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BBECC" w14:textId="77777777" w:rsidR="00105763" w:rsidRDefault="009C25E2">
      <w:pPr>
        <w:spacing w:line="480" w:lineRule="auto"/>
        <w:rPr>
          <w:rFonts w:ascii="Times New Roman" w:hAnsi="Times New Roman" w:cs="Times New Roman"/>
          <w:sz w:val="24"/>
        </w:rPr>
      </w:pPr>
      <w:bookmarkStart w:id="0" w:name="OLE_LINK39"/>
      <w:bookmarkStart w:id="1" w:name="OLE_LINK25"/>
      <w:bookmarkStart w:id="2" w:name="_GoBack"/>
      <w:bookmarkEnd w:id="2"/>
      <w:r>
        <w:rPr>
          <w:rFonts w:ascii="Times New Roman" w:hAnsi="Times New Roman" w:cs="Times New Roman"/>
          <w:sz w:val="24"/>
        </w:rPr>
        <w:t>Chinese herbal medicine for</w:t>
      </w:r>
      <w:r>
        <w:rPr>
          <w:rFonts w:ascii="Times New Roman" w:hAnsi="Times New Roman" w:cs="Times New Roman" w:hint="eastAsia"/>
          <w:sz w:val="24"/>
        </w:rPr>
        <w:t xml:space="preserve"> </w:t>
      </w:r>
      <w:r>
        <w:rPr>
          <w:rFonts w:ascii="Times New Roman" w:hAnsi="Times New Roman" w:cs="Times New Roman"/>
          <w:sz w:val="24"/>
        </w:rPr>
        <w:t>patients living with HIV in Guangxi province, China: an analysis of two registries</w:t>
      </w:r>
    </w:p>
    <w:bookmarkEnd w:id="0"/>
    <w:bookmarkEnd w:id="1"/>
    <w:p w14:paraId="07E352A2"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Jin Sun</w:t>
      </w:r>
      <w:r>
        <w:rPr>
          <w:rFonts w:ascii="Times New Roman" w:eastAsia="SimSun" w:hAnsi="Times New Roman" w:cs="Times New Roman"/>
          <w:sz w:val="24"/>
          <w:vertAlign w:val="superscript"/>
        </w:rPr>
        <w:t>1,</w:t>
      </w:r>
      <w:r>
        <w:rPr>
          <w:rFonts w:ascii="Times New Roman" w:eastAsia="SimSun" w:hAnsi="Times New Roman" w:cs="Times New Roman" w:hint="eastAsia"/>
          <w:sz w:val="24"/>
          <w:vertAlign w:val="superscript"/>
        </w:rPr>
        <w:t>2</w:t>
      </w:r>
      <w:r>
        <w:rPr>
          <w:rFonts w:ascii="Times New Roman" w:eastAsia="SimSun" w:hAnsi="Times New Roman" w:cs="Times New Roman"/>
          <w:sz w:val="24"/>
          <w:vertAlign w:val="superscript"/>
        </w:rPr>
        <w:t>*</w:t>
      </w:r>
      <w:r>
        <w:rPr>
          <w:rFonts w:ascii="Times New Roman" w:eastAsia="SimSun" w:hAnsi="Times New Roman" w:cs="Times New Roman"/>
          <w:sz w:val="24"/>
        </w:rPr>
        <w:t>, sunjin_sunshine@163.com</w:t>
      </w:r>
    </w:p>
    <w:p w14:paraId="36E5BF02"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Feng Jiang</w:t>
      </w:r>
      <w:r>
        <w:rPr>
          <w:rFonts w:ascii="Times New Roman" w:eastAsia="SimSun" w:hAnsi="Times New Roman" w:cs="Times New Roman"/>
          <w:sz w:val="24"/>
          <w:vertAlign w:val="superscript"/>
        </w:rPr>
        <w:t>3,*</w:t>
      </w:r>
      <w:r>
        <w:rPr>
          <w:rFonts w:ascii="Times New Roman" w:eastAsia="SimSun" w:hAnsi="Times New Roman" w:cs="Times New Roman"/>
          <w:sz w:val="24"/>
        </w:rPr>
        <w:t>, 2753933363@qq.com</w:t>
      </w:r>
    </w:p>
    <w:p w14:paraId="26DD855F"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Bin Wen</w:t>
      </w:r>
      <w:r>
        <w:rPr>
          <w:rFonts w:ascii="Times New Roman" w:eastAsia="SimSun" w:hAnsi="Times New Roman" w:cs="Times New Roman"/>
          <w:sz w:val="24"/>
          <w:vertAlign w:val="superscript"/>
        </w:rPr>
        <w:t>3,*</w:t>
      </w:r>
      <w:r>
        <w:rPr>
          <w:rFonts w:ascii="Times New Roman" w:eastAsia="SimSun" w:hAnsi="Times New Roman" w:cs="Times New Roman"/>
          <w:sz w:val="24"/>
        </w:rPr>
        <w:t xml:space="preserve">, </w:t>
      </w:r>
      <w:bookmarkStart w:id="3" w:name="OLE_LINK67"/>
      <w:bookmarkStart w:id="4" w:name="OLE_LINK68"/>
      <w:r>
        <w:rPr>
          <w:rFonts w:ascii="Times New Roman" w:eastAsia="SimSun" w:hAnsi="Times New Roman" w:cs="Times New Roman"/>
          <w:sz w:val="24"/>
        </w:rPr>
        <w:t>w4623680@qq.com</w:t>
      </w:r>
    </w:p>
    <w:p w14:paraId="1B525898"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Zhen-wei Liu</w:t>
      </w:r>
      <w:bookmarkEnd w:id="3"/>
      <w:bookmarkEnd w:id="4"/>
      <w:r>
        <w:rPr>
          <w:rFonts w:ascii="Times New Roman" w:eastAsia="SimSun" w:hAnsi="Times New Roman" w:cs="Times New Roman" w:hint="eastAsia"/>
          <w:sz w:val="24"/>
          <w:vertAlign w:val="superscript"/>
        </w:rPr>
        <w:t>3</w:t>
      </w:r>
      <w:r>
        <w:rPr>
          <w:rFonts w:ascii="Times New Roman" w:eastAsia="SimSun" w:hAnsi="Times New Roman" w:cs="Times New Roman"/>
          <w:sz w:val="24"/>
          <w:vertAlign w:val="superscript"/>
        </w:rPr>
        <w:t>,*</w:t>
      </w:r>
      <w:r>
        <w:rPr>
          <w:rFonts w:ascii="Times New Roman" w:eastAsia="SimSun" w:hAnsi="Times New Roman" w:cs="Times New Roman"/>
          <w:sz w:val="24"/>
        </w:rPr>
        <w:t>, liuzhenwei169@163.com</w:t>
      </w:r>
    </w:p>
    <w:p w14:paraId="411D72D8"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Mei Han</w:t>
      </w:r>
      <w:r>
        <w:rPr>
          <w:rFonts w:ascii="Times New Roman" w:eastAsia="SimSun" w:hAnsi="Times New Roman" w:cs="Times New Roman"/>
          <w:sz w:val="24"/>
          <w:vertAlign w:val="superscript"/>
        </w:rPr>
        <w:t>1</w:t>
      </w:r>
      <w:r>
        <w:rPr>
          <w:rFonts w:ascii="Times New Roman" w:eastAsia="SimSun" w:hAnsi="Times New Roman" w:cs="Times New Roman"/>
          <w:sz w:val="24"/>
        </w:rPr>
        <w:t xml:space="preserve">, </w:t>
      </w:r>
      <w:bookmarkStart w:id="5" w:name="OLE_LINK27"/>
      <w:bookmarkStart w:id="6" w:name="OLE_LINK75"/>
      <w:r>
        <w:rPr>
          <w:rFonts w:ascii="Times New Roman" w:eastAsia="SimSun" w:hAnsi="Times New Roman" w:cs="Times New Roman"/>
          <w:sz w:val="24"/>
        </w:rPr>
        <w:t>hanmeizoujin@163.com</w:t>
      </w:r>
    </w:p>
    <w:p w14:paraId="21CBA814"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Nicola Robinson</w:t>
      </w:r>
      <w:bookmarkEnd w:id="5"/>
      <w:bookmarkEnd w:id="6"/>
      <w:r>
        <w:rPr>
          <w:rFonts w:ascii="Times New Roman" w:eastAsia="SimSun" w:hAnsi="Times New Roman" w:cs="Times New Roman"/>
          <w:sz w:val="24"/>
          <w:vertAlign w:val="superscript"/>
        </w:rPr>
        <w:t>4</w:t>
      </w:r>
      <w:r>
        <w:rPr>
          <w:rFonts w:ascii="Times New Roman" w:eastAsia="SimSun" w:hAnsi="Times New Roman" w:cs="Times New Roman"/>
          <w:sz w:val="24"/>
        </w:rPr>
        <w:t>, nicky.robinson@lsbu.ac.uk</w:t>
      </w:r>
    </w:p>
    <w:p w14:paraId="1CFBD86A"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Nuala McGrath</w:t>
      </w:r>
      <w:r>
        <w:rPr>
          <w:rFonts w:ascii="Times New Roman" w:eastAsia="SimSun" w:hAnsi="Times New Roman" w:cs="Times New Roman"/>
          <w:sz w:val="24"/>
          <w:vertAlign w:val="superscript"/>
        </w:rPr>
        <w:t>5,6</w:t>
      </w:r>
      <w:r>
        <w:rPr>
          <w:rFonts w:ascii="Times New Roman" w:eastAsia="SimSun" w:hAnsi="Times New Roman" w:cs="Times New Roman"/>
          <w:sz w:val="24"/>
        </w:rPr>
        <w:t>, N.McGrath@soton.ac.uk</w:t>
      </w:r>
    </w:p>
    <w:p w14:paraId="04AA297C"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Yu-tong Fei</w:t>
      </w:r>
      <w:r>
        <w:rPr>
          <w:rFonts w:ascii="Times New Roman" w:eastAsia="SimSun" w:hAnsi="Times New Roman" w:cs="Times New Roman"/>
          <w:sz w:val="24"/>
          <w:vertAlign w:val="superscript"/>
        </w:rPr>
        <w:t>1</w:t>
      </w:r>
      <w:r>
        <w:rPr>
          <w:rFonts w:ascii="Times New Roman" w:eastAsia="SimSun" w:hAnsi="Times New Roman" w:cs="Times New Roman"/>
          <w:sz w:val="24"/>
        </w:rPr>
        <w:t xml:space="preserve">, </w:t>
      </w:r>
      <w:hyperlink r:id="rId8" w:history="1">
        <w:r>
          <w:rPr>
            <w:rStyle w:val="Hyperlink"/>
            <w:rFonts w:ascii="Times New Roman" w:eastAsia="SimSun" w:hAnsi="Times New Roman" w:cs="Times New Roman"/>
            <w:color w:val="auto"/>
            <w:sz w:val="24"/>
            <w:u w:val="none"/>
          </w:rPr>
          <w:t>yutong_fei@163.com</w:t>
        </w:r>
      </w:hyperlink>
    </w:p>
    <w:p w14:paraId="0F063EC2"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Ying Zhang</w:t>
      </w:r>
      <w:r>
        <w:rPr>
          <w:rFonts w:ascii="Times New Roman" w:eastAsia="SimSun" w:hAnsi="Times New Roman" w:cs="Times New Roman"/>
          <w:sz w:val="24"/>
          <w:vertAlign w:val="superscript"/>
        </w:rPr>
        <w:t>1</w:t>
      </w:r>
      <w:r>
        <w:rPr>
          <w:rFonts w:ascii="Times New Roman" w:eastAsia="SimSun" w:hAnsi="Times New Roman" w:cs="Times New Roman"/>
          <w:sz w:val="24"/>
        </w:rPr>
        <w:t xml:space="preserve">, </w:t>
      </w:r>
      <w:hyperlink r:id="rId9" w:history="1">
        <w:r>
          <w:rPr>
            <w:rStyle w:val="Hyperlink"/>
            <w:rFonts w:ascii="Times New Roman" w:eastAsia="SimSun" w:hAnsi="Times New Roman" w:cs="Times New Roman"/>
            <w:color w:val="auto"/>
            <w:sz w:val="24"/>
            <w:u w:val="none"/>
          </w:rPr>
          <w:t>novelzhang@sina.com</w:t>
        </w:r>
      </w:hyperlink>
    </w:p>
    <w:p w14:paraId="7DA2619A"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Jing Li</w:t>
      </w:r>
      <w:r>
        <w:rPr>
          <w:rFonts w:ascii="Times New Roman" w:eastAsia="SimSun" w:hAnsi="Times New Roman" w:cs="Times New Roman"/>
          <w:sz w:val="24"/>
          <w:vertAlign w:val="superscript"/>
        </w:rPr>
        <w:t>1</w:t>
      </w:r>
      <w:r>
        <w:rPr>
          <w:rFonts w:ascii="Times New Roman" w:eastAsia="SimSun" w:hAnsi="Times New Roman" w:cs="Times New Roman"/>
          <w:sz w:val="24"/>
        </w:rPr>
        <w:t xml:space="preserve">, </w:t>
      </w:r>
      <w:hyperlink r:id="rId10" w:history="1">
        <w:r>
          <w:rPr>
            <w:rStyle w:val="Hyperlink"/>
            <w:rFonts w:ascii="Times New Roman" w:eastAsia="SimSun" w:hAnsi="Times New Roman" w:cs="Times New Roman"/>
            <w:color w:val="auto"/>
            <w:sz w:val="24"/>
            <w:u w:val="none"/>
          </w:rPr>
          <w:t>ljbucm@163.com</w:t>
        </w:r>
      </w:hyperlink>
      <w:r>
        <w:rPr>
          <w:rFonts w:ascii="Times New Roman" w:eastAsia="SimSun" w:hAnsi="Times New Roman" w:cs="Times New Roman"/>
          <w:sz w:val="24"/>
        </w:rPr>
        <w:t xml:space="preserve"> </w:t>
      </w:r>
    </w:p>
    <w:p w14:paraId="59875BF0"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Wen-yuan Li</w:t>
      </w:r>
      <w:r>
        <w:rPr>
          <w:rFonts w:ascii="Times New Roman" w:eastAsia="SimSun" w:hAnsi="Times New Roman" w:cs="Times New Roman"/>
          <w:sz w:val="24"/>
          <w:vertAlign w:val="superscript"/>
        </w:rPr>
        <w:t>1</w:t>
      </w:r>
      <w:r>
        <w:rPr>
          <w:rFonts w:ascii="Times New Roman" w:eastAsia="SimSun" w:hAnsi="Times New Roman" w:cs="Times New Roman"/>
          <w:sz w:val="24"/>
        </w:rPr>
        <w:t xml:space="preserve">, </w:t>
      </w:r>
      <w:hyperlink r:id="rId11" w:history="1">
        <w:r>
          <w:rPr>
            <w:rStyle w:val="Hyperlink"/>
            <w:rFonts w:ascii="Times New Roman" w:eastAsia="SimSun" w:hAnsi="Times New Roman" w:cs="Times New Roman"/>
            <w:color w:val="auto"/>
            <w:sz w:val="24"/>
            <w:u w:val="none"/>
          </w:rPr>
          <w:t>303223969@qq.com</w:t>
        </w:r>
      </w:hyperlink>
    </w:p>
    <w:p w14:paraId="38DEDDEE"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Xin Deng</w:t>
      </w:r>
      <w:r>
        <w:rPr>
          <w:rFonts w:ascii="Times New Roman" w:eastAsia="SimSun" w:hAnsi="Times New Roman" w:cs="Times New Roman"/>
          <w:sz w:val="24"/>
          <w:vertAlign w:val="superscript"/>
        </w:rPr>
        <w:t>3, #</w:t>
      </w:r>
      <w:r>
        <w:rPr>
          <w:rFonts w:ascii="Times New Roman" w:eastAsia="SimSun" w:hAnsi="Times New Roman" w:cs="Times New Roman"/>
          <w:sz w:val="24"/>
        </w:rPr>
        <w:t xml:space="preserve">, </w:t>
      </w:r>
      <w:hyperlink r:id="rId12" w:history="1">
        <w:r>
          <w:rPr>
            <w:rStyle w:val="Hyperlink"/>
            <w:rFonts w:ascii="Times New Roman" w:eastAsia="SimSun" w:hAnsi="Times New Roman" w:cs="Times New Roman"/>
            <w:color w:val="auto"/>
            <w:sz w:val="24"/>
            <w:u w:val="none"/>
          </w:rPr>
          <w:t>260446391@qq.com</w:t>
        </w:r>
      </w:hyperlink>
    </w:p>
    <w:p w14:paraId="58F4C1D6" w14:textId="77777777" w:rsidR="00105763" w:rsidRDefault="009C25E2">
      <w:pPr>
        <w:spacing w:line="480" w:lineRule="auto"/>
        <w:rPr>
          <w:rFonts w:ascii="Times New Roman" w:eastAsia="SimSun" w:hAnsi="Times New Roman" w:cs="Times New Roman"/>
          <w:sz w:val="24"/>
        </w:rPr>
      </w:pPr>
      <w:r>
        <w:rPr>
          <w:rFonts w:ascii="Times New Roman" w:eastAsia="SimSun" w:hAnsi="Times New Roman" w:cs="Times New Roman"/>
          <w:sz w:val="24"/>
        </w:rPr>
        <w:t>Jian-Ping Liu</w:t>
      </w:r>
      <w:r>
        <w:rPr>
          <w:rFonts w:ascii="Times New Roman" w:eastAsia="SimSun" w:hAnsi="Times New Roman" w:cs="Times New Roman"/>
          <w:sz w:val="24"/>
          <w:vertAlign w:val="superscript"/>
        </w:rPr>
        <w:t>1,7,#</w:t>
      </w:r>
      <w:r>
        <w:rPr>
          <w:rFonts w:ascii="Times New Roman" w:eastAsia="SimSun" w:hAnsi="Times New Roman" w:cs="Times New Roman"/>
          <w:sz w:val="24"/>
        </w:rPr>
        <w:t xml:space="preserve">, </w:t>
      </w:r>
      <w:hyperlink r:id="rId13" w:history="1">
        <w:r>
          <w:rPr>
            <w:rStyle w:val="Hyperlink"/>
            <w:rFonts w:ascii="Times New Roman" w:eastAsia="SimSun" w:hAnsi="Times New Roman" w:cs="Times New Roman"/>
            <w:color w:val="auto"/>
            <w:sz w:val="24"/>
            <w:u w:val="none"/>
          </w:rPr>
          <w:t>jianping_l@hotmail.com</w:t>
        </w:r>
      </w:hyperlink>
      <w:r>
        <w:rPr>
          <w:rStyle w:val="Hyperlink"/>
          <w:rFonts w:ascii="Times New Roman" w:eastAsia="SimSun" w:hAnsi="Times New Roman" w:cs="Times New Roman" w:hint="eastAsia"/>
          <w:color w:val="auto"/>
          <w:sz w:val="24"/>
          <w:u w:val="none"/>
        </w:rPr>
        <w:t>,</w:t>
      </w:r>
      <w:r>
        <w:rPr>
          <w:rStyle w:val="Hyperlink"/>
          <w:rFonts w:ascii="Times New Roman" w:eastAsia="SimSun" w:hAnsi="Times New Roman" w:cs="Times New Roman" w:hint="eastAsia"/>
          <w:sz w:val="24"/>
        </w:rPr>
        <w:t xml:space="preserve"> </w:t>
      </w:r>
      <w:r>
        <w:rPr>
          <w:rFonts w:ascii="Times New Roman" w:eastAsia="SimSun" w:hAnsi="Times New Roman" w:cs="Times New Roman" w:hint="eastAsia"/>
          <w:sz w:val="24"/>
        </w:rPr>
        <w:t xml:space="preserve">Tel/Fax: +8601064287002; </w:t>
      </w:r>
    </w:p>
    <w:p w14:paraId="40BD086E" w14:textId="77777777" w:rsidR="00105763" w:rsidRDefault="00105763">
      <w:pPr>
        <w:spacing w:line="480" w:lineRule="auto"/>
        <w:rPr>
          <w:rFonts w:ascii="Times New Roman" w:eastAsia="SimSun" w:hAnsi="Times New Roman" w:cs="Times New Roman"/>
          <w:sz w:val="24"/>
        </w:rPr>
      </w:pPr>
    </w:p>
    <w:p w14:paraId="2EF94E10" w14:textId="77777777" w:rsidR="00105763" w:rsidRDefault="009C25E2">
      <w:pPr>
        <w:spacing w:line="480" w:lineRule="auto"/>
        <w:rPr>
          <w:rFonts w:ascii="Times New Roman" w:eastAsia="SimSun" w:hAnsi="Times New Roman" w:cs="Times New Roman"/>
          <w:sz w:val="24"/>
        </w:rPr>
      </w:pPr>
      <w:bookmarkStart w:id="7" w:name="OLE_LINK77"/>
      <w:r>
        <w:rPr>
          <w:rFonts w:ascii="Times New Roman" w:eastAsia="SimSun" w:hAnsi="Times New Roman" w:cs="Times New Roman"/>
          <w:sz w:val="24"/>
          <w:vertAlign w:val="superscript"/>
        </w:rPr>
        <w:t>#</w:t>
      </w:r>
      <w:r>
        <w:rPr>
          <w:rFonts w:ascii="Times New Roman" w:eastAsia="SimSun" w:hAnsi="Times New Roman" w:cs="Times New Roman"/>
          <w:sz w:val="24"/>
        </w:rPr>
        <w:t xml:space="preserve"> </w:t>
      </w:r>
      <w:bookmarkEnd w:id="7"/>
      <w:r>
        <w:rPr>
          <w:rFonts w:ascii="Times New Roman" w:eastAsia="SimSun" w:hAnsi="Times New Roman" w:cs="Times New Roman"/>
          <w:sz w:val="24"/>
        </w:rPr>
        <w:t>Corresponding authors</w:t>
      </w:r>
    </w:p>
    <w:p w14:paraId="2D347715" w14:textId="77777777" w:rsidR="00105763" w:rsidRDefault="009C25E2">
      <w:pPr>
        <w:spacing w:line="480" w:lineRule="auto"/>
        <w:rPr>
          <w:rFonts w:ascii="Times New Roman" w:hAnsi="Times New Roman" w:cs="Times New Roman"/>
          <w:sz w:val="24"/>
        </w:rPr>
      </w:pPr>
      <w:r>
        <w:rPr>
          <w:rFonts w:ascii="Times New Roman" w:hAnsi="Times New Roman" w:cs="Times New Roman"/>
          <w:sz w:val="24"/>
        </w:rPr>
        <w:t>*Jin Sun and Feng Jiang contributed equally to the research</w:t>
      </w:r>
    </w:p>
    <w:p w14:paraId="50C92E1B" w14:textId="77777777" w:rsidR="00105763" w:rsidRDefault="009C25E2">
      <w:pPr>
        <w:spacing w:line="480" w:lineRule="auto"/>
        <w:rPr>
          <w:rFonts w:ascii="Times New Roman" w:hAnsi="Times New Roman" w:cs="Times New Roman"/>
          <w:sz w:val="24"/>
        </w:rPr>
      </w:pPr>
      <w:r>
        <w:rPr>
          <w:rFonts w:ascii="Times New Roman" w:hAnsi="Times New Roman" w:cs="Times New Roman"/>
          <w:sz w:val="24"/>
        </w:rPr>
        <w:lastRenderedPageBreak/>
        <w:t>*</w:t>
      </w:r>
      <w:r>
        <w:rPr>
          <w:rFonts w:ascii="Times New Roman" w:eastAsia="SimSun" w:hAnsi="Times New Roman" w:cs="Times New Roman"/>
          <w:sz w:val="24"/>
        </w:rPr>
        <w:t>Bin Wen</w:t>
      </w:r>
      <w:r>
        <w:rPr>
          <w:rFonts w:ascii="Times New Roman" w:hAnsi="Times New Roman" w:cs="Times New Roman"/>
          <w:sz w:val="24"/>
        </w:rPr>
        <w:t xml:space="preserve"> and </w:t>
      </w:r>
      <w:r>
        <w:rPr>
          <w:rFonts w:ascii="Times New Roman" w:eastAsia="SimSun" w:hAnsi="Times New Roman" w:cs="Times New Roman"/>
          <w:sz w:val="24"/>
        </w:rPr>
        <w:t>Zhen-wei Liu</w:t>
      </w:r>
      <w:r>
        <w:rPr>
          <w:rFonts w:ascii="Times New Roman" w:hAnsi="Times New Roman" w:cs="Times New Roman"/>
          <w:sz w:val="24"/>
        </w:rPr>
        <w:t xml:space="preserve"> contributed equally to the research</w:t>
      </w:r>
    </w:p>
    <w:p w14:paraId="50FA949B" w14:textId="77777777" w:rsidR="00105763" w:rsidRDefault="00105763">
      <w:pPr>
        <w:spacing w:line="480" w:lineRule="auto"/>
        <w:rPr>
          <w:rFonts w:ascii="Times New Roman" w:hAnsi="Times New Roman" w:cs="Times New Roman"/>
          <w:sz w:val="24"/>
        </w:rPr>
      </w:pPr>
    </w:p>
    <w:p w14:paraId="3823CD22" w14:textId="77777777" w:rsidR="00105763" w:rsidRDefault="009C25E2">
      <w:pPr>
        <w:spacing w:line="480" w:lineRule="auto"/>
        <w:rPr>
          <w:rFonts w:ascii="Times New Roman" w:hAnsi="Times New Roman" w:cs="Times New Roman"/>
          <w:sz w:val="24"/>
        </w:rPr>
      </w:pPr>
      <w:r>
        <w:rPr>
          <w:rFonts w:ascii="Times New Roman" w:hAnsi="Times New Roman" w:cs="Times New Roman"/>
          <w:sz w:val="24"/>
        </w:rPr>
        <w:t>1. Centre for Evidence-Based Chinese Medicine, Beijing University of Chinese Medicine, Beijing, 100029, China;</w:t>
      </w:r>
    </w:p>
    <w:p w14:paraId="50816E7D" w14:textId="77777777" w:rsidR="00105763" w:rsidRDefault="009C25E2">
      <w:pPr>
        <w:spacing w:line="48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hint="eastAsia"/>
          <w:sz w:val="24"/>
        </w:rPr>
        <w:t xml:space="preserve"> </w:t>
      </w:r>
      <w:r>
        <w:rPr>
          <w:rFonts w:ascii="Times New Roman" w:hAnsi="Times New Roman" w:cs="Times New Roman"/>
          <w:sz w:val="24"/>
        </w:rPr>
        <w:t>Nanjing University of Chinese Medicine, Nanjing, 210023, China</w:t>
      </w:r>
    </w:p>
    <w:p w14:paraId="107882C9" w14:textId="77777777" w:rsidR="00105763" w:rsidRDefault="009C25E2">
      <w:pPr>
        <w:spacing w:line="48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 xml:space="preserve"> </w:t>
      </w:r>
      <w:r>
        <w:rPr>
          <w:rFonts w:ascii="Times New Roman" w:hAnsi="Times New Roman" w:cs="Times New Roman"/>
          <w:sz w:val="24"/>
        </w:rPr>
        <w:t>AIDS Centre, Ruikang Hospital, Guangxi University of Traditional Chinese Medicine, Nanning, Guangxi Zhuang Autonomous Region, China</w:t>
      </w:r>
    </w:p>
    <w:p w14:paraId="7A3E1688" w14:textId="77777777" w:rsidR="00105763" w:rsidRDefault="009C25E2">
      <w:pPr>
        <w:spacing w:line="480" w:lineRule="auto"/>
        <w:rPr>
          <w:rFonts w:ascii="Times New Roman" w:hAnsi="Times New Roman" w:cs="Times New Roman"/>
          <w:sz w:val="24"/>
        </w:rPr>
      </w:pPr>
      <w:r>
        <w:rPr>
          <w:rFonts w:ascii="Times New Roman" w:hAnsi="Times New Roman" w:cs="Times New Roman"/>
          <w:sz w:val="24"/>
        </w:rPr>
        <w:t>4. School of Health and Social Care, London South Bank University, London, UK</w:t>
      </w:r>
    </w:p>
    <w:p w14:paraId="3AF3647B" w14:textId="77777777" w:rsidR="00105763" w:rsidRDefault="009C25E2">
      <w:pPr>
        <w:spacing w:line="480" w:lineRule="auto"/>
        <w:rPr>
          <w:rFonts w:ascii="Times New Roman" w:hAnsi="Times New Roman" w:cs="Times New Roman"/>
          <w:sz w:val="24"/>
        </w:rPr>
      </w:pPr>
      <w:r>
        <w:rPr>
          <w:rFonts w:ascii="Times New Roman" w:hAnsi="Times New Roman" w:cs="Times New Roman"/>
          <w:sz w:val="24"/>
        </w:rPr>
        <w:t xml:space="preserve">5. Academic Unit of Primary Care and Population Sciences and Department of Social Statistics and Demography, University of Southampton, Southampton, UK </w:t>
      </w:r>
    </w:p>
    <w:p w14:paraId="26628CF0" w14:textId="77777777" w:rsidR="00105763" w:rsidRDefault="009C25E2">
      <w:pPr>
        <w:spacing w:line="480" w:lineRule="auto"/>
        <w:rPr>
          <w:rFonts w:ascii="Times New Roman" w:hAnsi="Times New Roman" w:cs="Times New Roman"/>
          <w:sz w:val="24"/>
        </w:rPr>
      </w:pPr>
      <w:r>
        <w:rPr>
          <w:rFonts w:ascii="Times New Roman" w:hAnsi="Times New Roman" w:cs="Times New Roman"/>
          <w:sz w:val="24"/>
        </w:rPr>
        <w:t>6. Research Department of Epidemiology &amp; Public Health, University College London, London, UK</w:t>
      </w:r>
    </w:p>
    <w:p w14:paraId="2DC5AD41" w14:textId="77777777" w:rsidR="00105763" w:rsidRDefault="009C25E2">
      <w:pPr>
        <w:spacing w:line="480" w:lineRule="auto"/>
        <w:rPr>
          <w:rFonts w:ascii="Times New Roman" w:hAnsi="Times New Roman" w:cs="Times New Roman"/>
          <w:sz w:val="24"/>
        </w:rPr>
      </w:pPr>
      <w:r>
        <w:rPr>
          <w:rFonts w:ascii="Times New Roman" w:hAnsi="Times New Roman" w:cs="Times New Roman"/>
          <w:sz w:val="24"/>
        </w:rPr>
        <w:t xml:space="preserve">7. The National Research Centre in Complementary and Alternative Medicine (NAFKAM), Department of Community Medicine, Faculty of Health Science, UiT, the Arctic University of </w:t>
      </w:r>
      <w:r>
        <w:rPr>
          <w:rFonts w:ascii="Times New Roman" w:hAnsi="Times New Roman" w:cs="Times New Roman"/>
          <w:sz w:val="24"/>
        </w:rPr>
        <w:lastRenderedPageBreak/>
        <w:t>Norway, 9037 Tromsø, Norway</w:t>
      </w:r>
    </w:p>
    <w:p w14:paraId="139456D4" w14:textId="77777777" w:rsidR="00105763" w:rsidRDefault="00105763">
      <w:pPr>
        <w:spacing w:line="480" w:lineRule="auto"/>
        <w:rPr>
          <w:rFonts w:ascii="Times New Roman" w:hAnsi="Times New Roman" w:cs="Times New Roman"/>
          <w:sz w:val="24"/>
        </w:rPr>
      </w:pPr>
    </w:p>
    <w:p w14:paraId="3CD3D00B" w14:textId="77777777" w:rsidR="00105763" w:rsidRDefault="009C25E2">
      <w:pPr>
        <w:pStyle w:val="Heading1"/>
        <w:spacing w:before="0" w:line="480" w:lineRule="auto"/>
        <w:rPr>
          <w:rFonts w:ascii="Times New Roman" w:eastAsia="SimSun" w:hAnsi="Times New Roman" w:cs="Times New Roman"/>
          <w:b/>
          <w:bCs/>
          <w:color w:val="auto"/>
          <w:kern w:val="44"/>
          <w:sz w:val="36"/>
          <w:szCs w:val="36"/>
        </w:rPr>
      </w:pPr>
      <w:bookmarkStart w:id="8" w:name="OLE_LINK50"/>
      <w:bookmarkStart w:id="9" w:name="OLE_LINK49"/>
      <w:bookmarkStart w:id="10" w:name="OLE_LINK60"/>
      <w:bookmarkStart w:id="11" w:name="OLE_LINK61"/>
      <w:r>
        <w:rPr>
          <w:rFonts w:ascii="Times New Roman" w:eastAsia="SimSun" w:hAnsi="Times New Roman" w:cs="Times New Roman"/>
          <w:b/>
          <w:bCs/>
          <w:color w:val="auto"/>
          <w:kern w:val="44"/>
          <w:sz w:val="36"/>
          <w:szCs w:val="36"/>
        </w:rPr>
        <w:t xml:space="preserve">Abstract: </w:t>
      </w:r>
    </w:p>
    <w:p w14:paraId="24E10559" w14:textId="77777777" w:rsidR="00105763" w:rsidRDefault="009C25E2">
      <w:pPr>
        <w:spacing w:line="480" w:lineRule="auto"/>
        <w:ind w:firstLineChars="200" w:firstLine="480"/>
        <w:rPr>
          <w:rFonts w:ascii="Times New Roman" w:hAnsi="Times New Roman" w:cs="Times New Roman"/>
          <w:sz w:val="24"/>
        </w:rPr>
      </w:pPr>
      <w:r>
        <w:rPr>
          <w:rFonts w:ascii="Times New Roman" w:hAnsi="Times New Roman" w:cs="Times New Roman"/>
          <w:sz w:val="24"/>
        </w:rPr>
        <w:t>Anti-Retroviral Therapy (ART) is the recommended first line therapy for patients with HIV. Since 2004, Chinese government has provided free Chinese herbal medicine (CHM) for Chinese HIV/AIDS patients. Data of living patients with HIV from the NFTCMP database and Center for Disease Control (CDC) database during 2003-2016 in Guangxi province was obtained and compared. Patients were divided into 3 groups according to their recorded treatment regimens. A total of 2954 patients with their treatment recorded in the two databases were included for analysis, their median age was 46 years (IQR = 36-59), and 64.63% were male. CHM regimens users had baseline CD4 cell counts (380.11±240.59 cell/μL), approximately 100 cell/μL significantly higher than patients receiving CHM combined with ART regimens or only ART regimens. There was no significant difference in mortality among groups. All three regimens im</w:t>
      </w:r>
      <w:r>
        <w:rPr>
          <w:rFonts w:ascii="Times New Roman" w:hAnsi="Times New Roman" w:cs="Times New Roman"/>
          <w:sz w:val="24"/>
        </w:rPr>
        <w:lastRenderedPageBreak/>
        <w:t xml:space="preserve">proved patients’ CD4 cell counts. Compared to the sharp improvement in ART group during the first 6 months, CD4 cell counts of patients in CHM group and CHM combined with ART group showed a smooth and steady rise. CD4 counts of the combined group remained much lower than ART group in the first 3 years, but overtook ART group in the fourth year.  </w:t>
      </w:r>
    </w:p>
    <w:bookmarkEnd w:id="8"/>
    <w:bookmarkEnd w:id="9"/>
    <w:p w14:paraId="6796E884" w14:textId="77777777" w:rsidR="00105763" w:rsidRDefault="009C25E2">
      <w:pPr>
        <w:spacing w:line="480" w:lineRule="auto"/>
        <w:rPr>
          <w:rFonts w:ascii="Times New Roman" w:hAnsi="Times New Roman" w:cs="Times New Roman"/>
          <w:sz w:val="24"/>
        </w:rPr>
      </w:pPr>
      <w:r>
        <w:rPr>
          <w:rFonts w:ascii="Times New Roman" w:hAnsi="Times New Roman" w:cs="Times New Roman"/>
          <w:b/>
          <w:sz w:val="24"/>
        </w:rPr>
        <w:t xml:space="preserve">Key words: </w:t>
      </w:r>
      <w:r>
        <w:rPr>
          <w:rFonts w:ascii="Times New Roman" w:hAnsi="Times New Roman" w:cs="Times New Roman"/>
          <w:sz w:val="24"/>
        </w:rPr>
        <w:t xml:space="preserve">HIV, AIDS, Chinese herbal medicine, ART, registry  </w:t>
      </w:r>
    </w:p>
    <w:p w14:paraId="23631135" w14:textId="77777777" w:rsidR="00105763" w:rsidRDefault="00105763">
      <w:pPr>
        <w:spacing w:line="480" w:lineRule="auto"/>
        <w:rPr>
          <w:rFonts w:ascii="Times New Roman" w:hAnsi="Times New Roman" w:cs="Times New Roman"/>
          <w:sz w:val="24"/>
        </w:rPr>
      </w:pPr>
    </w:p>
    <w:bookmarkEnd w:id="10"/>
    <w:bookmarkEnd w:id="11"/>
    <w:p w14:paraId="2A97DE65" w14:textId="77777777" w:rsidR="00105763" w:rsidRDefault="009C25E2">
      <w:pPr>
        <w:pStyle w:val="Heading1"/>
        <w:spacing w:before="0" w:line="480" w:lineRule="auto"/>
        <w:rPr>
          <w:rFonts w:ascii="Times New Roman" w:eastAsia="SimSun" w:hAnsi="Times New Roman" w:cs="Times New Roman"/>
          <w:b/>
          <w:bCs/>
          <w:color w:val="auto"/>
          <w:kern w:val="44"/>
          <w:sz w:val="36"/>
          <w:szCs w:val="36"/>
        </w:rPr>
      </w:pPr>
      <w:r>
        <w:rPr>
          <w:rFonts w:ascii="Times New Roman" w:eastAsia="SimSun" w:hAnsi="Times New Roman" w:cs="Times New Roman"/>
          <w:b/>
          <w:bCs/>
          <w:color w:val="auto"/>
          <w:kern w:val="44"/>
          <w:sz w:val="36"/>
          <w:szCs w:val="36"/>
        </w:rPr>
        <w:t>Background</w:t>
      </w:r>
    </w:p>
    <w:p w14:paraId="1F3B8EC0" w14:textId="77777777" w:rsidR="00105763" w:rsidRDefault="009C25E2">
      <w:pPr>
        <w:spacing w:line="480" w:lineRule="auto"/>
        <w:ind w:firstLine="420"/>
        <w:rPr>
          <w:rFonts w:ascii="Times New Roman" w:hAnsi="Times New Roman" w:cs="Times New Roman"/>
          <w:sz w:val="24"/>
        </w:rPr>
      </w:pPr>
      <w:r>
        <w:rPr>
          <w:rFonts w:ascii="Times New Roman" w:hAnsi="Times New Roman" w:cs="Times New Roman"/>
          <w:sz w:val="24"/>
        </w:rPr>
        <w:t xml:space="preserve">Human immunodeficiency virus (HIV) is a retrovirus that can destroy or impair the function of the immune system and which can later progress to Acquired Immune Deficiency Syndrome (AIDS), the most advanced stage of HIV infection. HIV/AIDS remains one of the most important public health problems in the world, particularly in low-income and middle-income countries. According to the World Health Organization (WHO) report [1], at the end of 2015, there were 36.7 million [34.0 million – 39.8 million] people living with HIV, and more than 18 million people were receiving antiretroviral treatment </w:t>
      </w:r>
      <w:r>
        <w:rPr>
          <w:rFonts w:ascii="Times New Roman" w:hAnsi="Times New Roman" w:cs="Times New Roman"/>
          <w:sz w:val="24"/>
        </w:rPr>
        <w:lastRenderedPageBreak/>
        <w:t xml:space="preserve">(ART) by mid-2016. Due to treatment, the global annual HIV-related all-cause mortality has continually decreased in recent years, by 2015 the number had reduced to 1.1 million [940 000 – 1.3 million]. According to the recent report of China </w:t>
      </w:r>
      <w:r>
        <w:rPr>
          <w:rFonts w:ascii="Times New Roman" w:hAnsi="Times New Roman" w:cs="Times New Roman"/>
          <w:color w:val="000000"/>
          <w:kern w:val="0"/>
          <w:sz w:val="24"/>
          <w:szCs w:val="24"/>
        </w:rPr>
        <w:t>Centers for Disease Control</w:t>
      </w:r>
      <w:r>
        <w:rPr>
          <w:rFonts w:ascii="Times New Roman" w:hAnsi="Times New Roman" w:cs="Times New Roman"/>
          <w:sz w:val="24"/>
        </w:rPr>
        <w:t xml:space="preserve"> (CDC), in October 31, 2017, China’s population of people living with HIV was about 750,000 [2]. HIV/AIDS remains one of the most important public health problems in China and no longer restricted to blood donors and drugs users but increasingly spreading through the general population due to unsafe sex, especially among men who have had sex with men [3-5]. </w:t>
      </w:r>
    </w:p>
    <w:p w14:paraId="4AE02F38" w14:textId="77777777" w:rsidR="00105763" w:rsidRDefault="009C25E2">
      <w:pPr>
        <w:spacing w:line="480" w:lineRule="auto"/>
        <w:ind w:firstLine="420"/>
        <w:rPr>
          <w:rFonts w:ascii="Times New Roman" w:hAnsi="Times New Roman" w:cs="Times New Roman"/>
          <w:sz w:val="24"/>
        </w:rPr>
      </w:pPr>
      <w:r>
        <w:rPr>
          <w:rFonts w:ascii="Times New Roman" w:hAnsi="Times New Roman" w:cs="Times New Roman"/>
          <w:sz w:val="24"/>
        </w:rPr>
        <w:t xml:space="preserve">Chinese herbal medicine (CHM) was firstly used to treat patients living with HIV in 1987 when Chinese medicine practitioners from China provided medical assistance in </w:t>
      </w:r>
      <w:bookmarkStart w:id="12" w:name="OLE_LINK7"/>
      <w:bookmarkStart w:id="13" w:name="OLE_LINK10"/>
      <w:r>
        <w:rPr>
          <w:rFonts w:ascii="Times New Roman" w:hAnsi="Times New Roman" w:cs="Times New Roman"/>
          <w:sz w:val="24"/>
        </w:rPr>
        <w:t>Tanzania</w:t>
      </w:r>
      <w:bookmarkEnd w:id="12"/>
      <w:bookmarkEnd w:id="13"/>
      <w:r>
        <w:rPr>
          <w:rFonts w:ascii="Times New Roman" w:hAnsi="Times New Roman" w:cs="Times New Roman"/>
          <w:sz w:val="24"/>
        </w:rPr>
        <w:t>, Africa [6]. In China, there are three main strategies for treating HIV, which includes ART alone, CHM alone and CHM combined with ART. A pilot project, the National Free CHM HIV/AIDS Treatment Program (NFCHMP) was initiated in 2004 and ex</w:t>
      </w:r>
      <w:r>
        <w:rPr>
          <w:rFonts w:ascii="Times New Roman" w:hAnsi="Times New Roman" w:cs="Times New Roman"/>
          <w:sz w:val="24"/>
        </w:rPr>
        <w:lastRenderedPageBreak/>
        <w:t>panded rapidly. NFCHMP was supported by the State Administration of Traditional Chinese Medicine (SATCHM) and the Ministry of Finance, and the program has provided tens of thousands of HIV/AIDS patients with free Chinese medicine treatment.</w:t>
      </w:r>
    </w:p>
    <w:p w14:paraId="15805E86" w14:textId="77777777" w:rsidR="00105763" w:rsidRDefault="009C25E2">
      <w:pPr>
        <w:spacing w:line="480" w:lineRule="auto"/>
        <w:ind w:firstLine="420"/>
        <w:rPr>
          <w:rFonts w:ascii="Times New Roman" w:hAnsi="Times New Roman" w:cs="Times New Roman"/>
          <w:sz w:val="24"/>
        </w:rPr>
      </w:pPr>
      <w:r>
        <w:rPr>
          <w:rFonts w:ascii="Times New Roman" w:hAnsi="Times New Roman" w:cs="Times New Roman"/>
          <w:sz w:val="24"/>
        </w:rPr>
        <w:t xml:space="preserve">A double-blind randomized controlled trial [7] found CHM could significantly improve </w:t>
      </w:r>
      <w:r>
        <w:rPr>
          <w:rFonts w:ascii="Times New Roman" w:hAnsi="Times New Roman" w:cs="Times New Roman"/>
          <w:sz w:val="24"/>
          <w:szCs w:val="24"/>
        </w:rPr>
        <w:t>CD4 cell count and symptoms (anorexia</w:t>
      </w:r>
      <w:r>
        <w:rPr>
          <w:rFonts w:ascii="Times New Roman" w:hAnsi="Times New Roman" w:cs="Times New Roman" w:hint="eastAsia"/>
          <w:sz w:val="24"/>
          <w:szCs w:val="24"/>
        </w:rPr>
        <w:t xml:space="preserve">, </w:t>
      </w:r>
      <w:r>
        <w:rPr>
          <w:rFonts w:ascii="Times New Roman" w:hAnsi="Times New Roman" w:cs="Times New Roman"/>
          <w:sz w:val="24"/>
          <w:szCs w:val="24"/>
        </w:rPr>
        <w:t>diarrhea, fatigue,</w:t>
      </w:r>
      <w:r>
        <w:t xml:space="preserve"> </w:t>
      </w:r>
      <w:r>
        <w:rPr>
          <w:rFonts w:ascii="Times New Roman" w:hAnsi="Times New Roman" w:cs="Times New Roman"/>
          <w:sz w:val="24"/>
          <w:szCs w:val="24"/>
        </w:rPr>
        <w:t xml:space="preserve">nausea and emesis). </w:t>
      </w:r>
      <w:r>
        <w:rPr>
          <w:rFonts w:ascii="Times New Roman" w:hAnsi="Times New Roman" w:cs="Times New Roman"/>
          <w:sz w:val="24"/>
        </w:rPr>
        <w:t xml:space="preserve">In Henan province, a retrospective cohort study based on the database of NFCHMP observed CHM could decrease the disease progression, reduce the mortality of PLHIV and improve </w:t>
      </w:r>
      <w:bookmarkStart w:id="14" w:name="OLE_LINK15"/>
      <w:bookmarkStart w:id="15" w:name="OLE_LINK16"/>
      <w:r>
        <w:rPr>
          <w:rFonts w:ascii="Times New Roman" w:hAnsi="Times New Roman" w:cs="Times New Roman"/>
          <w:sz w:val="24"/>
        </w:rPr>
        <w:t>life expectancy. However, the major limitation was that they chose the world mortality rate over the same period as a comparison [8].</w:t>
      </w:r>
      <w:bookmarkEnd w:id="14"/>
      <w:bookmarkEnd w:id="15"/>
      <w:r>
        <w:rPr>
          <w:rFonts w:ascii="Times New Roman" w:hAnsi="Times New Roman" w:cs="Times New Roman"/>
          <w:sz w:val="24"/>
        </w:rPr>
        <w:t xml:space="preserve"> A 7-year observational study suggested long-term use of CHM could maintain or slow the pace of</w:t>
      </w:r>
      <w:r>
        <w:rPr>
          <w:rFonts w:ascii="Times New Roman" w:hAnsi="Times New Roman" w:cs="Times New Roman" w:hint="eastAsia"/>
          <w:sz w:val="24"/>
        </w:rPr>
        <w:t xml:space="preserve"> </w:t>
      </w:r>
      <w:r>
        <w:rPr>
          <w:rFonts w:ascii="Times New Roman" w:hAnsi="Times New Roman" w:cs="Times New Roman"/>
          <w:sz w:val="24"/>
        </w:rPr>
        <w:t>CD4 cell counts declining, however, this study did not address bias</w:t>
      </w:r>
      <w:r>
        <w:rPr>
          <w:rFonts w:ascii="Times New Roman" w:hAnsi="Times New Roman" w:cs="Times New Roman" w:hint="eastAsia"/>
          <w:sz w:val="24"/>
        </w:rPr>
        <w:t>,</w:t>
      </w:r>
      <w:r>
        <w:rPr>
          <w:rFonts w:ascii="Times New Roman" w:hAnsi="Times New Roman" w:cs="Times New Roman"/>
          <w:sz w:val="24"/>
        </w:rPr>
        <w:t xml:space="preserve"> potential confounders and the possibility that results may have occurred by chance [9]. CHM has also been reported to relieve HIV/AIDS patients’ clinical symptoms (e.g. fatigue, pain, sleep disturbance, shortness of breath, coughing) </w:t>
      </w:r>
      <w:r>
        <w:rPr>
          <w:rFonts w:ascii="Times New Roman" w:hAnsi="Times New Roman" w:cs="Times New Roman"/>
          <w:sz w:val="24"/>
        </w:rPr>
        <w:lastRenderedPageBreak/>
        <w:t>and significantly decrease opportunistic infections in before and after stud</w:t>
      </w:r>
      <w:r>
        <w:rPr>
          <w:rFonts w:ascii="Times New Roman" w:hAnsi="Times New Roman" w:cs="Times New Roman" w:hint="eastAsia"/>
          <w:sz w:val="24"/>
        </w:rPr>
        <w:t>ies</w:t>
      </w:r>
      <w:r>
        <w:rPr>
          <w:rFonts w:ascii="Times New Roman" w:hAnsi="Times New Roman" w:cs="Times New Roman"/>
          <w:sz w:val="24"/>
        </w:rPr>
        <w:t xml:space="preserve"> [10-12</w:t>
      </w:r>
      <w:r>
        <w:rPr>
          <w:rFonts w:ascii="Times New Roman" w:hAnsi="Times New Roman" w:cs="Times New Roman" w:hint="eastAsia"/>
          <w:sz w:val="24"/>
        </w:rPr>
        <w:t>]</w:t>
      </w:r>
      <w:r>
        <w:rPr>
          <w:rFonts w:ascii="Times New Roman" w:hAnsi="Times New Roman" w:cs="Times New Roman"/>
          <w:sz w:val="24"/>
        </w:rPr>
        <w:t xml:space="preserve">. Although, there is some evidence to indicate there was an observable effect of CHM therapy on HIV, most studies had small sample size and did not address confounding factors. To confirm the effect and safety of CHM, analysis of more longitudinal data is required to analyze the characteristics of the patients who receive CHM therapy, and statistically adjust for confounding factors. Obtaining longitudinal data is expensive, time consuming, and the data is difficult to analyze, the advantage of longitudinal data is that the individual development of a certain outcome variable can be studied over time. However, when evaluating the effect of CHM for HIV/AIDS, most studies have ignored individual disease progression. With the development of statistical techniques, such as </w:t>
      </w:r>
      <w:r>
        <w:rPr>
          <w:rFonts w:ascii="Times New Roman" w:hAnsi="Times New Roman" w:cs="Times New Roman"/>
          <w:sz w:val="24"/>
          <w:szCs w:val="24"/>
        </w:rPr>
        <w:t>generalized estimating equations (</w:t>
      </w:r>
      <w:r>
        <w:rPr>
          <w:rFonts w:ascii="Times New Roman" w:hAnsi="Times New Roman" w:cs="Times New Roman"/>
          <w:sz w:val="24"/>
        </w:rPr>
        <w:t>GEE) and random coefficient analysis, it has become possible to analyze longitudinal relationships using all available longitudinal data, without summarizing the longitudinal development of each subject into one value [13].</w:t>
      </w:r>
    </w:p>
    <w:p w14:paraId="78B6F2B9" w14:textId="77777777" w:rsidR="00105763" w:rsidRDefault="009C25E2">
      <w:pPr>
        <w:spacing w:line="480" w:lineRule="auto"/>
        <w:ind w:firstLine="420"/>
        <w:rPr>
          <w:rFonts w:ascii="Times New Roman" w:hAnsi="Times New Roman" w:cs="Times New Roman"/>
          <w:sz w:val="24"/>
        </w:rPr>
      </w:pPr>
      <w:r>
        <w:rPr>
          <w:rFonts w:ascii="Times New Roman" w:hAnsi="Times New Roman" w:cs="Times New Roman"/>
          <w:sz w:val="24"/>
        </w:rPr>
        <w:lastRenderedPageBreak/>
        <w:t>Guangxi, a province located in southwestern China that borders Myanmar, has the second highest HIV prevalence in the whole country due to its specific geographical location and cultural environment [14]. Therefore, the aim of this study was to utilize and explore longitudinal data from the registries established by SATCHM in Guangxi province to analyze the effect of CHM on patients with HIV.</w:t>
      </w:r>
    </w:p>
    <w:p w14:paraId="1D8A9E51" w14:textId="77777777" w:rsidR="00105763" w:rsidRDefault="009C25E2">
      <w:pPr>
        <w:pStyle w:val="Heading1"/>
        <w:spacing w:before="0" w:line="480" w:lineRule="auto"/>
        <w:rPr>
          <w:rFonts w:ascii="Times New Roman" w:eastAsia="SimSun" w:hAnsi="Times New Roman" w:cs="Times New Roman"/>
          <w:b/>
          <w:bCs/>
          <w:color w:val="auto"/>
          <w:kern w:val="44"/>
          <w:sz w:val="36"/>
          <w:szCs w:val="36"/>
        </w:rPr>
      </w:pPr>
      <w:r>
        <w:rPr>
          <w:rFonts w:ascii="Times New Roman" w:eastAsia="SimSun" w:hAnsi="Times New Roman" w:cs="Times New Roman"/>
          <w:b/>
          <w:bCs/>
          <w:color w:val="auto"/>
          <w:kern w:val="44"/>
          <w:sz w:val="36"/>
          <w:szCs w:val="36"/>
        </w:rPr>
        <w:t>Methods</w:t>
      </w:r>
    </w:p>
    <w:p w14:paraId="69E84DAF" w14:textId="77777777" w:rsidR="00105763" w:rsidRDefault="009C25E2">
      <w:pPr>
        <w:pStyle w:val="Heading2"/>
        <w:spacing w:line="480" w:lineRule="auto"/>
        <w:jc w:val="both"/>
        <w:rPr>
          <w:color w:val="131413"/>
          <w:kern w:val="0"/>
          <w:sz w:val="32"/>
          <w:szCs w:val="32"/>
          <w:lang w:val="en-US"/>
        </w:rPr>
      </w:pPr>
      <w:r>
        <w:rPr>
          <w:color w:val="131413"/>
          <w:kern w:val="0"/>
          <w:sz w:val="32"/>
          <w:szCs w:val="32"/>
          <w:lang w:val="en-US"/>
        </w:rPr>
        <w:t>Data sources</w:t>
      </w:r>
    </w:p>
    <w:p w14:paraId="0FF91EA0"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The Ethics Committee of Beijing University of Chinese medicine granted ethical </w:t>
      </w:r>
      <w:r w:rsidR="0022589B">
        <w:rPr>
          <w:rFonts w:ascii="Times New Roman" w:hAnsi="Times New Roman" w:cs="Times New Roman"/>
          <w:sz w:val="24"/>
          <w:szCs w:val="24"/>
        </w:rPr>
        <w:t>approval for analyzing data from two registries (BZYYYDX-LL20160215)</w:t>
      </w:r>
      <w:r>
        <w:rPr>
          <w:rFonts w:ascii="Times New Roman" w:hAnsi="Times New Roman" w:cs="Times New Roman"/>
          <w:sz w:val="24"/>
          <w:szCs w:val="24"/>
        </w:rPr>
        <w:t xml:space="preserve">. </w:t>
      </w:r>
      <w:r w:rsidR="00772A0E">
        <w:rPr>
          <w:rFonts w:ascii="Times New Roman" w:hAnsi="Times New Roman" w:cs="Times New Roman"/>
          <w:sz w:val="24"/>
          <w:szCs w:val="24"/>
        </w:rPr>
        <w:t>T</w:t>
      </w:r>
      <w:r w:rsidR="00772A0E">
        <w:rPr>
          <w:rFonts w:ascii="Times New Roman" w:hAnsi="Times New Roman" w:cs="Times New Roman" w:hint="eastAsia"/>
          <w:sz w:val="24"/>
          <w:szCs w:val="24"/>
        </w:rPr>
        <w:t>h</w:t>
      </w:r>
      <w:r w:rsidR="00772A0E">
        <w:rPr>
          <w:rFonts w:ascii="Times New Roman" w:hAnsi="Times New Roman" w:cs="Times New Roman"/>
          <w:sz w:val="24"/>
          <w:szCs w:val="24"/>
        </w:rPr>
        <w:t xml:space="preserve">is study </w:t>
      </w:r>
      <w:bookmarkStart w:id="16" w:name="OLE_LINK2"/>
      <w:bookmarkStart w:id="17" w:name="OLE_LINK5"/>
      <w:r w:rsidR="00772A0E">
        <w:rPr>
          <w:rFonts w:ascii="Times New Roman" w:hAnsi="Times New Roman" w:cs="Times New Roman"/>
          <w:sz w:val="24"/>
          <w:szCs w:val="24"/>
        </w:rPr>
        <w:t>complied with</w:t>
      </w:r>
      <w:bookmarkEnd w:id="16"/>
      <w:bookmarkEnd w:id="17"/>
      <w:r w:rsidR="00772A0E">
        <w:rPr>
          <w:rFonts w:ascii="Times New Roman" w:hAnsi="Times New Roman" w:cs="Times New Roman"/>
          <w:sz w:val="24"/>
          <w:szCs w:val="24"/>
        </w:rPr>
        <w:t xml:space="preserve"> </w:t>
      </w:r>
      <w:r w:rsidR="00772A0E" w:rsidRPr="00772A0E">
        <w:rPr>
          <w:rFonts w:ascii="Times New Roman" w:hAnsi="Times New Roman" w:cs="Times New Roman"/>
          <w:sz w:val="24"/>
          <w:szCs w:val="24"/>
        </w:rPr>
        <w:t xml:space="preserve">Declaration of Helsinki </w:t>
      </w:r>
      <w:r w:rsidR="00772A0E">
        <w:rPr>
          <w:rFonts w:ascii="Times New Roman" w:hAnsi="Times New Roman" w:cs="Times New Roman"/>
          <w:sz w:val="24"/>
          <w:szCs w:val="24"/>
        </w:rPr>
        <w:t xml:space="preserve">and </w:t>
      </w:r>
      <w:r w:rsidR="00F460F1" w:rsidRPr="00F460F1">
        <w:rPr>
          <w:rFonts w:ascii="Times New Roman" w:hAnsi="Times New Roman" w:cs="Times New Roman"/>
          <w:sz w:val="24"/>
          <w:szCs w:val="24"/>
        </w:rPr>
        <w:t>Good Clinical Practice</w:t>
      </w:r>
      <w:r w:rsidR="00F460F1">
        <w:rPr>
          <w:rFonts w:ascii="Times New Roman" w:hAnsi="Times New Roman" w:cs="Times New Roman"/>
          <w:sz w:val="24"/>
          <w:szCs w:val="24"/>
        </w:rPr>
        <w:t xml:space="preserve"> Guideline</w:t>
      </w:r>
      <w:r w:rsidR="00F460F1" w:rsidRPr="00F460F1">
        <w:rPr>
          <w:rFonts w:ascii="Times New Roman" w:hAnsi="Times New Roman" w:cs="Times New Roman"/>
          <w:sz w:val="24"/>
          <w:szCs w:val="24"/>
        </w:rPr>
        <w:t>s in China</w:t>
      </w:r>
      <w:r w:rsidR="00F460F1">
        <w:rPr>
          <w:rFonts w:ascii="Times New Roman" w:hAnsi="Times New Roman" w:cs="Times New Roman"/>
          <w:sz w:val="24"/>
          <w:szCs w:val="24"/>
        </w:rPr>
        <w:t>.</w:t>
      </w:r>
      <w:r w:rsidR="00F460F1" w:rsidRPr="00F460F1">
        <w:rPr>
          <w:rFonts w:ascii="Times New Roman" w:hAnsi="Times New Roman" w:cs="Times New Roman"/>
          <w:sz w:val="24"/>
          <w:szCs w:val="24"/>
        </w:rPr>
        <w:t xml:space="preserve"> </w:t>
      </w:r>
      <w:r w:rsidR="00F460F1">
        <w:rPr>
          <w:rFonts w:ascii="Times New Roman" w:hAnsi="Times New Roman" w:cs="Times New Roman"/>
          <w:sz w:val="24"/>
          <w:szCs w:val="24"/>
        </w:rPr>
        <w:t>A</w:t>
      </w:r>
      <w:r w:rsidR="00432447">
        <w:rPr>
          <w:rFonts w:ascii="Times New Roman" w:hAnsi="Times New Roman" w:cs="Times New Roman"/>
          <w:sz w:val="24"/>
          <w:szCs w:val="24"/>
        </w:rPr>
        <w:t>ll participants provided their written informed consent</w:t>
      </w:r>
      <w:r w:rsidR="0022589B">
        <w:rPr>
          <w:rFonts w:ascii="Times New Roman" w:hAnsi="Times New Roman" w:cs="Times New Roman"/>
          <w:sz w:val="24"/>
          <w:szCs w:val="24"/>
        </w:rPr>
        <w:t xml:space="preserve"> and allowed their medical data to be used for researches</w:t>
      </w:r>
      <w:r w:rsidR="00432447">
        <w:rPr>
          <w:rFonts w:ascii="Times New Roman" w:hAnsi="Times New Roman" w:cs="Times New Roman"/>
          <w:sz w:val="24"/>
          <w:szCs w:val="24"/>
        </w:rPr>
        <w:t>. To protect participants’ privacy, w</w:t>
      </w:r>
      <w:r>
        <w:rPr>
          <w:rFonts w:ascii="Times New Roman" w:hAnsi="Times New Roman" w:cs="Times New Roman"/>
          <w:sz w:val="24"/>
          <w:szCs w:val="24"/>
        </w:rPr>
        <w:t xml:space="preserve">e extracted all available data </w:t>
      </w:r>
      <w:r w:rsidR="00432447">
        <w:rPr>
          <w:rFonts w:ascii="Times New Roman" w:hAnsi="Times New Roman" w:cs="Times New Roman"/>
          <w:sz w:val="24"/>
          <w:szCs w:val="24"/>
        </w:rPr>
        <w:t xml:space="preserve">without </w:t>
      </w:r>
      <w:r w:rsidR="00432447" w:rsidRPr="00432447">
        <w:rPr>
          <w:rFonts w:ascii="Times New Roman" w:hAnsi="Times New Roman" w:cs="Times New Roman"/>
          <w:sz w:val="24"/>
          <w:szCs w:val="24"/>
        </w:rPr>
        <w:t>names and other</w:t>
      </w:r>
      <w:r w:rsidR="00432447">
        <w:rPr>
          <w:rFonts w:ascii="Times New Roman" w:hAnsi="Times New Roman" w:cs="Times New Roman"/>
          <w:sz w:val="24"/>
          <w:szCs w:val="24"/>
        </w:rPr>
        <w:t xml:space="preserve"> </w:t>
      </w:r>
      <w:r w:rsidR="00432447" w:rsidRPr="00432447">
        <w:rPr>
          <w:rFonts w:ascii="Times New Roman" w:hAnsi="Times New Roman" w:cs="Times New Roman"/>
          <w:sz w:val="24"/>
          <w:szCs w:val="24"/>
        </w:rPr>
        <w:t xml:space="preserve">identifiers </w:t>
      </w:r>
      <w:r>
        <w:rPr>
          <w:rFonts w:ascii="Times New Roman" w:hAnsi="Times New Roman" w:cs="Times New Roman"/>
          <w:sz w:val="24"/>
          <w:szCs w:val="24"/>
        </w:rPr>
        <w:t>on HIV patients from two registries</w:t>
      </w:r>
      <w:r w:rsidR="00432447">
        <w:rPr>
          <w:rFonts w:ascii="Times New Roman" w:hAnsi="Times New Roman" w:cs="Times New Roman"/>
          <w:sz w:val="24"/>
          <w:szCs w:val="24"/>
        </w:rPr>
        <w:t xml:space="preserve"> (CHM registry and CDC registry) </w:t>
      </w:r>
      <w:r>
        <w:rPr>
          <w:rFonts w:ascii="Times New Roman" w:hAnsi="Times New Roman" w:cs="Times New Roman"/>
          <w:sz w:val="24"/>
          <w:szCs w:val="24"/>
        </w:rPr>
        <w:t>in R</w:t>
      </w:r>
      <w:r>
        <w:rPr>
          <w:rFonts w:ascii="Times New Roman" w:hAnsi="Times New Roman" w:cs="Times New Roman" w:hint="eastAsia"/>
          <w:sz w:val="24"/>
          <w:szCs w:val="24"/>
        </w:rPr>
        <w:t>ui</w:t>
      </w:r>
      <w:r>
        <w:rPr>
          <w:rFonts w:ascii="Times New Roman" w:hAnsi="Times New Roman" w:cs="Times New Roman"/>
          <w:sz w:val="24"/>
          <w:szCs w:val="24"/>
        </w:rPr>
        <w:t xml:space="preserve">kang Hospital, which is located in the Guangxi province of southern China. We </w:t>
      </w:r>
      <w:r>
        <w:rPr>
          <w:rFonts w:ascii="Times New Roman" w:hAnsi="Times New Roman" w:cs="Times New Roman"/>
          <w:sz w:val="24"/>
          <w:szCs w:val="24"/>
        </w:rPr>
        <w:lastRenderedPageBreak/>
        <w:t xml:space="preserve">excluded 29 records that only had an ID number and had no other information. </w:t>
      </w:r>
    </w:p>
    <w:p w14:paraId="631890C0" w14:textId="77777777" w:rsidR="00105763" w:rsidRDefault="009C25E2">
      <w:pPr>
        <w:spacing w:line="480" w:lineRule="auto"/>
        <w:ind w:firstLineChars="200" w:firstLine="480"/>
        <w:rPr>
          <w:rFonts w:ascii="Times New Roman" w:hAnsi="Times New Roman" w:cs="Times New Roman"/>
          <w:sz w:val="24"/>
          <w:szCs w:val="24"/>
        </w:rPr>
      </w:pPr>
      <w:bookmarkStart w:id="18" w:name="OLE_LINK1"/>
      <w:r>
        <w:rPr>
          <w:rFonts w:ascii="Times New Roman" w:hAnsi="Times New Roman" w:cs="Times New Roman"/>
          <w:sz w:val="24"/>
          <w:szCs w:val="24"/>
        </w:rPr>
        <w:t>CHM database</w:t>
      </w:r>
      <w:bookmarkEnd w:id="18"/>
      <w:r>
        <w:rPr>
          <w:rFonts w:ascii="Times New Roman" w:hAnsi="Times New Roman" w:cs="Times New Roman"/>
          <w:sz w:val="24"/>
          <w:szCs w:val="24"/>
        </w:rPr>
        <w:t xml:space="preserve"> collected data HIV/AIDS patients who participated in the </w:t>
      </w:r>
      <w:r>
        <w:rPr>
          <w:rFonts w:ascii="Times New Roman" w:hAnsi="Times New Roman" w:cs="Times New Roman"/>
          <w:sz w:val="24"/>
        </w:rPr>
        <w:t>NFCHMP</w:t>
      </w:r>
      <w:r>
        <w:rPr>
          <w:rFonts w:ascii="Times New Roman" w:hAnsi="Times New Roman" w:cs="Times New Roman"/>
          <w:sz w:val="24"/>
          <w:szCs w:val="24"/>
        </w:rPr>
        <w:t xml:space="preserve"> and received CHM therapy. In this registered database, all participants were identified from 16 clinical centers across 14 cities. The CDC database in Nanning, the capital of Guangxi province, was also included to compare the effectiveness of CHM therapy and the ART therapy. All patients in the two registries had been diagnosed with HIV infection via virus detection. </w:t>
      </w:r>
    </w:p>
    <w:p w14:paraId="40761188" w14:textId="77777777" w:rsidR="00105763" w:rsidRDefault="009C25E2">
      <w:pPr>
        <w:pStyle w:val="Heading2"/>
        <w:spacing w:line="480" w:lineRule="auto"/>
        <w:jc w:val="both"/>
        <w:rPr>
          <w:color w:val="131413"/>
          <w:kern w:val="0"/>
          <w:sz w:val="32"/>
          <w:szCs w:val="32"/>
          <w:lang w:val="en-US"/>
        </w:rPr>
      </w:pPr>
      <w:r>
        <w:rPr>
          <w:color w:val="131413"/>
          <w:kern w:val="0"/>
          <w:sz w:val="32"/>
          <w:szCs w:val="32"/>
          <w:lang w:val="en-US"/>
        </w:rPr>
        <w:t>Procedure</w:t>
      </w:r>
    </w:p>
    <w:p w14:paraId="0C8B6AF2"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In the 16 </w:t>
      </w:r>
      <w:r>
        <w:rPr>
          <w:rFonts w:ascii="Times New Roman" w:hAnsi="Times New Roman" w:cs="Times New Roman"/>
          <w:sz w:val="24"/>
        </w:rPr>
        <w:t>NFCHMP</w:t>
      </w:r>
      <w:r>
        <w:rPr>
          <w:rFonts w:ascii="Times New Roman" w:hAnsi="Times New Roman" w:cs="Times New Roman"/>
          <w:sz w:val="24"/>
          <w:szCs w:val="24"/>
        </w:rPr>
        <w:t xml:space="preserve"> clinical centers, the patients diagnosed with HIV infection would have been informed that NFCHMP could provide free CHM. Patients who had a previous record of severe cerebrovascular disease, severe kidney and hematopoietic system disease, and mental disease were excluded. The NFCHMP participants would have been registered on CHM registry and would have completed the pre-CHM treatment examination, which we </w:t>
      </w:r>
      <w:bookmarkStart w:id="19" w:name="OLE_LINK37"/>
      <w:bookmarkStart w:id="20" w:name="OLE_LINK38"/>
      <w:r>
        <w:rPr>
          <w:rFonts w:ascii="Times New Roman" w:hAnsi="Times New Roman" w:cs="Times New Roman"/>
          <w:sz w:val="24"/>
          <w:szCs w:val="24"/>
        </w:rPr>
        <w:t>defined as baseline</w:t>
      </w:r>
      <w:bookmarkEnd w:id="19"/>
      <w:bookmarkEnd w:id="20"/>
      <w:r>
        <w:rPr>
          <w:rFonts w:ascii="Times New Roman" w:hAnsi="Times New Roman" w:cs="Times New Roman"/>
          <w:sz w:val="24"/>
          <w:szCs w:val="24"/>
        </w:rPr>
        <w:t>.</w:t>
      </w:r>
    </w:p>
    <w:p w14:paraId="5B9285E7"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Participants were provided with medication and assessed every three months via an interview and laboratory testing. Doctors identified the CHM therapy according to the infection stage of patients and used the Clinical practice proposal of Traditional Chinese medicine treatment for patients living with HIV/AIDS issued by SATCM. CHM therapy could include Chinese patent medicines such as Tangcao tablets, Shenling Fuzheng capsules, Qingdu capsules, Aifukang capsules, as well as other herbal recipes, depending on patients’ symptoms and according to TCM hospital clinical practice. Whether to take a combined treatment of CHM and ART were decided based on patients’ wishes and symptoms.</w:t>
      </w:r>
    </w:p>
    <w:p w14:paraId="1F27CD68"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According to the CHM registry, all patients took CHM. To compare the effectiveness of CHM with ART, we </w:t>
      </w:r>
      <w:bookmarkStart w:id="21" w:name="OLE_LINK9"/>
      <w:r>
        <w:rPr>
          <w:rFonts w:ascii="Times New Roman" w:hAnsi="Times New Roman" w:cs="Times New Roman"/>
          <w:sz w:val="24"/>
          <w:szCs w:val="24"/>
        </w:rPr>
        <w:t xml:space="preserve">also accessed the CDC </w:t>
      </w:r>
      <w:bookmarkEnd w:id="21"/>
      <w:r>
        <w:rPr>
          <w:rFonts w:ascii="Times New Roman" w:hAnsi="Times New Roman" w:cs="Times New Roman"/>
          <w:sz w:val="24"/>
          <w:szCs w:val="24"/>
        </w:rPr>
        <w:t>registry, and extracted the data of HIV patients who took ART alone in R</w:t>
      </w:r>
      <w:r>
        <w:rPr>
          <w:rFonts w:ascii="Times New Roman" w:hAnsi="Times New Roman" w:cs="Times New Roman" w:hint="eastAsia"/>
          <w:sz w:val="24"/>
          <w:szCs w:val="24"/>
        </w:rPr>
        <w:t>u</w:t>
      </w:r>
      <w:r>
        <w:rPr>
          <w:rFonts w:ascii="Times New Roman" w:hAnsi="Times New Roman" w:cs="Times New Roman"/>
          <w:sz w:val="24"/>
          <w:szCs w:val="24"/>
        </w:rPr>
        <w:t>ikang hospital.</w:t>
      </w:r>
    </w:p>
    <w:p w14:paraId="54FFC421" w14:textId="77777777" w:rsidR="00105763" w:rsidRDefault="009C25E2">
      <w:pPr>
        <w:pStyle w:val="Heading2"/>
        <w:spacing w:line="480" w:lineRule="auto"/>
        <w:jc w:val="both"/>
        <w:rPr>
          <w:color w:val="131413"/>
          <w:kern w:val="0"/>
          <w:sz w:val="32"/>
          <w:szCs w:val="32"/>
          <w:lang w:val="en-US"/>
        </w:rPr>
      </w:pPr>
      <w:r>
        <w:rPr>
          <w:color w:val="131413"/>
          <w:kern w:val="0"/>
          <w:sz w:val="32"/>
          <w:szCs w:val="32"/>
          <w:lang w:val="en-US"/>
        </w:rPr>
        <w:t>Outcome measures</w:t>
      </w:r>
      <w:bookmarkStart w:id="22" w:name="OLE_LINK51"/>
      <w:bookmarkStart w:id="23" w:name="OLE_LINK54"/>
    </w:p>
    <w:p w14:paraId="73140C6A"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Demographic characteristics included participants’ gender and age were recorded in two registries. CHM registry recorded </w:t>
      </w:r>
      <w:r>
        <w:rPr>
          <w:rFonts w:ascii="Times New Roman" w:hAnsi="Times New Roman" w:cs="Times New Roman"/>
          <w:sz w:val="24"/>
          <w:szCs w:val="24"/>
        </w:rPr>
        <w:lastRenderedPageBreak/>
        <w:t xml:space="preserve">more demographic information including </w:t>
      </w:r>
      <w:bookmarkEnd w:id="22"/>
      <w:bookmarkEnd w:id="23"/>
      <w:r>
        <w:rPr>
          <w:rFonts w:ascii="Times New Roman" w:hAnsi="Times New Roman" w:cs="Times New Roman"/>
          <w:sz w:val="24"/>
          <w:szCs w:val="24"/>
        </w:rPr>
        <w:t>marital status, educational levels and possible route of infection. Mortality rate, CD4, CD8 cell counts and white blood cell (WBC) were extracted to evaluate the effectiveness. We used abnormal rate of liver and kidney function to evaluate safety. Alanine transaminase (ALT) and aspartate aminotransferase (AST) were used to evaluate liver function. Blood urea nitrogen (BUN) and creatinine (Cr) were used to evaluate kidney function.</w:t>
      </w:r>
    </w:p>
    <w:p w14:paraId="632D23F5" w14:textId="77777777" w:rsidR="00105763" w:rsidRDefault="009C25E2">
      <w:pPr>
        <w:pStyle w:val="Heading2"/>
        <w:spacing w:line="480" w:lineRule="auto"/>
        <w:jc w:val="both"/>
        <w:rPr>
          <w:color w:val="131413"/>
          <w:kern w:val="0"/>
          <w:sz w:val="32"/>
          <w:szCs w:val="32"/>
          <w:lang w:val="en-US"/>
        </w:rPr>
      </w:pPr>
      <w:r>
        <w:rPr>
          <w:color w:val="131413"/>
          <w:kern w:val="0"/>
          <w:sz w:val="32"/>
          <w:szCs w:val="32"/>
          <w:lang w:val="en-US"/>
        </w:rPr>
        <w:t>Statistics</w:t>
      </w:r>
    </w:p>
    <w:p w14:paraId="55C96C1B"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The data analyses were performed using SAS version 9.4. We divided participants into different groups by treatment. At baseline, descriptive statistics were used to examine the demographic and clinical characteristics of all participants and in different groups. Continuous variables were summarized as means, standard deviations, median, interquartile range (IQR), range (minimum value to maximum). For categorical variables, the number and percentages of patients in each category were calculated and the proportions of participants who had dropped out, and the mean time of drop-out.</w:t>
      </w:r>
    </w:p>
    <w:p w14:paraId="2B453C8C"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This study provided longitudinal data, in which</w:t>
      </w:r>
      <w:r>
        <w:rPr>
          <w:rFonts w:ascii="Times New Roman" w:hAnsi="Times New Roman" w:cs="Times New Roman"/>
        </w:rPr>
        <w:t xml:space="preserve"> </w:t>
      </w:r>
      <w:r>
        <w:rPr>
          <w:rFonts w:ascii="Times New Roman" w:hAnsi="Times New Roman" w:cs="Times New Roman"/>
          <w:sz w:val="24"/>
          <w:szCs w:val="24"/>
        </w:rPr>
        <w:t>the outcome variables were repeatedly measured. We used analysis of covariance (ANCOVA) and GEE statistical methods to adjust confounding factors [1</w:t>
      </w:r>
      <w:r>
        <w:rPr>
          <w:rFonts w:ascii="Times New Roman" w:hAnsi="Times New Roman" w:cs="Times New Roman" w:hint="eastAsia"/>
          <w:sz w:val="24"/>
          <w:szCs w:val="24"/>
        </w:rPr>
        <w:t>3</w:t>
      </w:r>
      <w:r>
        <w:rPr>
          <w:rFonts w:ascii="Times New Roman" w:hAnsi="Times New Roman" w:cs="Times New Roman"/>
          <w:sz w:val="24"/>
          <w:szCs w:val="24"/>
        </w:rPr>
        <w:t xml:space="preserve">]. </w:t>
      </w:r>
    </w:p>
    <w:p w14:paraId="1A30A08D"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Our first approach was an analysis of changes in outcomes between two points in time. Differences between groups were t</w:t>
      </w:r>
      <w:r>
        <w:rPr>
          <w:rFonts w:ascii="Times New Roman" w:hAnsi="Times New Roman" w:cs="Times New Roman"/>
          <w:kern w:val="0"/>
          <w:sz w:val="24"/>
          <w:szCs w:val="24"/>
        </w:rPr>
        <w:t xml:space="preserve">ested for statistical significance </w:t>
      </w:r>
      <w:r>
        <w:rPr>
          <w:rFonts w:ascii="Times New Roman" w:hAnsi="Times New Roman" w:cs="Times New Roman"/>
          <w:sz w:val="24"/>
          <w:szCs w:val="24"/>
        </w:rPr>
        <w:t>using chi-square and Wilcoxon-Mann-Whitney tests for categorical and continuous variables, respectively. Besides, differences between groups were estimated using one-way analysis of variance (ANOVA) followed by the Student-Newman-Keuls (SNK) test for all pairwise comparisons. Results were considered statistically significant at 0.05 p value.</w:t>
      </w:r>
    </w:p>
    <w:p w14:paraId="568C04F5"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ANCOVA used to adjust confounding factors (gender, age, CD4 cell counts at baseline), furthermore, we used GEE to investigate the relationship between the outcome variable CD4 cell counts and the predictor variables (gender, age, group and time), and in the model used in this study, we assumed a linear relationship with time.</w:t>
      </w:r>
    </w:p>
    <w:p w14:paraId="54A70CA2" w14:textId="77777777" w:rsidR="00105763" w:rsidRDefault="009C25E2">
      <w:pPr>
        <w:pStyle w:val="Heading1"/>
        <w:spacing w:before="0" w:line="480" w:lineRule="auto"/>
        <w:rPr>
          <w:rFonts w:ascii="Times New Roman" w:eastAsia="SimSun" w:hAnsi="Times New Roman" w:cs="Times New Roman"/>
          <w:b/>
          <w:bCs/>
          <w:color w:val="auto"/>
          <w:kern w:val="44"/>
          <w:sz w:val="36"/>
          <w:szCs w:val="36"/>
        </w:rPr>
      </w:pPr>
      <w:r>
        <w:rPr>
          <w:rFonts w:ascii="Times New Roman" w:eastAsia="SimSun" w:hAnsi="Times New Roman" w:cs="Times New Roman"/>
          <w:b/>
          <w:bCs/>
          <w:color w:val="auto"/>
          <w:kern w:val="44"/>
          <w:sz w:val="36"/>
          <w:szCs w:val="36"/>
        </w:rPr>
        <w:lastRenderedPageBreak/>
        <w:t>Results</w:t>
      </w:r>
      <w:bookmarkStart w:id="24" w:name="OLE_LINK21"/>
      <w:bookmarkStart w:id="25" w:name="OLE_LINK20"/>
    </w:p>
    <w:p w14:paraId="279C96B1" w14:textId="77777777" w:rsidR="00105763" w:rsidRDefault="009C25E2">
      <w:pPr>
        <w:pStyle w:val="Heading2"/>
        <w:spacing w:line="480" w:lineRule="auto"/>
        <w:jc w:val="both"/>
        <w:rPr>
          <w:color w:val="131413"/>
          <w:kern w:val="0"/>
          <w:sz w:val="32"/>
          <w:szCs w:val="32"/>
          <w:lang w:val="en-US"/>
        </w:rPr>
      </w:pPr>
      <w:r>
        <w:rPr>
          <w:color w:val="131413"/>
          <w:kern w:val="0"/>
          <w:sz w:val="32"/>
          <w:szCs w:val="32"/>
          <w:lang w:val="en-US"/>
        </w:rPr>
        <w:t>Demographic Characteristics</w:t>
      </w:r>
    </w:p>
    <w:p w14:paraId="3D4DD719" w14:textId="77777777" w:rsidR="00105763" w:rsidRDefault="009C25E2">
      <w:pPr>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2954 individuals recorded in two registries were extracted for analyses. Of these, </w:t>
      </w:r>
      <w:bookmarkStart w:id="26" w:name="OLE_LINK8"/>
      <w:bookmarkStart w:id="27" w:name="OLE_LINK6"/>
      <w:r>
        <w:rPr>
          <w:rFonts w:ascii="Times New Roman" w:hAnsi="Times New Roman" w:cs="Times New Roman"/>
          <w:sz w:val="24"/>
          <w:szCs w:val="24"/>
        </w:rPr>
        <w:t>1374 individuals used CHM</w:t>
      </w:r>
      <w:bookmarkEnd w:id="26"/>
      <w:bookmarkEnd w:id="27"/>
      <w:r>
        <w:rPr>
          <w:rFonts w:ascii="Times New Roman" w:hAnsi="Times New Roman" w:cs="Times New Roman"/>
          <w:sz w:val="24"/>
          <w:szCs w:val="24"/>
        </w:rPr>
        <w:t xml:space="preserve"> alone, 1198 individuals used CHM combined with ART</w:t>
      </w:r>
      <w:r>
        <w:rPr>
          <w:rFonts w:ascii="Times New Roman" w:hAnsi="Times New Roman" w:cs="Times New Roman"/>
          <w:sz w:val="24"/>
          <w:szCs w:val="24"/>
        </w:rPr>
        <w:t>，</w:t>
      </w:r>
      <w:r>
        <w:rPr>
          <w:rFonts w:ascii="Times New Roman" w:hAnsi="Times New Roman" w:cs="Times New Roman"/>
          <w:sz w:val="24"/>
          <w:szCs w:val="24"/>
        </w:rPr>
        <w:t xml:space="preserve">and 382 individuals used ART alone. Participants registered on the databases between 2003 and 2016, the highest proportion </w:t>
      </w:r>
      <w:r>
        <w:rPr>
          <w:rFonts w:ascii="Times New Roman" w:hAnsi="Times New Roman" w:cs="Times New Roman" w:hint="eastAsia"/>
          <w:sz w:val="24"/>
          <w:szCs w:val="24"/>
        </w:rPr>
        <w:t>(</w:t>
      </w:r>
      <w:r>
        <w:rPr>
          <w:rFonts w:ascii="Times New Roman" w:hAnsi="Times New Roman" w:cs="Times New Roman"/>
          <w:sz w:val="24"/>
          <w:szCs w:val="24"/>
        </w:rPr>
        <w:t>25.84%</w:t>
      </w:r>
      <w:r>
        <w:rPr>
          <w:rFonts w:ascii="Times New Roman" w:hAnsi="Times New Roman" w:cs="Times New Roman" w:hint="eastAsia"/>
          <w:sz w:val="24"/>
          <w:szCs w:val="24"/>
        </w:rPr>
        <w:t>)</w:t>
      </w:r>
      <w:r>
        <w:rPr>
          <w:rFonts w:ascii="Times New Roman" w:hAnsi="Times New Roman" w:cs="Times New Roman"/>
          <w:sz w:val="24"/>
          <w:szCs w:val="24"/>
        </w:rPr>
        <w:t xml:space="preserve"> were in 2013. </w:t>
      </w:r>
    </w:p>
    <w:p w14:paraId="6E41A8E7" w14:textId="77777777" w:rsidR="00105763" w:rsidRDefault="009C25E2">
      <w:pPr>
        <w:spacing w:line="480" w:lineRule="auto"/>
        <w:ind w:firstLine="42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110 patients dropped out from CHM alone group with the mean drop-out time of 9.11 months. Reasons for dropping out were migrating from the area for work (n=11), unwilling to take medications (n=24), patients voluntarily withdrawing from the project (n=39), travel issues (n=4), other reasons including: lost touch, compulsory detoxification, being put in prison (n=32).</w:t>
      </w:r>
    </w:p>
    <w:p w14:paraId="67F9A96A" w14:textId="77777777" w:rsidR="00105763" w:rsidRDefault="009C25E2">
      <w:pPr>
        <w:spacing w:line="480" w:lineRule="auto"/>
        <w:ind w:firstLine="42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67 patients dropped out from CHM combined</w:t>
      </w:r>
      <w:r>
        <w:rPr>
          <w:rFonts w:ascii="Times New Roman" w:hAnsi="Times New Roman" w:cs="Times New Roman" w:hint="eastAsia"/>
          <w:color w:val="000000"/>
          <w:kern w:val="0"/>
          <w:sz w:val="24"/>
          <w:szCs w:val="24"/>
        </w:rPr>
        <w:t xml:space="preserve"> with</w:t>
      </w:r>
      <w:r>
        <w:rPr>
          <w:rFonts w:ascii="Times New Roman" w:hAnsi="Times New Roman" w:cs="Times New Roman"/>
          <w:color w:val="000000"/>
          <w:kern w:val="0"/>
          <w:sz w:val="24"/>
          <w:szCs w:val="24"/>
        </w:rPr>
        <w:t xml:space="preserve"> ART group, and the </w:t>
      </w:r>
      <w:bookmarkStart w:id="28" w:name="OLE_LINK58"/>
      <w:bookmarkStart w:id="29" w:name="OLE_LINK62"/>
      <w:r>
        <w:rPr>
          <w:rFonts w:ascii="Times New Roman" w:hAnsi="Times New Roman" w:cs="Times New Roman"/>
          <w:color w:val="000000"/>
          <w:kern w:val="0"/>
          <w:sz w:val="24"/>
          <w:szCs w:val="24"/>
        </w:rPr>
        <w:t>mean time of drop-out</w:t>
      </w:r>
      <w:bookmarkEnd w:id="28"/>
      <w:bookmarkEnd w:id="29"/>
      <w:r>
        <w:rPr>
          <w:rFonts w:ascii="Times New Roman" w:hAnsi="Times New Roman" w:cs="Times New Roman"/>
          <w:color w:val="000000"/>
          <w:kern w:val="0"/>
          <w:sz w:val="24"/>
          <w:szCs w:val="24"/>
        </w:rPr>
        <w:t xml:space="preserve"> was 17.78 months. They dropped out for the following reasons: migrating from the area for work (n=3), unwilling to take medications (n=21), patients voluntarily withdrawing from the project (n=23), travel issues </w:t>
      </w:r>
      <w:r>
        <w:rPr>
          <w:rFonts w:ascii="Times New Roman" w:hAnsi="Times New Roman" w:cs="Times New Roman"/>
          <w:color w:val="000000"/>
          <w:kern w:val="0"/>
          <w:sz w:val="24"/>
          <w:szCs w:val="24"/>
        </w:rPr>
        <w:lastRenderedPageBreak/>
        <w:t>(n=4), other reasons including compulsory detoxification and lost-to-follow-up (n=16).</w:t>
      </w:r>
    </w:p>
    <w:p w14:paraId="6FE53F51" w14:textId="77777777" w:rsidR="00105763" w:rsidRDefault="009C25E2">
      <w:pPr>
        <w:spacing w:line="480" w:lineRule="auto"/>
        <w:ind w:firstLine="420"/>
        <w:rPr>
          <w:rFonts w:ascii="Times New Roman" w:hAnsi="Times New Roman" w:cs="Times New Roman"/>
          <w:sz w:val="24"/>
          <w:szCs w:val="24"/>
        </w:rPr>
      </w:pPr>
      <w:r>
        <w:rPr>
          <w:rFonts w:ascii="Times New Roman" w:hAnsi="Times New Roman" w:cs="Times New Roman"/>
          <w:sz w:val="24"/>
          <w:szCs w:val="24"/>
        </w:rPr>
        <w:t>Of the participants who used CHM therapy and provided demographic characteristics, most participants were married (64.07%), 18.00% were single, 8.10% were divorced, and it is noted that 9.83% were widowed. Further analysis found that, for female patients, the proportion of widowed (16.86%) was much higher than that of single (7.58%). On the contrary, for males, the proportion of those who were single (</w:t>
      </w:r>
      <w:r>
        <w:rPr>
          <w:rFonts w:ascii="Times New Roman" w:eastAsia="SimSun" w:hAnsi="Times New Roman" w:cs="Times New Roman"/>
          <w:kern w:val="0"/>
          <w:sz w:val="24"/>
        </w:rPr>
        <w:t>21.24</w:t>
      </w:r>
      <w:r>
        <w:rPr>
          <w:rFonts w:ascii="Times New Roman" w:hAnsi="Times New Roman" w:cs="Times New Roman"/>
          <w:sz w:val="24"/>
          <w:szCs w:val="24"/>
        </w:rPr>
        <w:t>%) was much higher than that of widowed (</w:t>
      </w:r>
      <w:r>
        <w:rPr>
          <w:rFonts w:ascii="Times New Roman" w:eastAsia="SimSun" w:hAnsi="Times New Roman" w:cs="Times New Roman"/>
          <w:kern w:val="0"/>
          <w:sz w:val="24"/>
        </w:rPr>
        <w:t>8.75</w:t>
      </w:r>
      <w:r>
        <w:rPr>
          <w:rFonts w:ascii="Times New Roman" w:hAnsi="Times New Roman" w:cs="Times New Roman"/>
          <w:sz w:val="24"/>
          <w:szCs w:val="24"/>
        </w:rPr>
        <w:t>%).</w:t>
      </w:r>
      <w:r>
        <w:rPr>
          <w:rFonts w:ascii="Times New Roman" w:hAnsi="Times New Roman" w:cs="Times New Roman"/>
          <w:sz w:val="24"/>
        </w:rPr>
        <w:t xml:space="preserve"> </w:t>
      </w:r>
      <w:r>
        <w:rPr>
          <w:rFonts w:ascii="Times New Roman" w:hAnsi="Times New Roman" w:cs="Times New Roman"/>
          <w:sz w:val="24"/>
          <w:szCs w:val="24"/>
        </w:rPr>
        <w:t xml:space="preserve">Most participants (40.45%) only received junior middle school education and few (4.72%) </w:t>
      </w:r>
      <w:r>
        <w:rPr>
          <w:rFonts w:ascii="Times New Roman" w:hAnsi="Times New Roman" w:cs="Times New Roman"/>
          <w:sz w:val="24"/>
        </w:rPr>
        <w:t xml:space="preserve">had college or further college education. Most participants (84.38%) considered their possible HIV-infected route was </w:t>
      </w:r>
      <w:bookmarkStart w:id="30" w:name="OLE_LINK35"/>
      <w:bookmarkStart w:id="31" w:name="OLE_LINK36"/>
      <w:r>
        <w:rPr>
          <w:rFonts w:ascii="Times New Roman" w:hAnsi="Times New Roman" w:cs="Times New Roman"/>
          <w:sz w:val="24"/>
        </w:rPr>
        <w:t>sexual behavior</w:t>
      </w:r>
      <w:bookmarkEnd w:id="30"/>
      <w:bookmarkEnd w:id="31"/>
      <w:r>
        <w:rPr>
          <w:rFonts w:ascii="Times New Roman" w:hAnsi="Times New Roman" w:cs="Times New Roman"/>
          <w:sz w:val="24"/>
        </w:rPr>
        <w:t xml:space="preserve">, and drug taking (10.79%) was the second leading possible infection route (Table 1). Individuals used CHM combined with ART had similar </w:t>
      </w:r>
      <w:bookmarkStart w:id="32" w:name="OLE_LINK11"/>
      <w:bookmarkStart w:id="33" w:name="OLE_LINK12"/>
      <w:r>
        <w:rPr>
          <w:rFonts w:ascii="Times New Roman" w:hAnsi="Times New Roman" w:cs="Times New Roman"/>
          <w:sz w:val="24"/>
        </w:rPr>
        <w:t>but slightly different dem</w:t>
      </w:r>
      <w:r>
        <w:rPr>
          <w:rFonts w:ascii="Times New Roman" w:hAnsi="Times New Roman" w:cs="Times New Roman"/>
          <w:sz w:val="24"/>
          <w:szCs w:val="24"/>
        </w:rPr>
        <w:t>ographic</w:t>
      </w:r>
      <w:bookmarkEnd w:id="32"/>
      <w:bookmarkEnd w:id="33"/>
      <w:r>
        <w:rPr>
          <w:rFonts w:ascii="Times New Roman" w:hAnsi="Times New Roman" w:cs="Times New Roman"/>
          <w:sz w:val="24"/>
          <w:szCs w:val="24"/>
        </w:rPr>
        <w:t xml:space="preserve"> characteristics</w:t>
      </w:r>
      <w:r>
        <w:rPr>
          <w:rFonts w:ascii="Times New Roman" w:hAnsi="Times New Roman" w:cs="Times New Roman"/>
          <w:sz w:val="24"/>
        </w:rPr>
        <w:t>. The demographic characteristics of CHM group and CHM</w:t>
      </w:r>
      <w:r>
        <w:rPr>
          <w:rFonts w:ascii="Times New Roman" w:hAnsi="Times New Roman" w:cs="Times New Roman"/>
        </w:rPr>
        <w:t xml:space="preserve"> </w:t>
      </w:r>
      <w:r>
        <w:rPr>
          <w:rFonts w:ascii="Times New Roman" w:hAnsi="Times New Roman" w:cs="Times New Roman"/>
          <w:sz w:val="24"/>
        </w:rPr>
        <w:t xml:space="preserve">combined with ART group could be compared but the </w:t>
      </w:r>
      <w:r>
        <w:rPr>
          <w:rFonts w:ascii="Times New Roman" w:hAnsi="Times New Roman" w:cs="Times New Roman"/>
          <w:sz w:val="24"/>
          <w:szCs w:val="24"/>
        </w:rPr>
        <w:lastRenderedPageBreak/>
        <w:t>CDC registry (individuals used ART alone) did not record information on potential infection route.</w:t>
      </w:r>
    </w:p>
    <w:p w14:paraId="48BAF146" w14:textId="77777777" w:rsidR="00105763" w:rsidRDefault="009C25E2">
      <w:pPr>
        <w:jc w:val="center"/>
        <w:rPr>
          <w:rFonts w:ascii="STKaiti" w:eastAsia="STKaiti" w:hAnsi="STKaiti"/>
        </w:rPr>
      </w:pPr>
      <w:r>
        <w:rPr>
          <w:rFonts w:ascii="STKaiti" w:eastAsia="STKaiti" w:hAnsi="STKaiti" w:hint="eastAsia"/>
        </w:rPr>
        <w:t xml:space="preserve">Table </w:t>
      </w:r>
      <w:r>
        <w:rPr>
          <w:rFonts w:ascii="STKaiti" w:eastAsia="STKaiti" w:hAnsi="STKaiti"/>
        </w:rPr>
        <w:t>1</w:t>
      </w:r>
      <w:r>
        <w:rPr>
          <w:rFonts w:ascii="STKaiti" w:eastAsia="STKaiti" w:hAnsi="STKaiti" w:hint="eastAsia"/>
        </w:rPr>
        <w:t xml:space="preserve"> Baseline demographic characteristics of the CHM database stratified by therapy</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7"/>
        <w:gridCol w:w="1815"/>
        <w:gridCol w:w="1816"/>
        <w:gridCol w:w="1816"/>
        <w:gridCol w:w="953"/>
      </w:tblGrid>
      <w:tr w:rsidR="00105763" w14:paraId="078964D7" w14:textId="77777777">
        <w:trPr>
          <w:trHeight w:val="841"/>
        </w:trPr>
        <w:tc>
          <w:tcPr>
            <w:tcW w:w="2497" w:type="dxa"/>
            <w:tcBorders>
              <w:top w:val="single" w:sz="4" w:space="0" w:color="auto"/>
              <w:bottom w:val="single" w:sz="4" w:space="0" w:color="auto"/>
            </w:tcBorders>
          </w:tcPr>
          <w:p w14:paraId="46C6E52B" w14:textId="77777777" w:rsidR="00105763" w:rsidRDefault="009C25E2">
            <w:pPr>
              <w:pStyle w:val="Pa14"/>
              <w:rPr>
                <w:rFonts w:ascii="Times New Roman" w:hAnsi="Times New Roman" w:cs="Times New Roman"/>
                <w:sz w:val="21"/>
                <w:szCs w:val="21"/>
              </w:rPr>
            </w:pPr>
            <w:r>
              <w:rPr>
                <w:rFonts w:ascii="Times New Roman" w:hAnsi="Times New Roman" w:cs="Times New Roman"/>
                <w:b/>
                <w:kern w:val="2"/>
                <w:sz w:val="21"/>
                <w:szCs w:val="21"/>
              </w:rPr>
              <w:t>Characteristic</w:t>
            </w:r>
          </w:p>
        </w:tc>
        <w:tc>
          <w:tcPr>
            <w:tcW w:w="1815" w:type="dxa"/>
            <w:tcBorders>
              <w:top w:val="single" w:sz="4" w:space="0" w:color="auto"/>
              <w:bottom w:val="single" w:sz="4" w:space="0" w:color="auto"/>
            </w:tcBorders>
          </w:tcPr>
          <w:p w14:paraId="57527B2F" w14:textId="77777777" w:rsidR="00105763" w:rsidRDefault="009C25E2">
            <w:pPr>
              <w:pStyle w:val="Pa14"/>
              <w:jc w:val="both"/>
              <w:rPr>
                <w:rFonts w:ascii="Times New Roman" w:hAnsi="Times New Roman" w:cs="Times New Roman"/>
                <w:b/>
                <w:kern w:val="2"/>
                <w:sz w:val="21"/>
                <w:szCs w:val="21"/>
              </w:rPr>
            </w:pPr>
            <w:r>
              <w:rPr>
                <w:rFonts w:ascii="Times New Roman" w:hAnsi="Times New Roman" w:cs="Times New Roman"/>
                <w:b/>
                <w:kern w:val="2"/>
                <w:sz w:val="21"/>
                <w:szCs w:val="21"/>
              </w:rPr>
              <w:t>ALL(n=</w:t>
            </w:r>
            <w:r>
              <w:rPr>
                <w:sz w:val="21"/>
                <w:szCs w:val="21"/>
              </w:rPr>
              <w:t xml:space="preserve"> </w:t>
            </w:r>
            <w:r>
              <w:rPr>
                <w:rFonts w:ascii="Times New Roman" w:hAnsi="Times New Roman" w:cs="Times New Roman"/>
                <w:b/>
                <w:kern w:val="2"/>
                <w:sz w:val="21"/>
                <w:szCs w:val="21"/>
              </w:rPr>
              <w:t>2527)</w:t>
            </w:r>
          </w:p>
          <w:p w14:paraId="124CAEBE" w14:textId="77777777" w:rsidR="00105763" w:rsidRDefault="00105763">
            <w:pPr>
              <w:rPr>
                <w:rFonts w:ascii="Times New Roman" w:hAnsi="Times New Roman" w:cs="Times New Roman"/>
                <w:szCs w:val="21"/>
              </w:rPr>
            </w:pPr>
          </w:p>
        </w:tc>
        <w:tc>
          <w:tcPr>
            <w:tcW w:w="1816" w:type="dxa"/>
            <w:tcBorders>
              <w:top w:val="single" w:sz="4" w:space="0" w:color="auto"/>
              <w:bottom w:val="single" w:sz="4" w:space="0" w:color="auto"/>
            </w:tcBorders>
          </w:tcPr>
          <w:p w14:paraId="22D85B62" w14:textId="77777777" w:rsidR="00105763" w:rsidRDefault="009C25E2">
            <w:pPr>
              <w:rPr>
                <w:rFonts w:ascii="Times New Roman" w:hAnsi="Times New Roman" w:cs="Times New Roman"/>
                <w:b/>
                <w:szCs w:val="21"/>
              </w:rPr>
            </w:pPr>
            <w:r>
              <w:rPr>
                <w:rFonts w:ascii="Times New Roman" w:hAnsi="Times New Roman" w:cs="Times New Roman"/>
                <w:b/>
                <w:szCs w:val="21"/>
              </w:rPr>
              <w:t>CHM(n=</w:t>
            </w:r>
            <w:r>
              <w:rPr>
                <w:szCs w:val="21"/>
              </w:rPr>
              <w:t xml:space="preserve"> </w:t>
            </w:r>
            <w:r>
              <w:rPr>
                <w:rFonts w:ascii="Times New Roman" w:hAnsi="Times New Roman" w:cs="Times New Roman"/>
                <w:b/>
                <w:szCs w:val="21"/>
              </w:rPr>
              <w:t>1333)</w:t>
            </w:r>
          </w:p>
        </w:tc>
        <w:tc>
          <w:tcPr>
            <w:tcW w:w="1816" w:type="dxa"/>
            <w:tcBorders>
              <w:top w:val="single" w:sz="4" w:space="0" w:color="auto"/>
              <w:bottom w:val="single" w:sz="4" w:space="0" w:color="auto"/>
            </w:tcBorders>
          </w:tcPr>
          <w:p w14:paraId="61368675" w14:textId="77777777" w:rsidR="00105763" w:rsidRDefault="009C25E2">
            <w:pPr>
              <w:pStyle w:val="Pa14"/>
              <w:jc w:val="both"/>
              <w:rPr>
                <w:rFonts w:ascii="Times New Roman" w:hAnsi="Times New Roman" w:cs="Times New Roman"/>
                <w:b/>
                <w:kern w:val="2"/>
                <w:sz w:val="21"/>
                <w:szCs w:val="21"/>
              </w:rPr>
            </w:pPr>
            <w:r>
              <w:rPr>
                <w:rFonts w:ascii="Times New Roman" w:hAnsi="Times New Roman" w:cs="Times New Roman"/>
                <w:b/>
                <w:sz w:val="21"/>
                <w:szCs w:val="21"/>
              </w:rPr>
              <w:t>CHM combined with ART</w:t>
            </w:r>
            <w:r>
              <w:rPr>
                <w:rFonts w:ascii="Times New Roman" w:hAnsi="Times New Roman" w:cs="Times New Roman" w:hint="eastAsia"/>
                <w:b/>
                <w:sz w:val="21"/>
                <w:szCs w:val="21"/>
              </w:rPr>
              <w:t xml:space="preserve"> </w:t>
            </w:r>
            <w:r>
              <w:rPr>
                <w:rFonts w:ascii="Times New Roman" w:hAnsi="Times New Roman" w:cs="Times New Roman"/>
                <w:b/>
                <w:sz w:val="21"/>
                <w:szCs w:val="21"/>
              </w:rPr>
              <w:t>(n=</w:t>
            </w:r>
            <w:r>
              <w:rPr>
                <w:sz w:val="21"/>
                <w:szCs w:val="21"/>
              </w:rPr>
              <w:t xml:space="preserve"> </w:t>
            </w:r>
            <w:r>
              <w:rPr>
                <w:rFonts w:ascii="Times New Roman" w:hAnsi="Times New Roman" w:cs="Times New Roman"/>
                <w:b/>
                <w:sz w:val="21"/>
                <w:szCs w:val="21"/>
              </w:rPr>
              <w:t>1194)</w:t>
            </w:r>
          </w:p>
        </w:tc>
        <w:tc>
          <w:tcPr>
            <w:tcW w:w="953" w:type="dxa"/>
            <w:tcBorders>
              <w:top w:val="single" w:sz="4" w:space="0" w:color="auto"/>
              <w:bottom w:val="single" w:sz="4" w:space="0" w:color="auto"/>
            </w:tcBorders>
          </w:tcPr>
          <w:p w14:paraId="03D117C4" w14:textId="77777777" w:rsidR="00105763" w:rsidRDefault="009C25E2">
            <w:pPr>
              <w:rPr>
                <w:rFonts w:ascii="Times New Roman" w:hAnsi="Times New Roman" w:cs="Times New Roman"/>
                <w:b/>
                <w:szCs w:val="21"/>
              </w:rPr>
            </w:pPr>
            <w:r>
              <w:rPr>
                <w:rFonts w:ascii="Times New Roman" w:hAnsi="Times New Roman" w:cs="Times New Roman"/>
                <w:b/>
                <w:szCs w:val="21"/>
              </w:rPr>
              <w:t>P value</w:t>
            </w:r>
          </w:p>
        </w:tc>
      </w:tr>
      <w:tr w:rsidR="00105763" w14:paraId="1D125165" w14:textId="77777777">
        <w:trPr>
          <w:trHeight w:val="425"/>
        </w:trPr>
        <w:tc>
          <w:tcPr>
            <w:tcW w:w="8897" w:type="dxa"/>
            <w:gridSpan w:val="5"/>
            <w:vAlign w:val="center"/>
          </w:tcPr>
          <w:p w14:paraId="3CEE4D25" w14:textId="77777777" w:rsidR="00105763" w:rsidRDefault="009C25E2">
            <w:pPr>
              <w:spacing w:beforeLines="25" w:before="78" w:afterLines="25" w:after="78"/>
              <w:rPr>
                <w:rFonts w:ascii="Times New Roman" w:hAnsi="Times New Roman" w:cs="Times New Roman"/>
                <w:b/>
                <w:szCs w:val="21"/>
              </w:rPr>
            </w:pPr>
            <w:r>
              <w:rPr>
                <w:rFonts w:ascii="Times New Roman" w:hAnsi="Times New Roman" w:cs="Times New Roman"/>
                <w:b/>
                <w:szCs w:val="21"/>
              </w:rPr>
              <w:t>Marital status— no. (%)</w:t>
            </w:r>
          </w:p>
        </w:tc>
      </w:tr>
      <w:tr w:rsidR="00105763" w14:paraId="18AFA2DD" w14:textId="77777777">
        <w:trPr>
          <w:trHeight w:val="280"/>
        </w:trPr>
        <w:tc>
          <w:tcPr>
            <w:tcW w:w="2497" w:type="dxa"/>
            <w:vAlign w:val="center"/>
          </w:tcPr>
          <w:p w14:paraId="62C95812"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szCs w:val="21"/>
              </w:rPr>
              <w:t>Single</w:t>
            </w:r>
          </w:p>
        </w:tc>
        <w:tc>
          <w:tcPr>
            <w:tcW w:w="1815" w:type="dxa"/>
            <w:vAlign w:val="center"/>
          </w:tcPr>
          <w:p w14:paraId="61449636" w14:textId="77777777" w:rsidR="00105763" w:rsidRDefault="009C25E2">
            <w:pPr>
              <w:rPr>
                <w:rFonts w:ascii="Times New Roman" w:hAnsi="Times New Roman" w:cs="Times New Roman"/>
                <w:szCs w:val="21"/>
              </w:rPr>
            </w:pPr>
            <w:r>
              <w:rPr>
                <w:rFonts w:ascii="Times New Roman" w:hAnsi="Times New Roman" w:cs="Times New Roman"/>
                <w:szCs w:val="21"/>
              </w:rPr>
              <w:t>414 (16.38%)</w:t>
            </w:r>
          </w:p>
        </w:tc>
        <w:tc>
          <w:tcPr>
            <w:tcW w:w="1816" w:type="dxa"/>
            <w:vAlign w:val="center"/>
          </w:tcPr>
          <w:p w14:paraId="1F437022" w14:textId="77777777" w:rsidR="00105763" w:rsidRDefault="009C25E2">
            <w:pPr>
              <w:rPr>
                <w:rFonts w:ascii="Times New Roman" w:hAnsi="Times New Roman" w:cs="Times New Roman"/>
                <w:szCs w:val="21"/>
              </w:rPr>
            </w:pPr>
            <w:r>
              <w:rPr>
                <w:rFonts w:ascii="Times New Roman" w:hAnsi="Times New Roman" w:cs="Times New Roman"/>
                <w:szCs w:val="21"/>
              </w:rPr>
              <w:t>240 (18.00%)</w:t>
            </w:r>
          </w:p>
        </w:tc>
        <w:tc>
          <w:tcPr>
            <w:tcW w:w="1816" w:type="dxa"/>
            <w:vAlign w:val="center"/>
          </w:tcPr>
          <w:p w14:paraId="79318C02" w14:textId="77777777" w:rsidR="00105763" w:rsidRDefault="009C25E2">
            <w:pPr>
              <w:rPr>
                <w:rFonts w:ascii="Times New Roman" w:hAnsi="Times New Roman" w:cs="Times New Roman"/>
                <w:szCs w:val="21"/>
              </w:rPr>
            </w:pPr>
            <w:r>
              <w:rPr>
                <w:rFonts w:ascii="Times New Roman" w:hAnsi="Times New Roman" w:cs="Times New Roman"/>
                <w:szCs w:val="21"/>
              </w:rPr>
              <w:t>174 (14.57%)</w:t>
            </w:r>
          </w:p>
        </w:tc>
        <w:tc>
          <w:tcPr>
            <w:tcW w:w="953" w:type="dxa"/>
            <w:vAlign w:val="center"/>
          </w:tcPr>
          <w:p w14:paraId="7CD529C0" w14:textId="77777777" w:rsidR="00105763" w:rsidRDefault="009C25E2">
            <w:pPr>
              <w:rPr>
                <w:rFonts w:ascii="Times New Roman" w:hAnsi="Times New Roman" w:cs="Times New Roman"/>
                <w:szCs w:val="21"/>
              </w:rPr>
            </w:pPr>
            <w:r>
              <w:rPr>
                <w:rFonts w:ascii="Times New Roman" w:hAnsi="Times New Roman" w:cs="Times New Roman"/>
                <w:szCs w:val="21"/>
              </w:rPr>
              <w:t>&lt;0.01</w:t>
            </w:r>
          </w:p>
        </w:tc>
      </w:tr>
      <w:tr w:rsidR="00105763" w14:paraId="6C4A2C4C" w14:textId="77777777">
        <w:trPr>
          <w:trHeight w:val="280"/>
        </w:trPr>
        <w:tc>
          <w:tcPr>
            <w:tcW w:w="2497" w:type="dxa"/>
            <w:vAlign w:val="center"/>
          </w:tcPr>
          <w:p w14:paraId="2507B25B"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szCs w:val="21"/>
              </w:rPr>
              <w:t>Married</w:t>
            </w:r>
          </w:p>
        </w:tc>
        <w:tc>
          <w:tcPr>
            <w:tcW w:w="1815" w:type="dxa"/>
            <w:vAlign w:val="center"/>
          </w:tcPr>
          <w:p w14:paraId="33521E22" w14:textId="77777777" w:rsidR="00105763" w:rsidRDefault="009C25E2">
            <w:pPr>
              <w:rPr>
                <w:rFonts w:ascii="Times New Roman" w:hAnsi="Times New Roman" w:cs="Times New Roman"/>
                <w:szCs w:val="21"/>
              </w:rPr>
            </w:pPr>
            <w:r>
              <w:rPr>
                <w:rFonts w:ascii="Times New Roman" w:hAnsi="Times New Roman" w:cs="Times New Roman"/>
                <w:szCs w:val="21"/>
              </w:rPr>
              <w:t>1640 (64.9%)</w:t>
            </w:r>
          </w:p>
        </w:tc>
        <w:tc>
          <w:tcPr>
            <w:tcW w:w="1816" w:type="dxa"/>
            <w:vAlign w:val="center"/>
          </w:tcPr>
          <w:p w14:paraId="705AC65B" w14:textId="77777777" w:rsidR="00105763" w:rsidRDefault="009C25E2">
            <w:pPr>
              <w:rPr>
                <w:rFonts w:ascii="Times New Roman" w:hAnsi="Times New Roman" w:cs="Times New Roman"/>
                <w:szCs w:val="21"/>
              </w:rPr>
            </w:pPr>
            <w:r>
              <w:rPr>
                <w:rFonts w:ascii="Times New Roman" w:hAnsi="Times New Roman" w:cs="Times New Roman"/>
                <w:szCs w:val="21"/>
              </w:rPr>
              <w:t>854 (64.07%)</w:t>
            </w:r>
          </w:p>
        </w:tc>
        <w:tc>
          <w:tcPr>
            <w:tcW w:w="1816" w:type="dxa"/>
            <w:vAlign w:val="center"/>
          </w:tcPr>
          <w:p w14:paraId="65788040" w14:textId="77777777" w:rsidR="00105763" w:rsidRDefault="009C25E2">
            <w:pPr>
              <w:rPr>
                <w:rFonts w:ascii="Times New Roman" w:hAnsi="Times New Roman" w:cs="Times New Roman"/>
                <w:szCs w:val="21"/>
              </w:rPr>
            </w:pPr>
            <w:r>
              <w:rPr>
                <w:rFonts w:ascii="Times New Roman" w:hAnsi="Times New Roman" w:cs="Times New Roman"/>
                <w:szCs w:val="21"/>
              </w:rPr>
              <w:t>786 (65.83%)</w:t>
            </w:r>
          </w:p>
        </w:tc>
        <w:tc>
          <w:tcPr>
            <w:tcW w:w="953" w:type="dxa"/>
            <w:vAlign w:val="center"/>
          </w:tcPr>
          <w:p w14:paraId="5ADD065E" w14:textId="77777777" w:rsidR="00105763" w:rsidRDefault="00105763">
            <w:pPr>
              <w:rPr>
                <w:rFonts w:ascii="Times New Roman" w:hAnsi="Times New Roman" w:cs="Times New Roman"/>
                <w:szCs w:val="21"/>
              </w:rPr>
            </w:pPr>
          </w:p>
        </w:tc>
      </w:tr>
      <w:tr w:rsidR="00105763" w14:paraId="06470B08" w14:textId="77777777">
        <w:trPr>
          <w:trHeight w:val="280"/>
        </w:trPr>
        <w:tc>
          <w:tcPr>
            <w:tcW w:w="2497" w:type="dxa"/>
            <w:vAlign w:val="center"/>
          </w:tcPr>
          <w:p w14:paraId="74924BE1"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szCs w:val="21"/>
              </w:rPr>
              <w:t>Divorced</w:t>
            </w:r>
          </w:p>
        </w:tc>
        <w:tc>
          <w:tcPr>
            <w:tcW w:w="1815" w:type="dxa"/>
            <w:vAlign w:val="center"/>
          </w:tcPr>
          <w:p w14:paraId="2B75E2B6" w14:textId="77777777" w:rsidR="00105763" w:rsidRDefault="009C25E2">
            <w:pPr>
              <w:rPr>
                <w:rFonts w:ascii="Times New Roman" w:hAnsi="Times New Roman" w:cs="Times New Roman"/>
                <w:szCs w:val="21"/>
              </w:rPr>
            </w:pPr>
            <w:r>
              <w:rPr>
                <w:rFonts w:ascii="Times New Roman" w:hAnsi="Times New Roman" w:cs="Times New Roman"/>
                <w:szCs w:val="21"/>
              </w:rPr>
              <w:t>180 (7.12%)</w:t>
            </w:r>
          </w:p>
        </w:tc>
        <w:tc>
          <w:tcPr>
            <w:tcW w:w="1816" w:type="dxa"/>
            <w:vAlign w:val="center"/>
          </w:tcPr>
          <w:p w14:paraId="64873037" w14:textId="77777777" w:rsidR="00105763" w:rsidRDefault="009C25E2">
            <w:pPr>
              <w:rPr>
                <w:rFonts w:ascii="Times New Roman" w:hAnsi="Times New Roman" w:cs="Times New Roman"/>
                <w:szCs w:val="21"/>
              </w:rPr>
            </w:pPr>
            <w:r>
              <w:rPr>
                <w:rFonts w:ascii="Times New Roman" w:hAnsi="Times New Roman" w:cs="Times New Roman"/>
                <w:szCs w:val="21"/>
              </w:rPr>
              <w:t>108 (8.10%)</w:t>
            </w:r>
          </w:p>
        </w:tc>
        <w:tc>
          <w:tcPr>
            <w:tcW w:w="1816" w:type="dxa"/>
            <w:vAlign w:val="center"/>
          </w:tcPr>
          <w:p w14:paraId="31518E7D" w14:textId="77777777" w:rsidR="00105763" w:rsidRDefault="009C25E2">
            <w:pPr>
              <w:rPr>
                <w:rFonts w:ascii="Times New Roman" w:hAnsi="Times New Roman" w:cs="Times New Roman"/>
                <w:szCs w:val="21"/>
              </w:rPr>
            </w:pPr>
            <w:r>
              <w:rPr>
                <w:rFonts w:ascii="Times New Roman" w:hAnsi="Times New Roman" w:cs="Times New Roman"/>
                <w:szCs w:val="21"/>
              </w:rPr>
              <w:t>72 (6.03%)</w:t>
            </w:r>
          </w:p>
        </w:tc>
        <w:tc>
          <w:tcPr>
            <w:tcW w:w="953" w:type="dxa"/>
            <w:vAlign w:val="center"/>
          </w:tcPr>
          <w:p w14:paraId="20D42974" w14:textId="77777777" w:rsidR="00105763" w:rsidRDefault="00105763">
            <w:pPr>
              <w:rPr>
                <w:rFonts w:ascii="Times New Roman" w:hAnsi="Times New Roman" w:cs="Times New Roman"/>
                <w:szCs w:val="21"/>
              </w:rPr>
            </w:pPr>
          </w:p>
        </w:tc>
      </w:tr>
      <w:tr w:rsidR="00105763" w14:paraId="5B384393" w14:textId="77777777">
        <w:trPr>
          <w:trHeight w:val="280"/>
        </w:trPr>
        <w:tc>
          <w:tcPr>
            <w:tcW w:w="2497" w:type="dxa"/>
            <w:vAlign w:val="center"/>
          </w:tcPr>
          <w:p w14:paraId="6E7ED4BF"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szCs w:val="21"/>
              </w:rPr>
              <w:t>widowed</w:t>
            </w:r>
          </w:p>
        </w:tc>
        <w:tc>
          <w:tcPr>
            <w:tcW w:w="1815" w:type="dxa"/>
            <w:vAlign w:val="center"/>
          </w:tcPr>
          <w:p w14:paraId="12B48EFD" w14:textId="77777777" w:rsidR="00105763" w:rsidRDefault="009C25E2">
            <w:pPr>
              <w:rPr>
                <w:rFonts w:ascii="Times New Roman" w:hAnsi="Times New Roman" w:cs="Times New Roman"/>
                <w:szCs w:val="21"/>
              </w:rPr>
            </w:pPr>
            <w:r>
              <w:rPr>
                <w:rFonts w:ascii="Times New Roman" w:hAnsi="Times New Roman" w:cs="Times New Roman"/>
                <w:szCs w:val="21"/>
              </w:rPr>
              <w:t>293 (11.59%)</w:t>
            </w:r>
          </w:p>
        </w:tc>
        <w:tc>
          <w:tcPr>
            <w:tcW w:w="1816" w:type="dxa"/>
            <w:vAlign w:val="center"/>
          </w:tcPr>
          <w:p w14:paraId="33DE2D18" w14:textId="77777777" w:rsidR="00105763" w:rsidRDefault="009C25E2">
            <w:pPr>
              <w:rPr>
                <w:rFonts w:ascii="Times New Roman" w:hAnsi="Times New Roman" w:cs="Times New Roman"/>
                <w:szCs w:val="21"/>
              </w:rPr>
            </w:pPr>
            <w:r>
              <w:rPr>
                <w:rFonts w:ascii="Times New Roman" w:hAnsi="Times New Roman" w:cs="Times New Roman"/>
                <w:szCs w:val="21"/>
              </w:rPr>
              <w:t>131 (9.83%)</w:t>
            </w:r>
          </w:p>
        </w:tc>
        <w:tc>
          <w:tcPr>
            <w:tcW w:w="1816" w:type="dxa"/>
            <w:vAlign w:val="center"/>
          </w:tcPr>
          <w:p w14:paraId="6D74B97F" w14:textId="77777777" w:rsidR="00105763" w:rsidRDefault="009C25E2">
            <w:pPr>
              <w:rPr>
                <w:rFonts w:ascii="Times New Roman" w:hAnsi="Times New Roman" w:cs="Times New Roman"/>
                <w:szCs w:val="21"/>
              </w:rPr>
            </w:pPr>
            <w:r>
              <w:rPr>
                <w:rFonts w:ascii="Times New Roman" w:hAnsi="Times New Roman" w:cs="Times New Roman"/>
                <w:szCs w:val="21"/>
              </w:rPr>
              <w:t>162 (13.57%)</w:t>
            </w:r>
          </w:p>
        </w:tc>
        <w:tc>
          <w:tcPr>
            <w:tcW w:w="953" w:type="dxa"/>
            <w:vAlign w:val="center"/>
          </w:tcPr>
          <w:p w14:paraId="31FD3DCA" w14:textId="77777777" w:rsidR="00105763" w:rsidRDefault="00105763">
            <w:pPr>
              <w:rPr>
                <w:rFonts w:ascii="Times New Roman" w:hAnsi="Times New Roman" w:cs="Times New Roman"/>
                <w:szCs w:val="21"/>
              </w:rPr>
            </w:pPr>
          </w:p>
        </w:tc>
      </w:tr>
      <w:tr w:rsidR="00105763" w14:paraId="4CD0B168" w14:textId="77777777">
        <w:trPr>
          <w:trHeight w:val="415"/>
        </w:trPr>
        <w:tc>
          <w:tcPr>
            <w:tcW w:w="8897" w:type="dxa"/>
            <w:gridSpan w:val="5"/>
            <w:vAlign w:val="center"/>
          </w:tcPr>
          <w:p w14:paraId="18854C66" w14:textId="77777777" w:rsidR="00105763" w:rsidRDefault="009C25E2">
            <w:pPr>
              <w:spacing w:beforeLines="25" w:before="78" w:afterLines="25" w:after="78"/>
              <w:rPr>
                <w:rFonts w:ascii="Times New Roman" w:hAnsi="Times New Roman" w:cs="Times New Roman"/>
                <w:b/>
                <w:szCs w:val="21"/>
              </w:rPr>
            </w:pPr>
            <w:r>
              <w:rPr>
                <w:rFonts w:ascii="Times New Roman" w:hAnsi="Times New Roman" w:cs="Times New Roman"/>
                <w:b/>
                <w:szCs w:val="21"/>
              </w:rPr>
              <w:t>Educational levels— no. (%)</w:t>
            </w:r>
          </w:p>
        </w:tc>
      </w:tr>
      <w:tr w:rsidR="00105763" w14:paraId="68FDF115" w14:textId="77777777">
        <w:trPr>
          <w:trHeight w:val="280"/>
        </w:trPr>
        <w:tc>
          <w:tcPr>
            <w:tcW w:w="2497" w:type="dxa"/>
            <w:vAlign w:val="center"/>
          </w:tcPr>
          <w:p w14:paraId="7D32C023"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szCs w:val="21"/>
              </w:rPr>
              <w:t>College graduate</w:t>
            </w:r>
          </w:p>
        </w:tc>
        <w:tc>
          <w:tcPr>
            <w:tcW w:w="1815" w:type="dxa"/>
            <w:vAlign w:val="center"/>
          </w:tcPr>
          <w:p w14:paraId="1F020B5C" w14:textId="77777777" w:rsidR="00105763" w:rsidRDefault="009C25E2">
            <w:pPr>
              <w:rPr>
                <w:rFonts w:ascii="Times New Roman" w:hAnsi="Times New Roman" w:cs="Times New Roman"/>
                <w:szCs w:val="21"/>
              </w:rPr>
            </w:pPr>
            <w:r>
              <w:rPr>
                <w:rFonts w:ascii="Times New Roman" w:hAnsi="Times New Roman" w:cs="Times New Roman"/>
                <w:szCs w:val="21"/>
              </w:rPr>
              <w:t>113 (4.46%)</w:t>
            </w:r>
          </w:p>
        </w:tc>
        <w:tc>
          <w:tcPr>
            <w:tcW w:w="1816" w:type="dxa"/>
            <w:vAlign w:val="center"/>
          </w:tcPr>
          <w:p w14:paraId="2C7A79A7" w14:textId="77777777" w:rsidR="00105763" w:rsidRDefault="009C25E2">
            <w:pPr>
              <w:rPr>
                <w:rFonts w:ascii="Times New Roman" w:hAnsi="Times New Roman" w:cs="Times New Roman"/>
                <w:szCs w:val="21"/>
              </w:rPr>
            </w:pPr>
            <w:r>
              <w:rPr>
                <w:rFonts w:ascii="Times New Roman" w:hAnsi="Times New Roman" w:cs="Times New Roman" w:hint="eastAsia"/>
                <w:szCs w:val="21"/>
              </w:rPr>
              <w:t>63 (4.72%)</w:t>
            </w:r>
          </w:p>
        </w:tc>
        <w:tc>
          <w:tcPr>
            <w:tcW w:w="1816" w:type="dxa"/>
            <w:vAlign w:val="center"/>
          </w:tcPr>
          <w:p w14:paraId="7199BC1B" w14:textId="77777777" w:rsidR="00105763" w:rsidRDefault="009C25E2">
            <w:pPr>
              <w:rPr>
                <w:rFonts w:ascii="Times New Roman" w:hAnsi="Times New Roman" w:cs="Times New Roman"/>
                <w:szCs w:val="21"/>
              </w:rPr>
            </w:pPr>
            <w:r>
              <w:rPr>
                <w:rFonts w:ascii="Times New Roman" w:hAnsi="Times New Roman" w:cs="Times New Roman" w:hint="eastAsia"/>
                <w:szCs w:val="21"/>
              </w:rPr>
              <w:t>50 (4.18%)</w:t>
            </w:r>
          </w:p>
        </w:tc>
        <w:tc>
          <w:tcPr>
            <w:tcW w:w="953" w:type="dxa"/>
            <w:vAlign w:val="center"/>
          </w:tcPr>
          <w:p w14:paraId="31D239BE" w14:textId="77777777" w:rsidR="00105763" w:rsidRDefault="009C25E2">
            <w:pPr>
              <w:rPr>
                <w:rFonts w:ascii="Times New Roman" w:hAnsi="Times New Roman" w:cs="Times New Roman"/>
                <w:szCs w:val="21"/>
              </w:rPr>
            </w:pPr>
            <w:r>
              <w:rPr>
                <w:rFonts w:ascii="Times New Roman" w:hAnsi="Times New Roman" w:cs="Times New Roman"/>
                <w:szCs w:val="21"/>
              </w:rPr>
              <w:t>&lt;0.01</w:t>
            </w:r>
          </w:p>
        </w:tc>
      </w:tr>
      <w:tr w:rsidR="00105763" w14:paraId="5F7E7E13" w14:textId="77777777">
        <w:trPr>
          <w:trHeight w:val="280"/>
        </w:trPr>
        <w:tc>
          <w:tcPr>
            <w:tcW w:w="2497" w:type="dxa"/>
            <w:vAlign w:val="center"/>
          </w:tcPr>
          <w:p w14:paraId="7116A245" w14:textId="77777777" w:rsidR="00105763" w:rsidRDefault="00026366">
            <w:pPr>
              <w:ind w:leftChars="50" w:left="105"/>
              <w:jc w:val="left"/>
              <w:rPr>
                <w:rFonts w:ascii="Times New Roman" w:hAnsi="Times New Roman" w:cs="Times New Roman"/>
                <w:szCs w:val="21"/>
              </w:rPr>
            </w:pPr>
            <w:hyperlink r:id="rId14" w:history="1">
              <w:r w:rsidR="009C25E2">
                <w:rPr>
                  <w:rFonts w:ascii="Times New Roman" w:hAnsi="Times New Roman" w:cs="Times New Roman"/>
                  <w:szCs w:val="21"/>
                </w:rPr>
                <w:t>Senior</w:t>
              </w:r>
            </w:hyperlink>
            <w:r w:rsidR="009C25E2">
              <w:rPr>
                <w:rFonts w:ascii="Times New Roman" w:hAnsi="Times New Roman" w:cs="Times New Roman"/>
                <w:szCs w:val="21"/>
              </w:rPr>
              <w:t> </w:t>
            </w:r>
            <w:hyperlink r:id="rId15" w:history="1">
              <w:r w:rsidR="009C25E2">
                <w:rPr>
                  <w:rFonts w:ascii="Times New Roman" w:hAnsi="Times New Roman" w:cs="Times New Roman"/>
                  <w:szCs w:val="21"/>
                </w:rPr>
                <w:t>high</w:t>
              </w:r>
            </w:hyperlink>
            <w:r w:rsidR="009C25E2">
              <w:rPr>
                <w:rFonts w:ascii="Times New Roman" w:hAnsi="Times New Roman" w:cs="Times New Roman"/>
                <w:szCs w:val="21"/>
              </w:rPr>
              <w:t> </w:t>
            </w:r>
            <w:hyperlink r:id="rId16" w:history="1">
              <w:r w:rsidR="009C25E2">
                <w:rPr>
                  <w:rFonts w:ascii="Times New Roman" w:hAnsi="Times New Roman" w:cs="Times New Roman"/>
                  <w:szCs w:val="21"/>
                </w:rPr>
                <w:t>school</w:t>
              </w:r>
            </w:hyperlink>
          </w:p>
        </w:tc>
        <w:tc>
          <w:tcPr>
            <w:tcW w:w="1815" w:type="dxa"/>
            <w:vAlign w:val="center"/>
          </w:tcPr>
          <w:p w14:paraId="0C5C23A3" w14:textId="77777777" w:rsidR="00105763" w:rsidRDefault="009C25E2">
            <w:pPr>
              <w:rPr>
                <w:rFonts w:ascii="Times New Roman" w:hAnsi="Times New Roman" w:cs="Times New Roman"/>
                <w:szCs w:val="21"/>
              </w:rPr>
            </w:pPr>
            <w:r>
              <w:rPr>
                <w:rFonts w:ascii="Times New Roman" w:hAnsi="Times New Roman" w:cs="Times New Roman"/>
                <w:szCs w:val="21"/>
              </w:rPr>
              <w:t>276 (10.9%)</w:t>
            </w:r>
          </w:p>
        </w:tc>
        <w:tc>
          <w:tcPr>
            <w:tcW w:w="1816" w:type="dxa"/>
            <w:vAlign w:val="center"/>
          </w:tcPr>
          <w:p w14:paraId="45CFCD5A" w14:textId="77777777" w:rsidR="00105763" w:rsidRDefault="009C25E2">
            <w:pPr>
              <w:rPr>
                <w:rFonts w:ascii="Times New Roman" w:hAnsi="Times New Roman" w:cs="Times New Roman"/>
                <w:szCs w:val="21"/>
              </w:rPr>
            </w:pPr>
            <w:r>
              <w:rPr>
                <w:rFonts w:ascii="Times New Roman" w:hAnsi="Times New Roman" w:cs="Times New Roman" w:hint="eastAsia"/>
                <w:szCs w:val="21"/>
              </w:rPr>
              <w:t>135 (10.11%)</w:t>
            </w:r>
          </w:p>
        </w:tc>
        <w:tc>
          <w:tcPr>
            <w:tcW w:w="1816" w:type="dxa"/>
            <w:vAlign w:val="center"/>
          </w:tcPr>
          <w:p w14:paraId="5005C4D2" w14:textId="77777777" w:rsidR="00105763" w:rsidRDefault="009C25E2">
            <w:pPr>
              <w:rPr>
                <w:rFonts w:ascii="Times New Roman" w:hAnsi="Times New Roman" w:cs="Times New Roman"/>
                <w:szCs w:val="21"/>
              </w:rPr>
            </w:pPr>
            <w:r>
              <w:rPr>
                <w:rFonts w:ascii="Times New Roman" w:hAnsi="Times New Roman" w:cs="Times New Roman" w:hint="eastAsia"/>
                <w:szCs w:val="21"/>
              </w:rPr>
              <w:t>141 (11.79%)</w:t>
            </w:r>
          </w:p>
        </w:tc>
        <w:tc>
          <w:tcPr>
            <w:tcW w:w="953" w:type="dxa"/>
            <w:vAlign w:val="center"/>
          </w:tcPr>
          <w:p w14:paraId="085C7EF0" w14:textId="77777777" w:rsidR="00105763" w:rsidRDefault="00105763">
            <w:pPr>
              <w:rPr>
                <w:rFonts w:ascii="Times New Roman" w:hAnsi="Times New Roman" w:cs="Times New Roman"/>
                <w:szCs w:val="21"/>
              </w:rPr>
            </w:pPr>
          </w:p>
        </w:tc>
      </w:tr>
      <w:tr w:rsidR="00105763" w14:paraId="4A8A8492" w14:textId="77777777">
        <w:trPr>
          <w:trHeight w:val="280"/>
        </w:trPr>
        <w:tc>
          <w:tcPr>
            <w:tcW w:w="2497" w:type="dxa"/>
            <w:vAlign w:val="center"/>
          </w:tcPr>
          <w:p w14:paraId="12B78449"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szCs w:val="21"/>
              </w:rPr>
              <w:t>Junior middle school</w:t>
            </w:r>
          </w:p>
        </w:tc>
        <w:tc>
          <w:tcPr>
            <w:tcW w:w="1815" w:type="dxa"/>
            <w:vAlign w:val="center"/>
          </w:tcPr>
          <w:p w14:paraId="255A8EC8" w14:textId="77777777" w:rsidR="00105763" w:rsidRDefault="009C25E2">
            <w:pPr>
              <w:rPr>
                <w:rFonts w:ascii="Times New Roman" w:hAnsi="Times New Roman" w:cs="Times New Roman"/>
                <w:szCs w:val="21"/>
              </w:rPr>
            </w:pPr>
            <w:r>
              <w:rPr>
                <w:rFonts w:ascii="Times New Roman" w:hAnsi="Times New Roman" w:cs="Times New Roman"/>
                <w:szCs w:val="21"/>
              </w:rPr>
              <w:t>1060 (41.88%)</w:t>
            </w:r>
          </w:p>
        </w:tc>
        <w:tc>
          <w:tcPr>
            <w:tcW w:w="1816" w:type="dxa"/>
            <w:vAlign w:val="center"/>
          </w:tcPr>
          <w:p w14:paraId="1E245338" w14:textId="77777777" w:rsidR="00105763" w:rsidRDefault="009C25E2">
            <w:pPr>
              <w:rPr>
                <w:rFonts w:ascii="Times New Roman" w:hAnsi="Times New Roman" w:cs="Times New Roman"/>
                <w:szCs w:val="21"/>
              </w:rPr>
            </w:pPr>
            <w:r>
              <w:rPr>
                <w:rFonts w:ascii="Times New Roman" w:hAnsi="Times New Roman" w:cs="Times New Roman" w:hint="eastAsia"/>
                <w:szCs w:val="21"/>
              </w:rPr>
              <w:t>540 (40.45%)</w:t>
            </w:r>
          </w:p>
        </w:tc>
        <w:tc>
          <w:tcPr>
            <w:tcW w:w="1816" w:type="dxa"/>
            <w:vAlign w:val="center"/>
          </w:tcPr>
          <w:p w14:paraId="72994689" w14:textId="77777777" w:rsidR="00105763" w:rsidRDefault="009C25E2">
            <w:pPr>
              <w:rPr>
                <w:rFonts w:ascii="Times New Roman" w:hAnsi="Times New Roman" w:cs="Times New Roman"/>
                <w:szCs w:val="21"/>
              </w:rPr>
            </w:pPr>
            <w:r>
              <w:rPr>
                <w:rFonts w:ascii="Times New Roman" w:hAnsi="Times New Roman" w:cs="Times New Roman" w:hint="eastAsia"/>
                <w:szCs w:val="21"/>
              </w:rPr>
              <w:t>520 (43.48%)</w:t>
            </w:r>
          </w:p>
        </w:tc>
        <w:tc>
          <w:tcPr>
            <w:tcW w:w="953" w:type="dxa"/>
            <w:vAlign w:val="center"/>
          </w:tcPr>
          <w:p w14:paraId="7D33E2A3" w14:textId="77777777" w:rsidR="00105763" w:rsidRDefault="00105763">
            <w:pPr>
              <w:rPr>
                <w:rFonts w:ascii="Times New Roman" w:hAnsi="Times New Roman" w:cs="Times New Roman"/>
                <w:szCs w:val="21"/>
              </w:rPr>
            </w:pPr>
          </w:p>
        </w:tc>
      </w:tr>
      <w:tr w:rsidR="00105763" w14:paraId="2349EEBC" w14:textId="77777777">
        <w:trPr>
          <w:trHeight w:val="280"/>
        </w:trPr>
        <w:tc>
          <w:tcPr>
            <w:tcW w:w="2497" w:type="dxa"/>
            <w:vAlign w:val="center"/>
          </w:tcPr>
          <w:p w14:paraId="3F0CAA88"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szCs w:val="21"/>
              </w:rPr>
              <w:t>Elementary school </w:t>
            </w:r>
          </w:p>
        </w:tc>
        <w:tc>
          <w:tcPr>
            <w:tcW w:w="1815" w:type="dxa"/>
            <w:vAlign w:val="center"/>
          </w:tcPr>
          <w:p w14:paraId="63F706E9" w14:textId="77777777" w:rsidR="00105763" w:rsidRDefault="009C25E2">
            <w:pPr>
              <w:rPr>
                <w:rFonts w:ascii="Times New Roman" w:hAnsi="Times New Roman" w:cs="Times New Roman"/>
                <w:szCs w:val="21"/>
              </w:rPr>
            </w:pPr>
            <w:r>
              <w:rPr>
                <w:rFonts w:ascii="Times New Roman" w:hAnsi="Times New Roman" w:cs="Times New Roman"/>
                <w:szCs w:val="21"/>
              </w:rPr>
              <w:t>887 (35.05%)</w:t>
            </w:r>
          </w:p>
        </w:tc>
        <w:tc>
          <w:tcPr>
            <w:tcW w:w="1816" w:type="dxa"/>
            <w:vAlign w:val="center"/>
          </w:tcPr>
          <w:p w14:paraId="16D0FAE1" w14:textId="77777777" w:rsidR="00105763" w:rsidRDefault="009C25E2">
            <w:pPr>
              <w:rPr>
                <w:rFonts w:ascii="Times New Roman" w:hAnsi="Times New Roman" w:cs="Times New Roman"/>
                <w:szCs w:val="21"/>
              </w:rPr>
            </w:pPr>
            <w:r>
              <w:rPr>
                <w:rFonts w:ascii="Times New Roman" w:hAnsi="Times New Roman" w:cs="Times New Roman" w:hint="eastAsia"/>
                <w:szCs w:val="21"/>
              </w:rPr>
              <w:t>467 (34.98%)</w:t>
            </w:r>
          </w:p>
        </w:tc>
        <w:tc>
          <w:tcPr>
            <w:tcW w:w="1816" w:type="dxa"/>
            <w:vAlign w:val="center"/>
          </w:tcPr>
          <w:p w14:paraId="6A35423B" w14:textId="77777777" w:rsidR="00105763" w:rsidRDefault="009C25E2">
            <w:pPr>
              <w:rPr>
                <w:rFonts w:ascii="Times New Roman" w:hAnsi="Times New Roman" w:cs="Times New Roman"/>
                <w:szCs w:val="21"/>
              </w:rPr>
            </w:pPr>
            <w:r>
              <w:rPr>
                <w:rFonts w:ascii="Times New Roman" w:hAnsi="Times New Roman" w:cs="Times New Roman" w:hint="eastAsia"/>
                <w:szCs w:val="21"/>
              </w:rPr>
              <w:t>420 (35.12%)</w:t>
            </w:r>
          </w:p>
        </w:tc>
        <w:tc>
          <w:tcPr>
            <w:tcW w:w="953" w:type="dxa"/>
            <w:vAlign w:val="center"/>
          </w:tcPr>
          <w:p w14:paraId="183ACFFD" w14:textId="77777777" w:rsidR="00105763" w:rsidRDefault="00105763">
            <w:pPr>
              <w:rPr>
                <w:rFonts w:ascii="Times New Roman" w:hAnsi="Times New Roman" w:cs="Times New Roman"/>
                <w:szCs w:val="21"/>
              </w:rPr>
            </w:pPr>
          </w:p>
        </w:tc>
      </w:tr>
      <w:tr w:rsidR="00105763" w14:paraId="769BD077" w14:textId="77777777">
        <w:trPr>
          <w:trHeight w:val="280"/>
        </w:trPr>
        <w:tc>
          <w:tcPr>
            <w:tcW w:w="2497" w:type="dxa"/>
            <w:vAlign w:val="center"/>
          </w:tcPr>
          <w:p w14:paraId="66586342"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szCs w:val="21"/>
              </w:rPr>
              <w:t>Unschooled</w:t>
            </w:r>
          </w:p>
        </w:tc>
        <w:tc>
          <w:tcPr>
            <w:tcW w:w="1815" w:type="dxa"/>
            <w:vAlign w:val="center"/>
          </w:tcPr>
          <w:p w14:paraId="67E4C752" w14:textId="77777777" w:rsidR="00105763" w:rsidRDefault="009C25E2">
            <w:pPr>
              <w:rPr>
                <w:rFonts w:ascii="Times New Roman" w:hAnsi="Times New Roman" w:cs="Times New Roman"/>
                <w:szCs w:val="21"/>
              </w:rPr>
            </w:pPr>
            <w:r>
              <w:rPr>
                <w:rFonts w:ascii="Times New Roman" w:hAnsi="Times New Roman" w:cs="Times New Roman"/>
                <w:szCs w:val="21"/>
              </w:rPr>
              <w:t>40 (1.58%)</w:t>
            </w:r>
          </w:p>
        </w:tc>
        <w:tc>
          <w:tcPr>
            <w:tcW w:w="1816" w:type="dxa"/>
            <w:vAlign w:val="center"/>
          </w:tcPr>
          <w:p w14:paraId="4EBF87A7" w14:textId="77777777" w:rsidR="00105763" w:rsidRDefault="009C25E2">
            <w:pPr>
              <w:rPr>
                <w:rFonts w:ascii="Times New Roman" w:hAnsi="Times New Roman" w:cs="Times New Roman"/>
                <w:szCs w:val="21"/>
              </w:rPr>
            </w:pPr>
            <w:r>
              <w:rPr>
                <w:rFonts w:ascii="Times New Roman" w:hAnsi="Times New Roman" w:cs="Times New Roman" w:hint="eastAsia"/>
                <w:szCs w:val="21"/>
              </w:rPr>
              <w:t>26 (1.95%)</w:t>
            </w:r>
          </w:p>
        </w:tc>
        <w:tc>
          <w:tcPr>
            <w:tcW w:w="1816" w:type="dxa"/>
            <w:vAlign w:val="center"/>
          </w:tcPr>
          <w:p w14:paraId="24C3FCF8" w14:textId="77777777" w:rsidR="00105763" w:rsidRDefault="009C25E2">
            <w:pPr>
              <w:rPr>
                <w:rFonts w:ascii="Times New Roman" w:hAnsi="Times New Roman" w:cs="Times New Roman"/>
                <w:szCs w:val="21"/>
              </w:rPr>
            </w:pPr>
            <w:r>
              <w:rPr>
                <w:rFonts w:ascii="Times New Roman" w:hAnsi="Times New Roman" w:cs="Times New Roman" w:hint="eastAsia"/>
                <w:szCs w:val="21"/>
              </w:rPr>
              <w:t>14 (1.17%)</w:t>
            </w:r>
          </w:p>
        </w:tc>
        <w:tc>
          <w:tcPr>
            <w:tcW w:w="953" w:type="dxa"/>
            <w:vAlign w:val="center"/>
          </w:tcPr>
          <w:p w14:paraId="0DCC6DC5" w14:textId="77777777" w:rsidR="00105763" w:rsidRDefault="00105763">
            <w:pPr>
              <w:rPr>
                <w:rFonts w:ascii="Times New Roman" w:hAnsi="Times New Roman" w:cs="Times New Roman"/>
                <w:szCs w:val="21"/>
              </w:rPr>
            </w:pPr>
          </w:p>
        </w:tc>
      </w:tr>
      <w:tr w:rsidR="00105763" w14:paraId="2D578F72" w14:textId="77777777">
        <w:trPr>
          <w:trHeight w:val="280"/>
        </w:trPr>
        <w:tc>
          <w:tcPr>
            <w:tcW w:w="2497" w:type="dxa"/>
            <w:vAlign w:val="center"/>
          </w:tcPr>
          <w:p w14:paraId="52996462" w14:textId="77777777" w:rsidR="00105763" w:rsidRDefault="00026366">
            <w:pPr>
              <w:ind w:leftChars="50" w:left="105"/>
              <w:jc w:val="left"/>
              <w:rPr>
                <w:rFonts w:ascii="Times New Roman" w:hAnsi="Times New Roman" w:cs="Times New Roman"/>
                <w:szCs w:val="21"/>
              </w:rPr>
            </w:pPr>
            <w:hyperlink r:id="rId17" w:history="1">
              <w:r w:rsidR="009C25E2">
                <w:rPr>
                  <w:rFonts w:ascii="Times New Roman" w:hAnsi="Times New Roman" w:cs="Times New Roman"/>
                  <w:szCs w:val="21"/>
                </w:rPr>
                <w:t>Preschool</w:t>
              </w:r>
            </w:hyperlink>
          </w:p>
        </w:tc>
        <w:tc>
          <w:tcPr>
            <w:tcW w:w="1815" w:type="dxa"/>
            <w:vAlign w:val="center"/>
          </w:tcPr>
          <w:p w14:paraId="61ACE6E1" w14:textId="77777777" w:rsidR="00105763" w:rsidRDefault="009C25E2">
            <w:pPr>
              <w:rPr>
                <w:rFonts w:ascii="Times New Roman" w:hAnsi="Times New Roman" w:cs="Times New Roman"/>
                <w:szCs w:val="21"/>
              </w:rPr>
            </w:pPr>
            <w:r>
              <w:rPr>
                <w:rFonts w:ascii="Times New Roman" w:hAnsi="Times New Roman" w:cs="Times New Roman"/>
                <w:szCs w:val="21"/>
              </w:rPr>
              <w:t>155 (6.12%)</w:t>
            </w:r>
          </w:p>
        </w:tc>
        <w:tc>
          <w:tcPr>
            <w:tcW w:w="1816" w:type="dxa"/>
            <w:vAlign w:val="center"/>
          </w:tcPr>
          <w:p w14:paraId="4122396E" w14:textId="77777777" w:rsidR="00105763" w:rsidRDefault="009C25E2">
            <w:pPr>
              <w:rPr>
                <w:rFonts w:ascii="Times New Roman" w:hAnsi="Times New Roman" w:cs="Times New Roman"/>
                <w:szCs w:val="21"/>
              </w:rPr>
            </w:pPr>
            <w:r>
              <w:rPr>
                <w:rFonts w:ascii="Times New Roman" w:hAnsi="Times New Roman" w:cs="Times New Roman" w:hint="eastAsia"/>
                <w:szCs w:val="21"/>
              </w:rPr>
              <w:t>104 (7.79%)</w:t>
            </w:r>
          </w:p>
        </w:tc>
        <w:tc>
          <w:tcPr>
            <w:tcW w:w="1816" w:type="dxa"/>
            <w:vAlign w:val="center"/>
          </w:tcPr>
          <w:p w14:paraId="5901F5D2" w14:textId="77777777" w:rsidR="00105763" w:rsidRDefault="009C25E2">
            <w:pPr>
              <w:rPr>
                <w:rFonts w:ascii="Times New Roman" w:hAnsi="Times New Roman" w:cs="Times New Roman"/>
                <w:szCs w:val="21"/>
              </w:rPr>
            </w:pPr>
            <w:r>
              <w:rPr>
                <w:rFonts w:ascii="Times New Roman" w:hAnsi="Times New Roman" w:cs="Times New Roman" w:hint="eastAsia"/>
                <w:szCs w:val="21"/>
              </w:rPr>
              <w:t>51 (4.26%)</w:t>
            </w:r>
          </w:p>
        </w:tc>
        <w:tc>
          <w:tcPr>
            <w:tcW w:w="953" w:type="dxa"/>
            <w:vAlign w:val="center"/>
          </w:tcPr>
          <w:p w14:paraId="3B40505B" w14:textId="77777777" w:rsidR="00105763" w:rsidRDefault="00105763">
            <w:pPr>
              <w:rPr>
                <w:rFonts w:ascii="Times New Roman" w:hAnsi="Times New Roman" w:cs="Times New Roman"/>
                <w:szCs w:val="21"/>
              </w:rPr>
            </w:pPr>
          </w:p>
        </w:tc>
      </w:tr>
      <w:tr w:rsidR="00105763" w14:paraId="558C0BBE" w14:textId="77777777">
        <w:trPr>
          <w:trHeight w:val="425"/>
        </w:trPr>
        <w:tc>
          <w:tcPr>
            <w:tcW w:w="8897" w:type="dxa"/>
            <w:gridSpan w:val="5"/>
            <w:vAlign w:val="center"/>
          </w:tcPr>
          <w:p w14:paraId="1326E0D5" w14:textId="77777777" w:rsidR="00105763" w:rsidRDefault="009C25E2">
            <w:pPr>
              <w:spacing w:beforeLines="25" w:before="78" w:afterLines="25" w:after="78"/>
              <w:rPr>
                <w:rFonts w:ascii="Times New Roman" w:hAnsi="Times New Roman" w:cs="Times New Roman"/>
                <w:szCs w:val="21"/>
              </w:rPr>
            </w:pPr>
            <w:r>
              <w:rPr>
                <w:rFonts w:ascii="Times New Roman" w:hAnsi="Times New Roman" w:cs="Times New Roman" w:hint="eastAsia"/>
                <w:b/>
                <w:szCs w:val="21"/>
              </w:rPr>
              <w:t xml:space="preserve">possible </w:t>
            </w:r>
            <w:r>
              <w:rPr>
                <w:rFonts w:ascii="Times New Roman" w:hAnsi="Times New Roman" w:cs="Times New Roman"/>
                <w:b/>
                <w:szCs w:val="21"/>
              </w:rPr>
              <w:t>HIV-infected route</w:t>
            </w:r>
          </w:p>
        </w:tc>
      </w:tr>
      <w:tr w:rsidR="00105763" w14:paraId="66954666" w14:textId="77777777">
        <w:trPr>
          <w:trHeight w:val="280"/>
        </w:trPr>
        <w:tc>
          <w:tcPr>
            <w:tcW w:w="2497" w:type="dxa"/>
          </w:tcPr>
          <w:p w14:paraId="78AB52FC"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hint="eastAsia"/>
                <w:szCs w:val="21"/>
              </w:rPr>
              <w:t>B</w:t>
            </w:r>
            <w:r>
              <w:rPr>
                <w:rFonts w:ascii="Times New Roman" w:hAnsi="Times New Roman" w:cs="Times New Roman"/>
                <w:szCs w:val="21"/>
              </w:rPr>
              <w:t>lood transfusion</w:t>
            </w:r>
          </w:p>
        </w:tc>
        <w:tc>
          <w:tcPr>
            <w:tcW w:w="1815" w:type="dxa"/>
            <w:vAlign w:val="center"/>
          </w:tcPr>
          <w:p w14:paraId="5F9B7B04" w14:textId="77777777" w:rsidR="00105763" w:rsidRDefault="009C25E2">
            <w:pPr>
              <w:rPr>
                <w:rFonts w:ascii="Times New Roman" w:hAnsi="Times New Roman" w:cs="Times New Roman"/>
                <w:szCs w:val="21"/>
              </w:rPr>
            </w:pPr>
            <w:r>
              <w:rPr>
                <w:rFonts w:ascii="Times New Roman" w:hAnsi="Times New Roman" w:cs="Times New Roman" w:hint="eastAsia"/>
                <w:szCs w:val="21"/>
              </w:rPr>
              <w:t>8 (0.31%)</w:t>
            </w:r>
          </w:p>
        </w:tc>
        <w:tc>
          <w:tcPr>
            <w:tcW w:w="1816" w:type="dxa"/>
            <w:vAlign w:val="center"/>
          </w:tcPr>
          <w:p w14:paraId="6ACB30D3" w14:textId="77777777" w:rsidR="00105763" w:rsidRDefault="009C25E2">
            <w:pPr>
              <w:rPr>
                <w:rFonts w:ascii="Times New Roman" w:hAnsi="Times New Roman" w:cs="Times New Roman"/>
                <w:szCs w:val="21"/>
              </w:rPr>
            </w:pPr>
            <w:r>
              <w:rPr>
                <w:rFonts w:ascii="Times New Roman" w:hAnsi="Times New Roman" w:cs="Times New Roman" w:hint="eastAsia"/>
                <w:szCs w:val="21"/>
              </w:rPr>
              <w:t>5 (0.37%)</w:t>
            </w:r>
          </w:p>
        </w:tc>
        <w:tc>
          <w:tcPr>
            <w:tcW w:w="1816" w:type="dxa"/>
            <w:vAlign w:val="center"/>
          </w:tcPr>
          <w:p w14:paraId="101D0FD5" w14:textId="77777777" w:rsidR="00105763" w:rsidRDefault="009C25E2">
            <w:pPr>
              <w:rPr>
                <w:rFonts w:ascii="Times New Roman" w:hAnsi="Times New Roman" w:cs="Times New Roman"/>
                <w:szCs w:val="21"/>
              </w:rPr>
            </w:pPr>
            <w:r>
              <w:rPr>
                <w:rFonts w:ascii="Times New Roman" w:hAnsi="Times New Roman" w:cs="Times New Roman" w:hint="eastAsia"/>
                <w:szCs w:val="21"/>
              </w:rPr>
              <w:t>3 (0.25%)</w:t>
            </w:r>
          </w:p>
        </w:tc>
        <w:tc>
          <w:tcPr>
            <w:tcW w:w="953" w:type="dxa"/>
            <w:vAlign w:val="center"/>
          </w:tcPr>
          <w:p w14:paraId="45F5178D" w14:textId="77777777" w:rsidR="00105763" w:rsidRDefault="009C25E2">
            <w:pPr>
              <w:rPr>
                <w:rFonts w:ascii="Times New Roman" w:hAnsi="Times New Roman" w:cs="Times New Roman"/>
                <w:szCs w:val="21"/>
              </w:rPr>
            </w:pPr>
            <w:r>
              <w:rPr>
                <w:rFonts w:ascii="Times New Roman" w:hAnsi="Times New Roman" w:cs="Times New Roman"/>
                <w:szCs w:val="21"/>
              </w:rPr>
              <w:t>&lt;0.01</w:t>
            </w:r>
          </w:p>
        </w:tc>
      </w:tr>
      <w:tr w:rsidR="00105763" w14:paraId="00B49DEB" w14:textId="77777777">
        <w:trPr>
          <w:trHeight w:val="280"/>
        </w:trPr>
        <w:tc>
          <w:tcPr>
            <w:tcW w:w="2497" w:type="dxa"/>
          </w:tcPr>
          <w:p w14:paraId="07BAB084"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hint="eastAsia"/>
                <w:szCs w:val="21"/>
              </w:rPr>
              <w:t>D</w:t>
            </w:r>
            <w:r>
              <w:rPr>
                <w:rFonts w:ascii="Times New Roman" w:hAnsi="Times New Roman" w:cs="Times New Roman"/>
                <w:szCs w:val="21"/>
              </w:rPr>
              <w:t>rug taking</w:t>
            </w:r>
          </w:p>
        </w:tc>
        <w:tc>
          <w:tcPr>
            <w:tcW w:w="1815" w:type="dxa"/>
            <w:vAlign w:val="center"/>
          </w:tcPr>
          <w:p w14:paraId="20127C4A" w14:textId="77777777" w:rsidR="00105763" w:rsidRDefault="009C25E2">
            <w:pPr>
              <w:rPr>
                <w:rFonts w:ascii="Times New Roman" w:hAnsi="Times New Roman" w:cs="Times New Roman"/>
                <w:szCs w:val="21"/>
              </w:rPr>
            </w:pPr>
            <w:r>
              <w:rPr>
                <w:rFonts w:ascii="Times New Roman" w:hAnsi="Times New Roman" w:cs="Times New Roman" w:hint="eastAsia"/>
                <w:szCs w:val="21"/>
              </w:rPr>
              <w:t>294 (11.57%)</w:t>
            </w:r>
          </w:p>
        </w:tc>
        <w:tc>
          <w:tcPr>
            <w:tcW w:w="1816" w:type="dxa"/>
            <w:vAlign w:val="center"/>
          </w:tcPr>
          <w:p w14:paraId="0036EF8A" w14:textId="77777777" w:rsidR="00105763" w:rsidRDefault="009C25E2">
            <w:pPr>
              <w:rPr>
                <w:rFonts w:ascii="Times New Roman" w:hAnsi="Times New Roman" w:cs="Times New Roman"/>
                <w:szCs w:val="21"/>
              </w:rPr>
            </w:pPr>
            <w:r>
              <w:rPr>
                <w:rFonts w:ascii="Times New Roman" w:hAnsi="Times New Roman" w:cs="Times New Roman" w:hint="eastAsia"/>
                <w:szCs w:val="21"/>
              </w:rPr>
              <w:t>145 (10.79%)</w:t>
            </w:r>
          </w:p>
        </w:tc>
        <w:tc>
          <w:tcPr>
            <w:tcW w:w="1816" w:type="dxa"/>
            <w:vAlign w:val="center"/>
          </w:tcPr>
          <w:p w14:paraId="56902DA4" w14:textId="77777777" w:rsidR="00105763" w:rsidRDefault="009C25E2">
            <w:pPr>
              <w:rPr>
                <w:rFonts w:ascii="Times New Roman" w:hAnsi="Times New Roman" w:cs="Times New Roman"/>
                <w:szCs w:val="21"/>
              </w:rPr>
            </w:pPr>
            <w:r>
              <w:rPr>
                <w:rFonts w:ascii="Times New Roman" w:hAnsi="Times New Roman" w:cs="Times New Roman" w:hint="eastAsia"/>
                <w:szCs w:val="21"/>
              </w:rPr>
              <w:t>149 (12.44%)</w:t>
            </w:r>
          </w:p>
        </w:tc>
        <w:tc>
          <w:tcPr>
            <w:tcW w:w="953" w:type="dxa"/>
            <w:vAlign w:val="center"/>
          </w:tcPr>
          <w:p w14:paraId="7433C25F" w14:textId="77777777" w:rsidR="00105763" w:rsidRDefault="00105763">
            <w:pPr>
              <w:rPr>
                <w:rFonts w:ascii="Times New Roman" w:hAnsi="Times New Roman" w:cs="Times New Roman"/>
                <w:szCs w:val="21"/>
              </w:rPr>
            </w:pPr>
          </w:p>
        </w:tc>
      </w:tr>
      <w:tr w:rsidR="00105763" w14:paraId="696FA40D" w14:textId="77777777">
        <w:trPr>
          <w:trHeight w:val="280"/>
        </w:trPr>
        <w:tc>
          <w:tcPr>
            <w:tcW w:w="2497" w:type="dxa"/>
          </w:tcPr>
          <w:p w14:paraId="2C1AE6F6"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szCs w:val="21"/>
              </w:rPr>
              <w:t>Sexual</w:t>
            </w:r>
            <w:r>
              <w:rPr>
                <w:rFonts w:ascii="Times New Roman" w:hAnsi="Times New Roman" w:cs="Times New Roman" w:hint="eastAsia"/>
                <w:szCs w:val="21"/>
              </w:rPr>
              <w:t xml:space="preserve"> behavior</w:t>
            </w:r>
          </w:p>
        </w:tc>
        <w:tc>
          <w:tcPr>
            <w:tcW w:w="1815" w:type="dxa"/>
            <w:vAlign w:val="center"/>
          </w:tcPr>
          <w:p w14:paraId="1F1B33C0" w14:textId="77777777" w:rsidR="00105763" w:rsidRDefault="009C25E2">
            <w:pPr>
              <w:rPr>
                <w:rFonts w:ascii="Times New Roman" w:hAnsi="Times New Roman" w:cs="Times New Roman"/>
                <w:szCs w:val="21"/>
              </w:rPr>
            </w:pPr>
            <w:r>
              <w:rPr>
                <w:rFonts w:ascii="Times New Roman" w:hAnsi="Times New Roman" w:cs="Times New Roman"/>
                <w:szCs w:val="21"/>
              </w:rPr>
              <w:t>2172</w:t>
            </w:r>
            <w:r>
              <w:rPr>
                <w:rFonts w:ascii="Times New Roman" w:hAnsi="Times New Roman" w:cs="Times New Roman" w:hint="eastAsia"/>
                <w:szCs w:val="21"/>
              </w:rPr>
              <w:t xml:space="preserve"> (</w:t>
            </w:r>
            <w:r>
              <w:rPr>
                <w:rFonts w:ascii="Times New Roman" w:hAnsi="Times New Roman" w:cs="Times New Roman"/>
                <w:szCs w:val="21"/>
              </w:rPr>
              <w:t>85.44</w:t>
            </w:r>
            <w:r>
              <w:rPr>
                <w:rFonts w:ascii="Times New Roman" w:hAnsi="Times New Roman" w:cs="Times New Roman" w:hint="eastAsia"/>
                <w:szCs w:val="21"/>
              </w:rPr>
              <w:t>%)</w:t>
            </w:r>
          </w:p>
        </w:tc>
        <w:tc>
          <w:tcPr>
            <w:tcW w:w="1816" w:type="dxa"/>
            <w:vAlign w:val="center"/>
          </w:tcPr>
          <w:p w14:paraId="719D1D8F" w14:textId="77777777" w:rsidR="00105763" w:rsidRDefault="009C25E2">
            <w:pPr>
              <w:rPr>
                <w:rFonts w:ascii="Times New Roman" w:hAnsi="Times New Roman" w:cs="Times New Roman"/>
                <w:szCs w:val="21"/>
              </w:rPr>
            </w:pPr>
            <w:r>
              <w:rPr>
                <w:rFonts w:ascii="Times New Roman" w:hAnsi="Times New Roman" w:cs="Times New Roman" w:hint="eastAsia"/>
                <w:szCs w:val="21"/>
              </w:rPr>
              <w:t>1134 (84.38%)</w:t>
            </w:r>
          </w:p>
        </w:tc>
        <w:tc>
          <w:tcPr>
            <w:tcW w:w="1816" w:type="dxa"/>
            <w:vAlign w:val="center"/>
          </w:tcPr>
          <w:p w14:paraId="3383E01D" w14:textId="77777777" w:rsidR="00105763" w:rsidRDefault="009C25E2">
            <w:pPr>
              <w:rPr>
                <w:rFonts w:ascii="Times New Roman" w:hAnsi="Times New Roman" w:cs="Times New Roman"/>
                <w:szCs w:val="21"/>
              </w:rPr>
            </w:pPr>
            <w:r>
              <w:rPr>
                <w:rFonts w:ascii="Times New Roman" w:hAnsi="Times New Roman" w:cs="Times New Roman" w:hint="eastAsia"/>
                <w:szCs w:val="21"/>
              </w:rPr>
              <w:t>1038 (86.64%)</w:t>
            </w:r>
          </w:p>
        </w:tc>
        <w:tc>
          <w:tcPr>
            <w:tcW w:w="953" w:type="dxa"/>
            <w:vAlign w:val="center"/>
          </w:tcPr>
          <w:p w14:paraId="65397CA5" w14:textId="77777777" w:rsidR="00105763" w:rsidRDefault="00105763">
            <w:pPr>
              <w:rPr>
                <w:rFonts w:ascii="Times New Roman" w:hAnsi="Times New Roman" w:cs="Times New Roman"/>
                <w:szCs w:val="21"/>
              </w:rPr>
            </w:pPr>
          </w:p>
        </w:tc>
      </w:tr>
      <w:tr w:rsidR="00105763" w14:paraId="7AAB8BFC" w14:textId="77777777">
        <w:trPr>
          <w:trHeight w:val="560"/>
        </w:trPr>
        <w:tc>
          <w:tcPr>
            <w:tcW w:w="2497" w:type="dxa"/>
          </w:tcPr>
          <w:p w14:paraId="7AF565F4"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hint="eastAsia"/>
                <w:szCs w:val="21"/>
              </w:rPr>
              <w:t>M</w:t>
            </w:r>
            <w:r>
              <w:rPr>
                <w:rFonts w:ascii="Times New Roman" w:hAnsi="Times New Roman" w:cs="Times New Roman"/>
                <w:szCs w:val="21"/>
              </w:rPr>
              <w:t>other-to-child transmission</w:t>
            </w:r>
          </w:p>
        </w:tc>
        <w:tc>
          <w:tcPr>
            <w:tcW w:w="1815" w:type="dxa"/>
            <w:vAlign w:val="center"/>
          </w:tcPr>
          <w:p w14:paraId="33553CAD" w14:textId="77777777" w:rsidR="00105763" w:rsidRDefault="009C25E2">
            <w:pPr>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hint="eastAsia"/>
                <w:szCs w:val="21"/>
              </w:rPr>
              <w:t xml:space="preserve"> (0.47%)</w:t>
            </w:r>
          </w:p>
        </w:tc>
        <w:tc>
          <w:tcPr>
            <w:tcW w:w="1816" w:type="dxa"/>
            <w:vAlign w:val="center"/>
          </w:tcPr>
          <w:p w14:paraId="68057636" w14:textId="77777777" w:rsidR="00105763" w:rsidRDefault="009C25E2">
            <w:pPr>
              <w:rPr>
                <w:rFonts w:ascii="Times New Roman" w:hAnsi="Times New Roman" w:cs="Times New Roman"/>
                <w:szCs w:val="21"/>
              </w:rPr>
            </w:pPr>
            <w:r>
              <w:rPr>
                <w:rFonts w:ascii="Times New Roman" w:hAnsi="Times New Roman" w:cs="Times New Roman" w:hint="eastAsia"/>
                <w:szCs w:val="21"/>
              </w:rPr>
              <w:t>5 (0.37%)</w:t>
            </w:r>
          </w:p>
        </w:tc>
        <w:tc>
          <w:tcPr>
            <w:tcW w:w="1816" w:type="dxa"/>
            <w:vAlign w:val="center"/>
          </w:tcPr>
          <w:p w14:paraId="3494ECC1" w14:textId="77777777" w:rsidR="00105763" w:rsidRDefault="009C25E2">
            <w:pPr>
              <w:rPr>
                <w:rFonts w:ascii="Times New Roman" w:hAnsi="Times New Roman" w:cs="Times New Roman"/>
                <w:szCs w:val="21"/>
              </w:rPr>
            </w:pPr>
            <w:r>
              <w:rPr>
                <w:rFonts w:ascii="Times New Roman" w:hAnsi="Times New Roman" w:cs="Times New Roman" w:hint="eastAsia"/>
                <w:szCs w:val="21"/>
              </w:rPr>
              <w:t>7 (0.58%)</w:t>
            </w:r>
          </w:p>
        </w:tc>
        <w:tc>
          <w:tcPr>
            <w:tcW w:w="953" w:type="dxa"/>
            <w:vAlign w:val="center"/>
          </w:tcPr>
          <w:p w14:paraId="504B7A9C" w14:textId="77777777" w:rsidR="00105763" w:rsidRDefault="00105763">
            <w:pPr>
              <w:rPr>
                <w:rFonts w:ascii="Times New Roman" w:hAnsi="Times New Roman" w:cs="Times New Roman"/>
                <w:szCs w:val="21"/>
              </w:rPr>
            </w:pPr>
          </w:p>
        </w:tc>
      </w:tr>
      <w:tr w:rsidR="00105763" w14:paraId="15DCC754" w14:textId="77777777">
        <w:trPr>
          <w:trHeight w:val="280"/>
        </w:trPr>
        <w:tc>
          <w:tcPr>
            <w:tcW w:w="2497" w:type="dxa"/>
          </w:tcPr>
          <w:p w14:paraId="2226302B"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aid blood donation</w:t>
            </w:r>
          </w:p>
        </w:tc>
        <w:tc>
          <w:tcPr>
            <w:tcW w:w="1815" w:type="dxa"/>
            <w:vAlign w:val="center"/>
          </w:tcPr>
          <w:p w14:paraId="2E12B192" w14:textId="77777777" w:rsidR="00105763" w:rsidRDefault="009C25E2">
            <w:pPr>
              <w:rPr>
                <w:rFonts w:ascii="Times New Roman" w:hAnsi="Times New Roman" w:cs="Times New Roman"/>
                <w:szCs w:val="21"/>
              </w:rPr>
            </w:pPr>
            <w:r>
              <w:rPr>
                <w:rFonts w:ascii="Times New Roman" w:hAnsi="Times New Roman" w:cs="Times New Roman" w:hint="eastAsia"/>
                <w:szCs w:val="21"/>
              </w:rPr>
              <w:t>7 (0.28%)</w:t>
            </w:r>
          </w:p>
        </w:tc>
        <w:tc>
          <w:tcPr>
            <w:tcW w:w="1816" w:type="dxa"/>
            <w:vAlign w:val="center"/>
          </w:tcPr>
          <w:p w14:paraId="1E33009D" w14:textId="77777777" w:rsidR="00105763" w:rsidRDefault="009C25E2">
            <w:pPr>
              <w:rPr>
                <w:rFonts w:ascii="Times New Roman" w:hAnsi="Times New Roman" w:cs="Times New Roman"/>
                <w:szCs w:val="21"/>
              </w:rPr>
            </w:pPr>
            <w:r>
              <w:rPr>
                <w:rFonts w:ascii="Times New Roman" w:hAnsi="Times New Roman" w:cs="Times New Roman" w:hint="eastAsia"/>
                <w:szCs w:val="21"/>
              </w:rPr>
              <w:t>2 (0.15%)</w:t>
            </w:r>
          </w:p>
        </w:tc>
        <w:tc>
          <w:tcPr>
            <w:tcW w:w="1816" w:type="dxa"/>
            <w:vAlign w:val="center"/>
          </w:tcPr>
          <w:p w14:paraId="25AB40F5" w14:textId="77777777" w:rsidR="00105763" w:rsidRDefault="009C25E2">
            <w:pPr>
              <w:rPr>
                <w:rFonts w:ascii="Times New Roman" w:hAnsi="Times New Roman" w:cs="Times New Roman"/>
                <w:szCs w:val="21"/>
              </w:rPr>
            </w:pPr>
            <w:r>
              <w:rPr>
                <w:rFonts w:ascii="Times New Roman" w:hAnsi="Times New Roman" w:cs="Times New Roman" w:hint="eastAsia"/>
                <w:szCs w:val="21"/>
              </w:rPr>
              <w:t>5 (0.42%)</w:t>
            </w:r>
          </w:p>
        </w:tc>
        <w:tc>
          <w:tcPr>
            <w:tcW w:w="953" w:type="dxa"/>
            <w:vAlign w:val="center"/>
          </w:tcPr>
          <w:p w14:paraId="35E7BA24" w14:textId="77777777" w:rsidR="00105763" w:rsidRDefault="00105763">
            <w:pPr>
              <w:rPr>
                <w:rFonts w:ascii="Times New Roman" w:hAnsi="Times New Roman" w:cs="Times New Roman"/>
                <w:szCs w:val="21"/>
              </w:rPr>
            </w:pPr>
          </w:p>
        </w:tc>
      </w:tr>
      <w:tr w:rsidR="00105763" w14:paraId="7BD94B6C" w14:textId="77777777">
        <w:trPr>
          <w:trHeight w:val="280"/>
        </w:trPr>
        <w:tc>
          <w:tcPr>
            <w:tcW w:w="2497" w:type="dxa"/>
            <w:tcBorders>
              <w:bottom w:val="single" w:sz="4" w:space="0" w:color="auto"/>
            </w:tcBorders>
          </w:tcPr>
          <w:p w14:paraId="51D7A999" w14:textId="77777777" w:rsidR="00105763" w:rsidRDefault="009C25E2">
            <w:pPr>
              <w:ind w:leftChars="50" w:left="105"/>
              <w:jc w:val="left"/>
              <w:rPr>
                <w:rFonts w:ascii="Times New Roman" w:hAnsi="Times New Roman" w:cs="Times New Roman"/>
                <w:szCs w:val="21"/>
              </w:rPr>
            </w:pPr>
            <w:r>
              <w:rPr>
                <w:rFonts w:ascii="Times New Roman" w:hAnsi="Times New Roman" w:cs="Times New Roman" w:hint="eastAsia"/>
                <w:szCs w:val="21"/>
              </w:rPr>
              <w:t>Unclear</w:t>
            </w:r>
          </w:p>
        </w:tc>
        <w:tc>
          <w:tcPr>
            <w:tcW w:w="1815" w:type="dxa"/>
            <w:tcBorders>
              <w:bottom w:val="single" w:sz="4" w:space="0" w:color="auto"/>
            </w:tcBorders>
            <w:vAlign w:val="center"/>
          </w:tcPr>
          <w:p w14:paraId="59922261" w14:textId="77777777" w:rsidR="00105763" w:rsidRDefault="009C25E2">
            <w:pPr>
              <w:rPr>
                <w:rFonts w:ascii="Times New Roman" w:hAnsi="Times New Roman" w:cs="Times New Roman"/>
                <w:szCs w:val="21"/>
              </w:rPr>
            </w:pPr>
            <w:r>
              <w:rPr>
                <w:rFonts w:ascii="Times New Roman" w:hAnsi="Times New Roman" w:cs="Times New Roman"/>
                <w:szCs w:val="21"/>
              </w:rPr>
              <w:t>130</w:t>
            </w:r>
            <w:r>
              <w:rPr>
                <w:rFonts w:ascii="Times New Roman" w:hAnsi="Times New Roman" w:cs="Times New Roman" w:hint="eastAsia"/>
                <w:szCs w:val="21"/>
              </w:rPr>
              <w:t xml:space="preserve"> (5.11%)</w:t>
            </w:r>
          </w:p>
        </w:tc>
        <w:tc>
          <w:tcPr>
            <w:tcW w:w="1816" w:type="dxa"/>
            <w:tcBorders>
              <w:bottom w:val="single" w:sz="4" w:space="0" w:color="auto"/>
            </w:tcBorders>
            <w:vAlign w:val="center"/>
          </w:tcPr>
          <w:p w14:paraId="563DCE3C" w14:textId="77777777" w:rsidR="00105763" w:rsidRDefault="009C25E2">
            <w:pPr>
              <w:rPr>
                <w:rFonts w:ascii="Times New Roman" w:hAnsi="Times New Roman" w:cs="Times New Roman"/>
                <w:szCs w:val="21"/>
              </w:rPr>
            </w:pPr>
            <w:r>
              <w:rPr>
                <w:rFonts w:ascii="Times New Roman" w:hAnsi="Times New Roman" w:cs="Times New Roman" w:hint="eastAsia"/>
                <w:szCs w:val="21"/>
              </w:rPr>
              <w:t>83 (6.18%)</w:t>
            </w:r>
          </w:p>
        </w:tc>
        <w:tc>
          <w:tcPr>
            <w:tcW w:w="1816" w:type="dxa"/>
            <w:tcBorders>
              <w:bottom w:val="single" w:sz="4" w:space="0" w:color="auto"/>
            </w:tcBorders>
            <w:vAlign w:val="center"/>
          </w:tcPr>
          <w:p w14:paraId="1C1DBC53" w14:textId="77777777" w:rsidR="00105763" w:rsidRDefault="009C25E2">
            <w:pPr>
              <w:rPr>
                <w:rFonts w:ascii="Times New Roman" w:hAnsi="Times New Roman" w:cs="Times New Roman"/>
                <w:szCs w:val="21"/>
              </w:rPr>
            </w:pPr>
            <w:r>
              <w:rPr>
                <w:rFonts w:ascii="Times New Roman" w:hAnsi="Times New Roman" w:cs="Times New Roman" w:hint="eastAsia"/>
                <w:szCs w:val="21"/>
              </w:rPr>
              <w:t>47 (3.92%)</w:t>
            </w:r>
          </w:p>
        </w:tc>
        <w:tc>
          <w:tcPr>
            <w:tcW w:w="953" w:type="dxa"/>
            <w:tcBorders>
              <w:bottom w:val="single" w:sz="4" w:space="0" w:color="auto"/>
            </w:tcBorders>
            <w:vAlign w:val="center"/>
          </w:tcPr>
          <w:p w14:paraId="3BCE7E8A" w14:textId="77777777" w:rsidR="00105763" w:rsidRDefault="00105763">
            <w:pPr>
              <w:rPr>
                <w:rFonts w:ascii="Times New Roman" w:hAnsi="Times New Roman" w:cs="Times New Roman"/>
                <w:szCs w:val="21"/>
              </w:rPr>
            </w:pPr>
          </w:p>
        </w:tc>
      </w:tr>
    </w:tbl>
    <w:p w14:paraId="5A2F5F86" w14:textId="77777777" w:rsidR="00105763" w:rsidRDefault="009C25E2">
      <w:pPr>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After data filtering, we analyzed 2637 patients with effective or safety information. The average age </w:t>
      </w:r>
      <w:r>
        <w:rPr>
          <w:rFonts w:ascii="Times New Roman" w:hAnsi="Times New Roman" w:cs="Times New Roman" w:hint="eastAsia"/>
          <w:sz w:val="24"/>
          <w:szCs w:val="24"/>
        </w:rPr>
        <w:t>of</w:t>
      </w:r>
      <w:r>
        <w:rPr>
          <w:rFonts w:ascii="Times New Roman" w:hAnsi="Times New Roman" w:cs="Times New Roman"/>
          <w:sz w:val="24"/>
          <w:szCs w:val="24"/>
        </w:rPr>
        <w:t xml:space="preserve"> the whole sample was 47.35±14.24, the median age was 45 years (IQR = 36-59), and 65.25% were male (Table 2).</w:t>
      </w:r>
    </w:p>
    <w:p w14:paraId="66708A18" w14:textId="77777777" w:rsidR="00105763" w:rsidRDefault="009C25E2">
      <w:pPr>
        <w:jc w:val="center"/>
        <w:rPr>
          <w:rFonts w:ascii="STKaiti" w:eastAsia="STKaiti" w:hAnsi="STKaiti"/>
        </w:rPr>
      </w:pPr>
      <w:r>
        <w:rPr>
          <w:rFonts w:ascii="STKaiti" w:eastAsia="STKaiti" w:hAnsi="STKaiti" w:hint="eastAsia"/>
        </w:rPr>
        <w:lastRenderedPageBreak/>
        <w:t xml:space="preserve">Table </w:t>
      </w:r>
      <w:r>
        <w:rPr>
          <w:rFonts w:ascii="STKaiti" w:eastAsia="STKaiti" w:hAnsi="STKaiti"/>
        </w:rPr>
        <w:t>2</w:t>
      </w:r>
      <w:r>
        <w:rPr>
          <w:rFonts w:ascii="STKaiti" w:eastAsia="STKaiti" w:hAnsi="STKaiti" w:hint="eastAsia"/>
        </w:rPr>
        <w:t xml:space="preserve"> Baseline demographic and clinical characteristics of the whole cohort stratified by therapy</w:t>
      </w:r>
    </w:p>
    <w:tbl>
      <w:tblPr>
        <w:tblStyle w:val="LightShading"/>
        <w:tblW w:w="8522" w:type="dxa"/>
        <w:tblLayout w:type="fixed"/>
        <w:tblLook w:val="04A0" w:firstRow="1" w:lastRow="0" w:firstColumn="1" w:lastColumn="0" w:noHBand="0" w:noVBand="1"/>
      </w:tblPr>
      <w:tblGrid>
        <w:gridCol w:w="1589"/>
        <w:gridCol w:w="1556"/>
        <w:gridCol w:w="1497"/>
        <w:gridCol w:w="1524"/>
        <w:gridCol w:w="1497"/>
        <w:gridCol w:w="859"/>
      </w:tblGrid>
      <w:tr w:rsidR="00105763" w14:paraId="2FC7172C" w14:textId="77777777" w:rsidTr="00105763">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vAlign w:val="center"/>
          </w:tcPr>
          <w:p w14:paraId="066EA293" w14:textId="77777777" w:rsidR="00105763" w:rsidRDefault="009C25E2">
            <w:pPr>
              <w:rPr>
                <w:rFonts w:ascii="Times New Roman" w:hAnsi="Times New Roman" w:cs="Times New Roman"/>
                <w:szCs w:val="21"/>
              </w:rPr>
            </w:pPr>
            <w:r>
              <w:rPr>
                <w:rFonts w:ascii="Times New Roman" w:hAnsi="Times New Roman" w:cs="Times New Roman" w:hint="eastAsia"/>
                <w:szCs w:val="21"/>
              </w:rPr>
              <w:t>Index</w:t>
            </w:r>
          </w:p>
        </w:tc>
        <w:tc>
          <w:tcPr>
            <w:tcW w:w="1556" w:type="dxa"/>
            <w:shd w:val="clear" w:color="auto" w:fill="auto"/>
            <w:vAlign w:val="center"/>
          </w:tcPr>
          <w:p w14:paraId="5D5F8B70" w14:textId="77777777" w:rsidR="00105763" w:rsidRDefault="009C25E2">
            <w:pPr>
              <w:pStyle w:val="Pa1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1"/>
                <w:szCs w:val="21"/>
              </w:rPr>
            </w:pPr>
            <w:r>
              <w:rPr>
                <w:rFonts w:ascii="Times New Roman" w:hAnsi="Times New Roman" w:cs="Times New Roman"/>
                <w:kern w:val="2"/>
                <w:sz w:val="21"/>
                <w:szCs w:val="21"/>
              </w:rPr>
              <w:t>ALL(n=2637)</w:t>
            </w:r>
          </w:p>
        </w:tc>
        <w:tc>
          <w:tcPr>
            <w:tcW w:w="1497" w:type="dxa"/>
            <w:shd w:val="clear" w:color="auto" w:fill="auto"/>
            <w:vAlign w:val="center"/>
          </w:tcPr>
          <w:p w14:paraId="35751DB5" w14:textId="77777777" w:rsidR="00105763" w:rsidRDefault="009C25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CHM (n=</w:t>
            </w:r>
            <w:r>
              <w:rPr>
                <w:rFonts w:ascii="Times New Roman" w:hAnsi="Times New Roman" w:cs="Times New Roman"/>
                <w:szCs w:val="21"/>
              </w:rPr>
              <w:t>1180</w:t>
            </w:r>
            <w:r>
              <w:rPr>
                <w:rFonts w:ascii="Times New Roman" w:hAnsi="Times New Roman" w:cs="Times New Roman" w:hint="eastAsia"/>
                <w:szCs w:val="21"/>
              </w:rPr>
              <w:t>)</w:t>
            </w:r>
          </w:p>
        </w:tc>
        <w:tc>
          <w:tcPr>
            <w:tcW w:w="1524" w:type="dxa"/>
            <w:shd w:val="clear" w:color="auto" w:fill="auto"/>
            <w:vAlign w:val="center"/>
          </w:tcPr>
          <w:p w14:paraId="6901704F" w14:textId="77777777" w:rsidR="00105763" w:rsidRDefault="009C25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CHM combined ART (n=</w:t>
            </w:r>
            <w:r>
              <w:rPr>
                <w:rFonts w:ascii="Times New Roman" w:hAnsi="Times New Roman" w:cs="Times New Roman"/>
                <w:szCs w:val="21"/>
              </w:rPr>
              <w:t>1126</w:t>
            </w:r>
            <w:r>
              <w:rPr>
                <w:rFonts w:ascii="Times New Roman" w:hAnsi="Times New Roman" w:cs="Times New Roman" w:hint="eastAsia"/>
                <w:szCs w:val="21"/>
              </w:rPr>
              <w:t>)</w:t>
            </w:r>
          </w:p>
        </w:tc>
        <w:tc>
          <w:tcPr>
            <w:tcW w:w="1497" w:type="dxa"/>
            <w:shd w:val="clear" w:color="auto" w:fill="auto"/>
            <w:vAlign w:val="center"/>
          </w:tcPr>
          <w:p w14:paraId="773E7271" w14:textId="77777777" w:rsidR="00105763" w:rsidRDefault="009C25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ART (n=</w:t>
            </w:r>
            <w:r>
              <w:rPr>
                <w:rFonts w:ascii="Times New Roman" w:hAnsi="Times New Roman" w:cs="Times New Roman"/>
                <w:szCs w:val="21"/>
              </w:rPr>
              <w:t>331</w:t>
            </w:r>
            <w:r>
              <w:rPr>
                <w:rFonts w:ascii="Times New Roman" w:hAnsi="Times New Roman" w:cs="Times New Roman" w:hint="eastAsia"/>
                <w:szCs w:val="21"/>
              </w:rPr>
              <w:t>)</w:t>
            </w:r>
          </w:p>
        </w:tc>
        <w:tc>
          <w:tcPr>
            <w:tcW w:w="859" w:type="dxa"/>
            <w:shd w:val="clear" w:color="auto" w:fill="auto"/>
            <w:vAlign w:val="center"/>
          </w:tcPr>
          <w:p w14:paraId="31B960E6" w14:textId="77777777" w:rsidR="00105763" w:rsidRDefault="009C25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P value</w:t>
            </w:r>
          </w:p>
        </w:tc>
      </w:tr>
      <w:tr w:rsidR="00105763" w14:paraId="77C82070"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8522" w:type="dxa"/>
            <w:gridSpan w:val="6"/>
            <w:shd w:val="clear" w:color="auto" w:fill="auto"/>
          </w:tcPr>
          <w:p w14:paraId="03D0AEA2" w14:textId="77777777" w:rsidR="00105763" w:rsidRDefault="009C25E2">
            <w:pPr>
              <w:spacing w:beforeLines="25" w:before="78" w:afterLines="25" w:after="78"/>
              <w:rPr>
                <w:rFonts w:ascii="Times New Roman" w:hAnsi="Times New Roman" w:cs="Times New Roman"/>
                <w:szCs w:val="21"/>
              </w:rPr>
            </w:pPr>
            <w:r>
              <w:rPr>
                <w:rFonts w:ascii="Times New Roman" w:hAnsi="Times New Roman" w:cs="Times New Roman"/>
                <w:szCs w:val="21"/>
              </w:rPr>
              <w:t>Sex—</w:t>
            </w:r>
            <w:r>
              <w:rPr>
                <w:rFonts w:ascii="Times New Roman" w:hAnsi="Times New Roman" w:cs="Times New Roman" w:hint="eastAsia"/>
                <w:szCs w:val="21"/>
              </w:rPr>
              <w:t>no.(%)</w:t>
            </w:r>
          </w:p>
        </w:tc>
      </w:tr>
      <w:tr w:rsidR="00105763" w14:paraId="7A176269"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5391739B" w14:textId="77777777" w:rsidR="00105763" w:rsidRDefault="009C25E2">
            <w:pPr>
              <w:ind w:leftChars="50" w:left="105"/>
              <w:rPr>
                <w:rFonts w:ascii="Times New Roman" w:hAnsi="Times New Roman" w:cs="Times New Roman"/>
                <w:b w:val="0"/>
                <w:szCs w:val="21"/>
              </w:rPr>
            </w:pPr>
            <w:r>
              <w:rPr>
                <w:rFonts w:ascii="Times New Roman" w:hAnsi="Times New Roman" w:cs="Times New Roman" w:hint="eastAsia"/>
                <w:b w:val="0"/>
                <w:szCs w:val="21"/>
              </w:rPr>
              <w:t>n</w:t>
            </w:r>
          </w:p>
        </w:tc>
        <w:tc>
          <w:tcPr>
            <w:tcW w:w="1556" w:type="dxa"/>
            <w:shd w:val="clear" w:color="auto" w:fill="auto"/>
            <w:vAlign w:val="center"/>
          </w:tcPr>
          <w:p w14:paraId="0E0CD229"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2486</w:t>
            </w:r>
          </w:p>
        </w:tc>
        <w:tc>
          <w:tcPr>
            <w:tcW w:w="1497" w:type="dxa"/>
            <w:shd w:val="clear" w:color="auto" w:fill="auto"/>
            <w:vAlign w:val="center"/>
          </w:tcPr>
          <w:p w14:paraId="1CE72200"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1125</w:t>
            </w:r>
          </w:p>
        </w:tc>
        <w:tc>
          <w:tcPr>
            <w:tcW w:w="1524" w:type="dxa"/>
            <w:shd w:val="clear" w:color="auto" w:fill="auto"/>
            <w:vAlign w:val="center"/>
          </w:tcPr>
          <w:p w14:paraId="6A1008D4"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1053</w:t>
            </w:r>
          </w:p>
        </w:tc>
        <w:tc>
          <w:tcPr>
            <w:tcW w:w="1497" w:type="dxa"/>
            <w:shd w:val="clear" w:color="auto" w:fill="auto"/>
            <w:vAlign w:val="center"/>
          </w:tcPr>
          <w:p w14:paraId="042F9B04"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343</w:t>
            </w:r>
          </w:p>
        </w:tc>
        <w:tc>
          <w:tcPr>
            <w:tcW w:w="859" w:type="dxa"/>
            <w:shd w:val="clear" w:color="auto" w:fill="auto"/>
          </w:tcPr>
          <w:p w14:paraId="315A8E7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&lt;0.01</w:t>
            </w:r>
          </w:p>
        </w:tc>
      </w:tr>
      <w:tr w:rsidR="00105763" w14:paraId="129DE5DE"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6E273C6B" w14:textId="77777777" w:rsidR="00105763" w:rsidRDefault="009C25E2">
            <w:pPr>
              <w:ind w:leftChars="50" w:left="105"/>
              <w:rPr>
                <w:rFonts w:ascii="Times New Roman" w:hAnsi="Times New Roman" w:cs="Times New Roman"/>
                <w:b w:val="0"/>
                <w:szCs w:val="21"/>
              </w:rPr>
            </w:pPr>
            <w:r>
              <w:rPr>
                <w:rFonts w:ascii="Times New Roman" w:hAnsi="Times New Roman" w:cs="Times New Roman" w:hint="eastAsia"/>
                <w:b w:val="0"/>
                <w:szCs w:val="21"/>
              </w:rPr>
              <w:t>Male</w:t>
            </w:r>
          </w:p>
        </w:tc>
        <w:tc>
          <w:tcPr>
            <w:tcW w:w="1556" w:type="dxa"/>
            <w:shd w:val="clear" w:color="auto" w:fill="auto"/>
            <w:vAlign w:val="center"/>
          </w:tcPr>
          <w:p w14:paraId="7245D2D3"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1622 (65.25%)</w:t>
            </w:r>
          </w:p>
        </w:tc>
        <w:tc>
          <w:tcPr>
            <w:tcW w:w="1497" w:type="dxa"/>
            <w:shd w:val="clear" w:color="auto" w:fill="auto"/>
            <w:vAlign w:val="center"/>
          </w:tcPr>
          <w:p w14:paraId="7BB5CF87"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694 (63.32%)</w:t>
            </w:r>
          </w:p>
        </w:tc>
        <w:tc>
          <w:tcPr>
            <w:tcW w:w="1524" w:type="dxa"/>
            <w:shd w:val="clear" w:color="auto" w:fill="auto"/>
            <w:vAlign w:val="center"/>
          </w:tcPr>
          <w:p w14:paraId="08E7570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716 (68.06%)</w:t>
            </w:r>
          </w:p>
        </w:tc>
        <w:tc>
          <w:tcPr>
            <w:tcW w:w="1497" w:type="dxa"/>
            <w:shd w:val="clear" w:color="auto" w:fill="auto"/>
            <w:vAlign w:val="center"/>
          </w:tcPr>
          <w:p w14:paraId="2E0220B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212 (62.72%)</w:t>
            </w:r>
          </w:p>
        </w:tc>
        <w:tc>
          <w:tcPr>
            <w:tcW w:w="859" w:type="dxa"/>
            <w:shd w:val="clear" w:color="auto" w:fill="auto"/>
          </w:tcPr>
          <w:p w14:paraId="22AE451B"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B4B543F"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4E882CF2" w14:textId="77777777" w:rsidR="00105763" w:rsidRDefault="009C25E2">
            <w:pPr>
              <w:ind w:leftChars="50" w:left="105"/>
              <w:rPr>
                <w:rFonts w:ascii="Times New Roman" w:hAnsi="Times New Roman" w:cs="Times New Roman"/>
                <w:b w:val="0"/>
                <w:szCs w:val="21"/>
              </w:rPr>
            </w:pPr>
            <w:r>
              <w:rPr>
                <w:rFonts w:ascii="Times New Roman" w:hAnsi="Times New Roman" w:cs="Times New Roman" w:hint="eastAsia"/>
                <w:b w:val="0"/>
                <w:szCs w:val="21"/>
              </w:rPr>
              <w:t>Female</w:t>
            </w:r>
          </w:p>
        </w:tc>
        <w:tc>
          <w:tcPr>
            <w:tcW w:w="1556" w:type="dxa"/>
            <w:shd w:val="clear" w:color="auto" w:fill="auto"/>
            <w:vAlign w:val="center"/>
          </w:tcPr>
          <w:p w14:paraId="59311BB3"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864 (34.75%)</w:t>
            </w:r>
          </w:p>
        </w:tc>
        <w:tc>
          <w:tcPr>
            <w:tcW w:w="1497" w:type="dxa"/>
            <w:shd w:val="clear" w:color="auto" w:fill="auto"/>
            <w:vAlign w:val="center"/>
          </w:tcPr>
          <w:p w14:paraId="4C008F6C"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402 (36.68%)</w:t>
            </w:r>
          </w:p>
        </w:tc>
        <w:tc>
          <w:tcPr>
            <w:tcW w:w="1524" w:type="dxa"/>
            <w:shd w:val="clear" w:color="auto" w:fill="auto"/>
            <w:vAlign w:val="center"/>
          </w:tcPr>
          <w:p w14:paraId="4C8B0391"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336 (31.94%)</w:t>
            </w:r>
          </w:p>
        </w:tc>
        <w:tc>
          <w:tcPr>
            <w:tcW w:w="1497" w:type="dxa"/>
            <w:shd w:val="clear" w:color="auto" w:fill="auto"/>
            <w:vAlign w:val="center"/>
          </w:tcPr>
          <w:p w14:paraId="0C14A9A5"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126 (37.28%)</w:t>
            </w:r>
          </w:p>
        </w:tc>
        <w:tc>
          <w:tcPr>
            <w:tcW w:w="859" w:type="dxa"/>
            <w:shd w:val="clear" w:color="auto" w:fill="auto"/>
          </w:tcPr>
          <w:p w14:paraId="0FBCDBDD"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B01693D"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8522" w:type="dxa"/>
            <w:gridSpan w:val="6"/>
            <w:shd w:val="clear" w:color="auto" w:fill="auto"/>
          </w:tcPr>
          <w:p w14:paraId="73EBE01B" w14:textId="77777777" w:rsidR="00105763" w:rsidRDefault="009C25E2">
            <w:pPr>
              <w:spacing w:beforeLines="25" w:before="78" w:afterLines="25" w:after="78"/>
              <w:rPr>
                <w:rFonts w:ascii="Times New Roman" w:hAnsi="Times New Roman" w:cs="Times New Roman"/>
                <w:szCs w:val="21"/>
              </w:rPr>
            </w:pPr>
            <w:r>
              <w:rPr>
                <w:rFonts w:ascii="Times New Roman" w:hAnsi="Times New Roman" w:cs="Times New Roman" w:hint="eastAsia"/>
                <w:szCs w:val="21"/>
              </w:rPr>
              <w:t>Age--yr</w:t>
            </w:r>
          </w:p>
        </w:tc>
      </w:tr>
      <w:tr w:rsidR="00105763" w14:paraId="3E14C902"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402F25B2"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556" w:type="dxa"/>
            <w:shd w:val="clear" w:color="auto" w:fill="auto"/>
            <w:vAlign w:val="center"/>
          </w:tcPr>
          <w:p w14:paraId="6BC60404"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2473</w:t>
            </w:r>
          </w:p>
        </w:tc>
        <w:tc>
          <w:tcPr>
            <w:tcW w:w="1497" w:type="dxa"/>
            <w:shd w:val="clear" w:color="auto" w:fill="auto"/>
          </w:tcPr>
          <w:p w14:paraId="2694EBF1"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1099</w:t>
            </w:r>
          </w:p>
        </w:tc>
        <w:tc>
          <w:tcPr>
            <w:tcW w:w="1524" w:type="dxa"/>
            <w:shd w:val="clear" w:color="auto" w:fill="auto"/>
          </w:tcPr>
          <w:p w14:paraId="3A2C31FA"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1053</w:t>
            </w:r>
          </w:p>
        </w:tc>
        <w:tc>
          <w:tcPr>
            <w:tcW w:w="1497" w:type="dxa"/>
            <w:shd w:val="clear" w:color="auto" w:fill="auto"/>
          </w:tcPr>
          <w:p w14:paraId="4C860ADA"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321</w:t>
            </w:r>
          </w:p>
        </w:tc>
        <w:tc>
          <w:tcPr>
            <w:tcW w:w="859" w:type="dxa"/>
            <w:shd w:val="clear" w:color="auto" w:fill="auto"/>
          </w:tcPr>
          <w:p w14:paraId="4D5B2E8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bookmarkStart w:id="34" w:name="OLE_LINK76"/>
            <w:r>
              <w:rPr>
                <w:rFonts w:ascii="Times New Roman" w:hAnsi="Times New Roman" w:cs="Times New Roman" w:hint="eastAsia"/>
                <w:szCs w:val="21"/>
              </w:rPr>
              <w:t>&lt;0.01</w:t>
            </w:r>
            <w:bookmarkEnd w:id="34"/>
          </w:p>
        </w:tc>
      </w:tr>
      <w:tr w:rsidR="00105763" w14:paraId="2E04FD12"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3E703502" w14:textId="77777777" w:rsidR="00105763" w:rsidRDefault="009C25E2">
            <w:pPr>
              <w:ind w:leftChars="50" w:left="105"/>
              <w:rPr>
                <w:rFonts w:ascii="Times New Roman" w:hAnsi="Times New Roman" w:cs="Times New Roman"/>
                <w:b w:val="0"/>
                <w:szCs w:val="21"/>
              </w:rPr>
            </w:pPr>
            <w:r>
              <w:rPr>
                <w:rFonts w:ascii="Times New Roman" w:hAnsi="Times New Roman" w:cs="Times New Roman" w:hint="eastAsia"/>
                <w:b w:val="0"/>
                <w:szCs w:val="21"/>
              </w:rPr>
              <w:t>Mean</w:t>
            </w:r>
            <w:r>
              <w:rPr>
                <w:rFonts w:ascii="Times New Roman" w:hAnsi="Times New Roman" w:cs="Times New Roman" w:hint="eastAsia"/>
                <w:b w:val="0"/>
                <w:szCs w:val="21"/>
              </w:rPr>
              <w:t>±</w:t>
            </w:r>
            <w:r>
              <w:rPr>
                <w:rFonts w:ascii="Times New Roman" w:hAnsi="Times New Roman" w:cs="Times New Roman" w:hint="eastAsia"/>
                <w:b w:val="0"/>
                <w:szCs w:val="21"/>
              </w:rPr>
              <w:t>Std</w:t>
            </w:r>
          </w:p>
        </w:tc>
        <w:tc>
          <w:tcPr>
            <w:tcW w:w="1556" w:type="dxa"/>
            <w:shd w:val="clear" w:color="auto" w:fill="auto"/>
          </w:tcPr>
          <w:p w14:paraId="71AE5B0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47.35</w:t>
            </w:r>
            <w:r>
              <w:rPr>
                <w:rFonts w:ascii="Times New Roman" w:hAnsi="Times New Roman" w:cs="Times New Roman" w:hint="eastAsia"/>
                <w:szCs w:val="21"/>
              </w:rPr>
              <w:t xml:space="preserve"> </w:t>
            </w:r>
            <w:r>
              <w:rPr>
                <w:rFonts w:ascii="Times New Roman" w:hAnsi="Times New Roman" w:cs="Times New Roman"/>
                <w:szCs w:val="21"/>
              </w:rPr>
              <w:t>± 14.24</w:t>
            </w:r>
          </w:p>
        </w:tc>
        <w:tc>
          <w:tcPr>
            <w:tcW w:w="1497" w:type="dxa"/>
            <w:shd w:val="clear" w:color="auto" w:fill="auto"/>
            <w:vAlign w:val="center"/>
          </w:tcPr>
          <w:p w14:paraId="48E7ECF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47.41</w:t>
            </w:r>
            <w:r>
              <w:rPr>
                <w:rFonts w:ascii="Times New Roman" w:hAnsi="Times New Roman" w:cs="Times New Roman" w:hint="eastAsia"/>
                <w:szCs w:val="21"/>
              </w:rPr>
              <w:t xml:space="preserve"> </w:t>
            </w:r>
            <w:r>
              <w:rPr>
                <w:rFonts w:ascii="Times New Roman" w:hAnsi="Times New Roman" w:cs="Times New Roman"/>
                <w:szCs w:val="21"/>
              </w:rPr>
              <w:t>± 14.74</w:t>
            </w:r>
          </w:p>
        </w:tc>
        <w:tc>
          <w:tcPr>
            <w:tcW w:w="1524" w:type="dxa"/>
            <w:shd w:val="clear" w:color="auto" w:fill="auto"/>
            <w:vAlign w:val="center"/>
          </w:tcPr>
          <w:p w14:paraId="0479D70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47.97</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13.00</w:t>
            </w:r>
          </w:p>
        </w:tc>
        <w:tc>
          <w:tcPr>
            <w:tcW w:w="1497" w:type="dxa"/>
            <w:shd w:val="clear" w:color="auto" w:fill="auto"/>
            <w:vAlign w:val="center"/>
          </w:tcPr>
          <w:p w14:paraId="513C177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szCs w:val="21"/>
              </w:rPr>
              <w:t>45.12</w:t>
            </w:r>
            <w:r>
              <w:rPr>
                <w:rFonts w:ascii="Times New Roman" w:hAnsi="Times New Roman" w:cs="Times New Roman" w:hint="eastAsia"/>
                <w:szCs w:val="21"/>
              </w:rPr>
              <w:t xml:space="preserve"> </w:t>
            </w:r>
            <w:r>
              <w:rPr>
                <w:rFonts w:ascii="Times New Roman" w:hAnsi="Times New Roman" w:cs="Times New Roman"/>
                <w:szCs w:val="21"/>
              </w:rPr>
              <w:t xml:space="preserve">± </w:t>
            </w:r>
            <w:r>
              <w:rPr>
                <w:szCs w:val="21"/>
              </w:rPr>
              <w:t>16.13</w:t>
            </w:r>
          </w:p>
        </w:tc>
        <w:tc>
          <w:tcPr>
            <w:tcW w:w="859" w:type="dxa"/>
            <w:shd w:val="clear" w:color="auto" w:fill="auto"/>
          </w:tcPr>
          <w:p w14:paraId="095C1E59"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AAF49C7"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106D72FC" w14:textId="77777777" w:rsidR="00105763" w:rsidRDefault="009C25E2">
            <w:pPr>
              <w:ind w:leftChars="50" w:left="105"/>
              <w:rPr>
                <w:rFonts w:ascii="Times New Roman" w:hAnsi="Times New Roman" w:cs="Times New Roman"/>
                <w:b w:val="0"/>
                <w:szCs w:val="21"/>
              </w:rPr>
            </w:pPr>
            <w:r>
              <w:rPr>
                <w:rFonts w:ascii="Times New Roman" w:hAnsi="Times New Roman" w:cs="Times New Roman" w:hint="eastAsia"/>
                <w:b w:val="0"/>
                <w:szCs w:val="21"/>
              </w:rPr>
              <w:t>Median</w:t>
            </w:r>
          </w:p>
        </w:tc>
        <w:tc>
          <w:tcPr>
            <w:tcW w:w="1556" w:type="dxa"/>
            <w:shd w:val="clear" w:color="auto" w:fill="auto"/>
          </w:tcPr>
          <w:p w14:paraId="51E0E00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5</w:t>
            </w:r>
          </w:p>
        </w:tc>
        <w:tc>
          <w:tcPr>
            <w:tcW w:w="1497" w:type="dxa"/>
            <w:shd w:val="clear" w:color="auto" w:fill="auto"/>
          </w:tcPr>
          <w:p w14:paraId="3B00168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45</w:t>
            </w:r>
          </w:p>
        </w:tc>
        <w:tc>
          <w:tcPr>
            <w:tcW w:w="1524" w:type="dxa"/>
            <w:shd w:val="clear" w:color="auto" w:fill="auto"/>
          </w:tcPr>
          <w:p w14:paraId="0D6D480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46</w:t>
            </w:r>
          </w:p>
        </w:tc>
        <w:tc>
          <w:tcPr>
            <w:tcW w:w="1497" w:type="dxa"/>
            <w:shd w:val="clear" w:color="auto" w:fill="auto"/>
          </w:tcPr>
          <w:p w14:paraId="34703E1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40</w:t>
            </w:r>
          </w:p>
        </w:tc>
        <w:tc>
          <w:tcPr>
            <w:tcW w:w="859" w:type="dxa"/>
            <w:shd w:val="clear" w:color="auto" w:fill="auto"/>
          </w:tcPr>
          <w:p w14:paraId="510A7ECC"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CB210E3"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51AE1FD3" w14:textId="77777777" w:rsidR="00105763" w:rsidRDefault="009C25E2">
            <w:pPr>
              <w:ind w:leftChars="50" w:left="105"/>
              <w:rPr>
                <w:rFonts w:ascii="Times New Roman" w:hAnsi="Times New Roman" w:cs="Times New Roman"/>
                <w:b w:val="0"/>
                <w:szCs w:val="21"/>
              </w:rPr>
            </w:pPr>
            <w:r>
              <w:rPr>
                <w:rFonts w:ascii="Times New Roman" w:hAnsi="Times New Roman" w:cs="Times New Roman" w:hint="eastAsia"/>
                <w:b w:val="0"/>
                <w:szCs w:val="21"/>
              </w:rPr>
              <w:t>IQR</w:t>
            </w:r>
          </w:p>
        </w:tc>
        <w:tc>
          <w:tcPr>
            <w:tcW w:w="1556" w:type="dxa"/>
            <w:shd w:val="clear" w:color="auto" w:fill="auto"/>
          </w:tcPr>
          <w:p w14:paraId="2007B4E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36, 59</w:t>
            </w:r>
          </w:p>
        </w:tc>
        <w:tc>
          <w:tcPr>
            <w:tcW w:w="1497" w:type="dxa"/>
            <w:shd w:val="clear" w:color="auto" w:fill="auto"/>
          </w:tcPr>
          <w:p w14:paraId="62B3ADD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 xml:space="preserve">36, </w:t>
            </w:r>
            <w:r>
              <w:rPr>
                <w:rFonts w:ascii="Times New Roman" w:hAnsi="Times New Roman" w:cs="Times New Roman"/>
                <w:szCs w:val="21"/>
              </w:rPr>
              <w:t>59</w:t>
            </w:r>
          </w:p>
        </w:tc>
        <w:tc>
          <w:tcPr>
            <w:tcW w:w="1524" w:type="dxa"/>
            <w:shd w:val="clear" w:color="auto" w:fill="auto"/>
          </w:tcPr>
          <w:p w14:paraId="2220626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 xml:space="preserve">37, </w:t>
            </w:r>
            <w:r>
              <w:rPr>
                <w:rFonts w:ascii="Times New Roman" w:hAnsi="Times New Roman" w:cs="Times New Roman"/>
                <w:szCs w:val="21"/>
              </w:rPr>
              <w:t>59</w:t>
            </w:r>
          </w:p>
        </w:tc>
        <w:tc>
          <w:tcPr>
            <w:tcW w:w="1497" w:type="dxa"/>
            <w:shd w:val="clear" w:color="auto" w:fill="auto"/>
          </w:tcPr>
          <w:p w14:paraId="4F6CC33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33, 57</w:t>
            </w:r>
          </w:p>
        </w:tc>
        <w:tc>
          <w:tcPr>
            <w:tcW w:w="859" w:type="dxa"/>
            <w:shd w:val="clear" w:color="auto" w:fill="auto"/>
          </w:tcPr>
          <w:p w14:paraId="1A8A0A19"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CB0351C"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163EA9F6" w14:textId="77777777" w:rsidR="00105763" w:rsidRDefault="009C25E2">
            <w:pPr>
              <w:ind w:leftChars="50" w:left="105"/>
              <w:rPr>
                <w:rFonts w:ascii="Times New Roman" w:hAnsi="Times New Roman" w:cs="Times New Roman"/>
                <w:b w:val="0"/>
                <w:szCs w:val="21"/>
              </w:rPr>
            </w:pPr>
            <w:r>
              <w:rPr>
                <w:rFonts w:ascii="Times New Roman" w:hAnsi="Times New Roman" w:cs="Times New Roman" w:hint="eastAsia"/>
                <w:b w:val="0"/>
                <w:szCs w:val="21"/>
              </w:rPr>
              <w:t>Range</w:t>
            </w:r>
          </w:p>
        </w:tc>
        <w:tc>
          <w:tcPr>
            <w:tcW w:w="1556" w:type="dxa"/>
            <w:shd w:val="clear" w:color="auto" w:fill="auto"/>
          </w:tcPr>
          <w:p w14:paraId="7D0AFF8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7</w:t>
            </w:r>
            <w:r>
              <w:rPr>
                <w:rFonts w:ascii="Times New Roman" w:hAnsi="Times New Roman" w:cs="Times New Roman" w:hint="eastAsia"/>
                <w:szCs w:val="21"/>
              </w:rPr>
              <w:t>-88</w:t>
            </w:r>
          </w:p>
        </w:tc>
        <w:tc>
          <w:tcPr>
            <w:tcW w:w="1497" w:type="dxa"/>
            <w:shd w:val="clear" w:color="auto" w:fill="auto"/>
          </w:tcPr>
          <w:p w14:paraId="29F9007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7</w:t>
            </w:r>
            <w:r>
              <w:rPr>
                <w:rFonts w:ascii="Times New Roman" w:hAnsi="Times New Roman" w:cs="Times New Roman" w:hint="eastAsia"/>
                <w:szCs w:val="21"/>
              </w:rPr>
              <w:t>-88</w:t>
            </w:r>
          </w:p>
        </w:tc>
        <w:tc>
          <w:tcPr>
            <w:tcW w:w="1524" w:type="dxa"/>
            <w:shd w:val="clear" w:color="auto" w:fill="auto"/>
          </w:tcPr>
          <w:p w14:paraId="50936770"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19-84</w:t>
            </w:r>
          </w:p>
        </w:tc>
        <w:tc>
          <w:tcPr>
            <w:tcW w:w="1497" w:type="dxa"/>
            <w:shd w:val="clear" w:color="auto" w:fill="auto"/>
          </w:tcPr>
          <w:p w14:paraId="41F412D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20-88</w:t>
            </w:r>
          </w:p>
        </w:tc>
        <w:tc>
          <w:tcPr>
            <w:tcW w:w="859" w:type="dxa"/>
            <w:shd w:val="clear" w:color="auto" w:fill="auto"/>
          </w:tcPr>
          <w:p w14:paraId="4B83DC88"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D00661D"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8522" w:type="dxa"/>
            <w:gridSpan w:val="6"/>
            <w:shd w:val="clear" w:color="auto" w:fill="auto"/>
          </w:tcPr>
          <w:p w14:paraId="2EF235A2" w14:textId="77777777" w:rsidR="00105763" w:rsidRDefault="009C25E2">
            <w:pPr>
              <w:spacing w:beforeLines="25" w:before="78" w:afterLines="25" w:after="78"/>
              <w:rPr>
                <w:rFonts w:ascii="Times New Roman" w:hAnsi="Times New Roman" w:cs="Times New Roman"/>
                <w:szCs w:val="21"/>
              </w:rPr>
            </w:pPr>
            <w:r>
              <w:rPr>
                <w:rFonts w:ascii="Times New Roman" w:hAnsi="Times New Roman" w:cs="Times New Roman"/>
                <w:szCs w:val="21"/>
              </w:rPr>
              <w:t>Age group — no. (%)</w:t>
            </w:r>
          </w:p>
        </w:tc>
      </w:tr>
      <w:tr w:rsidR="00105763" w14:paraId="573AAA63"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335A2D58" w14:textId="77777777" w:rsidR="00105763" w:rsidRDefault="009C25E2">
            <w:pPr>
              <w:ind w:leftChars="50" w:left="105"/>
              <w:rPr>
                <w:rFonts w:ascii="Times New Roman" w:hAnsi="Times New Roman" w:cs="Times New Roman"/>
                <w:szCs w:val="21"/>
              </w:rPr>
            </w:pPr>
            <w:r>
              <w:rPr>
                <w:rFonts w:ascii="Times New Roman" w:hAnsi="Times New Roman" w:cs="Times New Roman"/>
                <w:b w:val="0"/>
                <w:szCs w:val="21"/>
              </w:rPr>
              <w:t>n</w:t>
            </w:r>
          </w:p>
        </w:tc>
        <w:tc>
          <w:tcPr>
            <w:tcW w:w="1556" w:type="dxa"/>
            <w:shd w:val="clear" w:color="auto" w:fill="auto"/>
            <w:vAlign w:val="center"/>
          </w:tcPr>
          <w:p w14:paraId="258A5566"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2473</w:t>
            </w:r>
          </w:p>
        </w:tc>
        <w:tc>
          <w:tcPr>
            <w:tcW w:w="1497" w:type="dxa"/>
            <w:shd w:val="clear" w:color="auto" w:fill="auto"/>
          </w:tcPr>
          <w:p w14:paraId="46FAE805"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1099</w:t>
            </w:r>
          </w:p>
        </w:tc>
        <w:tc>
          <w:tcPr>
            <w:tcW w:w="1524" w:type="dxa"/>
            <w:shd w:val="clear" w:color="auto" w:fill="auto"/>
          </w:tcPr>
          <w:p w14:paraId="22A3E9F9"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1053</w:t>
            </w:r>
          </w:p>
        </w:tc>
        <w:tc>
          <w:tcPr>
            <w:tcW w:w="1497" w:type="dxa"/>
            <w:shd w:val="clear" w:color="auto" w:fill="auto"/>
          </w:tcPr>
          <w:p w14:paraId="0553CD5A"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321</w:t>
            </w:r>
          </w:p>
        </w:tc>
        <w:tc>
          <w:tcPr>
            <w:tcW w:w="859" w:type="dxa"/>
            <w:shd w:val="clear" w:color="auto" w:fill="auto"/>
          </w:tcPr>
          <w:p w14:paraId="7AF9ABA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&lt;0.01</w:t>
            </w:r>
          </w:p>
        </w:tc>
      </w:tr>
      <w:tr w:rsidR="00105763" w14:paraId="6967BFAA"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00A782E4"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&lt;20yr</w:t>
            </w:r>
          </w:p>
        </w:tc>
        <w:tc>
          <w:tcPr>
            <w:tcW w:w="1556" w:type="dxa"/>
            <w:shd w:val="clear" w:color="auto" w:fill="auto"/>
            <w:vAlign w:val="center"/>
          </w:tcPr>
          <w:p w14:paraId="35552006"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6 (0.24%)</w:t>
            </w:r>
          </w:p>
        </w:tc>
        <w:tc>
          <w:tcPr>
            <w:tcW w:w="1497" w:type="dxa"/>
            <w:shd w:val="clear" w:color="auto" w:fill="auto"/>
            <w:vAlign w:val="center"/>
          </w:tcPr>
          <w:p w14:paraId="1DBA4CB1"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5 (0.45%)</w:t>
            </w:r>
          </w:p>
        </w:tc>
        <w:tc>
          <w:tcPr>
            <w:tcW w:w="1524" w:type="dxa"/>
            <w:shd w:val="clear" w:color="auto" w:fill="auto"/>
            <w:vAlign w:val="center"/>
          </w:tcPr>
          <w:p w14:paraId="0F1CDE5C"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 (0.09%)</w:t>
            </w:r>
          </w:p>
        </w:tc>
        <w:tc>
          <w:tcPr>
            <w:tcW w:w="1497" w:type="dxa"/>
            <w:shd w:val="clear" w:color="auto" w:fill="auto"/>
            <w:vAlign w:val="center"/>
          </w:tcPr>
          <w:p w14:paraId="618B2628"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 (0%)</w:t>
            </w:r>
          </w:p>
        </w:tc>
        <w:tc>
          <w:tcPr>
            <w:tcW w:w="859" w:type="dxa"/>
            <w:shd w:val="clear" w:color="auto" w:fill="auto"/>
          </w:tcPr>
          <w:p w14:paraId="3243AD9A"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3ECCF92"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4C30CAFA"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20-29yr</w:t>
            </w:r>
          </w:p>
        </w:tc>
        <w:tc>
          <w:tcPr>
            <w:tcW w:w="1556" w:type="dxa"/>
            <w:shd w:val="clear" w:color="auto" w:fill="auto"/>
            <w:vAlign w:val="center"/>
          </w:tcPr>
          <w:p w14:paraId="06E7BA15"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215 (8.69%)</w:t>
            </w:r>
          </w:p>
        </w:tc>
        <w:tc>
          <w:tcPr>
            <w:tcW w:w="1497" w:type="dxa"/>
            <w:shd w:val="clear" w:color="auto" w:fill="auto"/>
            <w:vAlign w:val="center"/>
          </w:tcPr>
          <w:p w14:paraId="02DA6244"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114 (10.37%)</w:t>
            </w:r>
          </w:p>
        </w:tc>
        <w:tc>
          <w:tcPr>
            <w:tcW w:w="1524" w:type="dxa"/>
            <w:shd w:val="clear" w:color="auto" w:fill="auto"/>
            <w:vAlign w:val="center"/>
          </w:tcPr>
          <w:p w14:paraId="0EF88BBF"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52 (4.94%)</w:t>
            </w:r>
          </w:p>
        </w:tc>
        <w:tc>
          <w:tcPr>
            <w:tcW w:w="1497" w:type="dxa"/>
            <w:shd w:val="clear" w:color="auto" w:fill="auto"/>
            <w:vAlign w:val="center"/>
          </w:tcPr>
          <w:p w14:paraId="7015C4F9"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49 (15.26%)</w:t>
            </w:r>
          </w:p>
        </w:tc>
        <w:tc>
          <w:tcPr>
            <w:tcW w:w="859" w:type="dxa"/>
            <w:shd w:val="clear" w:color="auto" w:fill="auto"/>
          </w:tcPr>
          <w:p w14:paraId="0E328A35"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E0ABC0A"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6EE3F658"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30-39yr</w:t>
            </w:r>
          </w:p>
        </w:tc>
        <w:tc>
          <w:tcPr>
            <w:tcW w:w="1556" w:type="dxa"/>
            <w:shd w:val="clear" w:color="auto" w:fill="auto"/>
            <w:vAlign w:val="center"/>
          </w:tcPr>
          <w:p w14:paraId="3A6E73CC"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647 (26.16%)</w:t>
            </w:r>
          </w:p>
        </w:tc>
        <w:tc>
          <w:tcPr>
            <w:tcW w:w="1497" w:type="dxa"/>
            <w:shd w:val="clear" w:color="auto" w:fill="auto"/>
            <w:vAlign w:val="center"/>
          </w:tcPr>
          <w:p w14:paraId="3A5D2D41"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261 (23.75%)</w:t>
            </w:r>
          </w:p>
        </w:tc>
        <w:tc>
          <w:tcPr>
            <w:tcW w:w="1524" w:type="dxa"/>
            <w:shd w:val="clear" w:color="auto" w:fill="auto"/>
            <w:vAlign w:val="center"/>
          </w:tcPr>
          <w:p w14:paraId="239DEFC8"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283 (26.88%)</w:t>
            </w:r>
          </w:p>
        </w:tc>
        <w:tc>
          <w:tcPr>
            <w:tcW w:w="1497" w:type="dxa"/>
            <w:shd w:val="clear" w:color="auto" w:fill="auto"/>
            <w:vAlign w:val="center"/>
          </w:tcPr>
          <w:p w14:paraId="7D0484F9"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103 (32.09%)</w:t>
            </w:r>
          </w:p>
        </w:tc>
        <w:tc>
          <w:tcPr>
            <w:tcW w:w="859" w:type="dxa"/>
            <w:shd w:val="clear" w:color="auto" w:fill="auto"/>
          </w:tcPr>
          <w:p w14:paraId="316E42F0"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7F98775"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2CDCB715"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40-49yr</w:t>
            </w:r>
          </w:p>
        </w:tc>
        <w:tc>
          <w:tcPr>
            <w:tcW w:w="1556" w:type="dxa"/>
            <w:shd w:val="clear" w:color="auto" w:fill="auto"/>
            <w:vAlign w:val="center"/>
          </w:tcPr>
          <w:p w14:paraId="2A686664"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579 (23.41%)</w:t>
            </w:r>
          </w:p>
        </w:tc>
        <w:tc>
          <w:tcPr>
            <w:tcW w:w="1497" w:type="dxa"/>
            <w:shd w:val="clear" w:color="auto" w:fill="auto"/>
            <w:vAlign w:val="center"/>
          </w:tcPr>
          <w:p w14:paraId="022CC1EE"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260 (23.66%)</w:t>
            </w:r>
          </w:p>
        </w:tc>
        <w:tc>
          <w:tcPr>
            <w:tcW w:w="1524" w:type="dxa"/>
            <w:shd w:val="clear" w:color="auto" w:fill="auto"/>
            <w:vAlign w:val="center"/>
          </w:tcPr>
          <w:p w14:paraId="0A187266"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264 (25.07%)</w:t>
            </w:r>
          </w:p>
        </w:tc>
        <w:tc>
          <w:tcPr>
            <w:tcW w:w="1497" w:type="dxa"/>
            <w:shd w:val="clear" w:color="auto" w:fill="auto"/>
            <w:vAlign w:val="center"/>
          </w:tcPr>
          <w:p w14:paraId="66E9699A"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55 (17.13%)</w:t>
            </w:r>
          </w:p>
        </w:tc>
        <w:tc>
          <w:tcPr>
            <w:tcW w:w="859" w:type="dxa"/>
            <w:shd w:val="clear" w:color="auto" w:fill="auto"/>
          </w:tcPr>
          <w:p w14:paraId="238532C5"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417053B"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4ACE6FD1"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50-59yr</w:t>
            </w:r>
          </w:p>
        </w:tc>
        <w:tc>
          <w:tcPr>
            <w:tcW w:w="1556" w:type="dxa"/>
            <w:shd w:val="clear" w:color="auto" w:fill="auto"/>
            <w:vAlign w:val="center"/>
          </w:tcPr>
          <w:p w14:paraId="6CA4765F"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428 (17.31%)</w:t>
            </w:r>
          </w:p>
        </w:tc>
        <w:tc>
          <w:tcPr>
            <w:tcW w:w="1497" w:type="dxa"/>
            <w:shd w:val="clear" w:color="auto" w:fill="auto"/>
            <w:vAlign w:val="center"/>
          </w:tcPr>
          <w:p w14:paraId="7C5E055B"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193 (17.56%)</w:t>
            </w:r>
          </w:p>
        </w:tc>
        <w:tc>
          <w:tcPr>
            <w:tcW w:w="1524" w:type="dxa"/>
            <w:shd w:val="clear" w:color="auto" w:fill="auto"/>
            <w:vAlign w:val="center"/>
          </w:tcPr>
          <w:p w14:paraId="3E007529"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193 (18.33%)</w:t>
            </w:r>
          </w:p>
        </w:tc>
        <w:tc>
          <w:tcPr>
            <w:tcW w:w="1497" w:type="dxa"/>
            <w:shd w:val="clear" w:color="auto" w:fill="auto"/>
            <w:vAlign w:val="center"/>
          </w:tcPr>
          <w:p w14:paraId="329B7E89"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42 (13.08%)</w:t>
            </w:r>
          </w:p>
        </w:tc>
        <w:tc>
          <w:tcPr>
            <w:tcW w:w="859" w:type="dxa"/>
            <w:shd w:val="clear" w:color="auto" w:fill="auto"/>
          </w:tcPr>
          <w:p w14:paraId="1252230B"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E83D5A1"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32309707"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60-69yr</w:t>
            </w:r>
          </w:p>
        </w:tc>
        <w:tc>
          <w:tcPr>
            <w:tcW w:w="1556" w:type="dxa"/>
            <w:shd w:val="clear" w:color="auto" w:fill="auto"/>
            <w:vAlign w:val="center"/>
          </w:tcPr>
          <w:p w14:paraId="0D1EC548"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433 (17.51%)</w:t>
            </w:r>
          </w:p>
        </w:tc>
        <w:tc>
          <w:tcPr>
            <w:tcW w:w="1497" w:type="dxa"/>
            <w:shd w:val="clear" w:color="auto" w:fill="auto"/>
            <w:vAlign w:val="center"/>
          </w:tcPr>
          <w:p w14:paraId="7083178C"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181 (16.47%)</w:t>
            </w:r>
          </w:p>
        </w:tc>
        <w:tc>
          <w:tcPr>
            <w:tcW w:w="1524" w:type="dxa"/>
            <w:shd w:val="clear" w:color="auto" w:fill="auto"/>
            <w:vAlign w:val="center"/>
          </w:tcPr>
          <w:p w14:paraId="702B3F22"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211 (20.04%)</w:t>
            </w:r>
          </w:p>
        </w:tc>
        <w:tc>
          <w:tcPr>
            <w:tcW w:w="1497" w:type="dxa"/>
            <w:shd w:val="clear" w:color="auto" w:fill="auto"/>
            <w:vAlign w:val="center"/>
          </w:tcPr>
          <w:p w14:paraId="4621DD22"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41 (12.77%)</w:t>
            </w:r>
          </w:p>
        </w:tc>
        <w:tc>
          <w:tcPr>
            <w:tcW w:w="859" w:type="dxa"/>
            <w:shd w:val="clear" w:color="auto" w:fill="auto"/>
          </w:tcPr>
          <w:p w14:paraId="1C2D3CD7"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5419850"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72A74CF0"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&gt;=70yr</w:t>
            </w:r>
          </w:p>
        </w:tc>
        <w:tc>
          <w:tcPr>
            <w:tcW w:w="1556" w:type="dxa"/>
            <w:shd w:val="clear" w:color="auto" w:fill="auto"/>
            <w:vAlign w:val="center"/>
          </w:tcPr>
          <w:p w14:paraId="173F9005"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165 (6.67%)</w:t>
            </w:r>
          </w:p>
        </w:tc>
        <w:tc>
          <w:tcPr>
            <w:tcW w:w="1497" w:type="dxa"/>
            <w:shd w:val="clear" w:color="auto" w:fill="auto"/>
            <w:vAlign w:val="center"/>
          </w:tcPr>
          <w:p w14:paraId="7C84DAF7"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85 (7.73%)</w:t>
            </w:r>
          </w:p>
        </w:tc>
        <w:tc>
          <w:tcPr>
            <w:tcW w:w="1524" w:type="dxa"/>
            <w:shd w:val="clear" w:color="auto" w:fill="auto"/>
            <w:vAlign w:val="center"/>
          </w:tcPr>
          <w:p w14:paraId="0FD13D0E"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49 (4.65%)</w:t>
            </w:r>
          </w:p>
        </w:tc>
        <w:tc>
          <w:tcPr>
            <w:tcW w:w="1497" w:type="dxa"/>
            <w:shd w:val="clear" w:color="auto" w:fill="auto"/>
            <w:vAlign w:val="center"/>
          </w:tcPr>
          <w:p w14:paraId="691FF75C"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31 (9.66%)</w:t>
            </w:r>
          </w:p>
        </w:tc>
        <w:tc>
          <w:tcPr>
            <w:tcW w:w="859" w:type="dxa"/>
            <w:shd w:val="clear" w:color="auto" w:fill="auto"/>
          </w:tcPr>
          <w:p w14:paraId="0A6163E2"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84CEA1D"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8522" w:type="dxa"/>
            <w:gridSpan w:val="6"/>
            <w:shd w:val="clear" w:color="auto" w:fill="auto"/>
          </w:tcPr>
          <w:p w14:paraId="507D0C47" w14:textId="77777777" w:rsidR="00105763" w:rsidRDefault="009C25E2">
            <w:pPr>
              <w:spacing w:beforeLines="25" w:before="78" w:afterLines="25" w:after="78"/>
              <w:rPr>
                <w:rFonts w:ascii="Times New Roman" w:hAnsi="Times New Roman" w:cs="Times New Roman"/>
                <w:szCs w:val="21"/>
              </w:rPr>
            </w:pPr>
            <w:r>
              <w:rPr>
                <w:rFonts w:ascii="Times New Roman" w:hAnsi="Times New Roman" w:cs="Times New Roman"/>
                <w:szCs w:val="21"/>
              </w:rPr>
              <w:t>CD4— cell/μL</w:t>
            </w:r>
          </w:p>
        </w:tc>
      </w:tr>
      <w:tr w:rsidR="00105763" w14:paraId="63DFA0C7" w14:textId="77777777" w:rsidTr="00105763">
        <w:trPr>
          <w:trHeight w:val="124"/>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69BE5112" w14:textId="77777777" w:rsidR="00105763" w:rsidRDefault="009C25E2">
            <w:pPr>
              <w:jc w:val="left"/>
              <w:rPr>
                <w:rFonts w:ascii="Times New Roman" w:hAnsi="Times New Roman" w:cs="Times New Roman"/>
                <w:szCs w:val="21"/>
              </w:rPr>
            </w:pPr>
            <w:r>
              <w:rPr>
                <w:rFonts w:ascii="Times New Roman" w:hAnsi="Times New Roman" w:cs="Times New Roman"/>
                <w:b w:val="0"/>
                <w:szCs w:val="21"/>
              </w:rPr>
              <w:t>n</w:t>
            </w:r>
          </w:p>
        </w:tc>
        <w:tc>
          <w:tcPr>
            <w:tcW w:w="1556" w:type="dxa"/>
            <w:shd w:val="clear" w:color="auto" w:fill="auto"/>
          </w:tcPr>
          <w:p w14:paraId="45390704"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2520</w:t>
            </w:r>
          </w:p>
        </w:tc>
        <w:tc>
          <w:tcPr>
            <w:tcW w:w="1497" w:type="dxa"/>
            <w:shd w:val="clear" w:color="auto" w:fill="auto"/>
          </w:tcPr>
          <w:p w14:paraId="37CEF860"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1124</w:t>
            </w:r>
          </w:p>
        </w:tc>
        <w:tc>
          <w:tcPr>
            <w:tcW w:w="1524" w:type="dxa"/>
            <w:shd w:val="clear" w:color="auto" w:fill="auto"/>
          </w:tcPr>
          <w:p w14:paraId="1A1B3F23"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1053</w:t>
            </w:r>
          </w:p>
        </w:tc>
        <w:tc>
          <w:tcPr>
            <w:tcW w:w="1497" w:type="dxa"/>
            <w:shd w:val="clear" w:color="auto" w:fill="auto"/>
          </w:tcPr>
          <w:p w14:paraId="2251E766"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343</w:t>
            </w:r>
          </w:p>
        </w:tc>
        <w:tc>
          <w:tcPr>
            <w:tcW w:w="859" w:type="dxa"/>
            <w:shd w:val="clear" w:color="auto" w:fill="auto"/>
          </w:tcPr>
          <w:p w14:paraId="3B270B0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bookmarkStart w:id="35" w:name="OLE_LINK81"/>
            <w:bookmarkStart w:id="36" w:name="OLE_LINK80"/>
            <w:r>
              <w:rPr>
                <w:rFonts w:ascii="Times New Roman" w:hAnsi="Times New Roman" w:cs="Times New Roman"/>
                <w:szCs w:val="21"/>
              </w:rPr>
              <w:t>&lt;0.01</w:t>
            </w:r>
            <w:bookmarkEnd w:id="35"/>
            <w:bookmarkEnd w:id="36"/>
          </w:p>
        </w:tc>
      </w:tr>
      <w:tr w:rsidR="00105763" w14:paraId="07269D21" w14:textId="77777777" w:rsidTr="00105763">
        <w:trPr>
          <w:trHeight w:val="413"/>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1527CED5" w14:textId="77777777" w:rsidR="00105763" w:rsidRDefault="009C25E2">
            <w:pPr>
              <w:jc w:val="left"/>
              <w:rPr>
                <w:rFonts w:ascii="Times New Roman" w:hAnsi="Times New Roman" w:cs="Times New Roman"/>
                <w:szCs w:val="21"/>
              </w:rPr>
            </w:pPr>
            <w:r>
              <w:rPr>
                <w:rFonts w:ascii="Times New Roman" w:hAnsi="Times New Roman" w:cs="Times New Roman"/>
                <w:b w:val="0"/>
                <w:szCs w:val="21"/>
              </w:rPr>
              <w:t>Mean±Std</w:t>
            </w:r>
          </w:p>
        </w:tc>
        <w:tc>
          <w:tcPr>
            <w:tcW w:w="1556" w:type="dxa"/>
            <w:shd w:val="clear" w:color="auto" w:fill="auto"/>
          </w:tcPr>
          <w:p w14:paraId="3336815E"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316.85 ± 199.19</w:t>
            </w:r>
          </w:p>
        </w:tc>
        <w:tc>
          <w:tcPr>
            <w:tcW w:w="1497" w:type="dxa"/>
            <w:shd w:val="clear" w:color="auto" w:fill="auto"/>
            <w:vAlign w:val="center"/>
          </w:tcPr>
          <w:p w14:paraId="4D0DD1A2" w14:textId="77777777" w:rsidR="00105763" w:rsidRDefault="009C25E2">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376.80 ±</w:t>
            </w:r>
            <w:r>
              <w:rPr>
                <w:rFonts w:ascii="Times New Roman" w:hAnsi="Times New Roman" w:cs="Times New Roman" w:hint="eastAsia"/>
                <w:szCs w:val="21"/>
              </w:rPr>
              <w:t xml:space="preserve"> </w:t>
            </w:r>
            <w:r>
              <w:rPr>
                <w:rFonts w:ascii="Times New Roman" w:hAnsi="Times New Roman" w:cs="Times New Roman"/>
                <w:szCs w:val="21"/>
              </w:rPr>
              <w:t>213.53</w:t>
            </w:r>
          </w:p>
        </w:tc>
        <w:tc>
          <w:tcPr>
            <w:tcW w:w="1524" w:type="dxa"/>
            <w:shd w:val="clear" w:color="auto" w:fill="auto"/>
            <w:vAlign w:val="center"/>
          </w:tcPr>
          <w:p w14:paraId="26300F91" w14:textId="77777777" w:rsidR="00105763" w:rsidRDefault="009C25E2">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271.45 ± 181.54</w:t>
            </w:r>
          </w:p>
        </w:tc>
        <w:tc>
          <w:tcPr>
            <w:tcW w:w="1497" w:type="dxa"/>
            <w:shd w:val="clear" w:color="auto" w:fill="auto"/>
            <w:vAlign w:val="center"/>
          </w:tcPr>
          <w:p w14:paraId="1CD1EDBE" w14:textId="77777777" w:rsidR="00105763" w:rsidRDefault="009C25E2">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258.17</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133.01</w:t>
            </w:r>
          </w:p>
        </w:tc>
        <w:tc>
          <w:tcPr>
            <w:tcW w:w="859" w:type="dxa"/>
            <w:shd w:val="clear" w:color="auto" w:fill="auto"/>
          </w:tcPr>
          <w:p w14:paraId="3C9A511D"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61473F5" w14:textId="77777777" w:rsidTr="00105763">
        <w:trPr>
          <w:trHeight w:val="40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6F66BB6D" w14:textId="77777777" w:rsidR="00105763" w:rsidRDefault="009C25E2">
            <w:pPr>
              <w:jc w:val="left"/>
              <w:rPr>
                <w:rFonts w:ascii="Times New Roman" w:hAnsi="Times New Roman" w:cs="Times New Roman"/>
                <w:szCs w:val="21"/>
              </w:rPr>
            </w:pPr>
            <w:r>
              <w:rPr>
                <w:rFonts w:ascii="Times New Roman" w:hAnsi="Times New Roman" w:cs="Times New Roman"/>
                <w:b w:val="0"/>
                <w:szCs w:val="21"/>
              </w:rPr>
              <w:t>Median</w:t>
            </w:r>
          </w:p>
        </w:tc>
        <w:tc>
          <w:tcPr>
            <w:tcW w:w="1556" w:type="dxa"/>
            <w:shd w:val="clear" w:color="auto" w:fill="auto"/>
          </w:tcPr>
          <w:p w14:paraId="53312687"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286</w:t>
            </w:r>
          </w:p>
        </w:tc>
        <w:tc>
          <w:tcPr>
            <w:tcW w:w="1497" w:type="dxa"/>
            <w:shd w:val="clear" w:color="auto" w:fill="auto"/>
          </w:tcPr>
          <w:p w14:paraId="1F9FF278"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372</w:t>
            </w:r>
          </w:p>
        </w:tc>
        <w:tc>
          <w:tcPr>
            <w:tcW w:w="1524" w:type="dxa"/>
            <w:shd w:val="clear" w:color="auto" w:fill="auto"/>
          </w:tcPr>
          <w:p w14:paraId="5625AEDF"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237</w:t>
            </w:r>
          </w:p>
        </w:tc>
        <w:tc>
          <w:tcPr>
            <w:tcW w:w="1497" w:type="dxa"/>
            <w:shd w:val="clear" w:color="auto" w:fill="auto"/>
            <w:vAlign w:val="center"/>
          </w:tcPr>
          <w:p w14:paraId="7EB29393" w14:textId="77777777" w:rsidR="00105763" w:rsidRDefault="009C25E2">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255</w:t>
            </w:r>
          </w:p>
        </w:tc>
        <w:tc>
          <w:tcPr>
            <w:tcW w:w="859" w:type="dxa"/>
            <w:shd w:val="clear" w:color="auto" w:fill="auto"/>
          </w:tcPr>
          <w:p w14:paraId="23D46431"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90A2D60" w14:textId="77777777" w:rsidTr="00105763">
        <w:trPr>
          <w:trHeight w:val="40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79B154C5" w14:textId="77777777" w:rsidR="00105763" w:rsidRDefault="009C25E2">
            <w:pPr>
              <w:jc w:val="left"/>
              <w:rPr>
                <w:rFonts w:ascii="Times New Roman" w:hAnsi="Times New Roman" w:cs="Times New Roman"/>
                <w:szCs w:val="21"/>
              </w:rPr>
            </w:pPr>
            <w:r>
              <w:rPr>
                <w:rFonts w:ascii="Times New Roman" w:hAnsi="Times New Roman" w:cs="Times New Roman"/>
                <w:b w:val="0"/>
                <w:szCs w:val="21"/>
              </w:rPr>
              <w:t>IQR</w:t>
            </w:r>
          </w:p>
        </w:tc>
        <w:tc>
          <w:tcPr>
            <w:tcW w:w="1556" w:type="dxa"/>
            <w:shd w:val="clear" w:color="auto" w:fill="auto"/>
          </w:tcPr>
          <w:p w14:paraId="230DF072"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177, 424</w:t>
            </w:r>
          </w:p>
        </w:tc>
        <w:tc>
          <w:tcPr>
            <w:tcW w:w="1497" w:type="dxa"/>
            <w:shd w:val="clear" w:color="auto" w:fill="auto"/>
            <w:vAlign w:val="center"/>
          </w:tcPr>
          <w:p w14:paraId="68CE0806" w14:textId="77777777" w:rsidR="00105763" w:rsidRDefault="009C25E2">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371</w:t>
            </w:r>
          </w:p>
        </w:tc>
        <w:tc>
          <w:tcPr>
            <w:tcW w:w="1524" w:type="dxa"/>
            <w:shd w:val="clear" w:color="auto" w:fill="auto"/>
            <w:vAlign w:val="center"/>
          </w:tcPr>
          <w:p w14:paraId="4316BA60" w14:textId="77777777" w:rsidR="00105763" w:rsidRDefault="009C25E2">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237</w:t>
            </w:r>
          </w:p>
        </w:tc>
        <w:tc>
          <w:tcPr>
            <w:tcW w:w="1497" w:type="dxa"/>
            <w:shd w:val="clear" w:color="auto" w:fill="auto"/>
            <w:vAlign w:val="center"/>
          </w:tcPr>
          <w:p w14:paraId="59F8D9CD" w14:textId="77777777" w:rsidR="00105763" w:rsidRDefault="009C25E2">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166, 348</w:t>
            </w:r>
          </w:p>
        </w:tc>
        <w:tc>
          <w:tcPr>
            <w:tcW w:w="859" w:type="dxa"/>
            <w:shd w:val="clear" w:color="auto" w:fill="auto"/>
          </w:tcPr>
          <w:p w14:paraId="3AC88103"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C872264" w14:textId="77777777" w:rsidTr="00105763">
        <w:trPr>
          <w:trHeight w:val="68"/>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567B9B2F" w14:textId="77777777" w:rsidR="00105763" w:rsidRDefault="009C25E2">
            <w:pPr>
              <w:jc w:val="left"/>
              <w:rPr>
                <w:rFonts w:ascii="Times New Roman" w:hAnsi="Times New Roman" w:cs="Times New Roman"/>
                <w:szCs w:val="21"/>
              </w:rPr>
            </w:pPr>
            <w:r>
              <w:rPr>
                <w:rFonts w:ascii="Times New Roman" w:hAnsi="Times New Roman" w:cs="Times New Roman"/>
                <w:b w:val="0"/>
                <w:szCs w:val="21"/>
              </w:rPr>
              <w:t>Range</w:t>
            </w:r>
          </w:p>
        </w:tc>
        <w:tc>
          <w:tcPr>
            <w:tcW w:w="1556" w:type="dxa"/>
            <w:shd w:val="clear" w:color="auto" w:fill="auto"/>
          </w:tcPr>
          <w:p w14:paraId="5EFD35B6"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1- 1538</w:t>
            </w:r>
          </w:p>
        </w:tc>
        <w:tc>
          <w:tcPr>
            <w:tcW w:w="1497" w:type="dxa"/>
            <w:shd w:val="clear" w:color="auto" w:fill="auto"/>
            <w:vAlign w:val="center"/>
          </w:tcPr>
          <w:p w14:paraId="33026694" w14:textId="77777777" w:rsidR="00105763" w:rsidRDefault="009C25E2">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235.5, 488.5</w:t>
            </w:r>
          </w:p>
        </w:tc>
        <w:tc>
          <w:tcPr>
            <w:tcW w:w="1524" w:type="dxa"/>
            <w:shd w:val="clear" w:color="auto" w:fill="auto"/>
            <w:vAlign w:val="center"/>
          </w:tcPr>
          <w:p w14:paraId="7E25FEF9" w14:textId="77777777" w:rsidR="00105763" w:rsidRDefault="009C25E2">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148, 347</w:t>
            </w:r>
          </w:p>
        </w:tc>
        <w:tc>
          <w:tcPr>
            <w:tcW w:w="1497" w:type="dxa"/>
            <w:shd w:val="clear" w:color="auto" w:fill="auto"/>
            <w:vAlign w:val="center"/>
          </w:tcPr>
          <w:p w14:paraId="12B3940A" w14:textId="77777777" w:rsidR="00105763" w:rsidRDefault="009C25E2">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1-773</w:t>
            </w:r>
          </w:p>
        </w:tc>
        <w:tc>
          <w:tcPr>
            <w:tcW w:w="859" w:type="dxa"/>
            <w:shd w:val="clear" w:color="auto" w:fill="auto"/>
          </w:tcPr>
          <w:p w14:paraId="0E430799"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032DBC2" w14:textId="77777777" w:rsidTr="00105763">
        <w:trPr>
          <w:trHeight w:val="400"/>
        </w:trPr>
        <w:tc>
          <w:tcPr>
            <w:cnfStyle w:val="001000000000" w:firstRow="0" w:lastRow="0" w:firstColumn="1" w:lastColumn="0" w:oddVBand="0" w:evenVBand="0" w:oddHBand="0" w:evenHBand="0" w:firstRowFirstColumn="0" w:firstRowLastColumn="0" w:lastRowFirstColumn="0" w:lastRowLastColumn="0"/>
            <w:tcW w:w="8522" w:type="dxa"/>
            <w:gridSpan w:val="6"/>
            <w:shd w:val="clear" w:color="auto" w:fill="auto"/>
          </w:tcPr>
          <w:p w14:paraId="273F3DCE" w14:textId="77777777" w:rsidR="00105763" w:rsidRDefault="009C25E2">
            <w:pPr>
              <w:spacing w:beforeLines="25" w:before="78" w:afterLines="25" w:after="78"/>
              <w:rPr>
                <w:rFonts w:ascii="Times New Roman" w:hAnsi="Times New Roman" w:cs="Times New Roman"/>
                <w:szCs w:val="21"/>
              </w:rPr>
            </w:pPr>
            <w:r>
              <w:rPr>
                <w:rFonts w:ascii="Times New Roman" w:hAnsi="Times New Roman" w:cs="Times New Roman"/>
                <w:szCs w:val="21"/>
              </w:rPr>
              <w:t>CD4 group — no. (%)</w:t>
            </w:r>
          </w:p>
        </w:tc>
      </w:tr>
      <w:tr w:rsidR="00105763" w14:paraId="1D393958"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7A2565BC"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556" w:type="dxa"/>
            <w:shd w:val="clear" w:color="auto" w:fill="auto"/>
            <w:vAlign w:val="center"/>
          </w:tcPr>
          <w:p w14:paraId="07BCC959"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2521</w:t>
            </w:r>
          </w:p>
        </w:tc>
        <w:tc>
          <w:tcPr>
            <w:tcW w:w="1497" w:type="dxa"/>
            <w:shd w:val="clear" w:color="auto" w:fill="auto"/>
            <w:vAlign w:val="center"/>
          </w:tcPr>
          <w:p w14:paraId="70850C1C"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1125</w:t>
            </w:r>
          </w:p>
        </w:tc>
        <w:tc>
          <w:tcPr>
            <w:tcW w:w="1524" w:type="dxa"/>
            <w:shd w:val="clear" w:color="auto" w:fill="auto"/>
            <w:vAlign w:val="center"/>
          </w:tcPr>
          <w:p w14:paraId="3B2E7187"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1053</w:t>
            </w:r>
          </w:p>
        </w:tc>
        <w:tc>
          <w:tcPr>
            <w:tcW w:w="1497" w:type="dxa"/>
            <w:shd w:val="clear" w:color="auto" w:fill="auto"/>
            <w:vAlign w:val="center"/>
          </w:tcPr>
          <w:p w14:paraId="7FC61C7C" w14:textId="77777777" w:rsidR="00105763" w:rsidRDefault="009C25E2">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343</w:t>
            </w:r>
          </w:p>
        </w:tc>
        <w:tc>
          <w:tcPr>
            <w:tcW w:w="859" w:type="dxa"/>
            <w:shd w:val="clear" w:color="auto" w:fill="auto"/>
          </w:tcPr>
          <w:p w14:paraId="6E3FB61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&lt;0.01</w:t>
            </w:r>
          </w:p>
        </w:tc>
      </w:tr>
      <w:tr w:rsidR="00105763" w14:paraId="6193A7CC"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3759A63B"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&lt;</w:t>
            </w:r>
            <w:r>
              <w:rPr>
                <w:rFonts w:ascii="Times New Roman" w:hAnsi="Times New Roman" w:cs="Times New Roman" w:hint="eastAsia"/>
                <w:b w:val="0"/>
                <w:szCs w:val="21"/>
              </w:rPr>
              <w:t>350</w:t>
            </w:r>
            <w:r>
              <w:rPr>
                <w:rFonts w:ascii="Times New Roman" w:hAnsi="Times New Roman" w:cs="Times New Roman"/>
                <w:b w:val="0"/>
                <w:szCs w:val="21"/>
              </w:rPr>
              <w:t xml:space="preserve"> cell/μL</w:t>
            </w:r>
          </w:p>
        </w:tc>
        <w:tc>
          <w:tcPr>
            <w:tcW w:w="1556" w:type="dxa"/>
            <w:shd w:val="clear" w:color="auto" w:fill="auto"/>
            <w:vAlign w:val="center"/>
          </w:tcPr>
          <w:p w14:paraId="054B074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1551 (61.52%)</w:t>
            </w:r>
          </w:p>
        </w:tc>
        <w:tc>
          <w:tcPr>
            <w:tcW w:w="1497" w:type="dxa"/>
            <w:shd w:val="clear" w:color="auto" w:fill="auto"/>
            <w:vAlign w:val="center"/>
          </w:tcPr>
          <w:p w14:paraId="2A63844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499 (44.36%)</w:t>
            </w:r>
          </w:p>
        </w:tc>
        <w:tc>
          <w:tcPr>
            <w:tcW w:w="1524" w:type="dxa"/>
            <w:shd w:val="clear" w:color="auto" w:fill="auto"/>
            <w:vAlign w:val="center"/>
          </w:tcPr>
          <w:p w14:paraId="46D5EB2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794 (75.40%)</w:t>
            </w:r>
          </w:p>
        </w:tc>
        <w:tc>
          <w:tcPr>
            <w:tcW w:w="1497" w:type="dxa"/>
            <w:shd w:val="clear" w:color="auto" w:fill="auto"/>
            <w:vAlign w:val="center"/>
          </w:tcPr>
          <w:p w14:paraId="17AA6DA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258 (75.22%)</w:t>
            </w:r>
          </w:p>
        </w:tc>
        <w:tc>
          <w:tcPr>
            <w:tcW w:w="859" w:type="dxa"/>
            <w:shd w:val="clear" w:color="auto" w:fill="auto"/>
          </w:tcPr>
          <w:p w14:paraId="003DE555"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17E4F51"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7899269B" w14:textId="77777777" w:rsidR="00105763" w:rsidRDefault="009C25E2">
            <w:pPr>
              <w:ind w:leftChars="50" w:left="105"/>
              <w:rPr>
                <w:rFonts w:ascii="Times New Roman" w:hAnsi="Times New Roman" w:cs="Times New Roman"/>
                <w:b w:val="0"/>
                <w:szCs w:val="21"/>
              </w:rPr>
            </w:pPr>
            <w:r>
              <w:rPr>
                <w:rFonts w:ascii="SimSun" w:eastAsia="SimSun" w:hAnsi="SimSun" w:cs="Times New Roman" w:hint="eastAsia"/>
                <w:b w:val="0"/>
                <w:szCs w:val="21"/>
              </w:rPr>
              <w:lastRenderedPageBreak/>
              <w:t>≥</w:t>
            </w:r>
            <w:r>
              <w:rPr>
                <w:rFonts w:ascii="Times New Roman" w:hAnsi="Times New Roman" w:cs="Times New Roman" w:hint="eastAsia"/>
                <w:b w:val="0"/>
                <w:szCs w:val="21"/>
              </w:rPr>
              <w:t>35</w:t>
            </w:r>
            <w:r>
              <w:rPr>
                <w:rFonts w:ascii="Times New Roman" w:hAnsi="Times New Roman" w:cs="Times New Roman"/>
                <w:b w:val="0"/>
                <w:szCs w:val="21"/>
              </w:rPr>
              <w:t>0 cell/μL</w:t>
            </w:r>
          </w:p>
        </w:tc>
        <w:tc>
          <w:tcPr>
            <w:tcW w:w="1556" w:type="dxa"/>
            <w:shd w:val="clear" w:color="auto" w:fill="auto"/>
            <w:vAlign w:val="center"/>
          </w:tcPr>
          <w:p w14:paraId="266B0D4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970 (38.48%)</w:t>
            </w:r>
          </w:p>
        </w:tc>
        <w:tc>
          <w:tcPr>
            <w:tcW w:w="1497" w:type="dxa"/>
            <w:shd w:val="clear" w:color="auto" w:fill="auto"/>
            <w:vAlign w:val="center"/>
          </w:tcPr>
          <w:p w14:paraId="73EA530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626 (55.64%)</w:t>
            </w:r>
          </w:p>
        </w:tc>
        <w:tc>
          <w:tcPr>
            <w:tcW w:w="1524" w:type="dxa"/>
            <w:shd w:val="clear" w:color="auto" w:fill="auto"/>
            <w:vAlign w:val="center"/>
          </w:tcPr>
          <w:p w14:paraId="7F814B9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259 (24.60%)</w:t>
            </w:r>
          </w:p>
        </w:tc>
        <w:tc>
          <w:tcPr>
            <w:tcW w:w="1497" w:type="dxa"/>
            <w:shd w:val="clear" w:color="auto" w:fill="auto"/>
            <w:vAlign w:val="center"/>
          </w:tcPr>
          <w:p w14:paraId="1E3E352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5 (24.78%)</w:t>
            </w:r>
          </w:p>
        </w:tc>
        <w:tc>
          <w:tcPr>
            <w:tcW w:w="859" w:type="dxa"/>
            <w:shd w:val="clear" w:color="auto" w:fill="auto"/>
          </w:tcPr>
          <w:p w14:paraId="538ADE48"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4664754"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8522" w:type="dxa"/>
            <w:gridSpan w:val="6"/>
            <w:shd w:val="clear" w:color="auto" w:fill="auto"/>
            <w:vAlign w:val="center"/>
          </w:tcPr>
          <w:p w14:paraId="35B5A421" w14:textId="77777777" w:rsidR="00105763" w:rsidRDefault="009C25E2">
            <w:pPr>
              <w:rPr>
                <w:rFonts w:ascii="Times New Roman" w:hAnsi="Times New Roman" w:cs="Times New Roman"/>
                <w:szCs w:val="21"/>
              </w:rPr>
            </w:pPr>
            <w:r>
              <w:rPr>
                <w:rFonts w:ascii="Times New Roman" w:hAnsi="Times New Roman" w:cs="Times New Roman"/>
                <w:szCs w:val="21"/>
              </w:rPr>
              <w:t>CD8— cell/μL</w:t>
            </w:r>
          </w:p>
        </w:tc>
      </w:tr>
      <w:tr w:rsidR="00105763" w14:paraId="1AE293F2" w14:textId="77777777" w:rsidTr="00105763">
        <w:trPr>
          <w:trHeight w:val="258"/>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32CB23FA"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556" w:type="dxa"/>
            <w:shd w:val="clear" w:color="auto" w:fill="auto"/>
            <w:vAlign w:val="center"/>
          </w:tcPr>
          <w:p w14:paraId="36300C1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2154</w:t>
            </w:r>
          </w:p>
        </w:tc>
        <w:tc>
          <w:tcPr>
            <w:tcW w:w="1497" w:type="dxa"/>
            <w:shd w:val="clear" w:color="auto" w:fill="auto"/>
            <w:vAlign w:val="center"/>
          </w:tcPr>
          <w:p w14:paraId="6C4C486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1206</w:t>
            </w:r>
          </w:p>
        </w:tc>
        <w:tc>
          <w:tcPr>
            <w:tcW w:w="1524" w:type="dxa"/>
            <w:shd w:val="clear" w:color="auto" w:fill="auto"/>
            <w:vAlign w:val="center"/>
          </w:tcPr>
          <w:p w14:paraId="4583BD1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943</w:t>
            </w:r>
          </w:p>
        </w:tc>
        <w:tc>
          <w:tcPr>
            <w:tcW w:w="1497" w:type="dxa"/>
            <w:shd w:val="clear" w:color="auto" w:fill="auto"/>
            <w:vAlign w:val="center"/>
          </w:tcPr>
          <w:p w14:paraId="69FAE5D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3</w:t>
            </w:r>
          </w:p>
        </w:tc>
        <w:tc>
          <w:tcPr>
            <w:tcW w:w="859" w:type="dxa"/>
            <w:shd w:val="clear" w:color="auto" w:fill="auto"/>
          </w:tcPr>
          <w:p w14:paraId="5951317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&lt;0.01</w:t>
            </w:r>
          </w:p>
        </w:tc>
      </w:tr>
      <w:tr w:rsidR="00105763" w14:paraId="49CC3422"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015260DE"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Mean±Std</w:t>
            </w:r>
          </w:p>
        </w:tc>
        <w:tc>
          <w:tcPr>
            <w:tcW w:w="1556" w:type="dxa"/>
            <w:shd w:val="clear" w:color="auto" w:fill="auto"/>
            <w:vAlign w:val="center"/>
          </w:tcPr>
          <w:p w14:paraId="505ACFB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956.31 ± 521.66</w:t>
            </w:r>
          </w:p>
        </w:tc>
        <w:tc>
          <w:tcPr>
            <w:tcW w:w="1497" w:type="dxa"/>
            <w:shd w:val="clear" w:color="auto" w:fill="auto"/>
            <w:vAlign w:val="center"/>
          </w:tcPr>
          <w:p w14:paraId="46E023C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1057.74 ± 550.32</w:t>
            </w:r>
          </w:p>
        </w:tc>
        <w:tc>
          <w:tcPr>
            <w:tcW w:w="1524" w:type="dxa"/>
            <w:shd w:val="clear" w:color="auto" w:fill="auto"/>
            <w:vAlign w:val="center"/>
          </w:tcPr>
          <w:p w14:paraId="1FC995B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848.67 ± 466.63</w:t>
            </w:r>
          </w:p>
        </w:tc>
        <w:tc>
          <w:tcPr>
            <w:tcW w:w="1497" w:type="dxa"/>
            <w:shd w:val="clear" w:color="auto" w:fill="auto"/>
            <w:vAlign w:val="center"/>
          </w:tcPr>
          <w:p w14:paraId="138129B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778.33 ± 34.96</w:t>
            </w:r>
          </w:p>
        </w:tc>
        <w:tc>
          <w:tcPr>
            <w:tcW w:w="859" w:type="dxa"/>
            <w:shd w:val="clear" w:color="auto" w:fill="auto"/>
          </w:tcPr>
          <w:p w14:paraId="5D2AB0C4"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5E9E8EE"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39F8C987"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556" w:type="dxa"/>
            <w:shd w:val="clear" w:color="auto" w:fill="auto"/>
            <w:vAlign w:val="center"/>
          </w:tcPr>
          <w:p w14:paraId="18581D5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860.5</w:t>
            </w:r>
          </w:p>
        </w:tc>
        <w:tc>
          <w:tcPr>
            <w:tcW w:w="1497" w:type="dxa"/>
            <w:shd w:val="clear" w:color="auto" w:fill="auto"/>
            <w:vAlign w:val="center"/>
          </w:tcPr>
          <w:p w14:paraId="0769FED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977.5</w:t>
            </w:r>
          </w:p>
        </w:tc>
        <w:tc>
          <w:tcPr>
            <w:tcW w:w="1524" w:type="dxa"/>
            <w:shd w:val="clear" w:color="auto" w:fill="auto"/>
            <w:vAlign w:val="center"/>
          </w:tcPr>
          <w:p w14:paraId="0861C04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758</w:t>
            </w:r>
          </w:p>
        </w:tc>
        <w:tc>
          <w:tcPr>
            <w:tcW w:w="1497" w:type="dxa"/>
            <w:shd w:val="clear" w:color="auto" w:fill="auto"/>
            <w:vAlign w:val="center"/>
          </w:tcPr>
          <w:p w14:paraId="291AB65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797</w:t>
            </w:r>
          </w:p>
        </w:tc>
        <w:tc>
          <w:tcPr>
            <w:tcW w:w="859" w:type="dxa"/>
            <w:shd w:val="clear" w:color="auto" w:fill="auto"/>
          </w:tcPr>
          <w:p w14:paraId="00D2112F"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42D1131"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4999B66C"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556" w:type="dxa"/>
            <w:shd w:val="clear" w:color="auto" w:fill="auto"/>
            <w:vAlign w:val="center"/>
          </w:tcPr>
          <w:p w14:paraId="28F828E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586, 1223</w:t>
            </w:r>
          </w:p>
        </w:tc>
        <w:tc>
          <w:tcPr>
            <w:tcW w:w="1497" w:type="dxa"/>
            <w:shd w:val="clear" w:color="auto" w:fill="auto"/>
            <w:vAlign w:val="center"/>
          </w:tcPr>
          <w:p w14:paraId="5346425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682, 1344</w:t>
            </w:r>
          </w:p>
        </w:tc>
        <w:tc>
          <w:tcPr>
            <w:tcW w:w="1524" w:type="dxa"/>
            <w:shd w:val="clear" w:color="auto" w:fill="auto"/>
            <w:vAlign w:val="center"/>
          </w:tcPr>
          <w:p w14:paraId="496CF42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530, 1079</w:t>
            </w:r>
          </w:p>
        </w:tc>
        <w:tc>
          <w:tcPr>
            <w:tcW w:w="1497" w:type="dxa"/>
            <w:shd w:val="clear" w:color="auto" w:fill="auto"/>
            <w:vAlign w:val="center"/>
          </w:tcPr>
          <w:p w14:paraId="73E04EF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738, 800</w:t>
            </w:r>
          </w:p>
        </w:tc>
        <w:tc>
          <w:tcPr>
            <w:tcW w:w="859" w:type="dxa"/>
            <w:shd w:val="clear" w:color="auto" w:fill="auto"/>
          </w:tcPr>
          <w:p w14:paraId="7F434EA5"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25A70B9"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5FF96B60"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556" w:type="dxa"/>
            <w:shd w:val="clear" w:color="auto" w:fill="auto"/>
            <w:vAlign w:val="center"/>
          </w:tcPr>
          <w:p w14:paraId="7E99354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0-4531</w:t>
            </w:r>
          </w:p>
        </w:tc>
        <w:tc>
          <w:tcPr>
            <w:tcW w:w="1497" w:type="dxa"/>
            <w:shd w:val="clear" w:color="auto" w:fill="auto"/>
            <w:vAlign w:val="center"/>
          </w:tcPr>
          <w:p w14:paraId="569D410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0-4416</w:t>
            </w:r>
          </w:p>
        </w:tc>
        <w:tc>
          <w:tcPr>
            <w:tcW w:w="1524" w:type="dxa"/>
            <w:shd w:val="clear" w:color="auto" w:fill="auto"/>
            <w:vAlign w:val="center"/>
          </w:tcPr>
          <w:p w14:paraId="69D5775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48-4531</w:t>
            </w:r>
          </w:p>
        </w:tc>
        <w:tc>
          <w:tcPr>
            <w:tcW w:w="1497" w:type="dxa"/>
            <w:shd w:val="clear" w:color="auto" w:fill="auto"/>
            <w:vAlign w:val="center"/>
          </w:tcPr>
          <w:p w14:paraId="3D507330"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738-800</w:t>
            </w:r>
          </w:p>
        </w:tc>
        <w:tc>
          <w:tcPr>
            <w:tcW w:w="859" w:type="dxa"/>
            <w:shd w:val="clear" w:color="auto" w:fill="auto"/>
          </w:tcPr>
          <w:p w14:paraId="525FDAD1"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AD4861A" w14:textId="77777777" w:rsidTr="00105763">
        <w:trPr>
          <w:trHeight w:val="400"/>
        </w:trPr>
        <w:tc>
          <w:tcPr>
            <w:cnfStyle w:val="001000000000" w:firstRow="0" w:lastRow="0" w:firstColumn="1" w:lastColumn="0" w:oddVBand="0" w:evenVBand="0" w:oddHBand="0" w:evenHBand="0" w:firstRowFirstColumn="0" w:firstRowLastColumn="0" w:lastRowFirstColumn="0" w:lastRowLastColumn="0"/>
            <w:tcW w:w="8522" w:type="dxa"/>
            <w:gridSpan w:val="6"/>
            <w:shd w:val="clear" w:color="auto" w:fill="auto"/>
          </w:tcPr>
          <w:p w14:paraId="22A33928" w14:textId="77777777" w:rsidR="00105763" w:rsidRDefault="009C25E2">
            <w:pPr>
              <w:spacing w:beforeLines="25" w:before="78" w:afterLines="25" w:after="78"/>
              <w:rPr>
                <w:rFonts w:ascii="Times New Roman" w:hAnsi="Times New Roman" w:cs="Times New Roman"/>
                <w:szCs w:val="21"/>
              </w:rPr>
            </w:pPr>
            <w:r>
              <w:rPr>
                <w:rFonts w:ascii="Times New Roman" w:hAnsi="Times New Roman" w:cs="Times New Roman"/>
                <w:szCs w:val="21"/>
              </w:rPr>
              <w:t>Platelets—×10</w:t>
            </w:r>
            <w:r>
              <w:rPr>
                <w:rFonts w:ascii="Times New Roman" w:hAnsi="Times New Roman" w:cs="Times New Roman"/>
                <w:szCs w:val="21"/>
                <w:vertAlign w:val="superscript"/>
              </w:rPr>
              <w:t>9</w:t>
            </w:r>
            <w:r>
              <w:rPr>
                <w:rFonts w:ascii="Times New Roman" w:hAnsi="Times New Roman" w:cs="Times New Roman"/>
                <w:szCs w:val="21"/>
              </w:rPr>
              <w:t>/L</w:t>
            </w:r>
          </w:p>
        </w:tc>
      </w:tr>
      <w:tr w:rsidR="00105763" w14:paraId="7996ABEE" w14:textId="77777777" w:rsidTr="00105763">
        <w:trPr>
          <w:trHeight w:val="225"/>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762973BA"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556" w:type="dxa"/>
            <w:shd w:val="clear" w:color="auto" w:fill="auto"/>
          </w:tcPr>
          <w:p w14:paraId="2F499025"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2637</w:t>
            </w:r>
          </w:p>
        </w:tc>
        <w:tc>
          <w:tcPr>
            <w:tcW w:w="1497" w:type="dxa"/>
            <w:shd w:val="clear" w:color="auto" w:fill="auto"/>
            <w:vAlign w:val="center"/>
          </w:tcPr>
          <w:p w14:paraId="342BB2BC"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1180</w:t>
            </w:r>
          </w:p>
        </w:tc>
        <w:tc>
          <w:tcPr>
            <w:tcW w:w="1524" w:type="dxa"/>
            <w:shd w:val="clear" w:color="auto" w:fill="auto"/>
            <w:vAlign w:val="center"/>
          </w:tcPr>
          <w:p w14:paraId="0B74A13B"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1126</w:t>
            </w:r>
          </w:p>
        </w:tc>
        <w:tc>
          <w:tcPr>
            <w:tcW w:w="1497" w:type="dxa"/>
            <w:shd w:val="clear" w:color="auto" w:fill="auto"/>
            <w:vAlign w:val="center"/>
          </w:tcPr>
          <w:p w14:paraId="1459FA20"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331</w:t>
            </w:r>
          </w:p>
        </w:tc>
        <w:tc>
          <w:tcPr>
            <w:tcW w:w="859" w:type="dxa"/>
            <w:shd w:val="clear" w:color="auto" w:fill="auto"/>
          </w:tcPr>
          <w:p w14:paraId="5ADD5F1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&lt;0.01</w:t>
            </w:r>
          </w:p>
        </w:tc>
      </w:tr>
      <w:tr w:rsidR="00105763" w14:paraId="7A27325F" w14:textId="77777777" w:rsidTr="00105763">
        <w:trPr>
          <w:trHeight w:val="258"/>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244EC5D8"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Mean±Std</w:t>
            </w:r>
          </w:p>
        </w:tc>
        <w:tc>
          <w:tcPr>
            <w:tcW w:w="1556" w:type="dxa"/>
            <w:shd w:val="clear" w:color="auto" w:fill="auto"/>
          </w:tcPr>
          <w:p w14:paraId="7D08B706"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224.94 ± 74.87</w:t>
            </w:r>
          </w:p>
        </w:tc>
        <w:tc>
          <w:tcPr>
            <w:tcW w:w="1497" w:type="dxa"/>
            <w:shd w:val="clear" w:color="auto" w:fill="auto"/>
          </w:tcPr>
          <w:p w14:paraId="52624CED"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220.45 ± 76.22</w:t>
            </w:r>
          </w:p>
        </w:tc>
        <w:tc>
          <w:tcPr>
            <w:tcW w:w="1524" w:type="dxa"/>
            <w:shd w:val="clear" w:color="auto" w:fill="auto"/>
          </w:tcPr>
          <w:p w14:paraId="202E01BB"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233.75 ± 72.71</w:t>
            </w:r>
          </w:p>
        </w:tc>
        <w:tc>
          <w:tcPr>
            <w:tcW w:w="1497" w:type="dxa"/>
            <w:shd w:val="clear" w:color="auto" w:fill="auto"/>
          </w:tcPr>
          <w:p w14:paraId="20053069"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216.23 ± 73.80</w:t>
            </w:r>
          </w:p>
        </w:tc>
        <w:tc>
          <w:tcPr>
            <w:tcW w:w="859" w:type="dxa"/>
            <w:shd w:val="clear" w:color="auto" w:fill="auto"/>
          </w:tcPr>
          <w:p w14:paraId="021EFEF2"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9BC0330"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4CC46A03"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556" w:type="dxa"/>
            <w:shd w:val="clear" w:color="auto" w:fill="auto"/>
          </w:tcPr>
          <w:p w14:paraId="2623DD78"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219</w:t>
            </w:r>
          </w:p>
        </w:tc>
        <w:tc>
          <w:tcPr>
            <w:tcW w:w="1497" w:type="dxa"/>
            <w:shd w:val="clear" w:color="auto" w:fill="auto"/>
          </w:tcPr>
          <w:p w14:paraId="48F3F90B"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214</w:t>
            </w:r>
          </w:p>
        </w:tc>
        <w:tc>
          <w:tcPr>
            <w:tcW w:w="1524" w:type="dxa"/>
            <w:shd w:val="clear" w:color="auto" w:fill="auto"/>
          </w:tcPr>
          <w:p w14:paraId="52A5FA87"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226</w:t>
            </w:r>
          </w:p>
        </w:tc>
        <w:tc>
          <w:tcPr>
            <w:tcW w:w="1497" w:type="dxa"/>
            <w:shd w:val="clear" w:color="auto" w:fill="auto"/>
          </w:tcPr>
          <w:p w14:paraId="4488FD96"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209</w:t>
            </w:r>
          </w:p>
        </w:tc>
        <w:tc>
          <w:tcPr>
            <w:tcW w:w="859" w:type="dxa"/>
            <w:shd w:val="clear" w:color="auto" w:fill="auto"/>
          </w:tcPr>
          <w:p w14:paraId="56753696"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6F84404"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6CD33B73"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556" w:type="dxa"/>
            <w:shd w:val="clear" w:color="auto" w:fill="auto"/>
          </w:tcPr>
          <w:p w14:paraId="7E9CA402"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179, 266</w:t>
            </w:r>
          </w:p>
        </w:tc>
        <w:tc>
          <w:tcPr>
            <w:tcW w:w="1497" w:type="dxa"/>
            <w:shd w:val="clear" w:color="auto" w:fill="auto"/>
            <w:vAlign w:val="center"/>
          </w:tcPr>
          <w:p w14:paraId="5A4CDD08"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171, 259</w:t>
            </w:r>
          </w:p>
        </w:tc>
        <w:tc>
          <w:tcPr>
            <w:tcW w:w="1524" w:type="dxa"/>
            <w:shd w:val="clear" w:color="auto" w:fill="auto"/>
            <w:vAlign w:val="center"/>
          </w:tcPr>
          <w:p w14:paraId="51C862EF"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189, 275</w:t>
            </w:r>
          </w:p>
        </w:tc>
        <w:tc>
          <w:tcPr>
            <w:tcW w:w="1497" w:type="dxa"/>
            <w:shd w:val="clear" w:color="auto" w:fill="auto"/>
            <w:vAlign w:val="center"/>
          </w:tcPr>
          <w:p w14:paraId="0F883B4D"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177, 248</w:t>
            </w:r>
          </w:p>
        </w:tc>
        <w:tc>
          <w:tcPr>
            <w:tcW w:w="859" w:type="dxa"/>
            <w:shd w:val="clear" w:color="auto" w:fill="auto"/>
          </w:tcPr>
          <w:p w14:paraId="7857AF98"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6EAD420"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0D563994"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556" w:type="dxa"/>
            <w:shd w:val="clear" w:color="auto" w:fill="auto"/>
          </w:tcPr>
          <w:p w14:paraId="3FEB9A5D"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0.26-792</w:t>
            </w:r>
          </w:p>
        </w:tc>
        <w:tc>
          <w:tcPr>
            <w:tcW w:w="1497" w:type="dxa"/>
            <w:shd w:val="clear" w:color="auto" w:fill="auto"/>
            <w:vAlign w:val="center"/>
          </w:tcPr>
          <w:p w14:paraId="4C8DB315"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2.9-792</w:t>
            </w:r>
          </w:p>
        </w:tc>
        <w:tc>
          <w:tcPr>
            <w:tcW w:w="1524" w:type="dxa"/>
            <w:shd w:val="clear" w:color="auto" w:fill="auto"/>
            <w:vAlign w:val="center"/>
          </w:tcPr>
          <w:p w14:paraId="731C098A"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0.26-600</w:t>
            </w:r>
          </w:p>
        </w:tc>
        <w:tc>
          <w:tcPr>
            <w:tcW w:w="1497" w:type="dxa"/>
            <w:shd w:val="clear" w:color="auto" w:fill="auto"/>
            <w:vAlign w:val="center"/>
          </w:tcPr>
          <w:p w14:paraId="15A6D5F7"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14-593</w:t>
            </w:r>
          </w:p>
        </w:tc>
        <w:tc>
          <w:tcPr>
            <w:tcW w:w="859" w:type="dxa"/>
            <w:shd w:val="clear" w:color="auto" w:fill="auto"/>
          </w:tcPr>
          <w:p w14:paraId="3C6B2EAF"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C4B1989" w14:textId="77777777" w:rsidTr="00105763">
        <w:trPr>
          <w:trHeight w:val="400"/>
        </w:trPr>
        <w:tc>
          <w:tcPr>
            <w:cnfStyle w:val="001000000000" w:firstRow="0" w:lastRow="0" w:firstColumn="1" w:lastColumn="0" w:oddVBand="0" w:evenVBand="0" w:oddHBand="0" w:evenHBand="0" w:firstRowFirstColumn="0" w:firstRowLastColumn="0" w:lastRowFirstColumn="0" w:lastRowLastColumn="0"/>
            <w:tcW w:w="8522" w:type="dxa"/>
            <w:gridSpan w:val="6"/>
            <w:shd w:val="clear" w:color="auto" w:fill="auto"/>
          </w:tcPr>
          <w:p w14:paraId="29D8C6B0" w14:textId="77777777" w:rsidR="00105763" w:rsidRDefault="009C25E2">
            <w:pPr>
              <w:spacing w:beforeLines="25" w:before="78" w:afterLines="25" w:after="78"/>
              <w:rPr>
                <w:rFonts w:ascii="Times New Roman" w:hAnsi="Times New Roman" w:cs="Times New Roman"/>
                <w:szCs w:val="21"/>
              </w:rPr>
            </w:pPr>
            <w:r>
              <w:rPr>
                <w:rFonts w:ascii="Times New Roman" w:hAnsi="Times New Roman" w:cs="Times New Roman"/>
                <w:szCs w:val="21"/>
              </w:rPr>
              <w:t>Hemoglobin—(g/L)</w:t>
            </w:r>
          </w:p>
        </w:tc>
      </w:tr>
      <w:tr w:rsidR="00105763" w14:paraId="4A3E826A" w14:textId="77777777" w:rsidTr="00105763">
        <w:trPr>
          <w:trHeight w:val="271"/>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681FA789"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556" w:type="dxa"/>
            <w:shd w:val="clear" w:color="auto" w:fill="auto"/>
            <w:vAlign w:val="center"/>
          </w:tcPr>
          <w:p w14:paraId="216B1BE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2637</w:t>
            </w:r>
          </w:p>
        </w:tc>
        <w:tc>
          <w:tcPr>
            <w:tcW w:w="1497" w:type="dxa"/>
            <w:shd w:val="clear" w:color="auto" w:fill="auto"/>
            <w:vAlign w:val="center"/>
          </w:tcPr>
          <w:p w14:paraId="2519F3F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1180</w:t>
            </w:r>
          </w:p>
        </w:tc>
        <w:tc>
          <w:tcPr>
            <w:tcW w:w="1524" w:type="dxa"/>
            <w:shd w:val="clear" w:color="auto" w:fill="auto"/>
            <w:vAlign w:val="center"/>
          </w:tcPr>
          <w:p w14:paraId="6FB1010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1126</w:t>
            </w:r>
          </w:p>
        </w:tc>
        <w:tc>
          <w:tcPr>
            <w:tcW w:w="1497" w:type="dxa"/>
            <w:shd w:val="clear" w:color="auto" w:fill="auto"/>
            <w:vAlign w:val="center"/>
          </w:tcPr>
          <w:p w14:paraId="7482440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331</w:t>
            </w:r>
          </w:p>
        </w:tc>
        <w:tc>
          <w:tcPr>
            <w:tcW w:w="859" w:type="dxa"/>
            <w:shd w:val="clear" w:color="auto" w:fill="auto"/>
          </w:tcPr>
          <w:p w14:paraId="4477FD5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0.56</w:t>
            </w:r>
          </w:p>
        </w:tc>
      </w:tr>
    </w:tbl>
    <w:p w14:paraId="5B1E02DC" w14:textId="77777777" w:rsidR="00105763" w:rsidRDefault="009C25E2">
      <w:pPr>
        <w:pStyle w:val="Heading2"/>
        <w:spacing w:line="480" w:lineRule="auto"/>
        <w:jc w:val="both"/>
        <w:rPr>
          <w:color w:val="131413"/>
          <w:kern w:val="0"/>
          <w:sz w:val="32"/>
          <w:szCs w:val="32"/>
          <w:lang w:val="en-US"/>
        </w:rPr>
      </w:pPr>
      <w:bookmarkStart w:id="37" w:name="OLE_LINK53"/>
      <w:bookmarkStart w:id="38" w:name="OLE_LINK52"/>
      <w:r>
        <w:rPr>
          <w:color w:val="131413"/>
          <w:kern w:val="0"/>
          <w:sz w:val="32"/>
          <w:szCs w:val="32"/>
          <w:lang w:val="en-US"/>
        </w:rPr>
        <w:t>Effectiveness evaluation</w:t>
      </w:r>
    </w:p>
    <w:p w14:paraId="29609068" w14:textId="77777777" w:rsidR="00105763" w:rsidRDefault="009C25E2">
      <w:pPr>
        <w:tabs>
          <w:tab w:val="left" w:pos="1187"/>
        </w:tabs>
        <w:autoSpaceDE w:val="0"/>
        <w:autoSpaceDN w:val="0"/>
        <w:adjustRightInd w:val="0"/>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During the study period, </w:t>
      </w:r>
      <w:bookmarkStart w:id="39" w:name="OLE_LINK4"/>
      <w:bookmarkStart w:id="40" w:name="OLE_LINK3"/>
      <w:r>
        <w:rPr>
          <w:rFonts w:ascii="Times New Roman" w:hAnsi="Times New Roman" w:cs="Times New Roman"/>
          <w:sz w:val="24"/>
          <w:szCs w:val="24"/>
        </w:rPr>
        <w:t>there were no statistical differences between the groups in mortality (</w:t>
      </w:r>
      <w:r>
        <w:rPr>
          <w:rFonts w:ascii="Times New Roman" w:hAnsi="Times New Roman" w:cs="Times New Roman" w:hint="eastAsia"/>
          <w:sz w:val="24"/>
          <w:szCs w:val="24"/>
        </w:rPr>
        <w:t>p</w:t>
      </w:r>
      <w:r>
        <w:rPr>
          <w:rFonts w:ascii="Times New Roman" w:hAnsi="Times New Roman" w:cs="Times New Roman"/>
          <w:sz w:val="24"/>
          <w:szCs w:val="24"/>
        </w:rPr>
        <w:t>=0.24). Seven patients</w:t>
      </w:r>
      <w:bookmarkEnd w:id="39"/>
      <w:bookmarkEnd w:id="40"/>
      <w:r>
        <w:rPr>
          <w:rFonts w:ascii="Times New Roman" w:hAnsi="Times New Roman" w:cs="Times New Roman"/>
          <w:sz w:val="24"/>
          <w:szCs w:val="24"/>
        </w:rPr>
        <w:t xml:space="preserve"> (0.51%) in CHM group, eight patients (0.67%) in CHM combined </w:t>
      </w:r>
      <w:r>
        <w:rPr>
          <w:rFonts w:ascii="Times New Roman" w:hAnsi="Times New Roman" w:cs="Times New Roman" w:hint="eastAsia"/>
          <w:sz w:val="24"/>
          <w:szCs w:val="24"/>
        </w:rPr>
        <w:t xml:space="preserve">with </w:t>
      </w:r>
      <w:r>
        <w:rPr>
          <w:rFonts w:ascii="Times New Roman" w:hAnsi="Times New Roman" w:cs="Times New Roman"/>
          <w:sz w:val="24"/>
          <w:szCs w:val="24"/>
        </w:rPr>
        <w:t xml:space="preserve">ART group and five patients (1.31%) in ART group, died, </w:t>
      </w:r>
    </w:p>
    <w:p w14:paraId="7890C17E" w14:textId="77777777" w:rsidR="00105763" w:rsidRDefault="009C25E2">
      <w:pPr>
        <w:tabs>
          <w:tab w:val="left" w:pos="1187"/>
        </w:tabs>
        <w:autoSpaceDE w:val="0"/>
        <w:autoSpaceDN w:val="0"/>
        <w:adjustRightInd w:val="0"/>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The baseline clinical characteristics of the whole cohort were stratified by therapy (Table 2). At baseline, there were significant differences across the three groups regarding age and sex, however, all three were more likely to contain male patients </w:t>
      </w:r>
      <w:r>
        <w:rPr>
          <w:rFonts w:ascii="Times New Roman" w:hAnsi="Times New Roman" w:cs="Times New Roman"/>
          <w:sz w:val="24"/>
          <w:szCs w:val="24"/>
        </w:rPr>
        <w:lastRenderedPageBreak/>
        <w:t xml:space="preserve">and patients were mostly 30 to 49 years old. CHM regimens users had better baseline status of CD4 cell counts (376.80±213.53 cell/μL, median 371, IQR = 235.5-488.5 cell/μL), around 100 cell/μL higher than the patients with CHM combined </w:t>
      </w:r>
      <w:r>
        <w:rPr>
          <w:rFonts w:ascii="Times New Roman" w:hAnsi="Times New Roman" w:cs="Times New Roman" w:hint="eastAsia"/>
          <w:sz w:val="24"/>
          <w:szCs w:val="24"/>
        </w:rPr>
        <w:t xml:space="preserve">with </w:t>
      </w:r>
      <w:r>
        <w:rPr>
          <w:rFonts w:ascii="Times New Roman" w:hAnsi="Times New Roman" w:cs="Times New Roman"/>
          <w:sz w:val="24"/>
          <w:szCs w:val="24"/>
        </w:rPr>
        <w:t>ART regimens (271.45±181.54, median 237, IQR = 148-347 cell/μL) and ART regimens (258.17±133.01, median 255, IQR = 166-348 cell/μL), and there was no significant difference between CHM</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combined </w:t>
      </w:r>
      <w:r>
        <w:rPr>
          <w:rFonts w:ascii="Times New Roman" w:hAnsi="Times New Roman" w:cs="Times New Roman" w:hint="eastAsia"/>
          <w:sz w:val="24"/>
          <w:szCs w:val="24"/>
        </w:rPr>
        <w:t xml:space="preserve">with </w:t>
      </w:r>
      <w:r>
        <w:rPr>
          <w:rFonts w:ascii="Times New Roman" w:hAnsi="Times New Roman" w:cs="Times New Roman"/>
          <w:sz w:val="24"/>
          <w:szCs w:val="24"/>
        </w:rPr>
        <w:t xml:space="preserve">ART group and ART group. Participants were categorized according to whether the CD4 cell count was greater than 350 per μL. The CHM group had a significantly higher proportion (55.64%) of participants with higher CD4 counts when compared to CHM combined </w:t>
      </w:r>
      <w:r>
        <w:rPr>
          <w:rFonts w:ascii="Times New Roman" w:hAnsi="Times New Roman" w:cs="Times New Roman" w:hint="eastAsia"/>
          <w:sz w:val="24"/>
          <w:szCs w:val="24"/>
        </w:rPr>
        <w:t xml:space="preserve">with </w:t>
      </w:r>
      <w:r>
        <w:rPr>
          <w:rFonts w:ascii="Times New Roman" w:hAnsi="Times New Roman" w:cs="Times New Roman"/>
          <w:sz w:val="24"/>
          <w:szCs w:val="24"/>
        </w:rPr>
        <w:t>ART group (24.60%) and ART group (24.78%).</w:t>
      </w:r>
    </w:p>
    <w:bookmarkEnd w:id="37"/>
    <w:bookmarkEnd w:id="38"/>
    <w:p w14:paraId="645BE533"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Changes in CD4 cell counts of the three cohorts were explored. As most participants had been registered in databases since 2011, four years of data were available. Figure 1 reflected the change curves of CD4 cell counts over a 48-months period for all 3 groups. All three regimens demonstrated improvements </w:t>
      </w:r>
      <w:r>
        <w:rPr>
          <w:rFonts w:ascii="Times New Roman" w:hAnsi="Times New Roman" w:cs="Times New Roman"/>
          <w:sz w:val="24"/>
          <w:szCs w:val="24"/>
        </w:rPr>
        <w:lastRenderedPageBreak/>
        <w:t xml:space="preserve">in patients’ CD4 cell counts. Compared to the initial sharp improvement in the ART group, the CD4 cell counts of patients in CHM group and CHM combined </w:t>
      </w:r>
      <w:r>
        <w:rPr>
          <w:rFonts w:ascii="Times New Roman" w:hAnsi="Times New Roman" w:cs="Times New Roman" w:hint="eastAsia"/>
          <w:sz w:val="24"/>
          <w:szCs w:val="24"/>
        </w:rPr>
        <w:t xml:space="preserve">with </w:t>
      </w:r>
      <w:r>
        <w:rPr>
          <w:rFonts w:ascii="Times New Roman" w:hAnsi="Times New Roman" w:cs="Times New Roman"/>
          <w:sz w:val="24"/>
          <w:szCs w:val="24"/>
        </w:rPr>
        <w:t xml:space="preserve">ART group rose steadily and smoothly and respectively </w:t>
      </w:r>
      <w:bookmarkStart w:id="41" w:name="OLE_LINK13"/>
      <w:bookmarkStart w:id="42" w:name="OLE_LINK14"/>
      <w:r>
        <w:rPr>
          <w:rFonts w:ascii="Times New Roman" w:hAnsi="Times New Roman" w:cs="Times New Roman"/>
          <w:sz w:val="24"/>
          <w:szCs w:val="24"/>
        </w:rPr>
        <w:t>peak</w:t>
      </w:r>
      <w:bookmarkEnd w:id="41"/>
      <w:bookmarkEnd w:id="42"/>
      <w:r>
        <w:rPr>
          <w:rFonts w:ascii="Times New Roman" w:hAnsi="Times New Roman" w:cs="Times New Roman"/>
          <w:sz w:val="24"/>
          <w:szCs w:val="24"/>
        </w:rPr>
        <w:t xml:space="preserve">ed at 499.49±199.25 (median 502, IQR = 365-620) and 438.38±200.68 (median 412.5, IQR = 305-535) cell/μL by 48 months. Compared to CHM group and CHM combined with ART group, participants used ART alone had rapidly increasing CD4 cell counts when treatment was initiated, and were more likely to slow down their improvement of CD4 cell counts after 6 months. In the ART group, CD4 cell counts reached peak at 36 months, before beginning its gradual decline to 414.15±213.68 (median 386.5, IQR = 255-477) cell/μL in 48 months. </w:t>
      </w:r>
    </w:p>
    <w:p w14:paraId="3474BB0E" w14:textId="77777777" w:rsidR="00105763" w:rsidRDefault="009C25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We calculated the change of CD4 from baseline value during 4-years follow-up period, ANCOVA were used to adjust </w:t>
      </w:r>
      <w:r>
        <w:rPr>
          <w:rFonts w:ascii="Times New Roman" w:hAnsi="Times New Roman" w:cs="Times New Roman" w:hint="eastAsia"/>
          <w:sz w:val="24"/>
          <w:szCs w:val="24"/>
        </w:rPr>
        <w:t>maj</w:t>
      </w:r>
      <w:r>
        <w:rPr>
          <w:rFonts w:ascii="Times New Roman" w:hAnsi="Times New Roman" w:cs="Times New Roman"/>
          <w:sz w:val="24"/>
          <w:szCs w:val="24"/>
        </w:rPr>
        <w:t xml:space="preserve">or confounding factors </w:t>
      </w:r>
      <w:r>
        <w:rPr>
          <w:rFonts w:ascii="Times New Roman" w:hAnsi="Times New Roman" w:cs="Times New Roman" w:hint="eastAsia"/>
          <w:sz w:val="24"/>
          <w:szCs w:val="24"/>
        </w:rPr>
        <w:t>(</w:t>
      </w:r>
      <w:r>
        <w:rPr>
          <w:rFonts w:ascii="Times New Roman" w:hAnsi="Times New Roman" w:cs="Times New Roman"/>
          <w:sz w:val="24"/>
          <w:szCs w:val="24"/>
        </w:rPr>
        <w:t xml:space="preserve">age, sex) and compared the differences among groups (Table 3). </w:t>
      </w:r>
    </w:p>
    <w:p w14:paraId="7D38E6A4" w14:textId="77777777" w:rsidR="00105763" w:rsidRDefault="009C25E2">
      <w:pPr>
        <w:jc w:val="center"/>
        <w:rPr>
          <w:rFonts w:ascii="Times New Roman" w:eastAsia="STKaiti" w:hAnsi="Times New Roman" w:cs="Times New Roman"/>
        </w:rPr>
      </w:pPr>
      <w:r>
        <w:rPr>
          <w:rFonts w:ascii="Times New Roman" w:eastAsia="STKaiti" w:hAnsi="Times New Roman" w:cs="Times New Roman"/>
        </w:rPr>
        <w:t>Table 3.CD4 cell count of the whole cohort stratified by therapy</w:t>
      </w:r>
    </w:p>
    <w:tbl>
      <w:tblPr>
        <w:tblStyle w:val="LightShading"/>
        <w:tblW w:w="8142" w:type="dxa"/>
        <w:tblLayout w:type="fixed"/>
        <w:tblLook w:val="04A0" w:firstRow="1" w:lastRow="0" w:firstColumn="1" w:lastColumn="0" w:noHBand="0" w:noVBand="1"/>
      </w:tblPr>
      <w:tblGrid>
        <w:gridCol w:w="1501"/>
        <w:gridCol w:w="1773"/>
        <w:gridCol w:w="1907"/>
        <w:gridCol w:w="1788"/>
        <w:gridCol w:w="1173"/>
      </w:tblGrid>
      <w:tr w:rsidR="00105763" w14:paraId="2ACEC97E" w14:textId="77777777" w:rsidTr="00105763">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tcPr>
          <w:p w14:paraId="0AF52AA0" w14:textId="77777777" w:rsidR="00105763" w:rsidRDefault="009C25E2">
            <w:pPr>
              <w:spacing w:line="240" w:lineRule="atLeast"/>
              <w:rPr>
                <w:rFonts w:ascii="Times New Roman" w:hAnsi="Times New Roman" w:cs="Times New Roman"/>
                <w:b w:val="0"/>
                <w:szCs w:val="21"/>
              </w:rPr>
            </w:pPr>
            <w:bookmarkStart w:id="43" w:name="OLE_LINK48"/>
            <w:r>
              <w:rPr>
                <w:rFonts w:ascii="Times New Roman" w:hAnsi="Times New Roman" w:cs="Times New Roman"/>
                <w:szCs w:val="21"/>
              </w:rPr>
              <w:t>Index</w:t>
            </w:r>
          </w:p>
        </w:tc>
        <w:tc>
          <w:tcPr>
            <w:tcW w:w="1773" w:type="dxa"/>
            <w:shd w:val="clear" w:color="auto" w:fill="auto"/>
            <w:vAlign w:val="center"/>
          </w:tcPr>
          <w:p w14:paraId="7A70F824" w14:textId="77777777" w:rsidR="00105763" w:rsidRDefault="009C25E2">
            <w:pPr>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CHM (n=</w:t>
            </w:r>
            <w:r>
              <w:rPr>
                <w:rFonts w:ascii="Times New Roman" w:hAnsi="Times New Roman" w:cs="Times New Roman"/>
                <w:szCs w:val="21"/>
              </w:rPr>
              <w:t>1180</w:t>
            </w:r>
            <w:r>
              <w:rPr>
                <w:rFonts w:ascii="Times New Roman" w:hAnsi="Times New Roman" w:cs="Times New Roman" w:hint="eastAsia"/>
                <w:szCs w:val="21"/>
              </w:rPr>
              <w:t>)</w:t>
            </w:r>
          </w:p>
        </w:tc>
        <w:tc>
          <w:tcPr>
            <w:tcW w:w="1907" w:type="dxa"/>
            <w:shd w:val="clear" w:color="auto" w:fill="auto"/>
            <w:vAlign w:val="center"/>
          </w:tcPr>
          <w:p w14:paraId="5AEC69DF" w14:textId="77777777" w:rsidR="00105763" w:rsidRDefault="009C25E2">
            <w:pPr>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CHM combined ART (n=</w:t>
            </w:r>
            <w:r>
              <w:rPr>
                <w:rFonts w:ascii="Times New Roman" w:hAnsi="Times New Roman" w:cs="Times New Roman"/>
                <w:szCs w:val="21"/>
              </w:rPr>
              <w:t>1126</w:t>
            </w:r>
            <w:r>
              <w:rPr>
                <w:rFonts w:ascii="Times New Roman" w:hAnsi="Times New Roman" w:cs="Times New Roman" w:hint="eastAsia"/>
                <w:szCs w:val="21"/>
              </w:rPr>
              <w:t>)</w:t>
            </w:r>
          </w:p>
        </w:tc>
        <w:tc>
          <w:tcPr>
            <w:tcW w:w="1788" w:type="dxa"/>
            <w:shd w:val="clear" w:color="auto" w:fill="auto"/>
            <w:vAlign w:val="center"/>
          </w:tcPr>
          <w:p w14:paraId="3AA68653" w14:textId="77777777" w:rsidR="00105763" w:rsidRDefault="009C25E2">
            <w:pPr>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ART (n=</w:t>
            </w:r>
            <w:r>
              <w:rPr>
                <w:rFonts w:ascii="Times New Roman" w:hAnsi="Times New Roman" w:cs="Times New Roman"/>
                <w:szCs w:val="21"/>
              </w:rPr>
              <w:t>331</w:t>
            </w:r>
            <w:r>
              <w:rPr>
                <w:rFonts w:ascii="Times New Roman" w:hAnsi="Times New Roman" w:cs="Times New Roman" w:hint="eastAsia"/>
                <w:szCs w:val="21"/>
              </w:rPr>
              <w:t>)</w:t>
            </w:r>
          </w:p>
        </w:tc>
        <w:tc>
          <w:tcPr>
            <w:tcW w:w="1173" w:type="dxa"/>
            <w:shd w:val="clear" w:color="auto" w:fill="auto"/>
          </w:tcPr>
          <w:p w14:paraId="217BF0BA" w14:textId="77777777" w:rsidR="00105763" w:rsidRDefault="009C25E2">
            <w:pPr>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szCs w:val="21"/>
              </w:rPr>
              <w:t>Adjusted P value</w:t>
            </w:r>
          </w:p>
        </w:tc>
      </w:tr>
      <w:tr w:rsidR="00105763" w14:paraId="65C71FE4" w14:textId="77777777" w:rsidTr="00105763">
        <w:trPr>
          <w:trHeight w:val="223"/>
        </w:trPr>
        <w:tc>
          <w:tcPr>
            <w:cnfStyle w:val="001000000000" w:firstRow="0" w:lastRow="0" w:firstColumn="1" w:lastColumn="0" w:oddVBand="0" w:evenVBand="0" w:oddHBand="0" w:evenHBand="0" w:firstRowFirstColumn="0" w:firstRowLastColumn="0" w:lastRowFirstColumn="0" w:lastRowLastColumn="0"/>
            <w:tcW w:w="8142" w:type="dxa"/>
            <w:gridSpan w:val="5"/>
            <w:shd w:val="clear" w:color="auto" w:fill="auto"/>
            <w:vAlign w:val="center"/>
          </w:tcPr>
          <w:p w14:paraId="5A14A9E8" w14:textId="77777777" w:rsidR="00105763" w:rsidRDefault="009C25E2">
            <w:pPr>
              <w:spacing w:line="240" w:lineRule="atLeast"/>
              <w:rPr>
                <w:rFonts w:ascii="Times New Roman" w:hAnsi="Times New Roman" w:cs="Times New Roman"/>
                <w:b w:val="0"/>
                <w:szCs w:val="21"/>
              </w:rPr>
            </w:pPr>
            <w:r>
              <w:rPr>
                <w:rFonts w:ascii="Times New Roman" w:hAnsi="Times New Roman" w:cs="Times New Roman"/>
                <w:szCs w:val="21"/>
              </w:rPr>
              <w:lastRenderedPageBreak/>
              <w:t>change from baseline values at 0.5-yr</w:t>
            </w:r>
          </w:p>
        </w:tc>
      </w:tr>
      <w:tr w:rsidR="00105763" w14:paraId="4106C196"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231F5C46"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n</w:t>
            </w:r>
          </w:p>
        </w:tc>
        <w:tc>
          <w:tcPr>
            <w:tcW w:w="1773" w:type="dxa"/>
            <w:shd w:val="clear" w:color="auto" w:fill="auto"/>
            <w:vAlign w:val="center"/>
          </w:tcPr>
          <w:p w14:paraId="0523B93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476</w:t>
            </w:r>
          </w:p>
        </w:tc>
        <w:tc>
          <w:tcPr>
            <w:tcW w:w="1907" w:type="dxa"/>
            <w:shd w:val="clear" w:color="auto" w:fill="auto"/>
            <w:vAlign w:val="center"/>
          </w:tcPr>
          <w:p w14:paraId="4685D11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436</w:t>
            </w:r>
          </w:p>
        </w:tc>
        <w:tc>
          <w:tcPr>
            <w:tcW w:w="1788" w:type="dxa"/>
            <w:shd w:val="clear" w:color="auto" w:fill="auto"/>
            <w:vAlign w:val="center"/>
          </w:tcPr>
          <w:p w14:paraId="16B261B4"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15</w:t>
            </w:r>
          </w:p>
        </w:tc>
        <w:tc>
          <w:tcPr>
            <w:tcW w:w="1173" w:type="dxa"/>
            <w:shd w:val="clear" w:color="auto" w:fill="auto"/>
            <w:vAlign w:val="center"/>
          </w:tcPr>
          <w:p w14:paraId="545AF8C7"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0.26</w:t>
            </w:r>
          </w:p>
        </w:tc>
      </w:tr>
      <w:tr w:rsidR="00105763" w14:paraId="29C04A51"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3B3D626C"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Mean ± Std</w:t>
            </w:r>
          </w:p>
        </w:tc>
        <w:tc>
          <w:tcPr>
            <w:tcW w:w="1773" w:type="dxa"/>
            <w:shd w:val="clear" w:color="auto" w:fill="auto"/>
            <w:vAlign w:val="center"/>
          </w:tcPr>
          <w:p w14:paraId="3CF59549"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6.47 ± 184.19</w:t>
            </w:r>
          </w:p>
        </w:tc>
        <w:tc>
          <w:tcPr>
            <w:tcW w:w="1907" w:type="dxa"/>
            <w:shd w:val="clear" w:color="auto" w:fill="auto"/>
            <w:vAlign w:val="center"/>
          </w:tcPr>
          <w:p w14:paraId="346CF95F"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31.68 ± 123.94</w:t>
            </w:r>
          </w:p>
        </w:tc>
        <w:tc>
          <w:tcPr>
            <w:tcW w:w="1788" w:type="dxa"/>
            <w:shd w:val="clear" w:color="auto" w:fill="auto"/>
            <w:vAlign w:val="center"/>
          </w:tcPr>
          <w:p w14:paraId="53A781E9"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91.87 ± 121.31</w:t>
            </w:r>
          </w:p>
        </w:tc>
        <w:tc>
          <w:tcPr>
            <w:tcW w:w="1173" w:type="dxa"/>
            <w:shd w:val="clear" w:color="auto" w:fill="auto"/>
            <w:vAlign w:val="center"/>
          </w:tcPr>
          <w:p w14:paraId="5C2F9DA9"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428E3D80"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50EFCACF"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hint="eastAsia"/>
                <w:b w:val="0"/>
                <w:szCs w:val="21"/>
              </w:rPr>
              <w:t>95%CI</w:t>
            </w:r>
          </w:p>
        </w:tc>
        <w:tc>
          <w:tcPr>
            <w:tcW w:w="1773" w:type="dxa"/>
            <w:shd w:val="clear" w:color="auto" w:fill="auto"/>
            <w:vAlign w:val="center"/>
          </w:tcPr>
          <w:p w14:paraId="1A4448AF"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[-10.12</w:t>
            </w:r>
            <w:r>
              <w:rPr>
                <w:rFonts w:ascii="Times New Roman" w:hAnsi="Times New Roman" w:cs="Times New Roman"/>
                <w:bCs/>
                <w:szCs w:val="21"/>
              </w:rPr>
              <w:t>，</w:t>
            </w:r>
            <w:r>
              <w:rPr>
                <w:rFonts w:ascii="Times New Roman" w:hAnsi="Times New Roman" w:cs="Times New Roman"/>
                <w:bCs/>
                <w:szCs w:val="21"/>
              </w:rPr>
              <w:t>23.06]</w:t>
            </w:r>
          </w:p>
        </w:tc>
        <w:tc>
          <w:tcPr>
            <w:tcW w:w="1907" w:type="dxa"/>
            <w:shd w:val="clear" w:color="auto" w:fill="auto"/>
            <w:vAlign w:val="center"/>
          </w:tcPr>
          <w:p w14:paraId="48A5211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[20.02</w:t>
            </w:r>
            <w:r>
              <w:rPr>
                <w:rFonts w:ascii="Times New Roman" w:hAnsi="Times New Roman" w:cs="Times New Roman"/>
                <w:bCs/>
                <w:szCs w:val="21"/>
              </w:rPr>
              <w:t>，</w:t>
            </w:r>
            <w:r>
              <w:rPr>
                <w:rFonts w:ascii="Times New Roman" w:hAnsi="Times New Roman" w:cs="Times New Roman"/>
                <w:bCs/>
                <w:szCs w:val="21"/>
              </w:rPr>
              <w:t>43.35]</w:t>
            </w:r>
          </w:p>
        </w:tc>
        <w:tc>
          <w:tcPr>
            <w:tcW w:w="1788" w:type="dxa"/>
            <w:shd w:val="clear" w:color="auto" w:fill="auto"/>
            <w:vAlign w:val="center"/>
          </w:tcPr>
          <w:p w14:paraId="01F43094"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[24.69</w:t>
            </w:r>
            <w:r>
              <w:rPr>
                <w:rFonts w:ascii="Times New Roman" w:hAnsi="Times New Roman" w:cs="Times New Roman"/>
                <w:bCs/>
                <w:szCs w:val="21"/>
              </w:rPr>
              <w:t>，</w:t>
            </w:r>
            <w:r>
              <w:rPr>
                <w:rFonts w:ascii="Times New Roman" w:hAnsi="Times New Roman" w:cs="Times New Roman"/>
                <w:bCs/>
                <w:szCs w:val="21"/>
              </w:rPr>
              <w:t>159.05]</w:t>
            </w:r>
          </w:p>
        </w:tc>
        <w:tc>
          <w:tcPr>
            <w:tcW w:w="1173" w:type="dxa"/>
            <w:shd w:val="clear" w:color="auto" w:fill="auto"/>
            <w:vAlign w:val="center"/>
          </w:tcPr>
          <w:p w14:paraId="0FF8457B"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231DF50F"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65DA42B8"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Median</w:t>
            </w:r>
          </w:p>
        </w:tc>
        <w:tc>
          <w:tcPr>
            <w:tcW w:w="1773" w:type="dxa"/>
            <w:shd w:val="clear" w:color="auto" w:fill="auto"/>
            <w:vAlign w:val="center"/>
          </w:tcPr>
          <w:p w14:paraId="013E8A47"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0.5</w:t>
            </w:r>
          </w:p>
        </w:tc>
        <w:tc>
          <w:tcPr>
            <w:tcW w:w="1907" w:type="dxa"/>
            <w:shd w:val="clear" w:color="auto" w:fill="auto"/>
            <w:vAlign w:val="center"/>
          </w:tcPr>
          <w:p w14:paraId="574B7BD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21</w:t>
            </w:r>
          </w:p>
        </w:tc>
        <w:tc>
          <w:tcPr>
            <w:tcW w:w="1788" w:type="dxa"/>
            <w:shd w:val="clear" w:color="auto" w:fill="auto"/>
            <w:vAlign w:val="center"/>
          </w:tcPr>
          <w:p w14:paraId="05D9D959"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42</w:t>
            </w:r>
          </w:p>
        </w:tc>
        <w:tc>
          <w:tcPr>
            <w:tcW w:w="1173" w:type="dxa"/>
            <w:shd w:val="clear" w:color="auto" w:fill="auto"/>
            <w:vAlign w:val="center"/>
          </w:tcPr>
          <w:p w14:paraId="1173D0CD"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444004C4"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4F4EF6D9"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IQR</w:t>
            </w:r>
          </w:p>
        </w:tc>
        <w:tc>
          <w:tcPr>
            <w:tcW w:w="1773" w:type="dxa"/>
            <w:shd w:val="clear" w:color="auto" w:fill="auto"/>
            <w:vAlign w:val="center"/>
          </w:tcPr>
          <w:p w14:paraId="2360B7BA"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hint="eastAsia"/>
                <w:bCs/>
                <w:szCs w:val="21"/>
              </w:rPr>
              <w:t>-90</w:t>
            </w:r>
            <w:r>
              <w:rPr>
                <w:rFonts w:ascii="Times New Roman" w:hAnsi="Times New Roman" w:cs="Times New Roman" w:hint="eastAsia"/>
                <w:bCs/>
                <w:szCs w:val="21"/>
              </w:rPr>
              <w:t>，</w:t>
            </w:r>
            <w:r>
              <w:rPr>
                <w:rFonts w:ascii="Times New Roman" w:hAnsi="Times New Roman" w:cs="Times New Roman" w:hint="eastAsia"/>
                <w:bCs/>
                <w:szCs w:val="21"/>
              </w:rPr>
              <w:t>95</w:t>
            </w:r>
          </w:p>
        </w:tc>
        <w:tc>
          <w:tcPr>
            <w:tcW w:w="1907" w:type="dxa"/>
            <w:shd w:val="clear" w:color="auto" w:fill="auto"/>
            <w:vAlign w:val="center"/>
          </w:tcPr>
          <w:p w14:paraId="50752CB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-17</w:t>
            </w:r>
            <w:r>
              <w:rPr>
                <w:rFonts w:ascii="Times New Roman" w:hAnsi="Times New Roman" w:cs="Times New Roman"/>
                <w:bCs/>
                <w:szCs w:val="21"/>
              </w:rPr>
              <w:t>，</w:t>
            </w:r>
            <w:r>
              <w:rPr>
                <w:rFonts w:ascii="Times New Roman" w:hAnsi="Times New Roman" w:cs="Times New Roman"/>
                <w:bCs/>
                <w:szCs w:val="21"/>
              </w:rPr>
              <w:t>83</w:t>
            </w:r>
          </w:p>
        </w:tc>
        <w:tc>
          <w:tcPr>
            <w:tcW w:w="1788" w:type="dxa"/>
            <w:shd w:val="clear" w:color="auto" w:fill="auto"/>
            <w:vAlign w:val="center"/>
          </w:tcPr>
          <w:p w14:paraId="3A405F23"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4</w:t>
            </w:r>
            <w:r>
              <w:rPr>
                <w:rFonts w:ascii="Times New Roman" w:hAnsi="Times New Roman" w:cs="Times New Roman"/>
                <w:bCs/>
                <w:szCs w:val="21"/>
              </w:rPr>
              <w:t>，</w:t>
            </w:r>
            <w:r>
              <w:rPr>
                <w:rFonts w:ascii="Times New Roman" w:hAnsi="Times New Roman" w:cs="Times New Roman"/>
                <w:bCs/>
                <w:szCs w:val="21"/>
              </w:rPr>
              <w:t>196</w:t>
            </w:r>
          </w:p>
        </w:tc>
        <w:tc>
          <w:tcPr>
            <w:tcW w:w="1173" w:type="dxa"/>
            <w:shd w:val="clear" w:color="auto" w:fill="auto"/>
            <w:vAlign w:val="center"/>
          </w:tcPr>
          <w:p w14:paraId="528E9D93"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1393AADA"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8142" w:type="dxa"/>
            <w:gridSpan w:val="5"/>
            <w:shd w:val="clear" w:color="auto" w:fill="auto"/>
            <w:vAlign w:val="center"/>
          </w:tcPr>
          <w:p w14:paraId="6703B069" w14:textId="77777777" w:rsidR="00105763" w:rsidRDefault="009C25E2">
            <w:pPr>
              <w:spacing w:line="240" w:lineRule="atLeast"/>
              <w:rPr>
                <w:rFonts w:ascii="Times New Roman" w:hAnsi="Times New Roman" w:cs="Times New Roman"/>
                <w:szCs w:val="21"/>
              </w:rPr>
            </w:pPr>
            <w:r>
              <w:rPr>
                <w:rFonts w:ascii="Times New Roman" w:hAnsi="Times New Roman" w:cs="Times New Roman"/>
                <w:szCs w:val="21"/>
              </w:rPr>
              <w:t>change from baseline values at 1-yr</w:t>
            </w:r>
          </w:p>
        </w:tc>
      </w:tr>
      <w:tr w:rsidR="00105763" w14:paraId="69E529D8"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230E2698"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n</w:t>
            </w:r>
          </w:p>
        </w:tc>
        <w:tc>
          <w:tcPr>
            <w:tcW w:w="1773" w:type="dxa"/>
            <w:shd w:val="clear" w:color="auto" w:fill="auto"/>
            <w:vAlign w:val="center"/>
          </w:tcPr>
          <w:p w14:paraId="70EB4DF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337</w:t>
            </w:r>
          </w:p>
        </w:tc>
        <w:tc>
          <w:tcPr>
            <w:tcW w:w="1907" w:type="dxa"/>
            <w:shd w:val="clear" w:color="auto" w:fill="auto"/>
            <w:vAlign w:val="center"/>
          </w:tcPr>
          <w:p w14:paraId="0E19DD49"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344</w:t>
            </w:r>
          </w:p>
        </w:tc>
        <w:tc>
          <w:tcPr>
            <w:tcW w:w="1788" w:type="dxa"/>
            <w:shd w:val="clear" w:color="auto" w:fill="auto"/>
            <w:vAlign w:val="center"/>
          </w:tcPr>
          <w:p w14:paraId="114AFEF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201</w:t>
            </w:r>
          </w:p>
        </w:tc>
        <w:tc>
          <w:tcPr>
            <w:tcW w:w="1173" w:type="dxa"/>
            <w:shd w:val="clear" w:color="auto" w:fill="auto"/>
            <w:vAlign w:val="center"/>
          </w:tcPr>
          <w:p w14:paraId="0524A546"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&lt;0.0</w:t>
            </w:r>
            <w:r>
              <w:rPr>
                <w:rFonts w:ascii="Times New Roman" w:hAnsi="Times New Roman" w:cs="Times New Roman" w:hint="eastAsia"/>
                <w:szCs w:val="21"/>
              </w:rPr>
              <w:t>1</w:t>
            </w:r>
          </w:p>
        </w:tc>
      </w:tr>
      <w:tr w:rsidR="00105763" w14:paraId="22DF6847"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1783453F"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Mean ± Std</w:t>
            </w:r>
          </w:p>
        </w:tc>
        <w:tc>
          <w:tcPr>
            <w:tcW w:w="1773" w:type="dxa"/>
            <w:shd w:val="clear" w:color="auto" w:fill="auto"/>
            <w:vAlign w:val="center"/>
          </w:tcPr>
          <w:p w14:paraId="22044C7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15.9 ± 192.33</w:t>
            </w:r>
          </w:p>
        </w:tc>
        <w:tc>
          <w:tcPr>
            <w:tcW w:w="1907" w:type="dxa"/>
            <w:shd w:val="clear" w:color="auto" w:fill="auto"/>
            <w:vAlign w:val="center"/>
          </w:tcPr>
          <w:p w14:paraId="19F55AA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60.35 ± 130.26</w:t>
            </w:r>
          </w:p>
        </w:tc>
        <w:tc>
          <w:tcPr>
            <w:tcW w:w="1788" w:type="dxa"/>
            <w:shd w:val="clear" w:color="auto" w:fill="auto"/>
            <w:vAlign w:val="center"/>
          </w:tcPr>
          <w:p w14:paraId="74A28237"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bookmarkStart w:id="44" w:name="OLE_LINK90"/>
            <w:r>
              <w:rPr>
                <w:rFonts w:ascii="Times New Roman" w:eastAsia="SimSun" w:hAnsi="Times New Roman" w:cs="Times New Roman"/>
                <w:szCs w:val="21"/>
              </w:rPr>
              <w:t>130.2</w:t>
            </w:r>
            <w:bookmarkEnd w:id="44"/>
            <w:r>
              <w:rPr>
                <w:rFonts w:ascii="Times New Roman" w:eastAsia="SimSun" w:hAnsi="Times New Roman" w:cs="Times New Roman"/>
                <w:szCs w:val="21"/>
              </w:rPr>
              <w:t xml:space="preserve"> ± 112.41</w:t>
            </w:r>
          </w:p>
        </w:tc>
        <w:tc>
          <w:tcPr>
            <w:tcW w:w="1173" w:type="dxa"/>
            <w:shd w:val="clear" w:color="auto" w:fill="auto"/>
            <w:vAlign w:val="center"/>
          </w:tcPr>
          <w:p w14:paraId="196A6CDF"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64FDB27"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6FB02749"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hint="eastAsia"/>
                <w:b w:val="0"/>
                <w:szCs w:val="21"/>
              </w:rPr>
              <w:t>95%CI</w:t>
            </w:r>
          </w:p>
        </w:tc>
        <w:tc>
          <w:tcPr>
            <w:tcW w:w="1773" w:type="dxa"/>
            <w:shd w:val="clear" w:color="auto" w:fill="auto"/>
            <w:vAlign w:val="center"/>
          </w:tcPr>
          <w:p w14:paraId="53DFFDE6"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[-4.71</w:t>
            </w:r>
            <w:r>
              <w:rPr>
                <w:rFonts w:ascii="Times New Roman" w:eastAsia="SimSun" w:hAnsi="Times New Roman" w:cs="Times New Roman"/>
                <w:szCs w:val="21"/>
              </w:rPr>
              <w:t>，</w:t>
            </w:r>
            <w:r>
              <w:rPr>
                <w:rFonts w:ascii="Times New Roman" w:eastAsia="SimSun" w:hAnsi="Times New Roman" w:cs="Times New Roman"/>
                <w:szCs w:val="21"/>
              </w:rPr>
              <w:t>36.51]</w:t>
            </w:r>
          </w:p>
        </w:tc>
        <w:tc>
          <w:tcPr>
            <w:tcW w:w="1907" w:type="dxa"/>
            <w:shd w:val="clear" w:color="auto" w:fill="auto"/>
            <w:vAlign w:val="center"/>
          </w:tcPr>
          <w:p w14:paraId="531C4D6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[46.53</w:t>
            </w:r>
            <w:r>
              <w:rPr>
                <w:rFonts w:ascii="Times New Roman" w:eastAsia="SimSun" w:hAnsi="Times New Roman" w:cs="Times New Roman"/>
                <w:szCs w:val="21"/>
              </w:rPr>
              <w:t>，</w:t>
            </w:r>
            <w:r>
              <w:rPr>
                <w:rFonts w:ascii="Times New Roman" w:eastAsia="SimSun" w:hAnsi="Times New Roman" w:cs="Times New Roman"/>
                <w:szCs w:val="21"/>
              </w:rPr>
              <w:t>74.16]</w:t>
            </w:r>
          </w:p>
        </w:tc>
        <w:tc>
          <w:tcPr>
            <w:tcW w:w="1788" w:type="dxa"/>
            <w:shd w:val="clear" w:color="auto" w:fill="auto"/>
            <w:vAlign w:val="center"/>
          </w:tcPr>
          <w:p w14:paraId="7FD32583"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[114.57</w:t>
            </w:r>
            <w:r>
              <w:rPr>
                <w:rFonts w:ascii="Times New Roman" w:eastAsia="SimSun" w:hAnsi="Times New Roman" w:cs="Times New Roman"/>
                <w:szCs w:val="21"/>
              </w:rPr>
              <w:t>，</w:t>
            </w:r>
            <w:r>
              <w:rPr>
                <w:rFonts w:ascii="Times New Roman" w:eastAsia="SimSun" w:hAnsi="Times New Roman" w:cs="Times New Roman"/>
                <w:szCs w:val="21"/>
              </w:rPr>
              <w:t>145.84]</w:t>
            </w:r>
          </w:p>
        </w:tc>
        <w:tc>
          <w:tcPr>
            <w:tcW w:w="1173" w:type="dxa"/>
            <w:shd w:val="clear" w:color="auto" w:fill="auto"/>
            <w:vAlign w:val="center"/>
          </w:tcPr>
          <w:p w14:paraId="62530767"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1"/>
              </w:rPr>
            </w:pPr>
          </w:p>
        </w:tc>
      </w:tr>
      <w:tr w:rsidR="00105763" w14:paraId="5FD370E6"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60972DC0" w14:textId="77777777" w:rsidR="00105763" w:rsidRDefault="009C25E2">
            <w:pPr>
              <w:spacing w:line="240" w:lineRule="atLeast"/>
              <w:ind w:leftChars="50" w:left="105"/>
              <w:rPr>
                <w:rFonts w:ascii="Times New Roman" w:hAnsi="Times New Roman" w:cs="Times New Roman"/>
                <w:bCs w:val="0"/>
                <w:szCs w:val="21"/>
              </w:rPr>
            </w:pPr>
            <w:bookmarkStart w:id="45" w:name="_Hlk262982203"/>
            <w:r>
              <w:rPr>
                <w:rFonts w:ascii="Times New Roman" w:hAnsi="Times New Roman" w:cs="Times New Roman"/>
                <w:b w:val="0"/>
                <w:szCs w:val="21"/>
              </w:rPr>
              <w:t>Median</w:t>
            </w:r>
          </w:p>
        </w:tc>
        <w:tc>
          <w:tcPr>
            <w:tcW w:w="1773" w:type="dxa"/>
            <w:shd w:val="clear" w:color="auto" w:fill="auto"/>
            <w:vAlign w:val="center"/>
          </w:tcPr>
          <w:p w14:paraId="22C2FCA3"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9</w:t>
            </w:r>
          </w:p>
        </w:tc>
        <w:tc>
          <w:tcPr>
            <w:tcW w:w="1907" w:type="dxa"/>
            <w:shd w:val="clear" w:color="auto" w:fill="auto"/>
            <w:vAlign w:val="center"/>
          </w:tcPr>
          <w:p w14:paraId="2D62C38C"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43</w:t>
            </w:r>
          </w:p>
        </w:tc>
        <w:tc>
          <w:tcPr>
            <w:tcW w:w="1788" w:type="dxa"/>
            <w:shd w:val="clear" w:color="auto" w:fill="auto"/>
            <w:vAlign w:val="center"/>
          </w:tcPr>
          <w:p w14:paraId="40F48C87"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122</w:t>
            </w:r>
          </w:p>
        </w:tc>
        <w:tc>
          <w:tcPr>
            <w:tcW w:w="1173" w:type="dxa"/>
            <w:shd w:val="clear" w:color="auto" w:fill="auto"/>
            <w:vAlign w:val="center"/>
          </w:tcPr>
          <w:p w14:paraId="00BFF981"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1"/>
              </w:rPr>
            </w:pPr>
          </w:p>
        </w:tc>
      </w:tr>
      <w:bookmarkEnd w:id="45"/>
      <w:tr w:rsidR="00105763" w14:paraId="64767D72"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4D9F19BF"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IQR</w:t>
            </w:r>
          </w:p>
        </w:tc>
        <w:tc>
          <w:tcPr>
            <w:tcW w:w="1773" w:type="dxa"/>
            <w:shd w:val="clear" w:color="auto" w:fill="auto"/>
            <w:vAlign w:val="center"/>
          </w:tcPr>
          <w:p w14:paraId="6BAB92C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-85</w:t>
            </w:r>
            <w:r>
              <w:rPr>
                <w:rFonts w:ascii="Times New Roman" w:eastAsia="SimSun" w:hAnsi="Times New Roman" w:cs="Times New Roman"/>
                <w:szCs w:val="21"/>
              </w:rPr>
              <w:t>，</w:t>
            </w:r>
            <w:r>
              <w:rPr>
                <w:rFonts w:ascii="Times New Roman" w:eastAsia="SimSun" w:hAnsi="Times New Roman" w:cs="Times New Roman"/>
                <w:szCs w:val="21"/>
              </w:rPr>
              <w:t>141</w:t>
            </w:r>
          </w:p>
        </w:tc>
        <w:tc>
          <w:tcPr>
            <w:tcW w:w="1907" w:type="dxa"/>
            <w:shd w:val="clear" w:color="auto" w:fill="auto"/>
            <w:vAlign w:val="center"/>
          </w:tcPr>
          <w:p w14:paraId="302B70D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-14</w:t>
            </w:r>
            <w:r>
              <w:rPr>
                <w:rFonts w:ascii="Times New Roman" w:eastAsia="SimSun" w:hAnsi="Times New Roman" w:cs="Times New Roman"/>
                <w:szCs w:val="21"/>
              </w:rPr>
              <w:t>，</w:t>
            </w:r>
            <w:r>
              <w:rPr>
                <w:rFonts w:ascii="Times New Roman" w:eastAsia="SimSun" w:hAnsi="Times New Roman" w:cs="Times New Roman"/>
                <w:szCs w:val="21"/>
              </w:rPr>
              <w:t>122.5</w:t>
            </w:r>
          </w:p>
        </w:tc>
        <w:tc>
          <w:tcPr>
            <w:tcW w:w="1788" w:type="dxa"/>
            <w:shd w:val="clear" w:color="auto" w:fill="auto"/>
            <w:vAlign w:val="center"/>
          </w:tcPr>
          <w:p w14:paraId="0D9545D2"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58</w:t>
            </w:r>
            <w:r>
              <w:rPr>
                <w:rFonts w:ascii="Times New Roman" w:eastAsia="SimSun" w:hAnsi="Times New Roman" w:cs="Times New Roman"/>
                <w:szCs w:val="21"/>
              </w:rPr>
              <w:t>，</w:t>
            </w:r>
            <w:r>
              <w:rPr>
                <w:rFonts w:ascii="Times New Roman" w:eastAsia="SimSun" w:hAnsi="Times New Roman" w:cs="Times New Roman"/>
                <w:szCs w:val="21"/>
              </w:rPr>
              <w:t>210</w:t>
            </w:r>
          </w:p>
        </w:tc>
        <w:tc>
          <w:tcPr>
            <w:tcW w:w="1173" w:type="dxa"/>
            <w:shd w:val="clear" w:color="auto" w:fill="auto"/>
            <w:vAlign w:val="center"/>
          </w:tcPr>
          <w:p w14:paraId="32A44EF9"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1"/>
              </w:rPr>
            </w:pPr>
          </w:p>
        </w:tc>
      </w:tr>
      <w:tr w:rsidR="00105763" w14:paraId="09D7ACB4"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8142" w:type="dxa"/>
            <w:gridSpan w:val="5"/>
            <w:shd w:val="clear" w:color="auto" w:fill="auto"/>
            <w:vAlign w:val="center"/>
          </w:tcPr>
          <w:p w14:paraId="30B77A32" w14:textId="77777777" w:rsidR="00105763" w:rsidRDefault="009C25E2">
            <w:pPr>
              <w:spacing w:line="240" w:lineRule="atLeast"/>
              <w:rPr>
                <w:rFonts w:ascii="Times New Roman" w:hAnsi="Times New Roman" w:cs="Times New Roman"/>
                <w:b w:val="0"/>
                <w:szCs w:val="21"/>
              </w:rPr>
            </w:pPr>
            <w:r>
              <w:rPr>
                <w:rFonts w:ascii="Times New Roman" w:hAnsi="Times New Roman" w:cs="Times New Roman"/>
                <w:szCs w:val="21"/>
              </w:rPr>
              <w:t>change from baseline values at 1.5-yr</w:t>
            </w:r>
          </w:p>
        </w:tc>
      </w:tr>
      <w:tr w:rsidR="00105763" w14:paraId="497377E7"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32093561"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n</w:t>
            </w:r>
          </w:p>
        </w:tc>
        <w:tc>
          <w:tcPr>
            <w:tcW w:w="1773" w:type="dxa"/>
            <w:shd w:val="clear" w:color="auto" w:fill="auto"/>
            <w:vAlign w:val="center"/>
          </w:tcPr>
          <w:p w14:paraId="2651A8BA"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277</w:t>
            </w:r>
          </w:p>
        </w:tc>
        <w:tc>
          <w:tcPr>
            <w:tcW w:w="1907" w:type="dxa"/>
            <w:shd w:val="clear" w:color="auto" w:fill="auto"/>
            <w:vAlign w:val="center"/>
          </w:tcPr>
          <w:p w14:paraId="25C29CEC"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206</w:t>
            </w:r>
          </w:p>
        </w:tc>
        <w:tc>
          <w:tcPr>
            <w:tcW w:w="1788" w:type="dxa"/>
            <w:shd w:val="clear" w:color="auto" w:fill="auto"/>
            <w:vAlign w:val="center"/>
          </w:tcPr>
          <w:p w14:paraId="360AC9C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179</w:t>
            </w:r>
          </w:p>
        </w:tc>
        <w:tc>
          <w:tcPr>
            <w:tcW w:w="1173" w:type="dxa"/>
            <w:shd w:val="clear" w:color="auto" w:fill="auto"/>
            <w:vAlign w:val="center"/>
          </w:tcPr>
          <w:p w14:paraId="56EC7C9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&lt;0.0</w:t>
            </w:r>
            <w:r>
              <w:rPr>
                <w:rFonts w:ascii="Times New Roman" w:hAnsi="Times New Roman" w:cs="Times New Roman" w:hint="eastAsia"/>
                <w:bCs/>
                <w:szCs w:val="21"/>
              </w:rPr>
              <w:t>1</w:t>
            </w:r>
          </w:p>
        </w:tc>
      </w:tr>
      <w:tr w:rsidR="00105763" w14:paraId="4C7A719F"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6DCBBFB8"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Mean ± Std</w:t>
            </w:r>
          </w:p>
        </w:tc>
        <w:tc>
          <w:tcPr>
            <w:tcW w:w="1773" w:type="dxa"/>
            <w:shd w:val="clear" w:color="auto" w:fill="auto"/>
            <w:vAlign w:val="center"/>
          </w:tcPr>
          <w:p w14:paraId="3C86D7C7"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30.03 ± 175.55</w:t>
            </w:r>
          </w:p>
        </w:tc>
        <w:tc>
          <w:tcPr>
            <w:tcW w:w="1907" w:type="dxa"/>
            <w:shd w:val="clear" w:color="auto" w:fill="auto"/>
            <w:vAlign w:val="center"/>
          </w:tcPr>
          <w:p w14:paraId="1C10B05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72.39 ± 117.36</w:t>
            </w:r>
          </w:p>
        </w:tc>
        <w:tc>
          <w:tcPr>
            <w:tcW w:w="1788" w:type="dxa"/>
            <w:shd w:val="clear" w:color="auto" w:fill="auto"/>
            <w:vAlign w:val="center"/>
          </w:tcPr>
          <w:p w14:paraId="474A5C57"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158.07 ± 132.15</w:t>
            </w:r>
          </w:p>
        </w:tc>
        <w:tc>
          <w:tcPr>
            <w:tcW w:w="1173" w:type="dxa"/>
            <w:shd w:val="clear" w:color="auto" w:fill="auto"/>
            <w:vAlign w:val="center"/>
          </w:tcPr>
          <w:p w14:paraId="0AC541D0"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3D7EEFC1"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1065CF49"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hint="eastAsia"/>
                <w:b w:val="0"/>
                <w:szCs w:val="21"/>
              </w:rPr>
              <w:t>95%CI</w:t>
            </w:r>
          </w:p>
        </w:tc>
        <w:tc>
          <w:tcPr>
            <w:tcW w:w="1773" w:type="dxa"/>
            <w:shd w:val="clear" w:color="auto" w:fill="auto"/>
            <w:vAlign w:val="center"/>
          </w:tcPr>
          <w:p w14:paraId="2CCDD3E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[9.26</w:t>
            </w:r>
            <w:r>
              <w:rPr>
                <w:rFonts w:ascii="Times New Roman" w:hAnsi="Times New Roman" w:cs="Times New Roman"/>
                <w:bCs/>
                <w:szCs w:val="21"/>
              </w:rPr>
              <w:t>，</w:t>
            </w:r>
            <w:r>
              <w:rPr>
                <w:rFonts w:ascii="Times New Roman" w:hAnsi="Times New Roman" w:cs="Times New Roman"/>
                <w:bCs/>
                <w:szCs w:val="21"/>
              </w:rPr>
              <w:t>50.79]</w:t>
            </w:r>
          </w:p>
        </w:tc>
        <w:tc>
          <w:tcPr>
            <w:tcW w:w="1907" w:type="dxa"/>
            <w:shd w:val="clear" w:color="auto" w:fill="auto"/>
            <w:vAlign w:val="center"/>
          </w:tcPr>
          <w:p w14:paraId="6F47EB9C"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[56.27</w:t>
            </w:r>
            <w:r>
              <w:rPr>
                <w:rFonts w:ascii="Times New Roman" w:hAnsi="Times New Roman" w:cs="Times New Roman"/>
                <w:bCs/>
                <w:szCs w:val="21"/>
              </w:rPr>
              <w:t>，</w:t>
            </w:r>
            <w:r>
              <w:rPr>
                <w:rFonts w:ascii="Times New Roman" w:hAnsi="Times New Roman" w:cs="Times New Roman"/>
                <w:bCs/>
                <w:szCs w:val="21"/>
              </w:rPr>
              <w:t>88.51]</w:t>
            </w:r>
          </w:p>
        </w:tc>
        <w:tc>
          <w:tcPr>
            <w:tcW w:w="1788" w:type="dxa"/>
            <w:shd w:val="clear" w:color="auto" w:fill="auto"/>
            <w:vAlign w:val="center"/>
          </w:tcPr>
          <w:p w14:paraId="3526A893"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[138.58</w:t>
            </w:r>
            <w:r>
              <w:rPr>
                <w:rFonts w:ascii="Times New Roman" w:hAnsi="Times New Roman" w:cs="Times New Roman"/>
                <w:bCs/>
                <w:szCs w:val="21"/>
              </w:rPr>
              <w:t>，</w:t>
            </w:r>
            <w:r>
              <w:rPr>
                <w:rFonts w:ascii="Times New Roman" w:hAnsi="Times New Roman" w:cs="Times New Roman"/>
                <w:bCs/>
                <w:szCs w:val="21"/>
              </w:rPr>
              <w:t>177.57]</w:t>
            </w:r>
          </w:p>
        </w:tc>
        <w:tc>
          <w:tcPr>
            <w:tcW w:w="1173" w:type="dxa"/>
            <w:shd w:val="clear" w:color="auto" w:fill="auto"/>
            <w:vAlign w:val="center"/>
          </w:tcPr>
          <w:p w14:paraId="271DCE45"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3799AF12"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49C08BEA"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Median</w:t>
            </w:r>
          </w:p>
        </w:tc>
        <w:tc>
          <w:tcPr>
            <w:tcW w:w="1773" w:type="dxa"/>
            <w:shd w:val="clear" w:color="auto" w:fill="auto"/>
            <w:vAlign w:val="center"/>
          </w:tcPr>
          <w:p w14:paraId="7AC470D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32</w:t>
            </w:r>
          </w:p>
        </w:tc>
        <w:tc>
          <w:tcPr>
            <w:tcW w:w="1907" w:type="dxa"/>
            <w:shd w:val="clear" w:color="auto" w:fill="auto"/>
            <w:vAlign w:val="center"/>
          </w:tcPr>
          <w:p w14:paraId="5D28CF7A"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65</w:t>
            </w:r>
          </w:p>
        </w:tc>
        <w:tc>
          <w:tcPr>
            <w:tcW w:w="1788" w:type="dxa"/>
            <w:shd w:val="clear" w:color="auto" w:fill="auto"/>
            <w:vAlign w:val="center"/>
          </w:tcPr>
          <w:p w14:paraId="01AC552A"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150</w:t>
            </w:r>
          </w:p>
        </w:tc>
        <w:tc>
          <w:tcPr>
            <w:tcW w:w="1173" w:type="dxa"/>
            <w:shd w:val="clear" w:color="auto" w:fill="auto"/>
            <w:vAlign w:val="center"/>
          </w:tcPr>
          <w:p w14:paraId="4B4BD791"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482A3E7D"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1DDE0468"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IQR</w:t>
            </w:r>
          </w:p>
        </w:tc>
        <w:tc>
          <w:tcPr>
            <w:tcW w:w="1773" w:type="dxa"/>
            <w:shd w:val="clear" w:color="auto" w:fill="auto"/>
            <w:vAlign w:val="center"/>
          </w:tcPr>
          <w:p w14:paraId="695BCC77"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-88</w:t>
            </w:r>
            <w:r>
              <w:rPr>
                <w:rFonts w:ascii="Times New Roman" w:hAnsi="Times New Roman" w:cs="Times New Roman"/>
                <w:bCs/>
                <w:szCs w:val="21"/>
              </w:rPr>
              <w:t>，</w:t>
            </w:r>
            <w:r>
              <w:rPr>
                <w:rFonts w:ascii="Times New Roman" w:hAnsi="Times New Roman" w:cs="Times New Roman"/>
                <w:bCs/>
                <w:szCs w:val="21"/>
              </w:rPr>
              <w:t>160</w:t>
            </w:r>
          </w:p>
        </w:tc>
        <w:tc>
          <w:tcPr>
            <w:tcW w:w="1907" w:type="dxa"/>
            <w:shd w:val="clear" w:color="auto" w:fill="auto"/>
            <w:vAlign w:val="center"/>
          </w:tcPr>
          <w:p w14:paraId="01BFE466"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5</w:t>
            </w:r>
            <w:r>
              <w:rPr>
                <w:rFonts w:ascii="Times New Roman" w:hAnsi="Times New Roman" w:cs="Times New Roman"/>
                <w:bCs/>
                <w:szCs w:val="21"/>
              </w:rPr>
              <w:t>，</w:t>
            </w:r>
            <w:r>
              <w:rPr>
                <w:rFonts w:ascii="Times New Roman" w:hAnsi="Times New Roman" w:cs="Times New Roman"/>
                <w:bCs/>
                <w:szCs w:val="21"/>
              </w:rPr>
              <w:t>131</w:t>
            </w:r>
          </w:p>
        </w:tc>
        <w:tc>
          <w:tcPr>
            <w:tcW w:w="1788" w:type="dxa"/>
            <w:shd w:val="clear" w:color="auto" w:fill="auto"/>
            <w:vAlign w:val="center"/>
          </w:tcPr>
          <w:p w14:paraId="39A9D78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59</w:t>
            </w:r>
            <w:r>
              <w:rPr>
                <w:rFonts w:ascii="Times New Roman" w:hAnsi="Times New Roman" w:cs="Times New Roman"/>
                <w:bCs/>
                <w:szCs w:val="21"/>
              </w:rPr>
              <w:t>，</w:t>
            </w:r>
            <w:r>
              <w:rPr>
                <w:rFonts w:ascii="Times New Roman" w:hAnsi="Times New Roman" w:cs="Times New Roman"/>
                <w:bCs/>
                <w:szCs w:val="21"/>
              </w:rPr>
              <w:t>228</w:t>
            </w:r>
          </w:p>
        </w:tc>
        <w:tc>
          <w:tcPr>
            <w:tcW w:w="1173" w:type="dxa"/>
            <w:shd w:val="clear" w:color="auto" w:fill="auto"/>
            <w:vAlign w:val="center"/>
          </w:tcPr>
          <w:p w14:paraId="43BD170E"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42BD7F7B"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8142" w:type="dxa"/>
            <w:gridSpan w:val="5"/>
            <w:shd w:val="clear" w:color="auto" w:fill="auto"/>
            <w:vAlign w:val="center"/>
          </w:tcPr>
          <w:p w14:paraId="17AC296A" w14:textId="77777777" w:rsidR="00105763" w:rsidRDefault="009C25E2">
            <w:pPr>
              <w:spacing w:line="240" w:lineRule="atLeast"/>
              <w:rPr>
                <w:rFonts w:ascii="Times New Roman" w:hAnsi="Times New Roman" w:cs="Times New Roman"/>
                <w:b w:val="0"/>
                <w:szCs w:val="21"/>
              </w:rPr>
            </w:pPr>
            <w:r>
              <w:rPr>
                <w:rFonts w:ascii="Times New Roman" w:hAnsi="Times New Roman" w:cs="Times New Roman"/>
                <w:szCs w:val="21"/>
              </w:rPr>
              <w:t>change from baseline values at 2-yr</w:t>
            </w:r>
          </w:p>
        </w:tc>
      </w:tr>
      <w:tr w:rsidR="00105763" w14:paraId="35562453"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7AD05F75"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n</w:t>
            </w:r>
          </w:p>
        </w:tc>
        <w:tc>
          <w:tcPr>
            <w:tcW w:w="1773" w:type="dxa"/>
            <w:shd w:val="clear" w:color="auto" w:fill="auto"/>
            <w:vAlign w:val="center"/>
          </w:tcPr>
          <w:p w14:paraId="26EAFA2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202</w:t>
            </w:r>
          </w:p>
        </w:tc>
        <w:tc>
          <w:tcPr>
            <w:tcW w:w="1907" w:type="dxa"/>
            <w:shd w:val="clear" w:color="auto" w:fill="auto"/>
            <w:vAlign w:val="center"/>
          </w:tcPr>
          <w:p w14:paraId="1F8C4EC4"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147</w:t>
            </w:r>
          </w:p>
        </w:tc>
        <w:tc>
          <w:tcPr>
            <w:tcW w:w="1788" w:type="dxa"/>
            <w:shd w:val="clear" w:color="auto" w:fill="auto"/>
            <w:vAlign w:val="center"/>
          </w:tcPr>
          <w:p w14:paraId="64B6747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152</w:t>
            </w:r>
          </w:p>
        </w:tc>
        <w:tc>
          <w:tcPr>
            <w:tcW w:w="1173" w:type="dxa"/>
            <w:shd w:val="clear" w:color="auto" w:fill="auto"/>
            <w:vAlign w:val="center"/>
          </w:tcPr>
          <w:p w14:paraId="469DF894"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&lt;0.0</w:t>
            </w:r>
            <w:r>
              <w:rPr>
                <w:rFonts w:ascii="Times New Roman" w:hAnsi="Times New Roman" w:cs="Times New Roman" w:hint="eastAsia"/>
                <w:bCs/>
                <w:szCs w:val="21"/>
              </w:rPr>
              <w:t>1</w:t>
            </w:r>
          </w:p>
        </w:tc>
      </w:tr>
      <w:tr w:rsidR="00105763" w14:paraId="148C581E"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44BC66D5"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Mean ± Std</w:t>
            </w:r>
          </w:p>
        </w:tc>
        <w:tc>
          <w:tcPr>
            <w:tcW w:w="1773" w:type="dxa"/>
            <w:shd w:val="clear" w:color="auto" w:fill="auto"/>
            <w:vAlign w:val="center"/>
          </w:tcPr>
          <w:p w14:paraId="0AC1DBB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49.16 ± 198.09</w:t>
            </w:r>
          </w:p>
        </w:tc>
        <w:tc>
          <w:tcPr>
            <w:tcW w:w="1907" w:type="dxa"/>
            <w:shd w:val="clear" w:color="auto" w:fill="auto"/>
            <w:vAlign w:val="center"/>
          </w:tcPr>
          <w:p w14:paraId="4A15AE67"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72.12 ± 165.72</w:t>
            </w:r>
          </w:p>
        </w:tc>
        <w:tc>
          <w:tcPr>
            <w:tcW w:w="1788" w:type="dxa"/>
            <w:shd w:val="clear" w:color="auto" w:fill="auto"/>
            <w:vAlign w:val="center"/>
          </w:tcPr>
          <w:p w14:paraId="3CD0797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198.84 ± 158.79</w:t>
            </w:r>
          </w:p>
        </w:tc>
        <w:tc>
          <w:tcPr>
            <w:tcW w:w="1173" w:type="dxa"/>
            <w:shd w:val="clear" w:color="auto" w:fill="auto"/>
            <w:vAlign w:val="center"/>
          </w:tcPr>
          <w:p w14:paraId="24D1829C"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008B5E81"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671D2846"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hint="eastAsia"/>
                <w:b w:val="0"/>
                <w:szCs w:val="21"/>
              </w:rPr>
              <w:t>95%CI</w:t>
            </w:r>
          </w:p>
        </w:tc>
        <w:tc>
          <w:tcPr>
            <w:tcW w:w="1773" w:type="dxa"/>
            <w:shd w:val="clear" w:color="auto" w:fill="auto"/>
            <w:vAlign w:val="center"/>
          </w:tcPr>
          <w:p w14:paraId="649EFA2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[21.68</w:t>
            </w:r>
            <w:r>
              <w:rPr>
                <w:rFonts w:ascii="Times New Roman" w:hAnsi="Times New Roman" w:cs="Times New Roman"/>
                <w:bCs/>
                <w:szCs w:val="21"/>
              </w:rPr>
              <w:t>，</w:t>
            </w:r>
            <w:r>
              <w:rPr>
                <w:rFonts w:ascii="Times New Roman" w:hAnsi="Times New Roman" w:cs="Times New Roman"/>
                <w:bCs/>
                <w:szCs w:val="21"/>
              </w:rPr>
              <w:t>76.65]</w:t>
            </w:r>
          </w:p>
        </w:tc>
        <w:tc>
          <w:tcPr>
            <w:tcW w:w="1907" w:type="dxa"/>
            <w:shd w:val="clear" w:color="auto" w:fill="auto"/>
            <w:vAlign w:val="center"/>
          </w:tcPr>
          <w:p w14:paraId="41F01D4F"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[45.1</w:t>
            </w:r>
            <w:r>
              <w:rPr>
                <w:rFonts w:ascii="Times New Roman" w:hAnsi="Times New Roman" w:cs="Times New Roman"/>
                <w:bCs/>
                <w:szCs w:val="21"/>
              </w:rPr>
              <w:t>，</w:t>
            </w:r>
            <w:r>
              <w:rPr>
                <w:rFonts w:ascii="Times New Roman" w:hAnsi="Times New Roman" w:cs="Times New Roman"/>
                <w:bCs/>
                <w:szCs w:val="21"/>
              </w:rPr>
              <w:t>99.13]</w:t>
            </w:r>
          </w:p>
        </w:tc>
        <w:tc>
          <w:tcPr>
            <w:tcW w:w="1788" w:type="dxa"/>
            <w:shd w:val="clear" w:color="auto" w:fill="auto"/>
            <w:vAlign w:val="center"/>
          </w:tcPr>
          <w:p w14:paraId="33A149CC"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[173.39</w:t>
            </w:r>
            <w:r>
              <w:rPr>
                <w:rFonts w:ascii="Times New Roman" w:hAnsi="Times New Roman" w:cs="Times New Roman"/>
                <w:bCs/>
                <w:szCs w:val="21"/>
              </w:rPr>
              <w:t>，</w:t>
            </w:r>
            <w:r>
              <w:rPr>
                <w:rFonts w:ascii="Times New Roman" w:hAnsi="Times New Roman" w:cs="Times New Roman"/>
                <w:bCs/>
                <w:szCs w:val="21"/>
              </w:rPr>
              <w:t>224.29]</w:t>
            </w:r>
          </w:p>
        </w:tc>
        <w:tc>
          <w:tcPr>
            <w:tcW w:w="1173" w:type="dxa"/>
            <w:shd w:val="clear" w:color="auto" w:fill="auto"/>
            <w:vAlign w:val="center"/>
          </w:tcPr>
          <w:p w14:paraId="4D98F8BE"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489D6D91"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7DB5274B"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Median</w:t>
            </w:r>
          </w:p>
        </w:tc>
        <w:tc>
          <w:tcPr>
            <w:tcW w:w="1773" w:type="dxa"/>
            <w:shd w:val="clear" w:color="auto" w:fill="auto"/>
            <w:vAlign w:val="center"/>
          </w:tcPr>
          <w:p w14:paraId="29B15D7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57.5</w:t>
            </w:r>
          </w:p>
        </w:tc>
        <w:tc>
          <w:tcPr>
            <w:tcW w:w="1907" w:type="dxa"/>
            <w:shd w:val="clear" w:color="auto" w:fill="auto"/>
            <w:vAlign w:val="center"/>
          </w:tcPr>
          <w:p w14:paraId="145A540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59</w:t>
            </w:r>
          </w:p>
        </w:tc>
        <w:tc>
          <w:tcPr>
            <w:tcW w:w="1788" w:type="dxa"/>
            <w:shd w:val="clear" w:color="auto" w:fill="auto"/>
            <w:vAlign w:val="center"/>
          </w:tcPr>
          <w:p w14:paraId="68555452"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176</w:t>
            </w:r>
          </w:p>
        </w:tc>
        <w:tc>
          <w:tcPr>
            <w:tcW w:w="1173" w:type="dxa"/>
            <w:shd w:val="clear" w:color="auto" w:fill="auto"/>
            <w:vAlign w:val="center"/>
          </w:tcPr>
          <w:p w14:paraId="2C90C334"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25913051"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5A813F0C"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IQR</w:t>
            </w:r>
          </w:p>
        </w:tc>
        <w:tc>
          <w:tcPr>
            <w:tcW w:w="1773" w:type="dxa"/>
            <w:shd w:val="clear" w:color="auto" w:fill="auto"/>
            <w:vAlign w:val="center"/>
          </w:tcPr>
          <w:p w14:paraId="2B5C945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-93</w:t>
            </w:r>
            <w:r>
              <w:rPr>
                <w:rFonts w:ascii="Times New Roman" w:hAnsi="Times New Roman" w:cs="Times New Roman"/>
                <w:bCs/>
                <w:szCs w:val="21"/>
              </w:rPr>
              <w:t>，</w:t>
            </w:r>
            <w:r>
              <w:rPr>
                <w:rFonts w:ascii="Times New Roman" w:hAnsi="Times New Roman" w:cs="Times New Roman"/>
                <w:bCs/>
                <w:szCs w:val="21"/>
              </w:rPr>
              <w:t>189</w:t>
            </w:r>
          </w:p>
        </w:tc>
        <w:tc>
          <w:tcPr>
            <w:tcW w:w="1907" w:type="dxa"/>
            <w:shd w:val="clear" w:color="auto" w:fill="auto"/>
            <w:vAlign w:val="center"/>
          </w:tcPr>
          <w:p w14:paraId="19B487EF"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w:t>
            </w:r>
            <w:r>
              <w:rPr>
                <w:rFonts w:ascii="Times New Roman" w:hAnsi="Times New Roman" w:cs="Times New Roman"/>
                <w:bCs/>
                <w:szCs w:val="21"/>
              </w:rPr>
              <w:t>169</w:t>
            </w:r>
          </w:p>
        </w:tc>
        <w:tc>
          <w:tcPr>
            <w:tcW w:w="1788" w:type="dxa"/>
            <w:shd w:val="clear" w:color="auto" w:fill="auto"/>
            <w:vAlign w:val="center"/>
          </w:tcPr>
          <w:p w14:paraId="3DCF8EA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r>
              <w:rPr>
                <w:rFonts w:ascii="Times New Roman" w:hAnsi="Times New Roman" w:cs="Times New Roman"/>
                <w:bCs/>
                <w:szCs w:val="21"/>
              </w:rPr>
              <w:t>97.5</w:t>
            </w:r>
            <w:r>
              <w:rPr>
                <w:rFonts w:ascii="Times New Roman" w:hAnsi="Times New Roman" w:cs="Times New Roman"/>
                <w:bCs/>
                <w:szCs w:val="21"/>
              </w:rPr>
              <w:t>，</w:t>
            </w:r>
            <w:r>
              <w:rPr>
                <w:rFonts w:ascii="Times New Roman" w:hAnsi="Times New Roman" w:cs="Times New Roman"/>
                <w:bCs/>
                <w:szCs w:val="21"/>
              </w:rPr>
              <w:t>267</w:t>
            </w:r>
          </w:p>
        </w:tc>
        <w:tc>
          <w:tcPr>
            <w:tcW w:w="1173" w:type="dxa"/>
            <w:shd w:val="clear" w:color="auto" w:fill="auto"/>
            <w:vAlign w:val="center"/>
          </w:tcPr>
          <w:p w14:paraId="5E9F6FCF"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1"/>
              </w:rPr>
            </w:pPr>
          </w:p>
        </w:tc>
      </w:tr>
      <w:tr w:rsidR="00105763" w14:paraId="25E8B53E"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8142" w:type="dxa"/>
            <w:gridSpan w:val="5"/>
            <w:shd w:val="clear" w:color="auto" w:fill="auto"/>
            <w:vAlign w:val="center"/>
          </w:tcPr>
          <w:p w14:paraId="4DF75E47" w14:textId="77777777" w:rsidR="00105763" w:rsidRDefault="009C25E2">
            <w:pPr>
              <w:spacing w:line="240" w:lineRule="atLeast"/>
              <w:rPr>
                <w:rFonts w:ascii="Times New Roman" w:hAnsi="Times New Roman" w:cs="Times New Roman"/>
                <w:szCs w:val="21"/>
              </w:rPr>
            </w:pPr>
            <w:r>
              <w:rPr>
                <w:rFonts w:ascii="Times New Roman" w:hAnsi="Times New Roman" w:cs="Times New Roman"/>
                <w:szCs w:val="21"/>
              </w:rPr>
              <w:t>change from baseline values at 2.5-yr</w:t>
            </w:r>
          </w:p>
        </w:tc>
      </w:tr>
      <w:tr w:rsidR="00105763" w14:paraId="7BB5075C"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6B7DD121"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n</w:t>
            </w:r>
          </w:p>
        </w:tc>
        <w:tc>
          <w:tcPr>
            <w:tcW w:w="1773" w:type="dxa"/>
            <w:shd w:val="clear" w:color="auto" w:fill="auto"/>
            <w:vAlign w:val="center"/>
          </w:tcPr>
          <w:p w14:paraId="54CCD56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139</w:t>
            </w:r>
          </w:p>
        </w:tc>
        <w:tc>
          <w:tcPr>
            <w:tcW w:w="1907" w:type="dxa"/>
            <w:shd w:val="clear" w:color="auto" w:fill="auto"/>
            <w:vAlign w:val="center"/>
          </w:tcPr>
          <w:p w14:paraId="51229D6A"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105</w:t>
            </w:r>
          </w:p>
        </w:tc>
        <w:tc>
          <w:tcPr>
            <w:tcW w:w="1788" w:type="dxa"/>
            <w:shd w:val="clear" w:color="auto" w:fill="auto"/>
            <w:vAlign w:val="center"/>
          </w:tcPr>
          <w:p w14:paraId="37FDC7AC"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123</w:t>
            </w:r>
          </w:p>
        </w:tc>
        <w:tc>
          <w:tcPr>
            <w:tcW w:w="1173" w:type="dxa"/>
            <w:shd w:val="clear" w:color="auto" w:fill="auto"/>
            <w:vAlign w:val="center"/>
          </w:tcPr>
          <w:p w14:paraId="1DE1D4FF"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&lt;0.0</w:t>
            </w:r>
            <w:r>
              <w:rPr>
                <w:rFonts w:ascii="Times New Roman" w:hAnsi="Times New Roman" w:cs="Times New Roman" w:hint="eastAsia"/>
                <w:szCs w:val="21"/>
              </w:rPr>
              <w:t>1</w:t>
            </w:r>
          </w:p>
        </w:tc>
      </w:tr>
      <w:tr w:rsidR="00105763" w14:paraId="118B5E98"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6AE8549F"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Mean ± Std</w:t>
            </w:r>
          </w:p>
        </w:tc>
        <w:tc>
          <w:tcPr>
            <w:tcW w:w="1773" w:type="dxa"/>
            <w:shd w:val="clear" w:color="auto" w:fill="auto"/>
            <w:vAlign w:val="center"/>
          </w:tcPr>
          <w:p w14:paraId="6E034FDF"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70.68 ± 226.16</w:t>
            </w:r>
          </w:p>
        </w:tc>
        <w:tc>
          <w:tcPr>
            <w:tcW w:w="1907" w:type="dxa"/>
            <w:shd w:val="clear" w:color="auto" w:fill="auto"/>
            <w:vAlign w:val="center"/>
          </w:tcPr>
          <w:p w14:paraId="101BFE73"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91.61 ± 166.55</w:t>
            </w:r>
          </w:p>
        </w:tc>
        <w:tc>
          <w:tcPr>
            <w:tcW w:w="1788" w:type="dxa"/>
            <w:shd w:val="clear" w:color="auto" w:fill="auto"/>
            <w:vAlign w:val="center"/>
          </w:tcPr>
          <w:p w14:paraId="1CFD2C9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208.91 ± 164.85</w:t>
            </w:r>
          </w:p>
        </w:tc>
        <w:tc>
          <w:tcPr>
            <w:tcW w:w="1173" w:type="dxa"/>
            <w:shd w:val="clear" w:color="auto" w:fill="auto"/>
            <w:vAlign w:val="center"/>
          </w:tcPr>
          <w:p w14:paraId="37A35F4A"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6B8F9C2"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2AB8B65A"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hint="eastAsia"/>
                <w:b w:val="0"/>
                <w:szCs w:val="21"/>
              </w:rPr>
              <w:t>95%CI</w:t>
            </w:r>
          </w:p>
        </w:tc>
        <w:tc>
          <w:tcPr>
            <w:tcW w:w="1773" w:type="dxa"/>
            <w:shd w:val="clear" w:color="auto" w:fill="auto"/>
            <w:vAlign w:val="center"/>
          </w:tcPr>
          <w:p w14:paraId="0B3858F7"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[32.75</w:t>
            </w:r>
            <w:r>
              <w:rPr>
                <w:rFonts w:ascii="Times New Roman" w:eastAsia="SimSun" w:hAnsi="Times New Roman" w:cs="Times New Roman"/>
                <w:szCs w:val="21"/>
              </w:rPr>
              <w:t>，</w:t>
            </w:r>
            <w:r>
              <w:rPr>
                <w:rFonts w:ascii="Times New Roman" w:eastAsia="SimSun" w:hAnsi="Times New Roman" w:cs="Times New Roman"/>
                <w:szCs w:val="21"/>
              </w:rPr>
              <w:t>108.61]</w:t>
            </w:r>
          </w:p>
        </w:tc>
        <w:tc>
          <w:tcPr>
            <w:tcW w:w="1907" w:type="dxa"/>
            <w:shd w:val="clear" w:color="auto" w:fill="auto"/>
            <w:vAlign w:val="center"/>
          </w:tcPr>
          <w:p w14:paraId="0BB9AD09"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[59.38</w:t>
            </w:r>
            <w:r>
              <w:rPr>
                <w:rFonts w:ascii="Times New Roman" w:eastAsia="SimSun" w:hAnsi="Times New Roman" w:cs="Times New Roman"/>
                <w:szCs w:val="21"/>
              </w:rPr>
              <w:t>，</w:t>
            </w:r>
            <w:r>
              <w:rPr>
                <w:rFonts w:ascii="Times New Roman" w:eastAsia="SimSun" w:hAnsi="Times New Roman" w:cs="Times New Roman"/>
                <w:szCs w:val="21"/>
              </w:rPr>
              <w:t>123.84]</w:t>
            </w:r>
          </w:p>
        </w:tc>
        <w:tc>
          <w:tcPr>
            <w:tcW w:w="1788" w:type="dxa"/>
            <w:shd w:val="clear" w:color="auto" w:fill="auto"/>
            <w:vAlign w:val="center"/>
          </w:tcPr>
          <w:p w14:paraId="6D2FF9AC"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[179.49</w:t>
            </w:r>
            <w:r>
              <w:rPr>
                <w:rFonts w:ascii="Times New Roman" w:eastAsia="SimSun" w:hAnsi="Times New Roman" w:cs="Times New Roman"/>
                <w:szCs w:val="21"/>
              </w:rPr>
              <w:t>，</w:t>
            </w:r>
            <w:r>
              <w:rPr>
                <w:rFonts w:ascii="Times New Roman" w:eastAsia="SimSun" w:hAnsi="Times New Roman" w:cs="Times New Roman"/>
                <w:szCs w:val="21"/>
              </w:rPr>
              <w:t>238.33]</w:t>
            </w:r>
          </w:p>
        </w:tc>
        <w:tc>
          <w:tcPr>
            <w:tcW w:w="1173" w:type="dxa"/>
            <w:shd w:val="clear" w:color="auto" w:fill="auto"/>
            <w:vAlign w:val="center"/>
          </w:tcPr>
          <w:p w14:paraId="648A3FA8"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3F13B45" w14:textId="77777777" w:rsidTr="00105763">
        <w:trPr>
          <w:trHeight w:val="12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21524645"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Median</w:t>
            </w:r>
          </w:p>
        </w:tc>
        <w:tc>
          <w:tcPr>
            <w:tcW w:w="1773" w:type="dxa"/>
            <w:shd w:val="clear" w:color="auto" w:fill="auto"/>
            <w:vAlign w:val="center"/>
          </w:tcPr>
          <w:p w14:paraId="6C5E80C8"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62</w:t>
            </w:r>
          </w:p>
        </w:tc>
        <w:tc>
          <w:tcPr>
            <w:tcW w:w="1907" w:type="dxa"/>
            <w:shd w:val="clear" w:color="auto" w:fill="auto"/>
            <w:vAlign w:val="center"/>
          </w:tcPr>
          <w:p w14:paraId="007F6FF2"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85</w:t>
            </w:r>
          </w:p>
        </w:tc>
        <w:tc>
          <w:tcPr>
            <w:tcW w:w="1788" w:type="dxa"/>
            <w:shd w:val="clear" w:color="auto" w:fill="auto"/>
            <w:vAlign w:val="center"/>
          </w:tcPr>
          <w:p w14:paraId="33F650FC"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187</w:t>
            </w:r>
          </w:p>
        </w:tc>
        <w:tc>
          <w:tcPr>
            <w:tcW w:w="1173" w:type="dxa"/>
            <w:shd w:val="clear" w:color="auto" w:fill="auto"/>
            <w:vAlign w:val="center"/>
          </w:tcPr>
          <w:p w14:paraId="0B8DA4A0"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D07B78D"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687B9D8B"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IQR</w:t>
            </w:r>
          </w:p>
        </w:tc>
        <w:tc>
          <w:tcPr>
            <w:tcW w:w="1773" w:type="dxa"/>
            <w:shd w:val="clear" w:color="auto" w:fill="auto"/>
            <w:vAlign w:val="center"/>
          </w:tcPr>
          <w:p w14:paraId="6957CCF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-78</w:t>
            </w:r>
            <w:r>
              <w:rPr>
                <w:rFonts w:ascii="Times New Roman" w:eastAsia="SimSun" w:hAnsi="Times New Roman" w:cs="Times New Roman"/>
                <w:szCs w:val="21"/>
              </w:rPr>
              <w:t>，</w:t>
            </w:r>
            <w:r>
              <w:rPr>
                <w:rFonts w:ascii="Times New Roman" w:eastAsia="SimSun" w:hAnsi="Times New Roman" w:cs="Times New Roman"/>
                <w:szCs w:val="21"/>
              </w:rPr>
              <w:t>201</w:t>
            </w:r>
          </w:p>
        </w:tc>
        <w:tc>
          <w:tcPr>
            <w:tcW w:w="1907" w:type="dxa"/>
            <w:shd w:val="clear" w:color="auto" w:fill="auto"/>
            <w:vAlign w:val="center"/>
          </w:tcPr>
          <w:p w14:paraId="685FEA89"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3</w:t>
            </w:r>
            <w:r>
              <w:rPr>
                <w:rFonts w:ascii="Times New Roman" w:eastAsia="SimSun" w:hAnsi="Times New Roman" w:cs="Times New Roman"/>
                <w:szCs w:val="21"/>
              </w:rPr>
              <w:t>，</w:t>
            </w:r>
            <w:r>
              <w:rPr>
                <w:rFonts w:ascii="Times New Roman" w:eastAsia="SimSun" w:hAnsi="Times New Roman" w:cs="Times New Roman"/>
                <w:szCs w:val="21"/>
              </w:rPr>
              <w:t>180</w:t>
            </w:r>
          </w:p>
        </w:tc>
        <w:tc>
          <w:tcPr>
            <w:tcW w:w="1788" w:type="dxa"/>
            <w:shd w:val="clear" w:color="auto" w:fill="auto"/>
            <w:vAlign w:val="center"/>
          </w:tcPr>
          <w:p w14:paraId="42B587C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118</w:t>
            </w:r>
            <w:r>
              <w:rPr>
                <w:rFonts w:ascii="Times New Roman" w:eastAsia="SimSun" w:hAnsi="Times New Roman" w:cs="Times New Roman"/>
                <w:szCs w:val="21"/>
              </w:rPr>
              <w:t>，</w:t>
            </w:r>
            <w:r>
              <w:rPr>
                <w:rFonts w:ascii="Times New Roman" w:eastAsia="SimSun" w:hAnsi="Times New Roman" w:cs="Times New Roman"/>
                <w:szCs w:val="21"/>
              </w:rPr>
              <w:t>280</w:t>
            </w:r>
          </w:p>
        </w:tc>
        <w:tc>
          <w:tcPr>
            <w:tcW w:w="1173" w:type="dxa"/>
            <w:shd w:val="clear" w:color="auto" w:fill="auto"/>
            <w:vAlign w:val="center"/>
          </w:tcPr>
          <w:p w14:paraId="49278AE1" w14:textId="77777777" w:rsidR="00105763" w:rsidRDefault="00105763">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474BC47"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8142" w:type="dxa"/>
            <w:gridSpan w:val="5"/>
            <w:shd w:val="clear" w:color="auto" w:fill="auto"/>
            <w:vAlign w:val="center"/>
          </w:tcPr>
          <w:p w14:paraId="7C195F94" w14:textId="77777777" w:rsidR="00105763" w:rsidRDefault="009C25E2">
            <w:pPr>
              <w:spacing w:line="240" w:lineRule="atLeast"/>
              <w:rPr>
                <w:rFonts w:ascii="Times New Roman" w:hAnsi="Times New Roman" w:cs="Times New Roman"/>
                <w:szCs w:val="21"/>
              </w:rPr>
            </w:pPr>
            <w:r>
              <w:rPr>
                <w:rFonts w:ascii="Times New Roman" w:hAnsi="Times New Roman" w:cs="Times New Roman"/>
                <w:szCs w:val="21"/>
              </w:rPr>
              <w:t>change from baseline values at 3-yr</w:t>
            </w:r>
          </w:p>
        </w:tc>
      </w:tr>
      <w:tr w:rsidR="00105763" w14:paraId="1C8484F9"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3D67F863"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n</w:t>
            </w:r>
          </w:p>
        </w:tc>
        <w:tc>
          <w:tcPr>
            <w:tcW w:w="1773" w:type="dxa"/>
            <w:shd w:val="clear" w:color="auto" w:fill="auto"/>
            <w:vAlign w:val="bottom"/>
          </w:tcPr>
          <w:p w14:paraId="58B0CCE6"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106</w:t>
            </w:r>
          </w:p>
        </w:tc>
        <w:tc>
          <w:tcPr>
            <w:tcW w:w="1907" w:type="dxa"/>
            <w:shd w:val="clear" w:color="auto" w:fill="auto"/>
            <w:vAlign w:val="bottom"/>
          </w:tcPr>
          <w:p w14:paraId="11B172B7"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115</w:t>
            </w:r>
          </w:p>
        </w:tc>
        <w:tc>
          <w:tcPr>
            <w:tcW w:w="1788" w:type="dxa"/>
            <w:shd w:val="clear" w:color="auto" w:fill="auto"/>
            <w:vAlign w:val="bottom"/>
          </w:tcPr>
          <w:p w14:paraId="5F8AA42E"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82</w:t>
            </w:r>
          </w:p>
        </w:tc>
        <w:tc>
          <w:tcPr>
            <w:tcW w:w="1173" w:type="dxa"/>
            <w:shd w:val="clear" w:color="auto" w:fill="auto"/>
          </w:tcPr>
          <w:p w14:paraId="64C96069" w14:textId="77777777" w:rsidR="00105763" w:rsidRDefault="009C25E2">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&lt;0.0</w:t>
            </w:r>
            <w:r>
              <w:rPr>
                <w:rFonts w:ascii="Times New Roman" w:hAnsi="Times New Roman" w:cs="Times New Roman" w:hint="eastAsia"/>
                <w:szCs w:val="21"/>
              </w:rPr>
              <w:t>1</w:t>
            </w:r>
          </w:p>
        </w:tc>
      </w:tr>
      <w:tr w:rsidR="00105763" w14:paraId="58C183C0"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22EDFC5B"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Mean ± Std</w:t>
            </w:r>
          </w:p>
        </w:tc>
        <w:tc>
          <w:tcPr>
            <w:tcW w:w="1773" w:type="dxa"/>
            <w:shd w:val="clear" w:color="auto" w:fill="auto"/>
            <w:vAlign w:val="bottom"/>
          </w:tcPr>
          <w:p w14:paraId="1EF6F5DE"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49.08 ± 214.89</w:t>
            </w:r>
          </w:p>
        </w:tc>
        <w:tc>
          <w:tcPr>
            <w:tcW w:w="1907" w:type="dxa"/>
            <w:shd w:val="clear" w:color="auto" w:fill="auto"/>
            <w:vAlign w:val="bottom"/>
          </w:tcPr>
          <w:p w14:paraId="03431214"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107.9 ± 176.79</w:t>
            </w:r>
          </w:p>
        </w:tc>
        <w:tc>
          <w:tcPr>
            <w:tcW w:w="1788" w:type="dxa"/>
            <w:shd w:val="clear" w:color="auto" w:fill="auto"/>
            <w:vAlign w:val="bottom"/>
          </w:tcPr>
          <w:p w14:paraId="3F19473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bookmarkStart w:id="46" w:name="OLE_LINK100"/>
            <w:r>
              <w:rPr>
                <w:rFonts w:ascii="Times New Roman" w:eastAsia="SimSun" w:hAnsi="Times New Roman" w:cs="Times New Roman"/>
                <w:szCs w:val="21"/>
              </w:rPr>
              <w:t>214.91</w:t>
            </w:r>
            <w:bookmarkEnd w:id="46"/>
            <w:r>
              <w:rPr>
                <w:rFonts w:ascii="Times New Roman" w:eastAsia="SimSun" w:hAnsi="Times New Roman" w:cs="Times New Roman"/>
                <w:szCs w:val="21"/>
              </w:rPr>
              <w:t xml:space="preserve"> ± 152.34</w:t>
            </w:r>
          </w:p>
        </w:tc>
        <w:tc>
          <w:tcPr>
            <w:tcW w:w="1173" w:type="dxa"/>
            <w:shd w:val="clear" w:color="auto" w:fill="auto"/>
          </w:tcPr>
          <w:p w14:paraId="47CE8498"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32ECCEB"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12E83000"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hint="eastAsia"/>
                <w:b w:val="0"/>
                <w:szCs w:val="21"/>
              </w:rPr>
              <w:t>95%CI</w:t>
            </w:r>
          </w:p>
        </w:tc>
        <w:tc>
          <w:tcPr>
            <w:tcW w:w="1773" w:type="dxa"/>
            <w:shd w:val="clear" w:color="auto" w:fill="auto"/>
            <w:vAlign w:val="bottom"/>
          </w:tcPr>
          <w:p w14:paraId="70861BE8"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[7.69</w:t>
            </w:r>
            <w:r>
              <w:rPr>
                <w:rFonts w:ascii="Times New Roman" w:eastAsia="SimSun" w:hAnsi="Times New Roman" w:cs="Times New Roman"/>
                <w:szCs w:val="21"/>
              </w:rPr>
              <w:t>，</w:t>
            </w:r>
            <w:r>
              <w:rPr>
                <w:rFonts w:ascii="Times New Roman" w:eastAsia="SimSun" w:hAnsi="Times New Roman" w:cs="Times New Roman"/>
                <w:szCs w:val="21"/>
              </w:rPr>
              <w:t>90.46]</w:t>
            </w:r>
          </w:p>
        </w:tc>
        <w:tc>
          <w:tcPr>
            <w:tcW w:w="1907" w:type="dxa"/>
            <w:shd w:val="clear" w:color="auto" w:fill="auto"/>
            <w:vAlign w:val="bottom"/>
          </w:tcPr>
          <w:p w14:paraId="63E97E0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[75.24</w:t>
            </w:r>
            <w:r>
              <w:rPr>
                <w:rFonts w:ascii="Times New Roman" w:eastAsia="SimSun" w:hAnsi="Times New Roman" w:cs="Times New Roman"/>
                <w:szCs w:val="21"/>
              </w:rPr>
              <w:t>，</w:t>
            </w:r>
            <w:r>
              <w:rPr>
                <w:rFonts w:ascii="Times New Roman" w:eastAsia="SimSun" w:hAnsi="Times New Roman" w:cs="Times New Roman"/>
                <w:szCs w:val="21"/>
              </w:rPr>
              <w:t>140.55]</w:t>
            </w:r>
          </w:p>
        </w:tc>
        <w:tc>
          <w:tcPr>
            <w:tcW w:w="1788" w:type="dxa"/>
            <w:shd w:val="clear" w:color="auto" w:fill="auto"/>
            <w:vAlign w:val="bottom"/>
          </w:tcPr>
          <w:p w14:paraId="0F95B2C9"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[181.44</w:t>
            </w:r>
            <w:r>
              <w:rPr>
                <w:rFonts w:ascii="Times New Roman" w:eastAsia="SimSun" w:hAnsi="Times New Roman" w:cs="Times New Roman"/>
                <w:szCs w:val="21"/>
              </w:rPr>
              <w:t>，</w:t>
            </w:r>
            <w:r>
              <w:rPr>
                <w:rFonts w:ascii="Times New Roman" w:eastAsia="SimSun" w:hAnsi="Times New Roman" w:cs="Times New Roman"/>
                <w:szCs w:val="21"/>
              </w:rPr>
              <w:t>248.39]</w:t>
            </w:r>
          </w:p>
        </w:tc>
        <w:tc>
          <w:tcPr>
            <w:tcW w:w="1173" w:type="dxa"/>
            <w:shd w:val="clear" w:color="auto" w:fill="auto"/>
          </w:tcPr>
          <w:p w14:paraId="7CF8785F"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745B0F7"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15784FAE"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Median</w:t>
            </w:r>
          </w:p>
        </w:tc>
        <w:tc>
          <w:tcPr>
            <w:tcW w:w="1773" w:type="dxa"/>
            <w:shd w:val="clear" w:color="auto" w:fill="auto"/>
            <w:vAlign w:val="bottom"/>
          </w:tcPr>
          <w:p w14:paraId="439586C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46.5</w:t>
            </w:r>
          </w:p>
        </w:tc>
        <w:tc>
          <w:tcPr>
            <w:tcW w:w="1907" w:type="dxa"/>
            <w:shd w:val="clear" w:color="auto" w:fill="auto"/>
            <w:vAlign w:val="bottom"/>
          </w:tcPr>
          <w:p w14:paraId="5A612FFA"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100</w:t>
            </w:r>
          </w:p>
        </w:tc>
        <w:tc>
          <w:tcPr>
            <w:tcW w:w="1788" w:type="dxa"/>
            <w:shd w:val="clear" w:color="auto" w:fill="auto"/>
            <w:vAlign w:val="bottom"/>
          </w:tcPr>
          <w:p w14:paraId="5D7A6AE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197</w:t>
            </w:r>
          </w:p>
        </w:tc>
        <w:tc>
          <w:tcPr>
            <w:tcW w:w="1173" w:type="dxa"/>
            <w:shd w:val="clear" w:color="auto" w:fill="auto"/>
          </w:tcPr>
          <w:p w14:paraId="3C64EF86"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40E1C19"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17A29992"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IQR</w:t>
            </w:r>
          </w:p>
        </w:tc>
        <w:tc>
          <w:tcPr>
            <w:tcW w:w="1773" w:type="dxa"/>
            <w:shd w:val="clear" w:color="auto" w:fill="auto"/>
            <w:vAlign w:val="bottom"/>
          </w:tcPr>
          <w:p w14:paraId="53EA4576"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-76</w:t>
            </w:r>
            <w:r>
              <w:rPr>
                <w:rFonts w:ascii="Times New Roman" w:eastAsia="SimSun" w:hAnsi="Times New Roman" w:cs="Times New Roman"/>
                <w:szCs w:val="21"/>
              </w:rPr>
              <w:t>，</w:t>
            </w:r>
            <w:r>
              <w:rPr>
                <w:rFonts w:ascii="Times New Roman" w:eastAsia="SimSun" w:hAnsi="Times New Roman" w:cs="Times New Roman"/>
                <w:szCs w:val="21"/>
              </w:rPr>
              <w:t>164</w:t>
            </w:r>
          </w:p>
        </w:tc>
        <w:tc>
          <w:tcPr>
            <w:tcW w:w="1907" w:type="dxa"/>
            <w:shd w:val="clear" w:color="auto" w:fill="auto"/>
            <w:vAlign w:val="bottom"/>
          </w:tcPr>
          <w:p w14:paraId="5D77AE63"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29</w:t>
            </w:r>
            <w:r>
              <w:rPr>
                <w:rFonts w:ascii="Times New Roman" w:eastAsia="SimSun" w:hAnsi="Times New Roman" w:cs="Times New Roman"/>
                <w:szCs w:val="21"/>
              </w:rPr>
              <w:t>，</w:t>
            </w:r>
            <w:r>
              <w:rPr>
                <w:rFonts w:ascii="Times New Roman" w:eastAsia="SimSun" w:hAnsi="Times New Roman" w:cs="Times New Roman"/>
                <w:szCs w:val="21"/>
              </w:rPr>
              <w:t>189</w:t>
            </w:r>
          </w:p>
        </w:tc>
        <w:tc>
          <w:tcPr>
            <w:tcW w:w="1788" w:type="dxa"/>
            <w:shd w:val="clear" w:color="auto" w:fill="auto"/>
            <w:vAlign w:val="bottom"/>
          </w:tcPr>
          <w:p w14:paraId="5369E2B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111</w:t>
            </w:r>
            <w:r>
              <w:rPr>
                <w:rFonts w:ascii="Times New Roman" w:eastAsia="SimSun" w:hAnsi="Times New Roman" w:cs="Times New Roman"/>
                <w:szCs w:val="21"/>
              </w:rPr>
              <w:t>，</w:t>
            </w:r>
            <w:r>
              <w:rPr>
                <w:rFonts w:ascii="Times New Roman" w:eastAsia="SimSun" w:hAnsi="Times New Roman" w:cs="Times New Roman"/>
                <w:szCs w:val="21"/>
              </w:rPr>
              <w:t>298</w:t>
            </w:r>
          </w:p>
        </w:tc>
        <w:tc>
          <w:tcPr>
            <w:tcW w:w="1173" w:type="dxa"/>
            <w:shd w:val="clear" w:color="auto" w:fill="auto"/>
          </w:tcPr>
          <w:p w14:paraId="202C06D0"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63C4FC0"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8142" w:type="dxa"/>
            <w:gridSpan w:val="5"/>
            <w:shd w:val="clear" w:color="auto" w:fill="auto"/>
            <w:vAlign w:val="center"/>
          </w:tcPr>
          <w:p w14:paraId="3C58D050" w14:textId="77777777" w:rsidR="00105763" w:rsidRDefault="009C25E2">
            <w:pPr>
              <w:spacing w:line="240" w:lineRule="atLeast"/>
              <w:rPr>
                <w:rFonts w:ascii="Times New Roman" w:hAnsi="Times New Roman" w:cs="Times New Roman"/>
                <w:szCs w:val="21"/>
              </w:rPr>
            </w:pPr>
            <w:r>
              <w:rPr>
                <w:rFonts w:ascii="Times New Roman" w:hAnsi="Times New Roman" w:cs="Times New Roman"/>
                <w:szCs w:val="21"/>
              </w:rPr>
              <w:t>change from baseline values at 3.5-yr</w:t>
            </w:r>
          </w:p>
        </w:tc>
      </w:tr>
      <w:tr w:rsidR="00105763" w14:paraId="054BD515"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42CC458D"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lastRenderedPageBreak/>
              <w:t>n</w:t>
            </w:r>
          </w:p>
        </w:tc>
        <w:tc>
          <w:tcPr>
            <w:tcW w:w="1773" w:type="dxa"/>
            <w:shd w:val="clear" w:color="auto" w:fill="auto"/>
            <w:vAlign w:val="bottom"/>
          </w:tcPr>
          <w:p w14:paraId="31951308"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63</w:t>
            </w:r>
          </w:p>
        </w:tc>
        <w:tc>
          <w:tcPr>
            <w:tcW w:w="1907" w:type="dxa"/>
            <w:shd w:val="clear" w:color="auto" w:fill="auto"/>
            <w:vAlign w:val="bottom"/>
          </w:tcPr>
          <w:p w14:paraId="3F07E775"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71</w:t>
            </w:r>
          </w:p>
        </w:tc>
        <w:tc>
          <w:tcPr>
            <w:tcW w:w="1788" w:type="dxa"/>
            <w:shd w:val="clear" w:color="auto" w:fill="auto"/>
            <w:vAlign w:val="bottom"/>
          </w:tcPr>
          <w:p w14:paraId="2D474D45"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53</w:t>
            </w:r>
          </w:p>
        </w:tc>
        <w:tc>
          <w:tcPr>
            <w:tcW w:w="1173" w:type="dxa"/>
            <w:shd w:val="clear" w:color="auto" w:fill="auto"/>
            <w:vAlign w:val="center"/>
          </w:tcPr>
          <w:p w14:paraId="236C1AC6"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hint="eastAsia"/>
                <w:szCs w:val="21"/>
              </w:rPr>
              <w:t>0.10</w:t>
            </w:r>
          </w:p>
        </w:tc>
      </w:tr>
      <w:tr w:rsidR="00105763" w14:paraId="045FC2F9"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493A2E1E"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Mean ± Std</w:t>
            </w:r>
          </w:p>
        </w:tc>
        <w:tc>
          <w:tcPr>
            <w:tcW w:w="1773" w:type="dxa"/>
            <w:shd w:val="clear" w:color="auto" w:fill="auto"/>
            <w:vAlign w:val="bottom"/>
          </w:tcPr>
          <w:p w14:paraId="5808042C"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93.79 ± 288.11</w:t>
            </w:r>
          </w:p>
        </w:tc>
        <w:tc>
          <w:tcPr>
            <w:tcW w:w="1907" w:type="dxa"/>
            <w:shd w:val="clear" w:color="auto" w:fill="auto"/>
            <w:vAlign w:val="bottom"/>
          </w:tcPr>
          <w:p w14:paraId="4694EC9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111.17 ± 161.89</w:t>
            </w:r>
          </w:p>
        </w:tc>
        <w:tc>
          <w:tcPr>
            <w:tcW w:w="1788" w:type="dxa"/>
            <w:shd w:val="clear" w:color="auto" w:fill="auto"/>
            <w:vAlign w:val="bottom"/>
          </w:tcPr>
          <w:p w14:paraId="5A4455AF"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210.75 ± 168.62</w:t>
            </w:r>
          </w:p>
        </w:tc>
        <w:tc>
          <w:tcPr>
            <w:tcW w:w="1173" w:type="dxa"/>
            <w:shd w:val="clear" w:color="auto" w:fill="auto"/>
          </w:tcPr>
          <w:p w14:paraId="0A9800B4"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1DEB77D"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68C78C2B"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hint="eastAsia"/>
                <w:b w:val="0"/>
                <w:szCs w:val="21"/>
              </w:rPr>
              <w:t>95%CI</w:t>
            </w:r>
          </w:p>
        </w:tc>
        <w:tc>
          <w:tcPr>
            <w:tcW w:w="1773" w:type="dxa"/>
            <w:shd w:val="clear" w:color="auto" w:fill="auto"/>
            <w:vAlign w:val="bottom"/>
          </w:tcPr>
          <w:p w14:paraId="4A5932ED"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[21.24</w:t>
            </w:r>
            <w:r>
              <w:rPr>
                <w:rFonts w:ascii="Times New Roman" w:eastAsia="SimSun" w:hAnsi="Times New Roman" w:cs="Times New Roman"/>
                <w:szCs w:val="21"/>
              </w:rPr>
              <w:t>，</w:t>
            </w:r>
            <w:r>
              <w:rPr>
                <w:rFonts w:ascii="Times New Roman" w:eastAsia="SimSun" w:hAnsi="Times New Roman" w:cs="Times New Roman"/>
                <w:szCs w:val="21"/>
              </w:rPr>
              <w:t>166.35]</w:t>
            </w:r>
          </w:p>
        </w:tc>
        <w:tc>
          <w:tcPr>
            <w:tcW w:w="1907" w:type="dxa"/>
            <w:shd w:val="clear" w:color="auto" w:fill="auto"/>
            <w:vAlign w:val="bottom"/>
          </w:tcPr>
          <w:p w14:paraId="5B0377C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[72.85</w:t>
            </w:r>
            <w:r>
              <w:rPr>
                <w:rFonts w:ascii="Times New Roman" w:eastAsia="SimSun" w:hAnsi="Times New Roman" w:cs="Times New Roman"/>
                <w:szCs w:val="21"/>
              </w:rPr>
              <w:t>，</w:t>
            </w:r>
            <w:r>
              <w:rPr>
                <w:rFonts w:ascii="Times New Roman" w:eastAsia="SimSun" w:hAnsi="Times New Roman" w:cs="Times New Roman"/>
                <w:szCs w:val="21"/>
              </w:rPr>
              <w:t>149.49]</w:t>
            </w:r>
          </w:p>
        </w:tc>
        <w:tc>
          <w:tcPr>
            <w:tcW w:w="1788" w:type="dxa"/>
            <w:shd w:val="clear" w:color="auto" w:fill="auto"/>
            <w:vAlign w:val="bottom"/>
          </w:tcPr>
          <w:p w14:paraId="2F15EFCC"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[164.28</w:t>
            </w:r>
            <w:r>
              <w:rPr>
                <w:rFonts w:ascii="Times New Roman" w:eastAsia="SimSun" w:hAnsi="Times New Roman" w:cs="Times New Roman"/>
                <w:szCs w:val="21"/>
              </w:rPr>
              <w:t>，</w:t>
            </w:r>
            <w:r>
              <w:rPr>
                <w:rFonts w:ascii="Times New Roman" w:eastAsia="SimSun" w:hAnsi="Times New Roman" w:cs="Times New Roman"/>
                <w:szCs w:val="21"/>
              </w:rPr>
              <w:t>257.23]</w:t>
            </w:r>
          </w:p>
        </w:tc>
        <w:tc>
          <w:tcPr>
            <w:tcW w:w="1173" w:type="dxa"/>
            <w:shd w:val="clear" w:color="auto" w:fill="auto"/>
          </w:tcPr>
          <w:p w14:paraId="779D1FED"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FB2F803"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383221EF"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Median</w:t>
            </w:r>
          </w:p>
        </w:tc>
        <w:tc>
          <w:tcPr>
            <w:tcW w:w="1773" w:type="dxa"/>
            <w:shd w:val="clear" w:color="auto" w:fill="auto"/>
            <w:vAlign w:val="bottom"/>
          </w:tcPr>
          <w:p w14:paraId="764C9A66"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122</w:t>
            </w:r>
          </w:p>
        </w:tc>
        <w:tc>
          <w:tcPr>
            <w:tcW w:w="1907" w:type="dxa"/>
            <w:shd w:val="clear" w:color="auto" w:fill="auto"/>
            <w:vAlign w:val="bottom"/>
          </w:tcPr>
          <w:p w14:paraId="73CC2D5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110</w:t>
            </w:r>
          </w:p>
        </w:tc>
        <w:tc>
          <w:tcPr>
            <w:tcW w:w="1788" w:type="dxa"/>
            <w:shd w:val="clear" w:color="auto" w:fill="auto"/>
            <w:vAlign w:val="bottom"/>
          </w:tcPr>
          <w:p w14:paraId="7AF37CC6"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195</w:t>
            </w:r>
          </w:p>
        </w:tc>
        <w:tc>
          <w:tcPr>
            <w:tcW w:w="1173" w:type="dxa"/>
            <w:shd w:val="clear" w:color="auto" w:fill="auto"/>
          </w:tcPr>
          <w:p w14:paraId="6A06BDF9"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8B80A22"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2FE15CEA"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IQR</w:t>
            </w:r>
          </w:p>
        </w:tc>
        <w:tc>
          <w:tcPr>
            <w:tcW w:w="1773" w:type="dxa"/>
            <w:shd w:val="clear" w:color="auto" w:fill="auto"/>
            <w:vAlign w:val="bottom"/>
          </w:tcPr>
          <w:p w14:paraId="73B63DF8"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-59</w:t>
            </w:r>
            <w:r>
              <w:rPr>
                <w:rFonts w:ascii="Times New Roman" w:eastAsia="SimSun" w:hAnsi="Times New Roman" w:cs="Times New Roman"/>
                <w:szCs w:val="21"/>
              </w:rPr>
              <w:t>，</w:t>
            </w:r>
            <w:r>
              <w:rPr>
                <w:rFonts w:ascii="Times New Roman" w:eastAsia="SimSun" w:hAnsi="Times New Roman" w:cs="Times New Roman"/>
                <w:szCs w:val="21"/>
              </w:rPr>
              <w:t>226</w:t>
            </w:r>
          </w:p>
        </w:tc>
        <w:tc>
          <w:tcPr>
            <w:tcW w:w="1907" w:type="dxa"/>
            <w:shd w:val="clear" w:color="auto" w:fill="auto"/>
            <w:vAlign w:val="bottom"/>
          </w:tcPr>
          <w:p w14:paraId="31743F7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35</w:t>
            </w:r>
            <w:r>
              <w:rPr>
                <w:rFonts w:ascii="Times New Roman" w:eastAsia="SimSun" w:hAnsi="Times New Roman" w:cs="Times New Roman"/>
                <w:szCs w:val="21"/>
              </w:rPr>
              <w:t>，</w:t>
            </w:r>
            <w:r>
              <w:rPr>
                <w:rFonts w:ascii="Times New Roman" w:eastAsia="SimSun" w:hAnsi="Times New Roman" w:cs="Times New Roman"/>
                <w:szCs w:val="21"/>
              </w:rPr>
              <w:t>207</w:t>
            </w:r>
          </w:p>
        </w:tc>
        <w:tc>
          <w:tcPr>
            <w:tcW w:w="1788" w:type="dxa"/>
            <w:shd w:val="clear" w:color="auto" w:fill="auto"/>
            <w:vAlign w:val="bottom"/>
          </w:tcPr>
          <w:p w14:paraId="53B29EB4"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100</w:t>
            </w:r>
            <w:r>
              <w:rPr>
                <w:rFonts w:ascii="Times New Roman" w:eastAsia="SimSun" w:hAnsi="Times New Roman" w:cs="Times New Roman"/>
                <w:szCs w:val="21"/>
              </w:rPr>
              <w:t>，</w:t>
            </w:r>
            <w:r>
              <w:rPr>
                <w:rFonts w:ascii="Times New Roman" w:eastAsia="SimSun" w:hAnsi="Times New Roman" w:cs="Times New Roman"/>
                <w:szCs w:val="21"/>
              </w:rPr>
              <w:t>303</w:t>
            </w:r>
          </w:p>
        </w:tc>
        <w:tc>
          <w:tcPr>
            <w:tcW w:w="1173" w:type="dxa"/>
            <w:shd w:val="clear" w:color="auto" w:fill="auto"/>
          </w:tcPr>
          <w:p w14:paraId="067F3244"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8474EE6" w14:textId="77777777" w:rsidTr="00105763">
        <w:trPr>
          <w:trHeight w:val="223"/>
        </w:trPr>
        <w:tc>
          <w:tcPr>
            <w:cnfStyle w:val="001000000000" w:firstRow="0" w:lastRow="0" w:firstColumn="1" w:lastColumn="0" w:oddVBand="0" w:evenVBand="0" w:oddHBand="0" w:evenHBand="0" w:firstRowFirstColumn="0" w:firstRowLastColumn="0" w:lastRowFirstColumn="0" w:lastRowLastColumn="0"/>
            <w:tcW w:w="8142" w:type="dxa"/>
            <w:gridSpan w:val="5"/>
            <w:shd w:val="clear" w:color="auto" w:fill="auto"/>
            <w:vAlign w:val="center"/>
          </w:tcPr>
          <w:p w14:paraId="2769935E" w14:textId="77777777" w:rsidR="00105763" w:rsidRDefault="009C25E2">
            <w:pPr>
              <w:spacing w:line="240" w:lineRule="atLeast"/>
              <w:jc w:val="left"/>
              <w:rPr>
                <w:rFonts w:ascii="Times New Roman" w:hAnsi="Times New Roman" w:cs="Times New Roman"/>
                <w:b w:val="0"/>
                <w:bCs w:val="0"/>
                <w:szCs w:val="21"/>
              </w:rPr>
            </w:pPr>
            <w:r>
              <w:rPr>
                <w:rFonts w:ascii="Times New Roman" w:hAnsi="Times New Roman" w:cs="Times New Roman"/>
                <w:szCs w:val="21"/>
              </w:rPr>
              <w:t>change from baseline values at 4-yr</w:t>
            </w:r>
          </w:p>
        </w:tc>
      </w:tr>
      <w:tr w:rsidR="00105763" w14:paraId="209902C8"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02AA878E"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n</w:t>
            </w:r>
          </w:p>
        </w:tc>
        <w:tc>
          <w:tcPr>
            <w:tcW w:w="1773" w:type="dxa"/>
            <w:shd w:val="clear" w:color="auto" w:fill="auto"/>
            <w:vAlign w:val="bottom"/>
          </w:tcPr>
          <w:p w14:paraId="631EF653"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52</w:t>
            </w:r>
          </w:p>
        </w:tc>
        <w:tc>
          <w:tcPr>
            <w:tcW w:w="1907" w:type="dxa"/>
            <w:shd w:val="clear" w:color="auto" w:fill="auto"/>
            <w:vAlign w:val="bottom"/>
          </w:tcPr>
          <w:p w14:paraId="35DCC0A5"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59</w:t>
            </w:r>
          </w:p>
        </w:tc>
        <w:tc>
          <w:tcPr>
            <w:tcW w:w="1788" w:type="dxa"/>
            <w:shd w:val="clear" w:color="auto" w:fill="auto"/>
            <w:vAlign w:val="bottom"/>
          </w:tcPr>
          <w:p w14:paraId="70D75966"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31</w:t>
            </w:r>
          </w:p>
        </w:tc>
        <w:tc>
          <w:tcPr>
            <w:tcW w:w="1173" w:type="dxa"/>
            <w:shd w:val="clear" w:color="auto" w:fill="auto"/>
          </w:tcPr>
          <w:p w14:paraId="108D87A2" w14:textId="77777777" w:rsidR="00105763" w:rsidRDefault="009C25E2">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0.68</w:t>
            </w:r>
          </w:p>
        </w:tc>
      </w:tr>
      <w:tr w:rsidR="00105763" w14:paraId="0AFB4833"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290C7D96"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Mean ± Std</w:t>
            </w:r>
          </w:p>
        </w:tc>
        <w:tc>
          <w:tcPr>
            <w:tcW w:w="1773" w:type="dxa"/>
            <w:shd w:val="clear" w:color="auto" w:fill="auto"/>
            <w:vAlign w:val="bottom"/>
          </w:tcPr>
          <w:p w14:paraId="5F3AAF8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116.15 ± 229.04</w:t>
            </w:r>
          </w:p>
        </w:tc>
        <w:tc>
          <w:tcPr>
            <w:tcW w:w="1907" w:type="dxa"/>
            <w:shd w:val="clear" w:color="auto" w:fill="auto"/>
            <w:vAlign w:val="bottom"/>
          </w:tcPr>
          <w:p w14:paraId="696D4F58"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146.63 ± 228.8</w:t>
            </w:r>
          </w:p>
        </w:tc>
        <w:tc>
          <w:tcPr>
            <w:tcW w:w="1788" w:type="dxa"/>
            <w:shd w:val="clear" w:color="auto" w:fill="auto"/>
            <w:vAlign w:val="bottom"/>
          </w:tcPr>
          <w:p w14:paraId="2189D9B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231.48 ± 182.6</w:t>
            </w:r>
          </w:p>
        </w:tc>
        <w:tc>
          <w:tcPr>
            <w:tcW w:w="1173" w:type="dxa"/>
            <w:shd w:val="clear" w:color="auto" w:fill="auto"/>
          </w:tcPr>
          <w:p w14:paraId="4072B0F4"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E02A8B9" w14:textId="77777777" w:rsidTr="00105763">
        <w:trPr>
          <w:trHeight w:val="340"/>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650D91E9"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hint="eastAsia"/>
                <w:b w:val="0"/>
                <w:szCs w:val="21"/>
              </w:rPr>
              <w:t>95%CI</w:t>
            </w:r>
          </w:p>
        </w:tc>
        <w:tc>
          <w:tcPr>
            <w:tcW w:w="1773" w:type="dxa"/>
            <w:shd w:val="clear" w:color="auto" w:fill="auto"/>
            <w:vAlign w:val="bottom"/>
          </w:tcPr>
          <w:p w14:paraId="54A37920"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[52.39</w:t>
            </w:r>
            <w:r>
              <w:rPr>
                <w:rFonts w:ascii="Times New Roman" w:eastAsia="SimSun" w:hAnsi="Times New Roman" w:cs="Times New Roman"/>
                <w:szCs w:val="21"/>
              </w:rPr>
              <w:t>，</w:t>
            </w:r>
            <w:r>
              <w:rPr>
                <w:rFonts w:ascii="Times New Roman" w:eastAsia="SimSun" w:hAnsi="Times New Roman" w:cs="Times New Roman"/>
                <w:szCs w:val="21"/>
              </w:rPr>
              <w:t>179.92]</w:t>
            </w:r>
          </w:p>
        </w:tc>
        <w:tc>
          <w:tcPr>
            <w:tcW w:w="1907" w:type="dxa"/>
            <w:shd w:val="clear" w:color="auto" w:fill="auto"/>
            <w:vAlign w:val="bottom"/>
          </w:tcPr>
          <w:p w14:paraId="1E6AA688"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[87</w:t>
            </w:r>
            <w:r>
              <w:rPr>
                <w:rFonts w:ascii="Times New Roman" w:eastAsia="SimSun" w:hAnsi="Times New Roman" w:cs="Times New Roman"/>
                <w:szCs w:val="21"/>
              </w:rPr>
              <w:t>，</w:t>
            </w:r>
            <w:r>
              <w:rPr>
                <w:rFonts w:ascii="Times New Roman" w:eastAsia="SimSun" w:hAnsi="Times New Roman" w:cs="Times New Roman"/>
                <w:szCs w:val="21"/>
              </w:rPr>
              <w:t>206.25]</w:t>
            </w:r>
          </w:p>
        </w:tc>
        <w:tc>
          <w:tcPr>
            <w:tcW w:w="1788" w:type="dxa"/>
            <w:shd w:val="clear" w:color="auto" w:fill="auto"/>
            <w:vAlign w:val="bottom"/>
          </w:tcPr>
          <w:p w14:paraId="7C836414"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[164.5</w:t>
            </w:r>
            <w:r>
              <w:rPr>
                <w:rFonts w:ascii="Times New Roman" w:eastAsia="SimSun" w:hAnsi="Times New Roman" w:cs="Times New Roman"/>
                <w:szCs w:val="21"/>
              </w:rPr>
              <w:t>，</w:t>
            </w:r>
            <w:r>
              <w:rPr>
                <w:rFonts w:ascii="Times New Roman" w:eastAsia="SimSun" w:hAnsi="Times New Roman" w:cs="Times New Roman"/>
                <w:szCs w:val="21"/>
              </w:rPr>
              <w:t>298.46]</w:t>
            </w:r>
          </w:p>
        </w:tc>
        <w:tc>
          <w:tcPr>
            <w:tcW w:w="1173" w:type="dxa"/>
            <w:shd w:val="clear" w:color="auto" w:fill="auto"/>
          </w:tcPr>
          <w:p w14:paraId="57A347B4"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2A481A1" w14:textId="77777777" w:rsidTr="00105763">
        <w:trPr>
          <w:trHeight w:val="331"/>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370F7D00"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Median</w:t>
            </w:r>
          </w:p>
        </w:tc>
        <w:tc>
          <w:tcPr>
            <w:tcW w:w="1773" w:type="dxa"/>
            <w:shd w:val="clear" w:color="auto" w:fill="auto"/>
            <w:vAlign w:val="bottom"/>
          </w:tcPr>
          <w:p w14:paraId="683B40E4"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63.5</w:t>
            </w:r>
          </w:p>
        </w:tc>
        <w:tc>
          <w:tcPr>
            <w:tcW w:w="1907" w:type="dxa"/>
            <w:shd w:val="clear" w:color="auto" w:fill="auto"/>
            <w:vAlign w:val="bottom"/>
          </w:tcPr>
          <w:p w14:paraId="44354724"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112</w:t>
            </w:r>
          </w:p>
        </w:tc>
        <w:tc>
          <w:tcPr>
            <w:tcW w:w="1788" w:type="dxa"/>
            <w:shd w:val="clear" w:color="auto" w:fill="auto"/>
            <w:vAlign w:val="bottom"/>
          </w:tcPr>
          <w:p w14:paraId="4AF70186"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199</w:t>
            </w:r>
          </w:p>
        </w:tc>
        <w:tc>
          <w:tcPr>
            <w:tcW w:w="1173" w:type="dxa"/>
            <w:shd w:val="clear" w:color="auto" w:fill="auto"/>
          </w:tcPr>
          <w:p w14:paraId="01025C88"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8FB370F" w14:textId="77777777" w:rsidTr="00105763">
        <w:trPr>
          <w:trHeight w:val="46"/>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vAlign w:val="center"/>
          </w:tcPr>
          <w:p w14:paraId="0C0DEE7C" w14:textId="77777777" w:rsidR="00105763" w:rsidRDefault="009C25E2">
            <w:pPr>
              <w:spacing w:line="240" w:lineRule="atLeast"/>
              <w:ind w:leftChars="50" w:left="105"/>
              <w:rPr>
                <w:rFonts w:ascii="Times New Roman" w:hAnsi="Times New Roman" w:cs="Times New Roman"/>
                <w:bCs w:val="0"/>
                <w:szCs w:val="21"/>
              </w:rPr>
            </w:pPr>
            <w:r>
              <w:rPr>
                <w:rFonts w:ascii="Times New Roman" w:hAnsi="Times New Roman" w:cs="Times New Roman"/>
                <w:b w:val="0"/>
                <w:szCs w:val="21"/>
              </w:rPr>
              <w:t>IQR</w:t>
            </w:r>
          </w:p>
        </w:tc>
        <w:tc>
          <w:tcPr>
            <w:tcW w:w="1773" w:type="dxa"/>
            <w:shd w:val="clear" w:color="auto" w:fill="auto"/>
            <w:vAlign w:val="bottom"/>
          </w:tcPr>
          <w:p w14:paraId="0D82C6B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-62.5</w:t>
            </w:r>
            <w:r>
              <w:rPr>
                <w:rFonts w:ascii="Times New Roman" w:eastAsia="SimSun" w:hAnsi="Times New Roman" w:cs="Times New Roman"/>
                <w:szCs w:val="21"/>
              </w:rPr>
              <w:t>，</w:t>
            </w:r>
            <w:r>
              <w:rPr>
                <w:rFonts w:ascii="Times New Roman" w:eastAsia="SimSun" w:hAnsi="Times New Roman" w:cs="Times New Roman"/>
                <w:szCs w:val="21"/>
              </w:rPr>
              <w:t>273</w:t>
            </w:r>
          </w:p>
        </w:tc>
        <w:tc>
          <w:tcPr>
            <w:tcW w:w="1907" w:type="dxa"/>
            <w:shd w:val="clear" w:color="auto" w:fill="auto"/>
            <w:vAlign w:val="bottom"/>
          </w:tcPr>
          <w:p w14:paraId="6D0D3E41"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33</w:t>
            </w:r>
            <w:r>
              <w:rPr>
                <w:rFonts w:ascii="Times New Roman" w:eastAsia="SimSun" w:hAnsi="Times New Roman" w:cs="Times New Roman"/>
                <w:szCs w:val="21"/>
              </w:rPr>
              <w:t>，</w:t>
            </w:r>
            <w:r>
              <w:rPr>
                <w:rFonts w:ascii="Times New Roman" w:eastAsia="SimSun" w:hAnsi="Times New Roman" w:cs="Times New Roman"/>
                <w:szCs w:val="21"/>
              </w:rPr>
              <w:t>224</w:t>
            </w:r>
          </w:p>
        </w:tc>
        <w:tc>
          <w:tcPr>
            <w:tcW w:w="1788" w:type="dxa"/>
            <w:shd w:val="clear" w:color="auto" w:fill="auto"/>
            <w:vAlign w:val="bottom"/>
          </w:tcPr>
          <w:p w14:paraId="301A282B" w14:textId="77777777" w:rsidR="00105763" w:rsidRDefault="009C25E2">
            <w:pPr>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Cs w:val="21"/>
              </w:rPr>
            </w:pPr>
            <w:r>
              <w:rPr>
                <w:rFonts w:ascii="Times New Roman" w:eastAsia="SimSun" w:hAnsi="Times New Roman" w:cs="Times New Roman"/>
                <w:szCs w:val="21"/>
              </w:rPr>
              <w:t>112</w:t>
            </w:r>
            <w:r>
              <w:rPr>
                <w:rFonts w:ascii="Times New Roman" w:eastAsia="SimSun" w:hAnsi="Times New Roman" w:cs="Times New Roman"/>
                <w:szCs w:val="21"/>
              </w:rPr>
              <w:t>，</w:t>
            </w:r>
            <w:r>
              <w:rPr>
                <w:rFonts w:ascii="Times New Roman" w:eastAsia="SimSun" w:hAnsi="Times New Roman" w:cs="Times New Roman"/>
                <w:szCs w:val="21"/>
              </w:rPr>
              <w:t>335</w:t>
            </w:r>
          </w:p>
        </w:tc>
        <w:tc>
          <w:tcPr>
            <w:tcW w:w="1173" w:type="dxa"/>
            <w:shd w:val="clear" w:color="auto" w:fill="auto"/>
          </w:tcPr>
          <w:p w14:paraId="7683CA77" w14:textId="77777777" w:rsidR="00105763" w:rsidRDefault="00105763">
            <w:pPr>
              <w:spacing w:line="24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bl>
    <w:bookmarkEnd w:id="43"/>
    <w:p w14:paraId="187C0FCC" w14:textId="77777777" w:rsidR="00105763" w:rsidRDefault="009C25E2">
      <w:pPr>
        <w:spacing w:line="480" w:lineRule="auto"/>
        <w:ind w:firstLine="480"/>
        <w:rPr>
          <w:rFonts w:ascii="Times New Roman" w:hAnsi="Times New Roman" w:cs="Times New Roman"/>
          <w:sz w:val="24"/>
          <w:szCs w:val="24"/>
        </w:rPr>
      </w:pPr>
      <w:r>
        <w:rPr>
          <w:rFonts w:ascii="Times New Roman" w:hAnsi="Times New Roman" w:cs="Times New Roman"/>
          <w:sz w:val="24"/>
          <w:szCs w:val="24"/>
        </w:rPr>
        <w:t>Table 4 shows the results of a GEE analysis that was applied to investigate the relationship between the outcome variable CD4 cell counts and the four predictor variables including gender, age, group and time. For each of the predictor variables the regression coefficient, the standard error of the coefficient and the corresponding p-value were given. In this model, time was added as a continuous variable coded as [1 to 1</w:t>
      </w:r>
      <w:r>
        <w:rPr>
          <w:rFonts w:ascii="Times New Roman" w:hAnsi="Times New Roman" w:cs="Times New Roman" w:hint="eastAsia"/>
          <w:sz w:val="24"/>
          <w:szCs w:val="24"/>
        </w:rPr>
        <w:t>5</w:t>
      </w:r>
      <w:r>
        <w:rPr>
          <w:rFonts w:ascii="Times New Roman" w:hAnsi="Times New Roman" w:cs="Times New Roman"/>
          <w:sz w:val="24"/>
          <w:szCs w:val="24"/>
        </w:rPr>
        <w:t>], and respectively corresponded to the baseline and the 16 follow-ups during four years.</w:t>
      </w:r>
    </w:p>
    <w:p w14:paraId="6A76B450" w14:textId="77777777" w:rsidR="00105763" w:rsidRDefault="009C25E2">
      <w:pPr>
        <w:spacing w:line="480" w:lineRule="auto"/>
        <w:ind w:firstLine="480"/>
        <w:rPr>
          <w:rFonts w:ascii="Times New Roman" w:hAnsi="Times New Roman" w:cs="Times New Roman"/>
          <w:sz w:val="24"/>
          <w:szCs w:val="24"/>
        </w:rPr>
      </w:pPr>
      <w:r>
        <w:rPr>
          <w:rFonts w:ascii="Times New Roman" w:hAnsi="Times New Roman" w:cs="Times New Roman"/>
          <w:sz w:val="24"/>
          <w:szCs w:val="24"/>
        </w:rPr>
        <w:t xml:space="preserve">Gender was significantly related to the development of outcome variable CD4 cell counts. The regression coefficient (β=48.73, p&lt;0.01) for gender indicates that there was a greater </w:t>
      </w:r>
      <w:r>
        <w:rPr>
          <w:rFonts w:ascii="Times New Roman" w:hAnsi="Times New Roman" w:cs="Times New Roman"/>
          <w:sz w:val="24"/>
          <w:szCs w:val="24"/>
        </w:rPr>
        <w:lastRenderedPageBreak/>
        <w:t>increase in CD4 counts for females over time. For age, a negative association was found (β=</w:t>
      </w:r>
      <w:bookmarkStart w:id="47" w:name="OLE_LINK71"/>
      <w:bookmarkStart w:id="48" w:name="OLE_LINK72"/>
      <w:r>
        <w:rPr>
          <w:rFonts w:ascii="Times New Roman" w:hAnsi="Times New Roman" w:cs="Times New Roman"/>
          <w:sz w:val="24"/>
          <w:szCs w:val="24"/>
        </w:rPr>
        <w:t>-2.11</w:t>
      </w:r>
      <w:bookmarkEnd w:id="47"/>
      <w:bookmarkEnd w:id="48"/>
      <w:r>
        <w:rPr>
          <w:rFonts w:ascii="Times New Roman" w:hAnsi="Times New Roman" w:cs="Times New Roman"/>
          <w:sz w:val="24"/>
          <w:szCs w:val="24"/>
        </w:rPr>
        <w:t xml:space="preserve">, p&lt;0.01). The results also showed that </w:t>
      </w:r>
      <w:bookmarkStart w:id="49" w:name="OLE_LINK73"/>
      <w:bookmarkStart w:id="50" w:name="OLE_LINK74"/>
      <w:r>
        <w:rPr>
          <w:rFonts w:ascii="Times New Roman" w:hAnsi="Times New Roman" w:cs="Times New Roman"/>
          <w:sz w:val="24"/>
          <w:szCs w:val="24"/>
        </w:rPr>
        <w:t xml:space="preserve">there was a significant linear increase over time in CD4 cell counts </w:t>
      </w:r>
      <w:bookmarkEnd w:id="49"/>
      <w:bookmarkEnd w:id="50"/>
      <w:r>
        <w:rPr>
          <w:rFonts w:ascii="Times New Roman" w:hAnsi="Times New Roman" w:cs="Times New Roman"/>
          <w:sz w:val="24"/>
          <w:szCs w:val="24"/>
        </w:rPr>
        <w:t xml:space="preserve">(β=9.43, </w:t>
      </w:r>
      <w:bookmarkStart w:id="51" w:name="OLE_LINK69"/>
      <w:bookmarkStart w:id="52" w:name="OLE_LINK70"/>
      <w:r>
        <w:rPr>
          <w:rFonts w:ascii="Times New Roman" w:hAnsi="Times New Roman" w:cs="Times New Roman"/>
          <w:sz w:val="24"/>
          <w:szCs w:val="24"/>
        </w:rPr>
        <w:t>p&lt;0.01</w:t>
      </w:r>
      <w:bookmarkEnd w:id="51"/>
      <w:bookmarkEnd w:id="52"/>
      <w:r>
        <w:rPr>
          <w:rFonts w:ascii="Times New Roman" w:hAnsi="Times New Roman" w:cs="Times New Roman"/>
          <w:sz w:val="24"/>
          <w:szCs w:val="24"/>
        </w:rPr>
        <w:t xml:space="preserve">). The change in CD4 over time was significantly different among groups. </w:t>
      </w:r>
      <w:bookmarkEnd w:id="24"/>
      <w:bookmarkEnd w:id="25"/>
    </w:p>
    <w:p w14:paraId="66F04B89" w14:textId="77777777" w:rsidR="00105763" w:rsidRDefault="009C25E2">
      <w:pPr>
        <w:jc w:val="center"/>
        <w:rPr>
          <w:rFonts w:ascii="Times New Roman" w:hAnsi="Times New Roman" w:cs="Times New Roman"/>
          <w:sz w:val="22"/>
          <w:szCs w:val="24"/>
        </w:rPr>
      </w:pPr>
      <w:r>
        <w:rPr>
          <w:rFonts w:ascii="Times New Roman" w:hAnsi="Times New Roman" w:cs="Times New Roman" w:hint="eastAsia"/>
          <w:sz w:val="22"/>
          <w:szCs w:val="24"/>
        </w:rPr>
        <w:t xml:space="preserve">Table 4. </w:t>
      </w:r>
      <w:r>
        <w:rPr>
          <w:rFonts w:ascii="Times New Roman" w:hAnsi="Times New Roman" w:cs="Times New Roman"/>
          <w:sz w:val="22"/>
          <w:szCs w:val="24"/>
        </w:rPr>
        <w:t>Results of a GEE analysis</w:t>
      </w:r>
    </w:p>
    <w:tbl>
      <w:tblPr>
        <w:tblStyle w:val="11"/>
        <w:tblW w:w="76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7"/>
        <w:gridCol w:w="1359"/>
        <w:gridCol w:w="1118"/>
        <w:gridCol w:w="1843"/>
        <w:gridCol w:w="992"/>
        <w:gridCol w:w="992"/>
      </w:tblGrid>
      <w:tr w:rsidR="00105763" w14:paraId="77EA4048" w14:textId="77777777">
        <w:trPr>
          <w:trHeight w:val="414"/>
          <w:jc w:val="center"/>
        </w:trPr>
        <w:tc>
          <w:tcPr>
            <w:tcW w:w="1317" w:type="dxa"/>
            <w:tcBorders>
              <w:top w:val="single" w:sz="8" w:space="0" w:color="auto"/>
              <w:bottom w:val="single" w:sz="4" w:space="0" w:color="auto"/>
            </w:tcBorders>
            <w:vAlign w:val="center"/>
          </w:tcPr>
          <w:p w14:paraId="2B8EA4E2"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b/>
                <w:bCs/>
                <w:szCs w:val="21"/>
              </w:rPr>
              <w:t>Parameter</w:t>
            </w:r>
          </w:p>
        </w:tc>
        <w:tc>
          <w:tcPr>
            <w:tcW w:w="1359" w:type="dxa"/>
            <w:tcBorders>
              <w:top w:val="single" w:sz="8" w:space="0" w:color="auto"/>
              <w:bottom w:val="single" w:sz="4" w:space="0" w:color="auto"/>
            </w:tcBorders>
            <w:vAlign w:val="center"/>
          </w:tcPr>
          <w:p w14:paraId="1A582AFA"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b/>
                <w:bCs/>
                <w:szCs w:val="21"/>
              </w:rPr>
              <w:t>Estimate</w:t>
            </w:r>
          </w:p>
        </w:tc>
        <w:tc>
          <w:tcPr>
            <w:tcW w:w="1118" w:type="dxa"/>
            <w:tcBorders>
              <w:top w:val="single" w:sz="8" w:space="0" w:color="auto"/>
              <w:bottom w:val="single" w:sz="4" w:space="0" w:color="auto"/>
            </w:tcBorders>
            <w:vAlign w:val="center"/>
          </w:tcPr>
          <w:p w14:paraId="43756720"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b/>
                <w:bCs/>
                <w:szCs w:val="21"/>
              </w:rPr>
              <w:t>Standard Error</w:t>
            </w:r>
          </w:p>
        </w:tc>
        <w:tc>
          <w:tcPr>
            <w:tcW w:w="1843" w:type="dxa"/>
            <w:tcBorders>
              <w:top w:val="single" w:sz="8" w:space="0" w:color="auto"/>
              <w:bottom w:val="single" w:sz="4" w:space="0" w:color="auto"/>
            </w:tcBorders>
            <w:vAlign w:val="center"/>
          </w:tcPr>
          <w:p w14:paraId="0A021A35"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b/>
                <w:bCs/>
                <w:szCs w:val="21"/>
              </w:rPr>
              <w:t>95% Confidence Limits</w:t>
            </w:r>
          </w:p>
        </w:tc>
        <w:tc>
          <w:tcPr>
            <w:tcW w:w="992" w:type="dxa"/>
            <w:tcBorders>
              <w:top w:val="single" w:sz="8" w:space="0" w:color="auto"/>
              <w:bottom w:val="single" w:sz="4" w:space="0" w:color="auto"/>
            </w:tcBorders>
            <w:vAlign w:val="center"/>
          </w:tcPr>
          <w:p w14:paraId="0DB42618"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b/>
                <w:bCs/>
                <w:szCs w:val="21"/>
              </w:rPr>
              <w:t>Z</w:t>
            </w:r>
          </w:p>
        </w:tc>
        <w:tc>
          <w:tcPr>
            <w:tcW w:w="992" w:type="dxa"/>
            <w:tcBorders>
              <w:top w:val="single" w:sz="8" w:space="0" w:color="auto"/>
              <w:bottom w:val="single" w:sz="4" w:space="0" w:color="auto"/>
            </w:tcBorders>
            <w:vAlign w:val="center"/>
          </w:tcPr>
          <w:p w14:paraId="53261B18"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b/>
                <w:bCs/>
                <w:szCs w:val="21"/>
              </w:rPr>
              <w:t>P</w:t>
            </w:r>
          </w:p>
        </w:tc>
      </w:tr>
      <w:tr w:rsidR="00105763" w14:paraId="7BDF4DB7" w14:textId="77777777">
        <w:trPr>
          <w:trHeight w:val="414"/>
          <w:jc w:val="center"/>
        </w:trPr>
        <w:tc>
          <w:tcPr>
            <w:tcW w:w="1317" w:type="dxa"/>
            <w:tcBorders>
              <w:top w:val="single" w:sz="4" w:space="0" w:color="auto"/>
            </w:tcBorders>
            <w:vAlign w:val="center"/>
          </w:tcPr>
          <w:p w14:paraId="70B0FED1"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b/>
                <w:bCs/>
                <w:szCs w:val="21"/>
              </w:rPr>
              <w:t>Intercept</w:t>
            </w:r>
          </w:p>
        </w:tc>
        <w:tc>
          <w:tcPr>
            <w:tcW w:w="1359" w:type="dxa"/>
            <w:tcBorders>
              <w:top w:val="single" w:sz="4" w:space="0" w:color="auto"/>
            </w:tcBorders>
            <w:vAlign w:val="bottom"/>
          </w:tcPr>
          <w:p w14:paraId="512C9116"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466.64</w:t>
            </w:r>
          </w:p>
        </w:tc>
        <w:tc>
          <w:tcPr>
            <w:tcW w:w="1118" w:type="dxa"/>
            <w:tcBorders>
              <w:top w:val="single" w:sz="4" w:space="0" w:color="auto"/>
            </w:tcBorders>
            <w:vAlign w:val="bottom"/>
          </w:tcPr>
          <w:p w14:paraId="35C6C7E5"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17.18</w:t>
            </w:r>
          </w:p>
        </w:tc>
        <w:tc>
          <w:tcPr>
            <w:tcW w:w="1843" w:type="dxa"/>
            <w:tcBorders>
              <w:top w:val="single" w:sz="4" w:space="0" w:color="auto"/>
            </w:tcBorders>
            <w:vAlign w:val="bottom"/>
          </w:tcPr>
          <w:p w14:paraId="25EF59EF" w14:textId="77777777" w:rsidR="00105763" w:rsidRDefault="009C25E2">
            <w:pPr>
              <w:spacing w:line="360" w:lineRule="auto"/>
              <w:rPr>
                <w:rFonts w:ascii="Times New Roman" w:eastAsia="SimSun" w:hAnsi="Times New Roman" w:cs="Times New Roman"/>
                <w:color w:val="000000"/>
                <w:szCs w:val="21"/>
              </w:rPr>
            </w:pPr>
            <w:r>
              <w:rPr>
                <w:rFonts w:ascii="Times New Roman" w:hAnsi="Times New Roman" w:cs="Times New Roman"/>
                <w:color w:val="000000"/>
                <w:szCs w:val="21"/>
              </w:rPr>
              <w:t>[432.97, 500.3</w:t>
            </w:r>
            <w:r>
              <w:rPr>
                <w:rFonts w:ascii="Times New Roman" w:hAnsi="Times New Roman" w:cs="Times New Roman" w:hint="eastAsia"/>
                <w:color w:val="000000"/>
                <w:szCs w:val="21"/>
              </w:rPr>
              <w:t>2</w:t>
            </w:r>
            <w:r>
              <w:rPr>
                <w:rFonts w:ascii="Times New Roman" w:hAnsi="Times New Roman" w:cs="Times New Roman"/>
                <w:color w:val="000000"/>
                <w:szCs w:val="21"/>
              </w:rPr>
              <w:t>]</w:t>
            </w:r>
          </w:p>
        </w:tc>
        <w:tc>
          <w:tcPr>
            <w:tcW w:w="992" w:type="dxa"/>
            <w:tcBorders>
              <w:top w:val="single" w:sz="4" w:space="0" w:color="auto"/>
            </w:tcBorders>
            <w:vAlign w:val="bottom"/>
          </w:tcPr>
          <w:p w14:paraId="6A59F313"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27.16</w:t>
            </w:r>
          </w:p>
        </w:tc>
        <w:tc>
          <w:tcPr>
            <w:tcW w:w="992" w:type="dxa"/>
            <w:tcBorders>
              <w:top w:val="single" w:sz="4" w:space="0" w:color="auto"/>
            </w:tcBorders>
            <w:vAlign w:val="bottom"/>
          </w:tcPr>
          <w:p w14:paraId="17CF0429"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&lt;0.01</w:t>
            </w:r>
          </w:p>
        </w:tc>
      </w:tr>
      <w:tr w:rsidR="00105763" w14:paraId="196CEAD1" w14:textId="77777777">
        <w:trPr>
          <w:trHeight w:val="414"/>
          <w:jc w:val="center"/>
        </w:trPr>
        <w:tc>
          <w:tcPr>
            <w:tcW w:w="1317" w:type="dxa"/>
            <w:vAlign w:val="center"/>
          </w:tcPr>
          <w:p w14:paraId="40B567DB"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hint="eastAsia"/>
                <w:b/>
                <w:bCs/>
                <w:szCs w:val="21"/>
              </w:rPr>
              <w:t>gender</w:t>
            </w:r>
          </w:p>
        </w:tc>
        <w:tc>
          <w:tcPr>
            <w:tcW w:w="1359" w:type="dxa"/>
            <w:vAlign w:val="bottom"/>
          </w:tcPr>
          <w:p w14:paraId="0A5E1880"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48.73</w:t>
            </w:r>
          </w:p>
        </w:tc>
        <w:tc>
          <w:tcPr>
            <w:tcW w:w="1118" w:type="dxa"/>
            <w:vAlign w:val="bottom"/>
          </w:tcPr>
          <w:p w14:paraId="56DE951B"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7.4</w:t>
            </w:r>
            <w:r>
              <w:rPr>
                <w:rFonts w:ascii="Times New Roman" w:hAnsi="Times New Roman" w:cs="Times New Roman" w:hint="eastAsia"/>
                <w:szCs w:val="21"/>
              </w:rPr>
              <w:t>2</w:t>
            </w:r>
          </w:p>
        </w:tc>
        <w:tc>
          <w:tcPr>
            <w:tcW w:w="1843" w:type="dxa"/>
            <w:vAlign w:val="bottom"/>
          </w:tcPr>
          <w:p w14:paraId="340B05E6" w14:textId="77777777" w:rsidR="00105763" w:rsidRDefault="009C25E2">
            <w:pPr>
              <w:spacing w:line="360" w:lineRule="auto"/>
              <w:rPr>
                <w:rFonts w:ascii="Times New Roman" w:eastAsia="SimSun" w:hAnsi="Times New Roman" w:cs="Times New Roman"/>
                <w:color w:val="000000"/>
                <w:szCs w:val="21"/>
              </w:rPr>
            </w:pPr>
            <w:r>
              <w:rPr>
                <w:rFonts w:ascii="Times New Roman" w:hAnsi="Times New Roman" w:cs="Times New Roman"/>
                <w:color w:val="000000"/>
                <w:szCs w:val="21"/>
              </w:rPr>
              <w:t>[34.</w:t>
            </w:r>
            <w:r>
              <w:rPr>
                <w:rFonts w:ascii="Times New Roman" w:hAnsi="Times New Roman" w:cs="Times New Roman" w:hint="eastAsia"/>
                <w:color w:val="000000"/>
                <w:szCs w:val="21"/>
              </w:rPr>
              <w:t>20</w:t>
            </w:r>
            <w:r>
              <w:rPr>
                <w:rFonts w:ascii="Times New Roman" w:hAnsi="Times New Roman" w:cs="Times New Roman"/>
                <w:color w:val="000000"/>
                <w:szCs w:val="21"/>
              </w:rPr>
              <w:t>, 63.27]</w:t>
            </w:r>
          </w:p>
        </w:tc>
        <w:tc>
          <w:tcPr>
            <w:tcW w:w="992" w:type="dxa"/>
            <w:vAlign w:val="bottom"/>
          </w:tcPr>
          <w:p w14:paraId="25EE2146"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6.57</w:t>
            </w:r>
          </w:p>
        </w:tc>
        <w:tc>
          <w:tcPr>
            <w:tcW w:w="992" w:type="dxa"/>
            <w:vAlign w:val="bottom"/>
          </w:tcPr>
          <w:p w14:paraId="3B7F304E"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&lt;0.01</w:t>
            </w:r>
          </w:p>
        </w:tc>
      </w:tr>
      <w:tr w:rsidR="00105763" w14:paraId="358B5993" w14:textId="77777777">
        <w:trPr>
          <w:trHeight w:val="414"/>
          <w:jc w:val="center"/>
        </w:trPr>
        <w:tc>
          <w:tcPr>
            <w:tcW w:w="1317" w:type="dxa"/>
            <w:vAlign w:val="center"/>
          </w:tcPr>
          <w:p w14:paraId="02791C89"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b/>
                <w:bCs/>
                <w:szCs w:val="21"/>
              </w:rPr>
              <w:t>age</w:t>
            </w:r>
          </w:p>
        </w:tc>
        <w:tc>
          <w:tcPr>
            <w:tcW w:w="1359" w:type="dxa"/>
            <w:vAlign w:val="bottom"/>
          </w:tcPr>
          <w:p w14:paraId="7B48679E"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-2.1</w:t>
            </w:r>
            <w:r>
              <w:rPr>
                <w:rFonts w:ascii="Times New Roman" w:hAnsi="Times New Roman" w:cs="Times New Roman" w:hint="eastAsia"/>
                <w:szCs w:val="21"/>
              </w:rPr>
              <w:t>1</w:t>
            </w:r>
          </w:p>
        </w:tc>
        <w:tc>
          <w:tcPr>
            <w:tcW w:w="1118" w:type="dxa"/>
            <w:vAlign w:val="bottom"/>
          </w:tcPr>
          <w:p w14:paraId="23BC0CEB"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0.2</w:t>
            </w:r>
            <w:r>
              <w:rPr>
                <w:rFonts w:ascii="Times New Roman" w:hAnsi="Times New Roman" w:cs="Times New Roman" w:hint="eastAsia"/>
                <w:szCs w:val="21"/>
              </w:rPr>
              <w:t>5</w:t>
            </w:r>
          </w:p>
        </w:tc>
        <w:tc>
          <w:tcPr>
            <w:tcW w:w="1843" w:type="dxa"/>
            <w:vAlign w:val="bottom"/>
          </w:tcPr>
          <w:p w14:paraId="004848CD" w14:textId="77777777" w:rsidR="00105763" w:rsidRDefault="009C25E2">
            <w:pPr>
              <w:spacing w:line="360" w:lineRule="auto"/>
              <w:rPr>
                <w:rFonts w:ascii="Times New Roman" w:eastAsia="SimSun" w:hAnsi="Times New Roman" w:cs="Times New Roman"/>
                <w:color w:val="000000"/>
                <w:szCs w:val="21"/>
              </w:rPr>
            </w:pPr>
            <w:r>
              <w:rPr>
                <w:rFonts w:ascii="Times New Roman" w:hAnsi="Times New Roman" w:cs="Times New Roman"/>
                <w:color w:val="000000"/>
                <w:szCs w:val="21"/>
              </w:rPr>
              <w:t>[-2.59, -1.62]</w:t>
            </w:r>
          </w:p>
        </w:tc>
        <w:tc>
          <w:tcPr>
            <w:tcW w:w="992" w:type="dxa"/>
            <w:vAlign w:val="bottom"/>
          </w:tcPr>
          <w:p w14:paraId="701D8124"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-8.50</w:t>
            </w:r>
          </w:p>
        </w:tc>
        <w:tc>
          <w:tcPr>
            <w:tcW w:w="992" w:type="dxa"/>
            <w:vAlign w:val="bottom"/>
          </w:tcPr>
          <w:p w14:paraId="36F0236A"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&lt;0.01</w:t>
            </w:r>
          </w:p>
        </w:tc>
      </w:tr>
      <w:tr w:rsidR="00105763" w14:paraId="576E7CE6" w14:textId="77777777">
        <w:trPr>
          <w:trHeight w:val="414"/>
          <w:jc w:val="center"/>
        </w:trPr>
        <w:tc>
          <w:tcPr>
            <w:tcW w:w="1317" w:type="dxa"/>
            <w:vAlign w:val="center"/>
          </w:tcPr>
          <w:p w14:paraId="3DF81B7E"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b/>
                <w:bCs/>
                <w:szCs w:val="21"/>
              </w:rPr>
              <w:t>group</w:t>
            </w:r>
          </w:p>
        </w:tc>
        <w:tc>
          <w:tcPr>
            <w:tcW w:w="1359" w:type="dxa"/>
            <w:vAlign w:val="bottom"/>
          </w:tcPr>
          <w:p w14:paraId="7243885D"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-35.4</w:t>
            </w:r>
            <w:r>
              <w:rPr>
                <w:rFonts w:ascii="Times New Roman" w:hAnsi="Times New Roman" w:cs="Times New Roman" w:hint="eastAsia"/>
                <w:szCs w:val="21"/>
              </w:rPr>
              <w:t>3</w:t>
            </w:r>
          </w:p>
        </w:tc>
        <w:tc>
          <w:tcPr>
            <w:tcW w:w="1118" w:type="dxa"/>
            <w:vAlign w:val="bottom"/>
          </w:tcPr>
          <w:p w14:paraId="23D33E97"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5.1</w:t>
            </w:r>
            <w:r>
              <w:rPr>
                <w:rFonts w:ascii="Times New Roman" w:hAnsi="Times New Roman" w:cs="Times New Roman" w:hint="eastAsia"/>
                <w:szCs w:val="21"/>
              </w:rPr>
              <w:t>6</w:t>
            </w:r>
          </w:p>
        </w:tc>
        <w:tc>
          <w:tcPr>
            <w:tcW w:w="1843" w:type="dxa"/>
            <w:vAlign w:val="bottom"/>
          </w:tcPr>
          <w:p w14:paraId="7A14E26C" w14:textId="77777777" w:rsidR="00105763" w:rsidRDefault="009C25E2">
            <w:pPr>
              <w:spacing w:line="360" w:lineRule="auto"/>
              <w:rPr>
                <w:rFonts w:ascii="Times New Roman" w:eastAsia="SimSun" w:hAnsi="Times New Roman" w:cs="Times New Roman"/>
                <w:color w:val="000000"/>
                <w:szCs w:val="21"/>
              </w:rPr>
            </w:pPr>
            <w:r>
              <w:rPr>
                <w:rFonts w:ascii="Times New Roman" w:hAnsi="Times New Roman" w:cs="Times New Roman"/>
                <w:color w:val="000000"/>
                <w:szCs w:val="21"/>
              </w:rPr>
              <w:t>[-45.5</w:t>
            </w:r>
            <w:r>
              <w:rPr>
                <w:rFonts w:ascii="Times New Roman" w:hAnsi="Times New Roman" w:cs="Times New Roman" w:hint="eastAsia"/>
                <w:color w:val="000000"/>
                <w:szCs w:val="21"/>
              </w:rPr>
              <w:t>4</w:t>
            </w:r>
            <w:r>
              <w:rPr>
                <w:rFonts w:ascii="Times New Roman" w:hAnsi="Times New Roman" w:cs="Times New Roman"/>
                <w:color w:val="000000"/>
                <w:szCs w:val="21"/>
              </w:rPr>
              <w:t>, -25.3</w:t>
            </w:r>
            <w:r>
              <w:rPr>
                <w:rFonts w:ascii="Times New Roman" w:hAnsi="Times New Roman" w:cs="Times New Roman" w:hint="eastAsia"/>
                <w:color w:val="000000"/>
                <w:szCs w:val="21"/>
              </w:rPr>
              <w:t>3</w:t>
            </w:r>
            <w:r>
              <w:rPr>
                <w:rFonts w:ascii="Times New Roman" w:hAnsi="Times New Roman" w:cs="Times New Roman"/>
                <w:color w:val="000000"/>
                <w:szCs w:val="21"/>
              </w:rPr>
              <w:t>]</w:t>
            </w:r>
          </w:p>
        </w:tc>
        <w:tc>
          <w:tcPr>
            <w:tcW w:w="992" w:type="dxa"/>
            <w:vAlign w:val="bottom"/>
          </w:tcPr>
          <w:p w14:paraId="0E3F3296"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-6.87</w:t>
            </w:r>
          </w:p>
        </w:tc>
        <w:tc>
          <w:tcPr>
            <w:tcW w:w="992" w:type="dxa"/>
            <w:vAlign w:val="bottom"/>
          </w:tcPr>
          <w:p w14:paraId="298466F5"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&lt;0.01</w:t>
            </w:r>
          </w:p>
        </w:tc>
      </w:tr>
      <w:tr w:rsidR="00105763" w14:paraId="5A4ADEF5" w14:textId="77777777">
        <w:trPr>
          <w:trHeight w:val="63"/>
          <w:jc w:val="center"/>
        </w:trPr>
        <w:tc>
          <w:tcPr>
            <w:tcW w:w="1317" w:type="dxa"/>
            <w:tcBorders>
              <w:bottom w:val="single" w:sz="8" w:space="0" w:color="auto"/>
            </w:tcBorders>
            <w:vAlign w:val="center"/>
          </w:tcPr>
          <w:p w14:paraId="44BA70BA" w14:textId="77777777" w:rsidR="00105763" w:rsidRDefault="009C25E2">
            <w:pPr>
              <w:spacing w:line="240" w:lineRule="atLeast"/>
              <w:rPr>
                <w:rFonts w:ascii="Times New Roman" w:hAnsi="Times New Roman" w:cs="Times New Roman"/>
                <w:b/>
                <w:bCs/>
                <w:szCs w:val="21"/>
              </w:rPr>
            </w:pPr>
            <w:r>
              <w:rPr>
                <w:rFonts w:ascii="Times New Roman" w:hAnsi="Times New Roman" w:cs="Times New Roman"/>
                <w:b/>
                <w:bCs/>
                <w:szCs w:val="21"/>
              </w:rPr>
              <w:t>time</w:t>
            </w:r>
          </w:p>
        </w:tc>
        <w:tc>
          <w:tcPr>
            <w:tcW w:w="1359" w:type="dxa"/>
            <w:tcBorders>
              <w:bottom w:val="single" w:sz="8" w:space="0" w:color="auto"/>
            </w:tcBorders>
            <w:vAlign w:val="bottom"/>
          </w:tcPr>
          <w:p w14:paraId="3F835BFF"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9.43</w:t>
            </w:r>
          </w:p>
        </w:tc>
        <w:tc>
          <w:tcPr>
            <w:tcW w:w="1118" w:type="dxa"/>
            <w:tcBorders>
              <w:bottom w:val="single" w:sz="8" w:space="0" w:color="auto"/>
            </w:tcBorders>
            <w:vAlign w:val="bottom"/>
          </w:tcPr>
          <w:p w14:paraId="2D6D29F8"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0.48</w:t>
            </w:r>
          </w:p>
        </w:tc>
        <w:tc>
          <w:tcPr>
            <w:tcW w:w="1843" w:type="dxa"/>
            <w:tcBorders>
              <w:bottom w:val="single" w:sz="8" w:space="0" w:color="auto"/>
            </w:tcBorders>
            <w:vAlign w:val="bottom"/>
          </w:tcPr>
          <w:p w14:paraId="4FEFCAE3" w14:textId="77777777" w:rsidR="00105763" w:rsidRDefault="009C25E2">
            <w:pPr>
              <w:spacing w:line="360" w:lineRule="auto"/>
              <w:rPr>
                <w:rFonts w:ascii="Times New Roman" w:eastAsia="SimSun" w:hAnsi="Times New Roman" w:cs="Times New Roman"/>
                <w:color w:val="000000"/>
                <w:szCs w:val="21"/>
              </w:rPr>
            </w:pPr>
            <w:r>
              <w:rPr>
                <w:rFonts w:ascii="Times New Roman" w:hAnsi="Times New Roman" w:cs="Times New Roman"/>
                <w:color w:val="000000"/>
                <w:szCs w:val="21"/>
              </w:rPr>
              <w:t>[8.48, 10.38]</w:t>
            </w:r>
          </w:p>
        </w:tc>
        <w:tc>
          <w:tcPr>
            <w:tcW w:w="992" w:type="dxa"/>
            <w:tcBorders>
              <w:bottom w:val="single" w:sz="8" w:space="0" w:color="auto"/>
            </w:tcBorders>
            <w:vAlign w:val="bottom"/>
          </w:tcPr>
          <w:p w14:paraId="3D473E5B"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19.50</w:t>
            </w:r>
          </w:p>
        </w:tc>
        <w:tc>
          <w:tcPr>
            <w:tcW w:w="992" w:type="dxa"/>
            <w:tcBorders>
              <w:bottom w:val="single" w:sz="8" w:space="0" w:color="auto"/>
            </w:tcBorders>
            <w:vAlign w:val="bottom"/>
          </w:tcPr>
          <w:p w14:paraId="7130055E" w14:textId="77777777" w:rsidR="00105763" w:rsidRDefault="009C25E2">
            <w:pPr>
              <w:spacing w:line="360" w:lineRule="auto"/>
              <w:rPr>
                <w:rFonts w:ascii="Times New Roman" w:hAnsi="Times New Roman" w:cs="Times New Roman"/>
                <w:szCs w:val="21"/>
              </w:rPr>
            </w:pPr>
            <w:r>
              <w:rPr>
                <w:rFonts w:ascii="Times New Roman" w:hAnsi="Times New Roman" w:cs="Times New Roman"/>
                <w:szCs w:val="21"/>
              </w:rPr>
              <w:t>&lt;0.01</w:t>
            </w:r>
          </w:p>
        </w:tc>
      </w:tr>
    </w:tbl>
    <w:p w14:paraId="055847EE" w14:textId="77777777" w:rsidR="00105763" w:rsidRDefault="009C25E2">
      <w:pPr>
        <w:spacing w:line="480" w:lineRule="auto"/>
        <w:ind w:firstLine="480"/>
        <w:rPr>
          <w:rFonts w:ascii="Times New Roman" w:hAnsi="Times New Roman" w:cs="Times New Roman"/>
          <w:sz w:val="24"/>
        </w:rPr>
      </w:pPr>
      <w:r>
        <w:rPr>
          <w:rFonts w:ascii="Times New Roman" w:hAnsi="Times New Roman" w:cs="Times New Roman"/>
          <w:sz w:val="24"/>
        </w:rPr>
        <w:t xml:space="preserve">Table 5 shows the laboratory data for each cohort. CD8 cell counts were compared between the three groups by adjusting for age, sex and baseline values, and there was no significant difference </w:t>
      </w:r>
      <w:bookmarkStart w:id="53" w:name="OLE_LINK24"/>
      <w:bookmarkStart w:id="54" w:name="OLE_LINK17"/>
      <w:r>
        <w:rPr>
          <w:rFonts w:ascii="Times New Roman" w:hAnsi="Times New Roman" w:cs="Times New Roman"/>
          <w:sz w:val="24"/>
        </w:rPr>
        <w:t>detected during the first 4-year follow-up periods</w:t>
      </w:r>
      <w:bookmarkStart w:id="55" w:name="OLE_LINK19"/>
      <w:bookmarkStart w:id="56" w:name="OLE_LINK18"/>
      <w:bookmarkEnd w:id="53"/>
      <w:bookmarkEnd w:id="54"/>
      <w:r>
        <w:rPr>
          <w:rFonts w:ascii="Times New Roman" w:hAnsi="Times New Roman" w:cs="Times New Roman"/>
          <w:sz w:val="24"/>
        </w:rPr>
        <w:t xml:space="preserve"> except the 2.5-year. </w:t>
      </w:r>
    </w:p>
    <w:p w14:paraId="26CC30A8" w14:textId="77777777" w:rsidR="00105763" w:rsidRDefault="009C25E2">
      <w:pPr>
        <w:spacing w:line="480" w:lineRule="auto"/>
        <w:ind w:firstLine="480"/>
        <w:rPr>
          <w:rFonts w:ascii="Times New Roman" w:hAnsi="Times New Roman" w:cs="Times New Roman"/>
          <w:sz w:val="24"/>
        </w:rPr>
      </w:pPr>
      <w:r>
        <w:rPr>
          <w:rFonts w:ascii="Times New Roman" w:hAnsi="Times New Roman" w:cs="Times New Roman"/>
          <w:sz w:val="24"/>
        </w:rPr>
        <w:t>At baseline, comparing to participants used ART alone (5.16±1.73</w:t>
      </w:r>
      <w:r>
        <w:rPr>
          <w:rFonts w:ascii="Times New Roman" w:hAnsi="Times New Roman" w:cs="Times New Roman"/>
          <w:sz w:val="24"/>
        </w:rPr>
        <w:t>，</w:t>
      </w:r>
      <w:r>
        <w:rPr>
          <w:rFonts w:ascii="Times New Roman" w:hAnsi="Times New Roman" w:cs="Times New Roman"/>
          <w:sz w:val="24"/>
        </w:rPr>
        <w:t>median 4.97, IQR = 3.97-6.1 ×109/L), participants in CHM group (5.71±1.85</w:t>
      </w:r>
      <w:r>
        <w:rPr>
          <w:rFonts w:ascii="Times New Roman" w:hAnsi="Times New Roman" w:cs="Times New Roman"/>
          <w:sz w:val="24"/>
        </w:rPr>
        <w:t>，</w:t>
      </w:r>
      <w:r>
        <w:rPr>
          <w:rFonts w:ascii="Times New Roman" w:hAnsi="Times New Roman" w:cs="Times New Roman"/>
          <w:sz w:val="24"/>
        </w:rPr>
        <w:t>median 5.4, IQR = 4.55-6.53 ×109/L) and CHM combined with ART group (5.5±2.26</w:t>
      </w:r>
      <w:r>
        <w:rPr>
          <w:rFonts w:ascii="Times New Roman" w:hAnsi="Times New Roman" w:cs="Times New Roman"/>
          <w:sz w:val="24"/>
        </w:rPr>
        <w:t>，</w:t>
      </w:r>
      <w:r>
        <w:rPr>
          <w:rFonts w:ascii="Times New Roman" w:hAnsi="Times New Roman" w:cs="Times New Roman"/>
          <w:sz w:val="24"/>
        </w:rPr>
        <w:t xml:space="preserve">median 5.2, </w:t>
      </w:r>
      <w:r>
        <w:rPr>
          <w:rFonts w:ascii="Times New Roman" w:hAnsi="Times New Roman" w:cs="Times New Roman"/>
          <w:sz w:val="24"/>
        </w:rPr>
        <w:lastRenderedPageBreak/>
        <w:t xml:space="preserve">IQR =4.1-6.54 ×109/L) were more likely to have higher white blood cell (WBC) counts. After 1 year of treatment, there were no statistical differences in WBC counts among groups, and the mean and median WBC counts were all within normal limits. </w:t>
      </w:r>
    </w:p>
    <w:p w14:paraId="0273638B" w14:textId="77777777" w:rsidR="00105763" w:rsidRDefault="009C25E2">
      <w:pPr>
        <w:jc w:val="center"/>
        <w:rPr>
          <w:rFonts w:ascii="Times New Roman" w:eastAsia="STKaiti" w:hAnsi="Times New Roman" w:cs="Times New Roman"/>
        </w:rPr>
      </w:pPr>
      <w:r>
        <w:rPr>
          <w:rFonts w:ascii="Times New Roman" w:eastAsia="STKaiti" w:hAnsi="Times New Roman" w:cs="Times New Roman"/>
        </w:rPr>
        <w:t>Table 5</w:t>
      </w:r>
      <w:r>
        <w:rPr>
          <w:rFonts w:ascii="Times New Roman" w:eastAsia="STKaiti" w:hAnsi="Times New Roman" w:cs="Times New Roman" w:hint="eastAsia"/>
        </w:rPr>
        <w:t>.</w:t>
      </w:r>
      <w:r>
        <w:rPr>
          <w:rFonts w:ascii="Times New Roman" w:eastAsia="STKaiti" w:hAnsi="Times New Roman" w:cs="Times New Roman"/>
        </w:rPr>
        <w:t xml:space="preserve"> </w:t>
      </w:r>
      <w:r>
        <w:rPr>
          <w:rFonts w:ascii="Times New Roman" w:eastAsia="STKaiti" w:hAnsi="Times New Roman" w:cs="Times New Roman" w:hint="eastAsia"/>
        </w:rPr>
        <w:t>L</w:t>
      </w:r>
      <w:r>
        <w:rPr>
          <w:rFonts w:ascii="Times New Roman" w:eastAsia="STKaiti" w:hAnsi="Times New Roman" w:cs="Times New Roman"/>
        </w:rPr>
        <w:t>aboratory index</w:t>
      </w:r>
      <w:r>
        <w:rPr>
          <w:rFonts w:ascii="Times New Roman" w:eastAsia="STKaiti" w:hAnsi="Times New Roman" w:cs="Times New Roman" w:hint="eastAsia"/>
        </w:rPr>
        <w:t xml:space="preserve">es </w:t>
      </w:r>
      <w:r>
        <w:rPr>
          <w:rFonts w:ascii="Times New Roman" w:eastAsia="STKaiti" w:hAnsi="Times New Roman" w:cs="Times New Roman"/>
        </w:rPr>
        <w:t>of the whole cohort stratified by therapy</w:t>
      </w:r>
    </w:p>
    <w:tbl>
      <w:tblPr>
        <w:tblStyle w:val="LightShading"/>
        <w:tblW w:w="8522" w:type="dxa"/>
        <w:tblLayout w:type="fixed"/>
        <w:tblLook w:val="04A0" w:firstRow="1" w:lastRow="0" w:firstColumn="1" w:lastColumn="0" w:noHBand="0" w:noVBand="1"/>
      </w:tblPr>
      <w:tblGrid>
        <w:gridCol w:w="1996"/>
        <w:gridCol w:w="1759"/>
        <w:gridCol w:w="1743"/>
        <w:gridCol w:w="1755"/>
        <w:gridCol w:w="1269"/>
      </w:tblGrid>
      <w:tr w:rsidR="00105763" w14:paraId="19245A6D" w14:textId="77777777" w:rsidTr="001057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1FBE7C0D" w14:textId="77777777" w:rsidR="00105763" w:rsidRDefault="009C25E2">
            <w:pPr>
              <w:rPr>
                <w:b w:val="0"/>
                <w:szCs w:val="21"/>
              </w:rPr>
            </w:pPr>
            <w:r>
              <w:rPr>
                <w:rFonts w:ascii="Times New Roman" w:hAnsi="Times New Roman" w:cs="Times New Roman" w:hint="eastAsia"/>
                <w:szCs w:val="21"/>
              </w:rPr>
              <w:t>Index</w:t>
            </w:r>
          </w:p>
        </w:tc>
        <w:tc>
          <w:tcPr>
            <w:tcW w:w="1759" w:type="dxa"/>
            <w:shd w:val="clear" w:color="auto" w:fill="auto"/>
            <w:vAlign w:val="center"/>
          </w:tcPr>
          <w:p w14:paraId="69A9CD2C" w14:textId="77777777" w:rsidR="00105763" w:rsidRDefault="009C25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CHM (n=</w:t>
            </w:r>
            <w:r>
              <w:rPr>
                <w:rFonts w:ascii="Times New Roman" w:hAnsi="Times New Roman" w:cs="Times New Roman"/>
                <w:szCs w:val="21"/>
              </w:rPr>
              <w:t>1180</w:t>
            </w:r>
            <w:r>
              <w:rPr>
                <w:rFonts w:ascii="Times New Roman" w:hAnsi="Times New Roman" w:cs="Times New Roman" w:hint="eastAsia"/>
                <w:szCs w:val="21"/>
              </w:rPr>
              <w:t>)</w:t>
            </w:r>
          </w:p>
        </w:tc>
        <w:tc>
          <w:tcPr>
            <w:tcW w:w="1743" w:type="dxa"/>
            <w:shd w:val="clear" w:color="auto" w:fill="auto"/>
            <w:vAlign w:val="center"/>
          </w:tcPr>
          <w:p w14:paraId="323108A5" w14:textId="77777777" w:rsidR="00105763" w:rsidRDefault="009C25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CHM combined ART (n=</w:t>
            </w:r>
            <w:r>
              <w:rPr>
                <w:rFonts w:ascii="Times New Roman" w:hAnsi="Times New Roman" w:cs="Times New Roman"/>
                <w:szCs w:val="21"/>
              </w:rPr>
              <w:t>1126</w:t>
            </w:r>
            <w:r>
              <w:rPr>
                <w:rFonts w:ascii="Times New Roman" w:hAnsi="Times New Roman" w:cs="Times New Roman" w:hint="eastAsia"/>
                <w:szCs w:val="21"/>
              </w:rPr>
              <w:t>)</w:t>
            </w:r>
          </w:p>
        </w:tc>
        <w:tc>
          <w:tcPr>
            <w:tcW w:w="1755" w:type="dxa"/>
            <w:shd w:val="clear" w:color="auto" w:fill="auto"/>
            <w:vAlign w:val="center"/>
          </w:tcPr>
          <w:p w14:paraId="1E257EDB" w14:textId="77777777" w:rsidR="00105763" w:rsidRDefault="009C25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ART (n=</w:t>
            </w:r>
            <w:r>
              <w:rPr>
                <w:rFonts w:ascii="Times New Roman" w:hAnsi="Times New Roman" w:cs="Times New Roman"/>
                <w:szCs w:val="21"/>
              </w:rPr>
              <w:t>331</w:t>
            </w:r>
            <w:r>
              <w:rPr>
                <w:rFonts w:ascii="Times New Roman" w:hAnsi="Times New Roman" w:cs="Times New Roman" w:hint="eastAsia"/>
                <w:szCs w:val="21"/>
              </w:rPr>
              <w:t>)</w:t>
            </w:r>
          </w:p>
        </w:tc>
        <w:tc>
          <w:tcPr>
            <w:tcW w:w="1269" w:type="dxa"/>
            <w:shd w:val="clear" w:color="auto" w:fill="auto"/>
          </w:tcPr>
          <w:p w14:paraId="1F805407" w14:textId="77777777" w:rsidR="00105763" w:rsidRDefault="009C25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1"/>
              </w:rPr>
            </w:pPr>
            <w:r>
              <w:rPr>
                <w:rFonts w:ascii="Times New Roman" w:hAnsi="Times New Roman" w:cs="Times New Roman" w:hint="eastAsia"/>
                <w:szCs w:val="21"/>
              </w:rPr>
              <w:t>Adjusted P value</w:t>
            </w:r>
          </w:p>
        </w:tc>
      </w:tr>
      <w:tr w:rsidR="00105763" w14:paraId="19BD94F6"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D9D9D9" w:themeFill="background1" w:themeFillShade="D9"/>
          </w:tcPr>
          <w:p w14:paraId="22ADBED2" w14:textId="77777777" w:rsidR="00105763" w:rsidRDefault="009C25E2">
            <w:pPr>
              <w:rPr>
                <w:rFonts w:ascii="Times New Roman" w:hAnsi="Times New Roman" w:cs="Times New Roman"/>
                <w:b w:val="0"/>
                <w:szCs w:val="21"/>
              </w:rPr>
            </w:pPr>
            <w:r>
              <w:rPr>
                <w:rFonts w:ascii="Times New Roman" w:hAnsi="Times New Roman" w:cs="Times New Roman" w:hint="eastAsia"/>
                <w:szCs w:val="21"/>
              </w:rPr>
              <w:t>CD8</w:t>
            </w:r>
            <w:r>
              <w:rPr>
                <w:rFonts w:ascii="Times New Roman" w:hAnsi="Times New Roman" w:cs="Times New Roman"/>
                <w:szCs w:val="21"/>
              </w:rPr>
              <w:t>—</w:t>
            </w:r>
            <w:r>
              <w:rPr>
                <w:rFonts w:ascii="Times New Roman" w:hAnsi="Times New Roman" w:cs="Times New Roman" w:hint="eastAsia"/>
                <w:szCs w:val="21"/>
              </w:rPr>
              <w:t xml:space="preserve"> cell/</w:t>
            </w:r>
            <w:r>
              <w:rPr>
                <w:rFonts w:ascii="Times New Roman" w:hAnsi="Times New Roman" w:cs="Times New Roman"/>
                <w:szCs w:val="21"/>
              </w:rPr>
              <w:t>μ</w:t>
            </w:r>
            <w:r>
              <w:rPr>
                <w:rFonts w:ascii="Times New Roman" w:hAnsi="Times New Roman" w:cs="Times New Roman" w:hint="eastAsia"/>
                <w:szCs w:val="21"/>
              </w:rPr>
              <w:t>L</w:t>
            </w:r>
          </w:p>
        </w:tc>
        <w:tc>
          <w:tcPr>
            <w:tcW w:w="1759" w:type="dxa"/>
            <w:shd w:val="clear" w:color="auto" w:fill="D9D9D9" w:themeFill="background1" w:themeFillShade="D9"/>
          </w:tcPr>
          <w:p w14:paraId="7E7E531B"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1"/>
              </w:rPr>
            </w:pPr>
          </w:p>
        </w:tc>
        <w:tc>
          <w:tcPr>
            <w:tcW w:w="1743" w:type="dxa"/>
            <w:shd w:val="clear" w:color="auto" w:fill="D9D9D9" w:themeFill="background1" w:themeFillShade="D9"/>
          </w:tcPr>
          <w:p w14:paraId="4F472453"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1"/>
              </w:rPr>
            </w:pPr>
          </w:p>
        </w:tc>
        <w:tc>
          <w:tcPr>
            <w:tcW w:w="1755" w:type="dxa"/>
            <w:shd w:val="clear" w:color="auto" w:fill="D9D9D9" w:themeFill="background1" w:themeFillShade="D9"/>
          </w:tcPr>
          <w:p w14:paraId="7749652E"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1"/>
              </w:rPr>
            </w:pPr>
          </w:p>
        </w:tc>
        <w:tc>
          <w:tcPr>
            <w:tcW w:w="1269" w:type="dxa"/>
            <w:shd w:val="clear" w:color="auto" w:fill="D9D9D9" w:themeFill="background1" w:themeFillShade="D9"/>
          </w:tcPr>
          <w:p w14:paraId="55BB9E87"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1"/>
              </w:rPr>
            </w:pPr>
          </w:p>
        </w:tc>
      </w:tr>
      <w:tr w:rsidR="00105763" w14:paraId="62CADE11"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190854C5"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0.5-yr</w:t>
            </w:r>
          </w:p>
        </w:tc>
        <w:tc>
          <w:tcPr>
            <w:tcW w:w="1759" w:type="dxa"/>
            <w:shd w:val="clear" w:color="auto" w:fill="auto"/>
          </w:tcPr>
          <w:p w14:paraId="6FA8D444"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tcPr>
          <w:p w14:paraId="3AE43894"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tcPr>
          <w:p w14:paraId="605B539D"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2AA3A3AD"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8000D40"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BB61130"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32BE1E3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534</w:t>
            </w:r>
          </w:p>
        </w:tc>
        <w:tc>
          <w:tcPr>
            <w:tcW w:w="1743" w:type="dxa"/>
            <w:shd w:val="clear" w:color="auto" w:fill="auto"/>
            <w:vAlign w:val="center"/>
          </w:tcPr>
          <w:p w14:paraId="42997A7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462</w:t>
            </w:r>
          </w:p>
        </w:tc>
        <w:tc>
          <w:tcPr>
            <w:tcW w:w="1755" w:type="dxa"/>
            <w:shd w:val="clear" w:color="auto" w:fill="auto"/>
            <w:vAlign w:val="center"/>
          </w:tcPr>
          <w:p w14:paraId="14FC35A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15</w:t>
            </w:r>
          </w:p>
        </w:tc>
        <w:tc>
          <w:tcPr>
            <w:tcW w:w="1269" w:type="dxa"/>
            <w:shd w:val="clear" w:color="auto" w:fill="auto"/>
          </w:tcPr>
          <w:p w14:paraId="2AA3C66D"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0.09</w:t>
            </w:r>
          </w:p>
        </w:tc>
      </w:tr>
      <w:tr w:rsidR="00105763" w14:paraId="1D6EC6D3"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65093F4B"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2ECE016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1026.54 ± 577.33</w:t>
            </w:r>
          </w:p>
        </w:tc>
        <w:tc>
          <w:tcPr>
            <w:tcW w:w="1743" w:type="dxa"/>
            <w:shd w:val="clear" w:color="auto" w:fill="auto"/>
            <w:vAlign w:val="center"/>
          </w:tcPr>
          <w:p w14:paraId="3019A2F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796.59 ± 465.24</w:t>
            </w:r>
          </w:p>
        </w:tc>
        <w:tc>
          <w:tcPr>
            <w:tcW w:w="1755" w:type="dxa"/>
            <w:shd w:val="clear" w:color="auto" w:fill="auto"/>
            <w:vAlign w:val="center"/>
          </w:tcPr>
          <w:p w14:paraId="628EAF6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1147.93 ± 631.31</w:t>
            </w:r>
          </w:p>
        </w:tc>
        <w:tc>
          <w:tcPr>
            <w:tcW w:w="1269" w:type="dxa"/>
            <w:shd w:val="clear" w:color="auto" w:fill="auto"/>
          </w:tcPr>
          <w:p w14:paraId="16ED01E7"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C39D276"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DCE4034"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2C81E38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938</w:t>
            </w:r>
          </w:p>
        </w:tc>
        <w:tc>
          <w:tcPr>
            <w:tcW w:w="1743" w:type="dxa"/>
            <w:shd w:val="clear" w:color="auto" w:fill="auto"/>
            <w:vAlign w:val="center"/>
          </w:tcPr>
          <w:p w14:paraId="0E02ADA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677.5</w:t>
            </w:r>
          </w:p>
        </w:tc>
        <w:tc>
          <w:tcPr>
            <w:tcW w:w="1755" w:type="dxa"/>
            <w:shd w:val="clear" w:color="auto" w:fill="auto"/>
            <w:vAlign w:val="center"/>
          </w:tcPr>
          <w:p w14:paraId="17CD947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853</w:t>
            </w:r>
          </w:p>
        </w:tc>
        <w:tc>
          <w:tcPr>
            <w:tcW w:w="1269" w:type="dxa"/>
            <w:shd w:val="clear" w:color="auto" w:fill="auto"/>
          </w:tcPr>
          <w:p w14:paraId="44C4C802"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2DA0C6F" w14:textId="77777777" w:rsidTr="00105763">
        <w:trPr>
          <w:trHeight w:val="438"/>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614BDB9F"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36354C0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639, 1304</w:t>
            </w:r>
          </w:p>
        </w:tc>
        <w:tc>
          <w:tcPr>
            <w:tcW w:w="1743" w:type="dxa"/>
            <w:shd w:val="clear" w:color="auto" w:fill="auto"/>
            <w:vAlign w:val="center"/>
          </w:tcPr>
          <w:p w14:paraId="35B2D6F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481, 1058</w:t>
            </w:r>
          </w:p>
        </w:tc>
        <w:tc>
          <w:tcPr>
            <w:tcW w:w="1755" w:type="dxa"/>
            <w:shd w:val="clear" w:color="auto" w:fill="auto"/>
            <w:vAlign w:val="center"/>
          </w:tcPr>
          <w:p w14:paraId="28EE094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756, 1887</w:t>
            </w:r>
          </w:p>
        </w:tc>
        <w:tc>
          <w:tcPr>
            <w:tcW w:w="1269" w:type="dxa"/>
            <w:shd w:val="clear" w:color="auto" w:fill="auto"/>
          </w:tcPr>
          <w:p w14:paraId="4EE64461"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A4DC70D"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21BFE4E"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76F7B31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0.54-6548</w:t>
            </w:r>
          </w:p>
        </w:tc>
        <w:tc>
          <w:tcPr>
            <w:tcW w:w="1743" w:type="dxa"/>
            <w:shd w:val="clear" w:color="auto" w:fill="auto"/>
            <w:vAlign w:val="center"/>
          </w:tcPr>
          <w:p w14:paraId="179ED23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0.4-3936</w:t>
            </w:r>
          </w:p>
        </w:tc>
        <w:tc>
          <w:tcPr>
            <w:tcW w:w="1755" w:type="dxa"/>
            <w:shd w:val="clear" w:color="auto" w:fill="auto"/>
            <w:vAlign w:val="center"/>
          </w:tcPr>
          <w:p w14:paraId="42F2BBC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332-2303</w:t>
            </w:r>
          </w:p>
        </w:tc>
        <w:tc>
          <w:tcPr>
            <w:tcW w:w="1269" w:type="dxa"/>
            <w:shd w:val="clear" w:color="auto" w:fill="auto"/>
          </w:tcPr>
          <w:p w14:paraId="751AA58B"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7E78C6A" w14:textId="77777777" w:rsidTr="00105763">
        <w:trPr>
          <w:trHeight w:val="338"/>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34D9F372"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1-yr</w:t>
            </w:r>
          </w:p>
        </w:tc>
        <w:tc>
          <w:tcPr>
            <w:tcW w:w="1759" w:type="dxa"/>
            <w:shd w:val="clear" w:color="auto" w:fill="auto"/>
            <w:vAlign w:val="center"/>
          </w:tcPr>
          <w:p w14:paraId="285D3F52"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1C52FDA4"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36D92FAE"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4506FB68"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BF5FC5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49028ADC"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0195F74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395</w:t>
            </w:r>
          </w:p>
        </w:tc>
        <w:tc>
          <w:tcPr>
            <w:tcW w:w="1743" w:type="dxa"/>
            <w:shd w:val="clear" w:color="auto" w:fill="auto"/>
            <w:vAlign w:val="center"/>
          </w:tcPr>
          <w:p w14:paraId="713C6B6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368</w:t>
            </w:r>
          </w:p>
        </w:tc>
        <w:tc>
          <w:tcPr>
            <w:tcW w:w="1755" w:type="dxa"/>
            <w:shd w:val="clear" w:color="auto" w:fill="auto"/>
            <w:vAlign w:val="center"/>
          </w:tcPr>
          <w:p w14:paraId="35F258D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212</w:t>
            </w:r>
          </w:p>
        </w:tc>
        <w:tc>
          <w:tcPr>
            <w:tcW w:w="1269" w:type="dxa"/>
            <w:shd w:val="clear" w:color="auto" w:fill="auto"/>
          </w:tcPr>
          <w:p w14:paraId="2D471B7B"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0.80</w:t>
            </w:r>
          </w:p>
        </w:tc>
      </w:tr>
      <w:tr w:rsidR="00105763" w14:paraId="5429BC43"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46DDD04C"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468CCCC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962.73 ± 503.06</w:t>
            </w:r>
          </w:p>
        </w:tc>
        <w:tc>
          <w:tcPr>
            <w:tcW w:w="1743" w:type="dxa"/>
            <w:shd w:val="clear" w:color="auto" w:fill="auto"/>
            <w:vAlign w:val="center"/>
          </w:tcPr>
          <w:p w14:paraId="2298A79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796 ± 448.57</w:t>
            </w:r>
          </w:p>
        </w:tc>
        <w:tc>
          <w:tcPr>
            <w:tcW w:w="1755" w:type="dxa"/>
            <w:shd w:val="clear" w:color="auto" w:fill="auto"/>
            <w:vAlign w:val="center"/>
          </w:tcPr>
          <w:p w14:paraId="55630A2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902.25 ± 403.66</w:t>
            </w:r>
          </w:p>
        </w:tc>
        <w:tc>
          <w:tcPr>
            <w:tcW w:w="1269" w:type="dxa"/>
            <w:shd w:val="clear" w:color="auto" w:fill="auto"/>
          </w:tcPr>
          <w:p w14:paraId="53894505"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3E196F3"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6028424F"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0384C71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878</w:t>
            </w:r>
          </w:p>
        </w:tc>
        <w:tc>
          <w:tcPr>
            <w:tcW w:w="1743" w:type="dxa"/>
            <w:shd w:val="clear" w:color="auto" w:fill="auto"/>
            <w:vAlign w:val="center"/>
          </w:tcPr>
          <w:p w14:paraId="17D6708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698.5</w:t>
            </w:r>
          </w:p>
        </w:tc>
        <w:tc>
          <w:tcPr>
            <w:tcW w:w="1755" w:type="dxa"/>
            <w:shd w:val="clear" w:color="auto" w:fill="auto"/>
            <w:vAlign w:val="center"/>
          </w:tcPr>
          <w:p w14:paraId="18A7ED9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838.5</w:t>
            </w:r>
          </w:p>
        </w:tc>
        <w:tc>
          <w:tcPr>
            <w:tcW w:w="1269" w:type="dxa"/>
            <w:shd w:val="clear" w:color="auto" w:fill="auto"/>
          </w:tcPr>
          <w:p w14:paraId="7D51BD8C"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B49B2C6"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4068C21E"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0DEBCA9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595, 1296</w:t>
            </w:r>
          </w:p>
        </w:tc>
        <w:tc>
          <w:tcPr>
            <w:tcW w:w="1743" w:type="dxa"/>
            <w:shd w:val="clear" w:color="auto" w:fill="auto"/>
            <w:vAlign w:val="center"/>
          </w:tcPr>
          <w:p w14:paraId="29C71C6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465.5, 1010.5</w:t>
            </w:r>
          </w:p>
        </w:tc>
        <w:tc>
          <w:tcPr>
            <w:tcW w:w="1755" w:type="dxa"/>
            <w:shd w:val="clear" w:color="auto" w:fill="auto"/>
            <w:vAlign w:val="center"/>
          </w:tcPr>
          <w:p w14:paraId="569A762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622.5, 1102</w:t>
            </w:r>
          </w:p>
        </w:tc>
        <w:tc>
          <w:tcPr>
            <w:tcW w:w="1269" w:type="dxa"/>
            <w:shd w:val="clear" w:color="auto" w:fill="auto"/>
          </w:tcPr>
          <w:p w14:paraId="7EB4DB30"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D2E98DF"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555C5D53"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53751BA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-919-3571</w:t>
            </w:r>
          </w:p>
        </w:tc>
        <w:tc>
          <w:tcPr>
            <w:tcW w:w="1743" w:type="dxa"/>
            <w:shd w:val="clear" w:color="auto" w:fill="auto"/>
            <w:vAlign w:val="center"/>
          </w:tcPr>
          <w:p w14:paraId="4EB3DCF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3.92-2710</w:t>
            </w:r>
          </w:p>
        </w:tc>
        <w:tc>
          <w:tcPr>
            <w:tcW w:w="1755" w:type="dxa"/>
            <w:shd w:val="clear" w:color="auto" w:fill="auto"/>
            <w:vAlign w:val="center"/>
          </w:tcPr>
          <w:p w14:paraId="652FF79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169-2557</w:t>
            </w:r>
          </w:p>
        </w:tc>
        <w:tc>
          <w:tcPr>
            <w:tcW w:w="1269" w:type="dxa"/>
            <w:shd w:val="clear" w:color="auto" w:fill="auto"/>
          </w:tcPr>
          <w:p w14:paraId="7C3B6214"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B731066"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4FAB6360"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1.5-yr</w:t>
            </w:r>
          </w:p>
        </w:tc>
        <w:tc>
          <w:tcPr>
            <w:tcW w:w="1759" w:type="dxa"/>
            <w:shd w:val="clear" w:color="auto" w:fill="auto"/>
            <w:vAlign w:val="center"/>
          </w:tcPr>
          <w:p w14:paraId="7D1034D6"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71C7E336"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1C6476FF"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5535C929"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CBF4979"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5848DF1D"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7EA42F00"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334</w:t>
            </w:r>
          </w:p>
        </w:tc>
        <w:tc>
          <w:tcPr>
            <w:tcW w:w="1743" w:type="dxa"/>
            <w:shd w:val="clear" w:color="auto" w:fill="auto"/>
            <w:vAlign w:val="center"/>
          </w:tcPr>
          <w:p w14:paraId="7BAC208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221</w:t>
            </w:r>
          </w:p>
        </w:tc>
        <w:tc>
          <w:tcPr>
            <w:tcW w:w="1755" w:type="dxa"/>
            <w:shd w:val="clear" w:color="auto" w:fill="auto"/>
            <w:vAlign w:val="center"/>
          </w:tcPr>
          <w:p w14:paraId="15692C9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187</w:t>
            </w:r>
          </w:p>
        </w:tc>
        <w:tc>
          <w:tcPr>
            <w:tcW w:w="1269" w:type="dxa"/>
            <w:shd w:val="clear" w:color="auto" w:fill="auto"/>
          </w:tcPr>
          <w:p w14:paraId="7EE1852F"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0.96</w:t>
            </w:r>
          </w:p>
        </w:tc>
      </w:tr>
      <w:tr w:rsidR="00105763" w14:paraId="5D07547C"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417261ED"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5C239910"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988.15 ± 494.44</w:t>
            </w:r>
          </w:p>
        </w:tc>
        <w:tc>
          <w:tcPr>
            <w:tcW w:w="1743" w:type="dxa"/>
            <w:shd w:val="clear" w:color="auto" w:fill="auto"/>
            <w:vAlign w:val="center"/>
          </w:tcPr>
          <w:p w14:paraId="5CB3DE1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903.42 ± 464.63</w:t>
            </w:r>
          </w:p>
        </w:tc>
        <w:tc>
          <w:tcPr>
            <w:tcW w:w="1755" w:type="dxa"/>
            <w:shd w:val="clear" w:color="auto" w:fill="auto"/>
            <w:vAlign w:val="center"/>
          </w:tcPr>
          <w:p w14:paraId="7B5C0C0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897.03 ± 452.45</w:t>
            </w:r>
          </w:p>
        </w:tc>
        <w:tc>
          <w:tcPr>
            <w:tcW w:w="1269" w:type="dxa"/>
            <w:shd w:val="clear" w:color="auto" w:fill="auto"/>
          </w:tcPr>
          <w:p w14:paraId="1546ED39"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C2D068E"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D40FC66"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411FCFB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892.5</w:t>
            </w:r>
          </w:p>
        </w:tc>
        <w:tc>
          <w:tcPr>
            <w:tcW w:w="1743" w:type="dxa"/>
            <w:shd w:val="clear" w:color="auto" w:fill="auto"/>
            <w:vAlign w:val="center"/>
          </w:tcPr>
          <w:p w14:paraId="7C70604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782</w:t>
            </w:r>
          </w:p>
        </w:tc>
        <w:tc>
          <w:tcPr>
            <w:tcW w:w="1755" w:type="dxa"/>
            <w:shd w:val="clear" w:color="auto" w:fill="auto"/>
            <w:vAlign w:val="center"/>
          </w:tcPr>
          <w:p w14:paraId="7E2AFBA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817</w:t>
            </w:r>
          </w:p>
        </w:tc>
        <w:tc>
          <w:tcPr>
            <w:tcW w:w="1269" w:type="dxa"/>
            <w:shd w:val="clear" w:color="auto" w:fill="auto"/>
          </w:tcPr>
          <w:p w14:paraId="520530C6"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1685215"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56613B45"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6B2B9D0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606, 1339</w:t>
            </w:r>
          </w:p>
        </w:tc>
        <w:tc>
          <w:tcPr>
            <w:tcW w:w="1743" w:type="dxa"/>
            <w:shd w:val="clear" w:color="auto" w:fill="auto"/>
            <w:vAlign w:val="center"/>
          </w:tcPr>
          <w:p w14:paraId="03351DD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575, 1201</w:t>
            </w:r>
          </w:p>
        </w:tc>
        <w:tc>
          <w:tcPr>
            <w:tcW w:w="1755" w:type="dxa"/>
            <w:shd w:val="clear" w:color="auto" w:fill="auto"/>
            <w:vAlign w:val="center"/>
          </w:tcPr>
          <w:p w14:paraId="27C7AA30"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593, 1078</w:t>
            </w:r>
          </w:p>
        </w:tc>
        <w:tc>
          <w:tcPr>
            <w:tcW w:w="1269" w:type="dxa"/>
            <w:shd w:val="clear" w:color="auto" w:fill="auto"/>
          </w:tcPr>
          <w:p w14:paraId="31D8B36E"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65F0EE8"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A21E8A3"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01E69C7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136-2638</w:t>
            </w:r>
          </w:p>
        </w:tc>
        <w:tc>
          <w:tcPr>
            <w:tcW w:w="1743" w:type="dxa"/>
            <w:shd w:val="clear" w:color="auto" w:fill="auto"/>
            <w:vAlign w:val="center"/>
          </w:tcPr>
          <w:p w14:paraId="070D66C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97-2723</w:t>
            </w:r>
          </w:p>
        </w:tc>
        <w:tc>
          <w:tcPr>
            <w:tcW w:w="1755" w:type="dxa"/>
            <w:shd w:val="clear" w:color="auto" w:fill="auto"/>
            <w:vAlign w:val="center"/>
          </w:tcPr>
          <w:p w14:paraId="282BFF0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150-2819</w:t>
            </w:r>
          </w:p>
        </w:tc>
        <w:tc>
          <w:tcPr>
            <w:tcW w:w="1269" w:type="dxa"/>
            <w:shd w:val="clear" w:color="auto" w:fill="auto"/>
          </w:tcPr>
          <w:p w14:paraId="3AE3F5F2"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313CAE8"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17CBAF1A"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2-yr</w:t>
            </w:r>
          </w:p>
        </w:tc>
        <w:tc>
          <w:tcPr>
            <w:tcW w:w="1759" w:type="dxa"/>
            <w:shd w:val="clear" w:color="auto" w:fill="auto"/>
            <w:vAlign w:val="center"/>
          </w:tcPr>
          <w:p w14:paraId="7C094398"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0A73258B"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7E73FAC4"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42683706"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37C7C7B"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95BE513"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756FC59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253</w:t>
            </w:r>
          </w:p>
        </w:tc>
        <w:tc>
          <w:tcPr>
            <w:tcW w:w="1743" w:type="dxa"/>
            <w:shd w:val="clear" w:color="auto" w:fill="auto"/>
            <w:vAlign w:val="center"/>
          </w:tcPr>
          <w:p w14:paraId="5BFD35A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161</w:t>
            </w:r>
          </w:p>
        </w:tc>
        <w:tc>
          <w:tcPr>
            <w:tcW w:w="1755" w:type="dxa"/>
            <w:shd w:val="clear" w:color="auto" w:fill="auto"/>
            <w:vAlign w:val="center"/>
          </w:tcPr>
          <w:p w14:paraId="1C015B0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160</w:t>
            </w:r>
          </w:p>
        </w:tc>
        <w:tc>
          <w:tcPr>
            <w:tcW w:w="1269" w:type="dxa"/>
            <w:shd w:val="clear" w:color="auto" w:fill="auto"/>
          </w:tcPr>
          <w:p w14:paraId="7B0D2CC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0.86</w:t>
            </w:r>
          </w:p>
        </w:tc>
      </w:tr>
      <w:tr w:rsidR="00105763" w14:paraId="6F8FF618"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9C04397"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7FEDC79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950.55 ± 492.02</w:t>
            </w:r>
          </w:p>
        </w:tc>
        <w:tc>
          <w:tcPr>
            <w:tcW w:w="1743" w:type="dxa"/>
            <w:shd w:val="clear" w:color="auto" w:fill="auto"/>
            <w:vAlign w:val="center"/>
          </w:tcPr>
          <w:p w14:paraId="600E5CC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881.84 ± 488.51</w:t>
            </w:r>
          </w:p>
        </w:tc>
        <w:tc>
          <w:tcPr>
            <w:tcW w:w="1755" w:type="dxa"/>
            <w:shd w:val="clear" w:color="auto" w:fill="auto"/>
            <w:vAlign w:val="center"/>
          </w:tcPr>
          <w:p w14:paraId="220AC47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964.44 ± 478.43</w:t>
            </w:r>
          </w:p>
        </w:tc>
        <w:tc>
          <w:tcPr>
            <w:tcW w:w="1269" w:type="dxa"/>
            <w:shd w:val="clear" w:color="auto" w:fill="auto"/>
          </w:tcPr>
          <w:p w14:paraId="121FF894"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7488216"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0E0D6A2"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4C96A52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879</w:t>
            </w:r>
          </w:p>
        </w:tc>
        <w:tc>
          <w:tcPr>
            <w:tcW w:w="1743" w:type="dxa"/>
            <w:shd w:val="clear" w:color="auto" w:fill="auto"/>
            <w:vAlign w:val="center"/>
          </w:tcPr>
          <w:p w14:paraId="4A4A614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767</w:t>
            </w:r>
          </w:p>
        </w:tc>
        <w:tc>
          <w:tcPr>
            <w:tcW w:w="1755" w:type="dxa"/>
            <w:shd w:val="clear" w:color="auto" w:fill="auto"/>
            <w:vAlign w:val="center"/>
          </w:tcPr>
          <w:p w14:paraId="2283724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869</w:t>
            </w:r>
          </w:p>
        </w:tc>
        <w:tc>
          <w:tcPr>
            <w:tcW w:w="1269" w:type="dxa"/>
            <w:shd w:val="clear" w:color="auto" w:fill="auto"/>
          </w:tcPr>
          <w:p w14:paraId="27C40D8C"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178F6C9"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23B351BF"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3153D85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585, 1226</w:t>
            </w:r>
          </w:p>
        </w:tc>
        <w:tc>
          <w:tcPr>
            <w:tcW w:w="1743" w:type="dxa"/>
            <w:shd w:val="clear" w:color="auto" w:fill="auto"/>
            <w:vAlign w:val="center"/>
          </w:tcPr>
          <w:p w14:paraId="78A048A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557, 1039</w:t>
            </w:r>
          </w:p>
        </w:tc>
        <w:tc>
          <w:tcPr>
            <w:tcW w:w="1755" w:type="dxa"/>
            <w:shd w:val="clear" w:color="auto" w:fill="auto"/>
            <w:vAlign w:val="center"/>
          </w:tcPr>
          <w:p w14:paraId="38109CA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645.5, 1144</w:t>
            </w:r>
          </w:p>
        </w:tc>
        <w:tc>
          <w:tcPr>
            <w:tcW w:w="1269" w:type="dxa"/>
            <w:shd w:val="clear" w:color="auto" w:fill="auto"/>
          </w:tcPr>
          <w:p w14:paraId="70561538"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0B6FA4E"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8A05729"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0A3C871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8.4-2840</w:t>
            </w:r>
          </w:p>
        </w:tc>
        <w:tc>
          <w:tcPr>
            <w:tcW w:w="1743" w:type="dxa"/>
            <w:shd w:val="clear" w:color="auto" w:fill="auto"/>
            <w:vAlign w:val="center"/>
          </w:tcPr>
          <w:p w14:paraId="4F16D32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174-3578</w:t>
            </w:r>
          </w:p>
        </w:tc>
        <w:tc>
          <w:tcPr>
            <w:tcW w:w="1755" w:type="dxa"/>
            <w:shd w:val="clear" w:color="auto" w:fill="auto"/>
            <w:vAlign w:val="center"/>
          </w:tcPr>
          <w:p w14:paraId="39B00EB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227-2833</w:t>
            </w:r>
          </w:p>
        </w:tc>
        <w:tc>
          <w:tcPr>
            <w:tcW w:w="1269" w:type="dxa"/>
            <w:shd w:val="clear" w:color="auto" w:fill="auto"/>
          </w:tcPr>
          <w:p w14:paraId="323119C9"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01A3A6B"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26AD445A"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lastRenderedPageBreak/>
              <w:t>2.5-yr</w:t>
            </w:r>
          </w:p>
        </w:tc>
        <w:tc>
          <w:tcPr>
            <w:tcW w:w="1759" w:type="dxa"/>
            <w:shd w:val="clear" w:color="auto" w:fill="auto"/>
            <w:vAlign w:val="center"/>
          </w:tcPr>
          <w:p w14:paraId="6023E525"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5C1A9BF9"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03DE9001"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0C472319"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8AD29F7"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293FE786"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13A1D28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194</w:t>
            </w:r>
          </w:p>
        </w:tc>
        <w:tc>
          <w:tcPr>
            <w:tcW w:w="1743" w:type="dxa"/>
            <w:shd w:val="clear" w:color="auto" w:fill="auto"/>
            <w:vAlign w:val="center"/>
          </w:tcPr>
          <w:p w14:paraId="4217410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119</w:t>
            </w:r>
          </w:p>
        </w:tc>
        <w:tc>
          <w:tcPr>
            <w:tcW w:w="1755" w:type="dxa"/>
            <w:shd w:val="clear" w:color="auto" w:fill="auto"/>
            <w:vAlign w:val="center"/>
          </w:tcPr>
          <w:p w14:paraId="11260F7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126</w:t>
            </w:r>
          </w:p>
        </w:tc>
        <w:tc>
          <w:tcPr>
            <w:tcW w:w="1269" w:type="dxa"/>
            <w:shd w:val="clear" w:color="auto" w:fill="auto"/>
          </w:tcPr>
          <w:p w14:paraId="7C2C4056"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&lt;0.05</w:t>
            </w:r>
          </w:p>
        </w:tc>
      </w:tr>
      <w:tr w:rsidR="00105763" w14:paraId="189BF1A2"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62FB2FC"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5EF2479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951.74 ± 498.61</w:t>
            </w:r>
          </w:p>
        </w:tc>
        <w:tc>
          <w:tcPr>
            <w:tcW w:w="1743" w:type="dxa"/>
            <w:shd w:val="clear" w:color="auto" w:fill="auto"/>
            <w:vAlign w:val="center"/>
          </w:tcPr>
          <w:p w14:paraId="0FB2124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851.51 ± 501.46</w:t>
            </w:r>
          </w:p>
        </w:tc>
        <w:tc>
          <w:tcPr>
            <w:tcW w:w="1755" w:type="dxa"/>
            <w:shd w:val="clear" w:color="auto" w:fill="auto"/>
            <w:vAlign w:val="center"/>
          </w:tcPr>
          <w:p w14:paraId="3D72EE4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975 ± 434.36</w:t>
            </w:r>
          </w:p>
        </w:tc>
        <w:tc>
          <w:tcPr>
            <w:tcW w:w="1269" w:type="dxa"/>
            <w:shd w:val="clear" w:color="auto" w:fill="auto"/>
          </w:tcPr>
          <w:p w14:paraId="7D2BE923"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5F41C45"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1918887"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372F711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836.5</w:t>
            </w:r>
          </w:p>
        </w:tc>
        <w:tc>
          <w:tcPr>
            <w:tcW w:w="1743" w:type="dxa"/>
            <w:shd w:val="clear" w:color="auto" w:fill="auto"/>
            <w:vAlign w:val="center"/>
          </w:tcPr>
          <w:p w14:paraId="3213701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740</w:t>
            </w:r>
          </w:p>
        </w:tc>
        <w:tc>
          <w:tcPr>
            <w:tcW w:w="1755" w:type="dxa"/>
            <w:shd w:val="clear" w:color="auto" w:fill="auto"/>
            <w:vAlign w:val="center"/>
          </w:tcPr>
          <w:p w14:paraId="2EBF837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940</w:t>
            </w:r>
          </w:p>
        </w:tc>
        <w:tc>
          <w:tcPr>
            <w:tcW w:w="1269" w:type="dxa"/>
            <w:shd w:val="clear" w:color="auto" w:fill="auto"/>
          </w:tcPr>
          <w:p w14:paraId="04240C2F"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2FB4B16"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0ED81EC"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229E022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581, 1224</w:t>
            </w:r>
          </w:p>
        </w:tc>
        <w:tc>
          <w:tcPr>
            <w:tcW w:w="1743" w:type="dxa"/>
            <w:shd w:val="clear" w:color="auto" w:fill="auto"/>
            <w:vAlign w:val="center"/>
          </w:tcPr>
          <w:p w14:paraId="22C4FCE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571, 1090</w:t>
            </w:r>
          </w:p>
        </w:tc>
        <w:tc>
          <w:tcPr>
            <w:tcW w:w="1755" w:type="dxa"/>
            <w:shd w:val="clear" w:color="auto" w:fill="auto"/>
            <w:vAlign w:val="center"/>
          </w:tcPr>
          <w:p w14:paraId="7A267A2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639, 1191</w:t>
            </w:r>
          </w:p>
        </w:tc>
        <w:tc>
          <w:tcPr>
            <w:tcW w:w="1269" w:type="dxa"/>
            <w:shd w:val="clear" w:color="auto" w:fill="auto"/>
          </w:tcPr>
          <w:p w14:paraId="312A6898"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41B3CEE"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D7C69DA"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68F5A86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0.42-2800</w:t>
            </w:r>
          </w:p>
        </w:tc>
        <w:tc>
          <w:tcPr>
            <w:tcW w:w="1743" w:type="dxa"/>
            <w:shd w:val="clear" w:color="auto" w:fill="auto"/>
            <w:vAlign w:val="center"/>
          </w:tcPr>
          <w:p w14:paraId="3349AFC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6.07-3990</w:t>
            </w:r>
          </w:p>
        </w:tc>
        <w:tc>
          <w:tcPr>
            <w:tcW w:w="1755" w:type="dxa"/>
            <w:shd w:val="clear" w:color="auto" w:fill="auto"/>
            <w:vAlign w:val="center"/>
          </w:tcPr>
          <w:p w14:paraId="2CE9995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243-2506</w:t>
            </w:r>
          </w:p>
        </w:tc>
        <w:tc>
          <w:tcPr>
            <w:tcW w:w="1269" w:type="dxa"/>
            <w:shd w:val="clear" w:color="auto" w:fill="auto"/>
          </w:tcPr>
          <w:p w14:paraId="18ACB151"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C47C12C"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13FD3B66"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3-yr</w:t>
            </w:r>
          </w:p>
        </w:tc>
        <w:tc>
          <w:tcPr>
            <w:tcW w:w="1759" w:type="dxa"/>
            <w:shd w:val="clear" w:color="auto" w:fill="auto"/>
            <w:vAlign w:val="center"/>
          </w:tcPr>
          <w:p w14:paraId="74DC6FB9"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47B70AD6"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54278CAE"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0C4CE05B"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9D5A16D"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67CAA513"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642BBFE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146</w:t>
            </w:r>
          </w:p>
        </w:tc>
        <w:tc>
          <w:tcPr>
            <w:tcW w:w="1743" w:type="dxa"/>
            <w:shd w:val="clear" w:color="auto" w:fill="auto"/>
            <w:vAlign w:val="center"/>
          </w:tcPr>
          <w:p w14:paraId="7D6E511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125</w:t>
            </w:r>
          </w:p>
        </w:tc>
        <w:tc>
          <w:tcPr>
            <w:tcW w:w="1755" w:type="dxa"/>
            <w:shd w:val="clear" w:color="auto" w:fill="auto"/>
            <w:vAlign w:val="center"/>
          </w:tcPr>
          <w:p w14:paraId="0C28E9F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81</w:t>
            </w:r>
          </w:p>
        </w:tc>
        <w:tc>
          <w:tcPr>
            <w:tcW w:w="1269" w:type="dxa"/>
            <w:shd w:val="clear" w:color="auto" w:fill="auto"/>
          </w:tcPr>
          <w:p w14:paraId="18A3AAA1"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0.23</w:t>
            </w:r>
          </w:p>
        </w:tc>
      </w:tr>
      <w:tr w:rsidR="00105763" w14:paraId="4ED9D567"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39EC29D"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2C9CF01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944.08 ± 523.42</w:t>
            </w:r>
          </w:p>
        </w:tc>
        <w:tc>
          <w:tcPr>
            <w:tcW w:w="1743" w:type="dxa"/>
            <w:shd w:val="clear" w:color="auto" w:fill="auto"/>
            <w:vAlign w:val="center"/>
          </w:tcPr>
          <w:p w14:paraId="1BB3109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811.51 ± 457.71</w:t>
            </w:r>
          </w:p>
        </w:tc>
        <w:tc>
          <w:tcPr>
            <w:tcW w:w="1755" w:type="dxa"/>
            <w:shd w:val="clear" w:color="auto" w:fill="auto"/>
            <w:vAlign w:val="center"/>
          </w:tcPr>
          <w:p w14:paraId="3F90958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985 ± 493.67</w:t>
            </w:r>
          </w:p>
        </w:tc>
        <w:tc>
          <w:tcPr>
            <w:tcW w:w="1269" w:type="dxa"/>
            <w:shd w:val="clear" w:color="auto" w:fill="auto"/>
          </w:tcPr>
          <w:p w14:paraId="28C5FF24"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F36AE67"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5DCBBA5"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501759A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829</w:t>
            </w:r>
          </w:p>
        </w:tc>
        <w:tc>
          <w:tcPr>
            <w:tcW w:w="1743" w:type="dxa"/>
            <w:shd w:val="clear" w:color="auto" w:fill="auto"/>
            <w:vAlign w:val="center"/>
          </w:tcPr>
          <w:p w14:paraId="2AD6EB5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719</w:t>
            </w:r>
          </w:p>
        </w:tc>
        <w:tc>
          <w:tcPr>
            <w:tcW w:w="1755" w:type="dxa"/>
            <w:shd w:val="clear" w:color="auto" w:fill="auto"/>
            <w:vAlign w:val="center"/>
          </w:tcPr>
          <w:p w14:paraId="120ECDE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855</w:t>
            </w:r>
          </w:p>
        </w:tc>
        <w:tc>
          <w:tcPr>
            <w:tcW w:w="1269" w:type="dxa"/>
            <w:shd w:val="clear" w:color="auto" w:fill="auto"/>
          </w:tcPr>
          <w:p w14:paraId="5CFF0A30"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354506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2FCD6C87"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76C938F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551, 1194</w:t>
            </w:r>
          </w:p>
        </w:tc>
        <w:tc>
          <w:tcPr>
            <w:tcW w:w="1743" w:type="dxa"/>
            <w:shd w:val="clear" w:color="auto" w:fill="auto"/>
            <w:vAlign w:val="center"/>
          </w:tcPr>
          <w:p w14:paraId="209BC90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475, 957</w:t>
            </w:r>
          </w:p>
        </w:tc>
        <w:tc>
          <w:tcPr>
            <w:tcW w:w="1755" w:type="dxa"/>
            <w:shd w:val="clear" w:color="auto" w:fill="auto"/>
            <w:vAlign w:val="center"/>
          </w:tcPr>
          <w:p w14:paraId="137BF54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640, 1226</w:t>
            </w:r>
          </w:p>
        </w:tc>
        <w:tc>
          <w:tcPr>
            <w:tcW w:w="1269" w:type="dxa"/>
            <w:shd w:val="clear" w:color="auto" w:fill="auto"/>
          </w:tcPr>
          <w:p w14:paraId="157D4F35"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511289E"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549CBF47"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1C62F46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96-2518</w:t>
            </w:r>
          </w:p>
        </w:tc>
        <w:tc>
          <w:tcPr>
            <w:tcW w:w="1743" w:type="dxa"/>
            <w:shd w:val="clear" w:color="auto" w:fill="auto"/>
            <w:vAlign w:val="center"/>
          </w:tcPr>
          <w:p w14:paraId="1B476D6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115-2705</w:t>
            </w:r>
          </w:p>
        </w:tc>
        <w:tc>
          <w:tcPr>
            <w:tcW w:w="1755" w:type="dxa"/>
            <w:shd w:val="clear" w:color="auto" w:fill="auto"/>
            <w:vAlign w:val="center"/>
          </w:tcPr>
          <w:p w14:paraId="1E3C318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343-2955</w:t>
            </w:r>
          </w:p>
        </w:tc>
        <w:tc>
          <w:tcPr>
            <w:tcW w:w="1269" w:type="dxa"/>
            <w:shd w:val="clear" w:color="auto" w:fill="auto"/>
          </w:tcPr>
          <w:p w14:paraId="0643E0BB"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EC8EA2A"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2E502891"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3.5-yr</w:t>
            </w:r>
          </w:p>
        </w:tc>
        <w:tc>
          <w:tcPr>
            <w:tcW w:w="1759" w:type="dxa"/>
            <w:shd w:val="clear" w:color="auto" w:fill="auto"/>
            <w:vAlign w:val="center"/>
          </w:tcPr>
          <w:p w14:paraId="5430FD32"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766E3BAE"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7DF47E37"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279AF580"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214606E"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CCC5613"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460F0AD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97</w:t>
            </w:r>
          </w:p>
        </w:tc>
        <w:tc>
          <w:tcPr>
            <w:tcW w:w="1743" w:type="dxa"/>
            <w:shd w:val="clear" w:color="auto" w:fill="auto"/>
            <w:vAlign w:val="center"/>
          </w:tcPr>
          <w:p w14:paraId="4A1ECDC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76</w:t>
            </w:r>
          </w:p>
        </w:tc>
        <w:tc>
          <w:tcPr>
            <w:tcW w:w="1755" w:type="dxa"/>
            <w:shd w:val="clear" w:color="auto" w:fill="auto"/>
            <w:vAlign w:val="center"/>
          </w:tcPr>
          <w:p w14:paraId="1AC8A9E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w:t>
            </w:r>
          </w:p>
        </w:tc>
        <w:tc>
          <w:tcPr>
            <w:tcW w:w="1269" w:type="dxa"/>
            <w:shd w:val="clear" w:color="auto" w:fill="auto"/>
          </w:tcPr>
          <w:p w14:paraId="1F29CFC4"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0.57</w:t>
            </w:r>
          </w:p>
        </w:tc>
      </w:tr>
      <w:tr w:rsidR="00105763" w14:paraId="363229D0"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2C427B8"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3A34637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907.46 ± 438.55</w:t>
            </w:r>
          </w:p>
        </w:tc>
        <w:tc>
          <w:tcPr>
            <w:tcW w:w="1743" w:type="dxa"/>
            <w:shd w:val="clear" w:color="auto" w:fill="auto"/>
            <w:vAlign w:val="center"/>
          </w:tcPr>
          <w:p w14:paraId="06D8606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839.16 ± 406.26</w:t>
            </w:r>
          </w:p>
        </w:tc>
        <w:tc>
          <w:tcPr>
            <w:tcW w:w="1755" w:type="dxa"/>
            <w:shd w:val="clear" w:color="auto" w:fill="auto"/>
            <w:vAlign w:val="center"/>
          </w:tcPr>
          <w:p w14:paraId="35F6A17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916.64 ± 377.64</w:t>
            </w:r>
          </w:p>
        </w:tc>
        <w:tc>
          <w:tcPr>
            <w:tcW w:w="1269" w:type="dxa"/>
            <w:shd w:val="clear" w:color="auto" w:fill="auto"/>
          </w:tcPr>
          <w:p w14:paraId="519E04FC"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DB2DD4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D7AEA7A"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2F8222F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782</w:t>
            </w:r>
          </w:p>
        </w:tc>
        <w:tc>
          <w:tcPr>
            <w:tcW w:w="1743" w:type="dxa"/>
            <w:shd w:val="clear" w:color="auto" w:fill="auto"/>
            <w:vAlign w:val="center"/>
          </w:tcPr>
          <w:p w14:paraId="2E840CA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761</w:t>
            </w:r>
          </w:p>
        </w:tc>
        <w:tc>
          <w:tcPr>
            <w:tcW w:w="1755" w:type="dxa"/>
            <w:shd w:val="clear" w:color="auto" w:fill="auto"/>
            <w:vAlign w:val="center"/>
          </w:tcPr>
          <w:p w14:paraId="1AE597D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794</w:t>
            </w:r>
          </w:p>
        </w:tc>
        <w:tc>
          <w:tcPr>
            <w:tcW w:w="1269" w:type="dxa"/>
            <w:shd w:val="clear" w:color="auto" w:fill="auto"/>
          </w:tcPr>
          <w:p w14:paraId="74FDF527"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DDFBD75"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61DF5C88"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50EDBDA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577, 1110</w:t>
            </w:r>
          </w:p>
        </w:tc>
        <w:tc>
          <w:tcPr>
            <w:tcW w:w="1743" w:type="dxa"/>
            <w:shd w:val="clear" w:color="auto" w:fill="auto"/>
            <w:vAlign w:val="center"/>
          </w:tcPr>
          <w:p w14:paraId="4B9166E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535.5, 1052.5</w:t>
            </w:r>
          </w:p>
        </w:tc>
        <w:tc>
          <w:tcPr>
            <w:tcW w:w="1755" w:type="dxa"/>
            <w:shd w:val="clear" w:color="auto" w:fill="auto"/>
            <w:vAlign w:val="center"/>
          </w:tcPr>
          <w:p w14:paraId="24250DA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642, 1100</w:t>
            </w:r>
          </w:p>
        </w:tc>
        <w:tc>
          <w:tcPr>
            <w:tcW w:w="1269" w:type="dxa"/>
            <w:shd w:val="clear" w:color="auto" w:fill="auto"/>
          </w:tcPr>
          <w:p w14:paraId="3C896475"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9DF7CE2"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B74335C"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03E2FBA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299-2157</w:t>
            </w:r>
          </w:p>
        </w:tc>
        <w:tc>
          <w:tcPr>
            <w:tcW w:w="1743" w:type="dxa"/>
            <w:shd w:val="clear" w:color="auto" w:fill="auto"/>
            <w:vAlign w:val="center"/>
          </w:tcPr>
          <w:p w14:paraId="35DD2E7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218-1976</w:t>
            </w:r>
          </w:p>
        </w:tc>
        <w:tc>
          <w:tcPr>
            <w:tcW w:w="1755" w:type="dxa"/>
            <w:shd w:val="clear" w:color="auto" w:fill="auto"/>
            <w:vAlign w:val="center"/>
          </w:tcPr>
          <w:p w14:paraId="014BEA7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349-1768</w:t>
            </w:r>
          </w:p>
        </w:tc>
        <w:tc>
          <w:tcPr>
            <w:tcW w:w="1269" w:type="dxa"/>
            <w:shd w:val="clear" w:color="auto" w:fill="auto"/>
          </w:tcPr>
          <w:p w14:paraId="586F88C9"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7575E1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1DC6C4B1"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4-yr</w:t>
            </w:r>
          </w:p>
        </w:tc>
        <w:tc>
          <w:tcPr>
            <w:tcW w:w="1759" w:type="dxa"/>
            <w:shd w:val="clear" w:color="auto" w:fill="auto"/>
            <w:vAlign w:val="center"/>
          </w:tcPr>
          <w:p w14:paraId="6D7484ED"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2A1C7501"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20C17969"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395B8703"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E178B28"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DC0CC87"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287337C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87</w:t>
            </w:r>
          </w:p>
        </w:tc>
        <w:tc>
          <w:tcPr>
            <w:tcW w:w="1743" w:type="dxa"/>
            <w:shd w:val="clear" w:color="auto" w:fill="auto"/>
            <w:vAlign w:val="center"/>
          </w:tcPr>
          <w:p w14:paraId="672F93E0"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66</w:t>
            </w:r>
          </w:p>
        </w:tc>
        <w:tc>
          <w:tcPr>
            <w:tcW w:w="1755" w:type="dxa"/>
            <w:shd w:val="clear" w:color="auto" w:fill="auto"/>
            <w:vAlign w:val="center"/>
          </w:tcPr>
          <w:p w14:paraId="2748D64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34</w:t>
            </w:r>
          </w:p>
        </w:tc>
        <w:tc>
          <w:tcPr>
            <w:tcW w:w="1269" w:type="dxa"/>
            <w:shd w:val="clear" w:color="auto" w:fill="auto"/>
          </w:tcPr>
          <w:p w14:paraId="305092AC"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0.96</w:t>
            </w:r>
          </w:p>
        </w:tc>
      </w:tr>
      <w:tr w:rsidR="00105763" w14:paraId="75ECDA18"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84239A1"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6FA97C8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914.8 ± 452.13</w:t>
            </w:r>
          </w:p>
        </w:tc>
        <w:tc>
          <w:tcPr>
            <w:tcW w:w="1743" w:type="dxa"/>
            <w:shd w:val="clear" w:color="auto" w:fill="auto"/>
            <w:vAlign w:val="center"/>
          </w:tcPr>
          <w:p w14:paraId="541B12D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882.45 ± 609.46</w:t>
            </w:r>
          </w:p>
        </w:tc>
        <w:tc>
          <w:tcPr>
            <w:tcW w:w="1755" w:type="dxa"/>
            <w:shd w:val="clear" w:color="auto" w:fill="auto"/>
            <w:vAlign w:val="center"/>
          </w:tcPr>
          <w:p w14:paraId="2DAFC7F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942.21 ± 538.44</w:t>
            </w:r>
          </w:p>
        </w:tc>
        <w:tc>
          <w:tcPr>
            <w:tcW w:w="1269" w:type="dxa"/>
            <w:shd w:val="clear" w:color="auto" w:fill="auto"/>
          </w:tcPr>
          <w:p w14:paraId="4B96DEC4"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B180A0E"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A77C335"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7F887EB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817</w:t>
            </w:r>
          </w:p>
        </w:tc>
        <w:tc>
          <w:tcPr>
            <w:tcW w:w="1743" w:type="dxa"/>
            <w:shd w:val="clear" w:color="auto" w:fill="auto"/>
            <w:vAlign w:val="center"/>
          </w:tcPr>
          <w:p w14:paraId="3272816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731.5</w:t>
            </w:r>
          </w:p>
        </w:tc>
        <w:tc>
          <w:tcPr>
            <w:tcW w:w="1755" w:type="dxa"/>
            <w:shd w:val="clear" w:color="auto" w:fill="auto"/>
            <w:vAlign w:val="center"/>
          </w:tcPr>
          <w:p w14:paraId="6DDC4D7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811</w:t>
            </w:r>
          </w:p>
        </w:tc>
        <w:tc>
          <w:tcPr>
            <w:tcW w:w="1269" w:type="dxa"/>
            <w:shd w:val="clear" w:color="auto" w:fill="auto"/>
          </w:tcPr>
          <w:p w14:paraId="3795061B"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DD04235"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446A989"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75E2965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585, 1204</w:t>
            </w:r>
          </w:p>
        </w:tc>
        <w:tc>
          <w:tcPr>
            <w:tcW w:w="1743" w:type="dxa"/>
            <w:shd w:val="clear" w:color="auto" w:fill="auto"/>
            <w:vAlign w:val="center"/>
          </w:tcPr>
          <w:p w14:paraId="10AEF3A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563, 988</w:t>
            </w:r>
          </w:p>
        </w:tc>
        <w:tc>
          <w:tcPr>
            <w:tcW w:w="1755" w:type="dxa"/>
            <w:shd w:val="clear" w:color="auto" w:fill="auto"/>
            <w:vAlign w:val="center"/>
          </w:tcPr>
          <w:p w14:paraId="22C547E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516, 1187</w:t>
            </w:r>
          </w:p>
        </w:tc>
        <w:tc>
          <w:tcPr>
            <w:tcW w:w="1269" w:type="dxa"/>
            <w:shd w:val="clear" w:color="auto" w:fill="auto"/>
          </w:tcPr>
          <w:p w14:paraId="0564F9D0"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D5AB875"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988B416"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5C7178B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127-2289</w:t>
            </w:r>
          </w:p>
        </w:tc>
        <w:tc>
          <w:tcPr>
            <w:tcW w:w="1743" w:type="dxa"/>
            <w:shd w:val="clear" w:color="auto" w:fill="auto"/>
            <w:vAlign w:val="center"/>
          </w:tcPr>
          <w:p w14:paraId="08321F8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282-4318</w:t>
            </w:r>
          </w:p>
        </w:tc>
        <w:tc>
          <w:tcPr>
            <w:tcW w:w="1755" w:type="dxa"/>
            <w:shd w:val="clear" w:color="auto" w:fill="auto"/>
            <w:vAlign w:val="center"/>
          </w:tcPr>
          <w:p w14:paraId="05F0B70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332-2828</w:t>
            </w:r>
          </w:p>
        </w:tc>
        <w:tc>
          <w:tcPr>
            <w:tcW w:w="1269" w:type="dxa"/>
            <w:shd w:val="clear" w:color="auto" w:fill="auto"/>
          </w:tcPr>
          <w:p w14:paraId="7EAAE687"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BCDD71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D9D9D9" w:themeFill="background1" w:themeFillShade="D9"/>
          </w:tcPr>
          <w:p w14:paraId="1C63649B" w14:textId="77777777" w:rsidR="00105763" w:rsidRDefault="009C25E2">
            <w:pPr>
              <w:rPr>
                <w:rFonts w:ascii="Times New Roman" w:hAnsi="Times New Roman" w:cs="Times New Roman"/>
                <w:b w:val="0"/>
                <w:szCs w:val="21"/>
              </w:rPr>
            </w:pPr>
            <w:r>
              <w:rPr>
                <w:rFonts w:ascii="Times New Roman" w:hAnsi="Times New Roman" w:cs="Times New Roman"/>
                <w:szCs w:val="21"/>
              </w:rPr>
              <w:t>White cells—×10</w:t>
            </w:r>
            <w:r>
              <w:rPr>
                <w:rFonts w:ascii="Times New Roman" w:hAnsi="Times New Roman" w:cs="Times New Roman" w:hint="eastAsia"/>
                <w:szCs w:val="21"/>
                <w:vertAlign w:val="superscript"/>
              </w:rPr>
              <w:t>9</w:t>
            </w:r>
            <w:r>
              <w:rPr>
                <w:rFonts w:ascii="Times New Roman" w:hAnsi="Times New Roman" w:cs="Times New Roman" w:hint="eastAsia"/>
                <w:szCs w:val="21"/>
              </w:rPr>
              <w:t>/L</w:t>
            </w:r>
          </w:p>
        </w:tc>
        <w:tc>
          <w:tcPr>
            <w:tcW w:w="1759" w:type="dxa"/>
            <w:shd w:val="clear" w:color="auto" w:fill="D9D9D9" w:themeFill="background1" w:themeFillShade="D9"/>
          </w:tcPr>
          <w:p w14:paraId="2C174AC7"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D9D9D9" w:themeFill="background1" w:themeFillShade="D9"/>
          </w:tcPr>
          <w:p w14:paraId="149C7E2D"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D9D9D9" w:themeFill="background1" w:themeFillShade="D9"/>
          </w:tcPr>
          <w:p w14:paraId="52A13B92"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D9D9D9" w:themeFill="background1" w:themeFillShade="D9"/>
          </w:tcPr>
          <w:p w14:paraId="0E7724DC"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7551A38"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72C0D4DB"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0.5-yr</w:t>
            </w:r>
          </w:p>
        </w:tc>
        <w:tc>
          <w:tcPr>
            <w:tcW w:w="1759" w:type="dxa"/>
            <w:shd w:val="clear" w:color="auto" w:fill="auto"/>
          </w:tcPr>
          <w:p w14:paraId="6AB2D768"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tcPr>
          <w:p w14:paraId="69FEA8BD"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tcPr>
          <w:p w14:paraId="699C5371"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2D3A0EC3"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3F2836E"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6DBA5D9"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33761E9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785</w:t>
            </w:r>
          </w:p>
        </w:tc>
        <w:tc>
          <w:tcPr>
            <w:tcW w:w="1743" w:type="dxa"/>
            <w:shd w:val="clear" w:color="auto" w:fill="auto"/>
            <w:vAlign w:val="center"/>
          </w:tcPr>
          <w:p w14:paraId="55807FD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735</w:t>
            </w:r>
          </w:p>
        </w:tc>
        <w:tc>
          <w:tcPr>
            <w:tcW w:w="1755" w:type="dxa"/>
            <w:shd w:val="clear" w:color="auto" w:fill="auto"/>
            <w:vAlign w:val="center"/>
          </w:tcPr>
          <w:p w14:paraId="3DB6288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292</w:t>
            </w:r>
          </w:p>
        </w:tc>
        <w:tc>
          <w:tcPr>
            <w:tcW w:w="1269" w:type="dxa"/>
            <w:shd w:val="clear" w:color="auto" w:fill="auto"/>
          </w:tcPr>
          <w:p w14:paraId="103DF527"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&lt;0.01</w:t>
            </w:r>
          </w:p>
        </w:tc>
      </w:tr>
      <w:tr w:rsidR="00105763" w14:paraId="422221C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9A8D784"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5D60EAD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5.64 ± 1.69</w:t>
            </w:r>
          </w:p>
        </w:tc>
        <w:tc>
          <w:tcPr>
            <w:tcW w:w="1743" w:type="dxa"/>
            <w:shd w:val="clear" w:color="auto" w:fill="auto"/>
            <w:vAlign w:val="center"/>
          </w:tcPr>
          <w:p w14:paraId="6A1F5A0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5.48 ± 1.74</w:t>
            </w:r>
          </w:p>
        </w:tc>
        <w:tc>
          <w:tcPr>
            <w:tcW w:w="1755" w:type="dxa"/>
            <w:shd w:val="clear" w:color="auto" w:fill="auto"/>
            <w:vAlign w:val="center"/>
          </w:tcPr>
          <w:p w14:paraId="4FCDC9C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5.06 ± 1.63</w:t>
            </w:r>
          </w:p>
        </w:tc>
        <w:tc>
          <w:tcPr>
            <w:tcW w:w="1269" w:type="dxa"/>
            <w:shd w:val="clear" w:color="auto" w:fill="auto"/>
          </w:tcPr>
          <w:p w14:paraId="24C2040D"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46640B8"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2763B23"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7CC78CD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w:t>
            </w:r>
          </w:p>
        </w:tc>
        <w:tc>
          <w:tcPr>
            <w:tcW w:w="1743" w:type="dxa"/>
            <w:shd w:val="clear" w:color="auto" w:fill="auto"/>
            <w:vAlign w:val="center"/>
          </w:tcPr>
          <w:p w14:paraId="0E743B1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w:t>
            </w:r>
          </w:p>
        </w:tc>
        <w:tc>
          <w:tcPr>
            <w:tcW w:w="1755" w:type="dxa"/>
            <w:shd w:val="clear" w:color="auto" w:fill="auto"/>
            <w:vAlign w:val="center"/>
          </w:tcPr>
          <w:p w14:paraId="1C0B2FA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4.91</w:t>
            </w:r>
          </w:p>
        </w:tc>
        <w:tc>
          <w:tcPr>
            <w:tcW w:w="1269" w:type="dxa"/>
            <w:shd w:val="clear" w:color="auto" w:fill="auto"/>
          </w:tcPr>
          <w:p w14:paraId="7430EFA3"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E768638"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1CD9A1A"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379DA75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4.55, 6.51</w:t>
            </w:r>
          </w:p>
        </w:tc>
        <w:tc>
          <w:tcPr>
            <w:tcW w:w="1743" w:type="dxa"/>
            <w:shd w:val="clear" w:color="auto" w:fill="auto"/>
            <w:vAlign w:val="center"/>
          </w:tcPr>
          <w:p w14:paraId="3628C06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4.37, 6.4</w:t>
            </w:r>
          </w:p>
        </w:tc>
        <w:tc>
          <w:tcPr>
            <w:tcW w:w="1755" w:type="dxa"/>
            <w:shd w:val="clear" w:color="auto" w:fill="auto"/>
            <w:vAlign w:val="center"/>
          </w:tcPr>
          <w:p w14:paraId="5469A0B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3.96, 6.18</w:t>
            </w:r>
          </w:p>
        </w:tc>
        <w:tc>
          <w:tcPr>
            <w:tcW w:w="1269" w:type="dxa"/>
            <w:shd w:val="clear" w:color="auto" w:fill="auto"/>
          </w:tcPr>
          <w:p w14:paraId="73480F0E"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11094C7"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407EF2F"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0F6F939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0.75-16.2</w:t>
            </w:r>
          </w:p>
        </w:tc>
        <w:tc>
          <w:tcPr>
            <w:tcW w:w="1743" w:type="dxa"/>
            <w:shd w:val="clear" w:color="auto" w:fill="auto"/>
            <w:vAlign w:val="center"/>
          </w:tcPr>
          <w:p w14:paraId="467D3C6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1.67-14.4</w:t>
            </w:r>
          </w:p>
        </w:tc>
        <w:tc>
          <w:tcPr>
            <w:tcW w:w="1755" w:type="dxa"/>
            <w:shd w:val="clear" w:color="auto" w:fill="auto"/>
            <w:vAlign w:val="center"/>
          </w:tcPr>
          <w:p w14:paraId="4D8318A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1.82-11.44</w:t>
            </w:r>
          </w:p>
        </w:tc>
        <w:tc>
          <w:tcPr>
            <w:tcW w:w="1269" w:type="dxa"/>
            <w:shd w:val="clear" w:color="auto" w:fill="auto"/>
          </w:tcPr>
          <w:p w14:paraId="3954B0D4"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D99770F"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74284F03"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1-yr</w:t>
            </w:r>
          </w:p>
        </w:tc>
        <w:tc>
          <w:tcPr>
            <w:tcW w:w="1759" w:type="dxa"/>
            <w:shd w:val="clear" w:color="auto" w:fill="auto"/>
            <w:vAlign w:val="center"/>
          </w:tcPr>
          <w:p w14:paraId="496C1330"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5228E96F"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06902EBB"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645D6285"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894609E"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379661F"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534F8DD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610</w:t>
            </w:r>
          </w:p>
        </w:tc>
        <w:tc>
          <w:tcPr>
            <w:tcW w:w="1743" w:type="dxa"/>
            <w:shd w:val="clear" w:color="auto" w:fill="auto"/>
            <w:vAlign w:val="center"/>
          </w:tcPr>
          <w:p w14:paraId="2E01AED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619</w:t>
            </w:r>
          </w:p>
        </w:tc>
        <w:tc>
          <w:tcPr>
            <w:tcW w:w="1755" w:type="dxa"/>
            <w:shd w:val="clear" w:color="auto" w:fill="auto"/>
            <w:vAlign w:val="center"/>
          </w:tcPr>
          <w:p w14:paraId="119CAB3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252</w:t>
            </w:r>
          </w:p>
        </w:tc>
        <w:tc>
          <w:tcPr>
            <w:tcW w:w="1269" w:type="dxa"/>
            <w:shd w:val="clear" w:color="auto" w:fill="auto"/>
          </w:tcPr>
          <w:p w14:paraId="42606F23"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&lt;0.05</w:t>
            </w:r>
          </w:p>
        </w:tc>
      </w:tr>
      <w:tr w:rsidR="00105763" w14:paraId="70A5528F"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F4B4B24"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468E715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5.62 ± 1.75</w:t>
            </w:r>
          </w:p>
        </w:tc>
        <w:tc>
          <w:tcPr>
            <w:tcW w:w="1743" w:type="dxa"/>
            <w:shd w:val="clear" w:color="auto" w:fill="auto"/>
            <w:vAlign w:val="center"/>
          </w:tcPr>
          <w:p w14:paraId="619E87C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5.46 ± 1.79</w:t>
            </w:r>
          </w:p>
        </w:tc>
        <w:tc>
          <w:tcPr>
            <w:tcW w:w="1755" w:type="dxa"/>
            <w:shd w:val="clear" w:color="auto" w:fill="auto"/>
            <w:vAlign w:val="center"/>
          </w:tcPr>
          <w:p w14:paraId="19CB6BC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 ± 1.61</w:t>
            </w:r>
          </w:p>
        </w:tc>
        <w:tc>
          <w:tcPr>
            <w:tcW w:w="1269" w:type="dxa"/>
            <w:shd w:val="clear" w:color="auto" w:fill="auto"/>
          </w:tcPr>
          <w:p w14:paraId="2BF1A720"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2B526CD"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15D3349"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3F852A6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5.39</w:t>
            </w:r>
          </w:p>
        </w:tc>
        <w:tc>
          <w:tcPr>
            <w:tcW w:w="1743" w:type="dxa"/>
            <w:shd w:val="clear" w:color="auto" w:fill="auto"/>
            <w:vAlign w:val="center"/>
          </w:tcPr>
          <w:p w14:paraId="72B84B5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5.15</w:t>
            </w:r>
          </w:p>
        </w:tc>
        <w:tc>
          <w:tcPr>
            <w:tcW w:w="1755" w:type="dxa"/>
            <w:shd w:val="clear" w:color="auto" w:fill="auto"/>
            <w:vAlign w:val="center"/>
          </w:tcPr>
          <w:p w14:paraId="232F42F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5.1</w:t>
            </w:r>
          </w:p>
        </w:tc>
        <w:tc>
          <w:tcPr>
            <w:tcW w:w="1269" w:type="dxa"/>
            <w:shd w:val="clear" w:color="auto" w:fill="auto"/>
          </w:tcPr>
          <w:p w14:paraId="6728C908"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3EEDF4D"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A9E59B8"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47E4BA1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4.42, 6.48</w:t>
            </w:r>
          </w:p>
        </w:tc>
        <w:tc>
          <w:tcPr>
            <w:tcW w:w="1743" w:type="dxa"/>
            <w:shd w:val="clear" w:color="auto" w:fill="auto"/>
            <w:vAlign w:val="center"/>
          </w:tcPr>
          <w:p w14:paraId="2CC4D54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4.23, 6.4</w:t>
            </w:r>
          </w:p>
        </w:tc>
        <w:tc>
          <w:tcPr>
            <w:tcW w:w="1755" w:type="dxa"/>
            <w:shd w:val="clear" w:color="auto" w:fill="auto"/>
            <w:vAlign w:val="center"/>
          </w:tcPr>
          <w:p w14:paraId="16380B5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4.18, 6.23</w:t>
            </w:r>
          </w:p>
        </w:tc>
        <w:tc>
          <w:tcPr>
            <w:tcW w:w="1269" w:type="dxa"/>
            <w:shd w:val="clear" w:color="auto" w:fill="auto"/>
          </w:tcPr>
          <w:p w14:paraId="7F171789"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660A0F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6DF9629D"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lastRenderedPageBreak/>
              <w:t>Range</w:t>
            </w:r>
          </w:p>
        </w:tc>
        <w:tc>
          <w:tcPr>
            <w:tcW w:w="1759" w:type="dxa"/>
            <w:shd w:val="clear" w:color="auto" w:fill="auto"/>
            <w:vAlign w:val="center"/>
          </w:tcPr>
          <w:p w14:paraId="1349127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1.72-18.7</w:t>
            </w:r>
          </w:p>
        </w:tc>
        <w:tc>
          <w:tcPr>
            <w:tcW w:w="1743" w:type="dxa"/>
            <w:shd w:val="clear" w:color="auto" w:fill="auto"/>
            <w:vAlign w:val="center"/>
          </w:tcPr>
          <w:p w14:paraId="7556AC7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2.06-15.8</w:t>
            </w:r>
          </w:p>
        </w:tc>
        <w:tc>
          <w:tcPr>
            <w:tcW w:w="1755" w:type="dxa"/>
            <w:shd w:val="clear" w:color="auto" w:fill="auto"/>
            <w:vAlign w:val="center"/>
          </w:tcPr>
          <w:p w14:paraId="1922F20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1.45-11.53</w:t>
            </w:r>
          </w:p>
        </w:tc>
        <w:tc>
          <w:tcPr>
            <w:tcW w:w="1269" w:type="dxa"/>
            <w:shd w:val="clear" w:color="auto" w:fill="auto"/>
          </w:tcPr>
          <w:p w14:paraId="6CACA5C6"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B86D9C2"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340B8C94"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1.5-yr</w:t>
            </w:r>
          </w:p>
        </w:tc>
        <w:tc>
          <w:tcPr>
            <w:tcW w:w="1759" w:type="dxa"/>
            <w:shd w:val="clear" w:color="auto" w:fill="auto"/>
            <w:vAlign w:val="center"/>
          </w:tcPr>
          <w:p w14:paraId="3A1CDEBC"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0099AB64"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2250CDAF"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10EF6874"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A0F3A4B"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F5CBEBC"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740DE69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492</w:t>
            </w:r>
          </w:p>
        </w:tc>
        <w:tc>
          <w:tcPr>
            <w:tcW w:w="1743" w:type="dxa"/>
            <w:shd w:val="clear" w:color="auto" w:fill="auto"/>
            <w:vAlign w:val="center"/>
          </w:tcPr>
          <w:p w14:paraId="54544D2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357</w:t>
            </w:r>
          </w:p>
        </w:tc>
        <w:tc>
          <w:tcPr>
            <w:tcW w:w="1755" w:type="dxa"/>
            <w:shd w:val="clear" w:color="auto" w:fill="auto"/>
            <w:vAlign w:val="center"/>
          </w:tcPr>
          <w:p w14:paraId="4121B03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252</w:t>
            </w:r>
          </w:p>
        </w:tc>
        <w:tc>
          <w:tcPr>
            <w:tcW w:w="1269" w:type="dxa"/>
            <w:shd w:val="clear" w:color="auto" w:fill="auto"/>
          </w:tcPr>
          <w:p w14:paraId="4471BA92"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0.51</w:t>
            </w:r>
          </w:p>
        </w:tc>
      </w:tr>
      <w:tr w:rsidR="00105763" w14:paraId="669333E9"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53C457C"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444271A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5.69 ± 1.64</w:t>
            </w:r>
          </w:p>
        </w:tc>
        <w:tc>
          <w:tcPr>
            <w:tcW w:w="1743" w:type="dxa"/>
            <w:shd w:val="clear" w:color="auto" w:fill="auto"/>
            <w:vAlign w:val="center"/>
          </w:tcPr>
          <w:p w14:paraId="440ED1B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6.39 ± 15.78</w:t>
            </w:r>
          </w:p>
        </w:tc>
        <w:tc>
          <w:tcPr>
            <w:tcW w:w="1755" w:type="dxa"/>
            <w:shd w:val="clear" w:color="auto" w:fill="auto"/>
            <w:vAlign w:val="center"/>
          </w:tcPr>
          <w:p w14:paraId="078FF5E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 ± 1.61</w:t>
            </w:r>
          </w:p>
        </w:tc>
        <w:tc>
          <w:tcPr>
            <w:tcW w:w="1269" w:type="dxa"/>
            <w:shd w:val="clear" w:color="auto" w:fill="auto"/>
          </w:tcPr>
          <w:p w14:paraId="38D88C82"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6FA28C7"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83B65EF"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59C2581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5.44</w:t>
            </w:r>
          </w:p>
        </w:tc>
        <w:tc>
          <w:tcPr>
            <w:tcW w:w="1743" w:type="dxa"/>
            <w:shd w:val="clear" w:color="auto" w:fill="auto"/>
            <w:vAlign w:val="center"/>
          </w:tcPr>
          <w:p w14:paraId="0FB960A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5.38</w:t>
            </w:r>
          </w:p>
        </w:tc>
        <w:tc>
          <w:tcPr>
            <w:tcW w:w="1755" w:type="dxa"/>
            <w:shd w:val="clear" w:color="auto" w:fill="auto"/>
            <w:vAlign w:val="center"/>
          </w:tcPr>
          <w:p w14:paraId="55BD2C9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5.1</w:t>
            </w:r>
          </w:p>
        </w:tc>
        <w:tc>
          <w:tcPr>
            <w:tcW w:w="1269" w:type="dxa"/>
            <w:shd w:val="clear" w:color="auto" w:fill="auto"/>
          </w:tcPr>
          <w:p w14:paraId="5564CC30"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3AC9145"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5FB1DE2"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5DB6146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4.43, 6.63</w:t>
            </w:r>
          </w:p>
        </w:tc>
        <w:tc>
          <w:tcPr>
            <w:tcW w:w="1743" w:type="dxa"/>
            <w:shd w:val="clear" w:color="auto" w:fill="auto"/>
            <w:vAlign w:val="center"/>
          </w:tcPr>
          <w:p w14:paraId="2D3ABC0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4.39, 6.42</w:t>
            </w:r>
          </w:p>
        </w:tc>
        <w:tc>
          <w:tcPr>
            <w:tcW w:w="1755" w:type="dxa"/>
            <w:shd w:val="clear" w:color="auto" w:fill="auto"/>
            <w:vAlign w:val="center"/>
          </w:tcPr>
          <w:p w14:paraId="414CC40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4.18, 6.23</w:t>
            </w:r>
          </w:p>
        </w:tc>
        <w:tc>
          <w:tcPr>
            <w:tcW w:w="1269" w:type="dxa"/>
            <w:shd w:val="clear" w:color="auto" w:fill="auto"/>
          </w:tcPr>
          <w:p w14:paraId="3909AFDD"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CFC2B0A"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4E4DD1B1"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1A72540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1.5-12.4</w:t>
            </w:r>
          </w:p>
        </w:tc>
        <w:tc>
          <w:tcPr>
            <w:tcW w:w="1743" w:type="dxa"/>
            <w:shd w:val="clear" w:color="auto" w:fill="auto"/>
            <w:vAlign w:val="center"/>
          </w:tcPr>
          <w:p w14:paraId="2F0EA3D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1.89-301</w:t>
            </w:r>
          </w:p>
        </w:tc>
        <w:tc>
          <w:tcPr>
            <w:tcW w:w="1755" w:type="dxa"/>
            <w:shd w:val="clear" w:color="auto" w:fill="auto"/>
            <w:vAlign w:val="center"/>
          </w:tcPr>
          <w:p w14:paraId="5FB0C01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1.45-11.53</w:t>
            </w:r>
          </w:p>
        </w:tc>
        <w:tc>
          <w:tcPr>
            <w:tcW w:w="1269" w:type="dxa"/>
            <w:shd w:val="clear" w:color="auto" w:fill="auto"/>
          </w:tcPr>
          <w:p w14:paraId="1AC5AFF6"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4921751"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610BDAB9"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2-yr</w:t>
            </w:r>
          </w:p>
        </w:tc>
        <w:tc>
          <w:tcPr>
            <w:tcW w:w="1759" w:type="dxa"/>
            <w:shd w:val="clear" w:color="auto" w:fill="auto"/>
            <w:vAlign w:val="center"/>
          </w:tcPr>
          <w:p w14:paraId="1ED2DEF9"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1AC0C249"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6FEA3D76"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0844DAFF"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6D04D32"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3955E7D"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14568FA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390</w:t>
            </w:r>
          </w:p>
        </w:tc>
        <w:tc>
          <w:tcPr>
            <w:tcW w:w="1743" w:type="dxa"/>
            <w:shd w:val="clear" w:color="auto" w:fill="auto"/>
            <w:vAlign w:val="center"/>
          </w:tcPr>
          <w:p w14:paraId="57D16330"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296</w:t>
            </w:r>
          </w:p>
        </w:tc>
        <w:tc>
          <w:tcPr>
            <w:tcW w:w="1755" w:type="dxa"/>
            <w:shd w:val="clear" w:color="auto" w:fill="auto"/>
            <w:vAlign w:val="center"/>
          </w:tcPr>
          <w:p w14:paraId="16D715C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199</w:t>
            </w:r>
          </w:p>
        </w:tc>
        <w:tc>
          <w:tcPr>
            <w:tcW w:w="1269" w:type="dxa"/>
            <w:shd w:val="clear" w:color="auto" w:fill="auto"/>
          </w:tcPr>
          <w:p w14:paraId="546A8DD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0.59</w:t>
            </w:r>
          </w:p>
        </w:tc>
      </w:tr>
      <w:tr w:rsidR="00105763" w14:paraId="5737958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502E33B5"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1782779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5.61 ± 1.6</w:t>
            </w:r>
          </w:p>
        </w:tc>
        <w:tc>
          <w:tcPr>
            <w:tcW w:w="1743" w:type="dxa"/>
            <w:shd w:val="clear" w:color="auto" w:fill="auto"/>
            <w:vAlign w:val="center"/>
          </w:tcPr>
          <w:p w14:paraId="0333286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6.49 ± 17.65</w:t>
            </w:r>
          </w:p>
        </w:tc>
        <w:tc>
          <w:tcPr>
            <w:tcW w:w="1755" w:type="dxa"/>
            <w:shd w:val="clear" w:color="auto" w:fill="auto"/>
            <w:vAlign w:val="center"/>
          </w:tcPr>
          <w:p w14:paraId="5CA2195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5.78 ± 3.56</w:t>
            </w:r>
          </w:p>
        </w:tc>
        <w:tc>
          <w:tcPr>
            <w:tcW w:w="1269" w:type="dxa"/>
            <w:shd w:val="clear" w:color="auto" w:fill="auto"/>
          </w:tcPr>
          <w:p w14:paraId="51B2E63D"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B9451B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A6FBD40"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7BBC00F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5.45</w:t>
            </w:r>
          </w:p>
        </w:tc>
        <w:tc>
          <w:tcPr>
            <w:tcW w:w="1743" w:type="dxa"/>
            <w:shd w:val="clear" w:color="auto" w:fill="auto"/>
            <w:vAlign w:val="center"/>
          </w:tcPr>
          <w:p w14:paraId="767EC15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5.32</w:t>
            </w:r>
          </w:p>
        </w:tc>
        <w:tc>
          <w:tcPr>
            <w:tcW w:w="1755" w:type="dxa"/>
            <w:shd w:val="clear" w:color="auto" w:fill="auto"/>
            <w:vAlign w:val="center"/>
          </w:tcPr>
          <w:p w14:paraId="77CC72A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5.37</w:t>
            </w:r>
          </w:p>
        </w:tc>
        <w:tc>
          <w:tcPr>
            <w:tcW w:w="1269" w:type="dxa"/>
            <w:shd w:val="clear" w:color="auto" w:fill="auto"/>
          </w:tcPr>
          <w:p w14:paraId="7956A211"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2EBEFFE"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540F0CAE"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6066421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4.5, 6.5</w:t>
            </w:r>
          </w:p>
        </w:tc>
        <w:tc>
          <w:tcPr>
            <w:tcW w:w="1743" w:type="dxa"/>
            <w:shd w:val="clear" w:color="auto" w:fill="auto"/>
            <w:vAlign w:val="center"/>
          </w:tcPr>
          <w:p w14:paraId="4E01F56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4.39, 6.35</w:t>
            </w:r>
          </w:p>
        </w:tc>
        <w:tc>
          <w:tcPr>
            <w:tcW w:w="1755" w:type="dxa"/>
            <w:shd w:val="clear" w:color="auto" w:fill="auto"/>
            <w:vAlign w:val="center"/>
          </w:tcPr>
          <w:p w14:paraId="3C310940"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4.51, 6.47</w:t>
            </w:r>
          </w:p>
        </w:tc>
        <w:tc>
          <w:tcPr>
            <w:tcW w:w="1269" w:type="dxa"/>
            <w:shd w:val="clear" w:color="auto" w:fill="auto"/>
          </w:tcPr>
          <w:p w14:paraId="403CADFF"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1A019F7"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6062D3BD"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4A61EC3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2.46-11.8</w:t>
            </w:r>
          </w:p>
        </w:tc>
        <w:tc>
          <w:tcPr>
            <w:tcW w:w="1743" w:type="dxa"/>
            <w:shd w:val="clear" w:color="auto" w:fill="auto"/>
            <w:vAlign w:val="center"/>
          </w:tcPr>
          <w:p w14:paraId="29B03C7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2.23-308</w:t>
            </w:r>
          </w:p>
        </w:tc>
        <w:tc>
          <w:tcPr>
            <w:tcW w:w="1755" w:type="dxa"/>
            <w:shd w:val="clear" w:color="auto" w:fill="auto"/>
            <w:vAlign w:val="center"/>
          </w:tcPr>
          <w:p w14:paraId="690D9C4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2.09-50.2</w:t>
            </w:r>
          </w:p>
        </w:tc>
        <w:tc>
          <w:tcPr>
            <w:tcW w:w="1269" w:type="dxa"/>
            <w:shd w:val="clear" w:color="auto" w:fill="auto"/>
          </w:tcPr>
          <w:p w14:paraId="4A31C003"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33431A25"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261101A2"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2.5-yr</w:t>
            </w:r>
          </w:p>
        </w:tc>
        <w:tc>
          <w:tcPr>
            <w:tcW w:w="1759" w:type="dxa"/>
            <w:shd w:val="clear" w:color="auto" w:fill="auto"/>
            <w:vAlign w:val="center"/>
          </w:tcPr>
          <w:p w14:paraId="757862B7"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266FEF88"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2F45015C"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0551EECE"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2FA7CD2"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04ED7F5"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5BBF95A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309</w:t>
            </w:r>
          </w:p>
        </w:tc>
        <w:tc>
          <w:tcPr>
            <w:tcW w:w="1743" w:type="dxa"/>
            <w:shd w:val="clear" w:color="auto" w:fill="auto"/>
            <w:vAlign w:val="center"/>
          </w:tcPr>
          <w:p w14:paraId="5FDD756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229</w:t>
            </w:r>
          </w:p>
        </w:tc>
        <w:tc>
          <w:tcPr>
            <w:tcW w:w="1755" w:type="dxa"/>
            <w:shd w:val="clear" w:color="auto" w:fill="auto"/>
            <w:vAlign w:val="center"/>
          </w:tcPr>
          <w:p w14:paraId="4DEE81D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178</w:t>
            </w:r>
          </w:p>
        </w:tc>
        <w:tc>
          <w:tcPr>
            <w:tcW w:w="1269" w:type="dxa"/>
            <w:shd w:val="clear" w:color="auto" w:fill="auto"/>
          </w:tcPr>
          <w:p w14:paraId="51F79ACD"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0.38</w:t>
            </w:r>
          </w:p>
        </w:tc>
      </w:tr>
      <w:tr w:rsidR="00105763" w14:paraId="7CD29EB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E934FAA"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7464229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5.66 ± 1.71</w:t>
            </w:r>
          </w:p>
        </w:tc>
        <w:tc>
          <w:tcPr>
            <w:tcW w:w="1743" w:type="dxa"/>
            <w:shd w:val="clear" w:color="auto" w:fill="auto"/>
            <w:vAlign w:val="center"/>
          </w:tcPr>
          <w:p w14:paraId="4090FCF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5.69 ± 1.88</w:t>
            </w:r>
          </w:p>
        </w:tc>
        <w:tc>
          <w:tcPr>
            <w:tcW w:w="1755" w:type="dxa"/>
            <w:shd w:val="clear" w:color="auto" w:fill="auto"/>
            <w:vAlign w:val="center"/>
          </w:tcPr>
          <w:p w14:paraId="1545430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5.47 ± 1.53</w:t>
            </w:r>
          </w:p>
        </w:tc>
        <w:tc>
          <w:tcPr>
            <w:tcW w:w="1269" w:type="dxa"/>
            <w:shd w:val="clear" w:color="auto" w:fill="auto"/>
          </w:tcPr>
          <w:p w14:paraId="1D2A5A30"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44683C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371F533B"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47C8D16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w:t>
            </w:r>
          </w:p>
        </w:tc>
        <w:tc>
          <w:tcPr>
            <w:tcW w:w="1743" w:type="dxa"/>
            <w:shd w:val="clear" w:color="auto" w:fill="auto"/>
            <w:vAlign w:val="center"/>
          </w:tcPr>
          <w:p w14:paraId="7E1552F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5.44</w:t>
            </w:r>
          </w:p>
        </w:tc>
        <w:tc>
          <w:tcPr>
            <w:tcW w:w="1755" w:type="dxa"/>
            <w:shd w:val="clear" w:color="auto" w:fill="auto"/>
            <w:vAlign w:val="center"/>
          </w:tcPr>
          <w:p w14:paraId="131DFBE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5.31</w:t>
            </w:r>
          </w:p>
        </w:tc>
        <w:tc>
          <w:tcPr>
            <w:tcW w:w="1269" w:type="dxa"/>
            <w:shd w:val="clear" w:color="auto" w:fill="auto"/>
          </w:tcPr>
          <w:p w14:paraId="00555264"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8EB13D6"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0039F450"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4A5E577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4.4, 6.71</w:t>
            </w:r>
          </w:p>
        </w:tc>
        <w:tc>
          <w:tcPr>
            <w:tcW w:w="1743" w:type="dxa"/>
            <w:shd w:val="clear" w:color="auto" w:fill="auto"/>
            <w:vAlign w:val="center"/>
          </w:tcPr>
          <w:p w14:paraId="204E1EC4"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4.4, 6.59</w:t>
            </w:r>
          </w:p>
        </w:tc>
        <w:tc>
          <w:tcPr>
            <w:tcW w:w="1755" w:type="dxa"/>
            <w:shd w:val="clear" w:color="auto" w:fill="auto"/>
            <w:vAlign w:val="center"/>
          </w:tcPr>
          <w:p w14:paraId="6FFEFF5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4.46, 6.3</w:t>
            </w:r>
          </w:p>
        </w:tc>
        <w:tc>
          <w:tcPr>
            <w:tcW w:w="1269" w:type="dxa"/>
            <w:shd w:val="clear" w:color="auto" w:fill="auto"/>
          </w:tcPr>
          <w:p w14:paraId="2496D160"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C62EE4A"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D64C8E9"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1E7CA07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2.7-13.07</w:t>
            </w:r>
          </w:p>
        </w:tc>
        <w:tc>
          <w:tcPr>
            <w:tcW w:w="1743" w:type="dxa"/>
            <w:shd w:val="clear" w:color="auto" w:fill="auto"/>
            <w:vAlign w:val="center"/>
          </w:tcPr>
          <w:p w14:paraId="2E25890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2-16.66</w:t>
            </w:r>
          </w:p>
        </w:tc>
        <w:tc>
          <w:tcPr>
            <w:tcW w:w="1755" w:type="dxa"/>
            <w:shd w:val="clear" w:color="auto" w:fill="auto"/>
            <w:vAlign w:val="center"/>
          </w:tcPr>
          <w:p w14:paraId="7107363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2.4-10.89</w:t>
            </w:r>
          </w:p>
        </w:tc>
        <w:tc>
          <w:tcPr>
            <w:tcW w:w="1269" w:type="dxa"/>
            <w:shd w:val="clear" w:color="auto" w:fill="auto"/>
          </w:tcPr>
          <w:p w14:paraId="3CB810A2"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AF75387"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7A5C8C1C"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3-yr</w:t>
            </w:r>
          </w:p>
        </w:tc>
        <w:tc>
          <w:tcPr>
            <w:tcW w:w="1759" w:type="dxa"/>
            <w:shd w:val="clear" w:color="auto" w:fill="auto"/>
            <w:vAlign w:val="center"/>
          </w:tcPr>
          <w:p w14:paraId="4B77F87F"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5484F062"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0B06CE0D"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1F1B7229"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504285B"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D4C4A91"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72D5857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219</w:t>
            </w:r>
          </w:p>
        </w:tc>
        <w:tc>
          <w:tcPr>
            <w:tcW w:w="1743" w:type="dxa"/>
            <w:shd w:val="clear" w:color="auto" w:fill="auto"/>
            <w:vAlign w:val="center"/>
          </w:tcPr>
          <w:p w14:paraId="046F5DD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169</w:t>
            </w:r>
          </w:p>
        </w:tc>
        <w:tc>
          <w:tcPr>
            <w:tcW w:w="1755" w:type="dxa"/>
            <w:shd w:val="clear" w:color="auto" w:fill="auto"/>
            <w:vAlign w:val="center"/>
          </w:tcPr>
          <w:p w14:paraId="3F6FA89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129</w:t>
            </w:r>
          </w:p>
        </w:tc>
        <w:tc>
          <w:tcPr>
            <w:tcW w:w="1269" w:type="dxa"/>
            <w:shd w:val="clear" w:color="auto" w:fill="auto"/>
          </w:tcPr>
          <w:p w14:paraId="39A39E7E"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0.59</w:t>
            </w:r>
          </w:p>
        </w:tc>
      </w:tr>
      <w:tr w:rsidR="00105763" w14:paraId="2C694E5A"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B8D0A12"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0CC8144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5.62 ± 1.57</w:t>
            </w:r>
          </w:p>
        </w:tc>
        <w:tc>
          <w:tcPr>
            <w:tcW w:w="1743" w:type="dxa"/>
            <w:shd w:val="clear" w:color="auto" w:fill="auto"/>
            <w:vAlign w:val="center"/>
          </w:tcPr>
          <w:p w14:paraId="72BFBDE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5.55 ± 1.8</w:t>
            </w:r>
          </w:p>
        </w:tc>
        <w:tc>
          <w:tcPr>
            <w:tcW w:w="1755" w:type="dxa"/>
            <w:shd w:val="clear" w:color="auto" w:fill="auto"/>
            <w:vAlign w:val="center"/>
          </w:tcPr>
          <w:p w14:paraId="40E5A21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5.56 ± 1.62</w:t>
            </w:r>
          </w:p>
        </w:tc>
        <w:tc>
          <w:tcPr>
            <w:tcW w:w="1269" w:type="dxa"/>
            <w:shd w:val="clear" w:color="auto" w:fill="auto"/>
          </w:tcPr>
          <w:p w14:paraId="4487E502"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09F1269"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5EEF9741"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288A7A2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5.47</w:t>
            </w:r>
          </w:p>
        </w:tc>
        <w:tc>
          <w:tcPr>
            <w:tcW w:w="1743" w:type="dxa"/>
            <w:shd w:val="clear" w:color="auto" w:fill="auto"/>
            <w:vAlign w:val="center"/>
          </w:tcPr>
          <w:p w14:paraId="637DB07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5.27</w:t>
            </w:r>
          </w:p>
        </w:tc>
        <w:tc>
          <w:tcPr>
            <w:tcW w:w="1755" w:type="dxa"/>
            <w:shd w:val="clear" w:color="auto" w:fill="auto"/>
            <w:vAlign w:val="center"/>
          </w:tcPr>
          <w:p w14:paraId="67E8A8B0"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5.41</w:t>
            </w:r>
          </w:p>
        </w:tc>
        <w:tc>
          <w:tcPr>
            <w:tcW w:w="1269" w:type="dxa"/>
            <w:shd w:val="clear" w:color="auto" w:fill="auto"/>
          </w:tcPr>
          <w:p w14:paraId="639C5CC0"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0A816747"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19205C2"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09F3C57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4.5, 6.6</w:t>
            </w:r>
          </w:p>
        </w:tc>
        <w:tc>
          <w:tcPr>
            <w:tcW w:w="1743" w:type="dxa"/>
            <w:shd w:val="clear" w:color="auto" w:fill="auto"/>
            <w:vAlign w:val="center"/>
          </w:tcPr>
          <w:p w14:paraId="67EBFB8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4.2, 6.5</w:t>
            </w:r>
          </w:p>
        </w:tc>
        <w:tc>
          <w:tcPr>
            <w:tcW w:w="1755" w:type="dxa"/>
            <w:shd w:val="clear" w:color="auto" w:fill="auto"/>
            <w:vAlign w:val="center"/>
          </w:tcPr>
          <w:p w14:paraId="631DC0A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4.62, 6.23</w:t>
            </w:r>
          </w:p>
        </w:tc>
        <w:tc>
          <w:tcPr>
            <w:tcW w:w="1269" w:type="dxa"/>
            <w:shd w:val="clear" w:color="auto" w:fill="auto"/>
          </w:tcPr>
          <w:p w14:paraId="07740F73"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07DBB04"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2163C09F"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0AE1659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2.33-11.3</w:t>
            </w:r>
          </w:p>
        </w:tc>
        <w:tc>
          <w:tcPr>
            <w:tcW w:w="1743" w:type="dxa"/>
            <w:shd w:val="clear" w:color="auto" w:fill="auto"/>
            <w:vAlign w:val="center"/>
          </w:tcPr>
          <w:p w14:paraId="0402EC7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2.21-11.9</w:t>
            </w:r>
          </w:p>
        </w:tc>
        <w:tc>
          <w:tcPr>
            <w:tcW w:w="1755" w:type="dxa"/>
            <w:shd w:val="clear" w:color="auto" w:fill="auto"/>
            <w:vAlign w:val="center"/>
          </w:tcPr>
          <w:p w14:paraId="7F360A7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2.25-11.78</w:t>
            </w:r>
          </w:p>
        </w:tc>
        <w:tc>
          <w:tcPr>
            <w:tcW w:w="1269" w:type="dxa"/>
            <w:shd w:val="clear" w:color="auto" w:fill="auto"/>
          </w:tcPr>
          <w:p w14:paraId="573D29E9"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030F980"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527C6D75"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3.5-yr</w:t>
            </w:r>
          </w:p>
        </w:tc>
        <w:tc>
          <w:tcPr>
            <w:tcW w:w="1759" w:type="dxa"/>
            <w:shd w:val="clear" w:color="auto" w:fill="auto"/>
            <w:vAlign w:val="center"/>
          </w:tcPr>
          <w:p w14:paraId="0A7FF5A7"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69FFBA78"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12A16D48"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55EA14E8"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7B77D77"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41E06896"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59190819"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163</w:t>
            </w:r>
          </w:p>
        </w:tc>
        <w:tc>
          <w:tcPr>
            <w:tcW w:w="1743" w:type="dxa"/>
            <w:shd w:val="clear" w:color="auto" w:fill="auto"/>
            <w:vAlign w:val="center"/>
          </w:tcPr>
          <w:p w14:paraId="30589D7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129</w:t>
            </w:r>
          </w:p>
        </w:tc>
        <w:tc>
          <w:tcPr>
            <w:tcW w:w="1755" w:type="dxa"/>
            <w:shd w:val="clear" w:color="auto" w:fill="auto"/>
            <w:vAlign w:val="center"/>
          </w:tcPr>
          <w:p w14:paraId="529DDE2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84</w:t>
            </w:r>
          </w:p>
        </w:tc>
        <w:tc>
          <w:tcPr>
            <w:tcW w:w="1269" w:type="dxa"/>
            <w:shd w:val="clear" w:color="auto" w:fill="auto"/>
          </w:tcPr>
          <w:p w14:paraId="0D5F9A84"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0.10</w:t>
            </w:r>
          </w:p>
        </w:tc>
      </w:tr>
      <w:tr w:rsidR="00105763" w14:paraId="7B24B90A"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45550AF5"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6A9232D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5.47 ± 1.68</w:t>
            </w:r>
          </w:p>
        </w:tc>
        <w:tc>
          <w:tcPr>
            <w:tcW w:w="1743" w:type="dxa"/>
            <w:shd w:val="clear" w:color="auto" w:fill="auto"/>
            <w:vAlign w:val="center"/>
          </w:tcPr>
          <w:p w14:paraId="05B55A2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5.28 ± 1.54</w:t>
            </w:r>
          </w:p>
        </w:tc>
        <w:tc>
          <w:tcPr>
            <w:tcW w:w="1755" w:type="dxa"/>
            <w:shd w:val="clear" w:color="auto" w:fill="auto"/>
            <w:vAlign w:val="center"/>
          </w:tcPr>
          <w:p w14:paraId="194FF07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5.49 ± 1.6</w:t>
            </w:r>
          </w:p>
        </w:tc>
        <w:tc>
          <w:tcPr>
            <w:tcW w:w="1269" w:type="dxa"/>
            <w:shd w:val="clear" w:color="auto" w:fill="auto"/>
          </w:tcPr>
          <w:p w14:paraId="2AC8F9D2"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E5EDC2A"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4ADBA6F9"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67A17F7D"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w:t>
            </w:r>
          </w:p>
        </w:tc>
        <w:tc>
          <w:tcPr>
            <w:tcW w:w="1743" w:type="dxa"/>
            <w:shd w:val="clear" w:color="auto" w:fill="auto"/>
            <w:vAlign w:val="center"/>
          </w:tcPr>
          <w:p w14:paraId="39A4C0D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4.94</w:t>
            </w:r>
          </w:p>
        </w:tc>
        <w:tc>
          <w:tcPr>
            <w:tcW w:w="1755" w:type="dxa"/>
            <w:shd w:val="clear" w:color="auto" w:fill="auto"/>
            <w:vAlign w:val="center"/>
          </w:tcPr>
          <w:p w14:paraId="0087D20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5.31</w:t>
            </w:r>
          </w:p>
        </w:tc>
        <w:tc>
          <w:tcPr>
            <w:tcW w:w="1269" w:type="dxa"/>
            <w:shd w:val="clear" w:color="auto" w:fill="auto"/>
          </w:tcPr>
          <w:p w14:paraId="7592088C"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73FD6068"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18314600"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3557228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4.4, 6.2</w:t>
            </w:r>
          </w:p>
        </w:tc>
        <w:tc>
          <w:tcPr>
            <w:tcW w:w="1743" w:type="dxa"/>
            <w:shd w:val="clear" w:color="auto" w:fill="auto"/>
            <w:vAlign w:val="center"/>
          </w:tcPr>
          <w:p w14:paraId="6AD4552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4.2, 6.08</w:t>
            </w:r>
          </w:p>
        </w:tc>
        <w:tc>
          <w:tcPr>
            <w:tcW w:w="1755" w:type="dxa"/>
            <w:shd w:val="clear" w:color="auto" w:fill="auto"/>
            <w:vAlign w:val="center"/>
          </w:tcPr>
          <w:p w14:paraId="6ED4B221"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4.18, 6.32</w:t>
            </w:r>
          </w:p>
        </w:tc>
        <w:tc>
          <w:tcPr>
            <w:tcW w:w="1269" w:type="dxa"/>
            <w:shd w:val="clear" w:color="auto" w:fill="auto"/>
          </w:tcPr>
          <w:p w14:paraId="70C295E5"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1F20ED0B"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5A687D7A"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Range</w:t>
            </w:r>
          </w:p>
        </w:tc>
        <w:tc>
          <w:tcPr>
            <w:tcW w:w="1759" w:type="dxa"/>
            <w:shd w:val="clear" w:color="auto" w:fill="auto"/>
            <w:vAlign w:val="center"/>
          </w:tcPr>
          <w:p w14:paraId="75A2895C"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2.79-14.68</w:t>
            </w:r>
          </w:p>
        </w:tc>
        <w:tc>
          <w:tcPr>
            <w:tcW w:w="1743" w:type="dxa"/>
            <w:shd w:val="clear" w:color="auto" w:fill="auto"/>
            <w:vAlign w:val="center"/>
          </w:tcPr>
          <w:p w14:paraId="777C78A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2.2-10.9</w:t>
            </w:r>
          </w:p>
        </w:tc>
        <w:tc>
          <w:tcPr>
            <w:tcW w:w="1755" w:type="dxa"/>
            <w:shd w:val="clear" w:color="auto" w:fill="auto"/>
            <w:vAlign w:val="center"/>
          </w:tcPr>
          <w:p w14:paraId="7D2E27D6"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2.59-9.95</w:t>
            </w:r>
          </w:p>
        </w:tc>
        <w:tc>
          <w:tcPr>
            <w:tcW w:w="1269" w:type="dxa"/>
            <w:shd w:val="clear" w:color="auto" w:fill="auto"/>
          </w:tcPr>
          <w:p w14:paraId="6EBB3659"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68326D15"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tcPr>
          <w:p w14:paraId="4D328A73" w14:textId="77777777" w:rsidR="00105763" w:rsidRDefault="009C25E2">
            <w:pPr>
              <w:spacing w:beforeLines="25" w:before="78" w:afterLines="25" w:after="78"/>
              <w:rPr>
                <w:rFonts w:ascii="Times New Roman" w:hAnsi="Times New Roman" w:cs="Times New Roman"/>
                <w:b w:val="0"/>
                <w:szCs w:val="21"/>
              </w:rPr>
            </w:pPr>
            <w:r>
              <w:rPr>
                <w:rFonts w:ascii="Times New Roman" w:hAnsi="Times New Roman" w:cs="Times New Roman" w:hint="eastAsia"/>
                <w:szCs w:val="21"/>
              </w:rPr>
              <w:t>4-yr</w:t>
            </w:r>
          </w:p>
        </w:tc>
        <w:tc>
          <w:tcPr>
            <w:tcW w:w="1759" w:type="dxa"/>
            <w:shd w:val="clear" w:color="auto" w:fill="auto"/>
            <w:vAlign w:val="center"/>
          </w:tcPr>
          <w:p w14:paraId="26F6343F"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43" w:type="dxa"/>
            <w:shd w:val="clear" w:color="auto" w:fill="auto"/>
            <w:vAlign w:val="center"/>
          </w:tcPr>
          <w:p w14:paraId="4E3F1FE4"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755" w:type="dxa"/>
            <w:shd w:val="clear" w:color="auto" w:fill="auto"/>
            <w:vAlign w:val="center"/>
          </w:tcPr>
          <w:p w14:paraId="66B740D9" w14:textId="77777777" w:rsidR="00105763" w:rsidRDefault="00105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269" w:type="dxa"/>
            <w:shd w:val="clear" w:color="auto" w:fill="auto"/>
          </w:tcPr>
          <w:p w14:paraId="1F3FA890"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223A2F1C"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18FB77C"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n</w:t>
            </w:r>
          </w:p>
        </w:tc>
        <w:tc>
          <w:tcPr>
            <w:tcW w:w="1759" w:type="dxa"/>
            <w:shd w:val="clear" w:color="auto" w:fill="auto"/>
            <w:vAlign w:val="center"/>
          </w:tcPr>
          <w:p w14:paraId="317F0FBA"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125</w:t>
            </w:r>
          </w:p>
        </w:tc>
        <w:tc>
          <w:tcPr>
            <w:tcW w:w="1743" w:type="dxa"/>
            <w:shd w:val="clear" w:color="auto" w:fill="auto"/>
            <w:vAlign w:val="center"/>
          </w:tcPr>
          <w:p w14:paraId="728B19D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94</w:t>
            </w:r>
          </w:p>
        </w:tc>
        <w:tc>
          <w:tcPr>
            <w:tcW w:w="1755" w:type="dxa"/>
            <w:shd w:val="clear" w:color="auto" w:fill="auto"/>
            <w:vAlign w:val="center"/>
          </w:tcPr>
          <w:p w14:paraId="5D6AA9E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57</w:t>
            </w:r>
          </w:p>
        </w:tc>
        <w:tc>
          <w:tcPr>
            <w:tcW w:w="1269" w:type="dxa"/>
            <w:shd w:val="clear" w:color="auto" w:fill="auto"/>
          </w:tcPr>
          <w:p w14:paraId="60045B94" w14:textId="77777777" w:rsidR="00105763" w:rsidRDefault="009C25E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0.35</w:t>
            </w:r>
          </w:p>
        </w:tc>
      </w:tr>
      <w:tr w:rsidR="00105763" w14:paraId="2FEB5FA2"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2D2DFFB1"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Mean ± Std</w:t>
            </w:r>
          </w:p>
        </w:tc>
        <w:tc>
          <w:tcPr>
            <w:tcW w:w="1759" w:type="dxa"/>
            <w:shd w:val="clear" w:color="auto" w:fill="auto"/>
            <w:vAlign w:val="center"/>
          </w:tcPr>
          <w:p w14:paraId="58B6FDD2"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8.92 ± 36.02</w:t>
            </w:r>
          </w:p>
        </w:tc>
        <w:tc>
          <w:tcPr>
            <w:tcW w:w="1743" w:type="dxa"/>
            <w:shd w:val="clear" w:color="auto" w:fill="auto"/>
            <w:vAlign w:val="center"/>
          </w:tcPr>
          <w:p w14:paraId="7F3436E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5.97 ± 1.79</w:t>
            </w:r>
          </w:p>
        </w:tc>
        <w:tc>
          <w:tcPr>
            <w:tcW w:w="1755" w:type="dxa"/>
            <w:shd w:val="clear" w:color="auto" w:fill="auto"/>
            <w:vAlign w:val="center"/>
          </w:tcPr>
          <w:p w14:paraId="112C39E8"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5.29 ± 1.44</w:t>
            </w:r>
          </w:p>
        </w:tc>
        <w:tc>
          <w:tcPr>
            <w:tcW w:w="1269" w:type="dxa"/>
            <w:shd w:val="clear" w:color="auto" w:fill="auto"/>
          </w:tcPr>
          <w:p w14:paraId="68B62D0E"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47F06B03"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73C092C1"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Median</w:t>
            </w:r>
          </w:p>
        </w:tc>
        <w:tc>
          <w:tcPr>
            <w:tcW w:w="1759" w:type="dxa"/>
            <w:shd w:val="clear" w:color="auto" w:fill="auto"/>
            <w:vAlign w:val="center"/>
          </w:tcPr>
          <w:p w14:paraId="3DCAEC3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5.5</w:t>
            </w:r>
          </w:p>
        </w:tc>
        <w:tc>
          <w:tcPr>
            <w:tcW w:w="1743" w:type="dxa"/>
            <w:shd w:val="clear" w:color="auto" w:fill="auto"/>
            <w:vAlign w:val="center"/>
          </w:tcPr>
          <w:p w14:paraId="2CD4448F"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5.57</w:t>
            </w:r>
          </w:p>
        </w:tc>
        <w:tc>
          <w:tcPr>
            <w:tcW w:w="1755" w:type="dxa"/>
            <w:shd w:val="clear" w:color="auto" w:fill="auto"/>
            <w:vAlign w:val="center"/>
          </w:tcPr>
          <w:p w14:paraId="6656E83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5.26</w:t>
            </w:r>
          </w:p>
        </w:tc>
        <w:tc>
          <w:tcPr>
            <w:tcW w:w="1269" w:type="dxa"/>
            <w:shd w:val="clear" w:color="auto" w:fill="auto"/>
          </w:tcPr>
          <w:p w14:paraId="2F1807CF"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E4DE5A2"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6D46319F"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t>IQR</w:t>
            </w:r>
          </w:p>
        </w:tc>
        <w:tc>
          <w:tcPr>
            <w:tcW w:w="1759" w:type="dxa"/>
            <w:shd w:val="clear" w:color="auto" w:fill="auto"/>
            <w:vAlign w:val="center"/>
          </w:tcPr>
          <w:p w14:paraId="38EA914E"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4.71, 6.3</w:t>
            </w:r>
          </w:p>
        </w:tc>
        <w:tc>
          <w:tcPr>
            <w:tcW w:w="1743" w:type="dxa"/>
            <w:shd w:val="clear" w:color="auto" w:fill="auto"/>
            <w:vAlign w:val="center"/>
          </w:tcPr>
          <w:p w14:paraId="19D5309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4.7, 7</w:t>
            </w:r>
          </w:p>
        </w:tc>
        <w:tc>
          <w:tcPr>
            <w:tcW w:w="1755" w:type="dxa"/>
            <w:shd w:val="clear" w:color="auto" w:fill="auto"/>
            <w:vAlign w:val="center"/>
          </w:tcPr>
          <w:p w14:paraId="22B59667"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4.44, 5.96</w:t>
            </w:r>
          </w:p>
        </w:tc>
        <w:tc>
          <w:tcPr>
            <w:tcW w:w="1269" w:type="dxa"/>
            <w:shd w:val="clear" w:color="auto" w:fill="auto"/>
          </w:tcPr>
          <w:p w14:paraId="2B57B1D4"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105763" w14:paraId="5CB65437" w14:textId="77777777" w:rsidTr="00105763">
        <w:trPr>
          <w:trHeight w:val="20"/>
        </w:trPr>
        <w:tc>
          <w:tcPr>
            <w:cnfStyle w:val="001000000000" w:firstRow="0" w:lastRow="0" w:firstColumn="1" w:lastColumn="0" w:oddVBand="0" w:evenVBand="0" w:oddHBand="0" w:evenHBand="0" w:firstRowFirstColumn="0" w:firstRowLastColumn="0" w:lastRowFirstColumn="0" w:lastRowLastColumn="0"/>
            <w:tcW w:w="1996" w:type="dxa"/>
            <w:shd w:val="clear" w:color="auto" w:fill="auto"/>
            <w:vAlign w:val="center"/>
          </w:tcPr>
          <w:p w14:paraId="6D6F6CF6" w14:textId="77777777" w:rsidR="00105763" w:rsidRDefault="009C25E2">
            <w:pPr>
              <w:ind w:leftChars="50" w:left="105"/>
              <w:rPr>
                <w:rFonts w:ascii="Times New Roman" w:hAnsi="Times New Roman" w:cs="Times New Roman"/>
                <w:b w:val="0"/>
                <w:szCs w:val="21"/>
              </w:rPr>
            </w:pPr>
            <w:r>
              <w:rPr>
                <w:rFonts w:ascii="Times New Roman" w:hAnsi="Times New Roman" w:cs="Times New Roman"/>
                <w:b w:val="0"/>
                <w:szCs w:val="21"/>
              </w:rPr>
              <w:lastRenderedPageBreak/>
              <w:t>Range</w:t>
            </w:r>
          </w:p>
        </w:tc>
        <w:tc>
          <w:tcPr>
            <w:tcW w:w="1759" w:type="dxa"/>
            <w:shd w:val="clear" w:color="auto" w:fill="auto"/>
            <w:vAlign w:val="center"/>
          </w:tcPr>
          <w:p w14:paraId="66B415E5"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2.48-408</w:t>
            </w:r>
          </w:p>
        </w:tc>
        <w:tc>
          <w:tcPr>
            <w:tcW w:w="1743" w:type="dxa"/>
            <w:shd w:val="clear" w:color="auto" w:fill="auto"/>
            <w:vAlign w:val="center"/>
          </w:tcPr>
          <w:p w14:paraId="25B8EE33"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3-12.1</w:t>
            </w:r>
          </w:p>
        </w:tc>
        <w:tc>
          <w:tcPr>
            <w:tcW w:w="1755" w:type="dxa"/>
            <w:shd w:val="clear" w:color="auto" w:fill="auto"/>
            <w:vAlign w:val="center"/>
          </w:tcPr>
          <w:p w14:paraId="4296E59B" w14:textId="77777777" w:rsidR="00105763" w:rsidRDefault="009C25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szCs w:val="21"/>
              </w:rPr>
            </w:pPr>
            <w:r>
              <w:rPr>
                <w:rFonts w:ascii="Times New Roman" w:hAnsi="Times New Roman" w:cs="Times New Roman"/>
                <w:color w:val="000000"/>
                <w:szCs w:val="21"/>
              </w:rPr>
              <w:t>2-9.99</w:t>
            </w:r>
          </w:p>
        </w:tc>
        <w:tc>
          <w:tcPr>
            <w:tcW w:w="1269" w:type="dxa"/>
            <w:shd w:val="clear" w:color="auto" w:fill="auto"/>
          </w:tcPr>
          <w:p w14:paraId="31F3454C" w14:textId="77777777" w:rsidR="00105763" w:rsidRDefault="0010576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bl>
    <w:p w14:paraId="59C9B97D" w14:textId="77777777" w:rsidR="00105763" w:rsidRDefault="009C25E2">
      <w:pPr>
        <w:pStyle w:val="Heading2"/>
        <w:spacing w:line="480" w:lineRule="auto"/>
        <w:jc w:val="both"/>
        <w:rPr>
          <w:color w:val="131413"/>
          <w:kern w:val="0"/>
          <w:sz w:val="32"/>
          <w:szCs w:val="32"/>
          <w:lang w:val="en-US"/>
        </w:rPr>
      </w:pPr>
      <w:r>
        <w:rPr>
          <w:color w:val="131413"/>
          <w:kern w:val="0"/>
          <w:sz w:val="32"/>
          <w:szCs w:val="32"/>
          <w:lang w:val="en-US"/>
        </w:rPr>
        <w:t>Safety evaluation</w:t>
      </w:r>
    </w:p>
    <w:p w14:paraId="2ADDE5C0" w14:textId="77777777" w:rsidR="00105763" w:rsidRDefault="009C25E2">
      <w:pPr>
        <w:spacing w:line="480" w:lineRule="auto"/>
        <w:ind w:firstLineChars="200" w:firstLine="480"/>
        <w:rPr>
          <w:rFonts w:ascii="Times New Roman" w:hAnsi="Times New Roman" w:cs="Times New Roman"/>
          <w:sz w:val="24"/>
        </w:rPr>
      </w:pPr>
      <w:r>
        <w:rPr>
          <w:rFonts w:ascii="Times New Roman" w:hAnsi="Times New Roman" w:cs="Times New Roman"/>
          <w:sz w:val="24"/>
        </w:rPr>
        <w:t>Figure 2 shows the abnormal rate of liver and kidney function throughout the 4-years for the 3 groups. For liver function, at baseline, the abnormal rate of AST in CHM combined with ART group (19.79%) was significantly (</w:t>
      </w:r>
      <w:r>
        <w:rPr>
          <w:rFonts w:ascii="Times New Roman" w:eastAsia="SimSun" w:hAnsi="Times New Roman" w:cs="Times New Roman"/>
          <w:b/>
          <w:bCs/>
          <w:kern w:val="44"/>
          <w:sz w:val="24"/>
          <w:szCs w:val="24"/>
        </w:rPr>
        <w:t>χ</w:t>
      </w:r>
      <w:r>
        <w:rPr>
          <w:rFonts w:ascii="Times New Roman" w:eastAsia="SimSun" w:hAnsi="Times New Roman" w:cs="Times New Roman"/>
          <w:b/>
          <w:bCs/>
          <w:kern w:val="44"/>
          <w:sz w:val="24"/>
          <w:szCs w:val="24"/>
          <w:vertAlign w:val="superscript"/>
        </w:rPr>
        <w:t>2</w:t>
      </w:r>
      <w:r>
        <w:rPr>
          <w:rFonts w:ascii="Times New Roman" w:hAnsi="Times New Roman" w:cs="Times New Roman"/>
          <w:sz w:val="24"/>
        </w:rPr>
        <w:t>=</w:t>
      </w:r>
      <w:r>
        <w:rPr>
          <w:rFonts w:ascii="Times New Roman" w:hAnsi="Times New Roman" w:cs="Times New Roman"/>
          <w:sz w:val="24"/>
          <w:szCs w:val="24"/>
        </w:rPr>
        <w:t>7.73</w:t>
      </w:r>
      <w:r>
        <w:rPr>
          <w:rFonts w:ascii="Times New Roman" w:hAnsi="Times New Roman" w:cs="Times New Roman"/>
          <w:sz w:val="24"/>
        </w:rPr>
        <w:t xml:space="preserve">, P=0.02) higher than ART group (13.61%). The abnormal rate of ALT had significant differences among groups. In the first 3 months ART treatment, liver function abnormal rate significantly increased and significantly higher than the other two treatments. However, after more than three months of treatment, no significant difference was detected among groups. Regarding kidney function, BUN and Cr were not significantly different at baseline between the groups. For patients taking CHM and CHM combined with ART, and ART, the baseline BUN abnormal rate was 4.54%, 4.06% and 4.56% respectively. There was no significant difference. During four years treatment, only at 48 months was a significant difference detected between CHM combined with ART and ART alone. Three groups had similar Cr at baseline. During </w:t>
      </w:r>
      <w:r>
        <w:rPr>
          <w:rFonts w:ascii="Times New Roman" w:hAnsi="Times New Roman" w:cs="Times New Roman"/>
          <w:sz w:val="24"/>
        </w:rPr>
        <w:lastRenderedPageBreak/>
        <w:t>the treatment, the abnormal rate for the CHM group was significantly higher than for the CHM combined with ART at 3 months. Additionally, at 33 months, CHM had a significantly higher abnormal rate than ART.</w:t>
      </w:r>
    </w:p>
    <w:bookmarkEnd w:id="55"/>
    <w:bookmarkEnd w:id="56"/>
    <w:p w14:paraId="1DC3BB76" w14:textId="77777777" w:rsidR="00105763" w:rsidRDefault="009C25E2">
      <w:pPr>
        <w:pStyle w:val="Heading1"/>
        <w:spacing w:before="0" w:line="480" w:lineRule="auto"/>
        <w:rPr>
          <w:rFonts w:ascii="Times New Roman" w:eastAsia="SimSun" w:hAnsi="Times New Roman" w:cs="Times New Roman"/>
          <w:b/>
          <w:bCs/>
          <w:color w:val="auto"/>
          <w:kern w:val="44"/>
          <w:sz w:val="36"/>
          <w:szCs w:val="36"/>
        </w:rPr>
      </w:pPr>
      <w:r>
        <w:rPr>
          <w:rFonts w:ascii="Times New Roman" w:eastAsia="SimSun" w:hAnsi="Times New Roman" w:cs="Times New Roman"/>
          <w:b/>
          <w:bCs/>
          <w:color w:val="auto"/>
          <w:kern w:val="44"/>
          <w:sz w:val="36"/>
          <w:szCs w:val="36"/>
        </w:rPr>
        <w:t>Discussion</w:t>
      </w:r>
    </w:p>
    <w:p w14:paraId="78FB66FE" w14:textId="77777777" w:rsidR="00105763" w:rsidRDefault="009C25E2">
      <w:pPr>
        <w:spacing w:line="480" w:lineRule="auto"/>
        <w:ind w:firstLine="375"/>
        <w:rPr>
          <w:rFonts w:ascii="Times New Roman" w:hAnsi="Times New Roman" w:cs="Times New Roman"/>
          <w:sz w:val="24"/>
        </w:rPr>
      </w:pPr>
      <w:r>
        <w:rPr>
          <w:rFonts w:ascii="Times New Roman" w:hAnsi="Times New Roman" w:cs="Times New Roman"/>
          <w:sz w:val="24"/>
        </w:rPr>
        <w:t xml:space="preserve">This preliminary analysis showed that CHM gradually and continuously improved CD4 cell counts of patients with a relatively better baseline CD4 status. Compared to patients who only took ART regimen, the patients who combined CHM were more likely to have a steady and continuous growth in CD4 cell counts. This phenomenon indicated there might be some drug interactions between two therapies. We found that for the patients who had relatively higher CD4 cell counts (&gt;350 </w:t>
      </w:r>
      <w:r>
        <w:rPr>
          <w:rFonts w:ascii="Times New Roman" w:hAnsi="Times New Roman" w:cs="Times New Roman"/>
          <w:sz w:val="24"/>
          <w:szCs w:val="24"/>
        </w:rPr>
        <w:t>cell/μL</w:t>
      </w:r>
      <w:r>
        <w:rPr>
          <w:rFonts w:ascii="Times New Roman" w:hAnsi="Times New Roman" w:cs="Times New Roman"/>
          <w:sz w:val="24"/>
        </w:rPr>
        <w:t>) and did not take ART before, CHM could steadily increase CD4 cell counts and improved immunity levels. Compared to using ART alone, the CD4 cell counts of participants using CHM combined with ART increased slower in the first three years. It may relate to the potential effect of CHM on promoting immune re</w:t>
      </w:r>
      <w:r>
        <w:rPr>
          <w:rFonts w:ascii="Times New Roman" w:hAnsi="Times New Roman" w:cs="Times New Roman"/>
          <w:sz w:val="24"/>
        </w:rPr>
        <w:lastRenderedPageBreak/>
        <w:t>constitution and counteracting the adverse side effects of antiviral drugs [1</w:t>
      </w:r>
      <w:r>
        <w:rPr>
          <w:rFonts w:ascii="Times New Roman" w:hAnsi="Times New Roman" w:cs="Times New Roman" w:hint="eastAsia"/>
          <w:sz w:val="24"/>
        </w:rPr>
        <w:t>5</w:t>
      </w:r>
      <w:r>
        <w:rPr>
          <w:rFonts w:ascii="Times New Roman" w:hAnsi="Times New Roman" w:cs="Times New Roman"/>
          <w:sz w:val="24"/>
        </w:rPr>
        <w:t>]. A study has suggested that the asymptomatic stage is the optimal time to take CHM, for it could help to maintain and enhance the immune function so as to delay the progression to AIDS stage. For those patients who have a diagnosis of AIDS, CHM focuses on relieving symptoms of patients having AIDS-related opportunistic infection [1</w:t>
      </w:r>
      <w:r>
        <w:rPr>
          <w:rFonts w:ascii="Times New Roman" w:hAnsi="Times New Roman" w:cs="Times New Roman" w:hint="eastAsia"/>
          <w:sz w:val="24"/>
        </w:rPr>
        <w:t>6</w:t>
      </w:r>
      <w:r>
        <w:rPr>
          <w:rFonts w:ascii="Times New Roman" w:hAnsi="Times New Roman" w:cs="Times New Roman"/>
          <w:sz w:val="24"/>
        </w:rPr>
        <w:t xml:space="preserve">]. There was no statistical difference in death rate among three groups, and it may relate to the generally low death rate of patients with HIV. </w:t>
      </w:r>
    </w:p>
    <w:p w14:paraId="5FAB2944" w14:textId="77777777" w:rsidR="00105763" w:rsidRDefault="009C25E2">
      <w:pPr>
        <w:spacing w:line="480" w:lineRule="auto"/>
        <w:ind w:firstLine="375"/>
        <w:rPr>
          <w:rFonts w:ascii="Times New Roman" w:hAnsi="Times New Roman" w:cs="Times New Roman"/>
          <w:sz w:val="24"/>
        </w:rPr>
      </w:pPr>
      <w:r>
        <w:rPr>
          <w:rFonts w:ascii="Times New Roman" w:hAnsi="Times New Roman" w:cs="Times New Roman"/>
          <w:sz w:val="24"/>
        </w:rPr>
        <w:t xml:space="preserve">In China, governments provide patients with free antiviral drug including nucleoside reverse transcriptase </w:t>
      </w:r>
      <w:bookmarkStart w:id="57" w:name="OLE_LINK45"/>
      <w:bookmarkStart w:id="58" w:name="OLE_LINK46"/>
      <w:r>
        <w:rPr>
          <w:rFonts w:ascii="Times New Roman" w:hAnsi="Times New Roman" w:cs="Times New Roman"/>
          <w:sz w:val="24"/>
        </w:rPr>
        <w:t xml:space="preserve">inhibitor </w:t>
      </w:r>
      <w:bookmarkEnd w:id="57"/>
      <w:bookmarkEnd w:id="58"/>
      <w:r>
        <w:rPr>
          <w:rFonts w:ascii="Times New Roman" w:hAnsi="Times New Roman" w:cs="Times New Roman"/>
          <w:sz w:val="24"/>
        </w:rPr>
        <w:t>(NRTI), non-nucleoside reverse transcriptase inhibitor (NNRTI), and protease inhibitor (PI), such as inhibitor didanosine (ddI), lamivudine (3TC), stavudine (d4T), zidovudine (AZT</w:t>
      </w:r>
      <w:r>
        <w:rPr>
          <w:rFonts w:ascii="Times New Roman" w:hAnsi="Times New Roman" w:cs="Times New Roman"/>
          <w:sz w:val="24"/>
        </w:rPr>
        <w:t>、</w:t>
      </w:r>
      <w:r>
        <w:rPr>
          <w:rFonts w:ascii="Times New Roman" w:hAnsi="Times New Roman" w:cs="Times New Roman"/>
          <w:sz w:val="24"/>
        </w:rPr>
        <w:t xml:space="preserve">ZDV), nevirapine (NVP) and indinavir (IDV). Using a combination of d4T, 3TC and NVP is recommended as the first-line treatment for patients who had not received ART. For those patients who had accepted ART before, experts decide whether they need to change by considering their condition and personal willingness </w:t>
      </w:r>
      <w:r>
        <w:rPr>
          <w:rFonts w:ascii="Times New Roman" w:hAnsi="Times New Roman" w:cs="Times New Roman"/>
          <w:sz w:val="24"/>
        </w:rPr>
        <w:lastRenderedPageBreak/>
        <w:t>[1</w:t>
      </w:r>
      <w:r>
        <w:rPr>
          <w:rFonts w:ascii="Times New Roman" w:hAnsi="Times New Roman" w:cs="Times New Roman" w:hint="eastAsia"/>
          <w:sz w:val="24"/>
        </w:rPr>
        <w:t>7</w:t>
      </w:r>
      <w:r>
        <w:rPr>
          <w:rFonts w:ascii="Times New Roman" w:hAnsi="Times New Roman" w:cs="Times New Roman"/>
          <w:sz w:val="24"/>
        </w:rPr>
        <w:t xml:space="preserve">]. </w:t>
      </w:r>
    </w:p>
    <w:p w14:paraId="445AED72" w14:textId="77777777" w:rsidR="00105763" w:rsidRDefault="009C25E2">
      <w:pPr>
        <w:spacing w:line="480" w:lineRule="auto"/>
        <w:ind w:firstLine="375"/>
        <w:rPr>
          <w:rFonts w:ascii="Times New Roman" w:hAnsi="Times New Roman" w:cs="Times New Roman"/>
          <w:sz w:val="24"/>
        </w:rPr>
      </w:pPr>
      <w:r>
        <w:rPr>
          <w:rFonts w:ascii="Times New Roman" w:hAnsi="Times New Roman" w:cs="Times New Roman"/>
          <w:sz w:val="24"/>
        </w:rPr>
        <w:t>As a chronic disease, the safety of long-term medication is an important issue that both patients and doctors concerned with. In this study, long-term CHM alone or ART combined regimens seemed safety. After the first 3 months treatment, only patients used ART alone had a significant increase in abnormal rate of liver function. While, patients used CHM alone and CHM combined with ART had no significant change in liver function.</w:t>
      </w:r>
    </w:p>
    <w:p w14:paraId="6F53FCC9" w14:textId="77777777" w:rsidR="00105763" w:rsidRDefault="009C25E2">
      <w:pPr>
        <w:spacing w:line="480" w:lineRule="auto"/>
        <w:ind w:firstLine="375"/>
        <w:rPr>
          <w:rFonts w:ascii="Times New Roman" w:hAnsi="Times New Roman" w:cs="Times New Roman"/>
          <w:sz w:val="24"/>
        </w:rPr>
      </w:pPr>
      <w:r>
        <w:rPr>
          <w:rFonts w:ascii="Times New Roman" w:hAnsi="Times New Roman" w:cs="Times New Roman"/>
          <w:sz w:val="24"/>
        </w:rPr>
        <w:t xml:space="preserve">The strength of our study was our use of both traditional statistical methods and GEE to analyze longitudinal data. This study has some limitations. The CHM database was based on the patients who had agreed to take part and who completed the full 4 year follow up and possibly does not reflect all those taking CHM. There may also have been some selection bias with those who accepted CHM as a treatment or as part of their treatment regimen. This was not a randomized controlled trial and therefore potential selection bias of whether or not to consent to the study may have influenced the results. </w:t>
      </w:r>
    </w:p>
    <w:p w14:paraId="0415AB13" w14:textId="77777777" w:rsidR="00105763" w:rsidRDefault="009C25E2">
      <w:pPr>
        <w:pStyle w:val="Heading1"/>
        <w:spacing w:before="0" w:line="480" w:lineRule="auto"/>
        <w:rPr>
          <w:rFonts w:ascii="Times New Roman" w:eastAsia="SimSun" w:hAnsi="Times New Roman" w:cs="Times New Roman"/>
          <w:b/>
          <w:bCs/>
          <w:color w:val="auto"/>
          <w:kern w:val="44"/>
          <w:sz w:val="36"/>
          <w:szCs w:val="36"/>
        </w:rPr>
      </w:pPr>
      <w:r>
        <w:rPr>
          <w:rFonts w:ascii="Times New Roman" w:eastAsia="SimSun" w:hAnsi="Times New Roman" w:cs="Times New Roman"/>
          <w:b/>
          <w:bCs/>
          <w:color w:val="auto"/>
          <w:kern w:val="44"/>
          <w:sz w:val="36"/>
          <w:szCs w:val="36"/>
        </w:rPr>
        <w:lastRenderedPageBreak/>
        <w:t>Conclusions</w:t>
      </w:r>
    </w:p>
    <w:p w14:paraId="4E50BBB6" w14:textId="77777777" w:rsidR="00105763" w:rsidRDefault="009C25E2">
      <w:pPr>
        <w:spacing w:line="480" w:lineRule="auto"/>
        <w:ind w:firstLine="375"/>
        <w:rPr>
          <w:rFonts w:ascii="Times New Roman" w:hAnsi="Times New Roman" w:cs="Times New Roman"/>
          <w:sz w:val="24"/>
        </w:rPr>
      </w:pPr>
      <w:r>
        <w:rPr>
          <w:rFonts w:ascii="Times New Roman" w:hAnsi="Times New Roman" w:cs="Times New Roman"/>
          <w:sz w:val="24"/>
        </w:rPr>
        <w:t>T</w:t>
      </w:r>
      <w:r>
        <w:rPr>
          <w:rFonts w:ascii="Times New Roman" w:hAnsi="Times New Roman" w:cs="Times New Roman" w:hint="eastAsia"/>
          <w:sz w:val="24"/>
        </w:rPr>
        <w:t>h</w:t>
      </w:r>
      <w:r>
        <w:rPr>
          <w:rFonts w:ascii="Times New Roman" w:hAnsi="Times New Roman" w:cs="Times New Roman"/>
          <w:sz w:val="24"/>
        </w:rPr>
        <w:t>ree therapies appeared improve CD4 cell counts of patients in the first three years. After three years, CHM alone or combined with ART could still improve CD4 cell counts. There was no evidence to suggest CHM could decrease mortality. It is noteworthy that compared to patients who only took ART, patients taking CHM were more likely to have a steady rise in CD4 cell counts.</w:t>
      </w:r>
    </w:p>
    <w:p w14:paraId="0A3E1DB8" w14:textId="77777777" w:rsidR="00105763" w:rsidRDefault="009C25E2">
      <w:pPr>
        <w:pStyle w:val="Heading1"/>
        <w:spacing w:before="0" w:line="480" w:lineRule="auto"/>
        <w:rPr>
          <w:rFonts w:ascii="Times New Roman" w:eastAsia="SimSun" w:hAnsi="Times New Roman" w:cs="Times New Roman"/>
          <w:b/>
          <w:bCs/>
          <w:color w:val="auto"/>
          <w:kern w:val="44"/>
          <w:sz w:val="36"/>
          <w:szCs w:val="36"/>
        </w:rPr>
      </w:pPr>
      <w:r>
        <w:rPr>
          <w:rFonts w:ascii="Times New Roman" w:eastAsia="SimSun" w:hAnsi="Times New Roman" w:cs="Times New Roman" w:hint="eastAsia"/>
          <w:b/>
          <w:bCs/>
          <w:color w:val="auto"/>
          <w:kern w:val="44"/>
          <w:sz w:val="36"/>
          <w:szCs w:val="36"/>
        </w:rPr>
        <w:t>Note</w:t>
      </w:r>
      <w:r>
        <w:rPr>
          <w:rFonts w:ascii="Times New Roman" w:eastAsia="SimSun" w:hAnsi="Times New Roman" w:cs="Times New Roman"/>
          <w:b/>
          <w:bCs/>
          <w:color w:val="auto"/>
          <w:kern w:val="44"/>
          <w:sz w:val="36"/>
          <w:szCs w:val="36"/>
        </w:rPr>
        <w:t xml:space="preserve">s </w:t>
      </w:r>
    </w:p>
    <w:p w14:paraId="0C06E534" w14:textId="77777777" w:rsidR="00105763" w:rsidRDefault="009C25E2">
      <w:pPr>
        <w:pStyle w:val="Heading2"/>
        <w:spacing w:line="480" w:lineRule="auto"/>
        <w:jc w:val="both"/>
        <w:rPr>
          <w:color w:val="131413"/>
          <w:kern w:val="0"/>
          <w:sz w:val="32"/>
          <w:szCs w:val="32"/>
          <w:lang w:val="en-US" w:eastAsia="zh-CN"/>
        </w:rPr>
      </w:pPr>
      <w:r>
        <w:rPr>
          <w:rFonts w:hint="eastAsia"/>
          <w:color w:val="131413"/>
          <w:kern w:val="0"/>
          <w:sz w:val="32"/>
          <w:szCs w:val="32"/>
          <w:lang w:val="en-US" w:eastAsia="zh-CN"/>
        </w:rPr>
        <w:t>Data availability statement</w:t>
      </w:r>
    </w:p>
    <w:p w14:paraId="7F93A8B2" w14:textId="77777777" w:rsidR="00105763" w:rsidRDefault="009C25E2">
      <w:pPr>
        <w:spacing w:line="480" w:lineRule="auto"/>
        <w:ind w:firstLine="375"/>
        <w:rPr>
          <w:rFonts w:ascii="Times New Roman" w:hAnsi="Times New Roman" w:cs="Times New Roman"/>
          <w:sz w:val="24"/>
        </w:rPr>
      </w:pPr>
      <w:r>
        <w:rPr>
          <w:rFonts w:ascii="Times New Roman" w:hAnsi="Times New Roman" w:cs="Times New Roman" w:hint="eastAsia"/>
          <w:sz w:val="24"/>
        </w:rPr>
        <w:t xml:space="preserve">The datasets generated during and/or </w:t>
      </w:r>
      <w:r>
        <w:rPr>
          <w:rFonts w:ascii="Times New Roman" w:hAnsi="Times New Roman" w:cs="Times New Roman"/>
          <w:sz w:val="24"/>
        </w:rPr>
        <w:t>analyzed</w:t>
      </w:r>
      <w:r>
        <w:rPr>
          <w:rFonts w:ascii="Times New Roman" w:hAnsi="Times New Roman" w:cs="Times New Roman" w:hint="eastAsia"/>
          <w:sz w:val="24"/>
        </w:rPr>
        <w:t xml:space="preserve"> during the current study are available from the corresponding author on reasonable request.</w:t>
      </w:r>
    </w:p>
    <w:p w14:paraId="5EBBA654" w14:textId="77777777" w:rsidR="00105763" w:rsidRDefault="009C25E2">
      <w:pPr>
        <w:pStyle w:val="Heading2"/>
        <w:spacing w:line="480" w:lineRule="auto"/>
        <w:jc w:val="both"/>
        <w:rPr>
          <w:color w:val="131413"/>
          <w:kern w:val="0"/>
          <w:sz w:val="32"/>
          <w:szCs w:val="32"/>
          <w:lang w:val="en-US"/>
        </w:rPr>
      </w:pPr>
      <w:r>
        <w:rPr>
          <w:color w:val="131413"/>
          <w:kern w:val="0"/>
          <w:sz w:val="32"/>
          <w:szCs w:val="32"/>
          <w:lang w:val="en-US"/>
        </w:rPr>
        <w:t>Ethic</w:t>
      </w:r>
      <w:r>
        <w:rPr>
          <w:rFonts w:hint="eastAsia"/>
          <w:color w:val="131413"/>
          <w:kern w:val="0"/>
          <w:sz w:val="32"/>
          <w:szCs w:val="32"/>
          <w:lang w:val="en-US" w:eastAsia="zh-CN"/>
        </w:rPr>
        <w:t>al</w:t>
      </w:r>
      <w:r>
        <w:rPr>
          <w:color w:val="131413"/>
          <w:kern w:val="0"/>
          <w:sz w:val="32"/>
          <w:szCs w:val="32"/>
          <w:lang w:val="en-US"/>
        </w:rPr>
        <w:t xml:space="preserve"> approval and </w:t>
      </w:r>
      <w:r>
        <w:rPr>
          <w:rFonts w:hint="eastAsia"/>
          <w:color w:val="131413"/>
          <w:kern w:val="0"/>
          <w:sz w:val="32"/>
          <w:szCs w:val="32"/>
          <w:lang w:val="en-US" w:eastAsia="zh-CN"/>
        </w:rPr>
        <w:t xml:space="preserve">informed </w:t>
      </w:r>
      <w:r>
        <w:rPr>
          <w:color w:val="131413"/>
          <w:kern w:val="0"/>
          <w:sz w:val="32"/>
          <w:szCs w:val="32"/>
          <w:lang w:val="en-US"/>
        </w:rPr>
        <w:t>consent</w:t>
      </w:r>
    </w:p>
    <w:p w14:paraId="5FE8D37C" w14:textId="77777777" w:rsidR="00105763" w:rsidRDefault="009C25E2">
      <w:pPr>
        <w:spacing w:line="480" w:lineRule="auto"/>
        <w:ind w:firstLine="375"/>
        <w:rPr>
          <w:rFonts w:ascii="Times New Roman" w:hAnsi="Times New Roman" w:cs="Times New Roman"/>
          <w:sz w:val="24"/>
        </w:rPr>
      </w:pPr>
      <w:r>
        <w:rPr>
          <w:rFonts w:ascii="Times New Roman" w:hAnsi="Times New Roman" w:cs="Times New Roman"/>
          <w:sz w:val="24"/>
        </w:rPr>
        <w:t>The Ethics Committee of Beijing University of Chinese medicine granted ethical approval for the study.</w:t>
      </w:r>
    </w:p>
    <w:p w14:paraId="02061644" w14:textId="77777777" w:rsidR="00105763" w:rsidRDefault="009C25E2">
      <w:pPr>
        <w:pStyle w:val="Heading2"/>
        <w:spacing w:line="480" w:lineRule="auto"/>
        <w:jc w:val="both"/>
        <w:rPr>
          <w:color w:val="131413"/>
          <w:kern w:val="0"/>
          <w:sz w:val="32"/>
          <w:szCs w:val="32"/>
          <w:lang w:val="en-US" w:eastAsia="zh-CN"/>
        </w:rPr>
      </w:pPr>
      <w:r>
        <w:rPr>
          <w:color w:val="131413"/>
          <w:kern w:val="0"/>
          <w:sz w:val="32"/>
          <w:szCs w:val="32"/>
          <w:lang w:val="en-US"/>
        </w:rPr>
        <w:t>C</w:t>
      </w:r>
      <w:r>
        <w:rPr>
          <w:rFonts w:hint="eastAsia"/>
          <w:color w:val="131413"/>
          <w:kern w:val="0"/>
          <w:sz w:val="32"/>
          <w:szCs w:val="32"/>
          <w:lang w:val="en-US" w:eastAsia="zh-CN"/>
        </w:rPr>
        <w:t>ompeting I</w:t>
      </w:r>
      <w:r>
        <w:rPr>
          <w:color w:val="131413"/>
          <w:kern w:val="0"/>
          <w:sz w:val="32"/>
          <w:szCs w:val="32"/>
          <w:lang w:val="en-US"/>
        </w:rPr>
        <w:t>nterest</w:t>
      </w:r>
      <w:r>
        <w:rPr>
          <w:rFonts w:hint="eastAsia"/>
          <w:color w:val="131413"/>
          <w:kern w:val="0"/>
          <w:sz w:val="32"/>
          <w:szCs w:val="32"/>
          <w:lang w:val="en-US" w:eastAsia="zh-CN"/>
        </w:rPr>
        <w:t>s</w:t>
      </w:r>
    </w:p>
    <w:p w14:paraId="3E90D67E" w14:textId="77777777" w:rsidR="00105763" w:rsidRDefault="009C25E2">
      <w:pPr>
        <w:spacing w:line="480" w:lineRule="auto"/>
        <w:ind w:firstLine="375"/>
        <w:rPr>
          <w:rFonts w:ascii="Times New Roman" w:hAnsi="Times New Roman" w:cs="Times New Roman"/>
          <w:sz w:val="24"/>
        </w:rPr>
      </w:pPr>
      <w:r>
        <w:rPr>
          <w:rFonts w:ascii="Times New Roman" w:hAnsi="Times New Roman" w:cs="Times New Roman"/>
          <w:sz w:val="24"/>
        </w:rPr>
        <w:t xml:space="preserve">The authors declare </w:t>
      </w:r>
      <w:r>
        <w:rPr>
          <w:rFonts w:ascii="Times New Roman" w:hAnsi="Times New Roman" w:cs="Times New Roman" w:hint="eastAsia"/>
          <w:sz w:val="24"/>
        </w:rPr>
        <w:t xml:space="preserve">that they have no competing </w:t>
      </w:r>
      <w:r>
        <w:rPr>
          <w:rFonts w:ascii="Times New Roman" w:hAnsi="Times New Roman" w:cs="Times New Roman"/>
          <w:sz w:val="24"/>
        </w:rPr>
        <w:t>interest</w:t>
      </w:r>
      <w:r>
        <w:rPr>
          <w:rFonts w:ascii="Times New Roman" w:hAnsi="Times New Roman" w:cs="Times New Roman" w:hint="eastAsia"/>
          <w:sz w:val="24"/>
        </w:rPr>
        <w:t>s</w:t>
      </w:r>
      <w:r>
        <w:rPr>
          <w:rFonts w:ascii="Times New Roman" w:hAnsi="Times New Roman" w:cs="Times New Roman"/>
          <w:sz w:val="24"/>
        </w:rPr>
        <w:t>.</w:t>
      </w:r>
      <w:r>
        <w:rPr>
          <w:rFonts w:ascii="Times New Roman" w:hAnsi="Times New Roman" w:cs="Times New Roman"/>
        </w:rPr>
        <w:t xml:space="preserve"> </w:t>
      </w:r>
      <w:r>
        <w:rPr>
          <w:rFonts w:ascii="Times New Roman" w:hAnsi="Times New Roman" w:cs="Times New Roman"/>
          <w:sz w:val="24"/>
        </w:rPr>
        <w:t xml:space="preserve">The funder had no role in study design, data collection, data </w:t>
      </w:r>
      <w:r>
        <w:rPr>
          <w:rFonts w:ascii="Times New Roman" w:hAnsi="Times New Roman" w:cs="Times New Roman"/>
          <w:sz w:val="24"/>
        </w:rPr>
        <w:lastRenderedPageBreak/>
        <w:t xml:space="preserve">analysis, data interpretation, or writing of the report. </w:t>
      </w:r>
    </w:p>
    <w:p w14:paraId="5581648F" w14:textId="77777777" w:rsidR="00105763" w:rsidRDefault="009C25E2">
      <w:pPr>
        <w:pStyle w:val="Heading2"/>
        <w:spacing w:line="480" w:lineRule="auto"/>
        <w:jc w:val="both"/>
        <w:rPr>
          <w:color w:val="131413"/>
          <w:kern w:val="0"/>
          <w:sz w:val="32"/>
          <w:szCs w:val="32"/>
          <w:lang w:val="en-US" w:eastAsia="zh-CN"/>
        </w:rPr>
      </w:pPr>
      <w:r>
        <w:rPr>
          <w:color w:val="131413"/>
          <w:kern w:val="0"/>
          <w:sz w:val="32"/>
          <w:szCs w:val="32"/>
          <w:lang w:val="en-US"/>
        </w:rPr>
        <w:t>Author Contributions</w:t>
      </w:r>
    </w:p>
    <w:p w14:paraId="5FFBA90D" w14:textId="77777777" w:rsidR="00105763" w:rsidRDefault="0030790E">
      <w:pPr>
        <w:spacing w:line="480" w:lineRule="auto"/>
        <w:ind w:firstLine="375"/>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hint="eastAsia"/>
          <w:sz w:val="24"/>
          <w:szCs w:val="24"/>
        </w:rPr>
        <w:t>ian</w:t>
      </w:r>
      <w:r>
        <w:rPr>
          <w:rFonts w:ascii="Times New Roman" w:hAnsi="Times New Roman" w:cs="Times New Roman"/>
          <w:sz w:val="24"/>
          <w:szCs w:val="24"/>
        </w:rPr>
        <w:t xml:space="preserve">-ping Liu, Xin </w:t>
      </w:r>
      <w:r w:rsidR="009C25E2">
        <w:rPr>
          <w:rFonts w:ascii="Times New Roman" w:hAnsi="Times New Roman" w:cs="Times New Roman"/>
          <w:sz w:val="24"/>
          <w:szCs w:val="24"/>
        </w:rPr>
        <w:t>D</w:t>
      </w:r>
      <w:r>
        <w:rPr>
          <w:rFonts w:ascii="Times New Roman" w:hAnsi="Times New Roman" w:cs="Times New Roman"/>
          <w:sz w:val="24"/>
          <w:szCs w:val="24"/>
        </w:rPr>
        <w:t>eng</w:t>
      </w:r>
      <w:r w:rsidR="009C25E2">
        <w:rPr>
          <w:rFonts w:ascii="Times New Roman" w:hAnsi="Times New Roman" w:cs="Times New Roman"/>
          <w:sz w:val="24"/>
          <w:szCs w:val="24"/>
        </w:rPr>
        <w:t xml:space="preserve"> and </w:t>
      </w:r>
      <w:r>
        <w:rPr>
          <w:rFonts w:ascii="Times New Roman" w:hAnsi="Times New Roman" w:cs="Times New Roman"/>
          <w:sz w:val="24"/>
          <w:szCs w:val="24"/>
        </w:rPr>
        <w:t>J</w:t>
      </w:r>
      <w:r>
        <w:rPr>
          <w:rFonts w:ascii="Times New Roman" w:hAnsi="Times New Roman" w:cs="Times New Roman" w:hint="eastAsia"/>
          <w:sz w:val="24"/>
          <w:szCs w:val="24"/>
        </w:rPr>
        <w:t>in</w:t>
      </w:r>
      <w:r>
        <w:rPr>
          <w:rFonts w:ascii="Times New Roman" w:hAnsi="Times New Roman" w:cs="Times New Roman"/>
          <w:sz w:val="24"/>
          <w:szCs w:val="24"/>
        </w:rPr>
        <w:t xml:space="preserve"> Sun</w:t>
      </w:r>
      <w:r w:rsidR="009C25E2">
        <w:rPr>
          <w:rFonts w:ascii="Times New Roman" w:hAnsi="Times New Roman" w:cs="Times New Roman"/>
          <w:sz w:val="24"/>
          <w:szCs w:val="24"/>
        </w:rPr>
        <w:t xml:space="preserve"> Conceived and designed the study. </w:t>
      </w:r>
      <w:r>
        <w:rPr>
          <w:rFonts w:ascii="Times New Roman" w:hAnsi="Times New Roman" w:cs="Times New Roman"/>
          <w:sz w:val="24"/>
          <w:szCs w:val="24"/>
        </w:rPr>
        <w:t>Jiang Feng</w:t>
      </w:r>
      <w:r w:rsidR="00F1705D">
        <w:rPr>
          <w:rFonts w:ascii="Times New Roman" w:hAnsi="Times New Roman" w:cs="Times New Roman"/>
          <w:sz w:val="24"/>
          <w:szCs w:val="24"/>
        </w:rPr>
        <w:t xml:space="preserve">, </w:t>
      </w:r>
      <w:r w:rsidRPr="0030790E">
        <w:rPr>
          <w:rFonts w:ascii="Times New Roman" w:hAnsi="Times New Roman" w:cs="Times New Roman"/>
          <w:sz w:val="24"/>
          <w:szCs w:val="24"/>
        </w:rPr>
        <w:t>Zhen-wei Liu</w:t>
      </w:r>
      <w:r w:rsidR="009C25E2">
        <w:rPr>
          <w:rFonts w:ascii="Times New Roman" w:hAnsi="Times New Roman" w:cs="Times New Roman"/>
          <w:sz w:val="24"/>
          <w:szCs w:val="24"/>
        </w:rPr>
        <w:t xml:space="preserve"> and </w:t>
      </w:r>
      <w:r>
        <w:rPr>
          <w:rFonts w:ascii="Times New Roman" w:hAnsi="Times New Roman" w:cs="Times New Roman"/>
          <w:sz w:val="24"/>
          <w:szCs w:val="24"/>
        </w:rPr>
        <w:t xml:space="preserve">Bin </w:t>
      </w:r>
      <w:r w:rsidR="009C25E2">
        <w:rPr>
          <w:rFonts w:ascii="Times New Roman" w:hAnsi="Times New Roman" w:cs="Times New Roman"/>
          <w:sz w:val="24"/>
          <w:szCs w:val="24"/>
        </w:rPr>
        <w:t>W</w:t>
      </w:r>
      <w:r>
        <w:rPr>
          <w:rFonts w:ascii="Times New Roman" w:hAnsi="Times New Roman" w:cs="Times New Roman"/>
          <w:sz w:val="24"/>
          <w:szCs w:val="24"/>
        </w:rPr>
        <w:t>en</w:t>
      </w:r>
      <w:r w:rsidR="009C25E2">
        <w:rPr>
          <w:rFonts w:ascii="Times New Roman" w:hAnsi="Times New Roman" w:cs="Times New Roman"/>
          <w:sz w:val="24"/>
          <w:szCs w:val="24"/>
        </w:rPr>
        <w:t xml:space="preserve"> supervised the data collection. </w:t>
      </w:r>
      <w:r>
        <w:rPr>
          <w:rFonts w:ascii="Times New Roman" w:hAnsi="Times New Roman" w:cs="Times New Roman"/>
          <w:sz w:val="24"/>
          <w:szCs w:val="24"/>
        </w:rPr>
        <w:t>J</w:t>
      </w:r>
      <w:r>
        <w:rPr>
          <w:rFonts w:ascii="Times New Roman" w:hAnsi="Times New Roman" w:cs="Times New Roman" w:hint="eastAsia"/>
          <w:sz w:val="24"/>
          <w:szCs w:val="24"/>
        </w:rPr>
        <w:t>in</w:t>
      </w:r>
      <w:r>
        <w:rPr>
          <w:rFonts w:ascii="Times New Roman" w:hAnsi="Times New Roman" w:cs="Times New Roman"/>
          <w:sz w:val="24"/>
          <w:szCs w:val="24"/>
        </w:rPr>
        <w:t xml:space="preserve"> Sun and Jing Li</w:t>
      </w:r>
      <w:r w:rsidR="009C25E2">
        <w:rPr>
          <w:rFonts w:ascii="Times New Roman" w:hAnsi="Times New Roman" w:cs="Times New Roman"/>
          <w:sz w:val="24"/>
          <w:szCs w:val="24"/>
        </w:rPr>
        <w:t xml:space="preserve"> did data cleaning. </w:t>
      </w:r>
      <w:r>
        <w:rPr>
          <w:rFonts w:ascii="Times New Roman" w:hAnsi="Times New Roman" w:cs="Times New Roman"/>
          <w:sz w:val="24"/>
          <w:szCs w:val="24"/>
        </w:rPr>
        <w:t>J</w:t>
      </w:r>
      <w:r>
        <w:rPr>
          <w:rFonts w:ascii="Times New Roman" w:hAnsi="Times New Roman" w:cs="Times New Roman" w:hint="eastAsia"/>
          <w:sz w:val="24"/>
          <w:szCs w:val="24"/>
        </w:rPr>
        <w:t>in</w:t>
      </w:r>
      <w:r>
        <w:rPr>
          <w:rFonts w:ascii="Times New Roman" w:hAnsi="Times New Roman" w:cs="Times New Roman"/>
          <w:sz w:val="24"/>
          <w:szCs w:val="24"/>
        </w:rPr>
        <w:t xml:space="preserve"> Sun, Ying Zhang</w:t>
      </w:r>
      <w:r w:rsidR="009C25E2">
        <w:rPr>
          <w:rFonts w:ascii="Times New Roman" w:hAnsi="Times New Roman" w:cs="Times New Roman"/>
          <w:sz w:val="24"/>
          <w:szCs w:val="24"/>
        </w:rPr>
        <w:t xml:space="preserve"> and W</w:t>
      </w:r>
      <w:r>
        <w:rPr>
          <w:rFonts w:ascii="Times New Roman" w:hAnsi="Times New Roman" w:cs="Times New Roman"/>
          <w:sz w:val="24"/>
          <w:szCs w:val="24"/>
        </w:rPr>
        <w:t xml:space="preserve">en-yuan </w:t>
      </w:r>
      <w:r w:rsidR="009C25E2">
        <w:rPr>
          <w:rFonts w:ascii="Times New Roman" w:hAnsi="Times New Roman" w:cs="Times New Roman"/>
          <w:sz w:val="24"/>
          <w:szCs w:val="24"/>
        </w:rPr>
        <w:t>L</w:t>
      </w:r>
      <w:r>
        <w:rPr>
          <w:rFonts w:ascii="Times New Roman" w:hAnsi="Times New Roman" w:cs="Times New Roman"/>
          <w:sz w:val="24"/>
          <w:szCs w:val="24"/>
        </w:rPr>
        <w:t>i</w:t>
      </w:r>
      <w:r w:rsidR="009C25E2">
        <w:rPr>
          <w:rFonts w:ascii="Times New Roman" w:hAnsi="Times New Roman" w:cs="Times New Roman"/>
          <w:sz w:val="24"/>
          <w:szCs w:val="24"/>
        </w:rPr>
        <w:t xml:space="preserve"> extracted and analyzed the data.</w:t>
      </w:r>
      <w:r w:rsidRPr="0030790E">
        <w:rPr>
          <w:rFonts w:ascii="Times New Roman" w:hAnsi="Times New Roman" w:cs="Times New Roman"/>
          <w:sz w:val="24"/>
          <w:szCs w:val="24"/>
        </w:rPr>
        <w:t xml:space="preserve"> </w:t>
      </w:r>
      <w:r>
        <w:rPr>
          <w:rFonts w:ascii="Times New Roman" w:hAnsi="Times New Roman" w:cs="Times New Roman"/>
          <w:sz w:val="24"/>
          <w:szCs w:val="24"/>
        </w:rPr>
        <w:t>J</w:t>
      </w:r>
      <w:r>
        <w:rPr>
          <w:rFonts w:ascii="Times New Roman" w:hAnsi="Times New Roman" w:cs="Times New Roman" w:hint="eastAsia"/>
          <w:sz w:val="24"/>
          <w:szCs w:val="24"/>
        </w:rPr>
        <w:t>in</w:t>
      </w:r>
      <w:r>
        <w:rPr>
          <w:rFonts w:ascii="Times New Roman" w:hAnsi="Times New Roman" w:cs="Times New Roman"/>
          <w:sz w:val="24"/>
          <w:szCs w:val="24"/>
        </w:rPr>
        <w:t xml:space="preserve"> Sun</w:t>
      </w:r>
      <w:r w:rsidR="009C25E2">
        <w:rPr>
          <w:rFonts w:ascii="Times New Roman" w:hAnsi="Times New Roman" w:cs="Times New Roman"/>
          <w:sz w:val="24"/>
          <w:szCs w:val="24"/>
        </w:rPr>
        <w:t xml:space="preserve"> and </w:t>
      </w:r>
      <w:r>
        <w:rPr>
          <w:rFonts w:ascii="Times New Roman" w:hAnsi="Times New Roman" w:cs="Times New Roman"/>
          <w:sz w:val="24"/>
          <w:szCs w:val="24"/>
        </w:rPr>
        <w:t>J</w:t>
      </w:r>
      <w:r>
        <w:rPr>
          <w:rFonts w:ascii="Times New Roman" w:hAnsi="Times New Roman" w:cs="Times New Roman" w:hint="eastAsia"/>
          <w:sz w:val="24"/>
          <w:szCs w:val="24"/>
        </w:rPr>
        <w:t>ian</w:t>
      </w:r>
      <w:r>
        <w:rPr>
          <w:rFonts w:ascii="Times New Roman" w:hAnsi="Times New Roman" w:cs="Times New Roman"/>
          <w:sz w:val="24"/>
          <w:szCs w:val="24"/>
        </w:rPr>
        <w:t>-ping Liu</w:t>
      </w:r>
      <w:r w:rsidR="009C25E2">
        <w:rPr>
          <w:rFonts w:ascii="Times New Roman" w:hAnsi="Times New Roman" w:cs="Times New Roman"/>
          <w:sz w:val="24"/>
          <w:szCs w:val="24"/>
        </w:rPr>
        <w:t xml:space="preserve"> wrote the first draft. </w:t>
      </w:r>
      <w:r w:rsidRPr="0030790E">
        <w:rPr>
          <w:rFonts w:ascii="Times New Roman" w:hAnsi="Times New Roman" w:cs="Times New Roman"/>
          <w:sz w:val="24"/>
          <w:szCs w:val="24"/>
        </w:rPr>
        <w:t>Nicola Robinson</w:t>
      </w:r>
      <w:r w:rsidR="009C25E2">
        <w:rPr>
          <w:rFonts w:ascii="Times New Roman" w:hAnsi="Times New Roman" w:cs="Times New Roman"/>
          <w:sz w:val="24"/>
          <w:szCs w:val="24"/>
        </w:rPr>
        <w:t xml:space="preserve"> helped drafting the manuscript and correcting any language issues. </w:t>
      </w:r>
      <w:r w:rsidR="00F1705D">
        <w:rPr>
          <w:rFonts w:ascii="Times New Roman" w:hAnsi="Times New Roman" w:cs="Times New Roman"/>
          <w:sz w:val="24"/>
          <w:szCs w:val="24"/>
        </w:rPr>
        <w:t>M</w:t>
      </w:r>
      <w:r>
        <w:rPr>
          <w:rFonts w:ascii="Times New Roman" w:hAnsi="Times New Roman" w:cs="Times New Roman"/>
          <w:sz w:val="24"/>
          <w:szCs w:val="24"/>
        </w:rPr>
        <w:t xml:space="preserve">ei </w:t>
      </w:r>
      <w:r w:rsidR="00F1705D">
        <w:rPr>
          <w:rFonts w:ascii="Times New Roman" w:hAnsi="Times New Roman" w:cs="Times New Roman"/>
          <w:sz w:val="24"/>
          <w:szCs w:val="24"/>
        </w:rPr>
        <w:t>H</w:t>
      </w:r>
      <w:r>
        <w:rPr>
          <w:rFonts w:ascii="Times New Roman" w:hAnsi="Times New Roman" w:cs="Times New Roman"/>
          <w:sz w:val="24"/>
          <w:szCs w:val="24"/>
        </w:rPr>
        <w:t>an</w:t>
      </w:r>
      <w:r w:rsidR="00F1705D">
        <w:rPr>
          <w:rFonts w:ascii="Times New Roman" w:hAnsi="Times New Roman" w:cs="Times New Roman"/>
          <w:sz w:val="24"/>
          <w:szCs w:val="24"/>
        </w:rPr>
        <w:t xml:space="preserve">, </w:t>
      </w:r>
      <w:r w:rsidRPr="0030790E">
        <w:rPr>
          <w:rFonts w:ascii="Times New Roman" w:hAnsi="Times New Roman" w:cs="Times New Roman"/>
          <w:sz w:val="24"/>
          <w:szCs w:val="24"/>
        </w:rPr>
        <w:t>Nuala McGrath</w:t>
      </w:r>
      <w:r w:rsidR="00F1705D">
        <w:rPr>
          <w:rFonts w:ascii="Times New Roman" w:hAnsi="Times New Roman" w:cs="Times New Roman" w:hint="eastAsia"/>
          <w:sz w:val="24"/>
          <w:szCs w:val="24"/>
        </w:rPr>
        <w:t>,</w:t>
      </w:r>
      <w:r w:rsidR="00F1705D">
        <w:rPr>
          <w:rFonts w:ascii="Times New Roman" w:hAnsi="Times New Roman" w:cs="Times New Roman"/>
          <w:sz w:val="24"/>
          <w:szCs w:val="24"/>
        </w:rPr>
        <w:t xml:space="preserve"> and Y</w:t>
      </w:r>
      <w:r>
        <w:rPr>
          <w:rFonts w:ascii="Times New Roman" w:hAnsi="Times New Roman" w:cs="Times New Roman"/>
          <w:sz w:val="24"/>
          <w:szCs w:val="24"/>
        </w:rPr>
        <w:t xml:space="preserve">u-tong </w:t>
      </w:r>
      <w:r w:rsidR="00F1705D">
        <w:rPr>
          <w:rFonts w:ascii="Times New Roman" w:hAnsi="Times New Roman" w:cs="Times New Roman"/>
          <w:sz w:val="24"/>
          <w:szCs w:val="24"/>
        </w:rPr>
        <w:t>F</w:t>
      </w:r>
      <w:r>
        <w:rPr>
          <w:rFonts w:ascii="Times New Roman" w:hAnsi="Times New Roman" w:cs="Times New Roman"/>
          <w:sz w:val="24"/>
          <w:szCs w:val="24"/>
        </w:rPr>
        <w:t>ei</w:t>
      </w:r>
      <w:r w:rsidR="00F1705D">
        <w:rPr>
          <w:rFonts w:ascii="Times New Roman" w:hAnsi="Times New Roman" w:cs="Times New Roman"/>
          <w:sz w:val="24"/>
          <w:szCs w:val="24"/>
        </w:rPr>
        <w:t xml:space="preserve"> </w:t>
      </w:r>
      <w:r w:rsidR="009C25E2">
        <w:rPr>
          <w:rFonts w:ascii="Times New Roman" w:hAnsi="Times New Roman" w:cs="Times New Roman"/>
          <w:sz w:val="24"/>
          <w:szCs w:val="24"/>
        </w:rPr>
        <w:t>reviewed the report and approved the final draft. All authors have read, and confirm that they meet, ICMJE criteria for authorship.</w:t>
      </w:r>
    </w:p>
    <w:p w14:paraId="54912F2A" w14:textId="77777777" w:rsidR="00105763" w:rsidRDefault="009C25E2">
      <w:pPr>
        <w:pStyle w:val="Heading2"/>
        <w:spacing w:line="480" w:lineRule="auto"/>
        <w:jc w:val="both"/>
        <w:rPr>
          <w:color w:val="131413"/>
          <w:kern w:val="0"/>
          <w:sz w:val="32"/>
          <w:szCs w:val="32"/>
          <w:lang w:val="en-US" w:eastAsia="zh-CN"/>
        </w:rPr>
      </w:pPr>
      <w:r>
        <w:rPr>
          <w:rFonts w:hint="eastAsia"/>
          <w:color w:val="131413"/>
          <w:kern w:val="0"/>
          <w:sz w:val="32"/>
          <w:szCs w:val="32"/>
          <w:lang w:val="en-US" w:eastAsia="zh-CN"/>
        </w:rPr>
        <w:t>Acknowledgement</w:t>
      </w:r>
    </w:p>
    <w:p w14:paraId="60CB371F" w14:textId="77777777" w:rsidR="00105763" w:rsidRDefault="009C25E2">
      <w:pPr>
        <w:spacing w:line="480" w:lineRule="auto"/>
        <w:ind w:firstLine="375"/>
        <w:rPr>
          <w:rFonts w:ascii="Times New Roman" w:hAnsi="Times New Roman" w:cs="Times New Roman"/>
          <w:sz w:val="24"/>
          <w:szCs w:val="24"/>
        </w:rPr>
      </w:pPr>
      <w:r>
        <w:rPr>
          <w:rFonts w:ascii="Times New Roman" w:hAnsi="Times New Roman" w:cs="Times New Roman"/>
          <w:sz w:val="24"/>
          <w:szCs w:val="24"/>
        </w:rPr>
        <w:t>We would like to thank Professor Dan-hui Yi for her professional advice on the statistics. This work was supported by</w:t>
      </w:r>
      <w:bookmarkStart w:id="59" w:name="OLE_LINK42"/>
      <w:bookmarkStart w:id="60" w:name="OLE_LINK28"/>
      <w:r>
        <w:rPr>
          <w:rFonts w:ascii="Times New Roman" w:hAnsi="Times New Roman" w:cs="Times New Roman"/>
          <w:sz w:val="24"/>
          <w:szCs w:val="24"/>
        </w:rPr>
        <w:t xml:space="preserve"> Natural Science Foundation of China (Grant No.:</w:t>
      </w:r>
      <w:r>
        <w:rPr>
          <w:rFonts w:ascii="Times New Roman" w:hAnsi="Times New Roman" w:cs="Times New Roman" w:hint="eastAsia"/>
          <w:sz w:val="24"/>
          <w:szCs w:val="24"/>
        </w:rPr>
        <w:t xml:space="preserve"> </w:t>
      </w:r>
      <w:r>
        <w:rPr>
          <w:rFonts w:ascii="Times New Roman" w:hAnsi="Times New Roman" w:cs="Times New Roman"/>
          <w:sz w:val="24"/>
          <w:szCs w:val="24"/>
        </w:rPr>
        <w:t>81673828)</w:t>
      </w:r>
      <w:bookmarkEnd w:id="59"/>
      <w:bookmarkEnd w:id="60"/>
      <w:r>
        <w:rPr>
          <w:rFonts w:ascii="Times New Roman" w:hAnsi="Times New Roman" w:cs="Times New Roman" w:hint="eastAsia"/>
          <w:sz w:val="24"/>
          <w:szCs w:val="24"/>
        </w:rPr>
        <w:t xml:space="preserve">, </w:t>
      </w:r>
      <w:r>
        <w:rPr>
          <w:rFonts w:ascii="Times New Roman" w:hAnsi="Times New Roman" w:cs="Times New Roman"/>
          <w:sz w:val="24"/>
          <w:szCs w:val="24"/>
        </w:rPr>
        <w:t>Capacity building in evidence-based Chinese medicine and internationalization project (No.: 1000061020008)</w:t>
      </w:r>
      <w:r>
        <w:rPr>
          <w:rFonts w:ascii="Times New Roman" w:hAnsi="Times New Roman" w:cs="Times New Roman" w:hint="eastAsia"/>
          <w:sz w:val="24"/>
          <w:szCs w:val="24"/>
        </w:rPr>
        <w:t>.</w:t>
      </w:r>
    </w:p>
    <w:p w14:paraId="6F0E8A6F" w14:textId="77777777" w:rsidR="00105763" w:rsidRDefault="00105763">
      <w:pPr>
        <w:spacing w:line="480" w:lineRule="auto"/>
        <w:ind w:firstLine="375"/>
        <w:rPr>
          <w:rFonts w:ascii="Times New Roman" w:hAnsi="Times New Roman" w:cs="Times New Roman"/>
          <w:sz w:val="24"/>
        </w:rPr>
      </w:pPr>
    </w:p>
    <w:p w14:paraId="1BE1ACED" w14:textId="77777777" w:rsidR="00105763" w:rsidRDefault="00105763">
      <w:pPr>
        <w:spacing w:line="480" w:lineRule="auto"/>
        <w:rPr>
          <w:rFonts w:ascii="Times New Roman" w:hAnsi="Times New Roman" w:cs="Times New Roman"/>
          <w:b/>
          <w:sz w:val="28"/>
          <w:u w:val="single"/>
        </w:rPr>
      </w:pPr>
    </w:p>
    <w:p w14:paraId="3BB3C974" w14:textId="77777777" w:rsidR="00105763" w:rsidRDefault="009C25E2">
      <w:pPr>
        <w:spacing w:line="480" w:lineRule="auto"/>
        <w:rPr>
          <w:rFonts w:ascii="Times New Roman" w:hAnsi="Times New Roman" w:cs="Times New Roman"/>
          <w:b/>
          <w:sz w:val="28"/>
          <w:u w:val="single"/>
        </w:rPr>
      </w:pPr>
      <w:r>
        <w:rPr>
          <w:rFonts w:ascii="Times New Roman" w:hAnsi="Times New Roman" w:cs="Times New Roman"/>
          <w:b/>
          <w:sz w:val="28"/>
          <w:u w:val="single"/>
        </w:rPr>
        <w:lastRenderedPageBreak/>
        <w:t>References</w:t>
      </w:r>
    </w:p>
    <w:p w14:paraId="7B443A4F" w14:textId="77777777" w:rsidR="00105763" w:rsidRDefault="009C25E2" w:rsidP="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1. World Health Organization. Progress Report 2016: Prevent HIV, Test and Treat All. </w:t>
      </w:r>
      <w:r w:rsidRPr="009C25E2">
        <w:rPr>
          <w:rFonts w:ascii="Times New Roman" w:hAnsi="Times New Roman" w:cs="Times New Roman"/>
          <w:i/>
          <w:sz w:val="20"/>
          <w:szCs w:val="20"/>
        </w:rPr>
        <w:t>WHO support for country impact</w:t>
      </w:r>
      <w:r>
        <w:rPr>
          <w:rFonts w:ascii="Times New Roman" w:hAnsi="Times New Roman" w:cs="Times New Roman"/>
          <w:sz w:val="20"/>
          <w:szCs w:val="20"/>
        </w:rPr>
        <w:t xml:space="preserve">. 2016. </w:t>
      </w:r>
      <w:hyperlink r:id="rId18" w:history="1">
        <w:r>
          <w:rPr>
            <w:rStyle w:val="Hyperlink"/>
            <w:rFonts w:ascii="Times New Roman" w:hAnsi="Times New Roman" w:cs="Times New Roman"/>
            <w:sz w:val="20"/>
            <w:szCs w:val="20"/>
          </w:rPr>
          <w:t>http://www.who.int/hiv/pub/progressreports/2016-progress-report/en/</w:t>
        </w:r>
      </w:hyperlink>
    </w:p>
    <w:p w14:paraId="037DDA5F"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2. National Center for AIDS/STD Control and Prevention, China CDC. </w:t>
      </w:r>
      <w:hyperlink r:id="rId19" w:history="1">
        <w:r>
          <w:rPr>
            <w:rStyle w:val="Hyperlink"/>
            <w:rFonts w:ascii="Times New Roman" w:hAnsi="Times New Roman" w:cs="Times New Roman"/>
            <w:sz w:val="20"/>
            <w:szCs w:val="20"/>
          </w:rPr>
          <w:t>http://www.chinaaids.cn/zyxz/</w:t>
        </w:r>
      </w:hyperlink>
      <w:r>
        <w:rPr>
          <w:rFonts w:ascii="Times New Roman" w:hAnsi="Times New Roman" w:cs="Times New Roman"/>
          <w:sz w:val="20"/>
          <w:szCs w:val="20"/>
        </w:rPr>
        <w:t xml:space="preserve"> </w:t>
      </w:r>
    </w:p>
    <w:p w14:paraId="0E2F10C2"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3. </w:t>
      </w:r>
      <w:r w:rsidRPr="009C25E2">
        <w:rPr>
          <w:rFonts w:ascii="Times New Roman" w:hAnsi="Times New Roman" w:cs="Times New Roman"/>
          <w:sz w:val="20"/>
          <w:szCs w:val="20"/>
        </w:rPr>
        <w:t>Lu, L.</w:t>
      </w:r>
      <w:r>
        <w:rPr>
          <w:rFonts w:ascii="Times New Roman" w:hAnsi="Times New Roman" w:cs="Times New Roman"/>
          <w:sz w:val="20"/>
          <w:szCs w:val="20"/>
        </w:rPr>
        <w:t>, Jia, M., Ma, Y., Yang, L., Chen, Z., &amp; Ho, D. D.</w:t>
      </w:r>
      <w:r w:rsidRPr="009C25E2">
        <w:rPr>
          <w:rFonts w:ascii="Times New Roman" w:hAnsi="Times New Roman" w:cs="Times New Roman"/>
          <w:sz w:val="20"/>
          <w:szCs w:val="20"/>
        </w:rPr>
        <w:t>, et al. The changing face of</w:t>
      </w:r>
      <w:r>
        <w:rPr>
          <w:rFonts w:ascii="Times New Roman" w:hAnsi="Times New Roman" w:cs="Times New Roman"/>
          <w:sz w:val="20"/>
          <w:szCs w:val="20"/>
        </w:rPr>
        <w:t xml:space="preserve"> HIV</w:t>
      </w:r>
      <w:r w:rsidRPr="009C25E2">
        <w:rPr>
          <w:rFonts w:ascii="Times New Roman" w:hAnsi="Times New Roman" w:cs="Times New Roman"/>
          <w:sz w:val="20"/>
          <w:szCs w:val="20"/>
        </w:rPr>
        <w:t xml:space="preserve"> in ch</w:t>
      </w:r>
      <w:r>
        <w:rPr>
          <w:rFonts w:ascii="Times New Roman" w:hAnsi="Times New Roman" w:cs="Times New Roman"/>
          <w:sz w:val="20"/>
          <w:szCs w:val="20"/>
        </w:rPr>
        <w:t xml:space="preserve">ina. </w:t>
      </w:r>
      <w:r w:rsidRPr="009C25E2">
        <w:rPr>
          <w:rFonts w:ascii="Times New Roman" w:hAnsi="Times New Roman" w:cs="Times New Roman"/>
          <w:i/>
          <w:sz w:val="20"/>
          <w:szCs w:val="20"/>
        </w:rPr>
        <w:t>N</w:t>
      </w:r>
      <w:r>
        <w:rPr>
          <w:rFonts w:ascii="Times New Roman" w:hAnsi="Times New Roman" w:cs="Times New Roman"/>
          <w:i/>
          <w:sz w:val="20"/>
          <w:szCs w:val="20"/>
        </w:rPr>
        <w:t>ature</w:t>
      </w:r>
      <w:r>
        <w:rPr>
          <w:rFonts w:ascii="Times New Roman" w:hAnsi="Times New Roman" w:cs="Times New Roman"/>
          <w:sz w:val="20"/>
          <w:szCs w:val="20"/>
        </w:rPr>
        <w:t xml:space="preserve">, </w:t>
      </w:r>
      <w:r w:rsidRPr="009C25E2">
        <w:rPr>
          <w:rFonts w:ascii="Times New Roman" w:hAnsi="Times New Roman" w:cs="Times New Roman"/>
          <w:b/>
          <w:sz w:val="20"/>
          <w:szCs w:val="20"/>
        </w:rPr>
        <w:t>455(7213)</w:t>
      </w:r>
      <w:r>
        <w:rPr>
          <w:rFonts w:ascii="Times New Roman" w:hAnsi="Times New Roman" w:cs="Times New Roman"/>
          <w:sz w:val="20"/>
          <w:szCs w:val="20"/>
        </w:rPr>
        <w:t>, 609-611</w:t>
      </w:r>
      <w:r w:rsidRPr="009C25E2">
        <w:rPr>
          <w:rFonts w:ascii="Times New Roman" w:hAnsi="Times New Roman" w:cs="Times New Roman"/>
          <w:sz w:val="20"/>
          <w:szCs w:val="20"/>
        </w:rPr>
        <w:t xml:space="preserve"> (2008).</w:t>
      </w:r>
    </w:p>
    <w:p w14:paraId="3EA29654" w14:textId="77777777" w:rsidR="009C25E2"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4. </w:t>
      </w:r>
      <w:r w:rsidR="00B13493">
        <w:rPr>
          <w:rFonts w:ascii="Times New Roman" w:hAnsi="Times New Roman" w:cs="Times New Roman"/>
          <w:sz w:val="20"/>
          <w:szCs w:val="20"/>
        </w:rPr>
        <w:t>Chow, E. P. F., Wilson, D. P., &amp; Zhang, L</w:t>
      </w:r>
      <w:r w:rsidRPr="009C25E2">
        <w:rPr>
          <w:rFonts w:ascii="Times New Roman" w:hAnsi="Times New Roman" w:cs="Times New Roman"/>
          <w:sz w:val="20"/>
          <w:szCs w:val="20"/>
        </w:rPr>
        <w:t xml:space="preserve">. The next era of hiv in china: rapidly spreading epidemics among men who have sex with men. </w:t>
      </w:r>
      <w:r w:rsidRPr="00B13493">
        <w:rPr>
          <w:rFonts w:ascii="Times New Roman" w:hAnsi="Times New Roman" w:cs="Times New Roman"/>
          <w:i/>
          <w:sz w:val="20"/>
          <w:szCs w:val="20"/>
        </w:rPr>
        <w:t>Journal of Acquired Immune Deficiency Syndromes,</w:t>
      </w:r>
      <w:r w:rsidRPr="009C25E2">
        <w:rPr>
          <w:rFonts w:ascii="Times New Roman" w:hAnsi="Times New Roman" w:cs="Times New Roman"/>
          <w:sz w:val="20"/>
          <w:szCs w:val="20"/>
        </w:rPr>
        <w:t xml:space="preserve"> </w:t>
      </w:r>
      <w:r w:rsidRPr="00B13493">
        <w:rPr>
          <w:rFonts w:ascii="Times New Roman" w:hAnsi="Times New Roman" w:cs="Times New Roman"/>
          <w:b/>
          <w:sz w:val="20"/>
          <w:szCs w:val="20"/>
        </w:rPr>
        <w:t>55(4)</w:t>
      </w:r>
      <w:r w:rsidRPr="009C25E2">
        <w:rPr>
          <w:rFonts w:ascii="Times New Roman" w:hAnsi="Times New Roman" w:cs="Times New Roman"/>
          <w:sz w:val="20"/>
          <w:szCs w:val="20"/>
        </w:rPr>
        <w:t>, e32-3;</w:t>
      </w:r>
      <w:r w:rsidR="00B13493" w:rsidRPr="00B13493">
        <w:rPr>
          <w:rFonts w:ascii="Times New Roman" w:hAnsi="Times New Roman" w:cs="Times New Roman"/>
          <w:sz w:val="20"/>
          <w:szCs w:val="20"/>
        </w:rPr>
        <w:t xml:space="preserve"> </w:t>
      </w:r>
      <w:r w:rsidR="00B13493" w:rsidRPr="009C25E2">
        <w:rPr>
          <w:rFonts w:ascii="Times New Roman" w:hAnsi="Times New Roman" w:cs="Times New Roman"/>
          <w:sz w:val="20"/>
          <w:szCs w:val="20"/>
        </w:rPr>
        <w:t>(2010).</w:t>
      </w:r>
      <w:r w:rsidRPr="009C25E2">
        <w:rPr>
          <w:rFonts w:ascii="Times New Roman" w:hAnsi="Times New Roman" w:cs="Times New Roman"/>
          <w:sz w:val="20"/>
          <w:szCs w:val="20"/>
        </w:rPr>
        <w:t xml:space="preserve"> </w:t>
      </w:r>
    </w:p>
    <w:p w14:paraId="7E6DE2AA"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5. Zhang, L. et al. HIV prevalence in China: integration of surveillance data and a systematic review. </w:t>
      </w:r>
      <w:r w:rsidRPr="00B13493">
        <w:rPr>
          <w:rFonts w:ascii="Times New Roman" w:hAnsi="Times New Roman" w:cs="Times New Roman"/>
          <w:i/>
          <w:sz w:val="20"/>
          <w:szCs w:val="20"/>
        </w:rPr>
        <w:t>Lancet Infect Dis.</w:t>
      </w:r>
      <w:r>
        <w:rPr>
          <w:rFonts w:ascii="Times New Roman" w:hAnsi="Times New Roman" w:cs="Times New Roman"/>
          <w:sz w:val="20"/>
          <w:szCs w:val="20"/>
        </w:rPr>
        <w:t xml:space="preserve"> </w:t>
      </w:r>
      <w:r w:rsidRPr="00B13493">
        <w:rPr>
          <w:rFonts w:ascii="Times New Roman" w:hAnsi="Times New Roman" w:cs="Times New Roman"/>
          <w:b/>
          <w:sz w:val="20"/>
          <w:szCs w:val="20"/>
        </w:rPr>
        <w:t>13(11)</w:t>
      </w:r>
      <w:r>
        <w:rPr>
          <w:rFonts w:ascii="Times New Roman" w:hAnsi="Times New Roman" w:cs="Times New Roman"/>
          <w:sz w:val="20"/>
          <w:szCs w:val="20"/>
        </w:rPr>
        <w:t>, 955-63 (2013).</w:t>
      </w:r>
    </w:p>
    <w:p w14:paraId="589D7EE7" w14:textId="77777777" w:rsidR="00105763" w:rsidRDefault="009C25E2">
      <w:pPr>
        <w:spacing w:line="480" w:lineRule="auto"/>
        <w:rPr>
          <w:rFonts w:ascii="Times New Roman" w:hAnsi="Times New Roman" w:cs="Times New Roman"/>
          <w:sz w:val="20"/>
          <w:szCs w:val="20"/>
          <w:highlight w:val="yellow"/>
        </w:rPr>
      </w:pPr>
      <w:r>
        <w:rPr>
          <w:rFonts w:ascii="Times New Roman" w:hAnsi="Times New Roman" w:cs="Times New Roman"/>
          <w:sz w:val="20"/>
          <w:szCs w:val="20"/>
        </w:rPr>
        <w:t>6. Micollier, E. &amp; Black, M. Management of the AIDS epidemic and local/global use of Chinese medicine. </w:t>
      </w:r>
      <w:r w:rsidRPr="00B13493">
        <w:rPr>
          <w:rFonts w:ascii="Times New Roman" w:hAnsi="Times New Roman" w:cs="Times New Roman"/>
          <w:i/>
          <w:sz w:val="20"/>
          <w:szCs w:val="20"/>
        </w:rPr>
        <w:t>Chin Perspect</w:t>
      </w:r>
      <w:r>
        <w:rPr>
          <w:rFonts w:ascii="Times New Roman" w:hAnsi="Times New Roman" w:cs="Times New Roman"/>
          <w:sz w:val="20"/>
          <w:szCs w:val="20"/>
        </w:rPr>
        <w:t>.</w:t>
      </w:r>
      <w:r w:rsidRPr="00B13493">
        <w:rPr>
          <w:rFonts w:ascii="Times New Roman" w:hAnsi="Times New Roman" w:cs="Times New Roman"/>
          <w:b/>
          <w:sz w:val="20"/>
          <w:szCs w:val="20"/>
        </w:rPr>
        <w:t xml:space="preserve"> 1 (77)</w:t>
      </w:r>
      <w:r>
        <w:rPr>
          <w:rFonts w:ascii="Times New Roman" w:hAnsi="Times New Roman" w:cs="Times New Roman"/>
          <w:sz w:val="20"/>
          <w:szCs w:val="20"/>
        </w:rPr>
        <w:t>, 67-78 (2009).</w:t>
      </w:r>
    </w:p>
    <w:p w14:paraId="2D1A5A88"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7. Wang, J. et al. Clinical observations on 100 HIV/AIDS cases treated with Chinese herb Aining granule plus ART. </w:t>
      </w:r>
      <w:r w:rsidRPr="00B13493">
        <w:rPr>
          <w:rFonts w:ascii="Times New Roman" w:hAnsi="Times New Roman" w:cs="Times New Roman"/>
          <w:i/>
          <w:sz w:val="20"/>
          <w:szCs w:val="20"/>
        </w:rPr>
        <w:t>Chinese Journal of AIDS &amp; STD</w:t>
      </w:r>
      <w:r>
        <w:rPr>
          <w:rFonts w:ascii="Times New Roman" w:hAnsi="Times New Roman" w:cs="Times New Roman"/>
          <w:sz w:val="20"/>
          <w:szCs w:val="20"/>
        </w:rPr>
        <w:t xml:space="preserve">. </w:t>
      </w:r>
      <w:r w:rsidRPr="00B13493">
        <w:rPr>
          <w:rFonts w:ascii="Times New Roman" w:hAnsi="Times New Roman" w:cs="Times New Roman"/>
          <w:b/>
          <w:sz w:val="20"/>
          <w:szCs w:val="20"/>
        </w:rPr>
        <w:t>14(2)</w:t>
      </w:r>
      <w:r>
        <w:rPr>
          <w:rFonts w:ascii="Times New Roman" w:hAnsi="Times New Roman" w:cs="Times New Roman"/>
          <w:sz w:val="20"/>
          <w:szCs w:val="20"/>
        </w:rPr>
        <w:t>, 101-4, 107 (2008).</w:t>
      </w:r>
    </w:p>
    <w:p w14:paraId="670FDB7C" w14:textId="77777777" w:rsidR="00105763" w:rsidRDefault="009C25E2">
      <w:pPr>
        <w:spacing w:line="480" w:lineRule="auto"/>
        <w:rPr>
          <w:rFonts w:ascii="Times New Roman" w:hAnsi="Times New Roman" w:cs="Times New Roman"/>
          <w:sz w:val="20"/>
          <w:szCs w:val="20"/>
          <w:highlight w:val="yellow"/>
        </w:rPr>
      </w:pPr>
      <w:bookmarkStart w:id="61" w:name="OLE_LINK78"/>
      <w:bookmarkStart w:id="62" w:name="OLE_LINK79"/>
      <w:r>
        <w:rPr>
          <w:rFonts w:ascii="Times New Roman" w:hAnsi="Times New Roman" w:cs="Times New Roman"/>
          <w:sz w:val="20"/>
          <w:szCs w:val="20"/>
        </w:rPr>
        <w:lastRenderedPageBreak/>
        <w:t xml:space="preserve">8. Jin, Y. et al. Survival of people living with HIV after treatment with traditional Chinese medicine in Henan province of China: a retrospective cohort study. </w:t>
      </w:r>
      <w:r w:rsidRPr="00B13493">
        <w:rPr>
          <w:rFonts w:ascii="Times New Roman" w:hAnsi="Times New Roman" w:cs="Times New Roman"/>
          <w:i/>
          <w:sz w:val="20"/>
          <w:szCs w:val="20"/>
        </w:rPr>
        <w:t>J Tradit Chin Med.</w:t>
      </w:r>
      <w:r>
        <w:rPr>
          <w:rFonts w:ascii="Times New Roman" w:hAnsi="Times New Roman" w:cs="Times New Roman"/>
          <w:sz w:val="20"/>
          <w:szCs w:val="20"/>
        </w:rPr>
        <w:t xml:space="preserve"> </w:t>
      </w:r>
      <w:r w:rsidRPr="00B13493">
        <w:rPr>
          <w:rFonts w:ascii="Times New Roman" w:hAnsi="Times New Roman" w:cs="Times New Roman"/>
          <w:b/>
          <w:sz w:val="20"/>
          <w:szCs w:val="20"/>
        </w:rPr>
        <w:t>34(4)</w:t>
      </w:r>
      <w:r>
        <w:rPr>
          <w:rFonts w:ascii="Times New Roman" w:hAnsi="Times New Roman" w:cs="Times New Roman"/>
          <w:sz w:val="20"/>
          <w:szCs w:val="20"/>
        </w:rPr>
        <w:t>, 430-6 (2014).</w:t>
      </w:r>
    </w:p>
    <w:bookmarkEnd w:id="61"/>
    <w:bookmarkEnd w:id="62"/>
    <w:p w14:paraId="66641A35"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9. Wang, J. et al. An 84-month observational study of the changes in CD4 T-lymphocyte cell count of 110 HIV/AIDS patients treated with traditional Chinese medicine.</w:t>
      </w:r>
      <w:r w:rsidRPr="00B13493">
        <w:rPr>
          <w:rFonts w:ascii="Times New Roman" w:hAnsi="Times New Roman" w:cs="Times New Roman"/>
          <w:i/>
          <w:sz w:val="20"/>
          <w:szCs w:val="20"/>
        </w:rPr>
        <w:t xml:space="preserve"> Front Med</w:t>
      </w:r>
      <w:r>
        <w:rPr>
          <w:rFonts w:ascii="Times New Roman" w:hAnsi="Times New Roman" w:cs="Times New Roman"/>
          <w:sz w:val="20"/>
          <w:szCs w:val="20"/>
        </w:rPr>
        <w:t xml:space="preserve">. </w:t>
      </w:r>
      <w:r w:rsidRPr="00B13493">
        <w:rPr>
          <w:rFonts w:ascii="Times New Roman" w:hAnsi="Times New Roman" w:cs="Times New Roman"/>
          <w:b/>
          <w:sz w:val="20"/>
          <w:szCs w:val="20"/>
        </w:rPr>
        <w:t>8(3)</w:t>
      </w:r>
      <w:r>
        <w:rPr>
          <w:rFonts w:ascii="Times New Roman" w:hAnsi="Times New Roman" w:cs="Times New Roman"/>
          <w:sz w:val="20"/>
          <w:szCs w:val="20"/>
        </w:rPr>
        <w:t>, 362-367 (2014).</w:t>
      </w:r>
    </w:p>
    <w:p w14:paraId="294E4E41"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10. Tian, S. Z. et al. Summarization of 3-year clinical efficacy of Ai Ke Fu Zheng Pian on 112 cases of HIV/AIDS.</w:t>
      </w:r>
      <w:r w:rsidRPr="00B13493">
        <w:rPr>
          <w:rFonts w:ascii="Times New Roman" w:hAnsi="Times New Roman" w:cs="Times New Roman"/>
          <w:i/>
          <w:sz w:val="20"/>
          <w:szCs w:val="20"/>
        </w:rPr>
        <w:t xml:space="preserve"> World J Integr Tradit West Med.</w:t>
      </w:r>
      <w:r>
        <w:rPr>
          <w:rFonts w:ascii="Times New Roman" w:hAnsi="Times New Roman" w:cs="Times New Roman"/>
          <w:sz w:val="20"/>
          <w:szCs w:val="20"/>
        </w:rPr>
        <w:t xml:space="preserve"> </w:t>
      </w:r>
      <w:r w:rsidRPr="00B13493">
        <w:rPr>
          <w:rFonts w:ascii="Times New Roman" w:hAnsi="Times New Roman" w:cs="Times New Roman"/>
          <w:b/>
          <w:sz w:val="20"/>
          <w:szCs w:val="20"/>
        </w:rPr>
        <w:t>4(1)</w:t>
      </w:r>
      <w:r>
        <w:rPr>
          <w:rFonts w:ascii="Times New Roman" w:hAnsi="Times New Roman" w:cs="Times New Roman"/>
          <w:sz w:val="20"/>
          <w:szCs w:val="20"/>
        </w:rPr>
        <w:t>, 23-5 (2009).</w:t>
      </w:r>
    </w:p>
    <w:p w14:paraId="3C1CD5C7"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11. Zou, W., Wang, J. &amp; Liu, Y. Effect of traditional Chinese medicine for treating human immunodeficiency virus infections and acquired immune deficiency syndrome: Boosting immune and alleviating symptoms. </w:t>
      </w:r>
      <w:r w:rsidRPr="009C25E2">
        <w:rPr>
          <w:rFonts w:ascii="Times New Roman" w:hAnsi="Times New Roman" w:cs="Times New Roman"/>
          <w:i/>
          <w:sz w:val="20"/>
          <w:szCs w:val="20"/>
        </w:rPr>
        <w:t>Chin J Integr Med.</w:t>
      </w:r>
      <w:r>
        <w:rPr>
          <w:rFonts w:ascii="Times New Roman" w:hAnsi="Times New Roman" w:cs="Times New Roman"/>
          <w:sz w:val="20"/>
          <w:szCs w:val="20"/>
        </w:rPr>
        <w:t xml:space="preserve"> </w:t>
      </w:r>
      <w:r w:rsidRPr="00B13493">
        <w:rPr>
          <w:rFonts w:ascii="Times New Roman" w:hAnsi="Times New Roman" w:cs="Times New Roman"/>
          <w:b/>
          <w:sz w:val="20"/>
          <w:szCs w:val="20"/>
        </w:rPr>
        <w:t>22(1)</w:t>
      </w:r>
      <w:r>
        <w:rPr>
          <w:rFonts w:ascii="Times New Roman" w:hAnsi="Times New Roman" w:cs="Times New Roman"/>
          <w:sz w:val="20"/>
          <w:szCs w:val="20"/>
        </w:rPr>
        <w:t>, 3–8 (2016).</w:t>
      </w:r>
    </w:p>
    <w:p w14:paraId="3941F5AE"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12.  Liu, Z. B. et al. Treatment of acquired immunodeficiency syndrome with Chinese medicine in China: opportunity, advancement and challenges. </w:t>
      </w:r>
      <w:r w:rsidRPr="009C25E2">
        <w:rPr>
          <w:rFonts w:ascii="Times New Roman" w:hAnsi="Times New Roman" w:cs="Times New Roman"/>
          <w:i/>
          <w:sz w:val="20"/>
          <w:szCs w:val="20"/>
        </w:rPr>
        <w:t>Chin J Integr Med.</w:t>
      </w:r>
      <w:r>
        <w:rPr>
          <w:rFonts w:ascii="Times New Roman" w:hAnsi="Times New Roman" w:cs="Times New Roman"/>
          <w:sz w:val="20"/>
          <w:szCs w:val="20"/>
        </w:rPr>
        <w:t xml:space="preserve"> </w:t>
      </w:r>
      <w:r w:rsidRPr="00B13493">
        <w:rPr>
          <w:rFonts w:ascii="Times New Roman" w:hAnsi="Times New Roman" w:cs="Times New Roman"/>
          <w:b/>
          <w:sz w:val="20"/>
          <w:szCs w:val="20"/>
        </w:rPr>
        <w:t>19(8)</w:t>
      </w:r>
      <w:r>
        <w:rPr>
          <w:rFonts w:ascii="Times New Roman" w:hAnsi="Times New Roman" w:cs="Times New Roman"/>
          <w:sz w:val="20"/>
          <w:szCs w:val="20"/>
        </w:rPr>
        <w:t>, 563-567 (2013).</w:t>
      </w:r>
    </w:p>
    <w:p w14:paraId="327AEB81"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13. Twisk, J. W. R. Applied Longitudinal Data Analysis for Epidemiology</w:t>
      </w:r>
      <w:r>
        <w:rPr>
          <w:rFonts w:ascii="Times New Roman" w:hAnsi="Times New Roman" w:cs="Times New Roman" w:hint="eastAsia"/>
          <w:sz w:val="20"/>
          <w:szCs w:val="20"/>
        </w:rPr>
        <w:t>-A Practical Guide. (</w:t>
      </w:r>
      <w:r>
        <w:rPr>
          <w:rFonts w:ascii="Times New Roman" w:hAnsi="Times New Roman" w:cs="Times New Roman"/>
          <w:sz w:val="20"/>
          <w:szCs w:val="20"/>
        </w:rPr>
        <w:t>Cambridge University Press</w:t>
      </w:r>
      <w:r>
        <w:rPr>
          <w:rFonts w:ascii="Times New Roman" w:hAnsi="Times New Roman" w:cs="Times New Roman" w:hint="eastAsia"/>
          <w:sz w:val="20"/>
          <w:szCs w:val="20"/>
        </w:rPr>
        <w:t>, 2003)</w:t>
      </w:r>
    </w:p>
    <w:p w14:paraId="30A97ECB"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14. Zhao, T. et al. Cognitive disorders in HIV-infected and AIDS patients in </w:t>
      </w:r>
      <w:r>
        <w:rPr>
          <w:rFonts w:ascii="Times New Roman" w:hAnsi="Times New Roman" w:cs="Times New Roman"/>
          <w:sz w:val="20"/>
          <w:szCs w:val="20"/>
        </w:rPr>
        <w:lastRenderedPageBreak/>
        <w:t xml:space="preserve">Guangxi, China. </w:t>
      </w:r>
      <w:r w:rsidRPr="009C25E2">
        <w:rPr>
          <w:rFonts w:ascii="Times New Roman" w:hAnsi="Times New Roman" w:cs="Times New Roman"/>
          <w:i/>
          <w:sz w:val="20"/>
          <w:szCs w:val="20"/>
        </w:rPr>
        <w:t>J Neurovirol</w:t>
      </w:r>
      <w:r>
        <w:rPr>
          <w:rFonts w:ascii="Times New Roman" w:hAnsi="Times New Roman" w:cs="Times New Roman"/>
          <w:sz w:val="20"/>
          <w:szCs w:val="20"/>
        </w:rPr>
        <w:t xml:space="preserve">. </w:t>
      </w:r>
      <w:r w:rsidRPr="00B13493">
        <w:rPr>
          <w:rFonts w:ascii="Times New Roman" w:hAnsi="Times New Roman" w:cs="Times New Roman"/>
          <w:b/>
          <w:sz w:val="20"/>
          <w:szCs w:val="20"/>
        </w:rPr>
        <w:t>21(1)</w:t>
      </w:r>
      <w:r>
        <w:rPr>
          <w:rFonts w:ascii="Times New Roman" w:hAnsi="Times New Roman" w:cs="Times New Roman"/>
          <w:sz w:val="20"/>
          <w:szCs w:val="20"/>
        </w:rPr>
        <w:t>, 32-42 (2015).</w:t>
      </w:r>
    </w:p>
    <w:p w14:paraId="7171FDCC"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15. Liu, Z. B., Yang, J. P. &amp; Xu, L. R. Effectiveness and safety of traditional Chinese medicine in treating acquired immune deficiency syndrome: 2004–2014. </w:t>
      </w:r>
      <w:r w:rsidRPr="00B13493">
        <w:rPr>
          <w:rFonts w:ascii="Times New Roman" w:hAnsi="Times New Roman" w:cs="Times New Roman"/>
          <w:i/>
          <w:sz w:val="20"/>
          <w:szCs w:val="20"/>
        </w:rPr>
        <w:t>Infect Dis Poverty</w:t>
      </w:r>
      <w:r>
        <w:rPr>
          <w:rFonts w:ascii="Times New Roman" w:hAnsi="Times New Roman" w:cs="Times New Roman"/>
          <w:sz w:val="20"/>
          <w:szCs w:val="20"/>
        </w:rPr>
        <w:t xml:space="preserve">. </w:t>
      </w:r>
      <w:r w:rsidRPr="00B13493">
        <w:rPr>
          <w:rFonts w:ascii="Times New Roman" w:hAnsi="Times New Roman" w:cs="Times New Roman"/>
          <w:b/>
          <w:sz w:val="20"/>
          <w:szCs w:val="20"/>
        </w:rPr>
        <w:t>4(1)</w:t>
      </w:r>
      <w:r>
        <w:rPr>
          <w:rFonts w:ascii="Times New Roman" w:hAnsi="Times New Roman" w:cs="Times New Roman"/>
          <w:sz w:val="20"/>
          <w:szCs w:val="20"/>
        </w:rPr>
        <w:t>, 59 (2015).</w:t>
      </w:r>
    </w:p>
    <w:p w14:paraId="3D2262F6"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 xml:space="preserve">16. Wang, L. et al. HIV epidemic among drug users in China: 1995-2011. </w:t>
      </w:r>
      <w:r w:rsidRPr="00B13493">
        <w:rPr>
          <w:rFonts w:ascii="Times New Roman" w:hAnsi="Times New Roman" w:cs="Times New Roman"/>
          <w:i/>
          <w:sz w:val="20"/>
          <w:szCs w:val="20"/>
        </w:rPr>
        <w:t>Addiction</w:t>
      </w:r>
      <w:r>
        <w:rPr>
          <w:rFonts w:ascii="Times New Roman" w:hAnsi="Times New Roman" w:cs="Times New Roman"/>
          <w:sz w:val="20"/>
          <w:szCs w:val="20"/>
        </w:rPr>
        <w:t xml:space="preserve">. </w:t>
      </w:r>
      <w:r w:rsidRPr="00B13493">
        <w:rPr>
          <w:rFonts w:ascii="Times New Roman" w:hAnsi="Times New Roman" w:cs="Times New Roman"/>
          <w:b/>
          <w:sz w:val="20"/>
          <w:szCs w:val="20"/>
        </w:rPr>
        <w:t>110 Suppl 1</w:t>
      </w:r>
      <w:r>
        <w:rPr>
          <w:rFonts w:ascii="Times New Roman" w:hAnsi="Times New Roman" w:cs="Times New Roman"/>
          <w:sz w:val="20"/>
          <w:szCs w:val="20"/>
        </w:rPr>
        <w:t>, 20-8 (2015).</w:t>
      </w:r>
    </w:p>
    <w:p w14:paraId="6B3B47EA" w14:textId="77777777" w:rsidR="00105763" w:rsidRDefault="009C25E2">
      <w:pPr>
        <w:spacing w:line="480" w:lineRule="auto"/>
        <w:rPr>
          <w:rFonts w:ascii="Times New Roman" w:hAnsi="Times New Roman" w:cs="Times New Roman"/>
          <w:sz w:val="20"/>
          <w:szCs w:val="20"/>
        </w:rPr>
      </w:pPr>
      <w:r>
        <w:rPr>
          <w:rFonts w:ascii="Times New Roman" w:hAnsi="Times New Roman" w:cs="Times New Roman"/>
          <w:sz w:val="20"/>
          <w:szCs w:val="20"/>
        </w:rPr>
        <w:t>17. Wang, J. &amp; Zou, W. Recent Advances of HIV/AIDS Treatment with Traditional Chinese Medicine in China.</w:t>
      </w:r>
      <w:r w:rsidRPr="009C25E2">
        <w:rPr>
          <w:rFonts w:ascii="Times New Roman" w:hAnsi="Times New Roman" w:cs="Times New Roman"/>
          <w:i/>
          <w:sz w:val="20"/>
          <w:szCs w:val="20"/>
        </w:rPr>
        <w:t xml:space="preserve"> J Tradit Chin Med</w:t>
      </w:r>
      <w:r>
        <w:rPr>
          <w:rFonts w:ascii="Times New Roman" w:hAnsi="Times New Roman" w:cs="Times New Roman"/>
          <w:sz w:val="20"/>
          <w:szCs w:val="20"/>
        </w:rPr>
        <w:t xml:space="preserve">. </w:t>
      </w:r>
      <w:r w:rsidRPr="009C25E2">
        <w:rPr>
          <w:rFonts w:ascii="Times New Roman" w:hAnsi="Times New Roman" w:cs="Times New Roman"/>
          <w:b/>
          <w:sz w:val="20"/>
          <w:szCs w:val="20"/>
        </w:rPr>
        <w:t>30</w:t>
      </w:r>
      <w:r>
        <w:rPr>
          <w:rFonts w:ascii="Times New Roman" w:hAnsi="Times New Roman" w:cs="Times New Roman"/>
          <w:sz w:val="20"/>
          <w:szCs w:val="20"/>
        </w:rPr>
        <w:t>(4), 305-8 (2010).</w:t>
      </w:r>
    </w:p>
    <w:p w14:paraId="5C42BFF6" w14:textId="77777777" w:rsidR="00105763" w:rsidRDefault="009C25E2">
      <w:pPr>
        <w:spacing w:line="480" w:lineRule="auto"/>
        <w:rPr>
          <w:rFonts w:ascii="Times New Roman" w:hAnsi="Times New Roman" w:cs="Times New Roman"/>
          <w:b/>
          <w:sz w:val="28"/>
          <w:u w:val="single"/>
        </w:rPr>
      </w:pPr>
      <w:r>
        <w:rPr>
          <w:rFonts w:ascii="Times New Roman" w:hAnsi="Times New Roman" w:cs="Times New Roman"/>
          <w:b/>
          <w:sz w:val="28"/>
          <w:u w:val="single"/>
        </w:rPr>
        <w:t>Figures</w:t>
      </w:r>
    </w:p>
    <w:p w14:paraId="07CB2633" w14:textId="77777777" w:rsidR="00105763" w:rsidRDefault="009C25E2">
      <w:pPr>
        <w:spacing w:line="480" w:lineRule="auto"/>
        <w:rPr>
          <w:rFonts w:ascii="Times New Roman" w:hAnsi="Times New Roman" w:cs="Times New Roman"/>
        </w:rPr>
      </w:pPr>
      <w:r>
        <w:rPr>
          <w:rFonts w:ascii="Times New Roman" w:hAnsi="Times New Roman" w:cs="Times New Roman"/>
        </w:rPr>
        <w:t>Figure 1. CD4 cell count curves through 4-years for 3 cohorts stratified by therapy</w:t>
      </w:r>
    </w:p>
    <w:p w14:paraId="1785203D" w14:textId="77777777" w:rsidR="00105763" w:rsidRDefault="009C25E2">
      <w:pPr>
        <w:spacing w:line="480" w:lineRule="auto"/>
        <w:rPr>
          <w:rFonts w:ascii="Times New Roman" w:hAnsi="Times New Roman" w:cs="Times New Roman"/>
        </w:rPr>
      </w:pPr>
      <w:r>
        <w:rPr>
          <w:rFonts w:ascii="Times New Roman" w:hAnsi="Times New Roman" w:cs="Times New Roman"/>
        </w:rPr>
        <w:t>Figure 2. Abnormal rate of liver and kidney function through 4-years for 3 cohorts stratified by therapy</w:t>
      </w:r>
    </w:p>
    <w:p w14:paraId="69326FFE" w14:textId="77777777" w:rsidR="00105763" w:rsidRDefault="009C25E2">
      <w:pPr>
        <w:spacing w:line="480" w:lineRule="auto"/>
        <w:rPr>
          <w:rFonts w:ascii="Times New Roman" w:hAnsi="Times New Roman" w:cs="Times New Roman"/>
          <w:b/>
          <w:sz w:val="28"/>
          <w:u w:val="single"/>
        </w:rPr>
      </w:pPr>
      <w:r>
        <w:rPr>
          <w:rFonts w:ascii="Times New Roman" w:hAnsi="Times New Roman" w:cs="Times New Roman"/>
          <w:b/>
          <w:sz w:val="28"/>
          <w:u w:val="single"/>
        </w:rPr>
        <w:t>Tables</w:t>
      </w:r>
    </w:p>
    <w:p w14:paraId="4EFF4714" w14:textId="77777777" w:rsidR="00105763" w:rsidRDefault="009C25E2">
      <w:pPr>
        <w:spacing w:line="480" w:lineRule="auto"/>
        <w:rPr>
          <w:rFonts w:ascii="Times New Roman" w:hAnsi="Times New Roman" w:cs="Times New Roman"/>
        </w:rPr>
      </w:pPr>
      <w:r>
        <w:rPr>
          <w:rFonts w:ascii="Times New Roman" w:hAnsi="Times New Roman" w:cs="Times New Roman"/>
        </w:rPr>
        <w:t xml:space="preserve">Table 1. Baseline demographic and clinical characteristics of the whole cohort stratified by therapy </w:t>
      </w:r>
    </w:p>
    <w:p w14:paraId="3256A202" w14:textId="77777777" w:rsidR="00105763" w:rsidRDefault="009C25E2">
      <w:pPr>
        <w:spacing w:line="480" w:lineRule="auto"/>
        <w:rPr>
          <w:rFonts w:ascii="Times New Roman" w:hAnsi="Times New Roman" w:cs="Times New Roman"/>
        </w:rPr>
      </w:pPr>
      <w:r>
        <w:rPr>
          <w:rFonts w:ascii="Times New Roman" w:hAnsi="Times New Roman" w:cs="Times New Roman"/>
        </w:rPr>
        <w:t>Table 2. Baseline demographic characteristics of the CHM database stratified by therapy</w:t>
      </w:r>
    </w:p>
    <w:p w14:paraId="4091F51A" w14:textId="77777777" w:rsidR="00105763" w:rsidRDefault="009C25E2">
      <w:pPr>
        <w:spacing w:line="480" w:lineRule="auto"/>
        <w:rPr>
          <w:rFonts w:ascii="Times New Roman" w:hAnsi="Times New Roman" w:cs="Times New Roman"/>
        </w:rPr>
      </w:pPr>
      <w:r>
        <w:rPr>
          <w:rFonts w:ascii="Times New Roman" w:hAnsi="Times New Roman" w:cs="Times New Roman"/>
        </w:rPr>
        <w:t>Table 3. CD4 cell count of the whole cohort stratified by therapy</w:t>
      </w:r>
    </w:p>
    <w:p w14:paraId="3A74C023" w14:textId="77777777" w:rsidR="00105763" w:rsidRDefault="009C25E2">
      <w:pPr>
        <w:spacing w:line="480" w:lineRule="auto"/>
        <w:rPr>
          <w:rFonts w:ascii="Times New Roman" w:hAnsi="Times New Roman" w:cs="Times New Roman"/>
        </w:rPr>
      </w:pPr>
      <w:r>
        <w:rPr>
          <w:rFonts w:ascii="Times New Roman" w:hAnsi="Times New Roman" w:cs="Times New Roman"/>
        </w:rPr>
        <w:lastRenderedPageBreak/>
        <w:t>Table 4. Results of a GEE analysis</w:t>
      </w:r>
      <w:r>
        <w:rPr>
          <w:rFonts w:ascii="Times New Roman" w:hAnsi="Times New Roman" w:cs="Times New Roman"/>
        </w:rPr>
        <w:tab/>
      </w:r>
    </w:p>
    <w:p w14:paraId="2BFBC274" w14:textId="77777777" w:rsidR="00105763" w:rsidRDefault="009C25E2">
      <w:pPr>
        <w:spacing w:line="480" w:lineRule="auto"/>
        <w:rPr>
          <w:rFonts w:ascii="Times New Roman" w:hAnsi="Times New Roman" w:cs="Times New Roman"/>
        </w:rPr>
      </w:pPr>
      <w:r>
        <w:rPr>
          <w:rFonts w:ascii="Times New Roman" w:hAnsi="Times New Roman" w:cs="Times New Roman"/>
        </w:rPr>
        <w:t>Table 5. Laboratory indexes of the whole cohort stratified by therapy</w:t>
      </w:r>
    </w:p>
    <w:sectPr w:rsidR="00105763">
      <w:footerReference w:type="default" r:id="rId20"/>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1F44E" w14:textId="77777777" w:rsidR="001A54D4" w:rsidRDefault="001A54D4">
      <w:r>
        <w:separator/>
      </w:r>
    </w:p>
  </w:endnote>
  <w:endnote w:type="continuationSeparator" w:id="0">
    <w:p w14:paraId="676AD717" w14:textId="77777777" w:rsidR="001A54D4" w:rsidRDefault="001A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TKaiti">
    <w:altName w:val="Malgun Gothic Semilight"/>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621534"/>
    </w:sdtPr>
    <w:sdtEndPr/>
    <w:sdtContent>
      <w:p w14:paraId="2B2921F2" w14:textId="7891C794" w:rsidR="00772A0E" w:rsidRDefault="00772A0E">
        <w:pPr>
          <w:pStyle w:val="Footer"/>
          <w:jc w:val="center"/>
        </w:pPr>
        <w:r>
          <w:fldChar w:fldCharType="begin"/>
        </w:r>
        <w:r>
          <w:instrText>PAGE   \* MERGEFORMAT</w:instrText>
        </w:r>
        <w:r>
          <w:fldChar w:fldCharType="separate"/>
        </w:r>
        <w:r w:rsidR="00026366" w:rsidRPr="00026366">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E9593" w14:textId="77777777" w:rsidR="001A54D4" w:rsidRDefault="001A54D4">
      <w:r>
        <w:separator/>
      </w:r>
    </w:p>
  </w:footnote>
  <w:footnote w:type="continuationSeparator" w:id="0">
    <w:p w14:paraId="15AD009E" w14:textId="77777777" w:rsidR="001A54D4" w:rsidRDefault="001A5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3486D"/>
    <w:multiLevelType w:val="singleLevel"/>
    <w:tmpl w:val="3033486D"/>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46"/>
    <w:rsid w:val="00000F61"/>
    <w:rsid w:val="0000619E"/>
    <w:rsid w:val="00010AEE"/>
    <w:rsid w:val="00010D6E"/>
    <w:rsid w:val="000210C7"/>
    <w:rsid w:val="00021611"/>
    <w:rsid w:val="00023344"/>
    <w:rsid w:val="00026366"/>
    <w:rsid w:val="000263C6"/>
    <w:rsid w:val="000509CE"/>
    <w:rsid w:val="000614C1"/>
    <w:rsid w:val="00061858"/>
    <w:rsid w:val="00064F59"/>
    <w:rsid w:val="00073F79"/>
    <w:rsid w:val="00076033"/>
    <w:rsid w:val="0008025D"/>
    <w:rsid w:val="00082617"/>
    <w:rsid w:val="00082A8F"/>
    <w:rsid w:val="00084501"/>
    <w:rsid w:val="00087A81"/>
    <w:rsid w:val="0009072B"/>
    <w:rsid w:val="0009212C"/>
    <w:rsid w:val="000A1E31"/>
    <w:rsid w:val="000A4481"/>
    <w:rsid w:val="000A550A"/>
    <w:rsid w:val="000A7DD9"/>
    <w:rsid w:val="000B0D4A"/>
    <w:rsid w:val="000B289E"/>
    <w:rsid w:val="000B7368"/>
    <w:rsid w:val="000B7925"/>
    <w:rsid w:val="000C05F4"/>
    <w:rsid w:val="000C695D"/>
    <w:rsid w:val="000C7B2C"/>
    <w:rsid w:val="000C7C65"/>
    <w:rsid w:val="000E6CAA"/>
    <w:rsid w:val="000E7500"/>
    <w:rsid w:val="000F2B04"/>
    <w:rsid w:val="000F449E"/>
    <w:rsid w:val="000F653E"/>
    <w:rsid w:val="000F7433"/>
    <w:rsid w:val="001024FD"/>
    <w:rsid w:val="00105763"/>
    <w:rsid w:val="00110976"/>
    <w:rsid w:val="00114EF1"/>
    <w:rsid w:val="001205B5"/>
    <w:rsid w:val="0012324A"/>
    <w:rsid w:val="001429F7"/>
    <w:rsid w:val="001454FB"/>
    <w:rsid w:val="001460B1"/>
    <w:rsid w:val="0015457B"/>
    <w:rsid w:val="001561FD"/>
    <w:rsid w:val="0016507D"/>
    <w:rsid w:val="0017543B"/>
    <w:rsid w:val="00176FB1"/>
    <w:rsid w:val="00191278"/>
    <w:rsid w:val="001921D1"/>
    <w:rsid w:val="0019514B"/>
    <w:rsid w:val="001975F2"/>
    <w:rsid w:val="001A0015"/>
    <w:rsid w:val="001A0032"/>
    <w:rsid w:val="001A0ECF"/>
    <w:rsid w:val="001A4578"/>
    <w:rsid w:val="001A54D4"/>
    <w:rsid w:val="001A6627"/>
    <w:rsid w:val="001B6322"/>
    <w:rsid w:val="001D4FD8"/>
    <w:rsid w:val="001D51E1"/>
    <w:rsid w:val="001E4B25"/>
    <w:rsid w:val="001F4955"/>
    <w:rsid w:val="001F4F48"/>
    <w:rsid w:val="001F606F"/>
    <w:rsid w:val="001F6B2B"/>
    <w:rsid w:val="001F7FA6"/>
    <w:rsid w:val="00201BC0"/>
    <w:rsid w:val="00201C33"/>
    <w:rsid w:val="00202467"/>
    <w:rsid w:val="002047DF"/>
    <w:rsid w:val="00207522"/>
    <w:rsid w:val="00207C94"/>
    <w:rsid w:val="00211539"/>
    <w:rsid w:val="002167C2"/>
    <w:rsid w:val="002235DC"/>
    <w:rsid w:val="0022589B"/>
    <w:rsid w:val="00226511"/>
    <w:rsid w:val="002278BD"/>
    <w:rsid w:val="00234D1F"/>
    <w:rsid w:val="0024006A"/>
    <w:rsid w:val="00241285"/>
    <w:rsid w:val="00241458"/>
    <w:rsid w:val="0024320C"/>
    <w:rsid w:val="00244EAC"/>
    <w:rsid w:val="00253049"/>
    <w:rsid w:val="00260A75"/>
    <w:rsid w:val="00262F1A"/>
    <w:rsid w:val="002720C4"/>
    <w:rsid w:val="002731BF"/>
    <w:rsid w:val="00274530"/>
    <w:rsid w:val="0027612E"/>
    <w:rsid w:val="0027642C"/>
    <w:rsid w:val="002778F1"/>
    <w:rsid w:val="00282919"/>
    <w:rsid w:val="0028361D"/>
    <w:rsid w:val="00287EFA"/>
    <w:rsid w:val="002A62F7"/>
    <w:rsid w:val="002B00B5"/>
    <w:rsid w:val="002B3646"/>
    <w:rsid w:val="002B433F"/>
    <w:rsid w:val="002B522D"/>
    <w:rsid w:val="002C51D5"/>
    <w:rsid w:val="002D2297"/>
    <w:rsid w:val="002E4C95"/>
    <w:rsid w:val="002F1BBB"/>
    <w:rsid w:val="002F2A31"/>
    <w:rsid w:val="002F39A8"/>
    <w:rsid w:val="002F775B"/>
    <w:rsid w:val="0030407F"/>
    <w:rsid w:val="0030790E"/>
    <w:rsid w:val="00314928"/>
    <w:rsid w:val="00324413"/>
    <w:rsid w:val="00325118"/>
    <w:rsid w:val="00325A76"/>
    <w:rsid w:val="003341FD"/>
    <w:rsid w:val="003358B0"/>
    <w:rsid w:val="00340164"/>
    <w:rsid w:val="00343328"/>
    <w:rsid w:val="00347364"/>
    <w:rsid w:val="00351F60"/>
    <w:rsid w:val="00357993"/>
    <w:rsid w:val="003656E6"/>
    <w:rsid w:val="003661AD"/>
    <w:rsid w:val="003725A3"/>
    <w:rsid w:val="00373EBF"/>
    <w:rsid w:val="00382668"/>
    <w:rsid w:val="00392DBD"/>
    <w:rsid w:val="003A07D3"/>
    <w:rsid w:val="003A0E19"/>
    <w:rsid w:val="003A22B3"/>
    <w:rsid w:val="003B0773"/>
    <w:rsid w:val="003B498D"/>
    <w:rsid w:val="003B4F6D"/>
    <w:rsid w:val="003C02DB"/>
    <w:rsid w:val="003C120F"/>
    <w:rsid w:val="003D14D7"/>
    <w:rsid w:val="003D2E17"/>
    <w:rsid w:val="003D329E"/>
    <w:rsid w:val="003D4186"/>
    <w:rsid w:val="003E3903"/>
    <w:rsid w:val="003E53EA"/>
    <w:rsid w:val="003E5B94"/>
    <w:rsid w:val="003E7E1F"/>
    <w:rsid w:val="003F5CBD"/>
    <w:rsid w:val="00402F1E"/>
    <w:rsid w:val="004033DB"/>
    <w:rsid w:val="00405CC7"/>
    <w:rsid w:val="004069A7"/>
    <w:rsid w:val="00416F93"/>
    <w:rsid w:val="004223D3"/>
    <w:rsid w:val="0042733D"/>
    <w:rsid w:val="00432447"/>
    <w:rsid w:val="00433F47"/>
    <w:rsid w:val="00435E1A"/>
    <w:rsid w:val="004360E3"/>
    <w:rsid w:val="0044407A"/>
    <w:rsid w:val="00445B21"/>
    <w:rsid w:val="00447FB3"/>
    <w:rsid w:val="00452D04"/>
    <w:rsid w:val="00456B8A"/>
    <w:rsid w:val="00456C69"/>
    <w:rsid w:val="00457463"/>
    <w:rsid w:val="0047010B"/>
    <w:rsid w:val="00472A08"/>
    <w:rsid w:val="00474825"/>
    <w:rsid w:val="004777C6"/>
    <w:rsid w:val="0048257F"/>
    <w:rsid w:val="00483A70"/>
    <w:rsid w:val="00483D36"/>
    <w:rsid w:val="00485D90"/>
    <w:rsid w:val="00486CFE"/>
    <w:rsid w:val="004905C5"/>
    <w:rsid w:val="0049663B"/>
    <w:rsid w:val="004B5ED4"/>
    <w:rsid w:val="004B5FF1"/>
    <w:rsid w:val="004C1A85"/>
    <w:rsid w:val="004C6056"/>
    <w:rsid w:val="004D676C"/>
    <w:rsid w:val="004E0DA3"/>
    <w:rsid w:val="004E224E"/>
    <w:rsid w:val="004E32CA"/>
    <w:rsid w:val="004E48AA"/>
    <w:rsid w:val="004F1ABF"/>
    <w:rsid w:val="004F3538"/>
    <w:rsid w:val="004F6749"/>
    <w:rsid w:val="00524139"/>
    <w:rsid w:val="00524A13"/>
    <w:rsid w:val="00536439"/>
    <w:rsid w:val="00536D1F"/>
    <w:rsid w:val="00540644"/>
    <w:rsid w:val="005444AD"/>
    <w:rsid w:val="00550505"/>
    <w:rsid w:val="0055643F"/>
    <w:rsid w:val="00556EA2"/>
    <w:rsid w:val="00556FA0"/>
    <w:rsid w:val="00556FF8"/>
    <w:rsid w:val="00560F3A"/>
    <w:rsid w:val="00566361"/>
    <w:rsid w:val="00566D04"/>
    <w:rsid w:val="0056719B"/>
    <w:rsid w:val="00575761"/>
    <w:rsid w:val="00586066"/>
    <w:rsid w:val="005874CB"/>
    <w:rsid w:val="005A0777"/>
    <w:rsid w:val="005A427C"/>
    <w:rsid w:val="005A7DAF"/>
    <w:rsid w:val="005B1E62"/>
    <w:rsid w:val="005B6409"/>
    <w:rsid w:val="005C0614"/>
    <w:rsid w:val="005C11F3"/>
    <w:rsid w:val="005C2E9F"/>
    <w:rsid w:val="005C3009"/>
    <w:rsid w:val="005C5475"/>
    <w:rsid w:val="005D0926"/>
    <w:rsid w:val="005D64AA"/>
    <w:rsid w:val="005D7697"/>
    <w:rsid w:val="005E022B"/>
    <w:rsid w:val="005E205E"/>
    <w:rsid w:val="00603F95"/>
    <w:rsid w:val="00610C20"/>
    <w:rsid w:val="00621B48"/>
    <w:rsid w:val="00623A19"/>
    <w:rsid w:val="006243BB"/>
    <w:rsid w:val="00632232"/>
    <w:rsid w:val="00637AA1"/>
    <w:rsid w:val="006470BC"/>
    <w:rsid w:val="00647B14"/>
    <w:rsid w:val="006501E8"/>
    <w:rsid w:val="00651801"/>
    <w:rsid w:val="006519FE"/>
    <w:rsid w:val="00656A92"/>
    <w:rsid w:val="00657E50"/>
    <w:rsid w:val="0066148D"/>
    <w:rsid w:val="006673E0"/>
    <w:rsid w:val="0067174B"/>
    <w:rsid w:val="00672625"/>
    <w:rsid w:val="00676E44"/>
    <w:rsid w:val="006812F0"/>
    <w:rsid w:val="00683A19"/>
    <w:rsid w:val="00684885"/>
    <w:rsid w:val="0069125E"/>
    <w:rsid w:val="00692453"/>
    <w:rsid w:val="006A6F6F"/>
    <w:rsid w:val="006A7E61"/>
    <w:rsid w:val="006B6805"/>
    <w:rsid w:val="006C02BB"/>
    <w:rsid w:val="006C2823"/>
    <w:rsid w:val="006C2A44"/>
    <w:rsid w:val="006C40DA"/>
    <w:rsid w:val="006C5BD6"/>
    <w:rsid w:val="006C5ECB"/>
    <w:rsid w:val="006C7284"/>
    <w:rsid w:val="006D5ED7"/>
    <w:rsid w:val="006E024B"/>
    <w:rsid w:val="006E1B0D"/>
    <w:rsid w:val="006E5EF8"/>
    <w:rsid w:val="006E7A0A"/>
    <w:rsid w:val="006F3416"/>
    <w:rsid w:val="006F74B5"/>
    <w:rsid w:val="007018C0"/>
    <w:rsid w:val="00706FE2"/>
    <w:rsid w:val="00710A2D"/>
    <w:rsid w:val="007120BE"/>
    <w:rsid w:val="00721190"/>
    <w:rsid w:val="00725073"/>
    <w:rsid w:val="00735315"/>
    <w:rsid w:val="007404E3"/>
    <w:rsid w:val="00743FCF"/>
    <w:rsid w:val="00747314"/>
    <w:rsid w:val="007553DD"/>
    <w:rsid w:val="00756185"/>
    <w:rsid w:val="007567E3"/>
    <w:rsid w:val="0076270C"/>
    <w:rsid w:val="0076299A"/>
    <w:rsid w:val="00764237"/>
    <w:rsid w:val="007651D2"/>
    <w:rsid w:val="00771E4C"/>
    <w:rsid w:val="00772A0E"/>
    <w:rsid w:val="00775D24"/>
    <w:rsid w:val="00780601"/>
    <w:rsid w:val="00783837"/>
    <w:rsid w:val="007947EE"/>
    <w:rsid w:val="007A3395"/>
    <w:rsid w:val="007C01A9"/>
    <w:rsid w:val="007E22C0"/>
    <w:rsid w:val="007E7F97"/>
    <w:rsid w:val="00810B60"/>
    <w:rsid w:val="00811090"/>
    <w:rsid w:val="0081687D"/>
    <w:rsid w:val="00822DDB"/>
    <w:rsid w:val="00826C58"/>
    <w:rsid w:val="00831CEF"/>
    <w:rsid w:val="00836298"/>
    <w:rsid w:val="00836CC3"/>
    <w:rsid w:val="00843370"/>
    <w:rsid w:val="00844DAE"/>
    <w:rsid w:val="00856BCC"/>
    <w:rsid w:val="00856F27"/>
    <w:rsid w:val="00861A21"/>
    <w:rsid w:val="008641F8"/>
    <w:rsid w:val="00880266"/>
    <w:rsid w:val="008812D6"/>
    <w:rsid w:val="00892F9C"/>
    <w:rsid w:val="008949B9"/>
    <w:rsid w:val="008B288B"/>
    <w:rsid w:val="008B2FE0"/>
    <w:rsid w:val="008B3519"/>
    <w:rsid w:val="008C0031"/>
    <w:rsid w:val="008D0A3A"/>
    <w:rsid w:val="008D180F"/>
    <w:rsid w:val="008D76BB"/>
    <w:rsid w:val="008E6C38"/>
    <w:rsid w:val="008F4217"/>
    <w:rsid w:val="008F7AA3"/>
    <w:rsid w:val="008F7E37"/>
    <w:rsid w:val="009053CC"/>
    <w:rsid w:val="00917524"/>
    <w:rsid w:val="0092295B"/>
    <w:rsid w:val="009248D0"/>
    <w:rsid w:val="00932310"/>
    <w:rsid w:val="00933992"/>
    <w:rsid w:val="0093582C"/>
    <w:rsid w:val="009361A6"/>
    <w:rsid w:val="009410B7"/>
    <w:rsid w:val="00942E8D"/>
    <w:rsid w:val="0094446A"/>
    <w:rsid w:val="00953C78"/>
    <w:rsid w:val="00954C2C"/>
    <w:rsid w:val="0095581B"/>
    <w:rsid w:val="009562BD"/>
    <w:rsid w:val="00960FA1"/>
    <w:rsid w:val="00967368"/>
    <w:rsid w:val="00970088"/>
    <w:rsid w:val="00974B06"/>
    <w:rsid w:val="00977975"/>
    <w:rsid w:val="0098335F"/>
    <w:rsid w:val="00991AF5"/>
    <w:rsid w:val="009A06B4"/>
    <w:rsid w:val="009A28CF"/>
    <w:rsid w:val="009A4665"/>
    <w:rsid w:val="009A5CD4"/>
    <w:rsid w:val="009B0F8A"/>
    <w:rsid w:val="009B2B7B"/>
    <w:rsid w:val="009C0C42"/>
    <w:rsid w:val="009C1DDD"/>
    <w:rsid w:val="009C25E2"/>
    <w:rsid w:val="009C3726"/>
    <w:rsid w:val="009C7B5C"/>
    <w:rsid w:val="009D00A7"/>
    <w:rsid w:val="009E3B9D"/>
    <w:rsid w:val="009E4EA2"/>
    <w:rsid w:val="009F002D"/>
    <w:rsid w:val="009F034F"/>
    <w:rsid w:val="009F39D9"/>
    <w:rsid w:val="009F54CC"/>
    <w:rsid w:val="009F5B20"/>
    <w:rsid w:val="00A134B6"/>
    <w:rsid w:val="00A32210"/>
    <w:rsid w:val="00A346F3"/>
    <w:rsid w:val="00A3536A"/>
    <w:rsid w:val="00A3545F"/>
    <w:rsid w:val="00A42237"/>
    <w:rsid w:val="00A4363A"/>
    <w:rsid w:val="00A43B3A"/>
    <w:rsid w:val="00A44F9E"/>
    <w:rsid w:val="00A455C0"/>
    <w:rsid w:val="00A45C26"/>
    <w:rsid w:val="00A6006D"/>
    <w:rsid w:val="00A606C2"/>
    <w:rsid w:val="00A61060"/>
    <w:rsid w:val="00A67416"/>
    <w:rsid w:val="00A675B5"/>
    <w:rsid w:val="00A7124F"/>
    <w:rsid w:val="00A73D48"/>
    <w:rsid w:val="00A81464"/>
    <w:rsid w:val="00A82739"/>
    <w:rsid w:val="00A85120"/>
    <w:rsid w:val="00A958BA"/>
    <w:rsid w:val="00AA124B"/>
    <w:rsid w:val="00AA124C"/>
    <w:rsid w:val="00AA73C8"/>
    <w:rsid w:val="00AB2EFD"/>
    <w:rsid w:val="00AC0F6A"/>
    <w:rsid w:val="00AD0A68"/>
    <w:rsid w:val="00AD0CD8"/>
    <w:rsid w:val="00AD3B66"/>
    <w:rsid w:val="00AD6396"/>
    <w:rsid w:val="00AD67AF"/>
    <w:rsid w:val="00AE3D31"/>
    <w:rsid w:val="00AE446A"/>
    <w:rsid w:val="00AE7600"/>
    <w:rsid w:val="00AF09D1"/>
    <w:rsid w:val="00B0045A"/>
    <w:rsid w:val="00B10B96"/>
    <w:rsid w:val="00B13493"/>
    <w:rsid w:val="00B1425F"/>
    <w:rsid w:val="00B20023"/>
    <w:rsid w:val="00B33E88"/>
    <w:rsid w:val="00B35AF9"/>
    <w:rsid w:val="00B3620B"/>
    <w:rsid w:val="00B4277C"/>
    <w:rsid w:val="00B43010"/>
    <w:rsid w:val="00B44B0E"/>
    <w:rsid w:val="00B44F7F"/>
    <w:rsid w:val="00B46DD9"/>
    <w:rsid w:val="00B47A80"/>
    <w:rsid w:val="00B535F4"/>
    <w:rsid w:val="00B543D4"/>
    <w:rsid w:val="00B65B6B"/>
    <w:rsid w:val="00B70F7F"/>
    <w:rsid w:val="00B724C8"/>
    <w:rsid w:val="00B736A5"/>
    <w:rsid w:val="00B75D23"/>
    <w:rsid w:val="00B76235"/>
    <w:rsid w:val="00B77A40"/>
    <w:rsid w:val="00B85B8C"/>
    <w:rsid w:val="00B86910"/>
    <w:rsid w:val="00B86E0C"/>
    <w:rsid w:val="00BA2827"/>
    <w:rsid w:val="00BA7969"/>
    <w:rsid w:val="00BB1B2A"/>
    <w:rsid w:val="00BB5F1C"/>
    <w:rsid w:val="00BB6BFA"/>
    <w:rsid w:val="00BC4C4C"/>
    <w:rsid w:val="00BC648C"/>
    <w:rsid w:val="00BD7C9C"/>
    <w:rsid w:val="00BE339F"/>
    <w:rsid w:val="00BE478B"/>
    <w:rsid w:val="00BE4FA2"/>
    <w:rsid w:val="00BE5836"/>
    <w:rsid w:val="00BE58D8"/>
    <w:rsid w:val="00BE7F6C"/>
    <w:rsid w:val="00BF1D03"/>
    <w:rsid w:val="00BF37AB"/>
    <w:rsid w:val="00BF7AA4"/>
    <w:rsid w:val="00C0199F"/>
    <w:rsid w:val="00C03552"/>
    <w:rsid w:val="00C05BDA"/>
    <w:rsid w:val="00C07926"/>
    <w:rsid w:val="00C1011C"/>
    <w:rsid w:val="00C203DC"/>
    <w:rsid w:val="00C20DBF"/>
    <w:rsid w:val="00C24CB0"/>
    <w:rsid w:val="00C317E9"/>
    <w:rsid w:val="00C31E2D"/>
    <w:rsid w:val="00C36F7A"/>
    <w:rsid w:val="00C44AAE"/>
    <w:rsid w:val="00C506FF"/>
    <w:rsid w:val="00C50D09"/>
    <w:rsid w:val="00C51ACA"/>
    <w:rsid w:val="00C82DF0"/>
    <w:rsid w:val="00C83A1F"/>
    <w:rsid w:val="00C961BF"/>
    <w:rsid w:val="00CA3DE2"/>
    <w:rsid w:val="00CA5359"/>
    <w:rsid w:val="00CA79B3"/>
    <w:rsid w:val="00CA79F3"/>
    <w:rsid w:val="00CA79FE"/>
    <w:rsid w:val="00CB1A2E"/>
    <w:rsid w:val="00CB60D3"/>
    <w:rsid w:val="00CB674B"/>
    <w:rsid w:val="00CB7B2C"/>
    <w:rsid w:val="00CC686A"/>
    <w:rsid w:val="00CC74DE"/>
    <w:rsid w:val="00CC7737"/>
    <w:rsid w:val="00CD0A8B"/>
    <w:rsid w:val="00CD2831"/>
    <w:rsid w:val="00CF1058"/>
    <w:rsid w:val="00CF4AA0"/>
    <w:rsid w:val="00D02BE6"/>
    <w:rsid w:val="00D071C9"/>
    <w:rsid w:val="00D128BF"/>
    <w:rsid w:val="00D160FF"/>
    <w:rsid w:val="00D26A48"/>
    <w:rsid w:val="00D27EBA"/>
    <w:rsid w:val="00D334D5"/>
    <w:rsid w:val="00D43C5E"/>
    <w:rsid w:val="00D63299"/>
    <w:rsid w:val="00D831A1"/>
    <w:rsid w:val="00D83F31"/>
    <w:rsid w:val="00D85DB5"/>
    <w:rsid w:val="00D861D0"/>
    <w:rsid w:val="00D943B7"/>
    <w:rsid w:val="00D952E7"/>
    <w:rsid w:val="00D96183"/>
    <w:rsid w:val="00DA24CB"/>
    <w:rsid w:val="00DA3FF1"/>
    <w:rsid w:val="00DA5952"/>
    <w:rsid w:val="00DB5CD9"/>
    <w:rsid w:val="00DC29C9"/>
    <w:rsid w:val="00DC7D0B"/>
    <w:rsid w:val="00DD0383"/>
    <w:rsid w:val="00DD783A"/>
    <w:rsid w:val="00DE6795"/>
    <w:rsid w:val="00DE7CB7"/>
    <w:rsid w:val="00DE7F2A"/>
    <w:rsid w:val="00DF119E"/>
    <w:rsid w:val="00DF5AAC"/>
    <w:rsid w:val="00E05D9E"/>
    <w:rsid w:val="00E106AB"/>
    <w:rsid w:val="00E17EC7"/>
    <w:rsid w:val="00E26408"/>
    <w:rsid w:val="00E41347"/>
    <w:rsid w:val="00E429F0"/>
    <w:rsid w:val="00E44933"/>
    <w:rsid w:val="00E53B6D"/>
    <w:rsid w:val="00E53CC8"/>
    <w:rsid w:val="00E62581"/>
    <w:rsid w:val="00E63B2E"/>
    <w:rsid w:val="00E7110E"/>
    <w:rsid w:val="00E73940"/>
    <w:rsid w:val="00E73D70"/>
    <w:rsid w:val="00E754C3"/>
    <w:rsid w:val="00E809B0"/>
    <w:rsid w:val="00E91B3B"/>
    <w:rsid w:val="00EA1824"/>
    <w:rsid w:val="00EA21A3"/>
    <w:rsid w:val="00EA3217"/>
    <w:rsid w:val="00EC5A09"/>
    <w:rsid w:val="00EC7343"/>
    <w:rsid w:val="00ED39CA"/>
    <w:rsid w:val="00ED464B"/>
    <w:rsid w:val="00ED5AF2"/>
    <w:rsid w:val="00ED7772"/>
    <w:rsid w:val="00EE3055"/>
    <w:rsid w:val="00EE6B5E"/>
    <w:rsid w:val="00F047D9"/>
    <w:rsid w:val="00F1326D"/>
    <w:rsid w:val="00F15140"/>
    <w:rsid w:val="00F1705D"/>
    <w:rsid w:val="00F20FF8"/>
    <w:rsid w:val="00F2131A"/>
    <w:rsid w:val="00F2465B"/>
    <w:rsid w:val="00F24A69"/>
    <w:rsid w:val="00F27502"/>
    <w:rsid w:val="00F35D21"/>
    <w:rsid w:val="00F460F1"/>
    <w:rsid w:val="00F47735"/>
    <w:rsid w:val="00F52267"/>
    <w:rsid w:val="00F56AD8"/>
    <w:rsid w:val="00F73D61"/>
    <w:rsid w:val="00F778BE"/>
    <w:rsid w:val="00F84AAD"/>
    <w:rsid w:val="00F90012"/>
    <w:rsid w:val="00F949AD"/>
    <w:rsid w:val="00FA0BD9"/>
    <w:rsid w:val="00FA3655"/>
    <w:rsid w:val="00FA4A8B"/>
    <w:rsid w:val="00FA67E3"/>
    <w:rsid w:val="00FC08AF"/>
    <w:rsid w:val="00FC2462"/>
    <w:rsid w:val="00FC2F07"/>
    <w:rsid w:val="00FD2060"/>
    <w:rsid w:val="00FE0EB7"/>
    <w:rsid w:val="00FE2984"/>
    <w:rsid w:val="00FE555B"/>
    <w:rsid w:val="00FE77D8"/>
    <w:rsid w:val="00FF00D6"/>
    <w:rsid w:val="08AC4F5F"/>
    <w:rsid w:val="0D69019D"/>
    <w:rsid w:val="0E5719CA"/>
    <w:rsid w:val="19A323C1"/>
    <w:rsid w:val="1D956F51"/>
    <w:rsid w:val="2F434634"/>
    <w:rsid w:val="3ACC6362"/>
    <w:rsid w:val="3E186218"/>
    <w:rsid w:val="3F0971C7"/>
    <w:rsid w:val="43745BB1"/>
    <w:rsid w:val="4B856FA9"/>
    <w:rsid w:val="52CD2179"/>
    <w:rsid w:val="5C426788"/>
    <w:rsid w:val="5D931159"/>
    <w:rsid w:val="61FD19E2"/>
    <w:rsid w:val="63EF514C"/>
    <w:rsid w:val="69286056"/>
    <w:rsid w:val="6BD72AC0"/>
    <w:rsid w:val="6D946631"/>
    <w:rsid w:val="6EC94C64"/>
    <w:rsid w:val="71157AAB"/>
    <w:rsid w:val="72626819"/>
    <w:rsid w:val="75D32FF4"/>
    <w:rsid w:val="7C94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46758"/>
  <w15:docId w15:val="{DE84496D-05F9-47C0-B540-023F11EA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pPr>
      <w:widowControl/>
      <w:jc w:val="center"/>
      <w:outlineLvl w:val="1"/>
    </w:pPr>
    <w:rPr>
      <w:rFonts w:ascii="Times New Roman" w:eastAsia="SimSu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after="150"/>
      <w:jc w:val="left"/>
    </w:pPr>
    <w:rPr>
      <w:rFonts w:ascii="Times New Roman" w:eastAsia="Times New Roman" w:hAnsi="Times New Roman" w:cs="Times New Roman"/>
      <w:kern w:val="0"/>
      <w:sz w:val="24"/>
      <w:szCs w:val="24"/>
      <w:lang w:val="en-GB" w:eastAsia="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21"/>
      <w:szCs w:val="21"/>
    </w:rPr>
  </w:style>
  <w:style w:type="paragraph" w:styleId="ListParagraph">
    <w:name w:val="List Paragraph"/>
    <w:basedOn w:val="Normal"/>
    <w:uiPriority w:val="34"/>
    <w:qFormat/>
    <w:pPr>
      <w:ind w:firstLineChars="200" w:firstLine="420"/>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CommentTextChar">
    <w:name w:val="Comment Text Char"/>
    <w:basedOn w:val="DefaultParagraphFont"/>
    <w:link w:val="CommentText"/>
    <w:uiPriority w:val="99"/>
    <w:semiHidden/>
  </w:style>
  <w:style w:type="character" w:customStyle="1" w:styleId="BalloonTextChar">
    <w:name w:val="Balloon Text Char"/>
    <w:basedOn w:val="DefaultParagraphFont"/>
    <w:link w:val="BalloonText"/>
    <w:uiPriority w:val="99"/>
    <w:semiHidden/>
    <w:qFormat/>
    <w:rPr>
      <w:sz w:val="18"/>
      <w:szCs w:val="18"/>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qFormat/>
    <w:rPr>
      <w:rFonts w:ascii="Times New Roman" w:eastAsia="SimSun" w:hAnsi="Times New Roman" w:cs="Times New Roman"/>
      <w:b/>
      <w:bCs/>
      <w:color w:val="000000"/>
      <w:kern w:val="28"/>
      <w:sz w:val="24"/>
      <w:szCs w:val="24"/>
      <w:lang w:val="en-CA" w:eastAsia="en-CA"/>
    </w:rPr>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character" w:customStyle="1" w:styleId="size-m">
    <w:name w:val="size-m"/>
    <w:basedOn w:val="DefaultParagraphFont"/>
    <w:qFormat/>
    <w:rPr>
      <w:sz w:val="20"/>
      <w:szCs w:val="20"/>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1Char">
    <w:name w:val="标题 1 Char"/>
    <w:uiPriority w:val="9"/>
    <w:qFormat/>
    <w:rPr>
      <w:b/>
      <w:bCs/>
      <w:kern w:val="44"/>
      <w:sz w:val="44"/>
      <w:szCs w:val="44"/>
    </w:rPr>
  </w:style>
  <w:style w:type="character" w:customStyle="1" w:styleId="2Char">
    <w:name w:val="标题 2 Char"/>
    <w:qFormat/>
    <w:rPr>
      <w:rFonts w:ascii="Times New Roman" w:eastAsia="SimSun" w:hAnsi="Times New Roman" w:cs="Times New Roman"/>
      <w:b/>
      <w:bCs/>
      <w:color w:val="000000"/>
      <w:kern w:val="28"/>
      <w:sz w:val="24"/>
      <w:szCs w:val="24"/>
      <w:lang w:val="en-CA" w:eastAsia="en-CA"/>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14">
    <w:name w:val="Pa14"/>
    <w:basedOn w:val="Normal"/>
    <w:next w:val="Normal"/>
    <w:uiPriority w:val="99"/>
    <w:pPr>
      <w:autoSpaceDE w:val="0"/>
      <w:autoSpaceDN w:val="0"/>
      <w:adjustRightInd w:val="0"/>
      <w:spacing w:line="141" w:lineRule="atLeast"/>
      <w:jc w:val="left"/>
    </w:pPr>
    <w:rPr>
      <w:rFonts w:ascii="Arial" w:hAnsi="Arial" w:cs="Arial"/>
      <w:kern w:val="0"/>
      <w:sz w:val="24"/>
      <w:szCs w:val="24"/>
    </w:rPr>
  </w:style>
  <w:style w:type="table" w:customStyle="1" w:styleId="11">
    <w:name w:val="网格型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tong_fei@163.com" TargetMode="External"/><Relationship Id="rId13" Type="http://schemas.openxmlformats.org/officeDocument/2006/relationships/hyperlink" Target="mailto:jianping_l@hotmail.com" TargetMode="External"/><Relationship Id="rId18" Type="http://schemas.openxmlformats.org/officeDocument/2006/relationships/hyperlink" Target="http://www.who.int/hiv/pub/progressreports/2016-progress-report/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260446391@qq.com"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03223969@qq.com"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mailto:ljbucm@163.com" TargetMode="External"/><Relationship Id="rId19" Type="http://schemas.openxmlformats.org/officeDocument/2006/relationships/hyperlink" Target="http://www.chinaaids.cn/zyxz/" TargetMode="External"/><Relationship Id="rId4" Type="http://schemas.openxmlformats.org/officeDocument/2006/relationships/settings" Target="settings.xml"/><Relationship Id="rId9" Type="http://schemas.openxmlformats.org/officeDocument/2006/relationships/hyperlink" Target="mailto:novelzhang@sina.com" TargetMode="External"/><Relationship Id="rId14" Type="http://schemas.openxmlformats.org/officeDocument/2006/relationships/hyperlink" Target="javascript:void(0);"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5489</Words>
  <Characters>31290</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Jin</dc:creator>
  <cp:lastModifiedBy>Orriss H.</cp:lastModifiedBy>
  <cp:revision>2</cp:revision>
  <cp:lastPrinted>2010-06-27T02:34:00Z</cp:lastPrinted>
  <dcterms:created xsi:type="dcterms:W3CDTF">2019-11-18T11:59:00Z</dcterms:created>
  <dcterms:modified xsi:type="dcterms:W3CDTF">2019-11-18T11:59:00Z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