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DC7" w:rsidRPr="00C70718" w:rsidRDefault="00BE0D52" w:rsidP="00C70718">
      <w:pPr>
        <w:jc w:val="center"/>
        <w:rPr>
          <w:b/>
          <w:sz w:val="28"/>
          <w:szCs w:val="28"/>
        </w:rPr>
      </w:pPr>
      <w:bookmarkStart w:id="0" w:name="_GoBack"/>
      <w:bookmarkEnd w:id="0"/>
      <w:r w:rsidRPr="00C70718">
        <w:rPr>
          <w:b/>
          <w:sz w:val="28"/>
          <w:szCs w:val="28"/>
        </w:rPr>
        <w:t>Preface</w:t>
      </w:r>
    </w:p>
    <w:p w:rsidR="00BE0D52" w:rsidRDefault="00BE0D52"/>
    <w:p w:rsidR="00BE0D52" w:rsidRPr="00D26201" w:rsidRDefault="001E5708">
      <w:r w:rsidRPr="00D26201">
        <w:t>Credit risk modelling involves the estimation and prediction, usually</w:t>
      </w:r>
      <w:r w:rsidR="00C70718" w:rsidRPr="00D26201">
        <w:t>, of</w:t>
      </w:r>
      <w:r w:rsidRPr="00D26201">
        <w:t xml:space="preserve"> the probability that an applicant for credit or an account holder will not repay as agreed within a time period.  </w:t>
      </w:r>
      <w:r w:rsidR="00C70718" w:rsidRPr="00D26201">
        <w:t>It is</w:t>
      </w:r>
      <w:r w:rsidR="00BE0D52" w:rsidRPr="00D26201">
        <w:t xml:space="preserve"> one of the most successful and widespread applications of statistical methodologies</w:t>
      </w:r>
      <w:r w:rsidR="009D1CAC" w:rsidRPr="00D26201">
        <w:t xml:space="preserve"> in finance</w:t>
      </w:r>
      <w:r w:rsidR="00BE0D52" w:rsidRPr="00D26201">
        <w:t xml:space="preserve">. Almost every adult who has a bank account or a loan has had a risk of default score attributed to them at some time using a credit risk model and in most cases the scores have been updated monthly. </w:t>
      </w:r>
      <w:r w:rsidR="009D1CAC" w:rsidRPr="00D26201">
        <w:t>Academic and practitioner research in the area has increased rapidly following</w:t>
      </w:r>
      <w:r w:rsidR="00BE0D52" w:rsidRPr="00D26201">
        <w:t xml:space="preserve"> changes in legislation concerning, for example</w:t>
      </w:r>
      <w:r w:rsidR="009D1CAC" w:rsidRPr="00D26201">
        <w:t>,</w:t>
      </w:r>
      <w:r w:rsidR="00BE0D52" w:rsidRPr="00D26201">
        <w:t xml:space="preserve"> provisions that lenders must hold against default (under IFRS9 or CECL in the US) or the amount of capital </w:t>
      </w:r>
      <w:r w:rsidR="009D1CAC" w:rsidRPr="00D26201">
        <w:t xml:space="preserve">that </w:t>
      </w:r>
      <w:r w:rsidR="00BE0D52" w:rsidRPr="00D26201">
        <w:t xml:space="preserve">banks are required to hold to protect depositors in the event of sever but </w:t>
      </w:r>
      <w:r w:rsidR="00C70718" w:rsidRPr="00D26201">
        <w:t>reasonable</w:t>
      </w:r>
      <w:r w:rsidR="00BE0D52" w:rsidRPr="00D26201">
        <w:t xml:space="preserve"> </w:t>
      </w:r>
      <w:r w:rsidR="00C70718" w:rsidRPr="00D26201">
        <w:t>deteriorations</w:t>
      </w:r>
      <w:r w:rsidR="00BE0D52" w:rsidRPr="00D26201">
        <w:t xml:space="preserve"> in an economy Basel II/III), or changes in technology </w:t>
      </w:r>
      <w:r w:rsidRPr="00D26201">
        <w:t>(</w:t>
      </w:r>
      <w:r w:rsidR="00DF22B8" w:rsidRPr="00D26201">
        <w:t xml:space="preserve">facilitating the </w:t>
      </w:r>
      <w:r w:rsidRPr="00D26201">
        <w:t>entry o</w:t>
      </w:r>
      <w:r w:rsidR="00BE0D52" w:rsidRPr="00D26201">
        <w:t xml:space="preserve">f fintechs) or the availability of transactions data. This increase </w:t>
      </w:r>
      <w:r w:rsidR="009D1CAC" w:rsidRPr="00D26201">
        <w:t>attention was manifested</w:t>
      </w:r>
      <w:r w:rsidR="00BE0D52" w:rsidRPr="00D26201">
        <w:t xml:space="preserve"> at the Credit Scoring and Credit Control conference XV </w:t>
      </w:r>
      <w:r w:rsidRPr="00D26201">
        <w:t xml:space="preserve">organised </w:t>
      </w:r>
      <w:r w:rsidR="00BE0D52" w:rsidRPr="00D26201">
        <w:t>by the Credit Research Centre at the University of Edinburgh in August 2017 at which many of the papers in this</w:t>
      </w:r>
      <w:r w:rsidR="009D1CAC" w:rsidRPr="00D26201">
        <w:t xml:space="preserve"> Collection </w:t>
      </w:r>
      <w:r w:rsidR="00BE0D52" w:rsidRPr="00D26201">
        <w:t>were presented.</w:t>
      </w:r>
    </w:p>
    <w:p w:rsidR="001E5708" w:rsidRPr="00D26201" w:rsidRDefault="005E4405">
      <w:r w:rsidRPr="00D26201">
        <w:t xml:space="preserve">This </w:t>
      </w:r>
      <w:r w:rsidR="00DB7163" w:rsidRPr="00D26201">
        <w:t>Collection</w:t>
      </w:r>
      <w:r w:rsidRPr="00D26201">
        <w:t xml:space="preserve"> contains eight </w:t>
      </w:r>
      <w:r w:rsidR="001E5708" w:rsidRPr="00D26201">
        <w:t>papers</w:t>
      </w:r>
      <w:r w:rsidRPr="00D26201">
        <w:t xml:space="preserve"> that </w:t>
      </w:r>
      <w:r w:rsidR="001E5708" w:rsidRPr="00D26201">
        <w:t>broadly fall into four areas: improved statistical meth</w:t>
      </w:r>
      <w:r w:rsidR="009D1CAC" w:rsidRPr="00D26201">
        <w:t xml:space="preserve">odologies to enhance or assess </w:t>
      </w:r>
      <w:r w:rsidR="001E5708" w:rsidRPr="00D26201">
        <w:t>predictive accuracy; the incorporation of network effects as predictors t</w:t>
      </w:r>
      <w:r w:rsidRPr="00D26201">
        <w:t>hat enhance predictive accuracy;</w:t>
      </w:r>
      <w:r w:rsidR="001E5708" w:rsidRPr="00D26201">
        <w:t xml:space="preserve"> the </w:t>
      </w:r>
      <w:r w:rsidR="00C70718" w:rsidRPr="00D26201">
        <w:t>parameterisation</w:t>
      </w:r>
      <w:r w:rsidR="001E5708" w:rsidRPr="00D26201">
        <w:t xml:space="preserve"> of exposure at default and loss given default distributions and the implications of prohibiting the use of a </w:t>
      </w:r>
      <w:r w:rsidR="00C70718" w:rsidRPr="00D26201">
        <w:t>minority</w:t>
      </w:r>
      <w:r w:rsidR="001E5708" w:rsidRPr="00D26201">
        <w:t xml:space="preserve"> characteristic, in this ca</w:t>
      </w:r>
      <w:r w:rsidR="00DF22B8" w:rsidRPr="00D26201">
        <w:t>se gender, from scoring models.</w:t>
      </w:r>
    </w:p>
    <w:p w:rsidR="008F05C5" w:rsidRPr="00D26201" w:rsidRDefault="009D1CAC">
      <w:r w:rsidRPr="00D26201">
        <w:t>An issue concerning</w:t>
      </w:r>
      <w:r w:rsidR="006A7928" w:rsidRPr="00D26201">
        <w:t xml:space="preserve"> credit ri</w:t>
      </w:r>
      <w:r w:rsidR="001E5708" w:rsidRPr="00D26201">
        <w:t>sk modellers is the</w:t>
      </w:r>
      <w:r w:rsidR="003C0FCB" w:rsidRPr="00D26201">
        <w:t xml:space="preserve"> </w:t>
      </w:r>
      <w:r w:rsidR="006A7928" w:rsidRPr="00D26201">
        <w:t xml:space="preserve">highly imbalanced nature of the </w:t>
      </w:r>
      <w:r w:rsidR="00C70718" w:rsidRPr="00D26201">
        <w:t>population</w:t>
      </w:r>
      <w:r w:rsidR="006A7928" w:rsidRPr="00D26201">
        <w:t xml:space="preserve"> and development samples: </w:t>
      </w:r>
      <w:r w:rsidR="006A7928" w:rsidRPr="00D26201">
        <w:rPr>
          <w:strike/>
        </w:rPr>
        <w:t xml:space="preserve">there are </w:t>
      </w:r>
      <w:r w:rsidR="006A7928" w:rsidRPr="00D26201">
        <w:t xml:space="preserve">typically less than 4% of a population of account holders </w:t>
      </w:r>
      <w:r w:rsidR="006A7928" w:rsidRPr="00D26201">
        <w:rPr>
          <w:strike/>
        </w:rPr>
        <w:t>who</w:t>
      </w:r>
      <w:r w:rsidR="006A7928" w:rsidRPr="00D26201">
        <w:t xml:space="preserve"> do not pay as agreed and this can be under 1% in the case of mortgages</w:t>
      </w:r>
      <w:r w:rsidR="005E4405" w:rsidRPr="00D26201">
        <w:t xml:space="preserve"> (Thomas et al 2017)</w:t>
      </w:r>
      <w:r w:rsidR="006A7928" w:rsidRPr="00D26201">
        <w:t xml:space="preserve">. </w:t>
      </w:r>
      <w:r w:rsidR="00C70718" w:rsidRPr="00D26201">
        <w:t>There</w:t>
      </w:r>
      <w:r w:rsidR="00BF5217" w:rsidRPr="00D26201">
        <w:t xml:space="preserve"> are two potential problems. The maximum likelihood estimator of the parameters of a logistic regression </w:t>
      </w:r>
      <w:r w:rsidR="000738CC" w:rsidRPr="00D26201">
        <w:t>is</w:t>
      </w:r>
      <w:r w:rsidR="00BF5217" w:rsidRPr="00D26201">
        <w:t xml:space="preserve"> biased in small samples and the degree of bias depends on the number of instances in the less frequently </w:t>
      </w:r>
      <w:r w:rsidR="00C70718" w:rsidRPr="00D26201">
        <w:t>populated</w:t>
      </w:r>
      <w:r w:rsidR="00BF5217" w:rsidRPr="00D26201">
        <w:t xml:space="preserve"> class. The </w:t>
      </w:r>
      <w:r w:rsidR="00C70718" w:rsidRPr="00D26201">
        <w:t>second</w:t>
      </w:r>
      <w:r w:rsidR="00BF5217" w:rsidRPr="00D26201">
        <w:t xml:space="preserve"> problem is that the rate at which the probability of class membership approaches 1 may differ from the rate at which it approaches 0 </w:t>
      </w:r>
      <w:r w:rsidR="00D21479" w:rsidRPr="00D26201">
        <w:t xml:space="preserve">in </w:t>
      </w:r>
      <w:r w:rsidR="00BF5217" w:rsidRPr="00D26201">
        <w:t xml:space="preserve">which case a symmetric link function may not be </w:t>
      </w:r>
      <w:r w:rsidR="00C70718" w:rsidRPr="00D26201">
        <w:t>appropriate</w:t>
      </w:r>
      <w:r w:rsidR="00BF5217" w:rsidRPr="00D26201">
        <w:t>.</w:t>
      </w:r>
      <w:r w:rsidR="00D21479" w:rsidRPr="00D26201">
        <w:t xml:space="preserve"> The paper by Ogundimo compares alternative methods that have been proposed in the literature to </w:t>
      </w:r>
      <w:r w:rsidR="00C70718" w:rsidRPr="00D26201">
        <w:t>gain</w:t>
      </w:r>
      <w:r w:rsidR="00D21479" w:rsidRPr="00D26201">
        <w:t xml:space="preserve"> more accurate predictions of the probability of default using a sample of credit card accounts from Taiwan. He finds that</w:t>
      </w:r>
      <w:r w:rsidR="00C87B70" w:rsidRPr="00D26201">
        <w:t xml:space="preserve">, for his dataset, </w:t>
      </w:r>
      <w:r w:rsidR="00D21479" w:rsidRPr="00D26201">
        <w:t xml:space="preserve"> if AUROC is the measure of discrimination then </w:t>
      </w:r>
      <w:r w:rsidR="00083BF6" w:rsidRPr="00D26201">
        <w:t xml:space="preserve">a SMOTE (Synthetic Minority Oversampling Technique) </w:t>
      </w:r>
      <w:r w:rsidR="00D21479" w:rsidRPr="00D26201">
        <w:t>should</w:t>
      </w:r>
      <w:r w:rsidR="00C87B70" w:rsidRPr="00D26201">
        <w:t xml:space="preserve"> be preferred over the other methods considered and that penalized</w:t>
      </w:r>
      <w:r w:rsidR="00D21479" w:rsidRPr="00D26201">
        <w:t xml:space="preserve"> logistic regre</w:t>
      </w:r>
      <w:r w:rsidR="00C87B70" w:rsidRPr="00D26201">
        <w:t>ssion and</w:t>
      </w:r>
      <w:r w:rsidR="00D21479" w:rsidRPr="00D26201">
        <w:t xml:space="preserve"> </w:t>
      </w:r>
      <w:r w:rsidR="00C87B70" w:rsidRPr="00D26201">
        <w:t xml:space="preserve">Firth’s method </w:t>
      </w:r>
      <w:r w:rsidR="00CB74C9" w:rsidRPr="00D26201">
        <w:t>(</w:t>
      </w:r>
      <w:r w:rsidR="00083BF6" w:rsidRPr="00D26201">
        <w:t xml:space="preserve">Firth 1993) </w:t>
      </w:r>
      <w:r w:rsidR="00C87B70" w:rsidRPr="00D26201">
        <w:t>with additional covariate</w:t>
      </w:r>
      <w:r w:rsidR="000738CC" w:rsidRPr="00D26201">
        <w:t>s</w:t>
      </w:r>
      <w:r w:rsidR="00C87B70" w:rsidRPr="00D26201">
        <w:t xml:space="preserve"> were superior to logit, the Firth method and to Generalized extreme value regression</w:t>
      </w:r>
      <w:r w:rsidR="000738CC" w:rsidRPr="00D26201">
        <w:t xml:space="preserve"> (Calabrese and Osmetti 2013)</w:t>
      </w:r>
      <w:r w:rsidR="00C87B70" w:rsidRPr="00D26201">
        <w:t>. If AUPRC is the accuracy measure then ridge regression and random oversampling examples are preferred.</w:t>
      </w:r>
    </w:p>
    <w:p w:rsidR="00EE102F" w:rsidRPr="00D26201" w:rsidRDefault="001F7ABE">
      <w:r w:rsidRPr="00D26201">
        <w:t xml:space="preserve">Estimating the probability of default (PD) in a bivariate context has many applications. </w:t>
      </w:r>
      <w:r w:rsidR="00C70718" w:rsidRPr="00D26201">
        <w:t>Calabrese</w:t>
      </w:r>
      <w:r w:rsidR="002435FD" w:rsidRPr="00D26201">
        <w:t xml:space="preserve">, Osmetti and Zanin </w:t>
      </w:r>
      <w:r w:rsidR="00435D70" w:rsidRPr="00D26201">
        <w:t xml:space="preserve">propose </w:t>
      </w:r>
      <w:r w:rsidR="002435FD" w:rsidRPr="00D26201">
        <w:t>a bivariate probability of default model where the PD is e</w:t>
      </w:r>
      <w:r w:rsidR="00435D70" w:rsidRPr="00D26201">
        <w:t>stimated conditional on whether</w:t>
      </w:r>
      <w:r w:rsidR="002435FD" w:rsidRPr="00D26201">
        <w:t xml:space="preserve"> or not the </w:t>
      </w:r>
      <w:r w:rsidR="00435D70" w:rsidRPr="00D26201">
        <w:t>applicant has defaulted on a loa</w:t>
      </w:r>
      <w:r w:rsidR="002435FD" w:rsidRPr="00D26201">
        <w:t xml:space="preserve">n as recorded by a credit bureau. </w:t>
      </w:r>
      <w:r w:rsidR="00EE102F" w:rsidRPr="00D26201">
        <w:t>They deduce the joint probability of default</w:t>
      </w:r>
      <w:r w:rsidR="00435D70" w:rsidRPr="00D26201">
        <w:t xml:space="preserve"> </w:t>
      </w:r>
      <w:r w:rsidR="00EE102F" w:rsidRPr="00D26201">
        <w:t>in terms of a copula function when the generalized extreme value function</w:t>
      </w:r>
      <w:r w:rsidR="00435D70" w:rsidRPr="00D26201">
        <w:t xml:space="preserve"> (GEV</w:t>
      </w:r>
      <w:r w:rsidR="00C70718" w:rsidRPr="00D26201">
        <w:t>) is</w:t>
      </w:r>
      <w:r w:rsidR="00EE102F" w:rsidRPr="00D26201">
        <w:t xml:space="preserve"> used to model the marginal default probabilities.</w:t>
      </w:r>
      <w:r w:rsidR="00435D70" w:rsidRPr="00D26201">
        <w:t xml:space="preserve"> They specify an estimation procedure for the GEV model for a chosen copula. </w:t>
      </w:r>
      <w:r w:rsidR="009D1CAC" w:rsidRPr="00D26201">
        <w:t>Using simulated data to study the properties of the model</w:t>
      </w:r>
      <w:r w:rsidR="00435D70" w:rsidRPr="00D26201">
        <w:t xml:space="preserve"> </w:t>
      </w:r>
      <w:r w:rsidR="009D1CAC" w:rsidRPr="00D26201">
        <w:t>t</w:t>
      </w:r>
      <w:r w:rsidR="00435D70" w:rsidRPr="00D26201">
        <w:t>hey find that the proposed model gives more accurate predictions than alternative single equation models or a bivariate probit model.</w:t>
      </w:r>
      <w:r w:rsidR="009D1CAC" w:rsidRPr="00D26201">
        <w:t xml:space="preserve"> An illustration of the model is provided with a Peer-2-Peer loan level dataset.</w:t>
      </w:r>
    </w:p>
    <w:p w:rsidR="00C33684" w:rsidRPr="00D26201" w:rsidRDefault="001F7ABE">
      <w:r w:rsidRPr="00D26201">
        <w:lastRenderedPageBreak/>
        <w:t>Assessing the predictive accuracy of classifiers has been a research topic for many year</w:t>
      </w:r>
      <w:r w:rsidR="008B4154" w:rsidRPr="00D26201">
        <w:t>s (Thomas et al 2017)</w:t>
      </w:r>
      <w:r w:rsidRPr="00D26201">
        <w:t>. Coolen-Maturi and Coolen consider the use of n</w:t>
      </w:r>
      <w:r w:rsidR="0056299A" w:rsidRPr="00D26201">
        <w:t>on-parametric predictive inference</w:t>
      </w:r>
      <w:r w:rsidR="006E583E" w:rsidRPr="00D26201">
        <w:t xml:space="preserve"> (NPI)</w:t>
      </w:r>
      <w:r w:rsidRPr="00D26201">
        <w:t xml:space="preserve"> for this purpose. </w:t>
      </w:r>
      <w:r w:rsidR="00C70718" w:rsidRPr="00D26201">
        <w:t>NPI is</w:t>
      </w:r>
      <w:r w:rsidR="0056299A" w:rsidRPr="00D26201">
        <w:t xml:space="preserve"> a statistical method based on Hill’s assumption </w:t>
      </w:r>
      <w:r w:rsidR="008B4154" w:rsidRPr="00D26201">
        <w:t xml:space="preserve">(Hill 1968) </w:t>
      </w:r>
      <w:r w:rsidR="0056299A" w:rsidRPr="00D26201">
        <w:t>concerning the prediction as to which interval an as yet unobserved value belongs</w:t>
      </w:r>
      <w:r w:rsidR="00521684" w:rsidRPr="00D26201">
        <w:t>,</w:t>
      </w:r>
      <w:r w:rsidR="0056299A" w:rsidRPr="00D26201">
        <w:t xml:space="preserve"> conditional on past observations but without making any assumptions about the distribution of the observations.   This assumption does not allow precise probabilities to be derived but does allow upper and lower </w:t>
      </w:r>
      <w:r w:rsidR="00C70718" w:rsidRPr="00D26201">
        <w:t>bounds</w:t>
      </w:r>
      <w:r w:rsidR="0056299A" w:rsidRPr="00D26201">
        <w:t xml:space="preserve"> on the </w:t>
      </w:r>
      <w:r w:rsidR="00C70718" w:rsidRPr="00D26201">
        <w:t>distribution</w:t>
      </w:r>
      <w:r w:rsidR="0056299A" w:rsidRPr="00D26201">
        <w:t xml:space="preserve"> of probabilities to be derived. </w:t>
      </w:r>
      <w:r w:rsidR="00C87B70" w:rsidRPr="00D26201">
        <w:t xml:space="preserve">Coolen-Maturi and Coolen </w:t>
      </w:r>
      <w:r w:rsidR="006E583E" w:rsidRPr="00D26201">
        <w:t xml:space="preserve">argue that </w:t>
      </w:r>
      <w:r w:rsidR="006E583E" w:rsidRPr="00D26201">
        <w:rPr>
          <w:strike/>
        </w:rPr>
        <w:t>that</w:t>
      </w:r>
      <w:r w:rsidR="006E583E" w:rsidRPr="00D26201">
        <w:t xml:space="preserve"> the</w:t>
      </w:r>
      <w:r w:rsidR="00C70718" w:rsidRPr="00D26201">
        <w:t xml:space="preserve"> distribution</w:t>
      </w:r>
      <w:r w:rsidR="00C70718" w:rsidRPr="00D26201">
        <w:rPr>
          <w:strike/>
        </w:rPr>
        <w:t>s</w:t>
      </w:r>
      <w:r w:rsidR="00C70718" w:rsidRPr="00D26201">
        <w:t xml:space="preserve"> of existing borrow</w:t>
      </w:r>
      <w:r w:rsidR="006E583E" w:rsidRPr="00D26201">
        <w:t xml:space="preserve">ers is, in practice, unknown and </w:t>
      </w:r>
      <w:r w:rsidR="00675EED" w:rsidRPr="00D26201">
        <w:t>apply these concepts to the situation where a scoring model yields a predicted ordered class from more than three such classes which indicate decreasing degr</w:t>
      </w:r>
      <w:r w:rsidR="006E583E" w:rsidRPr="00D26201">
        <w:t xml:space="preserve">ees of credit worthiness . They </w:t>
      </w:r>
      <w:r w:rsidR="000423F2" w:rsidRPr="00D26201">
        <w:t>show</w:t>
      </w:r>
      <w:r w:rsidR="006E583E" w:rsidRPr="00D26201">
        <w:t xml:space="preserve"> the conditions that </w:t>
      </w:r>
      <w:r w:rsidR="00675EED" w:rsidRPr="00D26201">
        <w:t xml:space="preserve">the </w:t>
      </w:r>
      <w:r w:rsidR="00C70718" w:rsidRPr="00D26201">
        <w:t>points on</w:t>
      </w:r>
      <w:r w:rsidR="00675EED" w:rsidRPr="00D26201">
        <w:t xml:space="preserve"> </w:t>
      </w:r>
      <w:r w:rsidR="00C70718" w:rsidRPr="00D26201">
        <w:t>the NPI</w:t>
      </w:r>
      <w:r w:rsidR="006E583E" w:rsidRPr="00D26201">
        <w:t xml:space="preserve"> lower Receiver Operating Curve (ROC) and upper ROC hypersurfaces have to satisfy and also the envelopes of these bounds.  They do likewise for the hypervol</w:t>
      </w:r>
      <w:r w:rsidR="00C70718" w:rsidRPr="00D26201">
        <w:t>u</w:t>
      </w:r>
      <w:r w:rsidR="006E583E" w:rsidRPr="00D26201">
        <w:t>mes under the ROC hypersurfaces. They illustrate the use of these bounds for evaluating the performance of classifiers using two datasets.</w:t>
      </w:r>
      <w:r w:rsidR="002435FD" w:rsidRPr="00D26201">
        <w:t xml:space="preserve"> </w:t>
      </w:r>
    </w:p>
    <w:p w:rsidR="006A0004" w:rsidRPr="00D26201" w:rsidRDefault="00C33684">
      <w:r w:rsidRPr="00D26201">
        <w:t xml:space="preserve">The next two papers incorporate </w:t>
      </w:r>
      <w:r w:rsidR="00872F1F" w:rsidRPr="00D26201">
        <w:t xml:space="preserve">different aspects of </w:t>
      </w:r>
      <w:r w:rsidRPr="00D26201">
        <w:t>network information into PD modelling.</w:t>
      </w:r>
      <w:r w:rsidR="00872F1F" w:rsidRPr="00D26201">
        <w:t xml:space="preserve"> Information on transactions between </w:t>
      </w:r>
      <w:r w:rsidR="00FB3E0C" w:rsidRPr="00D26201">
        <w:t xml:space="preserve">SMEs </w:t>
      </w:r>
      <w:r w:rsidR="00872F1F" w:rsidRPr="00D26201">
        <w:t xml:space="preserve">may be expected to increase one’s ability to predict the probability that a company would default on its loans. If a supplier or a customer has difficulties </w:t>
      </w:r>
      <w:r w:rsidR="00FB3E0C" w:rsidRPr="00D26201">
        <w:t>then the f</w:t>
      </w:r>
      <w:r w:rsidR="00872F1F" w:rsidRPr="00D26201">
        <w:t xml:space="preserve">irm </w:t>
      </w:r>
      <w:r w:rsidR="00FB3E0C" w:rsidRPr="00D26201">
        <w:t>of in</w:t>
      </w:r>
      <w:r w:rsidR="00872F1F" w:rsidRPr="00D26201">
        <w:t>terest may also be in trouble. But research on this topic has been hampered by lack of data. Tosetti, Mosc</w:t>
      </w:r>
      <w:r w:rsidR="00FB3E0C" w:rsidRPr="00D26201">
        <w:t xml:space="preserve">one and Lycett use information relating to </w:t>
      </w:r>
      <w:r w:rsidR="00872F1F" w:rsidRPr="00D26201">
        <w:t xml:space="preserve">a large number of inter-firm </w:t>
      </w:r>
      <w:r w:rsidR="00C70718" w:rsidRPr="00D26201">
        <w:t>transactions</w:t>
      </w:r>
      <w:r w:rsidR="00872F1F" w:rsidRPr="00D26201">
        <w:t xml:space="preserve"> to investigate </w:t>
      </w:r>
      <w:r w:rsidR="00FB3E0C" w:rsidRPr="00D26201">
        <w:t>whether th</w:t>
      </w:r>
      <w:r w:rsidR="00872F1F" w:rsidRPr="00D26201">
        <w:t xml:space="preserve">is </w:t>
      </w:r>
      <w:r w:rsidR="00FB3E0C" w:rsidRPr="00D26201">
        <w:t xml:space="preserve">type of </w:t>
      </w:r>
      <w:r w:rsidR="00872F1F" w:rsidRPr="00D26201">
        <w:t xml:space="preserve">information may enhance predictive accuracy. </w:t>
      </w:r>
      <w:r w:rsidR="00FB3E0C" w:rsidRPr="00D26201">
        <w:t xml:space="preserve">They consider network characteristics such as the number of companies from which </w:t>
      </w:r>
      <w:r w:rsidR="00C70718" w:rsidRPr="00D26201">
        <w:t>transactions</w:t>
      </w:r>
      <w:r w:rsidR="000423F2" w:rsidRPr="00D26201">
        <w:t xml:space="preserve"> are received</w:t>
      </w:r>
      <w:r w:rsidR="00FB3E0C" w:rsidRPr="00D26201">
        <w:t>, the number</w:t>
      </w:r>
      <w:r w:rsidR="000423F2" w:rsidRPr="00D26201">
        <w:t xml:space="preserve"> to which transactions are sent</w:t>
      </w:r>
      <w:r w:rsidR="00FB3E0C" w:rsidRPr="00D26201">
        <w:t>, the amount of inward transactions  and first order neighbourhood characteristics – characteristics of companies from whom income is received. They find that the inclusion of total number and volume of inward and outward transactions significantly increases predictive accuracy of PD models.</w:t>
      </w:r>
      <w:r w:rsidR="00C44409" w:rsidRPr="00D26201">
        <w:t xml:space="preserve"> </w:t>
      </w:r>
      <w:r w:rsidR="00521684" w:rsidRPr="00D26201">
        <w:t xml:space="preserve">In the second paper in this group, </w:t>
      </w:r>
      <w:r w:rsidR="00C44409" w:rsidRPr="00D26201">
        <w:t xml:space="preserve">Tobback and Martens consider </w:t>
      </w:r>
      <w:r w:rsidR="00A3512D" w:rsidRPr="00D26201">
        <w:t xml:space="preserve">direct networks, where </w:t>
      </w:r>
      <w:r w:rsidR="00C44409" w:rsidRPr="00D26201">
        <w:t xml:space="preserve">transactions </w:t>
      </w:r>
      <w:r w:rsidR="00A3512D" w:rsidRPr="00D26201">
        <w:t xml:space="preserve">occur directly between the network members, and </w:t>
      </w:r>
      <w:r w:rsidR="00C70718" w:rsidRPr="00D26201">
        <w:t>implied</w:t>
      </w:r>
      <w:r w:rsidR="00A3512D" w:rsidRPr="00D26201">
        <w:t xml:space="preserve"> networks where members are those who transferred or received money from the same entity.</w:t>
      </w:r>
      <w:r w:rsidR="00C44409" w:rsidRPr="00D26201">
        <w:t xml:space="preserve"> </w:t>
      </w:r>
      <w:r w:rsidR="00A3512D" w:rsidRPr="00D26201">
        <w:t>They show a method to identify network membership.</w:t>
      </w:r>
      <w:r w:rsidR="00B37FE3" w:rsidRPr="00D26201">
        <w:t xml:space="preserve"> </w:t>
      </w:r>
      <w:r w:rsidR="00A3512D" w:rsidRPr="00D26201">
        <w:t>They</w:t>
      </w:r>
      <w:r w:rsidR="00B37FE3" w:rsidRPr="00D26201">
        <w:t xml:space="preserve"> </w:t>
      </w:r>
      <w:r w:rsidR="00A3512D" w:rsidRPr="00D26201">
        <w:t xml:space="preserve">find that </w:t>
      </w:r>
      <w:r w:rsidR="00B37FE3" w:rsidRPr="00D26201">
        <w:t>traditional models outperformed the network models</w:t>
      </w:r>
      <w:r w:rsidR="00FE0AAB" w:rsidRPr="00D26201">
        <w:t xml:space="preserve"> and are complimentary </w:t>
      </w:r>
      <w:r w:rsidR="00C70718" w:rsidRPr="00D26201">
        <w:t>to them</w:t>
      </w:r>
      <w:r w:rsidR="00FA5A37" w:rsidRPr="00D26201">
        <w:t>. They also find</w:t>
      </w:r>
      <w:r w:rsidR="00B37FE3" w:rsidRPr="00D26201">
        <w:t xml:space="preserve"> that </w:t>
      </w:r>
      <w:r w:rsidR="00A3512D" w:rsidRPr="00D26201">
        <w:t xml:space="preserve">being </w:t>
      </w:r>
      <w:r w:rsidR="00B37FE3" w:rsidRPr="00D26201">
        <w:t>part of a direct network increases accuracy more than being part of an indirect netw</w:t>
      </w:r>
      <w:r w:rsidR="00D44F78" w:rsidRPr="00D26201">
        <w:t>ork: bei</w:t>
      </w:r>
      <w:r w:rsidR="00B37FE3" w:rsidRPr="00D26201">
        <w:t xml:space="preserve">ng </w:t>
      </w:r>
      <w:r w:rsidR="00A3512D" w:rsidRPr="00D26201">
        <w:t>connected to a defaulter increase</w:t>
      </w:r>
      <w:r w:rsidR="00FA5A37" w:rsidRPr="00D26201">
        <w:t>s</w:t>
      </w:r>
      <w:r w:rsidR="00A3512D" w:rsidRPr="00D26201">
        <w:t xml:space="preserve"> the probability of default. At </w:t>
      </w:r>
      <w:r w:rsidR="00C70718" w:rsidRPr="00D26201">
        <w:t>high scores</w:t>
      </w:r>
      <w:r w:rsidR="00D44F78" w:rsidRPr="00D26201">
        <w:t xml:space="preserve">, </w:t>
      </w:r>
      <w:r w:rsidR="00A3512D" w:rsidRPr="00D26201">
        <w:t xml:space="preserve">models using payment data in a direct network </w:t>
      </w:r>
      <w:r w:rsidR="00D44F78" w:rsidRPr="00D26201">
        <w:t xml:space="preserve">have </w:t>
      </w:r>
      <w:r w:rsidR="00A3512D" w:rsidRPr="00D26201">
        <w:t xml:space="preserve">more </w:t>
      </w:r>
      <w:r w:rsidR="00C70718" w:rsidRPr="00D26201">
        <w:t>defaulters</w:t>
      </w:r>
      <w:r w:rsidR="00A3512D" w:rsidRPr="00D26201">
        <w:t xml:space="preserve"> than at the highest scores of a traditional model. Having more </w:t>
      </w:r>
      <w:r w:rsidR="00C70718" w:rsidRPr="00D26201">
        <w:t>months’ worth</w:t>
      </w:r>
      <w:r w:rsidR="00A3512D" w:rsidRPr="00D26201">
        <w:t xml:space="preserve"> or transactions data increases predictive accuracy.</w:t>
      </w:r>
    </w:p>
    <w:p w:rsidR="006A0004" w:rsidRPr="00D26201" w:rsidRDefault="006A0004">
      <w:r w:rsidRPr="00D26201">
        <w:t>The third group of papers address issues</w:t>
      </w:r>
      <w:r w:rsidR="00BA073F" w:rsidRPr="00D26201">
        <w:t xml:space="preserve"> relating to capital mo</w:t>
      </w:r>
      <w:r w:rsidRPr="00D26201">
        <w:t>delling</w:t>
      </w:r>
      <w:r w:rsidR="003A1134" w:rsidRPr="00D26201">
        <w:t xml:space="preserve">, both regulatory capital under the Basel Accords and economic capital. </w:t>
      </w:r>
      <w:r w:rsidR="00BB71DA" w:rsidRPr="00D26201">
        <w:t xml:space="preserve">At the level of an account, loss given default </w:t>
      </w:r>
      <w:r w:rsidR="003A1134" w:rsidRPr="00D26201">
        <w:t xml:space="preserve">LGD) </w:t>
      </w:r>
      <w:r w:rsidR="00BB71DA" w:rsidRPr="00D26201">
        <w:t xml:space="preserve">is the proportion of </w:t>
      </w:r>
      <w:r w:rsidR="00C70718" w:rsidRPr="00D26201">
        <w:t>the exposure</w:t>
      </w:r>
      <w:r w:rsidR="00BB71DA" w:rsidRPr="00D26201">
        <w:t xml:space="preserve"> at the time of default that the lender never receives in the event of default</w:t>
      </w:r>
      <w:r w:rsidR="004A7E22" w:rsidRPr="00D26201">
        <w:t xml:space="preserve"> (Bellotti and Crook 2012)</w:t>
      </w:r>
      <w:r w:rsidR="00BB71DA" w:rsidRPr="00D26201">
        <w:t xml:space="preserve">. LGD distributions have been observed to have a wide variety of shapes, but are usually concentrated at 0, 1 and are sometimes multimodal in between. This makes </w:t>
      </w:r>
      <w:r w:rsidR="00FA5A37" w:rsidRPr="00D26201">
        <w:t>modelling and prediction of LGD very</w:t>
      </w:r>
      <w:r w:rsidR="00BB71DA" w:rsidRPr="00D26201">
        <w:t xml:space="preserve"> challenging</w:t>
      </w:r>
      <w:r w:rsidR="00BA073F" w:rsidRPr="00D26201">
        <w:t xml:space="preserve"> and a l</w:t>
      </w:r>
      <w:r w:rsidR="00BB71DA" w:rsidRPr="00D26201">
        <w:t>arge number of approaches have been attempted</w:t>
      </w:r>
      <w:r w:rsidR="003A1134" w:rsidRPr="00D26201">
        <w:t xml:space="preserve"> in the literature</w:t>
      </w:r>
      <w:r w:rsidR="00906518" w:rsidRPr="00D26201">
        <w:t xml:space="preserve"> (</w:t>
      </w:r>
      <w:proofErr w:type="spellStart"/>
      <w:r w:rsidR="00906518" w:rsidRPr="00D26201">
        <w:t>Loterman</w:t>
      </w:r>
      <w:proofErr w:type="spellEnd"/>
      <w:r w:rsidR="00906518" w:rsidRPr="00D26201">
        <w:t xml:space="preserve"> et al 2012)</w:t>
      </w:r>
      <w:r w:rsidR="00BB71DA" w:rsidRPr="00D26201">
        <w:t xml:space="preserve">. Tomarchio and Punzo use a zero-one inflated mixture model with a three level </w:t>
      </w:r>
      <w:r w:rsidR="00C70718" w:rsidRPr="00D26201">
        <w:t>multinomial</w:t>
      </w:r>
      <w:r w:rsidR="00BB71DA" w:rsidRPr="00D26201">
        <w:t xml:space="preserve"> model to classify defaulted accounts into three sets: (0), (1) and {0,1}  and a finite mixture of distributions is used to model values in the set (0,1)</w:t>
      </w:r>
      <w:r w:rsidR="00BA073F" w:rsidRPr="00D26201">
        <w:t>. To test hypothese</w:t>
      </w:r>
      <w:r w:rsidR="003A1134" w:rsidRPr="00D26201">
        <w:t>s concerning the appropriate dis</w:t>
      </w:r>
      <w:r w:rsidR="00BA073F" w:rsidRPr="00D26201">
        <w:t xml:space="preserve">tributions they use two data sets; one from a </w:t>
      </w:r>
      <w:r w:rsidR="003A1134" w:rsidRPr="00D26201">
        <w:t>European bank and one from the B</w:t>
      </w:r>
      <w:r w:rsidR="00BA073F" w:rsidRPr="00D26201">
        <w:t>ank of Italy.</w:t>
      </w:r>
      <w:r w:rsidR="003A1134" w:rsidRPr="00D26201">
        <w:t xml:space="preserve"> Unlike previous studies they allow multiple mixture distributions in (0,1). </w:t>
      </w:r>
      <w:r w:rsidR="00C70718" w:rsidRPr="00D26201">
        <w:t>They find</w:t>
      </w:r>
      <w:r w:rsidR="003A1134" w:rsidRPr="00D26201">
        <w:t xml:space="preserve"> </w:t>
      </w:r>
      <w:r w:rsidR="00BA073F" w:rsidRPr="00D26201">
        <w:t>that almost all of their models ha</w:t>
      </w:r>
      <w:r w:rsidR="003A1134" w:rsidRPr="00D26201">
        <w:t>d at least three mixture componen</w:t>
      </w:r>
      <w:r w:rsidR="00BA073F" w:rsidRPr="00D26201">
        <w:t>ts</w:t>
      </w:r>
      <w:r w:rsidR="003A1134" w:rsidRPr="00D26201">
        <w:t xml:space="preserve"> and that no single model gave more accurate predictions in all cases. </w:t>
      </w:r>
    </w:p>
    <w:p w:rsidR="003A1134" w:rsidRPr="00D26201" w:rsidRDefault="003A1134"/>
    <w:p w:rsidR="002F695F" w:rsidRPr="00D26201" w:rsidRDefault="003A1134">
      <w:proofErr w:type="spellStart"/>
      <w:r w:rsidRPr="00D26201">
        <w:t>Thackham</w:t>
      </w:r>
      <w:proofErr w:type="spellEnd"/>
      <w:r w:rsidRPr="00D26201">
        <w:t xml:space="preserve"> and Ma</w:t>
      </w:r>
      <w:r w:rsidR="00FA5A37" w:rsidRPr="00D26201">
        <w:t xml:space="preserve"> are concerned with</w:t>
      </w:r>
      <w:r w:rsidRPr="00D26201">
        <w:t xml:space="preserve"> model</w:t>
      </w:r>
      <w:r w:rsidR="00FA5A37" w:rsidRPr="00D26201">
        <w:t>ling the</w:t>
      </w:r>
      <w:r w:rsidRPr="00D26201">
        <w:t xml:space="preserve"> exposure at default (EAD) on which there has been much less empirical research than </w:t>
      </w:r>
      <w:r w:rsidR="00FA5A37" w:rsidRPr="00D26201">
        <w:t xml:space="preserve">on </w:t>
      </w:r>
      <w:r w:rsidRPr="00D26201">
        <w:t>LGD. Possibly influenced by practitioners much of the literature that does exist considers methods based on transformations of EAD</w:t>
      </w:r>
      <w:r w:rsidR="00042660" w:rsidRPr="00D26201">
        <w:t xml:space="preserve"> (Leow and Crook 2016)</w:t>
      </w:r>
      <w:r w:rsidRPr="00D26201">
        <w:t xml:space="preserve">. These are the credit conversion </w:t>
      </w:r>
      <w:r w:rsidR="00C70718" w:rsidRPr="00D26201">
        <w:t>factor,</w:t>
      </w:r>
      <w:r w:rsidR="003B2A43" w:rsidRPr="00D26201">
        <w:t xml:space="preserve"> exposure at default factor and loan equivalent factor with the credit conversion fact being arguably the most popular. Thackham and Ma build a descriptive model of EAD without using the CCF transformation. They use a mixture model that </w:t>
      </w:r>
      <w:r w:rsidR="00075423" w:rsidRPr="00D26201">
        <w:t xml:space="preserve">includes the probability </w:t>
      </w:r>
      <w:r w:rsidR="00FA5A37" w:rsidRPr="00D26201">
        <w:t xml:space="preserve">that </w:t>
      </w:r>
      <w:r w:rsidR="00075423" w:rsidRPr="00D26201">
        <w:t>the limit has fallen by the time of defau</w:t>
      </w:r>
      <w:r w:rsidR="00FA5A37" w:rsidRPr="00D26201">
        <w:t>lt and the value of the balance. T</w:t>
      </w:r>
      <w:r w:rsidR="00075423" w:rsidRPr="00D26201">
        <w:t xml:space="preserve">he latter </w:t>
      </w:r>
      <w:r w:rsidR="00FA5A37" w:rsidRPr="00D26201">
        <w:t xml:space="preserve">is </w:t>
      </w:r>
      <w:r w:rsidR="00075423" w:rsidRPr="00D26201">
        <w:t xml:space="preserve">assumed to follow a two component normal mixture model. Each is conditional on </w:t>
      </w:r>
      <w:r w:rsidR="00C70718" w:rsidRPr="00D26201">
        <w:t>observed covariates</w:t>
      </w:r>
      <w:r w:rsidR="00075423" w:rsidRPr="00D26201">
        <w:t>. They</w:t>
      </w:r>
      <w:r w:rsidR="002F695F" w:rsidRPr="00D26201">
        <w:t xml:space="preserve"> </w:t>
      </w:r>
      <w:r w:rsidR="00C70718" w:rsidRPr="00D26201">
        <w:t>find that</w:t>
      </w:r>
      <w:r w:rsidR="00075423" w:rsidRPr="00D26201">
        <w:t xml:space="preserve"> their model </w:t>
      </w:r>
      <w:r w:rsidR="00FA5A37" w:rsidRPr="00D26201">
        <w:t>has</w:t>
      </w:r>
      <w:r w:rsidR="00075423" w:rsidRPr="00D26201">
        <w:t xml:space="preserve"> a good degree of predictive accuracy</w:t>
      </w:r>
      <w:r w:rsidR="002F695F" w:rsidRPr="00D26201">
        <w:t xml:space="preserve"> and </w:t>
      </w:r>
      <w:r w:rsidR="00FA5A37" w:rsidRPr="00D26201">
        <w:t xml:space="preserve">provide </w:t>
      </w:r>
      <w:r w:rsidR="00C70718" w:rsidRPr="00D26201">
        <w:t>insights</w:t>
      </w:r>
      <w:r w:rsidR="002F695F" w:rsidRPr="00D26201">
        <w:t xml:space="preserve"> into the appropriate </w:t>
      </w:r>
      <w:r w:rsidR="00C70718" w:rsidRPr="00D26201">
        <w:t>statistical</w:t>
      </w:r>
      <w:r w:rsidR="002F695F" w:rsidRPr="00D26201">
        <w:t xml:space="preserve"> drivers of EAD.</w:t>
      </w:r>
    </w:p>
    <w:p w:rsidR="00D26201" w:rsidRPr="00D26201" w:rsidRDefault="002F695F">
      <w:r w:rsidRPr="00D26201">
        <w:t xml:space="preserve">The final paper in the issue </w:t>
      </w:r>
      <w:r w:rsidR="00FA5A37" w:rsidRPr="00D26201">
        <w:t xml:space="preserve">by </w:t>
      </w:r>
      <w:proofErr w:type="spellStart"/>
      <w:r w:rsidR="00D26201" w:rsidRPr="00D26201">
        <w:t>Andreeva</w:t>
      </w:r>
      <w:proofErr w:type="spellEnd"/>
      <w:r w:rsidR="00D26201" w:rsidRPr="00D26201">
        <w:t xml:space="preserve"> and </w:t>
      </w:r>
      <w:proofErr w:type="spellStart"/>
      <w:r w:rsidR="00D26201" w:rsidRPr="00D26201">
        <w:t>Matuszyk</w:t>
      </w:r>
      <w:proofErr w:type="spellEnd"/>
      <w:r w:rsidR="00D26201" w:rsidRPr="00D26201">
        <w:t xml:space="preserve"> </w:t>
      </w:r>
      <w:r w:rsidR="00FA5A37" w:rsidRPr="00D26201">
        <w:t>tackles</w:t>
      </w:r>
      <w:r w:rsidRPr="00D26201">
        <w:t xml:space="preserve"> an issue of rapidly increasing academic activity: the occurrence of unintended </w:t>
      </w:r>
      <w:r w:rsidR="00BE2888" w:rsidRPr="00D26201">
        <w:t xml:space="preserve">segment </w:t>
      </w:r>
      <w:r w:rsidRPr="00D26201">
        <w:t xml:space="preserve">bias in </w:t>
      </w:r>
      <w:r w:rsidR="00E17CEF" w:rsidRPr="00D26201">
        <w:t>empi</w:t>
      </w:r>
      <w:r w:rsidRPr="00D26201">
        <w:t xml:space="preserve">rical credit risk models. </w:t>
      </w:r>
      <w:r w:rsidR="00BE2888" w:rsidRPr="00D26201">
        <w:t xml:space="preserve">The segment they consider is females. They investigate the correlation between default occurrence and gender using a </w:t>
      </w:r>
      <w:r w:rsidR="00FA5A37" w:rsidRPr="00D26201">
        <w:t>M</w:t>
      </w:r>
      <w:r w:rsidR="00BE2888" w:rsidRPr="00D26201">
        <w:t xml:space="preserve">arkov blanket that includes these two variables and others that turn out to be correlated with gender. They explore this further using correspondence analysis. They conclude that whilst gender is statistically significant in a scoring model its removal does not reduce predictive accuracy. But of course removing such a variable may alter </w:t>
      </w:r>
      <w:r w:rsidR="00C70718" w:rsidRPr="00D26201">
        <w:t>th</w:t>
      </w:r>
      <w:r w:rsidR="00FA5A37" w:rsidRPr="00D26201">
        <w:t>e</w:t>
      </w:r>
      <w:r w:rsidR="00BE2888" w:rsidRPr="00D26201">
        <w:t xml:space="preserve"> characteristics of individuals who are accepted for credit. Including gender in a model </w:t>
      </w:r>
      <w:r w:rsidR="00E17CEF" w:rsidRPr="00D26201">
        <w:t>is found to increase</w:t>
      </w:r>
      <w:r w:rsidR="00BE2888" w:rsidRPr="00D26201">
        <w:t xml:space="preserve"> the predicted probability of</w:t>
      </w:r>
      <w:r w:rsidR="00FA5A37" w:rsidRPr="00D26201">
        <w:t xml:space="preserve"> a female being classified as a low-risk</w:t>
      </w:r>
      <w:r w:rsidR="00BE2888" w:rsidRPr="00D26201">
        <w:t xml:space="preserve"> </w:t>
      </w:r>
      <w:r w:rsidR="00FA5A37" w:rsidRPr="00D26201">
        <w:t xml:space="preserve">borrower </w:t>
      </w:r>
      <w:r w:rsidR="00BE2888" w:rsidRPr="00D26201">
        <w:t>compared</w:t>
      </w:r>
      <w:r w:rsidR="00E17CEF" w:rsidRPr="00D26201">
        <w:t xml:space="preserve"> with a model that omits gender, </w:t>
      </w:r>
      <w:r w:rsidR="00C70718" w:rsidRPr="00D26201">
        <w:t>whereas</w:t>
      </w:r>
      <w:r w:rsidR="00E17CEF" w:rsidRPr="00D26201">
        <w:t xml:space="preserve"> a model that omits gender yields a lower probability for a female to be accepted that an a model that includes </w:t>
      </w:r>
      <w:r w:rsidR="00C70718" w:rsidRPr="00D26201">
        <w:t>gender. However</w:t>
      </w:r>
      <w:r w:rsidR="004A7E22" w:rsidRPr="00D26201">
        <w:t>,</w:t>
      </w:r>
      <w:r w:rsidR="00E17CEF" w:rsidRPr="00D26201">
        <w:t xml:space="preserve"> in general the rejection rates for females are lower than for me</w:t>
      </w:r>
      <w:r w:rsidR="004A7E22" w:rsidRPr="00D26201">
        <w:t>n</w:t>
      </w:r>
      <w:r w:rsidR="00E17CEF" w:rsidRPr="00D26201">
        <w:t xml:space="preserve"> so the removal of gender does not lead to the same outcome between the genders. </w:t>
      </w:r>
    </w:p>
    <w:p w:rsidR="00E17CEF" w:rsidRPr="00D26201" w:rsidRDefault="00E17CEF">
      <w:r w:rsidRPr="00D26201">
        <w:t xml:space="preserve">We would like to thank all of the authors who submitted their papers to the </w:t>
      </w:r>
      <w:r w:rsidR="00DB7163" w:rsidRPr="00D26201">
        <w:t xml:space="preserve">Collection </w:t>
      </w:r>
      <w:r w:rsidR="00C70718" w:rsidRPr="00D26201">
        <w:t>and</w:t>
      </w:r>
      <w:r w:rsidRPr="00D26201">
        <w:t xml:space="preserve"> for making the changes requested</w:t>
      </w:r>
      <w:r w:rsidR="004A7E22" w:rsidRPr="00D26201">
        <w:t xml:space="preserve"> by the Guest Editors</w:t>
      </w:r>
      <w:r w:rsidRPr="00D26201">
        <w:t xml:space="preserve">. We would also </w:t>
      </w:r>
      <w:r w:rsidR="004A7E22" w:rsidRPr="00D26201">
        <w:t>like to thank</w:t>
      </w:r>
      <w:r w:rsidRPr="00D26201">
        <w:t xml:space="preserve"> all of the referees who kindly gave up their time to review the papers submitted and we would like to thank the Joint Editor who oversaw our work as Guest Associate Editors. </w:t>
      </w:r>
    </w:p>
    <w:p w:rsidR="00E17CEF" w:rsidRDefault="00E17CEF"/>
    <w:p w:rsidR="005E4405" w:rsidRPr="004A7E22" w:rsidRDefault="005E4405">
      <w:pPr>
        <w:rPr>
          <w:b/>
        </w:rPr>
      </w:pPr>
      <w:r w:rsidRPr="004A7E22">
        <w:rPr>
          <w:b/>
        </w:rPr>
        <w:t>References</w:t>
      </w:r>
    </w:p>
    <w:p w:rsidR="000738CC" w:rsidRDefault="004A7E22">
      <w:r>
        <w:t xml:space="preserve">Bellotti, T and Crook, J (2012) Loss given default models incorporating macroeconomic variables for credit cards. </w:t>
      </w:r>
      <w:r w:rsidRPr="004A7E22">
        <w:rPr>
          <w:i/>
        </w:rPr>
        <w:t>International Journal of Forecasting</w:t>
      </w:r>
      <w:r>
        <w:t>, 28, 171-182.</w:t>
      </w:r>
    </w:p>
    <w:p w:rsidR="000738CC" w:rsidRDefault="000738CC">
      <w:r>
        <w:t xml:space="preserve">Calabrese, R. and Osmetti, S.A. (2013) Modelling small and medium enterprise loan defaults as rare events: the generalized extreme value regression model. </w:t>
      </w:r>
      <w:r w:rsidRPr="000738CC">
        <w:rPr>
          <w:i/>
        </w:rPr>
        <w:t>Applied Statistics</w:t>
      </w:r>
      <w:r>
        <w:t>, 40(6</w:t>
      </w:r>
      <w:proofErr w:type="gramStart"/>
      <w:r>
        <w:t>),,</w:t>
      </w:r>
      <w:proofErr w:type="gramEnd"/>
      <w:r>
        <w:t xml:space="preserve"> 1172-1188.</w:t>
      </w:r>
    </w:p>
    <w:p w:rsidR="005E4405" w:rsidRDefault="00CB74C9">
      <w:r>
        <w:t xml:space="preserve">Firth, D (1993) Bias reduction in maximum likelihood estimators. </w:t>
      </w:r>
      <w:proofErr w:type="spellStart"/>
      <w:r w:rsidRPr="00CB74C9">
        <w:rPr>
          <w:i/>
        </w:rPr>
        <w:t>Biometrica</w:t>
      </w:r>
      <w:proofErr w:type="spellEnd"/>
      <w:r w:rsidR="004F557B">
        <w:rPr>
          <w:i/>
        </w:rPr>
        <w:t>,</w:t>
      </w:r>
      <w:r>
        <w:rPr>
          <w:i/>
        </w:rPr>
        <w:t xml:space="preserve"> </w:t>
      </w:r>
      <w:r w:rsidR="000738CC">
        <w:t xml:space="preserve">80(1), </w:t>
      </w:r>
      <w:r>
        <w:t>267-238.</w:t>
      </w:r>
    </w:p>
    <w:p w:rsidR="008B4154" w:rsidRDefault="008B4154">
      <w:r>
        <w:t>Hill, B.M. (1968) Posterior distribution of percentiles: Bayes’ theorem for sampling from a pop</w:t>
      </w:r>
      <w:r w:rsidR="00521684">
        <w:t xml:space="preserve">ulation. </w:t>
      </w:r>
      <w:r w:rsidR="00521684" w:rsidRPr="00521684">
        <w:rPr>
          <w:i/>
        </w:rPr>
        <w:t>Journal of the American</w:t>
      </w:r>
      <w:r w:rsidRPr="00521684">
        <w:rPr>
          <w:i/>
        </w:rPr>
        <w:t xml:space="preserve"> Statistical Association</w:t>
      </w:r>
      <w:r>
        <w:t>, 63, 677-691.</w:t>
      </w:r>
    </w:p>
    <w:p w:rsidR="00A7690D" w:rsidRDefault="00042660">
      <w:r>
        <w:t xml:space="preserve">Leow, M. and Crook, J. (2016) A new mixture model of the estimation of credit card exposure at default. </w:t>
      </w:r>
      <w:r w:rsidRPr="00042660">
        <w:rPr>
          <w:i/>
        </w:rPr>
        <w:t xml:space="preserve">European </w:t>
      </w:r>
      <w:r>
        <w:rPr>
          <w:i/>
        </w:rPr>
        <w:t>Journal of Operational R</w:t>
      </w:r>
      <w:r w:rsidRPr="00042660">
        <w:rPr>
          <w:i/>
        </w:rPr>
        <w:t>esearch</w:t>
      </w:r>
      <w:r>
        <w:t>, 236, 685-694.</w:t>
      </w:r>
    </w:p>
    <w:p w:rsidR="00A7690D" w:rsidRDefault="00A7690D">
      <w:proofErr w:type="spellStart"/>
      <w:r>
        <w:t>Loterman</w:t>
      </w:r>
      <w:proofErr w:type="spellEnd"/>
      <w:r>
        <w:t>, G, Brown, I., Martens, D., Mues, C. a</w:t>
      </w:r>
      <w:r w:rsidR="00042660">
        <w:t>nd Baesens, B (2012) Benchmarki</w:t>
      </w:r>
      <w:r>
        <w:t xml:space="preserve">ng regression algorithms for loss given default modelling. </w:t>
      </w:r>
      <w:r w:rsidRPr="00A7690D">
        <w:rPr>
          <w:i/>
        </w:rPr>
        <w:t>International Journal of Forecasting</w:t>
      </w:r>
      <w:r>
        <w:t>, 28, 161-170.</w:t>
      </w:r>
    </w:p>
    <w:p w:rsidR="005E4405" w:rsidRDefault="005E4405">
      <w:r>
        <w:t xml:space="preserve">Thomas, L. Crook, J. and Edelman, D (2017) </w:t>
      </w:r>
      <w:r w:rsidRPr="005E4405">
        <w:rPr>
          <w:i/>
        </w:rPr>
        <w:t>Credit Scoring and its applications</w:t>
      </w:r>
      <w:r>
        <w:t>. Philadelphia: SIAM.</w:t>
      </w:r>
    </w:p>
    <w:p w:rsidR="00E17CEF" w:rsidRDefault="00E17CEF"/>
    <w:p w:rsidR="00E17CEF" w:rsidRDefault="00E17CEF" w:rsidP="00E17CEF">
      <w:pPr>
        <w:spacing w:after="0"/>
        <w:jc w:val="right"/>
      </w:pPr>
      <w:r>
        <w:t>Jonathan Crook</w:t>
      </w:r>
    </w:p>
    <w:p w:rsidR="00E17CEF" w:rsidRPr="00E17CEF" w:rsidRDefault="00E17CEF" w:rsidP="00E17CEF">
      <w:pPr>
        <w:spacing w:after="0"/>
        <w:jc w:val="right"/>
        <w:rPr>
          <w:i/>
        </w:rPr>
      </w:pPr>
      <w:r w:rsidRPr="00E17CEF">
        <w:rPr>
          <w:i/>
        </w:rPr>
        <w:t>University of Edinburgh</w:t>
      </w:r>
    </w:p>
    <w:p w:rsidR="00E17CEF" w:rsidRDefault="00E17CEF" w:rsidP="00E17CEF">
      <w:pPr>
        <w:spacing w:after="0"/>
        <w:jc w:val="right"/>
      </w:pPr>
    </w:p>
    <w:p w:rsidR="00E17CEF" w:rsidRDefault="00E17CEF" w:rsidP="00E17CEF">
      <w:pPr>
        <w:spacing w:after="0"/>
        <w:jc w:val="right"/>
      </w:pPr>
      <w:r>
        <w:t>Tony Bellotti</w:t>
      </w:r>
    </w:p>
    <w:p w:rsidR="00E17CEF" w:rsidRDefault="00E17CEF" w:rsidP="00E17CEF">
      <w:pPr>
        <w:spacing w:after="0"/>
        <w:jc w:val="right"/>
        <w:rPr>
          <w:i/>
        </w:rPr>
      </w:pPr>
      <w:r w:rsidRPr="00E17CEF">
        <w:rPr>
          <w:i/>
        </w:rPr>
        <w:t>Imperial College, London</w:t>
      </w:r>
    </w:p>
    <w:p w:rsidR="00E17CEF" w:rsidRPr="00E17CEF" w:rsidRDefault="00E17CEF" w:rsidP="00E17CEF">
      <w:pPr>
        <w:spacing w:after="0"/>
        <w:jc w:val="right"/>
        <w:rPr>
          <w:i/>
        </w:rPr>
      </w:pPr>
    </w:p>
    <w:p w:rsidR="00E17CEF" w:rsidRDefault="00E17CEF" w:rsidP="00E17CEF">
      <w:pPr>
        <w:spacing w:after="0"/>
        <w:jc w:val="right"/>
      </w:pPr>
      <w:r>
        <w:t>Christophe Mues</w:t>
      </w:r>
    </w:p>
    <w:p w:rsidR="00E17CEF" w:rsidRPr="00E17CEF" w:rsidRDefault="00E17CEF" w:rsidP="00E17CEF">
      <w:pPr>
        <w:spacing w:after="0"/>
        <w:jc w:val="right"/>
        <w:rPr>
          <w:i/>
        </w:rPr>
      </w:pPr>
      <w:r w:rsidRPr="00E17CEF">
        <w:rPr>
          <w:i/>
        </w:rPr>
        <w:t>University of Southampton</w:t>
      </w:r>
    </w:p>
    <w:p w:rsidR="00E17CEF" w:rsidRDefault="00E17CEF" w:rsidP="00E17CEF">
      <w:pPr>
        <w:spacing w:after="0"/>
        <w:jc w:val="right"/>
      </w:pPr>
    </w:p>
    <w:p w:rsidR="00E17CEF" w:rsidRDefault="00E17CEF" w:rsidP="00E17CEF">
      <w:pPr>
        <w:spacing w:after="0"/>
        <w:jc w:val="right"/>
      </w:pPr>
      <w:r>
        <w:t>Ana-Maria Fuertes</w:t>
      </w:r>
    </w:p>
    <w:p w:rsidR="00E17CEF" w:rsidRPr="00494F82" w:rsidRDefault="00E17CEF" w:rsidP="00E17CEF">
      <w:pPr>
        <w:spacing w:after="0"/>
        <w:jc w:val="right"/>
        <w:rPr>
          <w:i/>
          <w:color w:val="FF0000"/>
        </w:rPr>
      </w:pPr>
      <w:r w:rsidRPr="00494F82">
        <w:rPr>
          <w:i/>
          <w:color w:val="FF0000"/>
        </w:rPr>
        <w:t>City University</w:t>
      </w:r>
      <w:r w:rsidR="00494F82" w:rsidRPr="00494F82">
        <w:rPr>
          <w:i/>
          <w:color w:val="FF0000"/>
        </w:rPr>
        <w:t xml:space="preserve"> of London</w:t>
      </w:r>
    </w:p>
    <w:p w:rsidR="006E583E" w:rsidRDefault="006E583E" w:rsidP="00E17CEF">
      <w:pPr>
        <w:spacing w:after="0"/>
        <w:jc w:val="right"/>
      </w:pPr>
    </w:p>
    <w:p w:rsidR="006E583E" w:rsidRDefault="006E583E" w:rsidP="00E17CEF">
      <w:pPr>
        <w:spacing w:after="0"/>
        <w:jc w:val="right"/>
      </w:pPr>
    </w:p>
    <w:p w:rsidR="006E583E" w:rsidRDefault="006E583E" w:rsidP="00E17CEF">
      <w:pPr>
        <w:spacing w:after="0"/>
        <w:jc w:val="right"/>
      </w:pPr>
    </w:p>
    <w:p w:rsidR="00BF5217" w:rsidRDefault="00BF5217" w:rsidP="00E17CEF">
      <w:pPr>
        <w:spacing w:after="0"/>
        <w:jc w:val="right"/>
      </w:pPr>
    </w:p>
    <w:p w:rsidR="00BE0D52" w:rsidRDefault="00BE0D52" w:rsidP="00E17CEF">
      <w:pPr>
        <w:spacing w:after="0"/>
        <w:jc w:val="right"/>
      </w:pPr>
    </w:p>
    <w:p w:rsidR="00BE0D52" w:rsidRDefault="00BE0D52" w:rsidP="00E17CEF">
      <w:pPr>
        <w:spacing w:after="0"/>
        <w:jc w:val="right"/>
      </w:pPr>
      <w:r>
        <w:t xml:space="preserve"> </w:t>
      </w:r>
    </w:p>
    <w:sectPr w:rsidR="00BE0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52"/>
    <w:rsid w:val="000423F2"/>
    <w:rsid w:val="00042660"/>
    <w:rsid w:val="000738CC"/>
    <w:rsid w:val="00075423"/>
    <w:rsid w:val="00083BF6"/>
    <w:rsid w:val="000D41A4"/>
    <w:rsid w:val="001E5708"/>
    <w:rsid w:val="001F7ABE"/>
    <w:rsid w:val="002435FD"/>
    <w:rsid w:val="002F695F"/>
    <w:rsid w:val="003A1134"/>
    <w:rsid w:val="003B2A43"/>
    <w:rsid w:val="003C0FCB"/>
    <w:rsid w:val="00435D70"/>
    <w:rsid w:val="00494F82"/>
    <w:rsid w:val="004A7E22"/>
    <w:rsid w:val="004F557B"/>
    <w:rsid w:val="00521684"/>
    <w:rsid w:val="0056299A"/>
    <w:rsid w:val="005E4405"/>
    <w:rsid w:val="00675EED"/>
    <w:rsid w:val="006A0004"/>
    <w:rsid w:val="006A7928"/>
    <w:rsid w:val="006E583E"/>
    <w:rsid w:val="00872F1F"/>
    <w:rsid w:val="008B4154"/>
    <w:rsid w:val="008F05C5"/>
    <w:rsid w:val="00906518"/>
    <w:rsid w:val="009D1CAC"/>
    <w:rsid w:val="00A100D6"/>
    <w:rsid w:val="00A3512D"/>
    <w:rsid w:val="00A7690D"/>
    <w:rsid w:val="00B37FE3"/>
    <w:rsid w:val="00BA073F"/>
    <w:rsid w:val="00BB71DA"/>
    <w:rsid w:val="00BE0D52"/>
    <w:rsid w:val="00BE2888"/>
    <w:rsid w:val="00BE33E7"/>
    <w:rsid w:val="00BF5217"/>
    <w:rsid w:val="00C33684"/>
    <w:rsid w:val="00C44409"/>
    <w:rsid w:val="00C70718"/>
    <w:rsid w:val="00C87B70"/>
    <w:rsid w:val="00CB74C9"/>
    <w:rsid w:val="00D21479"/>
    <w:rsid w:val="00D26201"/>
    <w:rsid w:val="00D44F78"/>
    <w:rsid w:val="00DB7163"/>
    <w:rsid w:val="00DF22B8"/>
    <w:rsid w:val="00E17CEF"/>
    <w:rsid w:val="00E20A9B"/>
    <w:rsid w:val="00EE102F"/>
    <w:rsid w:val="00F5092A"/>
    <w:rsid w:val="00FA5A37"/>
    <w:rsid w:val="00FB3E0C"/>
    <w:rsid w:val="00FE0A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8BFD5-3695-42FD-8E47-1FDBCA11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1779</Words>
  <Characters>10143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Jonathan</dc:creator>
  <cp:keywords/>
  <dc:description/>
  <cp:lastModifiedBy>Edwards L.</cp:lastModifiedBy>
  <cp:revision>2</cp:revision>
  <dcterms:created xsi:type="dcterms:W3CDTF">2019-11-27T11:08:00Z</dcterms:created>
  <dcterms:modified xsi:type="dcterms:W3CDTF">2019-11-27T11:08:00Z</dcterms:modified>
</cp:coreProperties>
</file>