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5ADD3" w14:textId="77777777" w:rsidR="00CB2452" w:rsidRPr="00D9341F" w:rsidRDefault="00FF65C8" w:rsidP="00211973">
      <w:pPr>
        <w:jc w:val="center"/>
      </w:pPr>
      <w:r w:rsidRPr="00D9341F">
        <w:rPr>
          <w:noProof/>
          <w:lang w:eastAsia="fr-FR"/>
        </w:rPr>
        <w:drawing>
          <wp:inline distT="0" distB="0" distL="0" distR="0" wp14:anchorId="1078836D" wp14:editId="7A569EA6">
            <wp:extent cx="5400040" cy="3795395"/>
            <wp:effectExtent l="0" t="0" r="0" b="0"/>
            <wp:docPr id="1" name="Image 1" descr="I:\habilitation\Bourezg\DSC\DSC de Cu-Ni-Si\Paper_NRJ_CuNiSi\New version\revised version\Figure 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abilitation\Bourezg\DSC\DSC de Cu-Ni-Si\Paper_NRJ_CuNiSi\New version\revised version\Figure 1_Ne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795395"/>
                    </a:xfrm>
                    <a:prstGeom prst="rect">
                      <a:avLst/>
                    </a:prstGeom>
                    <a:noFill/>
                    <a:ln>
                      <a:noFill/>
                    </a:ln>
                  </pic:spPr>
                </pic:pic>
              </a:graphicData>
            </a:graphic>
          </wp:inline>
        </w:drawing>
      </w:r>
    </w:p>
    <w:p w14:paraId="6C8A30E5" w14:textId="77777777" w:rsidR="00211973" w:rsidRPr="00D9341F" w:rsidRDefault="00211973" w:rsidP="00211973">
      <w:pPr>
        <w:spacing w:after="0" w:line="360" w:lineRule="auto"/>
        <w:jc w:val="both"/>
        <w:rPr>
          <w:rFonts w:ascii="Times New Roman" w:eastAsia="Times New Roman" w:hAnsi="Times New Roman" w:cs="Times New Roman"/>
          <w:sz w:val="24"/>
          <w:szCs w:val="24"/>
          <w:lang w:val="en-GB" w:eastAsia="fr-FR"/>
        </w:rPr>
      </w:pPr>
      <w:r w:rsidRPr="00D9341F">
        <w:rPr>
          <w:rFonts w:ascii="Times New Roman" w:eastAsia="Times New Roman" w:hAnsi="Times New Roman" w:cs="Times New Roman"/>
          <w:b/>
          <w:bCs/>
          <w:sz w:val="24"/>
          <w:szCs w:val="24"/>
          <w:lang w:val="en-GB" w:eastAsia="fr-FR"/>
        </w:rPr>
        <w:t>Figure 1:</w:t>
      </w:r>
      <w:r w:rsidRPr="00D9341F">
        <w:rPr>
          <w:rFonts w:ascii="Times New Roman" w:eastAsia="Times New Roman" w:hAnsi="Times New Roman" w:cs="Times New Roman"/>
          <w:sz w:val="24"/>
          <w:szCs w:val="24"/>
          <w:lang w:val="en-GB" w:eastAsia="fr-FR"/>
        </w:rPr>
        <w:t xml:space="preserve"> DSC scans at a heating rate of 10, 20, 30 and 40 °C/min corresponding to the recrystallization phenomena in </w:t>
      </w:r>
      <w:r w:rsidRPr="00D9341F">
        <w:rPr>
          <w:rFonts w:ascii="Times New Roman" w:eastAsia="Times New Roman" w:hAnsi="Times New Roman" w:cs="Times New Roman"/>
          <w:sz w:val="24"/>
          <w:szCs w:val="24"/>
          <w:lang w:val="en-US" w:eastAsia="fr-FR"/>
        </w:rPr>
        <w:t xml:space="preserve">Cu–Ni–Si alloy processed by HPT for </w:t>
      </w:r>
      <w:r w:rsidRPr="00D9341F">
        <w:rPr>
          <w:rFonts w:ascii="Times New Roman" w:eastAsia="Times New Roman" w:hAnsi="Times New Roman" w:cs="Times New Roman"/>
          <w:i/>
          <w:iCs/>
          <w:sz w:val="24"/>
          <w:szCs w:val="24"/>
          <w:lang w:val="en-US" w:eastAsia="fr-FR"/>
        </w:rPr>
        <w:t xml:space="preserve">N </w:t>
      </w:r>
      <w:r w:rsidRPr="00D9341F">
        <w:rPr>
          <w:rFonts w:ascii="Times New Roman" w:eastAsia="Times New Roman" w:hAnsi="Times New Roman" w:cs="Times New Roman"/>
          <w:sz w:val="24"/>
          <w:szCs w:val="24"/>
          <w:lang w:val="en-US" w:eastAsia="fr-FR"/>
        </w:rPr>
        <w:t>= ½, 1, 5 and 10 turns respectively</w:t>
      </w:r>
      <w:r w:rsidRPr="00D9341F">
        <w:rPr>
          <w:rFonts w:ascii="Times New Roman" w:eastAsia="Times New Roman" w:hAnsi="Times New Roman" w:cs="Times New Roman"/>
          <w:sz w:val="24"/>
          <w:szCs w:val="24"/>
          <w:lang w:val="en-GB" w:eastAsia="fr-FR"/>
        </w:rPr>
        <w:t>.</w:t>
      </w:r>
    </w:p>
    <w:p w14:paraId="0C82B8B5" w14:textId="77777777" w:rsidR="00211973" w:rsidRPr="00D9341F" w:rsidRDefault="00211973">
      <w:pPr>
        <w:rPr>
          <w:lang w:val="en-GB"/>
        </w:rPr>
      </w:pPr>
    </w:p>
    <w:p w14:paraId="0DF4A071" w14:textId="77777777" w:rsidR="00FF65C8" w:rsidRPr="00D9341F" w:rsidRDefault="00FF65C8" w:rsidP="00211973">
      <w:pPr>
        <w:jc w:val="center"/>
      </w:pPr>
      <w:r w:rsidRPr="00D9341F">
        <w:rPr>
          <w:noProof/>
          <w:lang w:eastAsia="fr-FR"/>
        </w:rPr>
        <w:drawing>
          <wp:inline distT="0" distB="0" distL="0" distR="0" wp14:anchorId="68112D07" wp14:editId="75F966F1">
            <wp:extent cx="3597275" cy="2803525"/>
            <wp:effectExtent l="0" t="0" r="3175" b="0"/>
            <wp:docPr id="2" name="Image 2" descr="I:\habilitation\Bourezg\DSC\DSC de Cu-Ni-Si\Paper_NRJ_CuNiSi\New version\revised version\Figure 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abilitation\Bourezg\DSC\DSC de Cu-Ni-Si\Paper_NRJ_CuNiSi\New version\revised version\Figure 2_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7275" cy="2803525"/>
                    </a:xfrm>
                    <a:prstGeom prst="rect">
                      <a:avLst/>
                    </a:prstGeom>
                    <a:noFill/>
                    <a:ln>
                      <a:noFill/>
                    </a:ln>
                  </pic:spPr>
                </pic:pic>
              </a:graphicData>
            </a:graphic>
          </wp:inline>
        </w:drawing>
      </w:r>
    </w:p>
    <w:p w14:paraId="7CBBDABA" w14:textId="77777777" w:rsidR="00211973" w:rsidRPr="00D9341F" w:rsidRDefault="00211973" w:rsidP="00211973">
      <w:pPr>
        <w:spacing w:after="0" w:line="360" w:lineRule="auto"/>
        <w:jc w:val="both"/>
        <w:rPr>
          <w:rFonts w:ascii="Times New Roman" w:hAnsi="Times New Roman" w:cs="Times New Roman"/>
          <w:sz w:val="24"/>
          <w:lang w:val="en-US"/>
        </w:rPr>
      </w:pPr>
      <w:r w:rsidRPr="00D9341F">
        <w:rPr>
          <w:rFonts w:ascii="Times New Roman" w:hAnsi="Times New Roman" w:cs="Times New Roman"/>
          <w:b/>
          <w:bCs/>
          <w:sz w:val="24"/>
          <w:lang w:val="en-GB"/>
        </w:rPr>
        <w:t xml:space="preserve">Figure 2: </w:t>
      </w:r>
      <w:r w:rsidRPr="00D9341F">
        <w:rPr>
          <w:rFonts w:ascii="Times New Roman" w:hAnsi="Times New Roman" w:cs="Times New Roman"/>
          <w:sz w:val="24"/>
          <w:lang w:val="en-US"/>
        </w:rPr>
        <w:t xml:space="preserve">Evolution of the recrystallization temperature peak of </w:t>
      </w:r>
      <w:r w:rsidRPr="00D9341F">
        <w:rPr>
          <w:rFonts w:ascii="Times New Roman" w:eastAsia="Times New Roman" w:hAnsi="Times New Roman" w:cs="Times New Roman"/>
          <w:sz w:val="24"/>
          <w:szCs w:val="24"/>
          <w:lang w:val="en-US" w:eastAsia="fr-FR"/>
        </w:rPr>
        <w:t xml:space="preserve">Cu–Ni–Si alloy </w:t>
      </w:r>
      <w:r w:rsidRPr="00D9341F">
        <w:rPr>
          <w:rFonts w:ascii="Times New Roman" w:hAnsi="Times New Roman" w:cs="Times New Roman"/>
          <w:sz w:val="24"/>
          <w:lang w:val="en-US"/>
        </w:rPr>
        <w:t>as function of equivalent strain.</w:t>
      </w:r>
    </w:p>
    <w:p w14:paraId="4DC2FCF1" w14:textId="77777777" w:rsidR="00211973" w:rsidRPr="00D9341F" w:rsidRDefault="00211973">
      <w:pPr>
        <w:rPr>
          <w:lang w:val="en-US"/>
        </w:rPr>
      </w:pPr>
    </w:p>
    <w:p w14:paraId="4C6E8EA1" w14:textId="77777777" w:rsidR="00FF65C8" w:rsidRPr="00D9341F" w:rsidRDefault="00FF65C8" w:rsidP="00E10087">
      <w:pPr>
        <w:jc w:val="center"/>
      </w:pPr>
      <w:r w:rsidRPr="00D9341F">
        <w:rPr>
          <w:noProof/>
          <w:lang w:eastAsia="fr-FR"/>
        </w:rPr>
        <w:lastRenderedPageBreak/>
        <w:drawing>
          <wp:inline distT="0" distB="0" distL="0" distR="0" wp14:anchorId="7BEF1FFC" wp14:editId="1FAB113E">
            <wp:extent cx="6133382" cy="6558250"/>
            <wp:effectExtent l="0" t="0" r="1270" b="0"/>
            <wp:docPr id="3" name="Image 3" descr="I:\habilitation\Bourezg\DSC\DSC de Cu-Ni-Si\Paper_NRJ_CuNiSi\New version\revised version\Figure 3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habilitation\Bourezg\DSC\DSC de Cu-Ni-Si\Paper_NRJ_CuNiSi\New version\revised version\Figure 3_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897" cy="6563078"/>
                    </a:xfrm>
                    <a:prstGeom prst="rect">
                      <a:avLst/>
                    </a:prstGeom>
                    <a:noFill/>
                    <a:ln>
                      <a:noFill/>
                    </a:ln>
                  </pic:spPr>
                </pic:pic>
              </a:graphicData>
            </a:graphic>
          </wp:inline>
        </w:drawing>
      </w:r>
    </w:p>
    <w:p w14:paraId="4862919A" w14:textId="77777777" w:rsidR="00E10087" w:rsidRPr="00D9341F" w:rsidRDefault="00E10087" w:rsidP="00E10087">
      <w:pPr>
        <w:spacing w:line="360" w:lineRule="auto"/>
        <w:jc w:val="both"/>
        <w:rPr>
          <w:rFonts w:ascii="Times New Roman" w:eastAsia="Times New Roman" w:hAnsi="Times New Roman" w:cs="Times New Roman"/>
          <w:sz w:val="24"/>
          <w:szCs w:val="24"/>
          <w:lang w:val="en-US" w:eastAsia="fr-FR"/>
        </w:rPr>
      </w:pPr>
      <w:r w:rsidRPr="00D9341F">
        <w:rPr>
          <w:rFonts w:ascii="Times New Roman" w:eastAsia="Times New Roman" w:hAnsi="Times New Roman" w:cs="Times New Roman"/>
          <w:b/>
          <w:bCs/>
          <w:sz w:val="24"/>
          <w:szCs w:val="24"/>
          <w:lang w:val="en-US" w:eastAsia="fr-FR"/>
        </w:rPr>
        <w:t>Figure 3:</w:t>
      </w:r>
      <w:r w:rsidRPr="00D9341F">
        <w:rPr>
          <w:rFonts w:ascii="Times New Roman" w:eastAsia="Times New Roman" w:hAnsi="Times New Roman" w:cs="Times New Roman"/>
          <w:sz w:val="24"/>
          <w:szCs w:val="24"/>
          <w:lang w:val="en-US" w:eastAsia="fr-FR"/>
        </w:rPr>
        <w:t xml:space="preserve"> KAM and GOS maps near the </w:t>
      </w:r>
      <w:proofErr w:type="spellStart"/>
      <w:r w:rsidRPr="00D9341F">
        <w:rPr>
          <w:rFonts w:ascii="Times New Roman" w:eastAsia="Times New Roman" w:hAnsi="Times New Roman" w:cs="Times New Roman"/>
          <w:sz w:val="24"/>
          <w:szCs w:val="24"/>
          <w:lang w:val="en-US" w:eastAsia="fr-FR"/>
        </w:rPr>
        <w:t>centre</w:t>
      </w:r>
      <w:proofErr w:type="spellEnd"/>
      <w:r w:rsidRPr="00D9341F">
        <w:rPr>
          <w:rFonts w:ascii="Times New Roman" w:eastAsia="Times New Roman" w:hAnsi="Times New Roman" w:cs="Times New Roman"/>
          <w:sz w:val="24"/>
          <w:szCs w:val="24"/>
          <w:lang w:val="en-US" w:eastAsia="fr-FR"/>
        </w:rPr>
        <w:t xml:space="preserve"> (left column) and near the edge (right column) of Cu-Ni-Si discs processed by HPT for </w:t>
      </w:r>
      <w:r w:rsidRPr="00D9341F">
        <w:rPr>
          <w:rFonts w:ascii="Times New Roman" w:eastAsia="Times New Roman" w:hAnsi="Times New Roman" w:cs="Times New Roman"/>
          <w:i/>
          <w:iCs/>
          <w:sz w:val="24"/>
          <w:szCs w:val="24"/>
          <w:lang w:val="en-US" w:eastAsia="fr-FR"/>
        </w:rPr>
        <w:t xml:space="preserve">N </w:t>
      </w:r>
      <w:r w:rsidRPr="00D9341F">
        <w:rPr>
          <w:rFonts w:ascii="Times New Roman" w:eastAsia="Times New Roman" w:hAnsi="Times New Roman" w:cs="Times New Roman"/>
          <w:sz w:val="24"/>
          <w:szCs w:val="24"/>
          <w:lang w:val="en-US" w:eastAsia="fr-FR"/>
        </w:rPr>
        <w:t>= ½, 1, 5 and 10 turns, respectively.</w:t>
      </w:r>
    </w:p>
    <w:p w14:paraId="087895FE" w14:textId="77777777" w:rsidR="00E10087" w:rsidRPr="00D9341F" w:rsidRDefault="00E10087" w:rsidP="00E10087">
      <w:pPr>
        <w:jc w:val="center"/>
        <w:rPr>
          <w:lang w:val="en-US"/>
        </w:rPr>
      </w:pPr>
    </w:p>
    <w:p w14:paraId="151EEAF9" w14:textId="77777777" w:rsidR="00FF65C8" w:rsidRPr="00D9341F" w:rsidRDefault="00FF65C8" w:rsidP="00E10087">
      <w:pPr>
        <w:jc w:val="center"/>
      </w:pPr>
      <w:r w:rsidRPr="00D9341F">
        <w:rPr>
          <w:noProof/>
          <w:lang w:eastAsia="fr-FR"/>
        </w:rPr>
        <w:lastRenderedPageBreak/>
        <w:drawing>
          <wp:inline distT="0" distB="0" distL="0" distR="0" wp14:anchorId="00C13365" wp14:editId="0EDD6231">
            <wp:extent cx="5037827" cy="4701396"/>
            <wp:effectExtent l="0" t="0" r="0" b="4445"/>
            <wp:docPr id="4" name="Image 4" descr="I:\habilitation\Bourezg\DSC\DSC de Cu-Ni-Si\Paper_NRJ_CuNiSi\New version\revised version\Figure 4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habilitation\Bourezg\DSC\DSC de Cu-Ni-Si\Paper_NRJ_CuNiSi\New version\revised version\Figure 4_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090" cy="4701641"/>
                    </a:xfrm>
                    <a:prstGeom prst="rect">
                      <a:avLst/>
                    </a:prstGeom>
                    <a:noFill/>
                    <a:ln>
                      <a:noFill/>
                    </a:ln>
                  </pic:spPr>
                </pic:pic>
              </a:graphicData>
            </a:graphic>
          </wp:inline>
        </w:drawing>
      </w:r>
    </w:p>
    <w:p w14:paraId="5E2900B0" w14:textId="77777777" w:rsidR="00E10087" w:rsidRPr="00D9341F" w:rsidRDefault="00E10087" w:rsidP="00E10087">
      <w:pPr>
        <w:spacing w:after="0" w:line="360" w:lineRule="auto"/>
        <w:jc w:val="both"/>
        <w:rPr>
          <w:rFonts w:ascii="Times New Roman" w:eastAsia="Times New Roman" w:hAnsi="Times New Roman" w:cs="Times New Roman"/>
          <w:sz w:val="24"/>
          <w:szCs w:val="24"/>
          <w:lang w:val="en-US" w:eastAsia="fr-FR"/>
        </w:rPr>
      </w:pPr>
      <w:r w:rsidRPr="00D9341F">
        <w:rPr>
          <w:rFonts w:ascii="Times New Roman" w:eastAsia="Times New Roman" w:hAnsi="Times New Roman" w:cs="Times New Roman"/>
          <w:b/>
          <w:bCs/>
          <w:sz w:val="24"/>
          <w:szCs w:val="24"/>
          <w:lang w:val="en-US" w:eastAsia="fr-FR"/>
        </w:rPr>
        <w:t>Figure 4:</w:t>
      </w:r>
      <w:r w:rsidRPr="00D9341F">
        <w:rPr>
          <w:rFonts w:ascii="Times New Roman" w:eastAsia="Times New Roman" w:hAnsi="Times New Roman" w:cs="Times New Roman"/>
          <w:sz w:val="24"/>
          <w:szCs w:val="24"/>
          <w:lang w:val="en-US" w:eastAsia="fr-FR"/>
        </w:rPr>
        <w:t xml:space="preserve"> (a, b) Evolution of averaged KAM values as function of number of HPT turns and equivalent strain and (b, c) evolution of mean value of microhardness as function of number of HPT turns and equivalent strain for Cu-Ni-Si alloy processed by HPT for </w:t>
      </w:r>
      <w:r w:rsidRPr="00D9341F">
        <w:rPr>
          <w:rFonts w:ascii="Times New Roman" w:eastAsia="Times New Roman" w:hAnsi="Times New Roman" w:cs="Times New Roman"/>
          <w:i/>
          <w:iCs/>
          <w:sz w:val="24"/>
          <w:szCs w:val="24"/>
          <w:lang w:val="en-US" w:eastAsia="fr-FR"/>
        </w:rPr>
        <w:t xml:space="preserve">N </w:t>
      </w:r>
      <w:r w:rsidRPr="00D9341F">
        <w:rPr>
          <w:rFonts w:ascii="Times New Roman" w:eastAsia="Times New Roman" w:hAnsi="Times New Roman" w:cs="Times New Roman"/>
          <w:sz w:val="24"/>
          <w:szCs w:val="24"/>
          <w:lang w:val="en-US" w:eastAsia="fr-FR"/>
        </w:rPr>
        <w:t>= ½, 1, 5 and 10 turns, respectively.</w:t>
      </w:r>
    </w:p>
    <w:p w14:paraId="660C3C8C" w14:textId="77777777" w:rsidR="00E10087" w:rsidRPr="00D9341F" w:rsidRDefault="00E10087">
      <w:pPr>
        <w:rPr>
          <w:lang w:val="en-US"/>
        </w:rPr>
      </w:pPr>
    </w:p>
    <w:p w14:paraId="7E7BB42D" w14:textId="77777777" w:rsidR="00FF65C8" w:rsidRPr="00D9341F" w:rsidRDefault="000B2D55" w:rsidP="00E10087">
      <w:pPr>
        <w:jc w:val="center"/>
      </w:pPr>
      <w:r w:rsidRPr="00D9341F">
        <w:rPr>
          <w:noProof/>
          <w:lang w:eastAsia="fr-FR"/>
        </w:rPr>
        <w:lastRenderedPageBreak/>
        <w:drawing>
          <wp:inline distT="0" distB="0" distL="0" distR="0" wp14:anchorId="5E0CA3A1" wp14:editId="25EE34D0">
            <wp:extent cx="3597275" cy="2726055"/>
            <wp:effectExtent l="0" t="0" r="3175" b="0"/>
            <wp:docPr id="8" name="Image 8" descr="I:\habilitation\Bourezg\DSC\DSC de Cu-Ni-Si\Paper_NRJ_CuNiSi\New version\revised version\revised_2\Figure 5_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abilitation\Bourezg\DSC\DSC de Cu-Ni-Si\Paper_NRJ_CuNiSi\New version\revised version\revised_2\Figure 5_New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275" cy="2726055"/>
                    </a:xfrm>
                    <a:prstGeom prst="rect">
                      <a:avLst/>
                    </a:prstGeom>
                    <a:noFill/>
                    <a:ln>
                      <a:noFill/>
                    </a:ln>
                  </pic:spPr>
                </pic:pic>
              </a:graphicData>
            </a:graphic>
          </wp:inline>
        </w:drawing>
      </w:r>
    </w:p>
    <w:p w14:paraId="6ABC2312" w14:textId="77777777" w:rsidR="00E10087" w:rsidRPr="00D9341F" w:rsidRDefault="00E10087" w:rsidP="000B2D55">
      <w:pPr>
        <w:spacing w:after="0" w:line="360" w:lineRule="auto"/>
        <w:jc w:val="both"/>
        <w:rPr>
          <w:rFonts w:ascii="Times New Roman" w:eastAsia="Times New Roman" w:hAnsi="Times New Roman" w:cs="Times New Roman"/>
          <w:sz w:val="24"/>
          <w:szCs w:val="24"/>
          <w:lang w:val="en-US" w:eastAsia="fr-FR"/>
        </w:rPr>
      </w:pPr>
      <w:r w:rsidRPr="00D9341F">
        <w:rPr>
          <w:rFonts w:ascii="Times New Roman" w:eastAsia="Times New Roman" w:hAnsi="Times New Roman" w:cs="Times New Roman"/>
          <w:b/>
          <w:bCs/>
          <w:sz w:val="24"/>
          <w:szCs w:val="24"/>
          <w:lang w:val="en-US" w:eastAsia="fr-FR"/>
        </w:rPr>
        <w:t>Figure 5:</w:t>
      </w:r>
      <w:r w:rsidRPr="00D9341F">
        <w:rPr>
          <w:rFonts w:ascii="Times New Roman" w:eastAsia="Times New Roman" w:hAnsi="Times New Roman" w:cs="Times New Roman"/>
          <w:sz w:val="24"/>
          <w:szCs w:val="24"/>
          <w:lang w:val="en-US" w:eastAsia="fr-FR"/>
        </w:rPr>
        <w:t xml:space="preserve"> Evolution of microhardness for Cu-Ni-Si alloy processed by HPT for </w:t>
      </w:r>
      <w:r w:rsidRPr="00D9341F">
        <w:rPr>
          <w:rFonts w:ascii="Times New Roman" w:eastAsia="Times New Roman" w:hAnsi="Times New Roman" w:cs="Times New Roman"/>
          <w:i/>
          <w:iCs/>
          <w:sz w:val="24"/>
          <w:szCs w:val="24"/>
          <w:lang w:val="en-US" w:eastAsia="fr-FR"/>
        </w:rPr>
        <w:t xml:space="preserve">N </w:t>
      </w:r>
      <w:r w:rsidRPr="00D9341F">
        <w:rPr>
          <w:rFonts w:ascii="Times New Roman" w:eastAsia="Times New Roman" w:hAnsi="Times New Roman" w:cs="Times New Roman"/>
          <w:sz w:val="24"/>
          <w:szCs w:val="24"/>
          <w:lang w:val="en-US" w:eastAsia="fr-FR"/>
        </w:rPr>
        <w:t xml:space="preserve">=  ½, 1, 5 and 10 turns as function of inverse of the square root of the mean grain size representing the Hall–Petch relationship. </w:t>
      </w:r>
      <w:r w:rsidR="000B2D55" w:rsidRPr="00D9341F">
        <w:rPr>
          <w:rFonts w:ascii="Times New Roman" w:eastAsia="Times New Roman" w:hAnsi="Times New Roman" w:cs="Times New Roman"/>
          <w:sz w:val="24"/>
          <w:szCs w:val="24"/>
          <w:lang w:val="en-US" w:eastAsia="fr-FR"/>
        </w:rPr>
        <w:t xml:space="preserve">Data from </w:t>
      </w:r>
      <w:r w:rsidR="000B2D55" w:rsidRPr="00D9341F">
        <w:rPr>
          <w:rFonts w:ascii="Times New Roman" w:hAnsi="Times New Roman" w:cs="Times New Roman"/>
          <w:sz w:val="24"/>
          <w:lang w:val="en-US"/>
        </w:rPr>
        <w:t>the same Cu-Ni-Si alloy processed by ECAP at 150 °C through N = 2, 8 and 12 passes using route A</w:t>
      </w:r>
      <w:r w:rsidR="000B2D55" w:rsidRPr="00D9341F">
        <w:rPr>
          <w:rFonts w:ascii="Times New Roman" w:eastAsia="Times New Roman" w:hAnsi="Times New Roman" w:cs="Times New Roman"/>
          <w:sz w:val="24"/>
          <w:szCs w:val="24"/>
          <w:lang w:val="en-US" w:eastAsia="fr-FR"/>
        </w:rPr>
        <w:t xml:space="preserve"> </w:t>
      </w:r>
      <w:r w:rsidRPr="00D9341F">
        <w:rPr>
          <w:rFonts w:ascii="Times New Roman" w:eastAsia="Times New Roman" w:hAnsi="Times New Roman" w:cs="Times New Roman"/>
          <w:color w:val="0000FF"/>
          <w:sz w:val="24"/>
          <w:szCs w:val="24"/>
          <w:lang w:val="en-US" w:eastAsia="fr-FR"/>
        </w:rPr>
        <w:t xml:space="preserve">[6] </w:t>
      </w:r>
      <w:r w:rsidRPr="00D9341F">
        <w:rPr>
          <w:rFonts w:ascii="Times New Roman" w:eastAsia="Times New Roman" w:hAnsi="Times New Roman" w:cs="Times New Roman"/>
          <w:sz w:val="24"/>
          <w:szCs w:val="24"/>
          <w:lang w:val="en-US" w:eastAsia="fr-FR"/>
        </w:rPr>
        <w:t>are also presented.</w:t>
      </w:r>
    </w:p>
    <w:p w14:paraId="4E9A6C23" w14:textId="77777777" w:rsidR="00E10087" w:rsidRPr="00D9341F" w:rsidRDefault="00E10087">
      <w:pPr>
        <w:rPr>
          <w:lang w:val="en-US"/>
        </w:rPr>
      </w:pPr>
    </w:p>
    <w:p w14:paraId="15336B8F" w14:textId="77777777" w:rsidR="00FF65C8" w:rsidRPr="00D9341F" w:rsidRDefault="00FF65C8" w:rsidP="000C32D3">
      <w:pPr>
        <w:jc w:val="center"/>
      </w:pPr>
      <w:r w:rsidRPr="00D9341F">
        <w:rPr>
          <w:noProof/>
          <w:lang w:eastAsia="fr-FR"/>
        </w:rPr>
        <w:drawing>
          <wp:inline distT="0" distB="0" distL="0" distR="0" wp14:anchorId="3E6CDF23" wp14:editId="71B917CE">
            <wp:extent cx="5038090" cy="2596515"/>
            <wp:effectExtent l="0" t="0" r="0" b="0"/>
            <wp:docPr id="6" name="Image 6" descr="I:\habilitation\Bourezg\DSC\DSC de Cu-Ni-Si\Paper_NRJ_CuNiSi\New version\revised version\Figure 6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habilitation\Bourezg\DSC\DSC de Cu-Ni-Si\Paper_NRJ_CuNiSi\New version\revised version\Figure 6_N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090" cy="2596515"/>
                    </a:xfrm>
                    <a:prstGeom prst="rect">
                      <a:avLst/>
                    </a:prstGeom>
                    <a:noFill/>
                    <a:ln>
                      <a:noFill/>
                    </a:ln>
                  </pic:spPr>
                </pic:pic>
              </a:graphicData>
            </a:graphic>
          </wp:inline>
        </w:drawing>
      </w:r>
    </w:p>
    <w:p w14:paraId="70B2158D" w14:textId="77777777" w:rsidR="000C32D3" w:rsidRPr="00D9341F" w:rsidRDefault="000C32D3" w:rsidP="000C32D3">
      <w:pPr>
        <w:suppressAutoHyphens/>
        <w:spacing w:after="0" w:line="360" w:lineRule="auto"/>
        <w:jc w:val="both"/>
        <w:rPr>
          <w:rFonts w:ascii="Times New Roman" w:hAnsi="Times New Roman" w:cs="Times New Roman"/>
          <w:sz w:val="24"/>
          <w:lang w:val="en-GB"/>
        </w:rPr>
      </w:pPr>
      <w:r w:rsidRPr="00D9341F">
        <w:rPr>
          <w:rFonts w:ascii="Times New Roman" w:eastAsia="Times New Roman" w:hAnsi="Times New Roman" w:cs="Times New Roman"/>
          <w:b/>
          <w:bCs/>
          <w:sz w:val="24"/>
          <w:szCs w:val="24"/>
          <w:lang w:val="en-GB" w:eastAsia="fr-FR"/>
        </w:rPr>
        <w:t>Figure 6:</w:t>
      </w:r>
      <w:r w:rsidRPr="00D9341F">
        <w:rPr>
          <w:rFonts w:ascii="Times New Roman" w:eastAsia="Times New Roman" w:hAnsi="Times New Roman" w:cs="Times New Roman"/>
          <w:sz w:val="24"/>
          <w:szCs w:val="24"/>
          <w:lang w:val="en-GB" w:eastAsia="fr-FR"/>
        </w:rPr>
        <w:t xml:space="preserve"> Evolution of stored energy estimated by KAM, </w:t>
      </w:r>
      <w:proofErr w:type="spellStart"/>
      <w:r w:rsidRPr="00D9341F">
        <w:rPr>
          <w:rFonts w:ascii="Times New Roman" w:eastAsia="Times New Roman" w:hAnsi="Times New Roman" w:cs="Times New Roman"/>
          <w:sz w:val="24"/>
          <w:szCs w:val="24"/>
          <w:lang w:val="en-GB" w:eastAsia="fr-FR"/>
        </w:rPr>
        <w:t>Hv</w:t>
      </w:r>
      <w:proofErr w:type="spellEnd"/>
      <w:r w:rsidRPr="00D9341F">
        <w:rPr>
          <w:rFonts w:ascii="Times New Roman" w:eastAsia="Times New Roman" w:hAnsi="Times New Roman" w:cs="Times New Roman"/>
          <w:sz w:val="24"/>
          <w:szCs w:val="24"/>
          <w:lang w:val="en-GB" w:eastAsia="fr-FR"/>
        </w:rPr>
        <w:t xml:space="preserve"> and DSC analysis for Cu-Ni-Si alloy processed by HPT </w:t>
      </w:r>
      <w:r w:rsidRPr="00D9341F">
        <w:rPr>
          <w:rFonts w:ascii="Times New Roman" w:eastAsia="Times New Roman" w:hAnsi="Times New Roman" w:cs="Times New Roman"/>
          <w:sz w:val="24"/>
          <w:szCs w:val="24"/>
          <w:lang w:val="en-US" w:eastAsia="fr-FR"/>
        </w:rPr>
        <w:t xml:space="preserve">for </w:t>
      </w:r>
      <w:r w:rsidRPr="00D9341F">
        <w:rPr>
          <w:rFonts w:ascii="Times New Roman" w:eastAsia="Times New Roman" w:hAnsi="Times New Roman" w:cs="Times New Roman"/>
          <w:i/>
          <w:iCs/>
          <w:sz w:val="24"/>
          <w:szCs w:val="24"/>
          <w:lang w:val="en-US" w:eastAsia="fr-FR"/>
        </w:rPr>
        <w:t xml:space="preserve">N </w:t>
      </w:r>
      <w:r w:rsidRPr="00D9341F">
        <w:rPr>
          <w:rFonts w:ascii="Times New Roman" w:eastAsia="Times New Roman" w:hAnsi="Times New Roman" w:cs="Times New Roman"/>
          <w:sz w:val="24"/>
          <w:szCs w:val="24"/>
          <w:lang w:val="en-US" w:eastAsia="fr-FR"/>
        </w:rPr>
        <w:t xml:space="preserve">= </w:t>
      </w:r>
      <w:r w:rsidRPr="00D9341F">
        <w:rPr>
          <w:rFonts w:ascii="Times New Roman" w:eastAsia="Times New Roman" w:hAnsi="Times New Roman" w:cs="Times New Roman"/>
          <w:sz w:val="24"/>
          <w:szCs w:val="24"/>
          <w:lang w:val="en-GB" w:eastAsia="fr-FR"/>
        </w:rPr>
        <w:t>½, 1, 5 and 10 turns as function of: a) number of HPT turns and b) equivalent strain.</w:t>
      </w:r>
    </w:p>
    <w:p w14:paraId="7AF1C2CC" w14:textId="77777777" w:rsidR="000C32D3" w:rsidRPr="00D9341F" w:rsidRDefault="000C32D3">
      <w:pPr>
        <w:rPr>
          <w:lang w:val="en-GB"/>
        </w:rPr>
      </w:pPr>
    </w:p>
    <w:p w14:paraId="27CB00A0" w14:textId="77777777" w:rsidR="00FF65C8" w:rsidRPr="00D9341F" w:rsidRDefault="00FF65C8" w:rsidP="000C32D3">
      <w:pPr>
        <w:jc w:val="center"/>
      </w:pPr>
      <w:r w:rsidRPr="00D9341F">
        <w:rPr>
          <w:noProof/>
          <w:lang w:eastAsia="fr-FR"/>
        </w:rPr>
        <w:lastRenderedPageBreak/>
        <w:drawing>
          <wp:inline distT="0" distB="0" distL="0" distR="0" wp14:anchorId="64D32EB9" wp14:editId="14B456D6">
            <wp:extent cx="5477773" cy="2438554"/>
            <wp:effectExtent l="0" t="0" r="8890" b="0"/>
            <wp:docPr id="7" name="Image 7" descr="I:\habilitation\Bourezg\DSC\DSC de Cu-Ni-Si\Paper_NRJ_CuNiSi\New version\revised version\Figure 7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abilitation\Bourezg\DSC\DSC de Cu-Ni-Si\Paper_NRJ_CuNiSi\New version\revised version\Figure 7_N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8060" cy="2438682"/>
                    </a:xfrm>
                    <a:prstGeom prst="rect">
                      <a:avLst/>
                    </a:prstGeom>
                    <a:noFill/>
                    <a:ln>
                      <a:noFill/>
                    </a:ln>
                  </pic:spPr>
                </pic:pic>
              </a:graphicData>
            </a:graphic>
          </wp:inline>
        </w:drawing>
      </w:r>
    </w:p>
    <w:p w14:paraId="31E3BEFC" w14:textId="77777777" w:rsidR="000C32D3" w:rsidRPr="008538E4" w:rsidRDefault="000C32D3" w:rsidP="000C32D3">
      <w:pPr>
        <w:spacing w:after="0" w:line="360" w:lineRule="auto"/>
        <w:jc w:val="both"/>
        <w:rPr>
          <w:rFonts w:ascii="Times New Roman" w:eastAsia="Times New Roman" w:hAnsi="Times New Roman" w:cs="Times New Roman"/>
          <w:sz w:val="24"/>
          <w:szCs w:val="24"/>
          <w:lang w:val="en-US" w:eastAsia="fr-FR"/>
        </w:rPr>
      </w:pPr>
      <w:r w:rsidRPr="00D9341F">
        <w:rPr>
          <w:rFonts w:ascii="Times New Roman" w:eastAsia="Times New Roman" w:hAnsi="Times New Roman" w:cs="Times New Roman"/>
          <w:b/>
          <w:bCs/>
          <w:sz w:val="24"/>
          <w:szCs w:val="24"/>
          <w:lang w:val="en-US" w:eastAsia="fr-FR"/>
        </w:rPr>
        <w:t>Figure 7:</w:t>
      </w:r>
      <w:r w:rsidRPr="00D9341F">
        <w:rPr>
          <w:rFonts w:ascii="Times New Roman" w:eastAsia="Times New Roman" w:hAnsi="Times New Roman" w:cs="Times New Roman"/>
          <w:sz w:val="24"/>
          <w:szCs w:val="24"/>
          <w:lang w:val="en-US" w:eastAsia="fr-FR"/>
        </w:rPr>
        <w:t xml:space="preserve"> (a) Boswell plots for recrystallization peak in Cu–Ni–Si alloy processed by HPT for </w:t>
      </w:r>
      <w:r w:rsidRPr="00D9341F">
        <w:rPr>
          <w:rFonts w:ascii="Times New Roman" w:eastAsia="Times New Roman" w:hAnsi="Times New Roman" w:cs="Times New Roman"/>
          <w:i/>
          <w:iCs/>
          <w:sz w:val="24"/>
          <w:szCs w:val="24"/>
          <w:lang w:val="en-US" w:eastAsia="fr-FR"/>
        </w:rPr>
        <w:t xml:space="preserve">N </w:t>
      </w:r>
      <w:r w:rsidRPr="00D9341F">
        <w:rPr>
          <w:rFonts w:ascii="Times New Roman" w:eastAsia="Times New Roman" w:hAnsi="Times New Roman" w:cs="Times New Roman"/>
          <w:sz w:val="24"/>
          <w:szCs w:val="24"/>
          <w:lang w:val="en-US" w:eastAsia="fr-FR"/>
        </w:rPr>
        <w:t>= ½, 1, 5 and 10 turns and (b) Evolution of activation energy of recrystallization as function of equivalent strain.</w:t>
      </w:r>
      <w:bookmarkStart w:id="0" w:name="_GoBack"/>
      <w:bookmarkEnd w:id="0"/>
    </w:p>
    <w:p w14:paraId="0922A09E" w14:textId="77777777" w:rsidR="000C32D3" w:rsidRPr="000C32D3" w:rsidRDefault="000C32D3">
      <w:pPr>
        <w:rPr>
          <w:lang w:val="en-US"/>
        </w:rPr>
      </w:pPr>
    </w:p>
    <w:sectPr w:rsidR="000C32D3" w:rsidRPr="000C32D3">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750C7" w14:textId="77777777" w:rsidR="005C44EF" w:rsidRDefault="005C44EF" w:rsidP="00FE276F">
      <w:pPr>
        <w:spacing w:after="0" w:line="240" w:lineRule="auto"/>
      </w:pPr>
      <w:r>
        <w:separator/>
      </w:r>
    </w:p>
  </w:endnote>
  <w:endnote w:type="continuationSeparator" w:id="0">
    <w:p w14:paraId="07591E4E" w14:textId="77777777" w:rsidR="005C44EF" w:rsidRDefault="005C44EF" w:rsidP="00FE2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481715"/>
      <w:docPartObj>
        <w:docPartGallery w:val="Page Numbers (Bottom of Page)"/>
        <w:docPartUnique/>
      </w:docPartObj>
    </w:sdtPr>
    <w:sdtEndPr/>
    <w:sdtContent>
      <w:p w14:paraId="34041703" w14:textId="77777777" w:rsidR="00FE276F" w:rsidRDefault="00FE276F">
        <w:pPr>
          <w:pStyle w:val="Footer"/>
          <w:jc w:val="right"/>
        </w:pPr>
        <w:r>
          <w:fldChar w:fldCharType="begin"/>
        </w:r>
        <w:r>
          <w:instrText>PAGE   \* MERGEFORMAT</w:instrText>
        </w:r>
        <w:r>
          <w:fldChar w:fldCharType="separate"/>
        </w:r>
        <w:r w:rsidR="000B2D55">
          <w:rPr>
            <w:noProof/>
          </w:rPr>
          <w:t>4</w:t>
        </w:r>
        <w:r>
          <w:fldChar w:fldCharType="end"/>
        </w:r>
      </w:p>
    </w:sdtContent>
  </w:sdt>
  <w:p w14:paraId="1BF39E0A" w14:textId="77777777" w:rsidR="00FE276F" w:rsidRDefault="00FE27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21C2F" w14:textId="77777777" w:rsidR="005C44EF" w:rsidRDefault="005C44EF" w:rsidP="00FE276F">
      <w:pPr>
        <w:spacing w:after="0" w:line="240" w:lineRule="auto"/>
      </w:pPr>
      <w:r>
        <w:separator/>
      </w:r>
    </w:p>
  </w:footnote>
  <w:footnote w:type="continuationSeparator" w:id="0">
    <w:p w14:paraId="54DE524A" w14:textId="77777777" w:rsidR="005C44EF" w:rsidRDefault="005C44EF" w:rsidP="00FE27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27D"/>
    <w:rsid w:val="00066E91"/>
    <w:rsid w:val="000B2D55"/>
    <w:rsid w:val="000C32D3"/>
    <w:rsid w:val="001F22BA"/>
    <w:rsid w:val="00211973"/>
    <w:rsid w:val="0037643A"/>
    <w:rsid w:val="004507DF"/>
    <w:rsid w:val="005C44EF"/>
    <w:rsid w:val="00860B16"/>
    <w:rsid w:val="00CB2452"/>
    <w:rsid w:val="00D9341F"/>
    <w:rsid w:val="00E10087"/>
    <w:rsid w:val="00FD727D"/>
    <w:rsid w:val="00FE276F"/>
    <w:rsid w:val="00FF65C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FD2A"/>
  <w15:docId w15:val="{49469C35-566D-471C-80AC-D749C854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5C8"/>
    <w:rPr>
      <w:rFonts w:ascii="Tahoma" w:hAnsi="Tahoma" w:cs="Tahoma"/>
      <w:sz w:val="16"/>
      <w:szCs w:val="16"/>
    </w:rPr>
  </w:style>
  <w:style w:type="paragraph" w:styleId="Header">
    <w:name w:val="header"/>
    <w:basedOn w:val="Normal"/>
    <w:link w:val="HeaderChar"/>
    <w:uiPriority w:val="99"/>
    <w:unhideWhenUsed/>
    <w:rsid w:val="00FE27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276F"/>
  </w:style>
  <w:style w:type="paragraph" w:styleId="Footer">
    <w:name w:val="footer"/>
    <w:basedOn w:val="Normal"/>
    <w:link w:val="FooterChar"/>
    <w:uiPriority w:val="99"/>
    <w:unhideWhenUsed/>
    <w:rsid w:val="00FE27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2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Prof</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Hiba</dc:creator>
  <cp:keywords/>
  <dc:description/>
  <cp:lastModifiedBy>Terence Langdon</cp:lastModifiedBy>
  <cp:revision>2</cp:revision>
  <dcterms:created xsi:type="dcterms:W3CDTF">2019-12-06T20:19:00Z</dcterms:created>
  <dcterms:modified xsi:type="dcterms:W3CDTF">2019-12-06T20:19:00Z</dcterms:modified>
</cp:coreProperties>
</file>