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0410" w14:textId="0C0CF7BE" w:rsidR="001162AD" w:rsidRDefault="001E6A01" w:rsidP="001162AD">
      <w:pPr>
        <w:rPr>
          <w:b/>
        </w:rPr>
      </w:pPr>
      <w:bookmarkStart w:id="0" w:name="_GoBack"/>
      <w:bookmarkEnd w:id="0"/>
      <w:r w:rsidRPr="001E6A01">
        <w:rPr>
          <w:b/>
        </w:rPr>
        <w:t xml:space="preserve">ERJ-00477-2019: </w:t>
      </w:r>
      <w:r w:rsidR="001162AD">
        <w:rPr>
          <w:b/>
        </w:rPr>
        <w:t>Supplementary file</w:t>
      </w:r>
    </w:p>
    <w:p w14:paraId="2E04E039" w14:textId="2158C8E6" w:rsidR="00066794" w:rsidRPr="00D70E86" w:rsidRDefault="00066794" w:rsidP="00A745D1">
      <w:pPr>
        <w:spacing w:after="0" w:line="480" w:lineRule="auto"/>
        <w:rPr>
          <w:rFonts w:ascii="Calibri" w:hAnsi="Calibri" w:cs="Calibri"/>
          <w:bCs/>
        </w:rPr>
      </w:pPr>
      <w:r w:rsidRPr="00D70E86">
        <w:rPr>
          <w:rFonts w:ascii="Calibri" w:hAnsi="Calibri" w:cs="Calibri"/>
          <w:b/>
        </w:rPr>
        <w:t xml:space="preserve">Title: </w:t>
      </w:r>
      <w:r w:rsidR="00F16007" w:rsidRPr="00F53CF4">
        <w:rPr>
          <w:rFonts w:ascii="Calibri" w:hAnsi="Calibri" w:cs="Calibri"/>
          <w:b/>
        </w:rPr>
        <w:t xml:space="preserve">Association </w:t>
      </w:r>
      <w:r w:rsidR="00F16007">
        <w:rPr>
          <w:rFonts w:ascii="Calibri" w:hAnsi="Calibri" w:cs="Calibri"/>
          <w:b/>
        </w:rPr>
        <w:t>of</w:t>
      </w:r>
      <w:r w:rsidR="00F16007" w:rsidRPr="00F53CF4">
        <w:rPr>
          <w:rFonts w:ascii="Calibri" w:hAnsi="Calibri" w:cs="Calibri"/>
          <w:b/>
        </w:rPr>
        <w:t xml:space="preserve"> asthma and smoking </w:t>
      </w:r>
      <w:r w:rsidR="00F16007">
        <w:rPr>
          <w:rFonts w:ascii="Calibri" w:hAnsi="Calibri" w:cs="Calibri"/>
          <w:b/>
        </w:rPr>
        <w:t>with</w:t>
      </w:r>
      <w:r w:rsidR="00F16007" w:rsidRPr="00F53CF4">
        <w:rPr>
          <w:rFonts w:ascii="Calibri" w:hAnsi="Calibri" w:cs="Calibri"/>
          <w:b/>
        </w:rPr>
        <w:t xml:space="preserve"> lung function </w:t>
      </w:r>
      <w:r w:rsidR="00F16007">
        <w:rPr>
          <w:rFonts w:ascii="Calibri" w:hAnsi="Calibri" w:cs="Calibri"/>
          <w:b/>
        </w:rPr>
        <w:t xml:space="preserve">impairment </w:t>
      </w:r>
      <w:r w:rsidR="00F16007" w:rsidRPr="00F53CF4">
        <w:rPr>
          <w:rFonts w:ascii="Calibri" w:hAnsi="Calibri" w:cs="Calibri"/>
          <w:b/>
        </w:rPr>
        <w:t>in adolescence and early adulthood</w:t>
      </w:r>
      <w:r w:rsidR="00273433" w:rsidRPr="00273433">
        <w:rPr>
          <w:rFonts w:ascii="Calibri" w:hAnsi="Calibri" w:cs="Calibri"/>
          <w:b/>
        </w:rPr>
        <w:t>; the Isle of Wight Birth Cohort Study</w:t>
      </w:r>
    </w:p>
    <w:p w14:paraId="0C1AAA53" w14:textId="77777777" w:rsidR="00066794" w:rsidRDefault="00066794" w:rsidP="00066794">
      <w:pPr>
        <w:spacing w:after="0" w:line="480" w:lineRule="auto"/>
        <w:rPr>
          <w:rFonts w:ascii="Calibri" w:hAnsi="Calibri" w:cs="Calibri"/>
          <w:b/>
        </w:rPr>
      </w:pPr>
      <w:r w:rsidRPr="00D70E86">
        <w:rPr>
          <w:rFonts w:ascii="Calibri" w:hAnsi="Calibri" w:cs="Calibri"/>
          <w:b/>
        </w:rPr>
        <w:t xml:space="preserve">Authors: </w:t>
      </w:r>
    </w:p>
    <w:p w14:paraId="7604EDCB" w14:textId="77777777" w:rsidR="00066794" w:rsidRPr="00500715" w:rsidRDefault="00066794" w:rsidP="00066794">
      <w:pPr>
        <w:spacing w:after="0" w:line="480" w:lineRule="auto"/>
        <w:rPr>
          <w:rFonts w:ascii="Calibri" w:hAnsi="Calibri" w:cs="Calibri"/>
          <w:bCs/>
        </w:rPr>
      </w:pPr>
      <w:r w:rsidRPr="00500715">
        <w:rPr>
          <w:rFonts w:ascii="Calibri" w:hAnsi="Calibri" w:cs="Calibri"/>
          <w:bCs/>
        </w:rPr>
        <w:t xml:space="preserve">S. Hasan </w:t>
      </w:r>
      <w:proofErr w:type="spellStart"/>
      <w:proofErr w:type="gramStart"/>
      <w:r w:rsidRPr="00500715">
        <w:rPr>
          <w:rFonts w:ascii="Calibri" w:hAnsi="Calibri" w:cs="Calibri"/>
          <w:bCs/>
        </w:rPr>
        <w:t>Arshad</w:t>
      </w:r>
      <w:r w:rsidRPr="00500715">
        <w:rPr>
          <w:rFonts w:ascii="Calibri" w:hAnsi="Calibri" w:cs="Calibri"/>
          <w:bCs/>
          <w:vertAlign w:val="superscript"/>
        </w:rPr>
        <w:t>a,b</w:t>
      </w:r>
      <w:proofErr w:type="gramEnd"/>
      <w:r w:rsidRPr="00500715">
        <w:rPr>
          <w:rFonts w:ascii="Calibri" w:hAnsi="Calibri" w:cs="Calibri"/>
          <w:bCs/>
          <w:vertAlign w:val="superscript"/>
        </w:rPr>
        <w:t>,c</w:t>
      </w:r>
      <w:proofErr w:type="spellEnd"/>
      <w:r w:rsidRPr="00500715">
        <w:rPr>
          <w:rFonts w:ascii="Calibri" w:hAnsi="Calibri" w:cs="Calibri"/>
          <w:bCs/>
        </w:rPr>
        <w:t xml:space="preserve"> (sha@soton.ac.uk)</w:t>
      </w:r>
    </w:p>
    <w:p w14:paraId="36237511" w14:textId="77777777" w:rsidR="00066794" w:rsidRPr="00EF75C7" w:rsidRDefault="00066794" w:rsidP="00066794">
      <w:pPr>
        <w:spacing w:after="0" w:line="480" w:lineRule="auto"/>
        <w:rPr>
          <w:rFonts w:ascii="Calibri" w:hAnsi="Calibri" w:cs="Calibri"/>
          <w:bCs/>
          <w:lang w:val="fr-FR"/>
        </w:rPr>
      </w:pPr>
      <w:r w:rsidRPr="00EF75C7">
        <w:rPr>
          <w:rFonts w:ascii="Calibri" w:hAnsi="Calibri" w:cs="Calibri"/>
          <w:bCs/>
          <w:lang w:val="fr-FR"/>
        </w:rPr>
        <w:t xml:space="preserve">Claire </w:t>
      </w:r>
      <w:proofErr w:type="spellStart"/>
      <w:r w:rsidRPr="00EF75C7">
        <w:rPr>
          <w:rFonts w:ascii="Calibri" w:hAnsi="Calibri" w:cs="Calibri"/>
          <w:bCs/>
          <w:lang w:val="fr-FR"/>
        </w:rPr>
        <w:t>Hodgekiss</w:t>
      </w:r>
      <w:r w:rsidRPr="00EF75C7">
        <w:rPr>
          <w:rFonts w:ascii="Calibri" w:hAnsi="Calibri" w:cs="Calibri"/>
          <w:bCs/>
          <w:vertAlign w:val="superscript"/>
          <w:lang w:val="fr-FR"/>
        </w:rPr>
        <w:t>a</w:t>
      </w:r>
      <w:proofErr w:type="spellEnd"/>
      <w:r w:rsidRPr="00EF75C7">
        <w:rPr>
          <w:rFonts w:ascii="Calibri" w:hAnsi="Calibri" w:cs="Calibri"/>
          <w:bCs/>
          <w:lang w:val="fr-FR"/>
        </w:rPr>
        <w:t xml:space="preserve"> (claire.hodgekiss@gmail.com)</w:t>
      </w:r>
    </w:p>
    <w:p w14:paraId="094ECB72" w14:textId="77777777" w:rsidR="00066794" w:rsidRDefault="00066794" w:rsidP="00066794">
      <w:pPr>
        <w:spacing w:after="0"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John W. </w:t>
      </w:r>
      <w:proofErr w:type="spellStart"/>
      <w:r>
        <w:rPr>
          <w:rFonts w:ascii="Calibri" w:hAnsi="Calibri" w:cs="Calibri"/>
          <w:bCs/>
        </w:rPr>
        <w:t>Holloway</w:t>
      </w:r>
      <w:r>
        <w:rPr>
          <w:rFonts w:ascii="Calibri" w:hAnsi="Calibri" w:cs="Calibri"/>
          <w:bCs/>
          <w:vertAlign w:val="superscript"/>
        </w:rPr>
        <w:t>d</w:t>
      </w:r>
      <w:proofErr w:type="spellEnd"/>
      <w:r>
        <w:rPr>
          <w:rFonts w:ascii="Calibri" w:hAnsi="Calibri" w:cs="Calibri"/>
          <w:bCs/>
        </w:rPr>
        <w:t xml:space="preserve"> (J.W.Holloway@soton.ac.uk)</w:t>
      </w:r>
    </w:p>
    <w:p w14:paraId="2EDF85B8" w14:textId="77777777" w:rsidR="00066794" w:rsidRDefault="00066794" w:rsidP="00066794">
      <w:pPr>
        <w:spacing w:after="0" w:line="480" w:lineRule="auto"/>
        <w:rPr>
          <w:rFonts w:ascii="Calibri" w:hAnsi="Calibri" w:cs="Calibri"/>
          <w:bCs/>
          <w:lang w:val="pt-PT"/>
        </w:rPr>
      </w:pPr>
      <w:r w:rsidRPr="00264662">
        <w:rPr>
          <w:rFonts w:ascii="Calibri" w:hAnsi="Calibri" w:cs="Calibri"/>
          <w:bCs/>
          <w:lang w:val="pt-PT"/>
        </w:rPr>
        <w:t>Ramesh Kurukulaaratchy</w:t>
      </w:r>
      <w:r w:rsidRPr="00264662">
        <w:rPr>
          <w:rFonts w:ascii="Calibri" w:hAnsi="Calibri" w:cs="Calibri"/>
          <w:bCs/>
          <w:vertAlign w:val="superscript"/>
          <w:lang w:val="pt-PT"/>
        </w:rPr>
        <w:t>a,b,c</w:t>
      </w:r>
      <w:r w:rsidRPr="00264662">
        <w:rPr>
          <w:rFonts w:ascii="Calibri" w:hAnsi="Calibri" w:cs="Calibri"/>
          <w:bCs/>
          <w:lang w:val="pt-PT"/>
        </w:rPr>
        <w:t xml:space="preserve"> (</w:t>
      </w:r>
      <w:r>
        <w:rPr>
          <w:rFonts w:ascii="Calibri" w:hAnsi="Calibri" w:cs="Calibri"/>
          <w:bCs/>
          <w:lang w:val="pt-PT"/>
        </w:rPr>
        <w:t>Rjk1s07@soton.ac.uk</w:t>
      </w:r>
      <w:r w:rsidRPr="00264662">
        <w:rPr>
          <w:rFonts w:ascii="Calibri" w:hAnsi="Calibri" w:cs="Calibri"/>
          <w:bCs/>
          <w:lang w:val="pt-PT"/>
        </w:rPr>
        <w:t>)</w:t>
      </w:r>
      <w:r w:rsidRPr="00C80BE6">
        <w:rPr>
          <w:rFonts w:ascii="Calibri" w:hAnsi="Calibri" w:cs="Calibri"/>
          <w:bCs/>
          <w:lang w:val="pt-PT"/>
        </w:rPr>
        <w:t xml:space="preserve"> </w:t>
      </w:r>
    </w:p>
    <w:p w14:paraId="5019AB40" w14:textId="77777777" w:rsidR="00066794" w:rsidRDefault="00066794" w:rsidP="00066794">
      <w:pPr>
        <w:spacing w:after="0" w:line="480" w:lineRule="auto"/>
        <w:rPr>
          <w:rFonts w:ascii="Calibri" w:hAnsi="Calibri" w:cs="Calibri"/>
          <w:bCs/>
          <w:lang w:val="de-DE"/>
        </w:rPr>
      </w:pPr>
      <w:r w:rsidRPr="00C80BE6">
        <w:rPr>
          <w:rFonts w:ascii="Calibri" w:hAnsi="Calibri" w:cs="Calibri"/>
          <w:bCs/>
          <w:lang w:val="de-DE"/>
        </w:rPr>
        <w:t>Wilfried Karmaus</w:t>
      </w:r>
      <w:r>
        <w:rPr>
          <w:rFonts w:ascii="Calibri" w:hAnsi="Calibri" w:cs="Calibri"/>
          <w:bCs/>
          <w:vertAlign w:val="superscript"/>
          <w:lang w:val="de-DE"/>
        </w:rPr>
        <w:t>e</w:t>
      </w:r>
      <w:r w:rsidRPr="00C80BE6">
        <w:rPr>
          <w:rFonts w:ascii="Calibri" w:hAnsi="Calibri" w:cs="Calibri"/>
          <w:bCs/>
          <w:lang w:val="de-DE"/>
        </w:rPr>
        <w:t xml:space="preserve"> (karmaus1@memphis.edu) </w:t>
      </w:r>
    </w:p>
    <w:p w14:paraId="03CB9410" w14:textId="77777777" w:rsidR="00066794" w:rsidRPr="00C80BE6" w:rsidRDefault="00066794" w:rsidP="00066794">
      <w:pPr>
        <w:spacing w:after="0" w:line="480" w:lineRule="auto"/>
        <w:rPr>
          <w:rFonts w:ascii="Calibri" w:hAnsi="Calibri" w:cs="Calibri"/>
          <w:bCs/>
          <w:lang w:val="fr-FR"/>
        </w:rPr>
      </w:pPr>
      <w:proofErr w:type="spellStart"/>
      <w:r w:rsidRPr="00C80BE6">
        <w:rPr>
          <w:rFonts w:ascii="Calibri" w:hAnsi="Calibri" w:cs="Calibri"/>
          <w:bCs/>
          <w:lang w:val="fr-FR"/>
        </w:rPr>
        <w:t>Hongmei</w:t>
      </w:r>
      <w:proofErr w:type="spellEnd"/>
      <w:r w:rsidRPr="00C80BE6">
        <w:rPr>
          <w:rFonts w:ascii="Calibri" w:hAnsi="Calibri" w:cs="Calibri"/>
          <w:bCs/>
          <w:lang w:val="fr-FR"/>
        </w:rPr>
        <w:t xml:space="preserve"> </w:t>
      </w:r>
      <w:proofErr w:type="spellStart"/>
      <w:r w:rsidRPr="00C80BE6">
        <w:rPr>
          <w:rFonts w:ascii="Calibri" w:hAnsi="Calibri" w:cs="Calibri"/>
          <w:bCs/>
          <w:lang w:val="fr-FR"/>
        </w:rPr>
        <w:t>Zhang</w:t>
      </w:r>
      <w:r>
        <w:rPr>
          <w:rFonts w:ascii="Calibri" w:hAnsi="Calibri" w:cs="Calibri"/>
          <w:bCs/>
          <w:vertAlign w:val="superscript"/>
          <w:lang w:val="fr-FR"/>
        </w:rPr>
        <w:t>e</w:t>
      </w:r>
      <w:proofErr w:type="spellEnd"/>
      <w:r w:rsidRPr="00C80BE6">
        <w:rPr>
          <w:rFonts w:ascii="Calibri" w:hAnsi="Calibri" w:cs="Calibri"/>
          <w:bCs/>
          <w:lang w:val="fr-FR"/>
        </w:rPr>
        <w:t xml:space="preserve"> (hzhang6@memphis.edu)</w:t>
      </w:r>
    </w:p>
    <w:p w14:paraId="33FBED2D" w14:textId="77777777" w:rsidR="00066794" w:rsidRPr="007B01FE" w:rsidRDefault="00066794" w:rsidP="00066794">
      <w:pPr>
        <w:spacing w:after="0" w:line="480" w:lineRule="auto"/>
        <w:rPr>
          <w:rFonts w:ascii="Calibri" w:hAnsi="Calibri" w:cs="Calibri"/>
          <w:bCs/>
          <w:lang w:val="pt-PT"/>
        </w:rPr>
      </w:pPr>
      <w:r w:rsidRPr="007B01FE">
        <w:rPr>
          <w:rFonts w:ascii="Calibri" w:hAnsi="Calibri" w:cs="Calibri"/>
          <w:bCs/>
          <w:lang w:val="pt-PT"/>
        </w:rPr>
        <w:t>Graham Roberts</w:t>
      </w:r>
      <w:r w:rsidRPr="007B01FE">
        <w:rPr>
          <w:rFonts w:ascii="Calibri" w:hAnsi="Calibri" w:cs="Calibri"/>
          <w:bCs/>
          <w:vertAlign w:val="superscript"/>
          <w:lang w:val="pt-PT"/>
        </w:rPr>
        <w:t>a,b,c</w:t>
      </w:r>
      <w:r w:rsidRPr="007B01FE">
        <w:rPr>
          <w:rFonts w:ascii="Calibri" w:hAnsi="Calibri" w:cs="Calibri"/>
          <w:bCs/>
          <w:lang w:val="pt-PT"/>
        </w:rPr>
        <w:t xml:space="preserve"> (G.C.Roberts@soton.ac.uk)</w:t>
      </w:r>
    </w:p>
    <w:p w14:paraId="362AC908" w14:textId="77777777" w:rsidR="00066794" w:rsidRPr="007B7056" w:rsidRDefault="00066794" w:rsidP="00066794">
      <w:pPr>
        <w:spacing w:after="0" w:line="480" w:lineRule="auto"/>
        <w:rPr>
          <w:rFonts w:ascii="Calibri" w:hAnsi="Calibri" w:cs="Calibri"/>
          <w:b/>
        </w:rPr>
      </w:pPr>
      <w:r w:rsidRPr="007B7056">
        <w:rPr>
          <w:rFonts w:ascii="Calibri" w:hAnsi="Calibri" w:cs="Calibri"/>
          <w:b/>
        </w:rPr>
        <w:t xml:space="preserve">From: </w:t>
      </w:r>
    </w:p>
    <w:p w14:paraId="226F1857" w14:textId="77777777" w:rsidR="00066794" w:rsidRPr="00D70E86" w:rsidRDefault="00066794" w:rsidP="00066794">
      <w:pPr>
        <w:spacing w:after="0" w:line="480" w:lineRule="auto"/>
        <w:rPr>
          <w:rFonts w:ascii="Calibri" w:hAnsi="Calibri" w:cs="Calibri"/>
          <w:bCs/>
        </w:rPr>
      </w:pPr>
      <w:proofErr w:type="spellStart"/>
      <w:r w:rsidRPr="00D70E86">
        <w:rPr>
          <w:rFonts w:ascii="Calibri" w:hAnsi="Calibri" w:cs="Calibri"/>
          <w:bCs/>
        </w:rPr>
        <w:t>a</w:t>
      </w:r>
      <w:proofErr w:type="spellEnd"/>
      <w:r w:rsidRPr="00D70E86">
        <w:rPr>
          <w:rFonts w:ascii="Calibri" w:hAnsi="Calibri" w:cs="Calibri"/>
          <w:bCs/>
        </w:rPr>
        <w:t xml:space="preserve"> The David Hide Asthma and Allergy Research Centre, Isle of Wight, UK</w:t>
      </w:r>
      <w:r>
        <w:rPr>
          <w:rFonts w:ascii="Calibri" w:hAnsi="Calibri" w:cs="Calibri"/>
          <w:bCs/>
        </w:rPr>
        <w:t>.</w:t>
      </w:r>
    </w:p>
    <w:p w14:paraId="1B0592AE" w14:textId="77777777" w:rsidR="00066794" w:rsidRDefault="00066794" w:rsidP="00066794">
      <w:pPr>
        <w:spacing w:after="0" w:line="480" w:lineRule="auto"/>
        <w:rPr>
          <w:rFonts w:ascii="Calibri" w:hAnsi="Calibri" w:cs="Calibri"/>
          <w:bCs/>
        </w:rPr>
      </w:pPr>
      <w:r w:rsidRPr="00D70E86">
        <w:rPr>
          <w:rFonts w:ascii="Calibri" w:hAnsi="Calibri" w:cs="Calibri"/>
          <w:bCs/>
        </w:rPr>
        <w:t>b Clinical and Experimental Sciences, Faculty of Medicine, University of Southampton, UK</w:t>
      </w:r>
      <w:r>
        <w:rPr>
          <w:rFonts w:ascii="Calibri" w:hAnsi="Calibri" w:cs="Calibri"/>
          <w:bCs/>
        </w:rPr>
        <w:t>.</w:t>
      </w:r>
    </w:p>
    <w:p w14:paraId="3FD8E538" w14:textId="77777777" w:rsidR="00066794" w:rsidRPr="00D70E86" w:rsidRDefault="00066794" w:rsidP="00066794">
      <w:pPr>
        <w:spacing w:after="0"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 Respiratory Biomedical Centre, University Hospital Southampton, UK.</w:t>
      </w:r>
    </w:p>
    <w:p w14:paraId="7EDE5E2C" w14:textId="77777777" w:rsidR="00066794" w:rsidRPr="00D70E86" w:rsidRDefault="00066794" w:rsidP="00066794">
      <w:pPr>
        <w:spacing w:after="0"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</w:t>
      </w:r>
      <w:r w:rsidRPr="00D70E86">
        <w:rPr>
          <w:rFonts w:ascii="Calibri" w:hAnsi="Calibri" w:cs="Calibri"/>
          <w:bCs/>
        </w:rPr>
        <w:t xml:space="preserve"> </w:t>
      </w:r>
      <w:r w:rsidRPr="000F7B36">
        <w:rPr>
          <w:rFonts w:cs="Arial"/>
        </w:rPr>
        <w:t>Human Development and Health, Faculty of Medicine, University of Southampton, UK</w:t>
      </w:r>
      <w:r w:rsidRPr="00D70E86">
        <w:rPr>
          <w:rFonts w:ascii="Calibri" w:hAnsi="Calibri" w:cs="Calibri"/>
          <w:bCs/>
        </w:rPr>
        <w:t>.</w:t>
      </w:r>
    </w:p>
    <w:p w14:paraId="33CFAD1B" w14:textId="77777777" w:rsidR="00066794" w:rsidRDefault="00066794" w:rsidP="00066794">
      <w:pPr>
        <w:spacing w:after="0"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</w:t>
      </w:r>
      <w:r w:rsidRPr="00D70E86">
        <w:rPr>
          <w:rFonts w:ascii="Calibri" w:hAnsi="Calibri" w:cs="Calibri"/>
          <w:bCs/>
        </w:rPr>
        <w:t xml:space="preserve"> </w:t>
      </w:r>
      <w:r w:rsidRPr="00DD56F5">
        <w:rPr>
          <w:rFonts w:ascii="Calibri" w:hAnsi="Calibri" w:cs="Calibri"/>
          <w:bCs/>
        </w:rPr>
        <w:t>Division of Epidemiology, Biostatistics, and Environmental Health</w:t>
      </w:r>
      <w:r>
        <w:rPr>
          <w:rFonts w:ascii="Calibri" w:hAnsi="Calibri" w:cs="Calibri"/>
          <w:bCs/>
        </w:rPr>
        <w:t xml:space="preserve">, </w:t>
      </w:r>
      <w:r w:rsidRPr="00DD56F5">
        <w:rPr>
          <w:rFonts w:ascii="Calibri" w:hAnsi="Calibri" w:cs="Calibri"/>
          <w:bCs/>
        </w:rPr>
        <w:t xml:space="preserve">School of Public Health, </w:t>
      </w:r>
    </w:p>
    <w:p w14:paraId="4130A6AC" w14:textId="77777777" w:rsidR="00066794" w:rsidRPr="00D70E86" w:rsidRDefault="00066794" w:rsidP="00066794">
      <w:pPr>
        <w:spacing w:after="0" w:line="480" w:lineRule="auto"/>
        <w:rPr>
          <w:rFonts w:ascii="Calibri" w:hAnsi="Calibri" w:cs="Calibri"/>
          <w:bCs/>
        </w:rPr>
      </w:pPr>
      <w:r w:rsidRPr="00DD56F5">
        <w:rPr>
          <w:rFonts w:ascii="Calibri" w:hAnsi="Calibri" w:cs="Calibri"/>
          <w:bCs/>
        </w:rPr>
        <w:t>University of Memphis,</w:t>
      </w:r>
      <w:r>
        <w:rPr>
          <w:rFonts w:ascii="Calibri" w:hAnsi="Calibri" w:cs="Calibri"/>
          <w:bCs/>
        </w:rPr>
        <w:t xml:space="preserve"> TN,</w:t>
      </w:r>
      <w:r w:rsidRPr="00D70E86">
        <w:rPr>
          <w:rFonts w:ascii="Calibri" w:hAnsi="Calibri" w:cs="Calibri"/>
          <w:bCs/>
        </w:rPr>
        <w:t xml:space="preserve"> USA.</w:t>
      </w:r>
    </w:p>
    <w:p w14:paraId="0276E15D" w14:textId="77777777" w:rsidR="00066794" w:rsidRPr="00D70E86" w:rsidRDefault="00066794" w:rsidP="00066794">
      <w:pPr>
        <w:spacing w:after="0" w:line="480" w:lineRule="auto"/>
        <w:rPr>
          <w:rFonts w:ascii="Calibri" w:hAnsi="Calibri" w:cs="Calibri"/>
          <w:bCs/>
        </w:rPr>
      </w:pPr>
    </w:p>
    <w:p w14:paraId="25B06E33" w14:textId="77777777" w:rsidR="00066794" w:rsidRPr="00D70E86" w:rsidRDefault="00066794" w:rsidP="00066794">
      <w:pPr>
        <w:spacing w:after="0" w:line="480" w:lineRule="auto"/>
        <w:rPr>
          <w:rFonts w:ascii="Calibri" w:hAnsi="Calibri" w:cs="Calibri"/>
          <w:b/>
        </w:rPr>
      </w:pPr>
      <w:r w:rsidRPr="00D70E86">
        <w:rPr>
          <w:rFonts w:ascii="Calibri" w:hAnsi="Calibri" w:cs="Calibri"/>
          <w:b/>
        </w:rPr>
        <w:t>Corresponding Author:</w:t>
      </w:r>
    </w:p>
    <w:p w14:paraId="7C8063F5" w14:textId="77777777" w:rsidR="00066794" w:rsidRPr="00D70E86" w:rsidRDefault="00066794" w:rsidP="00066794">
      <w:pPr>
        <w:spacing w:after="0" w:line="480" w:lineRule="auto"/>
        <w:rPr>
          <w:rFonts w:ascii="Calibri" w:hAnsi="Calibri" w:cs="Calibri"/>
          <w:bCs/>
        </w:rPr>
      </w:pPr>
      <w:r w:rsidRPr="00D70E86">
        <w:rPr>
          <w:rFonts w:ascii="Calibri" w:hAnsi="Calibri" w:cs="Calibri"/>
          <w:bCs/>
        </w:rPr>
        <w:t>Professor S Hasan Arshad</w:t>
      </w:r>
      <w:r>
        <w:rPr>
          <w:rFonts w:ascii="Calibri" w:hAnsi="Calibri" w:cs="Calibri"/>
          <w:bCs/>
        </w:rPr>
        <w:t xml:space="preserve"> DM, FRCP</w:t>
      </w:r>
    </w:p>
    <w:p w14:paraId="64879F25" w14:textId="77777777" w:rsidR="00066794" w:rsidRDefault="00066794" w:rsidP="00066794">
      <w:pPr>
        <w:spacing w:after="0"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sha@soton.ac.uk</w:t>
      </w:r>
    </w:p>
    <w:p w14:paraId="41F13312" w14:textId="77777777" w:rsidR="00066794" w:rsidRPr="00D70E86" w:rsidRDefault="00066794" w:rsidP="00066794">
      <w:pPr>
        <w:spacing w:after="0" w:line="480" w:lineRule="auto"/>
        <w:rPr>
          <w:rFonts w:ascii="Calibri" w:hAnsi="Calibri" w:cs="Calibri"/>
          <w:bCs/>
        </w:rPr>
      </w:pPr>
      <w:r w:rsidRPr="00D70E86">
        <w:rPr>
          <w:rFonts w:ascii="Calibri" w:hAnsi="Calibri" w:cs="Calibri"/>
          <w:bCs/>
        </w:rPr>
        <w:t>MP: 810, South Block, Southampton General Hospital,</w:t>
      </w:r>
      <w:r>
        <w:rPr>
          <w:rFonts w:ascii="Calibri" w:hAnsi="Calibri" w:cs="Calibri"/>
          <w:bCs/>
        </w:rPr>
        <w:t xml:space="preserve"> </w:t>
      </w:r>
      <w:proofErr w:type="spellStart"/>
      <w:r w:rsidRPr="00D70E86">
        <w:rPr>
          <w:rFonts w:ascii="Calibri" w:hAnsi="Calibri" w:cs="Calibri"/>
          <w:bCs/>
        </w:rPr>
        <w:t>Tremona</w:t>
      </w:r>
      <w:proofErr w:type="spellEnd"/>
      <w:r w:rsidRPr="00D70E86">
        <w:rPr>
          <w:rFonts w:ascii="Calibri" w:hAnsi="Calibri" w:cs="Calibri"/>
          <w:bCs/>
        </w:rPr>
        <w:t xml:space="preserve"> Road, Southampton, U</w:t>
      </w:r>
      <w:r>
        <w:rPr>
          <w:rFonts w:ascii="Calibri" w:hAnsi="Calibri" w:cs="Calibri"/>
          <w:bCs/>
        </w:rPr>
        <w:t>K</w:t>
      </w:r>
    </w:p>
    <w:p w14:paraId="5D411134" w14:textId="77777777" w:rsidR="00066794" w:rsidRDefault="00066794" w:rsidP="00066794">
      <w:pPr>
        <w:spacing w:after="0" w:line="480" w:lineRule="auto"/>
        <w:rPr>
          <w:rFonts w:ascii="Calibri" w:hAnsi="Calibri" w:cs="Calibri"/>
          <w:bCs/>
        </w:rPr>
      </w:pPr>
      <w:r w:rsidRPr="00D70E86">
        <w:rPr>
          <w:rFonts w:ascii="Calibri" w:hAnsi="Calibri" w:cs="Calibri"/>
          <w:bCs/>
        </w:rPr>
        <w:t>Tel: +44 (01983) 534373,</w:t>
      </w:r>
      <w:r>
        <w:rPr>
          <w:rFonts w:ascii="Calibri" w:hAnsi="Calibri" w:cs="Calibri"/>
          <w:bCs/>
        </w:rPr>
        <w:t xml:space="preserve"> +44 (02381)203366</w:t>
      </w:r>
    </w:p>
    <w:p w14:paraId="37390705" w14:textId="47EB1521" w:rsidR="006F7899" w:rsidRPr="00B71725" w:rsidRDefault="006F7899" w:rsidP="006F7899">
      <w:pPr>
        <w:rPr>
          <w:rFonts w:eastAsia="Calibri" w:cs="Arial"/>
          <w:b/>
        </w:rPr>
      </w:pPr>
      <w:r w:rsidRPr="00B71725">
        <w:rPr>
          <w:rFonts w:eastAsia="Calibri" w:cs="Arial"/>
          <w:b/>
        </w:rPr>
        <w:lastRenderedPageBreak/>
        <w:t xml:space="preserve">Table </w:t>
      </w:r>
      <w:r>
        <w:rPr>
          <w:rFonts w:eastAsia="Calibri" w:cs="Arial"/>
          <w:b/>
        </w:rPr>
        <w:t>S</w:t>
      </w:r>
      <w:r w:rsidRPr="00B71725">
        <w:rPr>
          <w:rFonts w:eastAsia="Calibri" w:cs="Arial"/>
          <w:b/>
        </w:rPr>
        <w:t xml:space="preserve">1. Demographic and clinical disease details of the participants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1418"/>
        <w:gridCol w:w="1417"/>
      </w:tblGrid>
      <w:tr w:rsidR="006F7899" w14:paraId="5B579869" w14:textId="77777777" w:rsidTr="00EF7B60">
        <w:tc>
          <w:tcPr>
            <w:tcW w:w="2689" w:type="dxa"/>
          </w:tcPr>
          <w:p w14:paraId="21CF0FFA" w14:textId="77777777" w:rsidR="006F7899" w:rsidRDefault="006F7899" w:rsidP="00EF7B60">
            <w:pPr>
              <w:rPr>
                <w:rFonts w:eastAsia="Calibri" w:cs="Arial"/>
              </w:rPr>
            </w:pPr>
          </w:p>
        </w:tc>
        <w:tc>
          <w:tcPr>
            <w:tcW w:w="1417" w:type="dxa"/>
          </w:tcPr>
          <w:p w14:paraId="1FA4B666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All </w:t>
            </w:r>
          </w:p>
          <w:p w14:paraId="0CF632F6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(n=1030)</w:t>
            </w:r>
          </w:p>
        </w:tc>
        <w:tc>
          <w:tcPr>
            <w:tcW w:w="1418" w:type="dxa"/>
          </w:tcPr>
          <w:p w14:paraId="5C0DBAEB" w14:textId="22BC103D" w:rsidR="006F7899" w:rsidRDefault="00EF7B60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Non-smokers without asthma</w:t>
            </w:r>
            <w:r w:rsidR="006F7899">
              <w:rPr>
                <w:rFonts w:eastAsia="Calibri" w:cs="Arial"/>
              </w:rPr>
              <w:t xml:space="preserve"> (n=600)</w:t>
            </w:r>
          </w:p>
        </w:tc>
        <w:tc>
          <w:tcPr>
            <w:tcW w:w="1417" w:type="dxa"/>
          </w:tcPr>
          <w:p w14:paraId="15C8A204" w14:textId="6EC4CD92" w:rsidR="006F7899" w:rsidRDefault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Non-smokers with asthma</w:t>
            </w:r>
            <w:r w:rsidR="006F7899">
              <w:rPr>
                <w:rFonts w:eastAsia="Calibri" w:cs="Arial"/>
              </w:rPr>
              <w:t xml:space="preserve"> (n=108)</w:t>
            </w:r>
          </w:p>
        </w:tc>
        <w:tc>
          <w:tcPr>
            <w:tcW w:w="1418" w:type="dxa"/>
          </w:tcPr>
          <w:p w14:paraId="4CFC225C" w14:textId="01C879E3" w:rsidR="006F7899" w:rsidRDefault="006F789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Smok</w:t>
            </w:r>
            <w:r w:rsidR="00EF7B60">
              <w:rPr>
                <w:rFonts w:eastAsia="Calibri" w:cs="Arial"/>
              </w:rPr>
              <w:t>ers without asthma</w:t>
            </w:r>
            <w:r>
              <w:rPr>
                <w:rFonts w:eastAsia="Calibri" w:cs="Arial"/>
              </w:rPr>
              <w:t xml:space="preserve"> (n=270)</w:t>
            </w:r>
          </w:p>
        </w:tc>
        <w:tc>
          <w:tcPr>
            <w:tcW w:w="1417" w:type="dxa"/>
          </w:tcPr>
          <w:p w14:paraId="7FBEF205" w14:textId="28AC9798" w:rsidR="006F7899" w:rsidRDefault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Smokers with asthma</w:t>
            </w:r>
            <w:r w:rsidR="006F7899">
              <w:rPr>
                <w:rFonts w:eastAsia="Calibri" w:cs="Arial"/>
              </w:rPr>
              <w:t xml:space="preserve"> (n=52)</w:t>
            </w:r>
          </w:p>
        </w:tc>
      </w:tr>
      <w:tr w:rsidR="006F7899" w14:paraId="3F47A7FB" w14:textId="77777777" w:rsidTr="00EF7B60">
        <w:tc>
          <w:tcPr>
            <w:tcW w:w="2689" w:type="dxa"/>
            <w:shd w:val="clear" w:color="auto" w:fill="F2F2F2" w:themeFill="background1" w:themeFillShade="F2"/>
          </w:tcPr>
          <w:p w14:paraId="4A7ED1E1" w14:textId="77777777" w:rsidR="006F7899" w:rsidRPr="004269DD" w:rsidRDefault="006F7899" w:rsidP="00EF7B60">
            <w:pPr>
              <w:rPr>
                <w:rFonts w:eastAsia="Calibri" w:cs="Arial"/>
                <w:b/>
              </w:rPr>
            </w:pPr>
            <w:r w:rsidRPr="004269DD">
              <w:rPr>
                <w:rFonts w:eastAsia="Calibri" w:cs="Arial"/>
                <w:b/>
              </w:rPr>
              <w:t>At birth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46877E" w14:textId="77777777" w:rsidR="006F7899" w:rsidRDefault="006F7899" w:rsidP="00EF7B60">
            <w:pPr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2C8D60B" w14:textId="77777777" w:rsidR="006F7899" w:rsidRDefault="006F7899" w:rsidP="00EF7B60">
            <w:pPr>
              <w:rPr>
                <w:rFonts w:eastAsia="Calibri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DC86C25" w14:textId="77777777" w:rsidR="006F7899" w:rsidRDefault="006F7899" w:rsidP="00EF7B60">
            <w:pPr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CE97C91" w14:textId="77777777" w:rsidR="006F7899" w:rsidRDefault="006F7899" w:rsidP="00EF7B60">
            <w:pPr>
              <w:rPr>
                <w:rFonts w:eastAsia="Calibri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45C9833" w14:textId="77777777" w:rsidR="006F7899" w:rsidRDefault="006F7899" w:rsidP="00EF7B60">
            <w:pPr>
              <w:rPr>
                <w:rFonts w:eastAsia="Calibri" w:cs="Arial"/>
              </w:rPr>
            </w:pPr>
          </w:p>
        </w:tc>
      </w:tr>
      <w:tr w:rsidR="006F7899" w14:paraId="1D5D33A0" w14:textId="77777777" w:rsidTr="00EF7B60">
        <w:tc>
          <w:tcPr>
            <w:tcW w:w="2689" w:type="dxa"/>
          </w:tcPr>
          <w:p w14:paraId="3B041EA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Male sex</w:t>
            </w:r>
          </w:p>
        </w:tc>
        <w:tc>
          <w:tcPr>
            <w:tcW w:w="1417" w:type="dxa"/>
          </w:tcPr>
          <w:p w14:paraId="2818B7A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470 (45.6%)</w:t>
            </w:r>
          </w:p>
        </w:tc>
        <w:tc>
          <w:tcPr>
            <w:tcW w:w="1418" w:type="dxa"/>
          </w:tcPr>
          <w:p w14:paraId="574B148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283 (47.2%)</w:t>
            </w:r>
          </w:p>
        </w:tc>
        <w:tc>
          <w:tcPr>
            <w:tcW w:w="1417" w:type="dxa"/>
          </w:tcPr>
          <w:p w14:paraId="765E7C9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41 (38.0%)</w:t>
            </w:r>
          </w:p>
        </w:tc>
        <w:tc>
          <w:tcPr>
            <w:tcW w:w="1418" w:type="dxa"/>
          </w:tcPr>
          <w:p w14:paraId="21DEA3F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124 (46.0%)</w:t>
            </w:r>
          </w:p>
        </w:tc>
        <w:tc>
          <w:tcPr>
            <w:tcW w:w="1417" w:type="dxa"/>
          </w:tcPr>
          <w:p w14:paraId="754619E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22 (42.3%)</w:t>
            </w:r>
          </w:p>
        </w:tc>
      </w:tr>
      <w:tr w:rsidR="006F7899" w14:paraId="347E6362" w14:textId="77777777" w:rsidTr="00EF7B60">
        <w:tc>
          <w:tcPr>
            <w:tcW w:w="2689" w:type="dxa"/>
          </w:tcPr>
          <w:p w14:paraId="1B92404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Mother smokes</w:t>
            </w:r>
          </w:p>
        </w:tc>
        <w:tc>
          <w:tcPr>
            <w:tcW w:w="1417" w:type="dxa"/>
          </w:tcPr>
          <w:p w14:paraId="54B9357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379 (25.0%)</w:t>
            </w:r>
          </w:p>
        </w:tc>
        <w:tc>
          <w:tcPr>
            <w:tcW w:w="1418" w:type="dxa"/>
          </w:tcPr>
          <w:p w14:paraId="604412B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119 (20.0%)</w:t>
            </w:r>
          </w:p>
        </w:tc>
        <w:tc>
          <w:tcPr>
            <w:tcW w:w="1417" w:type="dxa"/>
          </w:tcPr>
          <w:p w14:paraId="2E8F723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17 (15.7%)</w:t>
            </w:r>
          </w:p>
        </w:tc>
        <w:tc>
          <w:tcPr>
            <w:tcW w:w="1418" w:type="dxa"/>
          </w:tcPr>
          <w:p w14:paraId="501E73F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73 (27.3%)</w:t>
            </w:r>
          </w:p>
        </w:tc>
        <w:tc>
          <w:tcPr>
            <w:tcW w:w="1417" w:type="dxa"/>
          </w:tcPr>
          <w:p w14:paraId="3B5484F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14 (28.0%)</w:t>
            </w:r>
          </w:p>
        </w:tc>
      </w:tr>
      <w:tr w:rsidR="006F7899" w14:paraId="42B7C01C" w14:textId="77777777" w:rsidTr="00EF7B60">
        <w:tc>
          <w:tcPr>
            <w:tcW w:w="2689" w:type="dxa"/>
          </w:tcPr>
          <w:p w14:paraId="6FB7640A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Father smokes</w:t>
            </w:r>
          </w:p>
        </w:tc>
        <w:tc>
          <w:tcPr>
            <w:tcW w:w="1417" w:type="dxa"/>
          </w:tcPr>
          <w:p w14:paraId="6985D1B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572 (38.4%)</w:t>
            </w:r>
          </w:p>
        </w:tc>
        <w:tc>
          <w:tcPr>
            <w:tcW w:w="1418" w:type="dxa"/>
          </w:tcPr>
          <w:p w14:paraId="4DCC0E1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180 (69.9%)</w:t>
            </w:r>
          </w:p>
        </w:tc>
        <w:tc>
          <w:tcPr>
            <w:tcW w:w="1417" w:type="dxa"/>
          </w:tcPr>
          <w:p w14:paraId="284628D5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33 (31.1%)</w:t>
            </w:r>
          </w:p>
        </w:tc>
        <w:tc>
          <w:tcPr>
            <w:tcW w:w="1418" w:type="dxa"/>
          </w:tcPr>
          <w:p w14:paraId="269932F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116 (44.1%)</w:t>
            </w:r>
          </w:p>
        </w:tc>
        <w:tc>
          <w:tcPr>
            <w:tcW w:w="1417" w:type="dxa"/>
          </w:tcPr>
          <w:p w14:paraId="5E461C4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28 (54.9%)</w:t>
            </w:r>
          </w:p>
        </w:tc>
      </w:tr>
      <w:tr w:rsidR="006F7899" w14:paraId="39BE7A5E" w14:textId="77777777" w:rsidTr="00EF7B60">
        <w:tc>
          <w:tcPr>
            <w:tcW w:w="2689" w:type="dxa"/>
          </w:tcPr>
          <w:p w14:paraId="1E51D6BA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</w:t>
            </w:r>
            <w:r w:rsidRPr="00AA079C">
              <w:rPr>
                <w:rFonts w:eastAsia="Calibri" w:cs="Arial"/>
              </w:rPr>
              <w:t>aternal doctor diagnosed asthma</w:t>
            </w:r>
          </w:p>
        </w:tc>
        <w:tc>
          <w:tcPr>
            <w:tcW w:w="1417" w:type="dxa"/>
          </w:tcPr>
          <w:p w14:paraId="44A76E45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112 (10.9%)</w:t>
            </w:r>
          </w:p>
        </w:tc>
        <w:tc>
          <w:tcPr>
            <w:tcW w:w="1418" w:type="dxa"/>
          </w:tcPr>
          <w:p w14:paraId="663E189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60 (10.0%)</w:t>
            </w:r>
          </w:p>
        </w:tc>
        <w:tc>
          <w:tcPr>
            <w:tcW w:w="1417" w:type="dxa"/>
          </w:tcPr>
          <w:p w14:paraId="77425CA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13 (12.0%)</w:t>
            </w:r>
          </w:p>
        </w:tc>
        <w:tc>
          <w:tcPr>
            <w:tcW w:w="1418" w:type="dxa"/>
          </w:tcPr>
          <w:p w14:paraId="47E95FEA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25 (9.3%)</w:t>
            </w:r>
          </w:p>
        </w:tc>
        <w:tc>
          <w:tcPr>
            <w:tcW w:w="1417" w:type="dxa"/>
          </w:tcPr>
          <w:p w14:paraId="5F11678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14 (26.9%)</w:t>
            </w:r>
          </w:p>
        </w:tc>
      </w:tr>
      <w:tr w:rsidR="006F7899" w14:paraId="68F1DB14" w14:textId="77777777" w:rsidTr="00EF7B60">
        <w:tc>
          <w:tcPr>
            <w:tcW w:w="2689" w:type="dxa"/>
          </w:tcPr>
          <w:p w14:paraId="5B69427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Maternal eczema</w:t>
            </w:r>
          </w:p>
        </w:tc>
        <w:tc>
          <w:tcPr>
            <w:tcW w:w="1417" w:type="dxa"/>
          </w:tcPr>
          <w:p w14:paraId="702697C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124 (12.0%)</w:t>
            </w:r>
          </w:p>
        </w:tc>
        <w:tc>
          <w:tcPr>
            <w:tcW w:w="1418" w:type="dxa"/>
          </w:tcPr>
          <w:p w14:paraId="139AA0D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67 (11.2%)</w:t>
            </w:r>
          </w:p>
        </w:tc>
        <w:tc>
          <w:tcPr>
            <w:tcW w:w="1417" w:type="dxa"/>
          </w:tcPr>
          <w:p w14:paraId="2E1A0ED6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 (10.2%)</w:t>
            </w:r>
          </w:p>
        </w:tc>
        <w:tc>
          <w:tcPr>
            <w:tcW w:w="1418" w:type="dxa"/>
          </w:tcPr>
          <w:p w14:paraId="38B7E556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33 (12.2%)</w:t>
            </w:r>
          </w:p>
        </w:tc>
        <w:tc>
          <w:tcPr>
            <w:tcW w:w="1417" w:type="dxa"/>
          </w:tcPr>
          <w:p w14:paraId="01E5D39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13 (25.0%)</w:t>
            </w:r>
          </w:p>
        </w:tc>
      </w:tr>
      <w:tr w:rsidR="006F7899" w14:paraId="1300AF7B" w14:textId="77777777" w:rsidTr="00EF7B60">
        <w:tc>
          <w:tcPr>
            <w:tcW w:w="2689" w:type="dxa"/>
          </w:tcPr>
          <w:p w14:paraId="216E8F1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Maternal </w:t>
            </w:r>
            <w:proofErr w:type="spellStart"/>
            <w:r>
              <w:rPr>
                <w:rFonts w:eastAsia="Calibri" w:cs="Arial"/>
              </w:rPr>
              <w:t>hayfever</w:t>
            </w:r>
            <w:proofErr w:type="spellEnd"/>
          </w:p>
        </w:tc>
        <w:tc>
          <w:tcPr>
            <w:tcW w:w="1417" w:type="dxa"/>
          </w:tcPr>
          <w:p w14:paraId="2973793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210 (20.4%)</w:t>
            </w:r>
          </w:p>
        </w:tc>
        <w:tc>
          <w:tcPr>
            <w:tcW w:w="1418" w:type="dxa"/>
          </w:tcPr>
          <w:p w14:paraId="4DFEC884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115 (19.2%)</w:t>
            </w:r>
          </w:p>
        </w:tc>
        <w:tc>
          <w:tcPr>
            <w:tcW w:w="1417" w:type="dxa"/>
          </w:tcPr>
          <w:p w14:paraId="425F420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29 (26.9%)</w:t>
            </w:r>
          </w:p>
        </w:tc>
        <w:tc>
          <w:tcPr>
            <w:tcW w:w="1418" w:type="dxa"/>
          </w:tcPr>
          <w:p w14:paraId="5B73CFD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52 (19.3%)</w:t>
            </w:r>
          </w:p>
        </w:tc>
        <w:tc>
          <w:tcPr>
            <w:tcW w:w="1417" w:type="dxa"/>
          </w:tcPr>
          <w:p w14:paraId="04FA57A3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154 (26.9%)</w:t>
            </w:r>
          </w:p>
        </w:tc>
      </w:tr>
      <w:tr w:rsidR="006F7899" w14:paraId="09701777" w14:textId="77777777" w:rsidTr="00EF7B60">
        <w:tc>
          <w:tcPr>
            <w:tcW w:w="2689" w:type="dxa"/>
          </w:tcPr>
          <w:p w14:paraId="1C58BC0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Paternal doctor diagnosed asthma</w:t>
            </w:r>
          </w:p>
        </w:tc>
        <w:tc>
          <w:tcPr>
            <w:tcW w:w="1417" w:type="dxa"/>
          </w:tcPr>
          <w:p w14:paraId="13332BA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88 (8.5%)</w:t>
            </w:r>
          </w:p>
        </w:tc>
        <w:tc>
          <w:tcPr>
            <w:tcW w:w="1418" w:type="dxa"/>
          </w:tcPr>
          <w:p w14:paraId="2D1F1D0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51 (8.5%)</w:t>
            </w:r>
          </w:p>
        </w:tc>
        <w:tc>
          <w:tcPr>
            <w:tcW w:w="1417" w:type="dxa"/>
          </w:tcPr>
          <w:p w14:paraId="1DA8A00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 (10.2%)</w:t>
            </w:r>
          </w:p>
        </w:tc>
        <w:tc>
          <w:tcPr>
            <w:tcW w:w="1418" w:type="dxa"/>
          </w:tcPr>
          <w:p w14:paraId="69111A1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19 (7.0%)</w:t>
            </w:r>
          </w:p>
        </w:tc>
        <w:tc>
          <w:tcPr>
            <w:tcW w:w="1417" w:type="dxa"/>
          </w:tcPr>
          <w:p w14:paraId="5023D35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7 (13.5%)</w:t>
            </w:r>
          </w:p>
        </w:tc>
      </w:tr>
      <w:tr w:rsidR="006F7899" w14:paraId="580CF809" w14:textId="77777777" w:rsidTr="00EF7B60">
        <w:tc>
          <w:tcPr>
            <w:tcW w:w="2689" w:type="dxa"/>
          </w:tcPr>
          <w:p w14:paraId="2C40D5B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Paternal eczema</w:t>
            </w:r>
          </w:p>
        </w:tc>
        <w:tc>
          <w:tcPr>
            <w:tcW w:w="1417" w:type="dxa"/>
          </w:tcPr>
          <w:p w14:paraId="4E52E09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73 (7.1%)</w:t>
            </w:r>
          </w:p>
        </w:tc>
        <w:tc>
          <w:tcPr>
            <w:tcW w:w="1418" w:type="dxa"/>
          </w:tcPr>
          <w:p w14:paraId="5C7F9D6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47 (7.8%)</w:t>
            </w:r>
          </w:p>
        </w:tc>
        <w:tc>
          <w:tcPr>
            <w:tcW w:w="1417" w:type="dxa"/>
          </w:tcPr>
          <w:p w14:paraId="26C7803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6 (5.6%)</w:t>
            </w:r>
          </w:p>
        </w:tc>
        <w:tc>
          <w:tcPr>
            <w:tcW w:w="1418" w:type="dxa"/>
          </w:tcPr>
          <w:p w14:paraId="4E8EB67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18 (6.7%)</w:t>
            </w:r>
          </w:p>
        </w:tc>
        <w:tc>
          <w:tcPr>
            <w:tcW w:w="1417" w:type="dxa"/>
          </w:tcPr>
          <w:p w14:paraId="53FAD01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 (3.9%)</w:t>
            </w:r>
          </w:p>
        </w:tc>
      </w:tr>
      <w:tr w:rsidR="006F7899" w14:paraId="001FA871" w14:textId="77777777" w:rsidTr="00EF7B60">
        <w:tc>
          <w:tcPr>
            <w:tcW w:w="2689" w:type="dxa"/>
          </w:tcPr>
          <w:p w14:paraId="049465A3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Paternal </w:t>
            </w:r>
            <w:proofErr w:type="spellStart"/>
            <w:r>
              <w:rPr>
                <w:rFonts w:eastAsia="Calibri" w:cs="Arial"/>
              </w:rPr>
              <w:t>hayfever</w:t>
            </w:r>
            <w:proofErr w:type="spellEnd"/>
          </w:p>
        </w:tc>
        <w:tc>
          <w:tcPr>
            <w:tcW w:w="1417" w:type="dxa"/>
          </w:tcPr>
          <w:p w14:paraId="4C0BD51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150 (14.6%)</w:t>
            </w:r>
          </w:p>
        </w:tc>
        <w:tc>
          <w:tcPr>
            <w:tcW w:w="1418" w:type="dxa"/>
          </w:tcPr>
          <w:p w14:paraId="7CF99F26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90 (15.0%)</w:t>
            </w:r>
          </w:p>
        </w:tc>
        <w:tc>
          <w:tcPr>
            <w:tcW w:w="1417" w:type="dxa"/>
          </w:tcPr>
          <w:p w14:paraId="0F5B7AE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16 (14.8%)</w:t>
            </w:r>
          </w:p>
        </w:tc>
        <w:tc>
          <w:tcPr>
            <w:tcW w:w="1418" w:type="dxa"/>
          </w:tcPr>
          <w:p w14:paraId="4387B555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40 (14.8%)</w:t>
            </w:r>
          </w:p>
        </w:tc>
        <w:tc>
          <w:tcPr>
            <w:tcW w:w="1417" w:type="dxa"/>
          </w:tcPr>
          <w:p w14:paraId="4844528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 (7.7%)</w:t>
            </w:r>
          </w:p>
        </w:tc>
      </w:tr>
      <w:tr w:rsidR="006F7899" w14:paraId="3998C604" w14:textId="77777777" w:rsidTr="00EF7B60">
        <w:tc>
          <w:tcPr>
            <w:tcW w:w="2689" w:type="dxa"/>
            <w:shd w:val="clear" w:color="auto" w:fill="F2F2F2" w:themeFill="background1" w:themeFillShade="F2"/>
          </w:tcPr>
          <w:p w14:paraId="598DB9E3" w14:textId="77777777" w:rsidR="006F7899" w:rsidRPr="004269DD" w:rsidRDefault="006F7899" w:rsidP="00EF7B60">
            <w:pPr>
              <w:rPr>
                <w:rFonts w:eastAsia="Calibri" w:cs="Arial"/>
                <w:b/>
              </w:rPr>
            </w:pPr>
            <w:r w:rsidRPr="004269DD">
              <w:rPr>
                <w:rFonts w:eastAsia="Calibri" w:cs="Arial"/>
                <w:b/>
              </w:rPr>
              <w:t>At 26 years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211435" w14:textId="77777777" w:rsidR="006F7899" w:rsidRDefault="006F7899" w:rsidP="00EF7B60">
            <w:pPr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910F5D7" w14:textId="77777777" w:rsidR="006F7899" w:rsidRDefault="006F7899" w:rsidP="00EF7B60">
            <w:pPr>
              <w:rPr>
                <w:rFonts w:eastAsia="Calibri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AB428F9" w14:textId="77777777" w:rsidR="006F7899" w:rsidRDefault="006F7899" w:rsidP="00EF7B60">
            <w:pPr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C94B990" w14:textId="77777777" w:rsidR="006F7899" w:rsidRDefault="006F7899" w:rsidP="00EF7B60">
            <w:pPr>
              <w:rPr>
                <w:rFonts w:eastAsia="Calibri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09FB2BC" w14:textId="77777777" w:rsidR="006F7899" w:rsidRDefault="006F7899" w:rsidP="00EF7B60">
            <w:pPr>
              <w:rPr>
                <w:rFonts w:eastAsia="Calibri" w:cs="Arial"/>
              </w:rPr>
            </w:pPr>
          </w:p>
        </w:tc>
      </w:tr>
      <w:tr w:rsidR="006F7899" w14:paraId="77476AF9" w14:textId="77777777" w:rsidTr="00EF7B60">
        <w:tc>
          <w:tcPr>
            <w:tcW w:w="2689" w:type="dxa"/>
          </w:tcPr>
          <w:p w14:paraId="34F15AB3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Mean BMI, Kg/m</w:t>
            </w:r>
            <w:r w:rsidRPr="00B71725">
              <w:rPr>
                <w:rFonts w:eastAsia="Calibri" w:cs="Arial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2A31574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26.1 (6.0)</w:t>
            </w:r>
          </w:p>
        </w:tc>
        <w:tc>
          <w:tcPr>
            <w:tcW w:w="1418" w:type="dxa"/>
          </w:tcPr>
          <w:p w14:paraId="41EEE96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25.8 (5.7)</w:t>
            </w:r>
          </w:p>
        </w:tc>
        <w:tc>
          <w:tcPr>
            <w:tcW w:w="1417" w:type="dxa"/>
          </w:tcPr>
          <w:p w14:paraId="057C283A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26.9 (6.6)</w:t>
            </w:r>
          </w:p>
        </w:tc>
        <w:tc>
          <w:tcPr>
            <w:tcW w:w="1418" w:type="dxa"/>
          </w:tcPr>
          <w:p w14:paraId="071FE176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26.2 (6.2)</w:t>
            </w:r>
          </w:p>
        </w:tc>
        <w:tc>
          <w:tcPr>
            <w:tcW w:w="1417" w:type="dxa"/>
          </w:tcPr>
          <w:p w14:paraId="6D191BA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28.4 (7.3)</w:t>
            </w:r>
          </w:p>
        </w:tc>
      </w:tr>
      <w:tr w:rsidR="006F7899" w14:paraId="6494C1BC" w14:textId="77777777" w:rsidTr="00EF7B60">
        <w:tc>
          <w:tcPr>
            <w:tcW w:w="2689" w:type="dxa"/>
          </w:tcPr>
          <w:p w14:paraId="09DFDC6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Atopic</w:t>
            </w:r>
          </w:p>
        </w:tc>
        <w:tc>
          <w:tcPr>
            <w:tcW w:w="1417" w:type="dxa"/>
          </w:tcPr>
          <w:p w14:paraId="6C171E54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254 (45.7%)</w:t>
            </w:r>
          </w:p>
        </w:tc>
        <w:tc>
          <w:tcPr>
            <w:tcW w:w="1418" w:type="dxa"/>
          </w:tcPr>
          <w:p w14:paraId="4DF35E39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128 (40.4%)</w:t>
            </w:r>
          </w:p>
        </w:tc>
        <w:tc>
          <w:tcPr>
            <w:tcW w:w="1417" w:type="dxa"/>
          </w:tcPr>
          <w:p w14:paraId="0C72852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44 (67.7%)</w:t>
            </w:r>
          </w:p>
        </w:tc>
        <w:tc>
          <w:tcPr>
            <w:tcW w:w="1418" w:type="dxa"/>
          </w:tcPr>
          <w:p w14:paraId="206AF7D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55 (38.5%)</w:t>
            </w:r>
          </w:p>
        </w:tc>
        <w:tc>
          <w:tcPr>
            <w:tcW w:w="1417" w:type="dxa"/>
          </w:tcPr>
          <w:p w14:paraId="42B2E8A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27 (87.1%)</w:t>
            </w:r>
          </w:p>
        </w:tc>
      </w:tr>
      <w:tr w:rsidR="006F7899" w14:paraId="01CFF9D2" w14:textId="77777777" w:rsidTr="00EF7B60">
        <w:tc>
          <w:tcPr>
            <w:tcW w:w="2689" w:type="dxa"/>
          </w:tcPr>
          <w:p w14:paraId="39D92C6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Employed</w:t>
            </w:r>
          </w:p>
        </w:tc>
        <w:tc>
          <w:tcPr>
            <w:tcW w:w="1417" w:type="dxa"/>
          </w:tcPr>
          <w:p w14:paraId="5B8A3759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847 (82.5%)</w:t>
            </w:r>
          </w:p>
        </w:tc>
        <w:tc>
          <w:tcPr>
            <w:tcW w:w="1418" w:type="dxa"/>
          </w:tcPr>
          <w:p w14:paraId="607A44C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506 (84.5%)</w:t>
            </w:r>
          </w:p>
        </w:tc>
        <w:tc>
          <w:tcPr>
            <w:tcW w:w="1417" w:type="dxa"/>
          </w:tcPr>
          <w:p w14:paraId="4DAE1C6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92 (85.0%)</w:t>
            </w:r>
          </w:p>
        </w:tc>
        <w:tc>
          <w:tcPr>
            <w:tcW w:w="1418" w:type="dxa"/>
          </w:tcPr>
          <w:p w14:paraId="2B85650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208 (77.6%)</w:t>
            </w:r>
          </w:p>
        </w:tc>
        <w:tc>
          <w:tcPr>
            <w:tcW w:w="1417" w:type="dxa"/>
          </w:tcPr>
          <w:p w14:paraId="378198C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41 (78.8%)</w:t>
            </w:r>
          </w:p>
        </w:tc>
      </w:tr>
      <w:tr w:rsidR="006F7899" w14:paraId="6F1EFD7F" w14:textId="77777777" w:rsidTr="00EF7B60">
        <w:tc>
          <w:tcPr>
            <w:tcW w:w="2689" w:type="dxa"/>
          </w:tcPr>
          <w:p w14:paraId="22AF9EB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Current smoking</w:t>
            </w:r>
          </w:p>
        </w:tc>
        <w:tc>
          <w:tcPr>
            <w:tcW w:w="1417" w:type="dxa"/>
          </w:tcPr>
          <w:p w14:paraId="4669B45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322 (31.3%)</w:t>
            </w:r>
          </w:p>
        </w:tc>
        <w:tc>
          <w:tcPr>
            <w:tcW w:w="1418" w:type="dxa"/>
          </w:tcPr>
          <w:p w14:paraId="603966B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0 (0.0%)</w:t>
            </w:r>
          </w:p>
        </w:tc>
        <w:tc>
          <w:tcPr>
            <w:tcW w:w="1417" w:type="dxa"/>
          </w:tcPr>
          <w:p w14:paraId="1526824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0 (0.0%)</w:t>
            </w:r>
          </w:p>
        </w:tc>
        <w:tc>
          <w:tcPr>
            <w:tcW w:w="1418" w:type="dxa"/>
          </w:tcPr>
          <w:p w14:paraId="015FB03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270 (100.0%)</w:t>
            </w:r>
          </w:p>
        </w:tc>
        <w:tc>
          <w:tcPr>
            <w:tcW w:w="1417" w:type="dxa"/>
          </w:tcPr>
          <w:p w14:paraId="4EF6DA3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52 (100.0%)</w:t>
            </w:r>
          </w:p>
        </w:tc>
      </w:tr>
      <w:tr w:rsidR="006F7899" w14:paraId="4FD6F1C6" w14:textId="77777777" w:rsidTr="00EF7B60">
        <w:tc>
          <w:tcPr>
            <w:tcW w:w="2689" w:type="dxa"/>
          </w:tcPr>
          <w:p w14:paraId="12EFE44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Smoking ever</w:t>
            </w:r>
          </w:p>
        </w:tc>
        <w:tc>
          <w:tcPr>
            <w:tcW w:w="1417" w:type="dxa"/>
          </w:tcPr>
          <w:p w14:paraId="18163ED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641 (62.2%)</w:t>
            </w:r>
          </w:p>
        </w:tc>
        <w:tc>
          <w:tcPr>
            <w:tcW w:w="1418" w:type="dxa"/>
          </w:tcPr>
          <w:p w14:paraId="28762C14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170 (28.3%)</w:t>
            </w:r>
          </w:p>
        </w:tc>
        <w:tc>
          <w:tcPr>
            <w:tcW w:w="1417" w:type="dxa"/>
          </w:tcPr>
          <w:p w14:paraId="5885D0E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33 (30.6%)</w:t>
            </w:r>
          </w:p>
        </w:tc>
        <w:tc>
          <w:tcPr>
            <w:tcW w:w="1418" w:type="dxa"/>
          </w:tcPr>
          <w:p w14:paraId="20AC45BA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270 (100.0%)</w:t>
            </w:r>
          </w:p>
        </w:tc>
        <w:tc>
          <w:tcPr>
            <w:tcW w:w="1417" w:type="dxa"/>
          </w:tcPr>
          <w:p w14:paraId="0BFBA433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52 (100.0%)</w:t>
            </w:r>
          </w:p>
        </w:tc>
      </w:tr>
      <w:tr w:rsidR="006F7899" w14:paraId="79E92BC4" w14:textId="77777777" w:rsidTr="00EF7B60">
        <w:tc>
          <w:tcPr>
            <w:tcW w:w="2689" w:type="dxa"/>
          </w:tcPr>
          <w:p w14:paraId="04060A15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For smokers ever, median duration, years</w:t>
            </w:r>
          </w:p>
        </w:tc>
        <w:tc>
          <w:tcPr>
            <w:tcW w:w="1417" w:type="dxa"/>
          </w:tcPr>
          <w:p w14:paraId="76BD703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9 (6,11)</w:t>
            </w:r>
          </w:p>
        </w:tc>
        <w:tc>
          <w:tcPr>
            <w:tcW w:w="1418" w:type="dxa"/>
          </w:tcPr>
          <w:p w14:paraId="5C87BF3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 (3,8)</w:t>
            </w:r>
          </w:p>
        </w:tc>
        <w:tc>
          <w:tcPr>
            <w:tcW w:w="1417" w:type="dxa"/>
          </w:tcPr>
          <w:p w14:paraId="5EC02A0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7 (4,8)</w:t>
            </w:r>
          </w:p>
        </w:tc>
        <w:tc>
          <w:tcPr>
            <w:tcW w:w="1418" w:type="dxa"/>
          </w:tcPr>
          <w:p w14:paraId="0D182D9A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 (8,12)</w:t>
            </w:r>
          </w:p>
        </w:tc>
        <w:tc>
          <w:tcPr>
            <w:tcW w:w="1417" w:type="dxa"/>
          </w:tcPr>
          <w:p w14:paraId="739A1A2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 (9,13)</w:t>
            </w:r>
          </w:p>
        </w:tc>
      </w:tr>
      <w:tr w:rsidR="006F7899" w14:paraId="3F909391" w14:textId="77777777" w:rsidTr="00EF7B60">
        <w:tc>
          <w:tcPr>
            <w:tcW w:w="2689" w:type="dxa"/>
          </w:tcPr>
          <w:p w14:paraId="0140FF02" w14:textId="77777777" w:rsidR="006F7899" w:rsidRDefault="006F7899" w:rsidP="00EF7B60">
            <w:pPr>
              <w:rPr>
                <w:rFonts w:eastAsia="Calibri" w:cs="Arial"/>
              </w:rPr>
            </w:pPr>
            <w:proofErr w:type="gramStart"/>
            <w:r>
              <w:rPr>
                <w:rFonts w:eastAsia="Calibri" w:cs="Arial"/>
              </w:rPr>
              <w:t>Other</w:t>
            </w:r>
            <w:proofErr w:type="gramEnd"/>
            <w:r>
              <w:rPr>
                <w:rFonts w:eastAsia="Calibri" w:cs="Arial"/>
              </w:rPr>
              <w:t xml:space="preserve"> householder smoker</w:t>
            </w:r>
          </w:p>
        </w:tc>
        <w:tc>
          <w:tcPr>
            <w:tcW w:w="1417" w:type="dxa"/>
          </w:tcPr>
          <w:p w14:paraId="3583AC7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268 (26.0%)</w:t>
            </w:r>
          </w:p>
        </w:tc>
        <w:tc>
          <w:tcPr>
            <w:tcW w:w="1418" w:type="dxa"/>
          </w:tcPr>
          <w:p w14:paraId="177D438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87 (15.5%)</w:t>
            </w:r>
          </w:p>
        </w:tc>
        <w:tc>
          <w:tcPr>
            <w:tcW w:w="1417" w:type="dxa"/>
          </w:tcPr>
          <w:p w14:paraId="3B946A9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22 (20.4%)</w:t>
            </w:r>
          </w:p>
        </w:tc>
        <w:tc>
          <w:tcPr>
            <w:tcW w:w="1418" w:type="dxa"/>
          </w:tcPr>
          <w:p w14:paraId="47CAB0F9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134 (49.6%)</w:t>
            </w:r>
          </w:p>
        </w:tc>
        <w:tc>
          <w:tcPr>
            <w:tcW w:w="1417" w:type="dxa"/>
          </w:tcPr>
          <w:p w14:paraId="45F4132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25 (48.1%)</w:t>
            </w:r>
          </w:p>
        </w:tc>
      </w:tr>
      <w:tr w:rsidR="006F7899" w14:paraId="30B2276E" w14:textId="77777777" w:rsidTr="00EF7B60">
        <w:tc>
          <w:tcPr>
            <w:tcW w:w="2689" w:type="dxa"/>
          </w:tcPr>
          <w:p w14:paraId="287A02E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Wheeze ever</w:t>
            </w:r>
          </w:p>
        </w:tc>
        <w:tc>
          <w:tcPr>
            <w:tcW w:w="1417" w:type="dxa"/>
          </w:tcPr>
          <w:p w14:paraId="6BCF5BD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441 (42.8%)</w:t>
            </w:r>
          </w:p>
        </w:tc>
        <w:tc>
          <w:tcPr>
            <w:tcW w:w="1418" w:type="dxa"/>
          </w:tcPr>
          <w:p w14:paraId="0D026EB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171 (28.5%)</w:t>
            </w:r>
          </w:p>
        </w:tc>
        <w:tc>
          <w:tcPr>
            <w:tcW w:w="1417" w:type="dxa"/>
          </w:tcPr>
          <w:p w14:paraId="315D494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101 (93.5%)</w:t>
            </w:r>
          </w:p>
        </w:tc>
        <w:tc>
          <w:tcPr>
            <w:tcW w:w="1418" w:type="dxa"/>
          </w:tcPr>
          <w:p w14:paraId="62D00AF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117 (43.3%)</w:t>
            </w:r>
          </w:p>
        </w:tc>
        <w:tc>
          <w:tcPr>
            <w:tcW w:w="1417" w:type="dxa"/>
          </w:tcPr>
          <w:p w14:paraId="62429DF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52 (100.0%)</w:t>
            </w:r>
          </w:p>
        </w:tc>
      </w:tr>
      <w:tr w:rsidR="006F7899" w14:paraId="3F8FFE8C" w14:textId="77777777" w:rsidTr="00EF7B60">
        <w:tc>
          <w:tcPr>
            <w:tcW w:w="2689" w:type="dxa"/>
          </w:tcPr>
          <w:p w14:paraId="3D9F6A9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Wheeze in last year at 26 years</w:t>
            </w:r>
          </w:p>
        </w:tc>
        <w:tc>
          <w:tcPr>
            <w:tcW w:w="1417" w:type="dxa"/>
          </w:tcPr>
          <w:p w14:paraId="27CA306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237 (23.0%)</w:t>
            </w:r>
          </w:p>
        </w:tc>
        <w:tc>
          <w:tcPr>
            <w:tcW w:w="1418" w:type="dxa"/>
          </w:tcPr>
          <w:p w14:paraId="12B09733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52 (8.7%)</w:t>
            </w:r>
          </w:p>
        </w:tc>
        <w:tc>
          <w:tcPr>
            <w:tcW w:w="1417" w:type="dxa"/>
          </w:tcPr>
          <w:p w14:paraId="1BA52B96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89 (82.4%)</w:t>
            </w:r>
          </w:p>
        </w:tc>
        <w:tc>
          <w:tcPr>
            <w:tcW w:w="1418" w:type="dxa"/>
          </w:tcPr>
          <w:p w14:paraId="2A85EBD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44 (16.3%)</w:t>
            </w:r>
          </w:p>
        </w:tc>
        <w:tc>
          <w:tcPr>
            <w:tcW w:w="1417" w:type="dxa"/>
          </w:tcPr>
          <w:p w14:paraId="6EB5627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52 (100.0%)</w:t>
            </w:r>
          </w:p>
        </w:tc>
      </w:tr>
      <w:tr w:rsidR="006F7899" w14:paraId="54A07DCB" w14:textId="77777777" w:rsidTr="00EF7B60">
        <w:tc>
          <w:tcPr>
            <w:tcW w:w="2689" w:type="dxa"/>
          </w:tcPr>
          <w:p w14:paraId="1225101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Ever had asthma</w:t>
            </w:r>
          </w:p>
        </w:tc>
        <w:tc>
          <w:tcPr>
            <w:tcW w:w="1417" w:type="dxa"/>
          </w:tcPr>
          <w:p w14:paraId="32E5E91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325 (31.6%)</w:t>
            </w:r>
          </w:p>
        </w:tc>
        <w:tc>
          <w:tcPr>
            <w:tcW w:w="1418" w:type="dxa"/>
          </w:tcPr>
          <w:p w14:paraId="392AEDF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109 (18.2%)</w:t>
            </w:r>
          </w:p>
        </w:tc>
        <w:tc>
          <w:tcPr>
            <w:tcW w:w="1417" w:type="dxa"/>
          </w:tcPr>
          <w:p w14:paraId="3EF71C4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108 (100.0%)</w:t>
            </w:r>
          </w:p>
        </w:tc>
        <w:tc>
          <w:tcPr>
            <w:tcW w:w="1418" w:type="dxa"/>
          </w:tcPr>
          <w:p w14:paraId="2905A97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56 (20.7%)</w:t>
            </w:r>
          </w:p>
        </w:tc>
        <w:tc>
          <w:tcPr>
            <w:tcW w:w="1417" w:type="dxa"/>
          </w:tcPr>
          <w:p w14:paraId="5942040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52 (100.0%)</w:t>
            </w:r>
          </w:p>
        </w:tc>
      </w:tr>
      <w:tr w:rsidR="006F7899" w14:paraId="44CC37E7" w14:textId="77777777" w:rsidTr="00EF7B60">
        <w:tc>
          <w:tcPr>
            <w:tcW w:w="2689" w:type="dxa"/>
          </w:tcPr>
          <w:p w14:paraId="2C06B003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Physician diagnosed asthma</w:t>
            </w:r>
          </w:p>
        </w:tc>
        <w:tc>
          <w:tcPr>
            <w:tcW w:w="1417" w:type="dxa"/>
          </w:tcPr>
          <w:p w14:paraId="179B1FB6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318 (30.9%)</w:t>
            </w:r>
          </w:p>
        </w:tc>
        <w:tc>
          <w:tcPr>
            <w:tcW w:w="1418" w:type="dxa"/>
          </w:tcPr>
          <w:p w14:paraId="351C3A9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106 (17.7%)</w:t>
            </w:r>
          </w:p>
        </w:tc>
        <w:tc>
          <w:tcPr>
            <w:tcW w:w="1417" w:type="dxa"/>
          </w:tcPr>
          <w:p w14:paraId="16FFC863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108 (100.0%)</w:t>
            </w:r>
          </w:p>
        </w:tc>
        <w:tc>
          <w:tcPr>
            <w:tcW w:w="1418" w:type="dxa"/>
          </w:tcPr>
          <w:p w14:paraId="6DB72D2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52 (19.3%)</w:t>
            </w:r>
          </w:p>
        </w:tc>
        <w:tc>
          <w:tcPr>
            <w:tcW w:w="1417" w:type="dxa"/>
          </w:tcPr>
          <w:p w14:paraId="274CB519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52 (100.0%)</w:t>
            </w:r>
          </w:p>
        </w:tc>
      </w:tr>
      <w:tr w:rsidR="006F7899" w14:paraId="32A6B6AD" w14:textId="77777777" w:rsidTr="00EF7B60">
        <w:tc>
          <w:tcPr>
            <w:tcW w:w="2689" w:type="dxa"/>
          </w:tcPr>
          <w:p w14:paraId="69897F1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Median duration of asthma by 26 years, years</w:t>
            </w:r>
          </w:p>
        </w:tc>
        <w:tc>
          <w:tcPr>
            <w:tcW w:w="1417" w:type="dxa"/>
          </w:tcPr>
          <w:p w14:paraId="5ADE98C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 (3,9)</w:t>
            </w:r>
          </w:p>
        </w:tc>
        <w:tc>
          <w:tcPr>
            <w:tcW w:w="1418" w:type="dxa"/>
          </w:tcPr>
          <w:p w14:paraId="2899212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  <w:tc>
          <w:tcPr>
            <w:tcW w:w="1417" w:type="dxa"/>
          </w:tcPr>
          <w:p w14:paraId="1599BAD9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6.5 (4,11)</w:t>
            </w:r>
          </w:p>
        </w:tc>
        <w:tc>
          <w:tcPr>
            <w:tcW w:w="1418" w:type="dxa"/>
          </w:tcPr>
          <w:p w14:paraId="45A1DCF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  <w:tc>
          <w:tcPr>
            <w:tcW w:w="1417" w:type="dxa"/>
          </w:tcPr>
          <w:p w14:paraId="6DA6CA2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 (2,7)</w:t>
            </w:r>
          </w:p>
        </w:tc>
      </w:tr>
      <w:tr w:rsidR="006F7899" w14:paraId="18D567F0" w14:textId="77777777" w:rsidTr="00EF7B60">
        <w:tc>
          <w:tcPr>
            <w:tcW w:w="2689" w:type="dxa"/>
          </w:tcPr>
          <w:p w14:paraId="40BAE9C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Rhinitis symptoms ever</w:t>
            </w:r>
          </w:p>
        </w:tc>
        <w:tc>
          <w:tcPr>
            <w:tcW w:w="1417" w:type="dxa"/>
          </w:tcPr>
          <w:p w14:paraId="5DA77CD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486 (47.2%)</w:t>
            </w:r>
          </w:p>
        </w:tc>
        <w:tc>
          <w:tcPr>
            <w:tcW w:w="1418" w:type="dxa"/>
          </w:tcPr>
          <w:p w14:paraId="7D6C2B9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245 (40.8%)</w:t>
            </w:r>
          </w:p>
        </w:tc>
        <w:tc>
          <w:tcPr>
            <w:tcW w:w="1417" w:type="dxa"/>
          </w:tcPr>
          <w:p w14:paraId="39D280D4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75 (69.4%)</w:t>
            </w:r>
          </w:p>
        </w:tc>
        <w:tc>
          <w:tcPr>
            <w:tcW w:w="1418" w:type="dxa"/>
          </w:tcPr>
          <w:p w14:paraId="5BA5077A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128 (47.4%)</w:t>
            </w:r>
          </w:p>
        </w:tc>
        <w:tc>
          <w:tcPr>
            <w:tcW w:w="1417" w:type="dxa"/>
          </w:tcPr>
          <w:p w14:paraId="651CB194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38 (73.1%)</w:t>
            </w:r>
          </w:p>
        </w:tc>
      </w:tr>
      <w:tr w:rsidR="006F7899" w14:paraId="7ED83947" w14:textId="77777777" w:rsidTr="00EF7B60">
        <w:tc>
          <w:tcPr>
            <w:tcW w:w="2689" w:type="dxa"/>
          </w:tcPr>
          <w:p w14:paraId="4E012E9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Rhinitis symptoms in last year</w:t>
            </w:r>
          </w:p>
        </w:tc>
        <w:tc>
          <w:tcPr>
            <w:tcW w:w="1417" w:type="dxa"/>
          </w:tcPr>
          <w:p w14:paraId="1E66215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435 (42.2%)</w:t>
            </w:r>
          </w:p>
        </w:tc>
        <w:tc>
          <w:tcPr>
            <w:tcW w:w="1418" w:type="dxa"/>
          </w:tcPr>
          <w:p w14:paraId="4F1ACEF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220 (36.7%)</w:t>
            </w:r>
          </w:p>
        </w:tc>
        <w:tc>
          <w:tcPr>
            <w:tcW w:w="1417" w:type="dxa"/>
          </w:tcPr>
          <w:p w14:paraId="5281CB7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69 (63.9%)</w:t>
            </w:r>
          </w:p>
        </w:tc>
        <w:tc>
          <w:tcPr>
            <w:tcW w:w="1418" w:type="dxa"/>
          </w:tcPr>
          <w:p w14:paraId="58668A5C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110 (40.7%)</w:t>
            </w:r>
          </w:p>
        </w:tc>
        <w:tc>
          <w:tcPr>
            <w:tcW w:w="1417" w:type="dxa"/>
          </w:tcPr>
          <w:p w14:paraId="70D6E33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36 (69.2%)</w:t>
            </w:r>
          </w:p>
        </w:tc>
      </w:tr>
      <w:tr w:rsidR="006F7899" w:rsidRPr="0084283C" w14:paraId="0AD597CD" w14:textId="77777777" w:rsidTr="00EF7B60">
        <w:tc>
          <w:tcPr>
            <w:tcW w:w="2689" w:type="dxa"/>
          </w:tcPr>
          <w:p w14:paraId="481A59E5" w14:textId="77777777" w:rsidR="006F7899" w:rsidRPr="00B71725" w:rsidRDefault="006F7899" w:rsidP="00EF7B60">
            <w:pPr>
              <w:jc w:val="right"/>
              <w:rPr>
                <w:rFonts w:eastAsia="Calibri" w:cs="Arial"/>
                <w:i/>
              </w:rPr>
            </w:pPr>
            <w:proofErr w:type="gramStart"/>
            <w:r w:rsidRPr="00B71725">
              <w:rPr>
                <w:rFonts w:eastAsia="Calibri" w:cs="Arial"/>
                <w:i/>
              </w:rPr>
              <w:t>Also</w:t>
            </w:r>
            <w:proofErr w:type="gramEnd"/>
            <w:r w:rsidRPr="00B71725">
              <w:rPr>
                <w:rFonts w:eastAsia="Calibri" w:cs="Arial"/>
                <w:i/>
              </w:rPr>
              <w:t xml:space="preserve"> conjunctivitis</w:t>
            </w:r>
          </w:p>
        </w:tc>
        <w:tc>
          <w:tcPr>
            <w:tcW w:w="1417" w:type="dxa"/>
          </w:tcPr>
          <w:p w14:paraId="35F77ED5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 w:rsidRPr="00B71725">
              <w:rPr>
                <w:rFonts w:eastAsia="Calibri" w:cs="Arial"/>
                <w:i/>
              </w:rPr>
              <w:t>278 (64.0%)</w:t>
            </w:r>
          </w:p>
        </w:tc>
        <w:tc>
          <w:tcPr>
            <w:tcW w:w="1418" w:type="dxa"/>
          </w:tcPr>
          <w:p w14:paraId="72C986A5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 w:rsidRPr="00B71725">
              <w:rPr>
                <w:rFonts w:eastAsia="Calibri" w:cs="Arial"/>
                <w:i/>
              </w:rPr>
              <w:t>120 (54.5%</w:t>
            </w:r>
          </w:p>
        </w:tc>
        <w:tc>
          <w:tcPr>
            <w:tcW w:w="1417" w:type="dxa"/>
          </w:tcPr>
          <w:p w14:paraId="383F5CE8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 w:rsidRPr="00B71725">
              <w:rPr>
                <w:rFonts w:eastAsia="Calibri" w:cs="Arial"/>
                <w:i/>
              </w:rPr>
              <w:t>56 (81.2%)</w:t>
            </w:r>
          </w:p>
        </w:tc>
        <w:tc>
          <w:tcPr>
            <w:tcW w:w="1418" w:type="dxa"/>
          </w:tcPr>
          <w:p w14:paraId="71DBF896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 w:rsidRPr="00B71725">
              <w:rPr>
                <w:rFonts w:eastAsia="Calibri" w:cs="Arial"/>
                <w:i/>
              </w:rPr>
              <w:t>70 (64.2%)</w:t>
            </w:r>
          </w:p>
        </w:tc>
        <w:tc>
          <w:tcPr>
            <w:tcW w:w="1417" w:type="dxa"/>
          </w:tcPr>
          <w:p w14:paraId="1EDC7733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 w:rsidRPr="00B71725">
              <w:rPr>
                <w:rFonts w:eastAsia="Calibri" w:cs="Arial"/>
                <w:i/>
              </w:rPr>
              <w:t>32 (91.4%</w:t>
            </w:r>
          </w:p>
        </w:tc>
      </w:tr>
      <w:tr w:rsidR="006F7899" w14:paraId="01843077" w14:textId="77777777" w:rsidTr="00EF7B60">
        <w:tc>
          <w:tcPr>
            <w:tcW w:w="2689" w:type="dxa"/>
          </w:tcPr>
          <w:p w14:paraId="3F2D56C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Hay fever ever</w:t>
            </w:r>
          </w:p>
        </w:tc>
        <w:tc>
          <w:tcPr>
            <w:tcW w:w="1417" w:type="dxa"/>
          </w:tcPr>
          <w:p w14:paraId="49662EA9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474 (46.0%)</w:t>
            </w:r>
          </w:p>
        </w:tc>
        <w:tc>
          <w:tcPr>
            <w:tcW w:w="1418" w:type="dxa"/>
          </w:tcPr>
          <w:p w14:paraId="7018EF98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243 (40.5%)</w:t>
            </w:r>
          </w:p>
        </w:tc>
        <w:tc>
          <w:tcPr>
            <w:tcW w:w="1417" w:type="dxa"/>
          </w:tcPr>
          <w:p w14:paraId="07AC912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74 (68.5%)</w:t>
            </w:r>
          </w:p>
        </w:tc>
        <w:tc>
          <w:tcPr>
            <w:tcW w:w="1418" w:type="dxa"/>
          </w:tcPr>
          <w:p w14:paraId="02488306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120 (44.4%)</w:t>
            </w:r>
          </w:p>
        </w:tc>
        <w:tc>
          <w:tcPr>
            <w:tcW w:w="1417" w:type="dxa"/>
          </w:tcPr>
          <w:p w14:paraId="32D71D1A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37 (71.2%)</w:t>
            </w:r>
          </w:p>
        </w:tc>
      </w:tr>
      <w:tr w:rsidR="006F7899" w14:paraId="7422FBB8" w14:textId="77777777" w:rsidTr="00EF7B60">
        <w:tc>
          <w:tcPr>
            <w:tcW w:w="2689" w:type="dxa"/>
          </w:tcPr>
          <w:p w14:paraId="4743EA5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Recurrent itchy rash ever</w:t>
            </w:r>
          </w:p>
        </w:tc>
        <w:tc>
          <w:tcPr>
            <w:tcW w:w="1417" w:type="dxa"/>
          </w:tcPr>
          <w:p w14:paraId="13812243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232 (22.5%)</w:t>
            </w:r>
          </w:p>
        </w:tc>
        <w:tc>
          <w:tcPr>
            <w:tcW w:w="1418" w:type="dxa"/>
          </w:tcPr>
          <w:p w14:paraId="5C0C1471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123 (20.5%)</w:t>
            </w:r>
          </w:p>
        </w:tc>
        <w:tc>
          <w:tcPr>
            <w:tcW w:w="1417" w:type="dxa"/>
          </w:tcPr>
          <w:p w14:paraId="5679246B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33 (30.6%)</w:t>
            </w:r>
          </w:p>
        </w:tc>
        <w:tc>
          <w:tcPr>
            <w:tcW w:w="1418" w:type="dxa"/>
          </w:tcPr>
          <w:p w14:paraId="0076EFE5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53 (19.6%)</w:t>
            </w:r>
          </w:p>
        </w:tc>
        <w:tc>
          <w:tcPr>
            <w:tcW w:w="1417" w:type="dxa"/>
          </w:tcPr>
          <w:p w14:paraId="6DDDE18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23 (44.2%)</w:t>
            </w:r>
          </w:p>
        </w:tc>
      </w:tr>
      <w:tr w:rsidR="006F7899" w14:paraId="4D63DE58" w14:textId="77777777" w:rsidTr="00EF7B60">
        <w:tc>
          <w:tcPr>
            <w:tcW w:w="2689" w:type="dxa"/>
          </w:tcPr>
          <w:p w14:paraId="7D1FC63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Recurrent itchy rash in last year</w:t>
            </w:r>
          </w:p>
        </w:tc>
        <w:tc>
          <w:tcPr>
            <w:tcW w:w="1417" w:type="dxa"/>
          </w:tcPr>
          <w:p w14:paraId="470510DD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170 (16.5%)</w:t>
            </w:r>
          </w:p>
        </w:tc>
        <w:tc>
          <w:tcPr>
            <w:tcW w:w="1418" w:type="dxa"/>
          </w:tcPr>
          <w:p w14:paraId="2864CE1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89 (14.8%)</w:t>
            </w:r>
          </w:p>
        </w:tc>
        <w:tc>
          <w:tcPr>
            <w:tcW w:w="1417" w:type="dxa"/>
          </w:tcPr>
          <w:p w14:paraId="3E443AF4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25 (23.2%)</w:t>
            </w:r>
          </w:p>
        </w:tc>
        <w:tc>
          <w:tcPr>
            <w:tcW w:w="1418" w:type="dxa"/>
          </w:tcPr>
          <w:p w14:paraId="5A96654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36 (13.3%)</w:t>
            </w:r>
          </w:p>
        </w:tc>
        <w:tc>
          <w:tcPr>
            <w:tcW w:w="1417" w:type="dxa"/>
          </w:tcPr>
          <w:p w14:paraId="56B73472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20 (38.5%)</w:t>
            </w:r>
          </w:p>
        </w:tc>
      </w:tr>
      <w:tr w:rsidR="006F7899" w:rsidRPr="0084283C" w14:paraId="6FE74919" w14:textId="77777777" w:rsidTr="00EF7B60">
        <w:tc>
          <w:tcPr>
            <w:tcW w:w="2689" w:type="dxa"/>
          </w:tcPr>
          <w:p w14:paraId="0B55A326" w14:textId="77777777" w:rsidR="006F7899" w:rsidRPr="00B71725" w:rsidRDefault="006F7899" w:rsidP="00EF7B60">
            <w:pPr>
              <w:jc w:val="right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 xml:space="preserve">Affected </w:t>
            </w:r>
            <w:r w:rsidRPr="00B71725">
              <w:rPr>
                <w:rFonts w:eastAsia="Calibri" w:cs="Arial"/>
                <w:i/>
              </w:rPr>
              <w:t xml:space="preserve">folds of the elbows behind knees, ankles  </w:t>
            </w:r>
          </w:p>
        </w:tc>
        <w:tc>
          <w:tcPr>
            <w:tcW w:w="1417" w:type="dxa"/>
          </w:tcPr>
          <w:p w14:paraId="6F609FB9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104 (61.5%</w:t>
            </w:r>
          </w:p>
        </w:tc>
        <w:tc>
          <w:tcPr>
            <w:tcW w:w="1418" w:type="dxa"/>
          </w:tcPr>
          <w:p w14:paraId="68DC81E0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53 (60.2%</w:t>
            </w:r>
          </w:p>
        </w:tc>
        <w:tc>
          <w:tcPr>
            <w:tcW w:w="1417" w:type="dxa"/>
          </w:tcPr>
          <w:p w14:paraId="6E6F7060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15 (60.0%)</w:t>
            </w:r>
          </w:p>
        </w:tc>
        <w:tc>
          <w:tcPr>
            <w:tcW w:w="1418" w:type="dxa"/>
          </w:tcPr>
          <w:p w14:paraId="4436F255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21 (58.3%)</w:t>
            </w:r>
          </w:p>
        </w:tc>
        <w:tc>
          <w:tcPr>
            <w:tcW w:w="1417" w:type="dxa"/>
          </w:tcPr>
          <w:p w14:paraId="0AFB909B" w14:textId="77777777" w:rsidR="006F7899" w:rsidRPr="00B71725" w:rsidRDefault="006F7899" w:rsidP="00EF7B60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15 (75.0%)</w:t>
            </w:r>
          </w:p>
        </w:tc>
      </w:tr>
      <w:tr w:rsidR="006F7899" w14:paraId="7664F214" w14:textId="77777777" w:rsidTr="00EF7B60">
        <w:tc>
          <w:tcPr>
            <w:tcW w:w="2689" w:type="dxa"/>
          </w:tcPr>
          <w:p w14:paraId="16EC262A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Eczema ever</w:t>
            </w:r>
          </w:p>
        </w:tc>
        <w:tc>
          <w:tcPr>
            <w:tcW w:w="1417" w:type="dxa"/>
          </w:tcPr>
          <w:p w14:paraId="7C80EA40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296 (28.7%)</w:t>
            </w:r>
          </w:p>
        </w:tc>
        <w:tc>
          <w:tcPr>
            <w:tcW w:w="1418" w:type="dxa"/>
          </w:tcPr>
          <w:p w14:paraId="78A7A703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154 (25.7%)</w:t>
            </w:r>
          </w:p>
        </w:tc>
        <w:tc>
          <w:tcPr>
            <w:tcW w:w="1417" w:type="dxa"/>
          </w:tcPr>
          <w:p w14:paraId="52BF1167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49 (45.4%)</w:t>
            </w:r>
          </w:p>
        </w:tc>
        <w:tc>
          <w:tcPr>
            <w:tcW w:w="1418" w:type="dxa"/>
          </w:tcPr>
          <w:p w14:paraId="070B8B3E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66 (24.4%)</w:t>
            </w:r>
          </w:p>
        </w:tc>
        <w:tc>
          <w:tcPr>
            <w:tcW w:w="1417" w:type="dxa"/>
          </w:tcPr>
          <w:p w14:paraId="60E96F6F" w14:textId="77777777" w:rsidR="006F7899" w:rsidRDefault="006F7899" w:rsidP="00EF7B6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27 (51.9%)</w:t>
            </w:r>
          </w:p>
        </w:tc>
      </w:tr>
    </w:tbl>
    <w:p w14:paraId="19A7D3AB" w14:textId="77777777" w:rsidR="006F7899" w:rsidRDefault="006F7899" w:rsidP="006F7899">
      <w:pPr>
        <w:rPr>
          <w:rFonts w:eastAsia="Calibri" w:cs="Arial"/>
        </w:rPr>
      </w:pPr>
    </w:p>
    <w:p w14:paraId="566FF7E6" w14:textId="4AACF4C2" w:rsidR="006F7899" w:rsidRDefault="00EF7B60" w:rsidP="006F7899">
      <w:pPr>
        <w:rPr>
          <w:rFonts w:eastAsia="Calibri" w:cs="Arial"/>
        </w:rPr>
      </w:pPr>
      <w:r>
        <w:rPr>
          <w:rFonts w:eastAsia="Calibri" w:cs="Arial"/>
        </w:rPr>
        <w:t xml:space="preserve">Note: </w:t>
      </w:r>
      <w:r w:rsidR="006F7899">
        <w:rPr>
          <w:rFonts w:eastAsia="Calibri" w:cs="Arial"/>
        </w:rPr>
        <w:t>Figures represent mean (standard deviation) or median (25</w:t>
      </w:r>
      <w:r w:rsidR="006F7899" w:rsidRPr="00B71725">
        <w:rPr>
          <w:rFonts w:eastAsia="Calibri" w:cs="Arial"/>
          <w:vertAlign w:val="superscript"/>
        </w:rPr>
        <w:t>th</w:t>
      </w:r>
      <w:r w:rsidR="006F7899">
        <w:rPr>
          <w:rFonts w:eastAsia="Calibri" w:cs="Arial"/>
        </w:rPr>
        <w:t xml:space="preserve"> and 75</w:t>
      </w:r>
      <w:r w:rsidR="006F7899" w:rsidRPr="00B71725">
        <w:rPr>
          <w:rFonts w:eastAsia="Calibri" w:cs="Arial"/>
          <w:vertAlign w:val="superscript"/>
        </w:rPr>
        <w:t>th</w:t>
      </w:r>
      <w:r w:rsidR="006F7899">
        <w:rPr>
          <w:rFonts w:eastAsia="Calibri" w:cs="Arial"/>
        </w:rPr>
        <w:t xml:space="preserve"> quartiles). Data are raw data from baseline (birth) and </w:t>
      </w:r>
      <w:proofErr w:type="gramStart"/>
      <w:r w:rsidR="006F7899">
        <w:rPr>
          <w:rFonts w:eastAsia="Calibri" w:cs="Arial"/>
        </w:rPr>
        <w:t>26 year</w:t>
      </w:r>
      <w:proofErr w:type="gramEnd"/>
      <w:r w:rsidR="006F7899">
        <w:rPr>
          <w:rFonts w:eastAsia="Calibri" w:cs="Arial"/>
        </w:rPr>
        <w:t xml:space="preserve"> questionnaires. Further information can be found</w:t>
      </w:r>
      <w:r w:rsidR="001E6A01" w:rsidRPr="001E6A01">
        <w:t xml:space="preserve"> </w:t>
      </w:r>
      <w:r w:rsidR="001E6A01" w:rsidRPr="001E6A01">
        <w:rPr>
          <w:rFonts w:eastAsia="Calibri" w:cs="Arial"/>
        </w:rPr>
        <w:t>below</w:t>
      </w:r>
      <w:r w:rsidR="006F7899">
        <w:rPr>
          <w:rFonts w:eastAsia="Calibri" w:cs="Arial"/>
        </w:rPr>
        <w:t>.</w:t>
      </w:r>
    </w:p>
    <w:p w14:paraId="208615E9" w14:textId="77777777" w:rsidR="006F7899" w:rsidRDefault="006F7899" w:rsidP="006F7899">
      <w:pPr>
        <w:rPr>
          <w:rFonts w:eastAsia="Calibri" w:cs="Arial"/>
        </w:rPr>
      </w:pPr>
    </w:p>
    <w:p w14:paraId="006C913E" w14:textId="5396A23F" w:rsidR="00066794" w:rsidRDefault="00066794" w:rsidP="00066794">
      <w:pPr>
        <w:rPr>
          <w:b/>
        </w:rPr>
      </w:pPr>
      <w:r>
        <w:rPr>
          <w:b/>
        </w:rPr>
        <w:t xml:space="preserve">Additional information for table </w:t>
      </w:r>
      <w:r w:rsidR="006F7899">
        <w:rPr>
          <w:b/>
        </w:rPr>
        <w:t>S</w:t>
      </w:r>
      <w:r>
        <w:rPr>
          <w:b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066794" w:rsidRPr="0034450B" w14:paraId="195F5FFF" w14:textId="77777777" w:rsidTr="00744C7E">
        <w:tc>
          <w:tcPr>
            <w:tcW w:w="2689" w:type="dxa"/>
          </w:tcPr>
          <w:p w14:paraId="600CAA8C" w14:textId="77777777" w:rsidR="00066794" w:rsidRPr="0034450B" w:rsidRDefault="00066794" w:rsidP="00744C7E">
            <w:pPr>
              <w:rPr>
                <w:b/>
              </w:rPr>
            </w:pPr>
            <w:r>
              <w:rPr>
                <w:b/>
              </w:rPr>
              <w:t>Variable</w:t>
            </w:r>
          </w:p>
        </w:tc>
        <w:tc>
          <w:tcPr>
            <w:tcW w:w="6661" w:type="dxa"/>
          </w:tcPr>
          <w:p w14:paraId="60F7B173" w14:textId="77777777" w:rsidR="00066794" w:rsidRPr="0034450B" w:rsidRDefault="00066794" w:rsidP="00744C7E">
            <w:pPr>
              <w:rPr>
                <w:b/>
              </w:rPr>
            </w:pPr>
            <w:r w:rsidRPr="0034450B">
              <w:rPr>
                <w:b/>
              </w:rPr>
              <w:t>Questionnaire question</w:t>
            </w:r>
          </w:p>
        </w:tc>
      </w:tr>
      <w:tr w:rsidR="00066794" w14:paraId="16E0A1BE" w14:textId="77777777" w:rsidTr="00744C7E">
        <w:tc>
          <w:tcPr>
            <w:tcW w:w="2689" w:type="dxa"/>
          </w:tcPr>
          <w:p w14:paraId="7AF27D98" w14:textId="77777777" w:rsidR="00066794" w:rsidRPr="0034450B" w:rsidRDefault="00066794" w:rsidP="00744C7E">
            <w:r w:rsidRPr="0034450B">
              <w:t>Ever household smoker</w:t>
            </w:r>
          </w:p>
        </w:tc>
        <w:tc>
          <w:tcPr>
            <w:tcW w:w="6661" w:type="dxa"/>
          </w:tcPr>
          <w:p w14:paraId="43C926C1" w14:textId="77777777" w:rsidR="00066794" w:rsidRPr="0034450B" w:rsidRDefault="00066794" w:rsidP="00744C7E">
            <w:r w:rsidRPr="0034450B">
              <w:t>Does anyone else in your household smoke?</w:t>
            </w:r>
          </w:p>
        </w:tc>
      </w:tr>
      <w:tr w:rsidR="00066794" w14:paraId="7D1C64AC" w14:textId="77777777" w:rsidTr="00744C7E">
        <w:tc>
          <w:tcPr>
            <w:tcW w:w="2689" w:type="dxa"/>
          </w:tcPr>
          <w:p w14:paraId="42A9B184" w14:textId="77777777" w:rsidR="00066794" w:rsidRPr="0034450B" w:rsidRDefault="00066794" w:rsidP="00744C7E">
            <w:r w:rsidRPr="0034450B">
              <w:t>Wheeze ever</w:t>
            </w:r>
          </w:p>
        </w:tc>
        <w:tc>
          <w:tcPr>
            <w:tcW w:w="6661" w:type="dxa"/>
          </w:tcPr>
          <w:p w14:paraId="030BF757" w14:textId="77777777" w:rsidR="00066794" w:rsidRPr="0034450B" w:rsidRDefault="00066794" w:rsidP="00744C7E">
            <w:r w:rsidRPr="0034450B">
              <w:t xml:space="preserve">Have you ever had wheezing or </w:t>
            </w:r>
            <w:proofErr w:type="gramStart"/>
            <w:r w:rsidRPr="0034450B">
              <w:t>whistling  in</w:t>
            </w:r>
            <w:proofErr w:type="gramEnd"/>
            <w:r w:rsidRPr="0034450B">
              <w:t xml:space="preserve"> the chest at any time in the past?</w:t>
            </w:r>
          </w:p>
        </w:tc>
      </w:tr>
      <w:tr w:rsidR="00066794" w14:paraId="28184FCB" w14:textId="77777777" w:rsidTr="00744C7E">
        <w:tc>
          <w:tcPr>
            <w:tcW w:w="2689" w:type="dxa"/>
          </w:tcPr>
          <w:p w14:paraId="454F10CC" w14:textId="77777777" w:rsidR="00066794" w:rsidRPr="0034450B" w:rsidRDefault="00066794" w:rsidP="00744C7E">
            <w:r w:rsidRPr="0034450B">
              <w:t>Wheeze in last year at 26 years</w:t>
            </w:r>
          </w:p>
        </w:tc>
        <w:tc>
          <w:tcPr>
            <w:tcW w:w="6661" w:type="dxa"/>
          </w:tcPr>
          <w:p w14:paraId="05444BB0" w14:textId="77777777" w:rsidR="00066794" w:rsidRPr="0034450B" w:rsidRDefault="00066794" w:rsidP="00744C7E">
            <w:r w:rsidRPr="0034450B">
              <w:t>Have you had wheezing or whistling in the chest in the last 12 months?</w:t>
            </w:r>
          </w:p>
        </w:tc>
      </w:tr>
      <w:tr w:rsidR="00066794" w14:paraId="10F8B094" w14:textId="77777777" w:rsidTr="00744C7E">
        <w:tc>
          <w:tcPr>
            <w:tcW w:w="2689" w:type="dxa"/>
          </w:tcPr>
          <w:p w14:paraId="47B9E2B5" w14:textId="77777777" w:rsidR="00066794" w:rsidRPr="0034450B" w:rsidRDefault="00066794" w:rsidP="00744C7E">
            <w:r w:rsidRPr="0034450B">
              <w:t>Ever had asthma</w:t>
            </w:r>
          </w:p>
        </w:tc>
        <w:tc>
          <w:tcPr>
            <w:tcW w:w="6661" w:type="dxa"/>
          </w:tcPr>
          <w:p w14:paraId="413B09ED" w14:textId="77777777" w:rsidR="00066794" w:rsidRPr="0034450B" w:rsidRDefault="00066794" w:rsidP="00744C7E">
            <w:r w:rsidRPr="0034450B">
              <w:t>Have you ever had asthma?</w:t>
            </w:r>
          </w:p>
        </w:tc>
      </w:tr>
      <w:tr w:rsidR="00066794" w14:paraId="4E64EF31" w14:textId="77777777" w:rsidTr="00744C7E">
        <w:tc>
          <w:tcPr>
            <w:tcW w:w="2689" w:type="dxa"/>
          </w:tcPr>
          <w:p w14:paraId="2F9ACB53" w14:textId="77777777" w:rsidR="00066794" w:rsidRPr="0034450B" w:rsidRDefault="00066794" w:rsidP="00744C7E">
            <w:r w:rsidRPr="0034450B">
              <w:t>Physician diagnosed asthma</w:t>
            </w:r>
          </w:p>
        </w:tc>
        <w:tc>
          <w:tcPr>
            <w:tcW w:w="6661" w:type="dxa"/>
          </w:tcPr>
          <w:p w14:paraId="6076F369" w14:textId="77777777" w:rsidR="00066794" w:rsidRPr="0034450B" w:rsidRDefault="00066794" w:rsidP="00744C7E">
            <w:r w:rsidRPr="0034450B">
              <w:t xml:space="preserve">If you have ever had asthma was </w:t>
            </w:r>
            <w:proofErr w:type="gramStart"/>
            <w:r w:rsidRPr="0034450B">
              <w:t>it</w:t>
            </w:r>
            <w:proofErr w:type="gramEnd"/>
            <w:r w:rsidRPr="0034450B">
              <w:t xml:space="preserve"> physician diagnosed?</w:t>
            </w:r>
          </w:p>
        </w:tc>
      </w:tr>
      <w:tr w:rsidR="00066794" w14:paraId="3FEE8DCB" w14:textId="77777777" w:rsidTr="00744C7E">
        <w:tc>
          <w:tcPr>
            <w:tcW w:w="2689" w:type="dxa"/>
          </w:tcPr>
          <w:p w14:paraId="113901CC" w14:textId="77777777" w:rsidR="00066794" w:rsidRPr="0034450B" w:rsidRDefault="00066794" w:rsidP="00744C7E">
            <w:r>
              <w:t>Rhinitis symptoms ever</w:t>
            </w:r>
          </w:p>
        </w:tc>
        <w:tc>
          <w:tcPr>
            <w:tcW w:w="6661" w:type="dxa"/>
          </w:tcPr>
          <w:p w14:paraId="53069E2A" w14:textId="77777777" w:rsidR="00066794" w:rsidRPr="0034450B" w:rsidRDefault="00066794" w:rsidP="00744C7E">
            <w:r w:rsidRPr="0034450B">
              <w:t xml:space="preserve">Have you ever had a problem with sneezing or a runny or </w:t>
            </w:r>
            <w:r>
              <w:t>blocked nose when you did not have a cold?</w:t>
            </w:r>
          </w:p>
        </w:tc>
      </w:tr>
      <w:tr w:rsidR="00066794" w14:paraId="3AD7C263" w14:textId="77777777" w:rsidTr="00744C7E">
        <w:tc>
          <w:tcPr>
            <w:tcW w:w="2689" w:type="dxa"/>
          </w:tcPr>
          <w:p w14:paraId="3DC28B19" w14:textId="77777777" w:rsidR="00066794" w:rsidRPr="0034450B" w:rsidRDefault="00066794" w:rsidP="00744C7E">
            <w:r w:rsidRPr="0034450B">
              <w:t>Rhinitis symptoms in last year</w:t>
            </w:r>
          </w:p>
        </w:tc>
        <w:tc>
          <w:tcPr>
            <w:tcW w:w="6661" w:type="dxa"/>
          </w:tcPr>
          <w:p w14:paraId="6B5F1C90" w14:textId="77777777" w:rsidR="00066794" w:rsidRPr="0034450B" w:rsidRDefault="00066794" w:rsidP="00744C7E">
            <w:r w:rsidRPr="0034450B">
              <w:t>In the past 12 months have you had a problem with sneezing or a runny or blocked</w:t>
            </w:r>
            <w:r>
              <w:t xml:space="preserve"> nose when you did not have a cold?</w:t>
            </w:r>
          </w:p>
        </w:tc>
      </w:tr>
      <w:tr w:rsidR="00066794" w14:paraId="3A0AF340" w14:textId="77777777" w:rsidTr="00744C7E">
        <w:tc>
          <w:tcPr>
            <w:tcW w:w="2689" w:type="dxa"/>
          </w:tcPr>
          <w:p w14:paraId="02493665" w14:textId="77777777" w:rsidR="00066794" w:rsidRPr="0034450B" w:rsidRDefault="00066794" w:rsidP="00744C7E">
            <w:proofErr w:type="gramStart"/>
            <w:r w:rsidRPr="0034450B">
              <w:t>Also</w:t>
            </w:r>
            <w:proofErr w:type="gramEnd"/>
            <w:r w:rsidRPr="0034450B">
              <w:t xml:space="preserve"> conjunctivitis</w:t>
            </w:r>
          </w:p>
        </w:tc>
        <w:tc>
          <w:tcPr>
            <w:tcW w:w="6661" w:type="dxa"/>
          </w:tcPr>
          <w:p w14:paraId="4DB87FC8" w14:textId="77777777" w:rsidR="00066794" w:rsidRPr="0034450B" w:rsidRDefault="00066794" w:rsidP="00744C7E">
            <w:r w:rsidRPr="0034450B">
              <w:t>In the past 12 months has this nose problem been accompanied by itchy watery eye</w:t>
            </w:r>
            <w:r>
              <w:t>s?</w:t>
            </w:r>
          </w:p>
        </w:tc>
      </w:tr>
      <w:tr w:rsidR="00066794" w14:paraId="2F5BD56F" w14:textId="77777777" w:rsidTr="00744C7E">
        <w:tc>
          <w:tcPr>
            <w:tcW w:w="2689" w:type="dxa"/>
          </w:tcPr>
          <w:p w14:paraId="5122B5B1" w14:textId="77777777" w:rsidR="00066794" w:rsidRPr="0034450B" w:rsidRDefault="00066794" w:rsidP="00744C7E">
            <w:r w:rsidRPr="0034450B">
              <w:t>Hay</w:t>
            </w:r>
            <w:r>
              <w:t xml:space="preserve"> </w:t>
            </w:r>
            <w:r w:rsidRPr="0034450B">
              <w:t>fever ever</w:t>
            </w:r>
          </w:p>
        </w:tc>
        <w:tc>
          <w:tcPr>
            <w:tcW w:w="6661" w:type="dxa"/>
          </w:tcPr>
          <w:p w14:paraId="3BA1202B" w14:textId="77777777" w:rsidR="00066794" w:rsidRPr="0034450B" w:rsidRDefault="00066794" w:rsidP="00744C7E">
            <w:r w:rsidRPr="0034450B">
              <w:t>Have you ever had hay</w:t>
            </w:r>
            <w:r>
              <w:t xml:space="preserve"> </w:t>
            </w:r>
            <w:r w:rsidRPr="0034450B">
              <w:t>fever?</w:t>
            </w:r>
          </w:p>
        </w:tc>
      </w:tr>
      <w:tr w:rsidR="00066794" w14:paraId="638AE95D" w14:textId="77777777" w:rsidTr="00744C7E">
        <w:tc>
          <w:tcPr>
            <w:tcW w:w="2689" w:type="dxa"/>
          </w:tcPr>
          <w:p w14:paraId="7117C58F" w14:textId="77777777" w:rsidR="00066794" w:rsidRPr="0034450B" w:rsidRDefault="00066794" w:rsidP="00744C7E">
            <w:r w:rsidRPr="0034450B">
              <w:t>Recurrent itchy rash ever</w:t>
            </w:r>
          </w:p>
        </w:tc>
        <w:tc>
          <w:tcPr>
            <w:tcW w:w="6661" w:type="dxa"/>
          </w:tcPr>
          <w:p w14:paraId="3802EEAB" w14:textId="77777777" w:rsidR="00066794" w:rsidRPr="0034450B" w:rsidRDefault="00066794" w:rsidP="00744C7E">
            <w:r w:rsidRPr="0034450B">
              <w:t>Have you ever had an itchy rash which comes and goes for at least 6 months?</w:t>
            </w:r>
          </w:p>
        </w:tc>
      </w:tr>
      <w:tr w:rsidR="00066794" w14:paraId="00E28991" w14:textId="77777777" w:rsidTr="00744C7E">
        <w:tc>
          <w:tcPr>
            <w:tcW w:w="2689" w:type="dxa"/>
          </w:tcPr>
          <w:p w14:paraId="63278D6B" w14:textId="77777777" w:rsidR="00066794" w:rsidRPr="0034450B" w:rsidRDefault="00066794" w:rsidP="00744C7E">
            <w:r w:rsidRPr="0034450B">
              <w:t>Recurrent itchy rash in last year</w:t>
            </w:r>
          </w:p>
        </w:tc>
        <w:tc>
          <w:tcPr>
            <w:tcW w:w="6661" w:type="dxa"/>
          </w:tcPr>
          <w:p w14:paraId="7F692CA4" w14:textId="77777777" w:rsidR="00066794" w:rsidRPr="0034450B" w:rsidRDefault="00066794" w:rsidP="00744C7E">
            <w:r w:rsidRPr="0034450B">
              <w:t>Have you had this itchy rash at any time in the last 12 months</w:t>
            </w:r>
            <w:r>
              <w:t>?</w:t>
            </w:r>
          </w:p>
        </w:tc>
      </w:tr>
      <w:tr w:rsidR="00066794" w14:paraId="79B89189" w14:textId="77777777" w:rsidTr="00744C7E">
        <w:tc>
          <w:tcPr>
            <w:tcW w:w="2689" w:type="dxa"/>
          </w:tcPr>
          <w:p w14:paraId="0DC42811" w14:textId="77777777" w:rsidR="00066794" w:rsidRPr="0034450B" w:rsidRDefault="00066794" w:rsidP="00744C7E">
            <w:r w:rsidRPr="0034450B">
              <w:t xml:space="preserve">Affected folds of the elbows behind knees, ankles  </w:t>
            </w:r>
          </w:p>
        </w:tc>
        <w:tc>
          <w:tcPr>
            <w:tcW w:w="6661" w:type="dxa"/>
          </w:tcPr>
          <w:p w14:paraId="3941C3FB" w14:textId="77777777" w:rsidR="00066794" w:rsidRPr="0034450B" w:rsidRDefault="00066794" w:rsidP="00744C7E">
            <w:r w:rsidRPr="0034450B">
              <w:t>Has this rash at any time affected the folds of t</w:t>
            </w:r>
            <w:r>
              <w:t>he elbows behind knees, ankles?</w:t>
            </w:r>
          </w:p>
          <w:p w14:paraId="2B08552E" w14:textId="77777777" w:rsidR="00066794" w:rsidRPr="0034450B" w:rsidRDefault="00066794" w:rsidP="00744C7E"/>
        </w:tc>
      </w:tr>
      <w:tr w:rsidR="00066794" w14:paraId="27E9CB4F" w14:textId="77777777" w:rsidTr="00744C7E">
        <w:tc>
          <w:tcPr>
            <w:tcW w:w="2689" w:type="dxa"/>
          </w:tcPr>
          <w:p w14:paraId="38B42E14" w14:textId="77777777" w:rsidR="00066794" w:rsidRPr="0034450B" w:rsidRDefault="00066794" w:rsidP="00744C7E">
            <w:r w:rsidRPr="0034450B">
              <w:t>Eczema ever</w:t>
            </w:r>
          </w:p>
        </w:tc>
        <w:tc>
          <w:tcPr>
            <w:tcW w:w="6661" w:type="dxa"/>
          </w:tcPr>
          <w:p w14:paraId="73589219" w14:textId="77777777" w:rsidR="00066794" w:rsidRPr="0034450B" w:rsidRDefault="00066794" w:rsidP="00744C7E">
            <w:r>
              <w:t>Have y</w:t>
            </w:r>
            <w:r w:rsidRPr="0034450B">
              <w:t>ou ever had eczema?</w:t>
            </w:r>
          </w:p>
        </w:tc>
      </w:tr>
    </w:tbl>
    <w:p w14:paraId="35BBC38C" w14:textId="77777777" w:rsidR="007220CC" w:rsidRDefault="007220CC" w:rsidP="00066794"/>
    <w:p w14:paraId="4F2963D9" w14:textId="7F49954B" w:rsidR="00066794" w:rsidRPr="0034450B" w:rsidRDefault="00066794" w:rsidP="00066794">
      <w:r w:rsidRPr="0034450B">
        <w:t xml:space="preserve">Questions used to generate the variables in Table </w:t>
      </w:r>
      <w:r w:rsidR="007220CC">
        <w:t>S</w:t>
      </w:r>
      <w:r w:rsidRPr="0034450B">
        <w:t>1.</w:t>
      </w:r>
    </w:p>
    <w:p w14:paraId="2E089F9A" w14:textId="77777777" w:rsidR="00066794" w:rsidRDefault="00066794" w:rsidP="003778CB">
      <w:pPr>
        <w:spacing w:line="480" w:lineRule="auto"/>
        <w:rPr>
          <w:bCs/>
        </w:rPr>
      </w:pPr>
    </w:p>
    <w:p w14:paraId="66467041" w14:textId="77777777" w:rsidR="000645B6" w:rsidRDefault="000645B6" w:rsidP="003778CB">
      <w:pPr>
        <w:spacing w:line="480" w:lineRule="auto"/>
        <w:rPr>
          <w:bCs/>
        </w:rPr>
        <w:sectPr w:rsidR="000645B6" w:rsidSect="00CC5B4E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4991D5" w14:textId="3418B772" w:rsidR="00066794" w:rsidRPr="002D7C48" w:rsidRDefault="000645B6" w:rsidP="003778CB">
      <w:pPr>
        <w:spacing w:line="480" w:lineRule="auto"/>
        <w:rPr>
          <w:b/>
          <w:bCs/>
        </w:rPr>
      </w:pPr>
      <w:r w:rsidRPr="002D7C48">
        <w:rPr>
          <w:b/>
          <w:bCs/>
        </w:rPr>
        <w:lastRenderedPageBreak/>
        <w:t>Table S</w:t>
      </w:r>
      <w:r w:rsidR="0064602C" w:rsidRPr="002D7C48">
        <w:rPr>
          <w:b/>
          <w:bCs/>
        </w:rPr>
        <w:t>2</w:t>
      </w:r>
      <w:r w:rsidRPr="002D7C48">
        <w:rPr>
          <w:b/>
          <w:bCs/>
        </w:rPr>
        <w:t xml:space="preserve">. </w:t>
      </w:r>
      <w:r w:rsidR="0064602C" w:rsidRPr="0064602C">
        <w:rPr>
          <w:b/>
          <w:bCs/>
        </w:rPr>
        <w:t>Characteristics</w:t>
      </w:r>
      <w:r w:rsidR="0064602C">
        <w:rPr>
          <w:b/>
          <w:bCs/>
        </w:rPr>
        <w:t xml:space="preserve"> of participants in the analysis data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20"/>
        <w:gridCol w:w="1558"/>
        <w:gridCol w:w="1558"/>
        <w:gridCol w:w="1559"/>
        <w:gridCol w:w="1559"/>
      </w:tblGrid>
      <w:tr w:rsidR="000645B6" w:rsidRPr="00E8506C" w14:paraId="26FBC0AC" w14:textId="77777777" w:rsidTr="002D7C48">
        <w:tc>
          <w:tcPr>
            <w:tcW w:w="1696" w:type="dxa"/>
          </w:tcPr>
          <w:p w14:paraId="42E272E8" w14:textId="139CFEC0" w:rsidR="000645B6" w:rsidRPr="002D7C48" w:rsidRDefault="000645B6" w:rsidP="002D7C48">
            <w:pPr>
              <w:rPr>
                <w:b/>
                <w:bCs/>
              </w:rPr>
            </w:pPr>
            <w:r w:rsidRPr="002D7C48">
              <w:rPr>
                <w:b/>
                <w:bCs/>
              </w:rPr>
              <w:t>Variable</w:t>
            </w:r>
          </w:p>
        </w:tc>
        <w:tc>
          <w:tcPr>
            <w:tcW w:w="1420" w:type="dxa"/>
          </w:tcPr>
          <w:p w14:paraId="045F068D" w14:textId="078DBC6B" w:rsidR="000645B6" w:rsidRPr="002D7C48" w:rsidRDefault="00E8506C" w:rsidP="002D7C48">
            <w:pPr>
              <w:rPr>
                <w:b/>
                <w:bCs/>
              </w:rPr>
            </w:pPr>
            <w:r w:rsidRPr="002D7C48">
              <w:rPr>
                <w:b/>
                <w:bCs/>
              </w:rPr>
              <w:t>All (N=1456)</w:t>
            </w:r>
          </w:p>
        </w:tc>
        <w:tc>
          <w:tcPr>
            <w:tcW w:w="1558" w:type="dxa"/>
          </w:tcPr>
          <w:p w14:paraId="4C8B01A6" w14:textId="327A9709" w:rsidR="000645B6" w:rsidRPr="002D7C48" w:rsidRDefault="00E8506C" w:rsidP="002D7C48">
            <w:pPr>
              <w:rPr>
                <w:b/>
                <w:bCs/>
              </w:rPr>
            </w:pPr>
            <w:r w:rsidRPr="002D7C48">
              <w:rPr>
                <w:b/>
                <w:bCs/>
              </w:rPr>
              <w:t>Analysis population (N=1030)</w:t>
            </w:r>
          </w:p>
        </w:tc>
        <w:tc>
          <w:tcPr>
            <w:tcW w:w="1558" w:type="dxa"/>
          </w:tcPr>
          <w:p w14:paraId="0BCB2083" w14:textId="59DC3BE4" w:rsidR="000645B6" w:rsidRPr="002D7C48" w:rsidRDefault="005D5B31" w:rsidP="002D7C48">
            <w:pPr>
              <w:rPr>
                <w:b/>
                <w:bCs/>
              </w:rPr>
            </w:pPr>
            <w:r w:rsidRPr="00621748">
              <w:rPr>
                <w:b/>
                <w:bCs/>
              </w:rPr>
              <w:t xml:space="preserve">Participants with </w:t>
            </w:r>
            <w:r w:rsidR="00E8506C" w:rsidRPr="002D7C48">
              <w:rPr>
                <w:b/>
                <w:bCs/>
              </w:rPr>
              <w:t>LFT at 10 years (N=</w:t>
            </w:r>
            <w:r w:rsidR="00B66259" w:rsidRPr="002D7C48">
              <w:rPr>
                <w:b/>
                <w:bCs/>
              </w:rPr>
              <w:t>980</w:t>
            </w:r>
            <w:r w:rsidR="00E8506C" w:rsidRPr="002D7C48"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14:paraId="0AAB07F3" w14:textId="3887DBED" w:rsidR="000645B6" w:rsidRPr="002D7C48" w:rsidRDefault="005D5B31" w:rsidP="002D7C48">
            <w:pPr>
              <w:rPr>
                <w:b/>
                <w:bCs/>
              </w:rPr>
            </w:pPr>
            <w:r w:rsidRPr="00621748">
              <w:rPr>
                <w:b/>
                <w:bCs/>
              </w:rPr>
              <w:t xml:space="preserve">Participants with </w:t>
            </w:r>
            <w:r w:rsidR="00E8506C" w:rsidRPr="002D7C48">
              <w:rPr>
                <w:b/>
                <w:bCs/>
              </w:rPr>
              <w:t>LFT at 18 years (N=</w:t>
            </w:r>
            <w:r w:rsidR="00B66259" w:rsidRPr="002D7C48">
              <w:rPr>
                <w:b/>
                <w:bCs/>
              </w:rPr>
              <w:t>839</w:t>
            </w:r>
            <w:r w:rsidR="00E8506C" w:rsidRPr="002D7C48"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14:paraId="5E5CBE42" w14:textId="3CE271F9" w:rsidR="000645B6" w:rsidRPr="002D7C48" w:rsidRDefault="005D5B31" w:rsidP="002D7C48">
            <w:pPr>
              <w:rPr>
                <w:b/>
                <w:bCs/>
              </w:rPr>
            </w:pPr>
            <w:r w:rsidRPr="00621748">
              <w:rPr>
                <w:b/>
                <w:bCs/>
              </w:rPr>
              <w:t xml:space="preserve">Participants with </w:t>
            </w:r>
            <w:r w:rsidR="00E8506C" w:rsidRPr="002D7C48">
              <w:rPr>
                <w:b/>
                <w:bCs/>
              </w:rPr>
              <w:t>LFT at 26 years (N=</w:t>
            </w:r>
            <w:r w:rsidR="007A3501" w:rsidRPr="002D7C48">
              <w:rPr>
                <w:b/>
                <w:bCs/>
              </w:rPr>
              <w:t>547</w:t>
            </w:r>
            <w:r w:rsidR="00E8506C" w:rsidRPr="002D7C48">
              <w:rPr>
                <w:b/>
                <w:bCs/>
              </w:rPr>
              <w:t>)</w:t>
            </w:r>
          </w:p>
        </w:tc>
      </w:tr>
      <w:tr w:rsidR="00CC13B9" w:rsidRPr="002A083A" w14:paraId="18B06E35" w14:textId="77777777" w:rsidTr="002D7C48">
        <w:tc>
          <w:tcPr>
            <w:tcW w:w="1696" w:type="dxa"/>
          </w:tcPr>
          <w:p w14:paraId="65CB5EBE" w14:textId="3E3FC450" w:rsidR="00CC13B9" w:rsidRPr="002D7C48" w:rsidRDefault="00CC13B9" w:rsidP="00CC13B9">
            <w:pPr>
              <w:rPr>
                <w:bCs/>
              </w:rPr>
            </w:pPr>
            <w:r w:rsidRPr="002D7C48">
              <w:rPr>
                <w:bCs/>
              </w:rPr>
              <w:t>Male sex</w:t>
            </w:r>
          </w:p>
        </w:tc>
        <w:tc>
          <w:tcPr>
            <w:tcW w:w="1420" w:type="dxa"/>
          </w:tcPr>
          <w:p w14:paraId="45FE7C62" w14:textId="3948809D" w:rsidR="00CC13B9" w:rsidRPr="002D7C48" w:rsidRDefault="00570296" w:rsidP="00CC13B9">
            <w:pPr>
              <w:rPr>
                <w:bCs/>
              </w:rPr>
            </w:pPr>
            <w:r w:rsidRPr="002D7C48">
              <w:rPr>
                <w:bCs/>
              </w:rPr>
              <w:t>735 (50.5%)</w:t>
            </w:r>
          </w:p>
        </w:tc>
        <w:tc>
          <w:tcPr>
            <w:tcW w:w="1558" w:type="dxa"/>
          </w:tcPr>
          <w:p w14:paraId="4EF6A1E1" w14:textId="1B16DD31" w:rsidR="00CC13B9" w:rsidRPr="002D7C48" w:rsidRDefault="007F498F" w:rsidP="00CC13B9">
            <w:pPr>
              <w:rPr>
                <w:bCs/>
              </w:rPr>
            </w:pPr>
            <w:r w:rsidRPr="002D7C48">
              <w:rPr>
                <w:bCs/>
              </w:rPr>
              <w:t>470 (45.6%)</w:t>
            </w:r>
          </w:p>
        </w:tc>
        <w:tc>
          <w:tcPr>
            <w:tcW w:w="1558" w:type="dxa"/>
          </w:tcPr>
          <w:p w14:paraId="66AD0C41" w14:textId="3EF393DB" w:rsidR="00CC13B9" w:rsidRPr="002D7C48" w:rsidRDefault="00CC13B9" w:rsidP="00CC13B9">
            <w:pPr>
              <w:rPr>
                <w:bCs/>
              </w:rPr>
            </w:pPr>
            <w:r w:rsidRPr="002D7C48">
              <w:rPr>
                <w:bCs/>
              </w:rPr>
              <w:t>488 (49.8%)</w:t>
            </w:r>
          </w:p>
        </w:tc>
        <w:tc>
          <w:tcPr>
            <w:tcW w:w="1559" w:type="dxa"/>
          </w:tcPr>
          <w:p w14:paraId="17BBF973" w14:textId="217C0B95" w:rsidR="00CC13B9" w:rsidRPr="002D7C48" w:rsidRDefault="00CC13B9" w:rsidP="00CC13B9">
            <w:pPr>
              <w:rPr>
                <w:bCs/>
              </w:rPr>
            </w:pPr>
            <w:r w:rsidRPr="002D7C48">
              <w:rPr>
                <w:bCs/>
              </w:rPr>
              <w:t>396 (47.2%)</w:t>
            </w:r>
          </w:p>
        </w:tc>
        <w:tc>
          <w:tcPr>
            <w:tcW w:w="1559" w:type="dxa"/>
          </w:tcPr>
          <w:p w14:paraId="215D7078" w14:textId="2ED5107F" w:rsidR="00CC13B9" w:rsidRPr="002D7C48" w:rsidRDefault="00CC13B9" w:rsidP="00CC13B9">
            <w:pPr>
              <w:rPr>
                <w:bCs/>
              </w:rPr>
            </w:pPr>
            <w:r w:rsidRPr="002D7C48">
              <w:rPr>
                <w:bCs/>
              </w:rPr>
              <w:t>236 (43.2%)</w:t>
            </w:r>
          </w:p>
        </w:tc>
      </w:tr>
      <w:tr w:rsidR="00E16CB9" w:rsidRPr="002A083A" w14:paraId="5C15CCFA" w14:textId="77777777" w:rsidTr="00D643B0">
        <w:tc>
          <w:tcPr>
            <w:tcW w:w="1696" w:type="dxa"/>
          </w:tcPr>
          <w:p w14:paraId="01387ED3" w14:textId="1FF3C0B5" w:rsidR="00E16CB9" w:rsidRPr="002A083A" w:rsidRDefault="00E16CB9" w:rsidP="00CC13B9">
            <w:pPr>
              <w:rPr>
                <w:bCs/>
              </w:rPr>
            </w:pPr>
            <w:r>
              <w:rPr>
                <w:bCs/>
              </w:rPr>
              <w:t>Mean BMI, Kg/m</w:t>
            </w:r>
            <w:r w:rsidRPr="002D7C48">
              <w:rPr>
                <w:bCs/>
                <w:vertAlign w:val="superscript"/>
              </w:rPr>
              <w:t>2</w:t>
            </w:r>
          </w:p>
        </w:tc>
        <w:tc>
          <w:tcPr>
            <w:tcW w:w="1420" w:type="dxa"/>
          </w:tcPr>
          <w:p w14:paraId="6F660625" w14:textId="437F803A" w:rsidR="00E16CB9" w:rsidRPr="002D7C48" w:rsidRDefault="00156CC3" w:rsidP="00CC13B9">
            <w:pPr>
              <w:rPr>
                <w:bCs/>
              </w:rPr>
            </w:pPr>
            <w:r w:rsidRPr="002D7C48">
              <w:rPr>
                <w:bCs/>
              </w:rPr>
              <w:t>26.1 (6.0)</w:t>
            </w:r>
          </w:p>
        </w:tc>
        <w:tc>
          <w:tcPr>
            <w:tcW w:w="1558" w:type="dxa"/>
          </w:tcPr>
          <w:p w14:paraId="38069AB3" w14:textId="3E303815" w:rsidR="00E16CB9" w:rsidRPr="002A083A" w:rsidRDefault="00E16CB9" w:rsidP="00CC13B9">
            <w:pPr>
              <w:rPr>
                <w:bCs/>
              </w:rPr>
            </w:pPr>
            <w:r>
              <w:rPr>
                <w:bCs/>
              </w:rPr>
              <w:t>26.1 (6.0)</w:t>
            </w:r>
          </w:p>
        </w:tc>
        <w:tc>
          <w:tcPr>
            <w:tcW w:w="1558" w:type="dxa"/>
          </w:tcPr>
          <w:p w14:paraId="7069A190" w14:textId="617B6F30" w:rsidR="00E16CB9" w:rsidRPr="002A083A" w:rsidRDefault="00E16CB9" w:rsidP="00CC13B9">
            <w:pPr>
              <w:rPr>
                <w:bCs/>
              </w:rPr>
            </w:pPr>
            <w:r>
              <w:rPr>
                <w:bCs/>
              </w:rPr>
              <w:t>26.1 (6.0)</w:t>
            </w:r>
          </w:p>
        </w:tc>
        <w:tc>
          <w:tcPr>
            <w:tcW w:w="1559" w:type="dxa"/>
          </w:tcPr>
          <w:p w14:paraId="1F67F7AB" w14:textId="188A8B5F" w:rsidR="00E16CB9" w:rsidRPr="002A083A" w:rsidRDefault="00E16CB9" w:rsidP="00CC13B9">
            <w:pPr>
              <w:rPr>
                <w:bCs/>
              </w:rPr>
            </w:pPr>
            <w:r>
              <w:rPr>
                <w:bCs/>
              </w:rPr>
              <w:t>26.0 (6.0)</w:t>
            </w:r>
          </w:p>
        </w:tc>
        <w:tc>
          <w:tcPr>
            <w:tcW w:w="1559" w:type="dxa"/>
          </w:tcPr>
          <w:p w14:paraId="72951364" w14:textId="61B2CC53" w:rsidR="00E16CB9" w:rsidRPr="002A083A" w:rsidRDefault="00E16CB9" w:rsidP="00CC13B9">
            <w:pPr>
              <w:rPr>
                <w:bCs/>
              </w:rPr>
            </w:pPr>
            <w:r>
              <w:rPr>
                <w:bCs/>
              </w:rPr>
              <w:t>26.2 (6.0)</w:t>
            </w:r>
          </w:p>
        </w:tc>
      </w:tr>
      <w:tr w:rsidR="007F498F" w:rsidRPr="002A083A" w14:paraId="0EBD1922" w14:textId="77777777" w:rsidTr="002D7C48">
        <w:tc>
          <w:tcPr>
            <w:tcW w:w="1696" w:type="dxa"/>
          </w:tcPr>
          <w:p w14:paraId="7FDA7B85" w14:textId="4224F861" w:rsidR="007F498F" w:rsidRPr="002A083A" w:rsidRDefault="007F498F" w:rsidP="007F498F">
            <w:pPr>
              <w:rPr>
                <w:bCs/>
              </w:rPr>
            </w:pPr>
            <w:r w:rsidRPr="002A083A">
              <w:rPr>
                <w:bCs/>
              </w:rPr>
              <w:t>Employed</w:t>
            </w:r>
            <w:r w:rsidR="00156CC3">
              <w:rPr>
                <w:bCs/>
              </w:rPr>
              <w:t xml:space="preserve"> at 26 years</w:t>
            </w:r>
          </w:p>
        </w:tc>
        <w:tc>
          <w:tcPr>
            <w:tcW w:w="1420" w:type="dxa"/>
          </w:tcPr>
          <w:p w14:paraId="7BC1A648" w14:textId="71D56653" w:rsidR="007F498F" w:rsidRPr="002A083A" w:rsidRDefault="00156CC3" w:rsidP="007F498F">
            <w:pPr>
              <w:rPr>
                <w:bCs/>
                <w:highlight w:val="yellow"/>
              </w:rPr>
            </w:pPr>
            <w:r w:rsidRPr="002D7C48">
              <w:rPr>
                <w:bCs/>
              </w:rPr>
              <w:t>847 (82.4%)</w:t>
            </w:r>
          </w:p>
        </w:tc>
        <w:tc>
          <w:tcPr>
            <w:tcW w:w="1558" w:type="dxa"/>
          </w:tcPr>
          <w:p w14:paraId="4F1519DB" w14:textId="39DBCA79" w:rsidR="007F498F" w:rsidRPr="002A083A" w:rsidRDefault="007F498F" w:rsidP="007F498F">
            <w:pPr>
              <w:rPr>
                <w:bCs/>
              </w:rPr>
            </w:pPr>
            <w:r w:rsidRPr="00203D56">
              <w:rPr>
                <w:bCs/>
              </w:rPr>
              <w:t>847 (82.4%)</w:t>
            </w:r>
          </w:p>
        </w:tc>
        <w:tc>
          <w:tcPr>
            <w:tcW w:w="1558" w:type="dxa"/>
          </w:tcPr>
          <w:p w14:paraId="778DD094" w14:textId="3FF354E1" w:rsidR="007F498F" w:rsidRPr="002A083A" w:rsidRDefault="007F498F" w:rsidP="007F498F">
            <w:pPr>
              <w:rPr>
                <w:bCs/>
              </w:rPr>
            </w:pPr>
            <w:r>
              <w:rPr>
                <w:bCs/>
              </w:rPr>
              <w:t>621 (83.4%)</w:t>
            </w:r>
          </w:p>
        </w:tc>
        <w:tc>
          <w:tcPr>
            <w:tcW w:w="1559" w:type="dxa"/>
          </w:tcPr>
          <w:p w14:paraId="1687BECC" w14:textId="750C1C2B" w:rsidR="007F498F" w:rsidRPr="002A083A" w:rsidRDefault="007F498F" w:rsidP="007F498F">
            <w:pPr>
              <w:rPr>
                <w:bCs/>
              </w:rPr>
            </w:pPr>
            <w:r>
              <w:rPr>
                <w:bCs/>
              </w:rPr>
              <w:t>589 (84.3%)</w:t>
            </w:r>
          </w:p>
        </w:tc>
        <w:tc>
          <w:tcPr>
            <w:tcW w:w="1559" w:type="dxa"/>
          </w:tcPr>
          <w:p w14:paraId="70AF437D" w14:textId="4C924390" w:rsidR="007F498F" w:rsidRPr="002A083A" w:rsidRDefault="007F498F" w:rsidP="007F498F">
            <w:pPr>
              <w:rPr>
                <w:bCs/>
              </w:rPr>
            </w:pPr>
            <w:r>
              <w:rPr>
                <w:bCs/>
              </w:rPr>
              <w:t>464 (85.0%)</w:t>
            </w:r>
          </w:p>
        </w:tc>
      </w:tr>
      <w:tr w:rsidR="007F498F" w14:paraId="3D38C7AC" w14:textId="77777777" w:rsidTr="002D7C48">
        <w:tc>
          <w:tcPr>
            <w:tcW w:w="1696" w:type="dxa"/>
          </w:tcPr>
          <w:p w14:paraId="231B4008" w14:textId="3759A5D6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LFT at 10 years</w:t>
            </w:r>
          </w:p>
        </w:tc>
        <w:tc>
          <w:tcPr>
            <w:tcW w:w="1420" w:type="dxa"/>
          </w:tcPr>
          <w:p w14:paraId="67743990" w14:textId="299C3298" w:rsidR="007F498F" w:rsidRPr="00156CC3" w:rsidRDefault="007F498F" w:rsidP="002D7C48">
            <w:pPr>
              <w:rPr>
                <w:bCs/>
              </w:rPr>
            </w:pPr>
            <w:r w:rsidRPr="00156CC3">
              <w:rPr>
                <w:bCs/>
              </w:rPr>
              <w:t>980</w:t>
            </w:r>
          </w:p>
        </w:tc>
        <w:tc>
          <w:tcPr>
            <w:tcW w:w="1558" w:type="dxa"/>
          </w:tcPr>
          <w:p w14:paraId="70D12E2A" w14:textId="0A8E7320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745</w:t>
            </w:r>
          </w:p>
        </w:tc>
        <w:tc>
          <w:tcPr>
            <w:tcW w:w="1558" w:type="dxa"/>
          </w:tcPr>
          <w:p w14:paraId="23E4EDD5" w14:textId="7E6D5372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745</w:t>
            </w:r>
          </w:p>
        </w:tc>
        <w:tc>
          <w:tcPr>
            <w:tcW w:w="1559" w:type="dxa"/>
          </w:tcPr>
          <w:p w14:paraId="2084BF80" w14:textId="17C95992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589</w:t>
            </w:r>
          </w:p>
        </w:tc>
        <w:tc>
          <w:tcPr>
            <w:tcW w:w="1559" w:type="dxa"/>
          </w:tcPr>
          <w:p w14:paraId="1FB3510B" w14:textId="4AEFD78A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458</w:t>
            </w:r>
          </w:p>
        </w:tc>
      </w:tr>
      <w:tr w:rsidR="007F498F" w14:paraId="33529B1A" w14:textId="77777777" w:rsidTr="002D7C48">
        <w:tc>
          <w:tcPr>
            <w:tcW w:w="1696" w:type="dxa"/>
          </w:tcPr>
          <w:p w14:paraId="4650DF8F" w14:textId="3ED20AAE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LFT at 18 years</w:t>
            </w:r>
          </w:p>
        </w:tc>
        <w:tc>
          <w:tcPr>
            <w:tcW w:w="1420" w:type="dxa"/>
          </w:tcPr>
          <w:p w14:paraId="279D5521" w14:textId="59C80439" w:rsidR="007F498F" w:rsidRPr="00156CC3" w:rsidRDefault="007F498F" w:rsidP="002D7C48">
            <w:pPr>
              <w:rPr>
                <w:bCs/>
              </w:rPr>
            </w:pPr>
            <w:r w:rsidRPr="00156CC3">
              <w:rPr>
                <w:bCs/>
              </w:rPr>
              <w:t>839</w:t>
            </w:r>
          </w:p>
        </w:tc>
        <w:tc>
          <w:tcPr>
            <w:tcW w:w="1558" w:type="dxa"/>
          </w:tcPr>
          <w:p w14:paraId="59D7A735" w14:textId="3AE80DEE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699</w:t>
            </w:r>
          </w:p>
        </w:tc>
        <w:tc>
          <w:tcPr>
            <w:tcW w:w="1558" w:type="dxa"/>
          </w:tcPr>
          <w:p w14:paraId="41367C63" w14:textId="42CEFBB8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589</w:t>
            </w:r>
          </w:p>
        </w:tc>
        <w:tc>
          <w:tcPr>
            <w:tcW w:w="1559" w:type="dxa"/>
          </w:tcPr>
          <w:p w14:paraId="624EBD87" w14:textId="6E86CB8B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699</w:t>
            </w:r>
          </w:p>
        </w:tc>
        <w:tc>
          <w:tcPr>
            <w:tcW w:w="1559" w:type="dxa"/>
          </w:tcPr>
          <w:p w14:paraId="01C9BC8A" w14:textId="08E5B111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454</w:t>
            </w:r>
          </w:p>
        </w:tc>
      </w:tr>
      <w:tr w:rsidR="007F498F" w14:paraId="385221B9" w14:textId="77777777" w:rsidTr="002D7C48">
        <w:tc>
          <w:tcPr>
            <w:tcW w:w="1696" w:type="dxa"/>
          </w:tcPr>
          <w:p w14:paraId="03150B4B" w14:textId="30D3695C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LFT at 26 years</w:t>
            </w:r>
          </w:p>
        </w:tc>
        <w:tc>
          <w:tcPr>
            <w:tcW w:w="1420" w:type="dxa"/>
          </w:tcPr>
          <w:p w14:paraId="595EF45E" w14:textId="42312DA3" w:rsidR="007F498F" w:rsidRPr="00156CC3" w:rsidRDefault="007F498F" w:rsidP="002D7C48">
            <w:pPr>
              <w:rPr>
                <w:bCs/>
              </w:rPr>
            </w:pPr>
            <w:r w:rsidRPr="00156CC3">
              <w:rPr>
                <w:bCs/>
              </w:rPr>
              <w:t>547</w:t>
            </w:r>
          </w:p>
        </w:tc>
        <w:tc>
          <w:tcPr>
            <w:tcW w:w="1558" w:type="dxa"/>
          </w:tcPr>
          <w:p w14:paraId="2AD195DD" w14:textId="6843EDC2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547</w:t>
            </w:r>
          </w:p>
        </w:tc>
        <w:tc>
          <w:tcPr>
            <w:tcW w:w="1558" w:type="dxa"/>
          </w:tcPr>
          <w:p w14:paraId="456F165A" w14:textId="2FF8E2A1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458</w:t>
            </w:r>
          </w:p>
        </w:tc>
        <w:tc>
          <w:tcPr>
            <w:tcW w:w="1559" w:type="dxa"/>
          </w:tcPr>
          <w:p w14:paraId="51B95715" w14:textId="16588845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454</w:t>
            </w:r>
          </w:p>
        </w:tc>
        <w:tc>
          <w:tcPr>
            <w:tcW w:w="1559" w:type="dxa"/>
          </w:tcPr>
          <w:p w14:paraId="4E4E990B" w14:textId="50B961E3" w:rsidR="007F498F" w:rsidRDefault="007F498F" w:rsidP="002D7C48">
            <w:pPr>
              <w:rPr>
                <w:bCs/>
              </w:rPr>
            </w:pPr>
            <w:r>
              <w:rPr>
                <w:bCs/>
              </w:rPr>
              <w:t>457</w:t>
            </w:r>
          </w:p>
        </w:tc>
      </w:tr>
      <w:tr w:rsidR="007F498F" w14:paraId="5AE885C6" w14:textId="77777777" w:rsidTr="002D7C48">
        <w:tc>
          <w:tcPr>
            <w:tcW w:w="1696" w:type="dxa"/>
          </w:tcPr>
          <w:p w14:paraId="41E4912C" w14:textId="063178EB" w:rsidR="007F498F" w:rsidRDefault="005B0B2A" w:rsidP="002D7C48">
            <w:pPr>
              <w:rPr>
                <w:bCs/>
              </w:rPr>
            </w:pPr>
            <w:r>
              <w:rPr>
                <w:bCs/>
              </w:rPr>
              <w:t>Ever asthma</w:t>
            </w:r>
            <w:r w:rsidR="00310651">
              <w:rPr>
                <w:bCs/>
              </w:rPr>
              <w:t xml:space="preserve"> at 26 years</w:t>
            </w:r>
          </w:p>
        </w:tc>
        <w:tc>
          <w:tcPr>
            <w:tcW w:w="1420" w:type="dxa"/>
          </w:tcPr>
          <w:p w14:paraId="78A20C17" w14:textId="7C68444D" w:rsidR="007F498F" w:rsidRPr="00156CC3" w:rsidRDefault="00570296" w:rsidP="002D7C48">
            <w:pPr>
              <w:rPr>
                <w:bCs/>
              </w:rPr>
            </w:pPr>
            <w:r w:rsidRPr="002D7C48">
              <w:rPr>
                <w:bCs/>
              </w:rPr>
              <w:t>325 (</w:t>
            </w:r>
            <w:r w:rsidR="00316930" w:rsidRPr="002D7C48">
              <w:rPr>
                <w:bCs/>
              </w:rPr>
              <w:t>31.6</w:t>
            </w:r>
            <w:r w:rsidRPr="002D7C48">
              <w:rPr>
                <w:bCs/>
              </w:rPr>
              <w:t>%)</w:t>
            </w:r>
          </w:p>
        </w:tc>
        <w:tc>
          <w:tcPr>
            <w:tcW w:w="1558" w:type="dxa"/>
          </w:tcPr>
          <w:p w14:paraId="7BB6B6A7" w14:textId="62C7BBE7" w:rsidR="007F498F" w:rsidRDefault="005B0B2A" w:rsidP="002D7C48">
            <w:pPr>
              <w:rPr>
                <w:bCs/>
              </w:rPr>
            </w:pPr>
            <w:r>
              <w:rPr>
                <w:bCs/>
              </w:rPr>
              <w:t>325 (31.6%)</w:t>
            </w:r>
          </w:p>
        </w:tc>
        <w:tc>
          <w:tcPr>
            <w:tcW w:w="1558" w:type="dxa"/>
          </w:tcPr>
          <w:p w14:paraId="2B8A1EE1" w14:textId="2084E947" w:rsidR="007F498F" w:rsidRDefault="005B0B2A" w:rsidP="002D7C48">
            <w:pPr>
              <w:rPr>
                <w:bCs/>
              </w:rPr>
            </w:pPr>
            <w:r>
              <w:rPr>
                <w:bCs/>
              </w:rPr>
              <w:t>238 (31.9%)</w:t>
            </w:r>
          </w:p>
        </w:tc>
        <w:tc>
          <w:tcPr>
            <w:tcW w:w="1559" w:type="dxa"/>
          </w:tcPr>
          <w:p w14:paraId="6CCF5B1A" w14:textId="1ECA372F" w:rsidR="007F498F" w:rsidRDefault="005B0B2A" w:rsidP="002D7C48">
            <w:pPr>
              <w:rPr>
                <w:bCs/>
              </w:rPr>
            </w:pPr>
            <w:r>
              <w:rPr>
                <w:bCs/>
              </w:rPr>
              <w:t>216 (30.9%)</w:t>
            </w:r>
          </w:p>
        </w:tc>
        <w:tc>
          <w:tcPr>
            <w:tcW w:w="1559" w:type="dxa"/>
          </w:tcPr>
          <w:p w14:paraId="69E6EB94" w14:textId="61400027" w:rsidR="007F498F" w:rsidRDefault="005B0B2A" w:rsidP="002D7C48">
            <w:pPr>
              <w:rPr>
                <w:bCs/>
              </w:rPr>
            </w:pPr>
            <w:r>
              <w:rPr>
                <w:bCs/>
              </w:rPr>
              <w:t>182 (33.3%)</w:t>
            </w:r>
          </w:p>
        </w:tc>
      </w:tr>
      <w:tr w:rsidR="007F498F" w14:paraId="20A36D35" w14:textId="77777777" w:rsidTr="002D7C48">
        <w:tc>
          <w:tcPr>
            <w:tcW w:w="1696" w:type="dxa"/>
          </w:tcPr>
          <w:p w14:paraId="2560E42F" w14:textId="32A19DC0" w:rsidR="007F498F" w:rsidRDefault="00D643B0" w:rsidP="002D7C48">
            <w:pPr>
              <w:rPr>
                <w:bCs/>
              </w:rPr>
            </w:pPr>
            <w:r>
              <w:rPr>
                <w:bCs/>
              </w:rPr>
              <w:t>Wheeze in last year at 26 years</w:t>
            </w:r>
          </w:p>
        </w:tc>
        <w:tc>
          <w:tcPr>
            <w:tcW w:w="1420" w:type="dxa"/>
          </w:tcPr>
          <w:p w14:paraId="111E9E18" w14:textId="56B32853" w:rsidR="007F498F" w:rsidRPr="00156CC3" w:rsidRDefault="00570296" w:rsidP="002D7C48">
            <w:pPr>
              <w:rPr>
                <w:bCs/>
              </w:rPr>
            </w:pPr>
            <w:r w:rsidRPr="002D7C48">
              <w:rPr>
                <w:bCs/>
              </w:rPr>
              <w:t>237</w:t>
            </w:r>
            <w:r w:rsidR="00316930" w:rsidRPr="002D7C48">
              <w:rPr>
                <w:bCs/>
              </w:rPr>
              <w:t xml:space="preserve"> (23.0%)</w:t>
            </w:r>
          </w:p>
        </w:tc>
        <w:tc>
          <w:tcPr>
            <w:tcW w:w="1558" w:type="dxa"/>
          </w:tcPr>
          <w:p w14:paraId="5EA3A8FA" w14:textId="3E42C349" w:rsidR="007F498F" w:rsidRDefault="00D643B0" w:rsidP="002D7C48">
            <w:pPr>
              <w:rPr>
                <w:bCs/>
              </w:rPr>
            </w:pPr>
            <w:r>
              <w:rPr>
                <w:bCs/>
              </w:rPr>
              <w:t>237 (23.0%)</w:t>
            </w:r>
          </w:p>
        </w:tc>
        <w:tc>
          <w:tcPr>
            <w:tcW w:w="1558" w:type="dxa"/>
          </w:tcPr>
          <w:p w14:paraId="479669BE" w14:textId="2901FC29" w:rsidR="007F498F" w:rsidRDefault="00D643B0" w:rsidP="002D7C48">
            <w:pPr>
              <w:rPr>
                <w:bCs/>
              </w:rPr>
            </w:pPr>
            <w:r>
              <w:rPr>
                <w:bCs/>
              </w:rPr>
              <w:t>177 (23.7%)</w:t>
            </w:r>
          </w:p>
        </w:tc>
        <w:tc>
          <w:tcPr>
            <w:tcW w:w="1559" w:type="dxa"/>
          </w:tcPr>
          <w:p w14:paraId="70637F94" w14:textId="3ED3A3AF" w:rsidR="007F498F" w:rsidRDefault="00D643B0" w:rsidP="002D7C48">
            <w:pPr>
              <w:rPr>
                <w:bCs/>
              </w:rPr>
            </w:pPr>
            <w:r>
              <w:rPr>
                <w:bCs/>
              </w:rPr>
              <w:t>152 (21.7%)</w:t>
            </w:r>
          </w:p>
        </w:tc>
        <w:tc>
          <w:tcPr>
            <w:tcW w:w="1559" w:type="dxa"/>
          </w:tcPr>
          <w:p w14:paraId="34223DA3" w14:textId="589EB827" w:rsidR="007F498F" w:rsidRDefault="00D643B0" w:rsidP="002D7C48">
            <w:pPr>
              <w:rPr>
                <w:bCs/>
              </w:rPr>
            </w:pPr>
            <w:r>
              <w:rPr>
                <w:bCs/>
              </w:rPr>
              <w:t>141 (25.8%)</w:t>
            </w:r>
          </w:p>
        </w:tc>
      </w:tr>
      <w:tr w:rsidR="00310651" w14:paraId="7260E0E4" w14:textId="77777777" w:rsidTr="00D643B0">
        <w:tc>
          <w:tcPr>
            <w:tcW w:w="1696" w:type="dxa"/>
          </w:tcPr>
          <w:p w14:paraId="7C83C432" w14:textId="166CB650" w:rsidR="00310651" w:rsidRDefault="00310651" w:rsidP="007F498F">
            <w:pPr>
              <w:rPr>
                <w:bCs/>
              </w:rPr>
            </w:pPr>
            <w:r>
              <w:rPr>
                <w:bCs/>
              </w:rPr>
              <w:t>Hay fever ever at 26 years</w:t>
            </w:r>
          </w:p>
        </w:tc>
        <w:tc>
          <w:tcPr>
            <w:tcW w:w="1420" w:type="dxa"/>
          </w:tcPr>
          <w:p w14:paraId="660AB2AA" w14:textId="373EB879" w:rsidR="00310651" w:rsidRPr="00156CC3" w:rsidRDefault="00316930" w:rsidP="007F498F">
            <w:pPr>
              <w:rPr>
                <w:bCs/>
              </w:rPr>
            </w:pPr>
            <w:r w:rsidRPr="002D7C48">
              <w:rPr>
                <w:bCs/>
              </w:rPr>
              <w:t>474 (46.0%)</w:t>
            </w:r>
          </w:p>
        </w:tc>
        <w:tc>
          <w:tcPr>
            <w:tcW w:w="1558" w:type="dxa"/>
          </w:tcPr>
          <w:p w14:paraId="43751161" w14:textId="55208C17" w:rsidR="00310651" w:rsidRDefault="00B8648D" w:rsidP="007F498F">
            <w:pPr>
              <w:rPr>
                <w:bCs/>
              </w:rPr>
            </w:pPr>
            <w:r>
              <w:rPr>
                <w:bCs/>
              </w:rPr>
              <w:t>474 (46.0%)</w:t>
            </w:r>
          </w:p>
        </w:tc>
        <w:tc>
          <w:tcPr>
            <w:tcW w:w="1558" w:type="dxa"/>
          </w:tcPr>
          <w:p w14:paraId="7D28861C" w14:textId="49D61D01" w:rsidR="00310651" w:rsidRDefault="00B8648D" w:rsidP="007F498F">
            <w:pPr>
              <w:rPr>
                <w:bCs/>
              </w:rPr>
            </w:pPr>
            <w:r>
              <w:rPr>
                <w:bCs/>
              </w:rPr>
              <w:t>353 (47.4%)</w:t>
            </w:r>
          </w:p>
        </w:tc>
        <w:tc>
          <w:tcPr>
            <w:tcW w:w="1559" w:type="dxa"/>
          </w:tcPr>
          <w:p w14:paraId="16ADD224" w14:textId="2161A728" w:rsidR="00310651" w:rsidRDefault="00B8648D" w:rsidP="007F498F">
            <w:pPr>
              <w:rPr>
                <w:bCs/>
              </w:rPr>
            </w:pPr>
            <w:r>
              <w:rPr>
                <w:bCs/>
              </w:rPr>
              <w:t>329 (56.2%)</w:t>
            </w:r>
          </w:p>
        </w:tc>
        <w:tc>
          <w:tcPr>
            <w:tcW w:w="1559" w:type="dxa"/>
          </w:tcPr>
          <w:p w14:paraId="25636D32" w14:textId="18E78EA0" w:rsidR="00310651" w:rsidRDefault="00B8648D" w:rsidP="007F498F">
            <w:pPr>
              <w:rPr>
                <w:bCs/>
              </w:rPr>
            </w:pPr>
            <w:r>
              <w:rPr>
                <w:bCs/>
              </w:rPr>
              <w:t>258 (47.2%)</w:t>
            </w:r>
          </w:p>
        </w:tc>
      </w:tr>
      <w:tr w:rsidR="00310651" w14:paraId="76A15EDE" w14:textId="77777777" w:rsidTr="00D643B0">
        <w:tc>
          <w:tcPr>
            <w:tcW w:w="1696" w:type="dxa"/>
          </w:tcPr>
          <w:p w14:paraId="59A1D75E" w14:textId="76C641FE" w:rsidR="00310651" w:rsidRDefault="00D80C3B" w:rsidP="007F498F">
            <w:pPr>
              <w:rPr>
                <w:bCs/>
              </w:rPr>
            </w:pPr>
            <w:r>
              <w:rPr>
                <w:bCs/>
              </w:rPr>
              <w:t>Eczema ever at 26 years</w:t>
            </w:r>
          </w:p>
        </w:tc>
        <w:tc>
          <w:tcPr>
            <w:tcW w:w="1420" w:type="dxa"/>
          </w:tcPr>
          <w:p w14:paraId="30D005AB" w14:textId="6112ADD2" w:rsidR="00310651" w:rsidRPr="00156CC3" w:rsidRDefault="00316930" w:rsidP="007F498F">
            <w:pPr>
              <w:rPr>
                <w:bCs/>
              </w:rPr>
            </w:pPr>
            <w:r w:rsidRPr="002D7C48">
              <w:rPr>
                <w:bCs/>
              </w:rPr>
              <w:t>296 (28.7%)</w:t>
            </w:r>
          </w:p>
        </w:tc>
        <w:tc>
          <w:tcPr>
            <w:tcW w:w="1558" w:type="dxa"/>
          </w:tcPr>
          <w:p w14:paraId="377646C4" w14:textId="45E00B8A" w:rsidR="00310651" w:rsidRDefault="00D80C3B" w:rsidP="007F498F">
            <w:pPr>
              <w:rPr>
                <w:bCs/>
              </w:rPr>
            </w:pPr>
            <w:r>
              <w:rPr>
                <w:bCs/>
              </w:rPr>
              <w:t>296 (28.7%)</w:t>
            </w:r>
          </w:p>
        </w:tc>
        <w:tc>
          <w:tcPr>
            <w:tcW w:w="1558" w:type="dxa"/>
          </w:tcPr>
          <w:p w14:paraId="4F859848" w14:textId="448507FA" w:rsidR="00310651" w:rsidRDefault="00D80C3B" w:rsidP="007F498F">
            <w:pPr>
              <w:rPr>
                <w:bCs/>
              </w:rPr>
            </w:pPr>
            <w:r>
              <w:rPr>
                <w:bCs/>
              </w:rPr>
              <w:t>219 (29.4%)</w:t>
            </w:r>
          </w:p>
        </w:tc>
        <w:tc>
          <w:tcPr>
            <w:tcW w:w="1559" w:type="dxa"/>
          </w:tcPr>
          <w:p w14:paraId="532FDC25" w14:textId="155A44F1" w:rsidR="00310651" w:rsidRDefault="00D80C3B" w:rsidP="007F498F">
            <w:pPr>
              <w:rPr>
                <w:bCs/>
              </w:rPr>
            </w:pPr>
            <w:r>
              <w:rPr>
                <w:bCs/>
              </w:rPr>
              <w:t>197 (28.2%)</w:t>
            </w:r>
          </w:p>
        </w:tc>
        <w:tc>
          <w:tcPr>
            <w:tcW w:w="1559" w:type="dxa"/>
          </w:tcPr>
          <w:p w14:paraId="6E1D570C" w14:textId="3043F8C4" w:rsidR="00310651" w:rsidRDefault="00D80C3B" w:rsidP="007F498F">
            <w:pPr>
              <w:rPr>
                <w:bCs/>
              </w:rPr>
            </w:pPr>
            <w:r>
              <w:rPr>
                <w:bCs/>
              </w:rPr>
              <w:t>171 (31.3%)</w:t>
            </w:r>
          </w:p>
        </w:tc>
      </w:tr>
      <w:tr w:rsidR="007F498F" w14:paraId="1799057B" w14:textId="77777777" w:rsidTr="002D7C48">
        <w:tc>
          <w:tcPr>
            <w:tcW w:w="1696" w:type="dxa"/>
          </w:tcPr>
          <w:p w14:paraId="38A15FAC" w14:textId="6681C87E" w:rsidR="007F498F" w:rsidRDefault="00D643B0" w:rsidP="002D7C48">
            <w:pPr>
              <w:rPr>
                <w:bCs/>
              </w:rPr>
            </w:pPr>
            <w:r>
              <w:rPr>
                <w:bCs/>
              </w:rPr>
              <w:t>Smoking at 26 years</w:t>
            </w:r>
          </w:p>
        </w:tc>
        <w:tc>
          <w:tcPr>
            <w:tcW w:w="1420" w:type="dxa"/>
          </w:tcPr>
          <w:p w14:paraId="21E02606" w14:textId="7CBD3156" w:rsidR="007F498F" w:rsidRPr="00156CC3" w:rsidRDefault="00316930" w:rsidP="002D7C48">
            <w:pPr>
              <w:rPr>
                <w:bCs/>
              </w:rPr>
            </w:pPr>
            <w:r w:rsidRPr="002D7C48">
              <w:rPr>
                <w:bCs/>
              </w:rPr>
              <w:t>322 (31.3%)</w:t>
            </w:r>
          </w:p>
        </w:tc>
        <w:tc>
          <w:tcPr>
            <w:tcW w:w="1558" w:type="dxa"/>
          </w:tcPr>
          <w:p w14:paraId="2F1F742B" w14:textId="322A8100" w:rsidR="007F498F" w:rsidRDefault="00310651" w:rsidP="002D7C48">
            <w:pPr>
              <w:rPr>
                <w:bCs/>
              </w:rPr>
            </w:pPr>
            <w:r>
              <w:rPr>
                <w:bCs/>
              </w:rPr>
              <w:t>322 (31.3%)</w:t>
            </w:r>
          </w:p>
        </w:tc>
        <w:tc>
          <w:tcPr>
            <w:tcW w:w="1558" w:type="dxa"/>
          </w:tcPr>
          <w:p w14:paraId="64B8741B" w14:textId="4689A818" w:rsidR="007F498F" w:rsidRDefault="00310651" w:rsidP="002D7C48">
            <w:pPr>
              <w:rPr>
                <w:bCs/>
              </w:rPr>
            </w:pPr>
            <w:r>
              <w:rPr>
                <w:bCs/>
              </w:rPr>
              <w:t>243 (32.6%)</w:t>
            </w:r>
          </w:p>
        </w:tc>
        <w:tc>
          <w:tcPr>
            <w:tcW w:w="1559" w:type="dxa"/>
          </w:tcPr>
          <w:p w14:paraId="134B0B86" w14:textId="10D6DF05" w:rsidR="007F498F" w:rsidRDefault="00310651" w:rsidP="002D7C48">
            <w:pPr>
              <w:rPr>
                <w:bCs/>
              </w:rPr>
            </w:pPr>
            <w:r>
              <w:rPr>
                <w:bCs/>
              </w:rPr>
              <w:t>208 (29.8%)</w:t>
            </w:r>
          </w:p>
        </w:tc>
        <w:tc>
          <w:tcPr>
            <w:tcW w:w="1559" w:type="dxa"/>
          </w:tcPr>
          <w:p w14:paraId="4105D3BE" w14:textId="54FBBCA0" w:rsidR="007F498F" w:rsidRDefault="00310651" w:rsidP="002D7C48">
            <w:pPr>
              <w:rPr>
                <w:bCs/>
              </w:rPr>
            </w:pPr>
            <w:r>
              <w:rPr>
                <w:bCs/>
              </w:rPr>
              <w:t>172 (31.4%)</w:t>
            </w:r>
          </w:p>
        </w:tc>
      </w:tr>
    </w:tbl>
    <w:p w14:paraId="5B142FD6" w14:textId="77777777" w:rsidR="002A083A" w:rsidRDefault="002A083A" w:rsidP="002A083A">
      <w:pPr>
        <w:rPr>
          <w:rFonts w:eastAsia="Calibri" w:cs="Arial"/>
        </w:rPr>
      </w:pPr>
    </w:p>
    <w:p w14:paraId="4A1F3D37" w14:textId="089BDB22" w:rsidR="002A083A" w:rsidRDefault="002A083A" w:rsidP="002A083A">
      <w:pPr>
        <w:rPr>
          <w:rFonts w:eastAsia="Calibri" w:cs="Arial"/>
        </w:rPr>
      </w:pPr>
      <w:r>
        <w:rPr>
          <w:rFonts w:eastAsia="Calibri" w:cs="Arial"/>
        </w:rPr>
        <w:t>Figures represent mean (standard deviation) or median (25</w:t>
      </w:r>
      <w:r w:rsidRPr="00203D56">
        <w:rPr>
          <w:rFonts w:eastAsia="Calibri" w:cs="Arial"/>
          <w:vertAlign w:val="superscript"/>
        </w:rPr>
        <w:t>th</w:t>
      </w:r>
      <w:r>
        <w:rPr>
          <w:rFonts w:eastAsia="Calibri" w:cs="Arial"/>
        </w:rPr>
        <w:t xml:space="preserve"> and 75</w:t>
      </w:r>
      <w:r w:rsidRPr="00203D56">
        <w:rPr>
          <w:rFonts w:eastAsia="Calibri" w:cs="Arial"/>
          <w:vertAlign w:val="superscript"/>
        </w:rPr>
        <w:t>th</w:t>
      </w:r>
      <w:r>
        <w:rPr>
          <w:rFonts w:eastAsia="Calibri" w:cs="Arial"/>
        </w:rPr>
        <w:t xml:space="preserve"> quartiles). Data </w:t>
      </w:r>
      <w:r w:rsidR="00843893">
        <w:rPr>
          <w:rFonts w:eastAsia="Calibri" w:cs="Arial"/>
        </w:rPr>
        <w:t xml:space="preserve">are crude data </w:t>
      </w:r>
      <w:r>
        <w:rPr>
          <w:rFonts w:eastAsia="Calibri" w:cs="Arial"/>
        </w:rPr>
        <w:t xml:space="preserve">from baseline (birth) and </w:t>
      </w:r>
      <w:proofErr w:type="gramStart"/>
      <w:r>
        <w:rPr>
          <w:rFonts w:eastAsia="Calibri" w:cs="Arial"/>
        </w:rPr>
        <w:t>26 year</w:t>
      </w:r>
      <w:proofErr w:type="gramEnd"/>
      <w:r>
        <w:rPr>
          <w:rFonts w:eastAsia="Calibri" w:cs="Arial"/>
        </w:rPr>
        <w:t xml:space="preserve"> questionnaires.</w:t>
      </w:r>
      <w:r w:rsidR="001E6A01" w:rsidRPr="001E6A01">
        <w:t xml:space="preserve"> </w:t>
      </w:r>
      <w:r w:rsidR="001E6A01" w:rsidRPr="001E6A01">
        <w:rPr>
          <w:rFonts w:eastAsia="Calibri" w:cs="Arial"/>
        </w:rPr>
        <w:t>LFT = lung function testing</w:t>
      </w:r>
    </w:p>
    <w:p w14:paraId="218BD8AA" w14:textId="77777777" w:rsidR="002A083A" w:rsidRDefault="002A083A" w:rsidP="003778CB">
      <w:pPr>
        <w:spacing w:line="480" w:lineRule="auto"/>
        <w:rPr>
          <w:bCs/>
        </w:rPr>
      </w:pPr>
    </w:p>
    <w:p w14:paraId="099A989B" w14:textId="28904357" w:rsidR="001162AD" w:rsidRDefault="001162AD" w:rsidP="003778CB">
      <w:pPr>
        <w:spacing w:line="480" w:lineRule="auto"/>
        <w:rPr>
          <w:bCs/>
        </w:rPr>
      </w:pPr>
      <w:r w:rsidRPr="002D769D">
        <w:rPr>
          <w:bCs/>
        </w:rPr>
        <w:t>Participants who attended the Centre for lung function measurements (n=54</w:t>
      </w:r>
      <w:r w:rsidR="001E6A01">
        <w:rPr>
          <w:bCs/>
        </w:rPr>
        <w:t>7</w:t>
      </w:r>
      <w:r w:rsidRPr="002D769D">
        <w:rPr>
          <w:bCs/>
        </w:rPr>
        <w:t>) were compared to cohort members who participated at 26 years assessment and provided any data</w:t>
      </w:r>
      <w:r w:rsidR="002D769D">
        <w:rPr>
          <w:bCs/>
        </w:rPr>
        <w:t xml:space="preserve"> (Table </w:t>
      </w:r>
      <w:r w:rsidR="001E6A01">
        <w:rPr>
          <w:bCs/>
        </w:rPr>
        <w:t>S2</w:t>
      </w:r>
      <w:r w:rsidR="002D769D">
        <w:rPr>
          <w:bCs/>
        </w:rPr>
        <w:t>)</w:t>
      </w:r>
      <w:r w:rsidRPr="002D769D">
        <w:rPr>
          <w:bCs/>
        </w:rPr>
        <w:t>. There were no significant differences indicating that the subgroup who was assessed for lung function was re</w:t>
      </w:r>
      <w:r w:rsidR="002D769D" w:rsidRPr="002D769D">
        <w:rPr>
          <w:bCs/>
        </w:rPr>
        <w:t>pre</w:t>
      </w:r>
      <w:r w:rsidRPr="002D769D">
        <w:rPr>
          <w:bCs/>
        </w:rPr>
        <w:t>s</w:t>
      </w:r>
      <w:r w:rsidR="002D769D" w:rsidRPr="002D769D">
        <w:rPr>
          <w:bCs/>
        </w:rPr>
        <w:t xml:space="preserve">entative of the overall </w:t>
      </w:r>
      <w:proofErr w:type="gramStart"/>
      <w:r w:rsidR="002D769D" w:rsidRPr="002D769D">
        <w:rPr>
          <w:bCs/>
        </w:rPr>
        <w:t>cohort.</w:t>
      </w:r>
      <w:r w:rsidRPr="002D769D">
        <w:rPr>
          <w:bCs/>
        </w:rPr>
        <w:t xml:space="preserve">  </w:t>
      </w:r>
      <w:r w:rsidR="007E37B3">
        <w:rPr>
          <w:bCs/>
        </w:rPr>
        <w:t>.</w:t>
      </w:r>
      <w:proofErr w:type="gramEnd"/>
    </w:p>
    <w:p w14:paraId="0ADD2E08" w14:textId="77777777" w:rsidR="007E37B3" w:rsidRDefault="007E37B3" w:rsidP="007E37B3">
      <w:pPr>
        <w:rPr>
          <w:bCs/>
        </w:rPr>
      </w:pPr>
    </w:p>
    <w:p w14:paraId="70B274ED" w14:textId="0BFCD3FC" w:rsidR="00241D2D" w:rsidRPr="007053D5" w:rsidRDefault="0064602C" w:rsidP="00241D2D">
      <w:pPr>
        <w:autoSpaceDE w:val="0"/>
        <w:autoSpaceDN w:val="0"/>
        <w:adjustRightInd w:val="0"/>
        <w:spacing w:after="0" w:line="480" w:lineRule="auto"/>
        <w:rPr>
          <w:rFonts w:ascii="Calibri" w:hAnsi="Calibri"/>
          <w:b/>
        </w:rPr>
      </w:pPr>
      <w:r>
        <w:rPr>
          <w:rFonts w:ascii="Calibri" w:hAnsi="Calibri"/>
          <w:b/>
        </w:rPr>
        <w:t>Table S3.</w:t>
      </w:r>
      <w:r w:rsidR="00241D2D" w:rsidRPr="007053D5">
        <w:rPr>
          <w:rFonts w:ascii="Calibri" w:hAnsi="Calibri"/>
          <w:b/>
        </w:rPr>
        <w:t xml:space="preserve"> Spirometry at 10, 18 and 26 years of age in male and female participants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010"/>
        <w:gridCol w:w="1167"/>
        <w:gridCol w:w="1168"/>
        <w:gridCol w:w="1168"/>
        <w:gridCol w:w="1167"/>
        <w:gridCol w:w="1168"/>
        <w:gridCol w:w="1168"/>
      </w:tblGrid>
      <w:tr w:rsidR="00241D2D" w:rsidRPr="00EC01F5" w14:paraId="2D7E3489" w14:textId="77777777" w:rsidTr="00744C7E">
        <w:tc>
          <w:tcPr>
            <w:tcW w:w="2010" w:type="dxa"/>
            <w:vAlign w:val="center"/>
          </w:tcPr>
          <w:p w14:paraId="093CA515" w14:textId="77777777" w:rsidR="00241D2D" w:rsidRPr="00AB79A4" w:rsidRDefault="00241D2D" w:rsidP="00744C7E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503" w:type="dxa"/>
            <w:gridSpan w:val="3"/>
            <w:vAlign w:val="center"/>
          </w:tcPr>
          <w:p w14:paraId="7695C934" w14:textId="77777777" w:rsidR="00241D2D" w:rsidRPr="00AB79A4" w:rsidRDefault="00241D2D" w:rsidP="00744C7E">
            <w:pPr>
              <w:jc w:val="center"/>
              <w:rPr>
                <w:rFonts w:eastAsia="Calibri" w:cstheme="minorHAnsi"/>
                <w:b/>
              </w:rPr>
            </w:pPr>
            <w:r w:rsidRPr="00AB79A4">
              <w:rPr>
                <w:rFonts w:eastAsia="Calibri" w:cstheme="minorHAnsi"/>
                <w:b/>
              </w:rPr>
              <w:t>Male</w:t>
            </w:r>
          </w:p>
        </w:tc>
        <w:tc>
          <w:tcPr>
            <w:tcW w:w="3503" w:type="dxa"/>
            <w:gridSpan w:val="3"/>
          </w:tcPr>
          <w:p w14:paraId="6B54C108" w14:textId="77777777" w:rsidR="00241D2D" w:rsidRPr="00AB79A4" w:rsidRDefault="00241D2D" w:rsidP="00744C7E">
            <w:pPr>
              <w:jc w:val="center"/>
              <w:rPr>
                <w:rFonts w:eastAsia="Calibri" w:cstheme="minorHAnsi"/>
                <w:b/>
              </w:rPr>
            </w:pPr>
            <w:r w:rsidRPr="00AB79A4">
              <w:rPr>
                <w:rFonts w:eastAsia="Calibri" w:cstheme="minorHAnsi"/>
                <w:b/>
              </w:rPr>
              <w:t>Female</w:t>
            </w:r>
          </w:p>
        </w:tc>
      </w:tr>
      <w:tr w:rsidR="00241D2D" w:rsidRPr="00EC01F5" w14:paraId="21541D5C" w14:textId="77777777" w:rsidTr="00744C7E">
        <w:tc>
          <w:tcPr>
            <w:tcW w:w="2010" w:type="dxa"/>
            <w:vAlign w:val="center"/>
          </w:tcPr>
          <w:p w14:paraId="5DB24382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1167" w:type="dxa"/>
          </w:tcPr>
          <w:p w14:paraId="1AD4C6F8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AB79A4">
              <w:rPr>
                <w:rFonts w:eastAsia="Calibri" w:cstheme="minorHAnsi"/>
                <w:b/>
              </w:rPr>
              <w:t>10 years</w:t>
            </w:r>
          </w:p>
        </w:tc>
        <w:tc>
          <w:tcPr>
            <w:tcW w:w="1168" w:type="dxa"/>
          </w:tcPr>
          <w:p w14:paraId="6FE1CB6B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AB79A4">
              <w:rPr>
                <w:rFonts w:eastAsia="Calibri" w:cstheme="minorHAnsi"/>
                <w:b/>
              </w:rPr>
              <w:t>18 years</w:t>
            </w:r>
          </w:p>
        </w:tc>
        <w:tc>
          <w:tcPr>
            <w:tcW w:w="1168" w:type="dxa"/>
          </w:tcPr>
          <w:p w14:paraId="4445B1F8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AB79A4">
              <w:rPr>
                <w:rFonts w:eastAsia="Calibri" w:cstheme="minorHAnsi"/>
                <w:b/>
              </w:rPr>
              <w:t>26 years</w:t>
            </w:r>
          </w:p>
        </w:tc>
        <w:tc>
          <w:tcPr>
            <w:tcW w:w="1167" w:type="dxa"/>
          </w:tcPr>
          <w:p w14:paraId="40C958BA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AB79A4">
              <w:rPr>
                <w:rFonts w:eastAsia="Calibri" w:cstheme="minorHAnsi"/>
                <w:b/>
              </w:rPr>
              <w:t>10 years</w:t>
            </w:r>
          </w:p>
        </w:tc>
        <w:tc>
          <w:tcPr>
            <w:tcW w:w="1168" w:type="dxa"/>
          </w:tcPr>
          <w:p w14:paraId="075DA50D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AB79A4">
              <w:rPr>
                <w:rFonts w:eastAsia="Calibri" w:cstheme="minorHAnsi"/>
                <w:b/>
              </w:rPr>
              <w:t>18 years</w:t>
            </w:r>
          </w:p>
        </w:tc>
        <w:tc>
          <w:tcPr>
            <w:tcW w:w="1168" w:type="dxa"/>
          </w:tcPr>
          <w:p w14:paraId="2E919028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AB79A4">
              <w:rPr>
                <w:rFonts w:eastAsia="Calibri" w:cstheme="minorHAnsi"/>
                <w:b/>
              </w:rPr>
              <w:t>26 years</w:t>
            </w:r>
          </w:p>
        </w:tc>
      </w:tr>
      <w:tr w:rsidR="00241D2D" w:rsidRPr="00EC01F5" w14:paraId="72B772E4" w14:textId="77777777" w:rsidTr="00744C7E">
        <w:tc>
          <w:tcPr>
            <w:tcW w:w="2010" w:type="dxa"/>
            <w:vAlign w:val="center"/>
          </w:tcPr>
          <w:p w14:paraId="32F70932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AB79A4">
              <w:rPr>
                <w:rFonts w:eastAsia="Times New Roman" w:cstheme="minorHAnsi"/>
                <w:b/>
                <w:lang w:eastAsia="en-GB"/>
              </w:rPr>
              <w:lastRenderedPageBreak/>
              <w:t>FEV</w:t>
            </w:r>
            <w:r w:rsidRPr="00AB79A4">
              <w:rPr>
                <w:rFonts w:eastAsia="Times New Roman" w:cstheme="minorHAnsi"/>
                <w:b/>
                <w:vertAlign w:val="subscript"/>
                <w:lang w:eastAsia="en-GB"/>
              </w:rPr>
              <w:t>1</w:t>
            </w:r>
            <w:r w:rsidRPr="00AB79A4">
              <w:rPr>
                <w:rFonts w:eastAsia="Times New Roman" w:cstheme="minorHAnsi"/>
                <w:b/>
                <w:lang w:eastAsia="en-GB"/>
              </w:rPr>
              <w:t xml:space="preserve"> (L)</w:t>
            </w:r>
          </w:p>
        </w:tc>
        <w:tc>
          <w:tcPr>
            <w:tcW w:w="1167" w:type="dxa"/>
          </w:tcPr>
          <w:p w14:paraId="4A289489" w14:textId="77777777" w:rsidR="00241D2D" w:rsidRPr="00AB79A4" w:rsidRDefault="00241D2D" w:rsidP="00744C7E">
            <w:pPr>
              <w:jc w:val="center"/>
              <w:rPr>
                <w:rFonts w:eastAsia="Calibri" w:cstheme="minorHAnsi"/>
              </w:rPr>
            </w:pPr>
            <w:r w:rsidRPr="002D7C48">
              <w:rPr>
                <w:rFonts w:cstheme="minorHAnsi"/>
                <w:color w:val="010205"/>
              </w:rPr>
              <w:t>2.06 (0.30)</w:t>
            </w:r>
          </w:p>
        </w:tc>
        <w:tc>
          <w:tcPr>
            <w:tcW w:w="1168" w:type="dxa"/>
          </w:tcPr>
          <w:p w14:paraId="11D72FA7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4.62 (0.62)</w:t>
            </w:r>
          </w:p>
        </w:tc>
        <w:tc>
          <w:tcPr>
            <w:tcW w:w="1168" w:type="dxa"/>
          </w:tcPr>
          <w:p w14:paraId="074BD205" w14:textId="77777777" w:rsidR="00241D2D" w:rsidRPr="00AB79A4" w:rsidRDefault="00241D2D" w:rsidP="00744C7E">
            <w:pPr>
              <w:jc w:val="center"/>
              <w:rPr>
                <w:rFonts w:eastAsia="Calibri" w:cstheme="minorHAnsi"/>
              </w:rPr>
            </w:pPr>
            <w:r w:rsidRPr="002D7C48">
              <w:rPr>
                <w:rFonts w:cstheme="minorHAnsi"/>
                <w:color w:val="010205"/>
              </w:rPr>
              <w:t>4.61 (0.72)</w:t>
            </w:r>
          </w:p>
        </w:tc>
        <w:tc>
          <w:tcPr>
            <w:tcW w:w="1167" w:type="dxa"/>
          </w:tcPr>
          <w:p w14:paraId="02C4ADB6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2.00 (0.29)</w:t>
            </w:r>
          </w:p>
        </w:tc>
        <w:tc>
          <w:tcPr>
            <w:tcW w:w="1168" w:type="dxa"/>
          </w:tcPr>
          <w:p w14:paraId="4E48D2D1" w14:textId="77777777" w:rsidR="00241D2D" w:rsidRPr="00AB79A4" w:rsidRDefault="00241D2D" w:rsidP="00744C7E">
            <w:pPr>
              <w:jc w:val="center"/>
              <w:rPr>
                <w:rFonts w:eastAsia="Calibri" w:cstheme="minorHAnsi"/>
              </w:rPr>
            </w:pPr>
            <w:r w:rsidRPr="002D7C48">
              <w:rPr>
                <w:rFonts w:cstheme="minorHAnsi"/>
                <w:color w:val="010205"/>
              </w:rPr>
              <w:t>3.47 (0.45)</w:t>
            </w:r>
          </w:p>
        </w:tc>
        <w:tc>
          <w:tcPr>
            <w:tcW w:w="1168" w:type="dxa"/>
          </w:tcPr>
          <w:p w14:paraId="5ACC8281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3.42 (0.43)</w:t>
            </w:r>
          </w:p>
        </w:tc>
      </w:tr>
      <w:tr w:rsidR="00241D2D" w:rsidRPr="00EC01F5" w14:paraId="0EA49FBB" w14:textId="77777777" w:rsidTr="00744C7E">
        <w:tc>
          <w:tcPr>
            <w:tcW w:w="2010" w:type="dxa"/>
            <w:vAlign w:val="center"/>
          </w:tcPr>
          <w:p w14:paraId="02BF817A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AB79A4">
              <w:rPr>
                <w:rFonts w:eastAsia="Times New Roman" w:cstheme="minorHAnsi"/>
                <w:b/>
                <w:lang w:eastAsia="en-GB"/>
              </w:rPr>
              <w:t>FEV</w:t>
            </w:r>
            <w:r w:rsidRPr="00AB79A4">
              <w:rPr>
                <w:rFonts w:eastAsia="Times New Roman" w:cstheme="minorHAnsi"/>
                <w:b/>
                <w:vertAlign w:val="subscript"/>
                <w:lang w:eastAsia="en-GB"/>
              </w:rPr>
              <w:t>1</w:t>
            </w:r>
            <w:r w:rsidRPr="00AB79A4">
              <w:rPr>
                <w:rFonts w:eastAsia="Times New Roman" w:cstheme="minorHAnsi"/>
                <w:b/>
                <w:lang w:eastAsia="en-GB"/>
              </w:rPr>
              <w:t xml:space="preserve"> percent predicted</w:t>
            </w:r>
          </w:p>
        </w:tc>
        <w:tc>
          <w:tcPr>
            <w:tcW w:w="1167" w:type="dxa"/>
          </w:tcPr>
          <w:p w14:paraId="07D6E77C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98.9% (11.5)</w:t>
            </w:r>
          </w:p>
        </w:tc>
        <w:tc>
          <w:tcPr>
            <w:tcW w:w="1168" w:type="dxa"/>
          </w:tcPr>
          <w:p w14:paraId="5A7B426F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106.75% (13.48)</w:t>
            </w:r>
          </w:p>
        </w:tc>
        <w:tc>
          <w:tcPr>
            <w:tcW w:w="1168" w:type="dxa"/>
          </w:tcPr>
          <w:p w14:paraId="45B08A9C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98.85% (12.71)</w:t>
            </w:r>
          </w:p>
        </w:tc>
        <w:tc>
          <w:tcPr>
            <w:tcW w:w="1167" w:type="dxa"/>
          </w:tcPr>
          <w:p w14:paraId="20C25B9D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98.1% (11.0)</w:t>
            </w:r>
          </w:p>
        </w:tc>
        <w:tc>
          <w:tcPr>
            <w:tcW w:w="1168" w:type="dxa"/>
          </w:tcPr>
          <w:p w14:paraId="5B4160D0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100.74% (12.36)</w:t>
            </w:r>
          </w:p>
        </w:tc>
        <w:tc>
          <w:tcPr>
            <w:tcW w:w="1168" w:type="dxa"/>
          </w:tcPr>
          <w:p w14:paraId="762BF00A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100.79% (10.88)</w:t>
            </w:r>
          </w:p>
        </w:tc>
      </w:tr>
      <w:tr w:rsidR="00241D2D" w:rsidRPr="00EC01F5" w14:paraId="2D5AEB8E" w14:textId="77777777" w:rsidTr="00744C7E">
        <w:tc>
          <w:tcPr>
            <w:tcW w:w="2010" w:type="dxa"/>
            <w:vAlign w:val="center"/>
          </w:tcPr>
          <w:p w14:paraId="5C907238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AB79A4">
              <w:rPr>
                <w:rFonts w:eastAsia="Times New Roman" w:cstheme="minorHAnsi"/>
                <w:b/>
                <w:lang w:eastAsia="en-GB"/>
              </w:rPr>
              <w:t>Post-FEV</w:t>
            </w:r>
            <w:r w:rsidRPr="00AB79A4">
              <w:rPr>
                <w:rFonts w:eastAsia="Times New Roman" w:cstheme="minorHAnsi"/>
                <w:b/>
                <w:vertAlign w:val="subscript"/>
                <w:lang w:eastAsia="en-GB"/>
              </w:rPr>
              <w:t>1</w:t>
            </w:r>
            <w:r w:rsidRPr="00AB79A4">
              <w:rPr>
                <w:rFonts w:eastAsia="Times New Roman" w:cstheme="minorHAnsi"/>
                <w:b/>
                <w:lang w:eastAsia="en-GB"/>
              </w:rPr>
              <w:t xml:space="preserve"> (L)</w:t>
            </w:r>
          </w:p>
        </w:tc>
        <w:tc>
          <w:tcPr>
            <w:tcW w:w="1167" w:type="dxa"/>
          </w:tcPr>
          <w:p w14:paraId="2C7AAB68" w14:textId="77777777" w:rsidR="00241D2D" w:rsidRPr="00AB79A4" w:rsidRDefault="00241D2D" w:rsidP="00744C7E">
            <w:pPr>
              <w:rPr>
                <w:rFonts w:eastAsia="Calibri" w:cstheme="minorHAnsi"/>
              </w:rPr>
            </w:pPr>
          </w:p>
        </w:tc>
        <w:tc>
          <w:tcPr>
            <w:tcW w:w="1168" w:type="dxa"/>
          </w:tcPr>
          <w:p w14:paraId="790E7F2F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4.83 (0.64)</w:t>
            </w:r>
          </w:p>
        </w:tc>
        <w:tc>
          <w:tcPr>
            <w:tcW w:w="1168" w:type="dxa"/>
          </w:tcPr>
          <w:p w14:paraId="3C321613" w14:textId="77777777" w:rsidR="00241D2D" w:rsidRPr="00AB79A4" w:rsidRDefault="00241D2D" w:rsidP="00744C7E">
            <w:pPr>
              <w:jc w:val="center"/>
              <w:rPr>
                <w:rFonts w:eastAsia="Calibri" w:cstheme="minorHAnsi"/>
              </w:rPr>
            </w:pPr>
            <w:r w:rsidRPr="002D7C48">
              <w:rPr>
                <w:rFonts w:cstheme="minorHAnsi"/>
                <w:color w:val="010205"/>
              </w:rPr>
              <w:t>4.81 (0.72)</w:t>
            </w:r>
          </w:p>
        </w:tc>
        <w:tc>
          <w:tcPr>
            <w:tcW w:w="1167" w:type="dxa"/>
          </w:tcPr>
          <w:p w14:paraId="6885B53C" w14:textId="77777777" w:rsidR="00241D2D" w:rsidRPr="002D7C48" w:rsidRDefault="00241D2D" w:rsidP="00744C7E">
            <w:pPr>
              <w:rPr>
                <w:rFonts w:cstheme="minorHAnsi"/>
                <w:color w:val="010205"/>
              </w:rPr>
            </w:pPr>
          </w:p>
        </w:tc>
        <w:tc>
          <w:tcPr>
            <w:tcW w:w="1168" w:type="dxa"/>
          </w:tcPr>
          <w:p w14:paraId="6C86B2EF" w14:textId="77777777" w:rsidR="00241D2D" w:rsidRPr="00AB79A4" w:rsidRDefault="00241D2D" w:rsidP="00744C7E">
            <w:pPr>
              <w:jc w:val="center"/>
              <w:rPr>
                <w:rFonts w:eastAsia="Calibri" w:cstheme="minorHAnsi"/>
              </w:rPr>
            </w:pPr>
            <w:r w:rsidRPr="002D7C48">
              <w:rPr>
                <w:rFonts w:cstheme="minorHAnsi"/>
                <w:color w:val="010205"/>
              </w:rPr>
              <w:t>3.64 (0.46)</w:t>
            </w:r>
          </w:p>
        </w:tc>
        <w:tc>
          <w:tcPr>
            <w:tcW w:w="1168" w:type="dxa"/>
          </w:tcPr>
          <w:p w14:paraId="068B697F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3.55 (0.44)</w:t>
            </w:r>
          </w:p>
        </w:tc>
      </w:tr>
      <w:tr w:rsidR="00241D2D" w:rsidRPr="00EC01F5" w14:paraId="20468DCC" w14:textId="77777777" w:rsidTr="00744C7E">
        <w:tc>
          <w:tcPr>
            <w:tcW w:w="2010" w:type="dxa"/>
            <w:vAlign w:val="center"/>
          </w:tcPr>
          <w:p w14:paraId="140B65D4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AB79A4">
              <w:rPr>
                <w:rFonts w:eastAsia="Times New Roman" w:cstheme="minorHAnsi"/>
                <w:b/>
                <w:lang w:eastAsia="en-GB"/>
              </w:rPr>
              <w:t>Post-FEV</w:t>
            </w:r>
            <w:r w:rsidRPr="00AB79A4">
              <w:rPr>
                <w:rFonts w:eastAsia="Times New Roman" w:cstheme="minorHAnsi"/>
                <w:b/>
                <w:vertAlign w:val="subscript"/>
                <w:lang w:eastAsia="en-GB"/>
              </w:rPr>
              <w:t>1</w:t>
            </w:r>
            <w:r w:rsidRPr="00AB79A4">
              <w:rPr>
                <w:rFonts w:eastAsia="Times New Roman" w:cstheme="minorHAnsi"/>
                <w:b/>
                <w:lang w:eastAsia="en-GB"/>
              </w:rPr>
              <w:t xml:space="preserve"> percent predicted</w:t>
            </w:r>
          </w:p>
        </w:tc>
        <w:tc>
          <w:tcPr>
            <w:tcW w:w="1167" w:type="dxa"/>
          </w:tcPr>
          <w:p w14:paraId="144E352F" w14:textId="77777777" w:rsidR="00241D2D" w:rsidRPr="00AB79A4" w:rsidRDefault="00241D2D" w:rsidP="00744C7E">
            <w:pPr>
              <w:rPr>
                <w:rFonts w:eastAsia="Calibri" w:cstheme="minorHAnsi"/>
              </w:rPr>
            </w:pPr>
          </w:p>
        </w:tc>
        <w:tc>
          <w:tcPr>
            <w:tcW w:w="1168" w:type="dxa"/>
          </w:tcPr>
          <w:p w14:paraId="175B0446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106.75% (13.48)</w:t>
            </w:r>
          </w:p>
        </w:tc>
        <w:tc>
          <w:tcPr>
            <w:tcW w:w="1168" w:type="dxa"/>
          </w:tcPr>
          <w:p w14:paraId="19BFADC0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103.22% (12.24)</w:t>
            </w:r>
          </w:p>
        </w:tc>
        <w:tc>
          <w:tcPr>
            <w:tcW w:w="1167" w:type="dxa"/>
          </w:tcPr>
          <w:p w14:paraId="69795AB1" w14:textId="77777777" w:rsidR="00241D2D" w:rsidRPr="002D7C48" w:rsidRDefault="00241D2D" w:rsidP="00744C7E">
            <w:pPr>
              <w:rPr>
                <w:rFonts w:cstheme="minorHAnsi"/>
                <w:color w:val="010205"/>
              </w:rPr>
            </w:pPr>
          </w:p>
        </w:tc>
        <w:tc>
          <w:tcPr>
            <w:tcW w:w="1168" w:type="dxa"/>
          </w:tcPr>
          <w:p w14:paraId="6F991E20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100.74% (12.36)</w:t>
            </w:r>
          </w:p>
        </w:tc>
        <w:tc>
          <w:tcPr>
            <w:tcW w:w="1168" w:type="dxa"/>
          </w:tcPr>
          <w:p w14:paraId="6025AC0E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104.26% (10.84)</w:t>
            </w:r>
          </w:p>
        </w:tc>
      </w:tr>
      <w:tr w:rsidR="00C80963" w:rsidRPr="00EC01F5" w14:paraId="6F50122F" w14:textId="77777777" w:rsidTr="00744C7E">
        <w:tc>
          <w:tcPr>
            <w:tcW w:w="2010" w:type="dxa"/>
            <w:vAlign w:val="center"/>
          </w:tcPr>
          <w:p w14:paraId="291A008B" w14:textId="2B0FEA65" w:rsidR="00C80963" w:rsidRPr="002D7C48" w:rsidRDefault="00C80963" w:rsidP="00744C7E">
            <w:pPr>
              <w:jc w:val="center"/>
              <w:rPr>
                <w:rFonts w:cstheme="minorHAnsi"/>
                <w:b/>
              </w:rPr>
            </w:pPr>
            <w:r w:rsidRPr="002D7C48">
              <w:rPr>
                <w:rFonts w:cstheme="minorHAnsi"/>
                <w:b/>
              </w:rPr>
              <w:t>FVC</w:t>
            </w:r>
          </w:p>
        </w:tc>
        <w:tc>
          <w:tcPr>
            <w:tcW w:w="1167" w:type="dxa"/>
          </w:tcPr>
          <w:p w14:paraId="6593A365" w14:textId="735262FC" w:rsidR="00C80963" w:rsidRPr="002D7C48" w:rsidRDefault="00D55A8B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2.35 (0.34)</w:t>
            </w:r>
          </w:p>
        </w:tc>
        <w:tc>
          <w:tcPr>
            <w:tcW w:w="1168" w:type="dxa"/>
          </w:tcPr>
          <w:p w14:paraId="6BF03DCB" w14:textId="154BE93B" w:rsidR="00C80963" w:rsidRPr="002D7C48" w:rsidRDefault="002831B6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5.35 (0.72)</w:t>
            </w:r>
          </w:p>
        </w:tc>
        <w:tc>
          <w:tcPr>
            <w:tcW w:w="1168" w:type="dxa"/>
          </w:tcPr>
          <w:p w14:paraId="7A7F885B" w14:textId="1F02C4C8" w:rsidR="00C80963" w:rsidRPr="002D7C48" w:rsidRDefault="002831B6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5.85 (0.82)</w:t>
            </w:r>
          </w:p>
        </w:tc>
        <w:tc>
          <w:tcPr>
            <w:tcW w:w="1167" w:type="dxa"/>
          </w:tcPr>
          <w:p w14:paraId="099F15C1" w14:textId="0241E747" w:rsidR="00C80963" w:rsidRPr="002D7C48" w:rsidRDefault="00D55A8B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2.24 (0.33)</w:t>
            </w:r>
          </w:p>
        </w:tc>
        <w:tc>
          <w:tcPr>
            <w:tcW w:w="1168" w:type="dxa"/>
          </w:tcPr>
          <w:p w14:paraId="371248FB" w14:textId="61D8BA85" w:rsidR="00C80963" w:rsidRPr="002D7C48" w:rsidRDefault="002831B6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3.96 (0.53)</w:t>
            </w:r>
          </w:p>
        </w:tc>
        <w:tc>
          <w:tcPr>
            <w:tcW w:w="1168" w:type="dxa"/>
          </w:tcPr>
          <w:p w14:paraId="5386A40B" w14:textId="3555EE75" w:rsidR="00C80963" w:rsidRPr="002D7C48" w:rsidRDefault="002831B6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4.24 (0.54)</w:t>
            </w:r>
          </w:p>
        </w:tc>
      </w:tr>
      <w:tr w:rsidR="00C80963" w:rsidRPr="00EC01F5" w14:paraId="17A8FB81" w14:textId="77777777" w:rsidTr="00744C7E">
        <w:tc>
          <w:tcPr>
            <w:tcW w:w="2010" w:type="dxa"/>
            <w:vAlign w:val="center"/>
          </w:tcPr>
          <w:p w14:paraId="3BE62AEE" w14:textId="61271C0B" w:rsidR="00C80963" w:rsidRPr="002D7C48" w:rsidRDefault="00C80963" w:rsidP="00744C7E">
            <w:pPr>
              <w:jc w:val="center"/>
              <w:rPr>
                <w:rFonts w:cstheme="minorHAnsi"/>
                <w:b/>
              </w:rPr>
            </w:pPr>
            <w:r w:rsidRPr="002D7C48">
              <w:rPr>
                <w:rFonts w:cstheme="minorHAnsi"/>
                <w:b/>
              </w:rPr>
              <w:t>FVC percent predicted</w:t>
            </w:r>
          </w:p>
        </w:tc>
        <w:tc>
          <w:tcPr>
            <w:tcW w:w="1167" w:type="dxa"/>
          </w:tcPr>
          <w:p w14:paraId="0809B97E" w14:textId="5A36D9F1" w:rsidR="00C80963" w:rsidRPr="002D7C48" w:rsidRDefault="00D55A8B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101.2 (10.7)</w:t>
            </w:r>
          </w:p>
        </w:tc>
        <w:tc>
          <w:tcPr>
            <w:tcW w:w="1168" w:type="dxa"/>
          </w:tcPr>
          <w:p w14:paraId="781DBFC2" w14:textId="4F64AF91" w:rsidR="00C80963" w:rsidRPr="002D7C48" w:rsidRDefault="002831B6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112.9 (15.7)</w:t>
            </w:r>
          </w:p>
        </w:tc>
        <w:tc>
          <w:tcPr>
            <w:tcW w:w="1168" w:type="dxa"/>
          </w:tcPr>
          <w:p w14:paraId="28525D07" w14:textId="49470855" w:rsidR="00C80963" w:rsidRPr="002D7C48" w:rsidRDefault="002831B6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104.3 (11.7)</w:t>
            </w:r>
          </w:p>
        </w:tc>
        <w:tc>
          <w:tcPr>
            <w:tcW w:w="1167" w:type="dxa"/>
          </w:tcPr>
          <w:p w14:paraId="7AC7B094" w14:textId="0C7E3044" w:rsidR="00C80963" w:rsidRPr="002D7C48" w:rsidRDefault="00D55A8B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100.0 (9.5)</w:t>
            </w:r>
          </w:p>
        </w:tc>
        <w:tc>
          <w:tcPr>
            <w:tcW w:w="1168" w:type="dxa"/>
          </w:tcPr>
          <w:p w14:paraId="59CE1234" w14:textId="4E60AE6D" w:rsidR="00C80963" w:rsidRPr="002D7C48" w:rsidRDefault="002831B6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107.0 (15.0)</w:t>
            </w:r>
          </w:p>
        </w:tc>
        <w:tc>
          <w:tcPr>
            <w:tcW w:w="1168" w:type="dxa"/>
          </w:tcPr>
          <w:p w14:paraId="519D3938" w14:textId="631F798F" w:rsidR="00C80963" w:rsidRPr="002D7C48" w:rsidRDefault="002831B6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106.5 (11.3)</w:t>
            </w:r>
          </w:p>
        </w:tc>
      </w:tr>
      <w:tr w:rsidR="00241D2D" w:rsidRPr="00EC01F5" w14:paraId="20D5542F" w14:textId="77777777" w:rsidTr="00744C7E">
        <w:tc>
          <w:tcPr>
            <w:tcW w:w="2010" w:type="dxa"/>
            <w:vAlign w:val="center"/>
          </w:tcPr>
          <w:p w14:paraId="4DBA967D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2D7C48">
              <w:rPr>
                <w:rFonts w:cstheme="minorHAnsi"/>
                <w:b/>
              </w:rPr>
              <w:t>FEV</w:t>
            </w:r>
            <w:r w:rsidRPr="002D7C48">
              <w:rPr>
                <w:rFonts w:cstheme="minorHAnsi"/>
                <w:b/>
                <w:vertAlign w:val="subscript"/>
              </w:rPr>
              <w:t>1</w:t>
            </w:r>
            <w:r w:rsidRPr="002D7C48">
              <w:rPr>
                <w:rFonts w:cstheme="minorHAnsi"/>
                <w:b/>
              </w:rPr>
              <w:t>/FVC</w:t>
            </w:r>
          </w:p>
        </w:tc>
        <w:tc>
          <w:tcPr>
            <w:tcW w:w="1167" w:type="dxa"/>
          </w:tcPr>
          <w:p w14:paraId="0A2C08EA" w14:textId="77777777" w:rsidR="00241D2D" w:rsidRPr="00AB79A4" w:rsidRDefault="00241D2D" w:rsidP="00744C7E">
            <w:pPr>
              <w:jc w:val="center"/>
              <w:rPr>
                <w:rFonts w:eastAsia="Calibri" w:cstheme="minorHAnsi"/>
                <w:b/>
                <w:bCs/>
              </w:rPr>
            </w:pPr>
            <w:r w:rsidRPr="002D7C48">
              <w:rPr>
                <w:rFonts w:cstheme="minorHAnsi"/>
                <w:color w:val="010205"/>
              </w:rPr>
              <w:t>0.88 (0.06)</w:t>
            </w:r>
          </w:p>
        </w:tc>
        <w:tc>
          <w:tcPr>
            <w:tcW w:w="1168" w:type="dxa"/>
          </w:tcPr>
          <w:p w14:paraId="565EA1C5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0.87 (0.07)</w:t>
            </w:r>
          </w:p>
        </w:tc>
        <w:tc>
          <w:tcPr>
            <w:tcW w:w="1168" w:type="dxa"/>
          </w:tcPr>
          <w:p w14:paraId="0770D537" w14:textId="77777777" w:rsidR="00241D2D" w:rsidRPr="00AB79A4" w:rsidRDefault="00241D2D" w:rsidP="00744C7E">
            <w:pPr>
              <w:jc w:val="center"/>
              <w:rPr>
                <w:rFonts w:eastAsia="Calibri" w:cstheme="minorHAnsi"/>
                <w:b/>
                <w:bCs/>
              </w:rPr>
            </w:pPr>
            <w:r w:rsidRPr="002D7C48">
              <w:rPr>
                <w:rFonts w:cstheme="minorHAnsi"/>
                <w:color w:val="010205"/>
              </w:rPr>
              <w:t>0.79 (0.07)</w:t>
            </w:r>
          </w:p>
        </w:tc>
        <w:tc>
          <w:tcPr>
            <w:tcW w:w="1167" w:type="dxa"/>
          </w:tcPr>
          <w:p w14:paraId="0EB05FDF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0.90 (0.06)</w:t>
            </w:r>
          </w:p>
        </w:tc>
        <w:tc>
          <w:tcPr>
            <w:tcW w:w="1168" w:type="dxa"/>
          </w:tcPr>
          <w:p w14:paraId="1F5AAD07" w14:textId="77777777" w:rsidR="00241D2D" w:rsidRPr="00AB79A4" w:rsidRDefault="00241D2D" w:rsidP="00744C7E">
            <w:pPr>
              <w:jc w:val="center"/>
              <w:rPr>
                <w:rFonts w:eastAsia="Calibri" w:cstheme="minorHAnsi"/>
                <w:b/>
                <w:bCs/>
              </w:rPr>
            </w:pPr>
            <w:r w:rsidRPr="002D7C48">
              <w:rPr>
                <w:rFonts w:cstheme="minorHAnsi"/>
                <w:color w:val="010205"/>
              </w:rPr>
              <w:t>0.88 (0.07)</w:t>
            </w:r>
          </w:p>
        </w:tc>
        <w:tc>
          <w:tcPr>
            <w:tcW w:w="1168" w:type="dxa"/>
          </w:tcPr>
          <w:p w14:paraId="74ACB62A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0.81 (0.06)</w:t>
            </w:r>
          </w:p>
        </w:tc>
      </w:tr>
      <w:tr w:rsidR="00241D2D" w:rsidRPr="00EC01F5" w14:paraId="4B8ACFDE" w14:textId="77777777" w:rsidTr="00744C7E">
        <w:tc>
          <w:tcPr>
            <w:tcW w:w="2010" w:type="dxa"/>
            <w:vAlign w:val="center"/>
          </w:tcPr>
          <w:p w14:paraId="330B4A58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2D7C48">
              <w:rPr>
                <w:rFonts w:cstheme="minorHAnsi"/>
                <w:b/>
              </w:rPr>
              <w:t>FEV</w:t>
            </w:r>
            <w:r w:rsidRPr="002D7C48">
              <w:rPr>
                <w:rFonts w:cstheme="minorHAnsi"/>
                <w:b/>
                <w:vertAlign w:val="subscript"/>
              </w:rPr>
              <w:t>1</w:t>
            </w:r>
            <w:r w:rsidRPr="002D7C48">
              <w:rPr>
                <w:rFonts w:cstheme="minorHAnsi"/>
                <w:b/>
              </w:rPr>
              <w:t>/FVC percent predicted</w:t>
            </w:r>
          </w:p>
        </w:tc>
        <w:tc>
          <w:tcPr>
            <w:tcW w:w="1167" w:type="dxa"/>
          </w:tcPr>
          <w:p w14:paraId="532FDF72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101.18% (6.94)</w:t>
            </w:r>
          </w:p>
        </w:tc>
        <w:tc>
          <w:tcPr>
            <w:tcW w:w="1168" w:type="dxa"/>
          </w:tcPr>
          <w:p w14:paraId="6E9BEB35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101.08% (8.60)</w:t>
            </w:r>
          </w:p>
        </w:tc>
        <w:tc>
          <w:tcPr>
            <w:tcW w:w="1168" w:type="dxa"/>
          </w:tcPr>
          <w:p w14:paraId="6E9B4570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94.33% (8.59)</w:t>
            </w:r>
          </w:p>
        </w:tc>
        <w:tc>
          <w:tcPr>
            <w:tcW w:w="1167" w:type="dxa"/>
          </w:tcPr>
          <w:p w14:paraId="55C3DD30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104.09% (6.51)</w:t>
            </w:r>
          </w:p>
        </w:tc>
        <w:tc>
          <w:tcPr>
            <w:tcW w:w="1168" w:type="dxa"/>
          </w:tcPr>
          <w:p w14:paraId="56094BE2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101.38% (8.84)</w:t>
            </w:r>
          </w:p>
        </w:tc>
        <w:tc>
          <w:tcPr>
            <w:tcW w:w="1168" w:type="dxa"/>
          </w:tcPr>
          <w:p w14:paraId="3DB107F3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94.27% (7.41)</w:t>
            </w:r>
          </w:p>
        </w:tc>
      </w:tr>
      <w:tr w:rsidR="00241D2D" w:rsidRPr="00EC01F5" w14:paraId="5AF99B25" w14:textId="77777777" w:rsidTr="00744C7E">
        <w:tc>
          <w:tcPr>
            <w:tcW w:w="2010" w:type="dxa"/>
            <w:vAlign w:val="center"/>
          </w:tcPr>
          <w:p w14:paraId="27554247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AB79A4">
              <w:rPr>
                <w:rFonts w:eastAsia="Times New Roman" w:cstheme="minorHAnsi"/>
                <w:b/>
                <w:lang w:eastAsia="en-GB"/>
              </w:rPr>
              <w:t>Post-</w:t>
            </w:r>
            <w:r w:rsidRPr="002D7C48">
              <w:rPr>
                <w:rFonts w:cstheme="minorHAnsi"/>
                <w:b/>
              </w:rPr>
              <w:t xml:space="preserve"> FEV</w:t>
            </w:r>
            <w:r w:rsidRPr="002D7C48">
              <w:rPr>
                <w:rFonts w:cstheme="minorHAnsi"/>
                <w:b/>
                <w:vertAlign w:val="subscript"/>
              </w:rPr>
              <w:t>1</w:t>
            </w:r>
            <w:r w:rsidRPr="002D7C48">
              <w:rPr>
                <w:rFonts w:cstheme="minorHAnsi"/>
                <w:b/>
              </w:rPr>
              <w:t>/FVC</w:t>
            </w:r>
          </w:p>
        </w:tc>
        <w:tc>
          <w:tcPr>
            <w:tcW w:w="1167" w:type="dxa"/>
          </w:tcPr>
          <w:p w14:paraId="0CDC7457" w14:textId="77777777" w:rsidR="00241D2D" w:rsidRPr="00AB79A4" w:rsidRDefault="00241D2D" w:rsidP="00744C7E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168" w:type="dxa"/>
          </w:tcPr>
          <w:p w14:paraId="0067D938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0.89 (0.07)</w:t>
            </w:r>
          </w:p>
        </w:tc>
        <w:tc>
          <w:tcPr>
            <w:tcW w:w="1168" w:type="dxa"/>
          </w:tcPr>
          <w:p w14:paraId="2B04E1E2" w14:textId="77777777" w:rsidR="00241D2D" w:rsidRPr="00AB79A4" w:rsidRDefault="00241D2D" w:rsidP="00744C7E">
            <w:pPr>
              <w:jc w:val="center"/>
              <w:rPr>
                <w:rFonts w:eastAsia="Calibri" w:cstheme="minorHAnsi"/>
                <w:b/>
                <w:bCs/>
              </w:rPr>
            </w:pPr>
            <w:r w:rsidRPr="002D7C48">
              <w:rPr>
                <w:rFonts w:cstheme="minorHAnsi"/>
                <w:color w:val="010205"/>
              </w:rPr>
              <w:t>0.83 (0.06)</w:t>
            </w:r>
          </w:p>
        </w:tc>
        <w:tc>
          <w:tcPr>
            <w:tcW w:w="1167" w:type="dxa"/>
          </w:tcPr>
          <w:p w14:paraId="755A58D7" w14:textId="77777777" w:rsidR="00241D2D" w:rsidRPr="002D7C48" w:rsidRDefault="00241D2D" w:rsidP="00744C7E">
            <w:pPr>
              <w:rPr>
                <w:rFonts w:cstheme="minorHAnsi"/>
                <w:color w:val="010205"/>
              </w:rPr>
            </w:pPr>
          </w:p>
        </w:tc>
        <w:tc>
          <w:tcPr>
            <w:tcW w:w="1168" w:type="dxa"/>
          </w:tcPr>
          <w:p w14:paraId="260F321C" w14:textId="77777777" w:rsidR="00241D2D" w:rsidRPr="00AB79A4" w:rsidRDefault="00241D2D" w:rsidP="00744C7E">
            <w:pPr>
              <w:jc w:val="center"/>
              <w:rPr>
                <w:rFonts w:eastAsia="Calibri" w:cstheme="minorHAnsi"/>
                <w:b/>
                <w:bCs/>
              </w:rPr>
            </w:pPr>
            <w:r w:rsidRPr="002D7C48">
              <w:rPr>
                <w:rFonts w:cstheme="minorHAnsi"/>
                <w:color w:val="010205"/>
              </w:rPr>
              <w:t>0.91 (0.06)</w:t>
            </w:r>
          </w:p>
        </w:tc>
        <w:tc>
          <w:tcPr>
            <w:tcW w:w="1168" w:type="dxa"/>
          </w:tcPr>
          <w:p w14:paraId="30021558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0.85 (0.06)</w:t>
            </w:r>
          </w:p>
        </w:tc>
      </w:tr>
      <w:tr w:rsidR="00241D2D" w:rsidRPr="00EC01F5" w14:paraId="62EB9D02" w14:textId="77777777" w:rsidTr="00744C7E">
        <w:tc>
          <w:tcPr>
            <w:tcW w:w="2010" w:type="dxa"/>
            <w:vAlign w:val="center"/>
          </w:tcPr>
          <w:p w14:paraId="34C1D3E7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AB79A4">
              <w:rPr>
                <w:rFonts w:eastAsia="Times New Roman" w:cstheme="minorHAnsi"/>
                <w:b/>
                <w:lang w:eastAsia="en-GB"/>
              </w:rPr>
              <w:t>Post-</w:t>
            </w:r>
            <w:r w:rsidRPr="002D7C48">
              <w:rPr>
                <w:rFonts w:cstheme="minorHAnsi"/>
                <w:b/>
              </w:rPr>
              <w:t xml:space="preserve"> FEV</w:t>
            </w:r>
            <w:r w:rsidRPr="002D7C48">
              <w:rPr>
                <w:rFonts w:cstheme="minorHAnsi"/>
                <w:b/>
                <w:vertAlign w:val="subscript"/>
              </w:rPr>
              <w:t>1</w:t>
            </w:r>
            <w:r w:rsidRPr="002D7C48">
              <w:rPr>
                <w:rFonts w:cstheme="minorHAnsi"/>
                <w:b/>
              </w:rPr>
              <w:t>/FVC percent predicted</w:t>
            </w:r>
          </w:p>
        </w:tc>
        <w:tc>
          <w:tcPr>
            <w:tcW w:w="1167" w:type="dxa"/>
          </w:tcPr>
          <w:p w14:paraId="0AEB0942" w14:textId="77777777" w:rsidR="00241D2D" w:rsidRPr="00AB79A4" w:rsidRDefault="00241D2D" w:rsidP="00744C7E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168" w:type="dxa"/>
          </w:tcPr>
          <w:p w14:paraId="75CECF43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104.17% (7.75)</w:t>
            </w:r>
          </w:p>
        </w:tc>
        <w:tc>
          <w:tcPr>
            <w:tcW w:w="1168" w:type="dxa"/>
          </w:tcPr>
          <w:p w14:paraId="19F23694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98.73% (7.78)</w:t>
            </w:r>
          </w:p>
        </w:tc>
        <w:tc>
          <w:tcPr>
            <w:tcW w:w="1167" w:type="dxa"/>
          </w:tcPr>
          <w:p w14:paraId="7C247B57" w14:textId="77777777" w:rsidR="00241D2D" w:rsidRPr="002D7C48" w:rsidRDefault="00241D2D" w:rsidP="00744C7E">
            <w:pPr>
              <w:rPr>
                <w:rFonts w:cstheme="minorHAnsi"/>
                <w:color w:val="010205"/>
              </w:rPr>
            </w:pPr>
          </w:p>
        </w:tc>
        <w:tc>
          <w:tcPr>
            <w:tcW w:w="1168" w:type="dxa"/>
          </w:tcPr>
          <w:p w14:paraId="1E9CC5EC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104.62% (8.21)</w:t>
            </w:r>
          </w:p>
        </w:tc>
        <w:tc>
          <w:tcPr>
            <w:tcW w:w="1168" w:type="dxa"/>
          </w:tcPr>
          <w:p w14:paraId="7F61B863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98.39% (6.92)</w:t>
            </w:r>
          </w:p>
        </w:tc>
      </w:tr>
      <w:tr w:rsidR="00241D2D" w:rsidRPr="00EC01F5" w14:paraId="0C305F9D" w14:textId="77777777" w:rsidTr="00744C7E">
        <w:tc>
          <w:tcPr>
            <w:tcW w:w="2010" w:type="dxa"/>
            <w:vAlign w:val="center"/>
          </w:tcPr>
          <w:p w14:paraId="03F33710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AB79A4">
              <w:rPr>
                <w:rFonts w:cstheme="minorHAnsi"/>
                <w:b/>
              </w:rPr>
              <w:t>FEF</w:t>
            </w:r>
            <w:r w:rsidRPr="00AB79A4">
              <w:rPr>
                <w:rFonts w:cstheme="minorHAnsi"/>
                <w:b/>
                <w:vertAlign w:val="subscript"/>
              </w:rPr>
              <w:t>25-75</w:t>
            </w:r>
            <w:r w:rsidRPr="00AB79A4">
              <w:rPr>
                <w:rFonts w:eastAsia="Times New Roman" w:cstheme="minorHAnsi"/>
                <w:b/>
                <w:lang w:eastAsia="en-GB"/>
              </w:rPr>
              <w:t xml:space="preserve"> (L)</w:t>
            </w:r>
          </w:p>
        </w:tc>
        <w:tc>
          <w:tcPr>
            <w:tcW w:w="1167" w:type="dxa"/>
          </w:tcPr>
          <w:p w14:paraId="2494126B" w14:textId="77777777" w:rsidR="00241D2D" w:rsidRPr="00AB79A4" w:rsidRDefault="00241D2D" w:rsidP="00744C7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D7C48">
              <w:rPr>
                <w:rFonts w:cstheme="minorHAnsi"/>
                <w:color w:val="010205"/>
              </w:rPr>
              <w:t>2.38 (0.56)</w:t>
            </w:r>
          </w:p>
        </w:tc>
        <w:tc>
          <w:tcPr>
            <w:tcW w:w="1168" w:type="dxa"/>
          </w:tcPr>
          <w:p w14:paraId="5F934FC9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4.99 (1.16)</w:t>
            </w:r>
          </w:p>
        </w:tc>
        <w:tc>
          <w:tcPr>
            <w:tcW w:w="1168" w:type="dxa"/>
          </w:tcPr>
          <w:p w14:paraId="3168C5B6" w14:textId="77777777" w:rsidR="00241D2D" w:rsidRPr="00AB79A4" w:rsidRDefault="00241D2D" w:rsidP="00744C7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D7C48">
              <w:rPr>
                <w:rFonts w:cstheme="minorHAnsi"/>
                <w:color w:val="010205"/>
              </w:rPr>
              <w:t>4.37 (1.24)</w:t>
            </w:r>
          </w:p>
        </w:tc>
        <w:tc>
          <w:tcPr>
            <w:tcW w:w="1167" w:type="dxa"/>
          </w:tcPr>
          <w:p w14:paraId="1B759BFB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2.48 (0.56)</w:t>
            </w:r>
          </w:p>
        </w:tc>
        <w:tc>
          <w:tcPr>
            <w:tcW w:w="1168" w:type="dxa"/>
          </w:tcPr>
          <w:p w14:paraId="09ED9CE4" w14:textId="77777777" w:rsidR="00241D2D" w:rsidRPr="00AB79A4" w:rsidRDefault="00241D2D" w:rsidP="00744C7E">
            <w:pPr>
              <w:rPr>
                <w:rFonts w:eastAsia="Calibri" w:cstheme="minorHAnsi"/>
                <w:b/>
                <w:bCs/>
              </w:rPr>
            </w:pPr>
            <w:r w:rsidRPr="002D7C48">
              <w:rPr>
                <w:rFonts w:cstheme="minorHAnsi"/>
                <w:color w:val="010205"/>
              </w:rPr>
              <w:t>3.95 (0.87)</w:t>
            </w:r>
          </w:p>
        </w:tc>
        <w:tc>
          <w:tcPr>
            <w:tcW w:w="1168" w:type="dxa"/>
          </w:tcPr>
          <w:p w14:paraId="7BA88CD9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3.44 (0.84)</w:t>
            </w:r>
          </w:p>
        </w:tc>
      </w:tr>
      <w:tr w:rsidR="00241D2D" w:rsidRPr="00EC01F5" w14:paraId="12ADF929" w14:textId="77777777" w:rsidTr="00744C7E">
        <w:tc>
          <w:tcPr>
            <w:tcW w:w="2010" w:type="dxa"/>
            <w:vAlign w:val="center"/>
          </w:tcPr>
          <w:p w14:paraId="36D0CA66" w14:textId="77777777" w:rsidR="00241D2D" w:rsidRPr="00AB79A4" w:rsidRDefault="00241D2D" w:rsidP="00744C7E">
            <w:pPr>
              <w:jc w:val="center"/>
              <w:rPr>
                <w:rFonts w:cstheme="minorHAnsi"/>
                <w:b/>
              </w:rPr>
            </w:pPr>
            <w:r w:rsidRPr="00AB79A4">
              <w:rPr>
                <w:rFonts w:cstheme="minorHAnsi"/>
                <w:b/>
              </w:rPr>
              <w:t>FEF</w:t>
            </w:r>
            <w:r w:rsidRPr="00AB79A4">
              <w:rPr>
                <w:rFonts w:cstheme="minorHAnsi"/>
                <w:b/>
                <w:vertAlign w:val="subscript"/>
              </w:rPr>
              <w:t>25-75</w:t>
            </w:r>
            <w:r w:rsidRPr="00AB79A4">
              <w:rPr>
                <w:rFonts w:eastAsia="Times New Roman" w:cstheme="minorHAnsi"/>
                <w:b/>
                <w:lang w:eastAsia="en-GB"/>
              </w:rPr>
              <w:t xml:space="preserve"> percent predicted</w:t>
            </w:r>
          </w:p>
        </w:tc>
        <w:tc>
          <w:tcPr>
            <w:tcW w:w="1167" w:type="dxa"/>
          </w:tcPr>
          <w:p w14:paraId="02F18606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95.23% (21.21)</w:t>
            </w:r>
          </w:p>
        </w:tc>
        <w:tc>
          <w:tcPr>
            <w:tcW w:w="1168" w:type="dxa"/>
          </w:tcPr>
          <w:p w14:paraId="06AF34ED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110.82% (25.91)</w:t>
            </w:r>
          </w:p>
        </w:tc>
        <w:tc>
          <w:tcPr>
            <w:tcW w:w="1168" w:type="dxa"/>
          </w:tcPr>
          <w:p w14:paraId="0A8E2A0A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90.42% (24.74)</w:t>
            </w:r>
          </w:p>
        </w:tc>
        <w:tc>
          <w:tcPr>
            <w:tcW w:w="1167" w:type="dxa"/>
          </w:tcPr>
          <w:p w14:paraId="0AEF861D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104.76% (22.75)</w:t>
            </w:r>
          </w:p>
        </w:tc>
        <w:tc>
          <w:tcPr>
            <w:tcW w:w="1168" w:type="dxa"/>
          </w:tcPr>
          <w:p w14:paraId="21F8AB81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102.39% (32.80)</w:t>
            </w:r>
          </w:p>
        </w:tc>
        <w:tc>
          <w:tcPr>
            <w:tcW w:w="1168" w:type="dxa"/>
          </w:tcPr>
          <w:p w14:paraId="5BD843CD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89.83% (21.68)</w:t>
            </w:r>
          </w:p>
        </w:tc>
      </w:tr>
      <w:tr w:rsidR="00241D2D" w:rsidRPr="00EC01F5" w14:paraId="3D5DB071" w14:textId="77777777" w:rsidTr="00744C7E">
        <w:tc>
          <w:tcPr>
            <w:tcW w:w="2010" w:type="dxa"/>
            <w:vAlign w:val="center"/>
          </w:tcPr>
          <w:p w14:paraId="373C686C" w14:textId="77777777" w:rsidR="00241D2D" w:rsidRPr="00AB79A4" w:rsidRDefault="00241D2D" w:rsidP="00744C7E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AB79A4">
              <w:rPr>
                <w:rFonts w:cstheme="minorHAnsi"/>
                <w:b/>
              </w:rPr>
              <w:t>Post-FEF</w:t>
            </w:r>
            <w:r w:rsidRPr="00AB79A4">
              <w:rPr>
                <w:rFonts w:cstheme="minorHAnsi"/>
                <w:b/>
                <w:vertAlign w:val="subscript"/>
              </w:rPr>
              <w:t>25-75</w:t>
            </w:r>
            <w:r w:rsidRPr="00AB79A4">
              <w:rPr>
                <w:rFonts w:eastAsia="Times New Roman" w:cstheme="minorHAnsi"/>
                <w:b/>
                <w:lang w:eastAsia="en-GB"/>
              </w:rPr>
              <w:t xml:space="preserve"> (L)</w:t>
            </w:r>
          </w:p>
        </w:tc>
        <w:tc>
          <w:tcPr>
            <w:tcW w:w="1167" w:type="dxa"/>
          </w:tcPr>
          <w:p w14:paraId="237EB880" w14:textId="77777777" w:rsidR="00241D2D" w:rsidRPr="00AB79A4" w:rsidRDefault="00241D2D" w:rsidP="00744C7E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68" w:type="dxa"/>
          </w:tcPr>
          <w:p w14:paraId="4F78C1FE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5.51 (1.11)</w:t>
            </w:r>
          </w:p>
        </w:tc>
        <w:tc>
          <w:tcPr>
            <w:tcW w:w="1168" w:type="dxa"/>
          </w:tcPr>
          <w:p w14:paraId="66B70FA7" w14:textId="77777777" w:rsidR="00241D2D" w:rsidRPr="00AB79A4" w:rsidRDefault="00241D2D" w:rsidP="00744C7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D7C48">
              <w:rPr>
                <w:rFonts w:cstheme="minorHAnsi"/>
                <w:color w:val="010205"/>
              </w:rPr>
              <w:t>5.08 (1.30)</w:t>
            </w:r>
          </w:p>
        </w:tc>
        <w:tc>
          <w:tcPr>
            <w:tcW w:w="1167" w:type="dxa"/>
          </w:tcPr>
          <w:p w14:paraId="17E06677" w14:textId="77777777" w:rsidR="00241D2D" w:rsidRPr="002D7C48" w:rsidRDefault="00241D2D" w:rsidP="00744C7E">
            <w:pPr>
              <w:rPr>
                <w:rFonts w:cstheme="minorHAnsi"/>
                <w:color w:val="010205"/>
              </w:rPr>
            </w:pPr>
          </w:p>
        </w:tc>
        <w:tc>
          <w:tcPr>
            <w:tcW w:w="1168" w:type="dxa"/>
          </w:tcPr>
          <w:p w14:paraId="16C7B32F" w14:textId="77777777" w:rsidR="00241D2D" w:rsidRPr="00AB79A4" w:rsidRDefault="00241D2D" w:rsidP="00744C7E">
            <w:pPr>
              <w:jc w:val="center"/>
              <w:rPr>
                <w:rFonts w:eastAsia="Calibri" w:cstheme="minorHAnsi"/>
                <w:b/>
                <w:bCs/>
              </w:rPr>
            </w:pPr>
            <w:r w:rsidRPr="002D7C48">
              <w:rPr>
                <w:rFonts w:cstheme="minorHAnsi"/>
                <w:color w:val="010205"/>
              </w:rPr>
              <w:t>4.40 (0.89)</w:t>
            </w:r>
          </w:p>
        </w:tc>
        <w:tc>
          <w:tcPr>
            <w:tcW w:w="1168" w:type="dxa"/>
          </w:tcPr>
          <w:p w14:paraId="0631BE49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4.00 (0.88)</w:t>
            </w:r>
          </w:p>
        </w:tc>
      </w:tr>
      <w:tr w:rsidR="00241D2D" w:rsidRPr="00EC01F5" w14:paraId="373E0869" w14:textId="77777777" w:rsidTr="00744C7E">
        <w:tc>
          <w:tcPr>
            <w:tcW w:w="2010" w:type="dxa"/>
            <w:vAlign w:val="center"/>
          </w:tcPr>
          <w:p w14:paraId="4E46A230" w14:textId="77777777" w:rsidR="00241D2D" w:rsidRPr="00AB79A4" w:rsidRDefault="00241D2D" w:rsidP="00744C7E">
            <w:pPr>
              <w:jc w:val="center"/>
              <w:rPr>
                <w:rFonts w:cstheme="minorHAnsi"/>
                <w:b/>
              </w:rPr>
            </w:pPr>
            <w:r w:rsidRPr="00AB79A4">
              <w:rPr>
                <w:rFonts w:cstheme="minorHAnsi"/>
                <w:b/>
              </w:rPr>
              <w:t>Post-FEF</w:t>
            </w:r>
            <w:r w:rsidRPr="00AB79A4">
              <w:rPr>
                <w:rFonts w:cstheme="minorHAnsi"/>
                <w:b/>
                <w:vertAlign w:val="subscript"/>
              </w:rPr>
              <w:t>25-75</w:t>
            </w:r>
            <w:r w:rsidRPr="00AB79A4">
              <w:rPr>
                <w:rFonts w:cstheme="minorHAnsi"/>
                <w:b/>
              </w:rPr>
              <w:t xml:space="preserve"> (L) percent predicted</w:t>
            </w:r>
          </w:p>
        </w:tc>
        <w:tc>
          <w:tcPr>
            <w:tcW w:w="1167" w:type="dxa"/>
          </w:tcPr>
          <w:p w14:paraId="06C8DBB1" w14:textId="77777777" w:rsidR="00241D2D" w:rsidRPr="00AB79A4" w:rsidRDefault="00241D2D" w:rsidP="00744C7E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68" w:type="dxa"/>
          </w:tcPr>
          <w:p w14:paraId="62A0B704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123.98% (25.50)</w:t>
            </w:r>
          </w:p>
        </w:tc>
        <w:tc>
          <w:tcPr>
            <w:tcW w:w="1168" w:type="dxa"/>
          </w:tcPr>
          <w:p w14:paraId="4A9A0A9D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105.19% (25.44)</w:t>
            </w:r>
          </w:p>
        </w:tc>
        <w:tc>
          <w:tcPr>
            <w:tcW w:w="1167" w:type="dxa"/>
          </w:tcPr>
          <w:p w14:paraId="12961409" w14:textId="77777777" w:rsidR="00241D2D" w:rsidRPr="002D7C48" w:rsidRDefault="00241D2D" w:rsidP="00744C7E">
            <w:pPr>
              <w:rPr>
                <w:rFonts w:cstheme="minorHAnsi"/>
                <w:color w:val="010205"/>
              </w:rPr>
            </w:pPr>
          </w:p>
        </w:tc>
        <w:tc>
          <w:tcPr>
            <w:tcW w:w="1168" w:type="dxa"/>
          </w:tcPr>
          <w:p w14:paraId="228B5F6F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114.95% (34.51)</w:t>
            </w:r>
          </w:p>
        </w:tc>
        <w:tc>
          <w:tcPr>
            <w:tcW w:w="1168" w:type="dxa"/>
          </w:tcPr>
          <w:p w14:paraId="57D8E7B6" w14:textId="77777777" w:rsidR="00241D2D" w:rsidRPr="002D7C48" w:rsidRDefault="00241D2D" w:rsidP="00744C7E">
            <w:pPr>
              <w:jc w:val="center"/>
              <w:rPr>
                <w:rFonts w:cstheme="minorHAnsi"/>
                <w:color w:val="010205"/>
              </w:rPr>
            </w:pPr>
            <w:r w:rsidRPr="002D7C48">
              <w:rPr>
                <w:rFonts w:cstheme="minorHAnsi"/>
                <w:color w:val="010205"/>
              </w:rPr>
              <w:t>104.29% (22.52)</w:t>
            </w:r>
          </w:p>
        </w:tc>
      </w:tr>
    </w:tbl>
    <w:p w14:paraId="61D56F12" w14:textId="77777777" w:rsidR="00241D2D" w:rsidRPr="00EC01F5" w:rsidRDefault="00241D2D" w:rsidP="00241D2D">
      <w:pPr>
        <w:rPr>
          <w:rFonts w:eastAsia="Calibri" w:cs="Arial"/>
        </w:rPr>
      </w:pPr>
    </w:p>
    <w:p w14:paraId="0E7031F9" w14:textId="687A75CE" w:rsidR="003436C3" w:rsidRDefault="00241D2D" w:rsidP="00241D2D">
      <w:pPr>
        <w:rPr>
          <w:rFonts w:eastAsia="Calibri" w:cs="Arial"/>
        </w:rPr>
        <w:sectPr w:rsidR="003436C3" w:rsidSect="00CC5B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053D5">
        <w:rPr>
          <w:rFonts w:eastAsia="Calibri" w:cs="Arial"/>
        </w:rPr>
        <w:t>Figures are means (standard deviation</w:t>
      </w:r>
      <w:r w:rsidRPr="00EC01F5">
        <w:rPr>
          <w:rFonts w:eastAsia="Calibri" w:cs="Arial"/>
        </w:rPr>
        <w:t>s</w:t>
      </w:r>
      <w:r w:rsidRPr="007053D5">
        <w:rPr>
          <w:rFonts w:eastAsia="Calibri" w:cs="Arial"/>
        </w:rPr>
        <w:t>).</w:t>
      </w:r>
      <w:r w:rsidRPr="00EC01F5">
        <w:rPr>
          <w:rFonts w:eastAsia="Calibri" w:cs="Arial"/>
        </w:rPr>
        <w:t xml:space="preserve"> </w:t>
      </w:r>
      <w:r w:rsidR="00843893">
        <w:rPr>
          <w:rFonts w:eastAsia="Calibri" w:cs="Arial"/>
        </w:rPr>
        <w:t xml:space="preserve">Data represent crude data. </w:t>
      </w:r>
      <w:r w:rsidRPr="00EC01F5">
        <w:rPr>
          <w:rFonts w:eastAsia="Calibri" w:cs="Arial"/>
        </w:rPr>
        <w:t xml:space="preserve">Lung function was only repeated after bronchodilator at </w:t>
      </w:r>
      <w:proofErr w:type="gramStart"/>
      <w:r w:rsidRPr="00EC01F5">
        <w:rPr>
          <w:rFonts w:eastAsia="Calibri" w:cs="Arial"/>
        </w:rPr>
        <w:t>18 and 26 year</w:t>
      </w:r>
      <w:proofErr w:type="gramEnd"/>
      <w:r w:rsidRPr="00EC01F5">
        <w:rPr>
          <w:rFonts w:eastAsia="Calibri" w:cs="Arial"/>
        </w:rPr>
        <w:t xml:space="preserve"> assessments.</w:t>
      </w:r>
      <w:r>
        <w:rPr>
          <w:rFonts w:eastAsia="Calibri" w:cs="Arial"/>
        </w:rPr>
        <w:t xml:space="preserve"> </w:t>
      </w:r>
    </w:p>
    <w:p w14:paraId="1D9CB116" w14:textId="30C37262" w:rsidR="006C5CE9" w:rsidRDefault="00D5450E" w:rsidP="001162AD">
      <w:pPr>
        <w:rPr>
          <w:b/>
        </w:rPr>
      </w:pPr>
      <w:r>
        <w:rPr>
          <w:b/>
        </w:rPr>
        <w:lastRenderedPageBreak/>
        <w:t>Table S4. Lung function at 26 year by parental smoking at birth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29"/>
        <w:gridCol w:w="1308"/>
        <w:gridCol w:w="1578"/>
        <w:gridCol w:w="1276"/>
        <w:gridCol w:w="1235"/>
        <w:gridCol w:w="311"/>
        <w:gridCol w:w="1843"/>
        <w:gridCol w:w="1572"/>
        <w:gridCol w:w="1559"/>
        <w:gridCol w:w="1418"/>
      </w:tblGrid>
      <w:tr w:rsidR="00D5450E" w14:paraId="07DB91CF" w14:textId="77777777" w:rsidTr="00EF7B60">
        <w:tc>
          <w:tcPr>
            <w:tcW w:w="1929" w:type="dxa"/>
          </w:tcPr>
          <w:p w14:paraId="4516172E" w14:textId="77777777" w:rsidR="00D5450E" w:rsidRDefault="00D5450E" w:rsidP="00EF7B60">
            <w:pPr>
              <w:rPr>
                <w:b/>
              </w:rPr>
            </w:pPr>
          </w:p>
        </w:tc>
        <w:tc>
          <w:tcPr>
            <w:tcW w:w="5397" w:type="dxa"/>
            <w:gridSpan w:val="4"/>
          </w:tcPr>
          <w:p w14:paraId="7B841906" w14:textId="77777777" w:rsidR="00D5450E" w:rsidRDefault="00D5450E" w:rsidP="00EF7B60">
            <w:pPr>
              <w:jc w:val="center"/>
              <w:rPr>
                <w:b/>
              </w:rPr>
            </w:pPr>
            <w:r>
              <w:rPr>
                <w:b/>
              </w:rPr>
              <w:t>Parental smoking at birth</w:t>
            </w:r>
          </w:p>
        </w:tc>
        <w:tc>
          <w:tcPr>
            <w:tcW w:w="311" w:type="dxa"/>
          </w:tcPr>
          <w:p w14:paraId="15C0E8CD" w14:textId="77777777" w:rsidR="00D5450E" w:rsidRDefault="00D5450E" w:rsidP="00EF7B60">
            <w:pPr>
              <w:jc w:val="center"/>
              <w:rPr>
                <w:b/>
              </w:rPr>
            </w:pPr>
          </w:p>
        </w:tc>
        <w:tc>
          <w:tcPr>
            <w:tcW w:w="6392" w:type="dxa"/>
            <w:gridSpan w:val="4"/>
          </w:tcPr>
          <w:p w14:paraId="24AFD06C" w14:textId="77777777" w:rsidR="00D5450E" w:rsidRDefault="00D5450E" w:rsidP="00EF7B60">
            <w:pPr>
              <w:jc w:val="center"/>
              <w:rPr>
                <w:b/>
              </w:rPr>
            </w:pPr>
            <w:r>
              <w:rPr>
                <w:b/>
              </w:rPr>
              <w:t>No parental smoking at birth</w:t>
            </w:r>
          </w:p>
        </w:tc>
      </w:tr>
      <w:tr w:rsidR="00D5450E" w14:paraId="6CC1A465" w14:textId="77777777" w:rsidTr="00EF7B60">
        <w:tc>
          <w:tcPr>
            <w:tcW w:w="14029" w:type="dxa"/>
            <w:gridSpan w:val="10"/>
            <w:shd w:val="clear" w:color="auto" w:fill="F2F2F2" w:themeFill="background1" w:themeFillShade="F2"/>
          </w:tcPr>
          <w:p w14:paraId="0D756C1F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Pre-bronchodilator</w:t>
            </w:r>
          </w:p>
        </w:tc>
      </w:tr>
      <w:tr w:rsidR="00D5450E" w14:paraId="30F599DC" w14:textId="77777777" w:rsidTr="00EF7B60">
        <w:tc>
          <w:tcPr>
            <w:tcW w:w="1929" w:type="dxa"/>
          </w:tcPr>
          <w:p w14:paraId="5BCCAD4D" w14:textId="77777777" w:rsidR="00D5450E" w:rsidRDefault="00D5450E" w:rsidP="00EF7B60">
            <w:pPr>
              <w:rPr>
                <w:b/>
              </w:rPr>
            </w:pPr>
          </w:p>
        </w:tc>
        <w:tc>
          <w:tcPr>
            <w:tcW w:w="1308" w:type="dxa"/>
          </w:tcPr>
          <w:p w14:paraId="5621517E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FEV</w:t>
            </w:r>
            <w:r w:rsidRPr="002D7C48">
              <w:rPr>
                <w:b/>
                <w:vertAlign w:val="subscript"/>
              </w:rPr>
              <w:t>1</w:t>
            </w:r>
          </w:p>
        </w:tc>
        <w:tc>
          <w:tcPr>
            <w:tcW w:w="1578" w:type="dxa"/>
          </w:tcPr>
          <w:p w14:paraId="5740258A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FEV</w:t>
            </w:r>
            <w:r w:rsidRPr="002D7C48">
              <w:rPr>
                <w:b/>
                <w:vertAlign w:val="subscript"/>
              </w:rPr>
              <w:t>1</w:t>
            </w:r>
            <w:r>
              <w:rPr>
                <w:b/>
              </w:rPr>
              <w:t>/FVC</w:t>
            </w:r>
          </w:p>
        </w:tc>
        <w:tc>
          <w:tcPr>
            <w:tcW w:w="1276" w:type="dxa"/>
          </w:tcPr>
          <w:p w14:paraId="52ED0602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FEF</w:t>
            </w:r>
            <w:r w:rsidRPr="002D7C48">
              <w:rPr>
                <w:b/>
                <w:vertAlign w:val="subscript"/>
              </w:rPr>
              <w:t>25-75</w:t>
            </w:r>
          </w:p>
        </w:tc>
        <w:tc>
          <w:tcPr>
            <w:tcW w:w="1235" w:type="dxa"/>
          </w:tcPr>
          <w:p w14:paraId="6A0C63A0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FVC</w:t>
            </w:r>
          </w:p>
        </w:tc>
        <w:tc>
          <w:tcPr>
            <w:tcW w:w="311" w:type="dxa"/>
          </w:tcPr>
          <w:p w14:paraId="7856D65A" w14:textId="77777777" w:rsidR="00D5450E" w:rsidRDefault="00D5450E" w:rsidP="00EF7B60">
            <w:pPr>
              <w:rPr>
                <w:b/>
              </w:rPr>
            </w:pPr>
          </w:p>
        </w:tc>
        <w:tc>
          <w:tcPr>
            <w:tcW w:w="1843" w:type="dxa"/>
          </w:tcPr>
          <w:p w14:paraId="366A23BF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FEV</w:t>
            </w:r>
            <w:r w:rsidRPr="005D396E">
              <w:rPr>
                <w:b/>
                <w:vertAlign w:val="subscript"/>
              </w:rPr>
              <w:t>1</w:t>
            </w:r>
          </w:p>
        </w:tc>
        <w:tc>
          <w:tcPr>
            <w:tcW w:w="1572" w:type="dxa"/>
          </w:tcPr>
          <w:p w14:paraId="20EA2357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FEV</w:t>
            </w:r>
            <w:r w:rsidRPr="005D396E">
              <w:rPr>
                <w:b/>
                <w:vertAlign w:val="subscript"/>
              </w:rPr>
              <w:t>1</w:t>
            </w:r>
            <w:r>
              <w:rPr>
                <w:b/>
              </w:rPr>
              <w:t>/FVC</w:t>
            </w:r>
          </w:p>
        </w:tc>
        <w:tc>
          <w:tcPr>
            <w:tcW w:w="1559" w:type="dxa"/>
          </w:tcPr>
          <w:p w14:paraId="515A88FC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FEF</w:t>
            </w:r>
            <w:r w:rsidRPr="005D396E">
              <w:rPr>
                <w:b/>
                <w:vertAlign w:val="subscript"/>
              </w:rPr>
              <w:t>25-75</w:t>
            </w:r>
          </w:p>
        </w:tc>
        <w:tc>
          <w:tcPr>
            <w:tcW w:w="1418" w:type="dxa"/>
          </w:tcPr>
          <w:p w14:paraId="19461739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FVC</w:t>
            </w:r>
          </w:p>
        </w:tc>
      </w:tr>
      <w:tr w:rsidR="00D5450E" w14:paraId="221C76DC" w14:textId="77777777" w:rsidTr="00EF7B60">
        <w:tc>
          <w:tcPr>
            <w:tcW w:w="1929" w:type="dxa"/>
          </w:tcPr>
          <w:p w14:paraId="591C5095" w14:textId="41743BCB" w:rsidR="00D5450E" w:rsidRDefault="00EF7B60">
            <w:pPr>
              <w:rPr>
                <w:b/>
              </w:rPr>
            </w:pPr>
            <w:r>
              <w:rPr>
                <w:b/>
              </w:rPr>
              <w:t>Non-smokers without asthma</w:t>
            </w:r>
          </w:p>
        </w:tc>
        <w:tc>
          <w:tcPr>
            <w:tcW w:w="1308" w:type="dxa"/>
          </w:tcPr>
          <w:p w14:paraId="2E4C3ECB" w14:textId="77777777" w:rsidR="00D5450E" w:rsidRDefault="00D5450E" w:rsidP="00EF7B60">
            <w:r>
              <w:t xml:space="preserve">3.98 </w:t>
            </w:r>
          </w:p>
          <w:p w14:paraId="3E11C358" w14:textId="77777777" w:rsidR="00D5450E" w:rsidRPr="002D7C48" w:rsidRDefault="00D5450E" w:rsidP="00EF7B60">
            <w:r>
              <w:t>(3.89, 4.07)</w:t>
            </w:r>
          </w:p>
        </w:tc>
        <w:tc>
          <w:tcPr>
            <w:tcW w:w="1578" w:type="dxa"/>
          </w:tcPr>
          <w:p w14:paraId="4A7FD964" w14:textId="77777777" w:rsidR="00D5450E" w:rsidRDefault="00D5450E" w:rsidP="00EF7B60">
            <w:r>
              <w:t xml:space="preserve">0.810 </w:t>
            </w:r>
          </w:p>
          <w:p w14:paraId="25C3A3AD" w14:textId="77777777" w:rsidR="00D5450E" w:rsidRPr="002D7C48" w:rsidRDefault="00D5450E" w:rsidP="00EF7B60">
            <w:r>
              <w:t>(0.798, 0.822)</w:t>
            </w:r>
          </w:p>
        </w:tc>
        <w:tc>
          <w:tcPr>
            <w:tcW w:w="1276" w:type="dxa"/>
          </w:tcPr>
          <w:p w14:paraId="5D6AEF39" w14:textId="77777777" w:rsidR="00D5450E" w:rsidRDefault="00D5450E" w:rsidP="00EF7B60">
            <w:r>
              <w:t xml:space="preserve">3.96 </w:t>
            </w:r>
          </w:p>
          <w:p w14:paraId="6A685391" w14:textId="77777777" w:rsidR="00D5450E" w:rsidRPr="002D7C48" w:rsidRDefault="00D5450E" w:rsidP="00EF7B60">
            <w:r>
              <w:t>(3.79, 4.13)</w:t>
            </w:r>
          </w:p>
        </w:tc>
        <w:tc>
          <w:tcPr>
            <w:tcW w:w="1235" w:type="dxa"/>
          </w:tcPr>
          <w:p w14:paraId="3F5AD72A" w14:textId="77777777" w:rsidR="00D5450E" w:rsidRDefault="00D5450E" w:rsidP="00EF7B60">
            <w:r>
              <w:t xml:space="preserve">4.94 </w:t>
            </w:r>
          </w:p>
          <w:p w14:paraId="1AFD38E8" w14:textId="77777777" w:rsidR="00D5450E" w:rsidRPr="002D7C48" w:rsidRDefault="00D5450E" w:rsidP="00EF7B60">
            <w:r>
              <w:t>(4.83, 5.04)</w:t>
            </w:r>
          </w:p>
        </w:tc>
        <w:tc>
          <w:tcPr>
            <w:tcW w:w="311" w:type="dxa"/>
          </w:tcPr>
          <w:p w14:paraId="7F7CDD2A" w14:textId="77777777" w:rsidR="00D5450E" w:rsidRDefault="00D5450E" w:rsidP="00EF7B60"/>
        </w:tc>
        <w:tc>
          <w:tcPr>
            <w:tcW w:w="1843" w:type="dxa"/>
          </w:tcPr>
          <w:p w14:paraId="743D9FFF" w14:textId="77777777" w:rsidR="00D5450E" w:rsidRDefault="00D5450E" w:rsidP="00EF7B60">
            <w:r w:rsidRPr="005D396E">
              <w:t xml:space="preserve">4.03 </w:t>
            </w:r>
          </w:p>
          <w:p w14:paraId="7B2FF0B2" w14:textId="77777777" w:rsidR="00D5450E" w:rsidRDefault="00D5450E" w:rsidP="00EF7B60">
            <w:r w:rsidRPr="005D396E">
              <w:t>(3.96, 4.09)</w:t>
            </w:r>
          </w:p>
        </w:tc>
        <w:tc>
          <w:tcPr>
            <w:tcW w:w="1572" w:type="dxa"/>
          </w:tcPr>
          <w:p w14:paraId="7931CEA0" w14:textId="77777777" w:rsidR="00D5450E" w:rsidRDefault="00D5450E" w:rsidP="00EF7B60">
            <w:r>
              <w:t xml:space="preserve">0.816 </w:t>
            </w:r>
          </w:p>
          <w:p w14:paraId="06D0DAF9" w14:textId="77777777" w:rsidR="00D5450E" w:rsidRDefault="00D5450E" w:rsidP="00EF7B60">
            <w:r>
              <w:t>(0.807, 0.824)</w:t>
            </w:r>
          </w:p>
        </w:tc>
        <w:tc>
          <w:tcPr>
            <w:tcW w:w="1559" w:type="dxa"/>
          </w:tcPr>
          <w:p w14:paraId="156D25E7" w14:textId="77777777" w:rsidR="00D5450E" w:rsidRDefault="00D5450E" w:rsidP="00EF7B60">
            <w:r>
              <w:t xml:space="preserve">4.09 </w:t>
            </w:r>
          </w:p>
          <w:p w14:paraId="1753BF2D" w14:textId="77777777" w:rsidR="00D5450E" w:rsidRDefault="00D5450E" w:rsidP="00EF7B60">
            <w:r>
              <w:t>(3.96, 4.21)</w:t>
            </w:r>
          </w:p>
        </w:tc>
        <w:tc>
          <w:tcPr>
            <w:tcW w:w="1418" w:type="dxa"/>
          </w:tcPr>
          <w:p w14:paraId="02D9D3EE" w14:textId="77777777" w:rsidR="00D5450E" w:rsidRDefault="00D5450E" w:rsidP="00EF7B60">
            <w:r>
              <w:t xml:space="preserve">4.96 </w:t>
            </w:r>
          </w:p>
          <w:p w14:paraId="79A3F5DF" w14:textId="77777777" w:rsidR="00D5450E" w:rsidRDefault="00D5450E" w:rsidP="00EF7B60">
            <w:r>
              <w:t>(4.88, 5.04)</w:t>
            </w:r>
          </w:p>
        </w:tc>
      </w:tr>
      <w:tr w:rsidR="00D5450E" w14:paraId="38BDB0B2" w14:textId="77777777" w:rsidTr="00EF7B60">
        <w:tc>
          <w:tcPr>
            <w:tcW w:w="1929" w:type="dxa"/>
          </w:tcPr>
          <w:p w14:paraId="3908904B" w14:textId="2326B6C3" w:rsidR="00D5450E" w:rsidRDefault="00EF7B60">
            <w:pPr>
              <w:rPr>
                <w:b/>
              </w:rPr>
            </w:pPr>
            <w:r>
              <w:rPr>
                <w:b/>
              </w:rPr>
              <w:t>Non-smokers with</w:t>
            </w:r>
            <w:r w:rsidR="00D5450E">
              <w:rPr>
                <w:b/>
              </w:rPr>
              <w:t xml:space="preserve"> asthma</w:t>
            </w:r>
          </w:p>
        </w:tc>
        <w:tc>
          <w:tcPr>
            <w:tcW w:w="1308" w:type="dxa"/>
          </w:tcPr>
          <w:p w14:paraId="189453D5" w14:textId="77777777" w:rsidR="00D5450E" w:rsidRDefault="00D5450E" w:rsidP="00EF7B60">
            <w:r>
              <w:t xml:space="preserve">3.46 </w:t>
            </w:r>
          </w:p>
          <w:p w14:paraId="0D60C9E7" w14:textId="77777777" w:rsidR="00D5450E" w:rsidRPr="002D7C48" w:rsidRDefault="00D5450E" w:rsidP="00EF7B60">
            <w:r>
              <w:t>(3.23, 3.69)</w:t>
            </w:r>
          </w:p>
        </w:tc>
        <w:tc>
          <w:tcPr>
            <w:tcW w:w="1578" w:type="dxa"/>
          </w:tcPr>
          <w:p w14:paraId="552E6D3F" w14:textId="77777777" w:rsidR="00D5450E" w:rsidRDefault="00D5450E" w:rsidP="00EF7B60">
            <w:r>
              <w:t xml:space="preserve">0.755 </w:t>
            </w:r>
          </w:p>
          <w:p w14:paraId="7121EAEB" w14:textId="77777777" w:rsidR="00D5450E" w:rsidRPr="002D7C48" w:rsidRDefault="00D5450E" w:rsidP="00EF7B60">
            <w:r>
              <w:t>(0.724, 0.786)</w:t>
            </w:r>
          </w:p>
        </w:tc>
        <w:tc>
          <w:tcPr>
            <w:tcW w:w="1276" w:type="dxa"/>
          </w:tcPr>
          <w:p w14:paraId="3D3E1BD4" w14:textId="77777777" w:rsidR="00D5450E" w:rsidRDefault="00D5450E" w:rsidP="00EF7B60">
            <w:r>
              <w:t xml:space="preserve">2.96 </w:t>
            </w:r>
          </w:p>
          <w:p w14:paraId="12BE6192" w14:textId="77777777" w:rsidR="00D5450E" w:rsidRPr="002D7C48" w:rsidRDefault="00D5450E" w:rsidP="00EF7B60">
            <w:r>
              <w:t>(2.62, 3.40)</w:t>
            </w:r>
          </w:p>
        </w:tc>
        <w:tc>
          <w:tcPr>
            <w:tcW w:w="1235" w:type="dxa"/>
          </w:tcPr>
          <w:p w14:paraId="2CB1D171" w14:textId="77777777" w:rsidR="00D5450E" w:rsidRDefault="00D5450E" w:rsidP="00EF7B60">
            <w:r>
              <w:t xml:space="preserve">4.61 </w:t>
            </w:r>
          </w:p>
          <w:p w14:paraId="3CBCA6C1" w14:textId="77777777" w:rsidR="00D5450E" w:rsidRPr="002D7C48" w:rsidRDefault="00D5450E" w:rsidP="00EF7B60">
            <w:r>
              <w:t>(4.33, 4.88)</w:t>
            </w:r>
          </w:p>
        </w:tc>
        <w:tc>
          <w:tcPr>
            <w:tcW w:w="311" w:type="dxa"/>
          </w:tcPr>
          <w:p w14:paraId="2C5617A0" w14:textId="77777777" w:rsidR="00D5450E" w:rsidRDefault="00D5450E" w:rsidP="00EF7B60"/>
        </w:tc>
        <w:tc>
          <w:tcPr>
            <w:tcW w:w="1843" w:type="dxa"/>
          </w:tcPr>
          <w:p w14:paraId="7DD522F9" w14:textId="77777777" w:rsidR="00D5450E" w:rsidRDefault="00D5450E" w:rsidP="00EF7B60">
            <w:r w:rsidRPr="004A0BAE">
              <w:t>3.85</w:t>
            </w:r>
          </w:p>
          <w:p w14:paraId="74ABA017" w14:textId="77777777" w:rsidR="00D5450E" w:rsidRDefault="00D5450E" w:rsidP="00EF7B60">
            <w:r w:rsidRPr="004A0BAE">
              <w:t>(3.71, 4.00)</w:t>
            </w:r>
          </w:p>
        </w:tc>
        <w:tc>
          <w:tcPr>
            <w:tcW w:w="1572" w:type="dxa"/>
          </w:tcPr>
          <w:p w14:paraId="77299973" w14:textId="77777777" w:rsidR="00D5450E" w:rsidRDefault="00D5450E" w:rsidP="00EF7B60">
            <w:r>
              <w:t xml:space="preserve">0.777 </w:t>
            </w:r>
          </w:p>
          <w:p w14:paraId="11F0BDCD" w14:textId="77777777" w:rsidR="00D5450E" w:rsidRDefault="00D5450E" w:rsidP="00EF7B60">
            <w:r>
              <w:t>(0.758, 0.796)</w:t>
            </w:r>
          </w:p>
        </w:tc>
        <w:tc>
          <w:tcPr>
            <w:tcW w:w="1559" w:type="dxa"/>
          </w:tcPr>
          <w:p w14:paraId="5BAE2009" w14:textId="77777777" w:rsidR="00D5450E" w:rsidRDefault="00D5450E" w:rsidP="00EF7B60">
            <w:r>
              <w:t xml:space="preserve">3.47 </w:t>
            </w:r>
          </w:p>
          <w:p w14:paraId="420FECCF" w14:textId="77777777" w:rsidR="00D5450E" w:rsidRDefault="00D5450E" w:rsidP="00EF7B60">
            <w:r>
              <w:t>(3.19, 3.74)</w:t>
            </w:r>
          </w:p>
        </w:tc>
        <w:tc>
          <w:tcPr>
            <w:tcW w:w="1418" w:type="dxa"/>
          </w:tcPr>
          <w:p w14:paraId="77FC9E7B" w14:textId="77777777" w:rsidR="00D5450E" w:rsidRDefault="00D5450E" w:rsidP="00EF7B60">
            <w:r>
              <w:t xml:space="preserve">4.99 </w:t>
            </w:r>
          </w:p>
          <w:p w14:paraId="3158DA5B" w14:textId="77777777" w:rsidR="00D5450E" w:rsidRDefault="00D5450E" w:rsidP="00EF7B60">
            <w:r>
              <w:t>(4.82, 5.17)</w:t>
            </w:r>
          </w:p>
        </w:tc>
      </w:tr>
      <w:tr w:rsidR="00D5450E" w14:paraId="3639016C" w14:textId="77777777" w:rsidTr="00EF7B60">
        <w:tc>
          <w:tcPr>
            <w:tcW w:w="1929" w:type="dxa"/>
          </w:tcPr>
          <w:p w14:paraId="60307C1F" w14:textId="2A6F137A" w:rsidR="00D5450E" w:rsidRDefault="00EF7B60">
            <w:pPr>
              <w:rPr>
                <w:b/>
              </w:rPr>
            </w:pPr>
            <w:r>
              <w:rPr>
                <w:b/>
              </w:rPr>
              <w:t>Smokers without asthma</w:t>
            </w:r>
          </w:p>
        </w:tc>
        <w:tc>
          <w:tcPr>
            <w:tcW w:w="1308" w:type="dxa"/>
          </w:tcPr>
          <w:p w14:paraId="3F169AD6" w14:textId="77777777" w:rsidR="00D5450E" w:rsidRDefault="00D5450E" w:rsidP="00EF7B60">
            <w:r>
              <w:t xml:space="preserve">3.83 </w:t>
            </w:r>
          </w:p>
          <w:p w14:paraId="613EDAF5" w14:textId="77777777" w:rsidR="00D5450E" w:rsidRPr="002D7C48" w:rsidRDefault="00D5450E" w:rsidP="00EF7B60">
            <w:r>
              <w:t>(3.71, 3.95)</w:t>
            </w:r>
          </w:p>
        </w:tc>
        <w:tc>
          <w:tcPr>
            <w:tcW w:w="1578" w:type="dxa"/>
          </w:tcPr>
          <w:p w14:paraId="4362D354" w14:textId="77777777" w:rsidR="00D5450E" w:rsidRDefault="00D5450E" w:rsidP="00EF7B60">
            <w:r>
              <w:t xml:space="preserve">0.788 </w:t>
            </w:r>
          </w:p>
          <w:p w14:paraId="41520DB0" w14:textId="77777777" w:rsidR="00D5450E" w:rsidRPr="002D7C48" w:rsidRDefault="00D5450E" w:rsidP="00EF7B60">
            <w:r>
              <w:t>(0.773, 0.804)</w:t>
            </w:r>
          </w:p>
        </w:tc>
        <w:tc>
          <w:tcPr>
            <w:tcW w:w="1276" w:type="dxa"/>
          </w:tcPr>
          <w:p w14:paraId="03E4006B" w14:textId="77777777" w:rsidR="00D5450E" w:rsidRDefault="00D5450E" w:rsidP="00EF7B60">
            <w:r>
              <w:t xml:space="preserve">3.63 </w:t>
            </w:r>
          </w:p>
          <w:p w14:paraId="5CF0B66D" w14:textId="77777777" w:rsidR="00D5450E" w:rsidRPr="002D7C48" w:rsidRDefault="00D5450E" w:rsidP="00EF7B60">
            <w:r>
              <w:t>(3.40, 3.85)</w:t>
            </w:r>
          </w:p>
        </w:tc>
        <w:tc>
          <w:tcPr>
            <w:tcW w:w="1235" w:type="dxa"/>
          </w:tcPr>
          <w:p w14:paraId="19935E39" w14:textId="77777777" w:rsidR="00D5450E" w:rsidRDefault="00D5450E" w:rsidP="00EF7B60">
            <w:r>
              <w:t xml:space="preserve">4.89 </w:t>
            </w:r>
          </w:p>
          <w:p w14:paraId="45927664" w14:textId="77777777" w:rsidR="00D5450E" w:rsidRPr="002D7C48" w:rsidRDefault="00D5450E" w:rsidP="00EF7B60">
            <w:r>
              <w:t>(4.75, 5.03)</w:t>
            </w:r>
          </w:p>
        </w:tc>
        <w:tc>
          <w:tcPr>
            <w:tcW w:w="311" w:type="dxa"/>
          </w:tcPr>
          <w:p w14:paraId="1ED4B152" w14:textId="77777777" w:rsidR="00D5450E" w:rsidRDefault="00D5450E" w:rsidP="00EF7B60"/>
        </w:tc>
        <w:tc>
          <w:tcPr>
            <w:tcW w:w="1843" w:type="dxa"/>
          </w:tcPr>
          <w:p w14:paraId="60A36C35" w14:textId="77777777" w:rsidR="00D5450E" w:rsidRDefault="00D5450E" w:rsidP="00EF7B60">
            <w:r>
              <w:t xml:space="preserve">4.02 </w:t>
            </w:r>
          </w:p>
          <w:p w14:paraId="787B09CA" w14:textId="77777777" w:rsidR="00D5450E" w:rsidRDefault="00D5450E" w:rsidP="00EF7B60">
            <w:r>
              <w:t>(3.92, 4.13)</w:t>
            </w:r>
          </w:p>
        </w:tc>
        <w:tc>
          <w:tcPr>
            <w:tcW w:w="1572" w:type="dxa"/>
          </w:tcPr>
          <w:p w14:paraId="233370BD" w14:textId="77777777" w:rsidR="00D5450E" w:rsidRDefault="00D5450E" w:rsidP="00EF7B60">
            <w:r>
              <w:t xml:space="preserve">0.801 </w:t>
            </w:r>
          </w:p>
          <w:p w14:paraId="0778BAEF" w14:textId="77777777" w:rsidR="00D5450E" w:rsidRDefault="00D5450E" w:rsidP="00EF7B60">
            <w:r>
              <w:t>(0.787, 0.815)</w:t>
            </w:r>
          </w:p>
        </w:tc>
        <w:tc>
          <w:tcPr>
            <w:tcW w:w="1559" w:type="dxa"/>
          </w:tcPr>
          <w:p w14:paraId="3DA8261C" w14:textId="77777777" w:rsidR="00D5450E" w:rsidRDefault="00D5450E" w:rsidP="00EF7B60">
            <w:r>
              <w:t xml:space="preserve">3.89 </w:t>
            </w:r>
          </w:p>
          <w:p w14:paraId="76CADE5B" w14:textId="77777777" w:rsidR="00D5450E" w:rsidRDefault="00D5450E" w:rsidP="00EF7B60">
            <w:r>
              <w:t>(3.68, 4.09)</w:t>
            </w:r>
          </w:p>
        </w:tc>
        <w:tc>
          <w:tcPr>
            <w:tcW w:w="1418" w:type="dxa"/>
          </w:tcPr>
          <w:p w14:paraId="5FC12F42" w14:textId="77777777" w:rsidR="00D5450E" w:rsidRDefault="00D5450E" w:rsidP="00EF7B60">
            <w:r>
              <w:t xml:space="preserve">5.04 </w:t>
            </w:r>
          </w:p>
          <w:p w14:paraId="113EEDE4" w14:textId="77777777" w:rsidR="00D5450E" w:rsidRDefault="00D5450E" w:rsidP="00EF7B60">
            <w:r>
              <w:t>(4.91, 5.17)</w:t>
            </w:r>
          </w:p>
        </w:tc>
      </w:tr>
      <w:tr w:rsidR="00D5450E" w14:paraId="462B44D2" w14:textId="77777777" w:rsidTr="00EF7B60">
        <w:tc>
          <w:tcPr>
            <w:tcW w:w="1929" w:type="dxa"/>
          </w:tcPr>
          <w:p w14:paraId="43F84B8D" w14:textId="138E7CDD" w:rsidR="00D5450E" w:rsidRDefault="00EF7B60">
            <w:pPr>
              <w:rPr>
                <w:b/>
              </w:rPr>
            </w:pPr>
            <w:r>
              <w:rPr>
                <w:b/>
              </w:rPr>
              <w:t xml:space="preserve">Smokers with </w:t>
            </w:r>
            <w:r w:rsidR="00D5450E">
              <w:rPr>
                <w:b/>
              </w:rPr>
              <w:t>asthma</w:t>
            </w:r>
          </w:p>
        </w:tc>
        <w:tc>
          <w:tcPr>
            <w:tcW w:w="1308" w:type="dxa"/>
          </w:tcPr>
          <w:p w14:paraId="2777265B" w14:textId="77777777" w:rsidR="00D5450E" w:rsidRDefault="00D5450E" w:rsidP="00EF7B60">
            <w:r>
              <w:t xml:space="preserve">3.63 </w:t>
            </w:r>
          </w:p>
          <w:p w14:paraId="21074B80" w14:textId="77777777" w:rsidR="00D5450E" w:rsidRPr="002D7C48" w:rsidRDefault="00D5450E" w:rsidP="00EF7B60">
            <w:r>
              <w:t>(3.40, 3.87)</w:t>
            </w:r>
          </w:p>
        </w:tc>
        <w:tc>
          <w:tcPr>
            <w:tcW w:w="1578" w:type="dxa"/>
          </w:tcPr>
          <w:p w14:paraId="2FE82A31" w14:textId="77777777" w:rsidR="00D5450E" w:rsidRDefault="00D5450E" w:rsidP="00EF7B60">
            <w:r>
              <w:t xml:space="preserve">0.770 </w:t>
            </w:r>
          </w:p>
          <w:p w14:paraId="78A77895" w14:textId="77777777" w:rsidR="00D5450E" w:rsidRPr="002D7C48" w:rsidRDefault="00D5450E" w:rsidP="00EF7B60">
            <w:r>
              <w:t>(0.739, 0.801)</w:t>
            </w:r>
          </w:p>
        </w:tc>
        <w:tc>
          <w:tcPr>
            <w:tcW w:w="1276" w:type="dxa"/>
          </w:tcPr>
          <w:p w14:paraId="4BC9E3B7" w14:textId="77777777" w:rsidR="00D5450E" w:rsidRDefault="00D5450E" w:rsidP="00EF7B60">
            <w:r>
              <w:t xml:space="preserve">3.16 </w:t>
            </w:r>
          </w:p>
          <w:p w14:paraId="1B31B96D" w14:textId="77777777" w:rsidR="00D5450E" w:rsidRPr="002D7C48" w:rsidRDefault="00D5450E" w:rsidP="00EF7B60">
            <w:r>
              <w:t>(2.71, 3.60)</w:t>
            </w:r>
          </w:p>
        </w:tc>
        <w:tc>
          <w:tcPr>
            <w:tcW w:w="1235" w:type="dxa"/>
          </w:tcPr>
          <w:p w14:paraId="5DA34B2F" w14:textId="77777777" w:rsidR="00D5450E" w:rsidRDefault="00D5450E" w:rsidP="00EF7B60">
            <w:r>
              <w:t>4.73</w:t>
            </w:r>
          </w:p>
          <w:p w14:paraId="5C8839F1" w14:textId="77777777" w:rsidR="00D5450E" w:rsidRPr="002D7C48" w:rsidRDefault="00D5450E" w:rsidP="00EF7B60">
            <w:r>
              <w:t>(4.45. 5.01)</w:t>
            </w:r>
          </w:p>
        </w:tc>
        <w:tc>
          <w:tcPr>
            <w:tcW w:w="311" w:type="dxa"/>
          </w:tcPr>
          <w:p w14:paraId="7123B3A8" w14:textId="77777777" w:rsidR="00D5450E" w:rsidRDefault="00D5450E" w:rsidP="00EF7B60"/>
        </w:tc>
        <w:tc>
          <w:tcPr>
            <w:tcW w:w="1843" w:type="dxa"/>
          </w:tcPr>
          <w:p w14:paraId="01B01D76" w14:textId="77777777" w:rsidR="00D5450E" w:rsidRDefault="00D5450E" w:rsidP="00EF7B60">
            <w:r>
              <w:t xml:space="preserve">3.90 </w:t>
            </w:r>
          </w:p>
          <w:p w14:paraId="5C66DADB" w14:textId="77777777" w:rsidR="00D5450E" w:rsidRDefault="00D5450E" w:rsidP="00EF7B60">
            <w:r>
              <w:t>(3.62, 4.18)</w:t>
            </w:r>
          </w:p>
        </w:tc>
        <w:tc>
          <w:tcPr>
            <w:tcW w:w="1572" w:type="dxa"/>
          </w:tcPr>
          <w:p w14:paraId="70E6FD18" w14:textId="77777777" w:rsidR="00D5450E" w:rsidRDefault="00D5450E" w:rsidP="00EF7B60">
            <w:r>
              <w:t xml:space="preserve">0.737 </w:t>
            </w:r>
          </w:p>
          <w:p w14:paraId="68886406" w14:textId="77777777" w:rsidR="00D5450E" w:rsidRDefault="00D5450E" w:rsidP="00EF7B60">
            <w:r>
              <w:t>(0.700, 0.773)</w:t>
            </w:r>
          </w:p>
        </w:tc>
        <w:tc>
          <w:tcPr>
            <w:tcW w:w="1559" w:type="dxa"/>
          </w:tcPr>
          <w:p w14:paraId="53722002" w14:textId="77777777" w:rsidR="00D5450E" w:rsidRDefault="00D5450E" w:rsidP="00EF7B60">
            <w:r>
              <w:t xml:space="preserve">3.12 </w:t>
            </w:r>
          </w:p>
          <w:p w14:paraId="5C42C0CB" w14:textId="77777777" w:rsidR="00D5450E" w:rsidRDefault="00D5450E" w:rsidP="00EF7B60">
            <w:r>
              <w:t>(2.60, 3.65)</w:t>
            </w:r>
          </w:p>
        </w:tc>
        <w:tc>
          <w:tcPr>
            <w:tcW w:w="1418" w:type="dxa"/>
          </w:tcPr>
          <w:p w14:paraId="07EB244F" w14:textId="77777777" w:rsidR="00D5450E" w:rsidRDefault="00D5450E" w:rsidP="00EF7B60">
            <w:r>
              <w:t xml:space="preserve">5.33 </w:t>
            </w:r>
          </w:p>
          <w:p w14:paraId="62DCA823" w14:textId="77777777" w:rsidR="00D5450E" w:rsidRDefault="00D5450E" w:rsidP="00EF7B60">
            <w:r>
              <w:t>(5.00, 5.67)</w:t>
            </w:r>
          </w:p>
        </w:tc>
      </w:tr>
      <w:tr w:rsidR="00D5450E" w:rsidRPr="00FD1677" w14:paraId="51CC2572" w14:textId="77777777" w:rsidTr="00EF7B60">
        <w:tc>
          <w:tcPr>
            <w:tcW w:w="14029" w:type="dxa"/>
            <w:gridSpan w:val="10"/>
            <w:shd w:val="clear" w:color="auto" w:fill="F2F2F2" w:themeFill="background1" w:themeFillShade="F2"/>
          </w:tcPr>
          <w:p w14:paraId="04FBFAAB" w14:textId="77777777" w:rsidR="00D5450E" w:rsidRDefault="00D5450E" w:rsidP="00EF7B60">
            <w:pPr>
              <w:rPr>
                <w:b/>
              </w:rPr>
            </w:pPr>
            <w:r>
              <w:rPr>
                <w:b/>
              </w:rPr>
              <w:t>Post-bronchodilator</w:t>
            </w:r>
          </w:p>
        </w:tc>
      </w:tr>
      <w:tr w:rsidR="00D5450E" w14:paraId="212FF155" w14:textId="77777777" w:rsidTr="00EF7B60">
        <w:tc>
          <w:tcPr>
            <w:tcW w:w="1929" w:type="dxa"/>
          </w:tcPr>
          <w:p w14:paraId="1FC57084" w14:textId="5C58E029" w:rsidR="00D5450E" w:rsidRDefault="00EF7B60" w:rsidP="00EF7B60">
            <w:pPr>
              <w:rPr>
                <w:b/>
              </w:rPr>
            </w:pPr>
            <w:r w:rsidRPr="00EF7B60">
              <w:rPr>
                <w:b/>
              </w:rPr>
              <w:t>Non-smokers without asthma</w:t>
            </w:r>
          </w:p>
        </w:tc>
        <w:tc>
          <w:tcPr>
            <w:tcW w:w="1308" w:type="dxa"/>
          </w:tcPr>
          <w:p w14:paraId="747A3338" w14:textId="77777777" w:rsidR="00D5450E" w:rsidRDefault="00D5450E" w:rsidP="00EF7B60">
            <w:r>
              <w:t xml:space="preserve">4.13 </w:t>
            </w:r>
          </w:p>
          <w:p w14:paraId="0F0BDF30" w14:textId="77777777" w:rsidR="00D5450E" w:rsidRPr="00AD531E" w:rsidRDefault="00D5450E" w:rsidP="00EF7B60">
            <w:r>
              <w:t>(4.03, 4.22)</w:t>
            </w:r>
          </w:p>
        </w:tc>
        <w:tc>
          <w:tcPr>
            <w:tcW w:w="1578" w:type="dxa"/>
          </w:tcPr>
          <w:p w14:paraId="557DE105" w14:textId="77777777" w:rsidR="00D5450E" w:rsidRDefault="00D5450E" w:rsidP="00EF7B60">
            <w:r>
              <w:t xml:space="preserve">0.845 </w:t>
            </w:r>
          </w:p>
          <w:p w14:paraId="592E5994" w14:textId="77777777" w:rsidR="00D5450E" w:rsidRPr="00AD531E" w:rsidRDefault="00D5450E" w:rsidP="00EF7B60">
            <w:r>
              <w:t>(0.834, 0.856)</w:t>
            </w:r>
          </w:p>
        </w:tc>
        <w:tc>
          <w:tcPr>
            <w:tcW w:w="1276" w:type="dxa"/>
          </w:tcPr>
          <w:p w14:paraId="622F57A8" w14:textId="77777777" w:rsidR="00D5450E" w:rsidRDefault="00D5450E" w:rsidP="00EF7B60">
            <w:r>
              <w:t xml:space="preserve">4.55 </w:t>
            </w:r>
          </w:p>
          <w:p w14:paraId="4D42C084" w14:textId="77777777" w:rsidR="00D5450E" w:rsidRPr="00AD531E" w:rsidRDefault="00D5450E" w:rsidP="00EF7B60">
            <w:r>
              <w:t>(4.37, 4.72)</w:t>
            </w:r>
          </w:p>
        </w:tc>
        <w:tc>
          <w:tcPr>
            <w:tcW w:w="1235" w:type="dxa"/>
          </w:tcPr>
          <w:p w14:paraId="14E064CB" w14:textId="77777777" w:rsidR="00D5450E" w:rsidRDefault="00D5450E" w:rsidP="00EF7B60">
            <w:r>
              <w:t xml:space="preserve">4.90 </w:t>
            </w:r>
          </w:p>
          <w:p w14:paraId="7F87753E" w14:textId="77777777" w:rsidR="00D5450E" w:rsidRPr="00AD531E" w:rsidRDefault="00D5450E" w:rsidP="00EF7B60">
            <w:r>
              <w:t>(4.79, 5.01)</w:t>
            </w:r>
          </w:p>
        </w:tc>
        <w:tc>
          <w:tcPr>
            <w:tcW w:w="311" w:type="dxa"/>
          </w:tcPr>
          <w:p w14:paraId="0AA9BFE4" w14:textId="77777777" w:rsidR="00D5450E" w:rsidRDefault="00D5450E" w:rsidP="00EF7B60"/>
        </w:tc>
        <w:tc>
          <w:tcPr>
            <w:tcW w:w="1843" w:type="dxa"/>
          </w:tcPr>
          <w:p w14:paraId="2D3344C1" w14:textId="77777777" w:rsidR="00D5450E" w:rsidRDefault="00D5450E" w:rsidP="00EF7B60">
            <w:r>
              <w:t xml:space="preserve">4.16 </w:t>
            </w:r>
          </w:p>
          <w:p w14:paraId="22E15910" w14:textId="77777777" w:rsidR="00D5450E" w:rsidRDefault="00D5450E" w:rsidP="00EF7B60">
            <w:r>
              <w:t>(4.09, 4.23)</w:t>
            </w:r>
          </w:p>
        </w:tc>
        <w:tc>
          <w:tcPr>
            <w:tcW w:w="1572" w:type="dxa"/>
          </w:tcPr>
          <w:p w14:paraId="3A227016" w14:textId="77777777" w:rsidR="00D5450E" w:rsidRDefault="00D5450E" w:rsidP="00EF7B60">
            <w:r>
              <w:t xml:space="preserve">0.847 </w:t>
            </w:r>
          </w:p>
          <w:p w14:paraId="5632DB73" w14:textId="77777777" w:rsidR="00D5450E" w:rsidRDefault="00D5450E" w:rsidP="00EF7B60">
            <w:r>
              <w:t>(0.839, 0.855)</w:t>
            </w:r>
          </w:p>
        </w:tc>
        <w:tc>
          <w:tcPr>
            <w:tcW w:w="1559" w:type="dxa"/>
          </w:tcPr>
          <w:p w14:paraId="7819B459" w14:textId="77777777" w:rsidR="00D5450E" w:rsidRDefault="00D5450E" w:rsidP="00EF7B60">
            <w:r>
              <w:t xml:space="preserve">4.68 </w:t>
            </w:r>
          </w:p>
          <w:p w14:paraId="0D28B7EA" w14:textId="77777777" w:rsidR="00D5450E" w:rsidRDefault="00D5450E" w:rsidP="00EF7B60">
            <w:r>
              <w:t>(4.55, 4.81)</w:t>
            </w:r>
          </w:p>
        </w:tc>
        <w:tc>
          <w:tcPr>
            <w:tcW w:w="1418" w:type="dxa"/>
          </w:tcPr>
          <w:p w14:paraId="6E244FF7" w14:textId="77777777" w:rsidR="00D5450E" w:rsidRDefault="00D5450E" w:rsidP="00EF7B60">
            <w:r>
              <w:t xml:space="preserve">4.93 </w:t>
            </w:r>
          </w:p>
          <w:p w14:paraId="021CAD45" w14:textId="77777777" w:rsidR="00D5450E" w:rsidRDefault="00D5450E" w:rsidP="00EF7B60">
            <w:r>
              <w:t>(4.84, 5.00)</w:t>
            </w:r>
          </w:p>
        </w:tc>
      </w:tr>
      <w:tr w:rsidR="00D5450E" w14:paraId="709D4002" w14:textId="77777777" w:rsidTr="00EF7B60">
        <w:tc>
          <w:tcPr>
            <w:tcW w:w="1929" w:type="dxa"/>
          </w:tcPr>
          <w:p w14:paraId="474A0560" w14:textId="589C6660" w:rsidR="00D5450E" w:rsidRDefault="00EF7B60">
            <w:pPr>
              <w:rPr>
                <w:b/>
              </w:rPr>
            </w:pPr>
            <w:r w:rsidRPr="00EF7B60">
              <w:rPr>
                <w:b/>
              </w:rPr>
              <w:t>Non-smokers with asthma</w:t>
            </w:r>
          </w:p>
        </w:tc>
        <w:tc>
          <w:tcPr>
            <w:tcW w:w="1308" w:type="dxa"/>
          </w:tcPr>
          <w:p w14:paraId="7DBD06E4" w14:textId="77777777" w:rsidR="00D5450E" w:rsidRDefault="00D5450E" w:rsidP="00EF7B60">
            <w:r>
              <w:t xml:space="preserve">3.69 </w:t>
            </w:r>
          </w:p>
          <w:p w14:paraId="57BE62EB" w14:textId="77777777" w:rsidR="00D5450E" w:rsidRPr="00AD531E" w:rsidRDefault="00D5450E" w:rsidP="00EF7B60">
            <w:r>
              <w:t>(3.43, 3.95)</w:t>
            </w:r>
          </w:p>
        </w:tc>
        <w:tc>
          <w:tcPr>
            <w:tcW w:w="1578" w:type="dxa"/>
          </w:tcPr>
          <w:p w14:paraId="3DE5C895" w14:textId="77777777" w:rsidR="00D5450E" w:rsidRDefault="00D5450E" w:rsidP="00EF7B60">
            <w:r>
              <w:t xml:space="preserve">0.802 </w:t>
            </w:r>
          </w:p>
          <w:p w14:paraId="334CD598" w14:textId="77777777" w:rsidR="00D5450E" w:rsidRPr="00AD531E" w:rsidRDefault="00D5450E" w:rsidP="00EF7B60">
            <w:r>
              <w:t>(0.771, 0.833)</w:t>
            </w:r>
          </w:p>
        </w:tc>
        <w:tc>
          <w:tcPr>
            <w:tcW w:w="1276" w:type="dxa"/>
          </w:tcPr>
          <w:p w14:paraId="25AAFD6A" w14:textId="77777777" w:rsidR="00D5450E" w:rsidRDefault="00D5450E" w:rsidP="00EF7B60">
            <w:r>
              <w:t xml:space="preserve">3.54 </w:t>
            </w:r>
          </w:p>
          <w:p w14:paraId="2BC89324" w14:textId="77777777" w:rsidR="00D5450E" w:rsidRPr="00AD531E" w:rsidRDefault="00D5450E" w:rsidP="00EF7B60">
            <w:r>
              <w:t>(3.06, 4.03)</w:t>
            </w:r>
          </w:p>
        </w:tc>
        <w:tc>
          <w:tcPr>
            <w:tcW w:w="1235" w:type="dxa"/>
          </w:tcPr>
          <w:p w14:paraId="48C1986E" w14:textId="77777777" w:rsidR="00D5450E" w:rsidRDefault="00D5450E" w:rsidP="00EF7B60">
            <w:r>
              <w:t xml:space="preserve">4.63 </w:t>
            </w:r>
          </w:p>
          <w:p w14:paraId="46019152" w14:textId="77777777" w:rsidR="00D5450E" w:rsidRPr="00AD531E" w:rsidRDefault="00D5450E" w:rsidP="00EF7B60">
            <w:r>
              <w:t>(4.33, 4.92)</w:t>
            </w:r>
          </w:p>
        </w:tc>
        <w:tc>
          <w:tcPr>
            <w:tcW w:w="311" w:type="dxa"/>
          </w:tcPr>
          <w:p w14:paraId="4530DD11" w14:textId="77777777" w:rsidR="00D5450E" w:rsidRDefault="00D5450E" w:rsidP="00EF7B60"/>
        </w:tc>
        <w:tc>
          <w:tcPr>
            <w:tcW w:w="1843" w:type="dxa"/>
          </w:tcPr>
          <w:p w14:paraId="7E9DACB0" w14:textId="77777777" w:rsidR="00D5450E" w:rsidRDefault="00D5450E" w:rsidP="00EF7B60">
            <w:r>
              <w:t xml:space="preserve">4.12 </w:t>
            </w:r>
          </w:p>
          <w:p w14:paraId="01F6E223" w14:textId="77777777" w:rsidR="00D5450E" w:rsidRDefault="00D5450E" w:rsidP="00EF7B60">
            <w:r>
              <w:t>(3.97, 4.27)</w:t>
            </w:r>
          </w:p>
        </w:tc>
        <w:tc>
          <w:tcPr>
            <w:tcW w:w="1572" w:type="dxa"/>
          </w:tcPr>
          <w:p w14:paraId="774E187A" w14:textId="77777777" w:rsidR="00D5450E" w:rsidRDefault="00D5450E" w:rsidP="00EF7B60">
            <w:r>
              <w:t xml:space="preserve">0.839 </w:t>
            </w:r>
          </w:p>
          <w:p w14:paraId="0A0DF045" w14:textId="77777777" w:rsidR="00D5450E" w:rsidRDefault="00D5450E" w:rsidP="00EF7B60">
            <w:r>
              <w:t>(0.821, 0.856)</w:t>
            </w:r>
          </w:p>
        </w:tc>
        <w:tc>
          <w:tcPr>
            <w:tcW w:w="1559" w:type="dxa"/>
          </w:tcPr>
          <w:p w14:paraId="53C7397E" w14:textId="77777777" w:rsidR="00D5450E" w:rsidRDefault="00D5450E" w:rsidP="00EF7B60">
            <w:r>
              <w:t xml:space="preserve">4.47 </w:t>
            </w:r>
          </w:p>
          <w:p w14:paraId="1CF579FB" w14:textId="77777777" w:rsidR="00D5450E" w:rsidRDefault="00D5450E" w:rsidP="00EF7B60">
            <w:r>
              <w:t>(4.20, 4.75)</w:t>
            </w:r>
          </w:p>
        </w:tc>
        <w:tc>
          <w:tcPr>
            <w:tcW w:w="1418" w:type="dxa"/>
          </w:tcPr>
          <w:p w14:paraId="1055588B" w14:textId="77777777" w:rsidR="00D5450E" w:rsidRDefault="00D5450E" w:rsidP="00EF7B60">
            <w:r>
              <w:t xml:space="preserve">4.93 </w:t>
            </w:r>
          </w:p>
          <w:p w14:paraId="3532957A" w14:textId="77777777" w:rsidR="00D5450E" w:rsidRDefault="00D5450E" w:rsidP="00EF7B60">
            <w:r>
              <w:t>(4.75, 5.10)</w:t>
            </w:r>
          </w:p>
        </w:tc>
      </w:tr>
      <w:tr w:rsidR="00D5450E" w14:paraId="00C26B3E" w14:textId="77777777" w:rsidTr="00EF7B60">
        <w:tc>
          <w:tcPr>
            <w:tcW w:w="1929" w:type="dxa"/>
          </w:tcPr>
          <w:p w14:paraId="5BAD92FF" w14:textId="031056C8" w:rsidR="00D5450E" w:rsidRDefault="00EF7B60">
            <w:pPr>
              <w:rPr>
                <w:b/>
              </w:rPr>
            </w:pPr>
            <w:r w:rsidRPr="00EF7B60">
              <w:rPr>
                <w:b/>
              </w:rPr>
              <w:t>Smokers without asthmas</w:t>
            </w:r>
          </w:p>
        </w:tc>
        <w:tc>
          <w:tcPr>
            <w:tcW w:w="1308" w:type="dxa"/>
          </w:tcPr>
          <w:p w14:paraId="2CED2DA9" w14:textId="77777777" w:rsidR="00D5450E" w:rsidRDefault="00D5450E" w:rsidP="00EF7B60">
            <w:r>
              <w:t xml:space="preserve">3.95 </w:t>
            </w:r>
          </w:p>
          <w:p w14:paraId="21FD6AE3" w14:textId="77777777" w:rsidR="00D5450E" w:rsidRPr="00AD531E" w:rsidRDefault="00D5450E" w:rsidP="00EF7B60">
            <w:r>
              <w:t>(3.83, 4.08)</w:t>
            </w:r>
          </w:p>
        </w:tc>
        <w:tc>
          <w:tcPr>
            <w:tcW w:w="1578" w:type="dxa"/>
          </w:tcPr>
          <w:p w14:paraId="11FA4CAD" w14:textId="77777777" w:rsidR="00D5450E" w:rsidRDefault="00D5450E" w:rsidP="00EF7B60">
            <w:r>
              <w:t xml:space="preserve">0.822 </w:t>
            </w:r>
          </w:p>
          <w:p w14:paraId="4A5C43E4" w14:textId="77777777" w:rsidR="00D5450E" w:rsidRPr="00AD531E" w:rsidRDefault="00D5450E" w:rsidP="00EF7B60">
            <w:r>
              <w:t>(0.808, 0.837)</w:t>
            </w:r>
          </w:p>
        </w:tc>
        <w:tc>
          <w:tcPr>
            <w:tcW w:w="1276" w:type="dxa"/>
          </w:tcPr>
          <w:p w14:paraId="50A560C3" w14:textId="77777777" w:rsidR="00D5450E" w:rsidRDefault="00D5450E" w:rsidP="00EF7B60">
            <w:r>
              <w:t xml:space="preserve">4.14 </w:t>
            </w:r>
          </w:p>
          <w:p w14:paraId="737DF7FF" w14:textId="77777777" w:rsidR="00D5450E" w:rsidRPr="00AD531E" w:rsidRDefault="00D5450E" w:rsidP="00EF7B60">
            <w:r>
              <w:t>(3.92, 4.37)</w:t>
            </w:r>
          </w:p>
        </w:tc>
        <w:tc>
          <w:tcPr>
            <w:tcW w:w="1235" w:type="dxa"/>
          </w:tcPr>
          <w:p w14:paraId="429FE5B3" w14:textId="77777777" w:rsidR="00D5450E" w:rsidRDefault="00D5450E" w:rsidP="00EF7B60">
            <w:r>
              <w:t xml:space="preserve">4.83 </w:t>
            </w:r>
          </w:p>
          <w:p w14:paraId="0B3BEBCE" w14:textId="77777777" w:rsidR="00D5450E" w:rsidRPr="00AD531E" w:rsidRDefault="00D5450E" w:rsidP="00EF7B60">
            <w:r>
              <w:t>(4.69, 4.97)</w:t>
            </w:r>
          </w:p>
        </w:tc>
        <w:tc>
          <w:tcPr>
            <w:tcW w:w="311" w:type="dxa"/>
          </w:tcPr>
          <w:p w14:paraId="14D20745" w14:textId="77777777" w:rsidR="00D5450E" w:rsidRDefault="00D5450E" w:rsidP="00EF7B60"/>
        </w:tc>
        <w:tc>
          <w:tcPr>
            <w:tcW w:w="1843" w:type="dxa"/>
          </w:tcPr>
          <w:p w14:paraId="586D95D7" w14:textId="77777777" w:rsidR="00D5450E" w:rsidRDefault="00D5450E" w:rsidP="00EF7B60">
            <w:r>
              <w:t xml:space="preserve">4.20 </w:t>
            </w:r>
          </w:p>
          <w:p w14:paraId="7F1A46A6" w14:textId="77777777" w:rsidR="00D5450E" w:rsidRDefault="00D5450E" w:rsidP="00EF7B60">
            <w:r>
              <w:t>(4.09, 4.32)</w:t>
            </w:r>
          </w:p>
        </w:tc>
        <w:tc>
          <w:tcPr>
            <w:tcW w:w="1572" w:type="dxa"/>
          </w:tcPr>
          <w:p w14:paraId="2E153D93" w14:textId="77777777" w:rsidR="00D5450E" w:rsidRDefault="00D5450E" w:rsidP="00EF7B60">
            <w:r>
              <w:t xml:space="preserve">0.838 </w:t>
            </w:r>
          </w:p>
          <w:p w14:paraId="7FE80033" w14:textId="77777777" w:rsidR="00D5450E" w:rsidRDefault="00D5450E" w:rsidP="00EF7B60">
            <w:r>
              <w:t>(0.824, 9.851)</w:t>
            </w:r>
          </w:p>
        </w:tc>
        <w:tc>
          <w:tcPr>
            <w:tcW w:w="1559" w:type="dxa"/>
          </w:tcPr>
          <w:p w14:paraId="025C8F87" w14:textId="77777777" w:rsidR="00D5450E" w:rsidRDefault="00D5450E" w:rsidP="00EF7B60">
            <w:r>
              <w:t xml:space="preserve">4.60 </w:t>
            </w:r>
          </w:p>
          <w:p w14:paraId="33FAF035" w14:textId="77777777" w:rsidR="00D5450E" w:rsidRDefault="00D5450E" w:rsidP="00EF7B60">
            <w:r>
              <w:t>(4.39, 4.81)</w:t>
            </w:r>
          </w:p>
        </w:tc>
        <w:tc>
          <w:tcPr>
            <w:tcW w:w="1418" w:type="dxa"/>
          </w:tcPr>
          <w:p w14:paraId="3CDDE3A5" w14:textId="77777777" w:rsidR="00D5450E" w:rsidRDefault="00D5450E" w:rsidP="00EF7B60">
            <w:r>
              <w:t xml:space="preserve">5.02 </w:t>
            </w:r>
          </w:p>
          <w:p w14:paraId="2772F8E0" w14:textId="77777777" w:rsidR="00D5450E" w:rsidRDefault="00D5450E" w:rsidP="00EF7B60">
            <w:r>
              <w:t>(4.89. 5.15)</w:t>
            </w:r>
          </w:p>
        </w:tc>
      </w:tr>
      <w:tr w:rsidR="00D5450E" w14:paraId="74B389D6" w14:textId="77777777" w:rsidTr="00EF7B60">
        <w:tc>
          <w:tcPr>
            <w:tcW w:w="1929" w:type="dxa"/>
          </w:tcPr>
          <w:p w14:paraId="3D98D009" w14:textId="7099E9F4" w:rsidR="00D5450E" w:rsidRDefault="00EF7B60">
            <w:pPr>
              <w:rPr>
                <w:b/>
              </w:rPr>
            </w:pPr>
            <w:r w:rsidRPr="00EF7B60">
              <w:rPr>
                <w:b/>
              </w:rPr>
              <w:t xml:space="preserve">Smokers </w:t>
            </w:r>
            <w:proofErr w:type="gramStart"/>
            <w:r w:rsidRPr="00EF7B60">
              <w:rPr>
                <w:b/>
              </w:rPr>
              <w:t xml:space="preserve">with </w:t>
            </w:r>
            <w:r w:rsidR="00D5450E">
              <w:rPr>
                <w:b/>
              </w:rPr>
              <w:t xml:space="preserve"> asthma</w:t>
            </w:r>
            <w:proofErr w:type="gramEnd"/>
          </w:p>
        </w:tc>
        <w:tc>
          <w:tcPr>
            <w:tcW w:w="1308" w:type="dxa"/>
          </w:tcPr>
          <w:p w14:paraId="2A71D10C" w14:textId="77777777" w:rsidR="00D5450E" w:rsidRDefault="00D5450E" w:rsidP="00EF7B60">
            <w:r>
              <w:t xml:space="preserve">3.84 </w:t>
            </w:r>
          </w:p>
          <w:p w14:paraId="6B6D8E40" w14:textId="77777777" w:rsidR="00D5450E" w:rsidRPr="00AD531E" w:rsidRDefault="00D5450E" w:rsidP="00EF7B60">
            <w:r>
              <w:t>(3.60, 4.08)</w:t>
            </w:r>
          </w:p>
        </w:tc>
        <w:tc>
          <w:tcPr>
            <w:tcW w:w="1578" w:type="dxa"/>
          </w:tcPr>
          <w:p w14:paraId="64F725BC" w14:textId="77777777" w:rsidR="00D5450E" w:rsidRDefault="00D5450E" w:rsidP="00EF7B60">
            <w:r>
              <w:t xml:space="preserve">0.798 </w:t>
            </w:r>
          </w:p>
          <w:p w14:paraId="786F7A21" w14:textId="77777777" w:rsidR="00D5450E" w:rsidRPr="00AD531E" w:rsidRDefault="00D5450E" w:rsidP="00EF7B60">
            <w:r>
              <w:t>(0.769, 0.826)</w:t>
            </w:r>
          </w:p>
        </w:tc>
        <w:tc>
          <w:tcPr>
            <w:tcW w:w="1276" w:type="dxa"/>
          </w:tcPr>
          <w:p w14:paraId="67AD4636" w14:textId="77777777" w:rsidR="00D5450E" w:rsidRDefault="00D5450E" w:rsidP="00EF7B60">
            <w:r>
              <w:t xml:space="preserve">3.64 </w:t>
            </w:r>
          </w:p>
          <w:p w14:paraId="7D6B7A21" w14:textId="77777777" w:rsidR="00D5450E" w:rsidRPr="00AD531E" w:rsidRDefault="00D5450E" w:rsidP="00EF7B60">
            <w:r>
              <w:t>(3.19, 4.09)</w:t>
            </w:r>
          </w:p>
        </w:tc>
        <w:tc>
          <w:tcPr>
            <w:tcW w:w="1235" w:type="dxa"/>
          </w:tcPr>
          <w:p w14:paraId="1F392F23" w14:textId="77777777" w:rsidR="00D5450E" w:rsidRDefault="00D5450E" w:rsidP="00EF7B60">
            <w:r>
              <w:t xml:space="preserve">4.84 </w:t>
            </w:r>
          </w:p>
          <w:p w14:paraId="6FD221F6" w14:textId="77777777" w:rsidR="00D5450E" w:rsidRPr="00AD531E" w:rsidRDefault="00D5450E" w:rsidP="00EF7B60">
            <w:r>
              <w:t>(4.56, 5.11)</w:t>
            </w:r>
          </w:p>
        </w:tc>
        <w:tc>
          <w:tcPr>
            <w:tcW w:w="311" w:type="dxa"/>
          </w:tcPr>
          <w:p w14:paraId="6B6DC8CF" w14:textId="77777777" w:rsidR="00D5450E" w:rsidRDefault="00D5450E" w:rsidP="00EF7B60"/>
        </w:tc>
        <w:tc>
          <w:tcPr>
            <w:tcW w:w="1843" w:type="dxa"/>
          </w:tcPr>
          <w:p w14:paraId="6DBDA382" w14:textId="77777777" w:rsidR="00D5450E" w:rsidRDefault="00D5450E" w:rsidP="00EF7B60">
            <w:r>
              <w:t xml:space="preserve">4.10 </w:t>
            </w:r>
          </w:p>
          <w:p w14:paraId="1F36AB3D" w14:textId="77777777" w:rsidR="00D5450E" w:rsidRDefault="00D5450E" w:rsidP="00EF7B60">
            <w:r>
              <w:t>(3.81, 4.39)</w:t>
            </w:r>
          </w:p>
        </w:tc>
        <w:tc>
          <w:tcPr>
            <w:tcW w:w="1572" w:type="dxa"/>
          </w:tcPr>
          <w:p w14:paraId="0F540420" w14:textId="77777777" w:rsidR="00D5450E" w:rsidRDefault="00D5450E" w:rsidP="00EF7B60">
            <w:r>
              <w:t xml:space="preserve">0.763 </w:t>
            </w:r>
          </w:p>
          <w:p w14:paraId="252F059C" w14:textId="77777777" w:rsidR="00D5450E" w:rsidRDefault="00D5450E" w:rsidP="00EF7B60">
            <w:r>
              <w:t>(0.730, 0.797)</w:t>
            </w:r>
          </w:p>
        </w:tc>
        <w:tc>
          <w:tcPr>
            <w:tcW w:w="1559" w:type="dxa"/>
          </w:tcPr>
          <w:p w14:paraId="17F6FE2D" w14:textId="77777777" w:rsidR="00D5450E" w:rsidRDefault="00D5450E" w:rsidP="00EF7B60">
            <w:r>
              <w:t xml:space="preserve">3.61 </w:t>
            </w:r>
          </w:p>
          <w:p w14:paraId="7981C947" w14:textId="77777777" w:rsidR="00D5450E" w:rsidRDefault="00D5450E" w:rsidP="00EF7B60">
            <w:r>
              <w:t>(3.07, 4.14)</w:t>
            </w:r>
          </w:p>
        </w:tc>
        <w:tc>
          <w:tcPr>
            <w:tcW w:w="1418" w:type="dxa"/>
          </w:tcPr>
          <w:p w14:paraId="0313AD32" w14:textId="77777777" w:rsidR="00D5450E" w:rsidRDefault="00D5450E" w:rsidP="00EF7B60">
            <w:r>
              <w:t xml:space="preserve">5.40 </w:t>
            </w:r>
          </w:p>
          <w:p w14:paraId="24E80925" w14:textId="77777777" w:rsidR="00D5450E" w:rsidRDefault="00D5450E" w:rsidP="00EF7B60">
            <w:r>
              <w:t>(5.06, 5.74)</w:t>
            </w:r>
          </w:p>
        </w:tc>
      </w:tr>
    </w:tbl>
    <w:p w14:paraId="67661F15" w14:textId="6296AD0D" w:rsidR="003436C3" w:rsidRDefault="003436C3" w:rsidP="001162AD">
      <w:pPr>
        <w:rPr>
          <w:b/>
        </w:rPr>
      </w:pPr>
    </w:p>
    <w:p w14:paraId="115FCB2B" w14:textId="6201EB3D" w:rsidR="00634734" w:rsidRPr="004A426F" w:rsidRDefault="00D5450E" w:rsidP="007220CC">
      <w:r w:rsidRPr="006B57C3">
        <w:rPr>
          <w:rFonts w:eastAsia="Calibri" w:cs="Arial"/>
        </w:rPr>
        <w:t xml:space="preserve">Figures describe the mean value of each lung function parameter at 26 years of age in </w:t>
      </w:r>
      <w:r w:rsidR="00055EA0">
        <w:rPr>
          <w:rFonts w:eastAsia="Calibri" w:cs="Arial"/>
        </w:rPr>
        <w:t>smokers with</w:t>
      </w:r>
      <w:r w:rsidRPr="006B57C3">
        <w:rPr>
          <w:rFonts w:eastAsia="Calibri" w:cs="Arial"/>
        </w:rPr>
        <w:t xml:space="preserve"> asthma (open triangle), </w:t>
      </w:r>
      <w:r w:rsidR="00055EA0">
        <w:rPr>
          <w:rFonts w:eastAsia="Calibri" w:cs="Arial"/>
        </w:rPr>
        <w:t>non-smokers with</w:t>
      </w:r>
      <w:r w:rsidRPr="006B57C3">
        <w:rPr>
          <w:rFonts w:eastAsia="Calibri" w:cs="Arial"/>
        </w:rPr>
        <w:t xml:space="preserve"> asthma (open circles), </w:t>
      </w:r>
      <w:r w:rsidR="00055EA0">
        <w:rPr>
          <w:rFonts w:eastAsia="Calibri" w:cs="Arial"/>
        </w:rPr>
        <w:t>Smokers without asthma</w:t>
      </w:r>
      <w:r w:rsidRPr="006B57C3">
        <w:rPr>
          <w:rFonts w:eastAsia="Calibri" w:cs="Arial"/>
        </w:rPr>
        <w:t xml:space="preserve"> (closed triangle) and </w:t>
      </w:r>
      <w:r w:rsidR="00055EA0">
        <w:rPr>
          <w:rFonts w:eastAsia="Calibri" w:cs="Arial"/>
        </w:rPr>
        <w:t>non-smokers without asthma</w:t>
      </w:r>
      <w:r w:rsidRPr="006B57C3">
        <w:rPr>
          <w:rFonts w:eastAsia="Calibri" w:cs="Arial"/>
        </w:rPr>
        <w:t xml:space="preserve"> (closed circles)</w:t>
      </w:r>
      <w:r>
        <w:rPr>
          <w:rFonts w:eastAsia="Calibri" w:cs="Arial"/>
        </w:rPr>
        <w:t xml:space="preserve"> from longitudinal models. Data are split between those who were and were not exposure to parental smoking in early life</w:t>
      </w:r>
      <w:r w:rsidRPr="006B57C3">
        <w:rPr>
          <w:rFonts w:eastAsia="Calibri" w:cs="Arial"/>
        </w:rPr>
        <w:t xml:space="preserve">. Data generated from a GEE longitudinal model with parameters adjusted for sex. </w:t>
      </w:r>
      <w:r>
        <w:rPr>
          <w:rFonts w:eastAsia="Calibri" w:cs="Arial"/>
        </w:rPr>
        <w:t>Values</w:t>
      </w:r>
      <w:r w:rsidRPr="006B57C3">
        <w:rPr>
          <w:rFonts w:eastAsia="Calibri" w:cs="Arial"/>
        </w:rPr>
        <w:t xml:space="preserve"> represent means </w:t>
      </w:r>
      <w:r>
        <w:rPr>
          <w:rFonts w:eastAsia="Calibri" w:cs="Arial"/>
        </w:rPr>
        <w:t>(</w:t>
      </w:r>
      <w:r w:rsidRPr="006B57C3">
        <w:rPr>
          <w:rFonts w:eastAsia="Calibri" w:cs="Arial"/>
        </w:rPr>
        <w:t>95% confidence intervals</w:t>
      </w:r>
      <w:r>
        <w:rPr>
          <w:rFonts w:eastAsia="Calibri" w:cs="Arial"/>
        </w:rPr>
        <w:t>)</w:t>
      </w:r>
      <w:r w:rsidRPr="006B57C3">
        <w:rPr>
          <w:rFonts w:eastAsia="Calibri" w:cs="Arial"/>
        </w:rPr>
        <w:t>. Data from 454 participants; post-bronchodilator results</w:t>
      </w:r>
      <w:r w:rsidR="007220CC">
        <w:rPr>
          <w:rFonts w:eastAsia="Calibri" w:cs="Arial"/>
        </w:rPr>
        <w:t xml:space="preserve"> available for 428 participants.</w:t>
      </w:r>
    </w:p>
    <w:sectPr w:rsidR="00634734" w:rsidRPr="004A4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7B642" w14:textId="77777777" w:rsidR="00273433" w:rsidRDefault="00273433" w:rsidP="00450CC9">
      <w:pPr>
        <w:spacing w:after="0" w:line="240" w:lineRule="auto"/>
      </w:pPr>
      <w:r>
        <w:separator/>
      </w:r>
    </w:p>
  </w:endnote>
  <w:endnote w:type="continuationSeparator" w:id="0">
    <w:p w14:paraId="249BB9BB" w14:textId="77777777" w:rsidR="00273433" w:rsidRDefault="00273433" w:rsidP="0045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F33FE" w14:textId="77777777" w:rsidR="00273433" w:rsidRDefault="00273433" w:rsidP="00450CC9">
      <w:pPr>
        <w:spacing w:after="0" w:line="240" w:lineRule="auto"/>
      </w:pPr>
      <w:r>
        <w:separator/>
      </w:r>
    </w:p>
  </w:footnote>
  <w:footnote w:type="continuationSeparator" w:id="0">
    <w:p w14:paraId="5D8DA1E2" w14:textId="77777777" w:rsidR="00273433" w:rsidRDefault="00273433" w:rsidP="0045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EB16" w14:textId="77777777" w:rsidR="00273433" w:rsidRDefault="00273433" w:rsidP="00450CC9">
    <w:pPr>
      <w:pStyle w:val="Header"/>
      <w:tabs>
        <w:tab w:val="clear" w:pos="4513"/>
        <w:tab w:val="clear" w:pos="9026"/>
        <w:tab w:val="left" w:pos="16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847C0"/>
    <w:multiLevelType w:val="hybridMultilevel"/>
    <w:tmpl w:val="32205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B5BC9"/>
    <w:multiLevelType w:val="hybridMultilevel"/>
    <w:tmpl w:val="DE4462EC"/>
    <w:lvl w:ilvl="0" w:tplc="29168B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31CF"/>
    <w:multiLevelType w:val="hybridMultilevel"/>
    <w:tmpl w:val="32205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6A"/>
    <w:rsid w:val="00001C60"/>
    <w:rsid w:val="00011677"/>
    <w:rsid w:val="00013CAA"/>
    <w:rsid w:val="00014CED"/>
    <w:rsid w:val="000151BB"/>
    <w:rsid w:val="00016E23"/>
    <w:rsid w:val="000178CE"/>
    <w:rsid w:val="00020911"/>
    <w:rsid w:val="00020C12"/>
    <w:rsid w:val="00021C71"/>
    <w:rsid w:val="00021CF3"/>
    <w:rsid w:val="00022FD3"/>
    <w:rsid w:val="000238DF"/>
    <w:rsid w:val="00026DA4"/>
    <w:rsid w:val="00030B4D"/>
    <w:rsid w:val="000328A3"/>
    <w:rsid w:val="00036A74"/>
    <w:rsid w:val="00051907"/>
    <w:rsid w:val="00052153"/>
    <w:rsid w:val="00055EA0"/>
    <w:rsid w:val="000634EE"/>
    <w:rsid w:val="00063C5A"/>
    <w:rsid w:val="00064102"/>
    <w:rsid w:val="000645B6"/>
    <w:rsid w:val="00066794"/>
    <w:rsid w:val="0007001C"/>
    <w:rsid w:val="00070384"/>
    <w:rsid w:val="00070A90"/>
    <w:rsid w:val="00072E5B"/>
    <w:rsid w:val="00073D0C"/>
    <w:rsid w:val="00075060"/>
    <w:rsid w:val="000809C8"/>
    <w:rsid w:val="00087274"/>
    <w:rsid w:val="00094D38"/>
    <w:rsid w:val="000A1132"/>
    <w:rsid w:val="000A1555"/>
    <w:rsid w:val="000A4D0A"/>
    <w:rsid w:val="000B02A0"/>
    <w:rsid w:val="000B168A"/>
    <w:rsid w:val="000B1B93"/>
    <w:rsid w:val="000B2FB5"/>
    <w:rsid w:val="000B3473"/>
    <w:rsid w:val="000C1E45"/>
    <w:rsid w:val="000C4186"/>
    <w:rsid w:val="000C5A2C"/>
    <w:rsid w:val="000C6297"/>
    <w:rsid w:val="000C7066"/>
    <w:rsid w:val="000C767A"/>
    <w:rsid w:val="000D2871"/>
    <w:rsid w:val="000D403F"/>
    <w:rsid w:val="000D5B1D"/>
    <w:rsid w:val="000D656E"/>
    <w:rsid w:val="000D6BF8"/>
    <w:rsid w:val="000E0013"/>
    <w:rsid w:val="000E3AEB"/>
    <w:rsid w:val="000E6AAD"/>
    <w:rsid w:val="000F04AC"/>
    <w:rsid w:val="000F0B21"/>
    <w:rsid w:val="000F713C"/>
    <w:rsid w:val="00105094"/>
    <w:rsid w:val="00106D66"/>
    <w:rsid w:val="001135B2"/>
    <w:rsid w:val="00113FFD"/>
    <w:rsid w:val="001162AD"/>
    <w:rsid w:val="00120E17"/>
    <w:rsid w:val="00122295"/>
    <w:rsid w:val="00124EF1"/>
    <w:rsid w:val="001276EE"/>
    <w:rsid w:val="001329DD"/>
    <w:rsid w:val="001334C0"/>
    <w:rsid w:val="00136839"/>
    <w:rsid w:val="00141BCE"/>
    <w:rsid w:val="0014535A"/>
    <w:rsid w:val="00145593"/>
    <w:rsid w:val="00145EFA"/>
    <w:rsid w:val="00146A7B"/>
    <w:rsid w:val="001504CC"/>
    <w:rsid w:val="00151C2C"/>
    <w:rsid w:val="00153D80"/>
    <w:rsid w:val="00155CB5"/>
    <w:rsid w:val="00156CC3"/>
    <w:rsid w:val="00165D74"/>
    <w:rsid w:val="00166607"/>
    <w:rsid w:val="00170A61"/>
    <w:rsid w:val="00170BBC"/>
    <w:rsid w:val="00172E3A"/>
    <w:rsid w:val="0018162A"/>
    <w:rsid w:val="00184DA8"/>
    <w:rsid w:val="001916D7"/>
    <w:rsid w:val="0019234D"/>
    <w:rsid w:val="0019308C"/>
    <w:rsid w:val="001940CD"/>
    <w:rsid w:val="00194339"/>
    <w:rsid w:val="001944B6"/>
    <w:rsid w:val="0019708F"/>
    <w:rsid w:val="00197617"/>
    <w:rsid w:val="00197BE1"/>
    <w:rsid w:val="00197E4A"/>
    <w:rsid w:val="001A1753"/>
    <w:rsid w:val="001A17D9"/>
    <w:rsid w:val="001A3407"/>
    <w:rsid w:val="001A740B"/>
    <w:rsid w:val="001B144A"/>
    <w:rsid w:val="001C2CBE"/>
    <w:rsid w:val="001D1FCD"/>
    <w:rsid w:val="001D505D"/>
    <w:rsid w:val="001D52BF"/>
    <w:rsid w:val="001D5F26"/>
    <w:rsid w:val="001D6A2F"/>
    <w:rsid w:val="001E19CD"/>
    <w:rsid w:val="001E21AB"/>
    <w:rsid w:val="001E22D6"/>
    <w:rsid w:val="001E2540"/>
    <w:rsid w:val="001E4228"/>
    <w:rsid w:val="001E426A"/>
    <w:rsid w:val="001E6200"/>
    <w:rsid w:val="001E6A01"/>
    <w:rsid w:val="001F20B9"/>
    <w:rsid w:val="001F6057"/>
    <w:rsid w:val="00203C65"/>
    <w:rsid w:val="00204657"/>
    <w:rsid w:val="002053D4"/>
    <w:rsid w:val="00210F4E"/>
    <w:rsid w:val="00220DE9"/>
    <w:rsid w:val="00227874"/>
    <w:rsid w:val="00234865"/>
    <w:rsid w:val="0023599B"/>
    <w:rsid w:val="00241D2D"/>
    <w:rsid w:val="0024470D"/>
    <w:rsid w:val="002459B3"/>
    <w:rsid w:val="00246139"/>
    <w:rsid w:val="00251E9F"/>
    <w:rsid w:val="002524A2"/>
    <w:rsid w:val="00254776"/>
    <w:rsid w:val="00254F3F"/>
    <w:rsid w:val="002564A1"/>
    <w:rsid w:val="002608F3"/>
    <w:rsid w:val="00262952"/>
    <w:rsid w:val="00263A05"/>
    <w:rsid w:val="00264FA4"/>
    <w:rsid w:val="00265F89"/>
    <w:rsid w:val="00267347"/>
    <w:rsid w:val="0027227D"/>
    <w:rsid w:val="00273433"/>
    <w:rsid w:val="0027491B"/>
    <w:rsid w:val="0028057D"/>
    <w:rsid w:val="002831B6"/>
    <w:rsid w:val="0028705E"/>
    <w:rsid w:val="002917FE"/>
    <w:rsid w:val="00291EA0"/>
    <w:rsid w:val="00293035"/>
    <w:rsid w:val="00294F4C"/>
    <w:rsid w:val="00296C23"/>
    <w:rsid w:val="002A083A"/>
    <w:rsid w:val="002A3613"/>
    <w:rsid w:val="002A37A9"/>
    <w:rsid w:val="002A4C2A"/>
    <w:rsid w:val="002A6DD2"/>
    <w:rsid w:val="002B08EB"/>
    <w:rsid w:val="002B1FA7"/>
    <w:rsid w:val="002B5A3B"/>
    <w:rsid w:val="002B5E33"/>
    <w:rsid w:val="002C3D84"/>
    <w:rsid w:val="002C4675"/>
    <w:rsid w:val="002C6ADC"/>
    <w:rsid w:val="002C6B68"/>
    <w:rsid w:val="002C7BE6"/>
    <w:rsid w:val="002D1B79"/>
    <w:rsid w:val="002D769D"/>
    <w:rsid w:val="002D7C48"/>
    <w:rsid w:val="002E1F96"/>
    <w:rsid w:val="002E2EA8"/>
    <w:rsid w:val="002E46FD"/>
    <w:rsid w:val="002E4B2A"/>
    <w:rsid w:val="002E7DBD"/>
    <w:rsid w:val="002F7B51"/>
    <w:rsid w:val="00305A32"/>
    <w:rsid w:val="00310651"/>
    <w:rsid w:val="0031323F"/>
    <w:rsid w:val="00313D7F"/>
    <w:rsid w:val="003140B6"/>
    <w:rsid w:val="00316930"/>
    <w:rsid w:val="00322B5E"/>
    <w:rsid w:val="0032489C"/>
    <w:rsid w:val="00327BFC"/>
    <w:rsid w:val="00327FFC"/>
    <w:rsid w:val="003310B1"/>
    <w:rsid w:val="00333951"/>
    <w:rsid w:val="00335799"/>
    <w:rsid w:val="00335DCA"/>
    <w:rsid w:val="00336F9B"/>
    <w:rsid w:val="003436C3"/>
    <w:rsid w:val="0034430E"/>
    <w:rsid w:val="00344B42"/>
    <w:rsid w:val="00346401"/>
    <w:rsid w:val="00350762"/>
    <w:rsid w:val="00351109"/>
    <w:rsid w:val="00353D5A"/>
    <w:rsid w:val="0035405F"/>
    <w:rsid w:val="00355761"/>
    <w:rsid w:val="00355B39"/>
    <w:rsid w:val="0035622F"/>
    <w:rsid w:val="0036333D"/>
    <w:rsid w:val="003658EB"/>
    <w:rsid w:val="00366704"/>
    <w:rsid w:val="00374654"/>
    <w:rsid w:val="00374F62"/>
    <w:rsid w:val="00375016"/>
    <w:rsid w:val="00375035"/>
    <w:rsid w:val="003778CB"/>
    <w:rsid w:val="00383BD8"/>
    <w:rsid w:val="003851B6"/>
    <w:rsid w:val="00387797"/>
    <w:rsid w:val="00390CFC"/>
    <w:rsid w:val="003932A4"/>
    <w:rsid w:val="00394A40"/>
    <w:rsid w:val="00397286"/>
    <w:rsid w:val="00397F7F"/>
    <w:rsid w:val="003A2762"/>
    <w:rsid w:val="003A37E3"/>
    <w:rsid w:val="003A4078"/>
    <w:rsid w:val="003A4387"/>
    <w:rsid w:val="003B00DE"/>
    <w:rsid w:val="003B102D"/>
    <w:rsid w:val="003B1C99"/>
    <w:rsid w:val="003C0E1A"/>
    <w:rsid w:val="003C1EC2"/>
    <w:rsid w:val="003C5D83"/>
    <w:rsid w:val="003C7946"/>
    <w:rsid w:val="003D1826"/>
    <w:rsid w:val="003D6220"/>
    <w:rsid w:val="003D740B"/>
    <w:rsid w:val="003E1E0C"/>
    <w:rsid w:val="003E2500"/>
    <w:rsid w:val="003E5C85"/>
    <w:rsid w:val="003E7CBB"/>
    <w:rsid w:val="003F03FA"/>
    <w:rsid w:val="003F0563"/>
    <w:rsid w:val="003F0AE8"/>
    <w:rsid w:val="003F611D"/>
    <w:rsid w:val="003F680E"/>
    <w:rsid w:val="0040044E"/>
    <w:rsid w:val="00400B57"/>
    <w:rsid w:val="00412568"/>
    <w:rsid w:val="004125E8"/>
    <w:rsid w:val="00413192"/>
    <w:rsid w:val="004149B3"/>
    <w:rsid w:val="0041719E"/>
    <w:rsid w:val="00417B7A"/>
    <w:rsid w:val="00422694"/>
    <w:rsid w:val="004237EE"/>
    <w:rsid w:val="004258F0"/>
    <w:rsid w:val="00425C90"/>
    <w:rsid w:val="0043169D"/>
    <w:rsid w:val="00434A5F"/>
    <w:rsid w:val="00435354"/>
    <w:rsid w:val="0043551F"/>
    <w:rsid w:val="00436D0F"/>
    <w:rsid w:val="00445DCB"/>
    <w:rsid w:val="00446935"/>
    <w:rsid w:val="00446A4E"/>
    <w:rsid w:val="0044772C"/>
    <w:rsid w:val="00447C74"/>
    <w:rsid w:val="00450644"/>
    <w:rsid w:val="00450CC9"/>
    <w:rsid w:val="00457A51"/>
    <w:rsid w:val="00460943"/>
    <w:rsid w:val="00470CED"/>
    <w:rsid w:val="0047220A"/>
    <w:rsid w:val="004767A3"/>
    <w:rsid w:val="00480BED"/>
    <w:rsid w:val="00482A05"/>
    <w:rsid w:val="004833C2"/>
    <w:rsid w:val="004874BE"/>
    <w:rsid w:val="00490708"/>
    <w:rsid w:val="0049298E"/>
    <w:rsid w:val="00494619"/>
    <w:rsid w:val="00494EA9"/>
    <w:rsid w:val="004973D9"/>
    <w:rsid w:val="004A10F8"/>
    <w:rsid w:val="004A219D"/>
    <w:rsid w:val="004A426F"/>
    <w:rsid w:val="004A5BEC"/>
    <w:rsid w:val="004B2066"/>
    <w:rsid w:val="004B5140"/>
    <w:rsid w:val="004B62DD"/>
    <w:rsid w:val="004B6779"/>
    <w:rsid w:val="004B6F4E"/>
    <w:rsid w:val="004C0535"/>
    <w:rsid w:val="004C1F44"/>
    <w:rsid w:val="004C6381"/>
    <w:rsid w:val="004C71E5"/>
    <w:rsid w:val="004C7A10"/>
    <w:rsid w:val="004D1062"/>
    <w:rsid w:val="004D2740"/>
    <w:rsid w:val="004D2B56"/>
    <w:rsid w:val="004D38E9"/>
    <w:rsid w:val="004D49FE"/>
    <w:rsid w:val="004D5035"/>
    <w:rsid w:val="004D6DEE"/>
    <w:rsid w:val="004E755B"/>
    <w:rsid w:val="004E7BFF"/>
    <w:rsid w:val="004F11C1"/>
    <w:rsid w:val="004F126B"/>
    <w:rsid w:val="004F2F60"/>
    <w:rsid w:val="004F5943"/>
    <w:rsid w:val="004F5F57"/>
    <w:rsid w:val="0050372A"/>
    <w:rsid w:val="005054B1"/>
    <w:rsid w:val="00506568"/>
    <w:rsid w:val="00506A5D"/>
    <w:rsid w:val="0050755E"/>
    <w:rsid w:val="00510BE5"/>
    <w:rsid w:val="005117BE"/>
    <w:rsid w:val="00521C42"/>
    <w:rsid w:val="00523AB9"/>
    <w:rsid w:val="005253B1"/>
    <w:rsid w:val="0053131A"/>
    <w:rsid w:val="00534522"/>
    <w:rsid w:val="00536B51"/>
    <w:rsid w:val="00537656"/>
    <w:rsid w:val="005378FA"/>
    <w:rsid w:val="005431B6"/>
    <w:rsid w:val="00547F6D"/>
    <w:rsid w:val="00552B67"/>
    <w:rsid w:val="00552F03"/>
    <w:rsid w:val="005539C1"/>
    <w:rsid w:val="005567DF"/>
    <w:rsid w:val="005603D6"/>
    <w:rsid w:val="00563DEE"/>
    <w:rsid w:val="00564553"/>
    <w:rsid w:val="00566CC5"/>
    <w:rsid w:val="00567625"/>
    <w:rsid w:val="00570296"/>
    <w:rsid w:val="00572425"/>
    <w:rsid w:val="00582A54"/>
    <w:rsid w:val="00586E94"/>
    <w:rsid w:val="005A2440"/>
    <w:rsid w:val="005A2D68"/>
    <w:rsid w:val="005A3E7F"/>
    <w:rsid w:val="005A518E"/>
    <w:rsid w:val="005A7EE2"/>
    <w:rsid w:val="005A7F82"/>
    <w:rsid w:val="005B02CC"/>
    <w:rsid w:val="005B0B2A"/>
    <w:rsid w:val="005B3953"/>
    <w:rsid w:val="005C0643"/>
    <w:rsid w:val="005C1D38"/>
    <w:rsid w:val="005C2A29"/>
    <w:rsid w:val="005C536B"/>
    <w:rsid w:val="005C5CFB"/>
    <w:rsid w:val="005C60AC"/>
    <w:rsid w:val="005C663F"/>
    <w:rsid w:val="005C6DE2"/>
    <w:rsid w:val="005D48F5"/>
    <w:rsid w:val="005D50B0"/>
    <w:rsid w:val="005D5467"/>
    <w:rsid w:val="005D5B31"/>
    <w:rsid w:val="005D77B6"/>
    <w:rsid w:val="005E3AE2"/>
    <w:rsid w:val="005E734A"/>
    <w:rsid w:val="005F08B7"/>
    <w:rsid w:val="005F1DC7"/>
    <w:rsid w:val="005F73A7"/>
    <w:rsid w:val="005F77CF"/>
    <w:rsid w:val="00600227"/>
    <w:rsid w:val="006007A2"/>
    <w:rsid w:val="006031C2"/>
    <w:rsid w:val="00604E25"/>
    <w:rsid w:val="00607B50"/>
    <w:rsid w:val="00607D84"/>
    <w:rsid w:val="00612174"/>
    <w:rsid w:val="00612631"/>
    <w:rsid w:val="00612E29"/>
    <w:rsid w:val="00615DF8"/>
    <w:rsid w:val="00616D4A"/>
    <w:rsid w:val="00616E44"/>
    <w:rsid w:val="006173D9"/>
    <w:rsid w:val="00620C19"/>
    <w:rsid w:val="00621748"/>
    <w:rsid w:val="00622AE8"/>
    <w:rsid w:val="00634734"/>
    <w:rsid w:val="00642113"/>
    <w:rsid w:val="006436B1"/>
    <w:rsid w:val="00644EE6"/>
    <w:rsid w:val="0064602C"/>
    <w:rsid w:val="006469E3"/>
    <w:rsid w:val="00647A0A"/>
    <w:rsid w:val="006514B7"/>
    <w:rsid w:val="0065361A"/>
    <w:rsid w:val="006574E1"/>
    <w:rsid w:val="00660052"/>
    <w:rsid w:val="006646FB"/>
    <w:rsid w:val="0066746F"/>
    <w:rsid w:val="00670BB0"/>
    <w:rsid w:val="00670D8F"/>
    <w:rsid w:val="00673D74"/>
    <w:rsid w:val="00680A59"/>
    <w:rsid w:val="00684B82"/>
    <w:rsid w:val="00690190"/>
    <w:rsid w:val="006906B2"/>
    <w:rsid w:val="006A0358"/>
    <w:rsid w:val="006A3907"/>
    <w:rsid w:val="006A3DE8"/>
    <w:rsid w:val="006A5EF1"/>
    <w:rsid w:val="006A6E68"/>
    <w:rsid w:val="006B365E"/>
    <w:rsid w:val="006B3FD1"/>
    <w:rsid w:val="006B57C3"/>
    <w:rsid w:val="006C39C1"/>
    <w:rsid w:val="006C5CE9"/>
    <w:rsid w:val="006D08BE"/>
    <w:rsid w:val="006E06CF"/>
    <w:rsid w:val="006E0FF6"/>
    <w:rsid w:val="006E158C"/>
    <w:rsid w:val="006E4212"/>
    <w:rsid w:val="006F14AA"/>
    <w:rsid w:val="006F194E"/>
    <w:rsid w:val="006F7899"/>
    <w:rsid w:val="006F78F2"/>
    <w:rsid w:val="006F798A"/>
    <w:rsid w:val="00706B08"/>
    <w:rsid w:val="00706EEE"/>
    <w:rsid w:val="00711A41"/>
    <w:rsid w:val="00714516"/>
    <w:rsid w:val="00714B56"/>
    <w:rsid w:val="00715552"/>
    <w:rsid w:val="00717A2C"/>
    <w:rsid w:val="0072064E"/>
    <w:rsid w:val="00720BF2"/>
    <w:rsid w:val="007220CC"/>
    <w:rsid w:val="007274C8"/>
    <w:rsid w:val="007303E5"/>
    <w:rsid w:val="00730BF8"/>
    <w:rsid w:val="00730C30"/>
    <w:rsid w:val="00732341"/>
    <w:rsid w:val="007357CC"/>
    <w:rsid w:val="00735A60"/>
    <w:rsid w:val="0074498D"/>
    <w:rsid w:val="00744B34"/>
    <w:rsid w:val="00744C7E"/>
    <w:rsid w:val="007514DA"/>
    <w:rsid w:val="00751B6C"/>
    <w:rsid w:val="007526B4"/>
    <w:rsid w:val="00753489"/>
    <w:rsid w:val="00755D1D"/>
    <w:rsid w:val="00757B03"/>
    <w:rsid w:val="00760C4E"/>
    <w:rsid w:val="007619B9"/>
    <w:rsid w:val="00762AC1"/>
    <w:rsid w:val="00762FFD"/>
    <w:rsid w:val="007662FA"/>
    <w:rsid w:val="00773A20"/>
    <w:rsid w:val="007749F1"/>
    <w:rsid w:val="00776057"/>
    <w:rsid w:val="007822A7"/>
    <w:rsid w:val="007832C5"/>
    <w:rsid w:val="00784660"/>
    <w:rsid w:val="00784B6D"/>
    <w:rsid w:val="00785384"/>
    <w:rsid w:val="007854AC"/>
    <w:rsid w:val="007855E3"/>
    <w:rsid w:val="00792636"/>
    <w:rsid w:val="00793E89"/>
    <w:rsid w:val="007943C2"/>
    <w:rsid w:val="0079466D"/>
    <w:rsid w:val="00795CB4"/>
    <w:rsid w:val="0079710B"/>
    <w:rsid w:val="00797215"/>
    <w:rsid w:val="007A07FA"/>
    <w:rsid w:val="007A3501"/>
    <w:rsid w:val="007A5BC8"/>
    <w:rsid w:val="007B0A37"/>
    <w:rsid w:val="007B3AE6"/>
    <w:rsid w:val="007B3DA2"/>
    <w:rsid w:val="007B3E44"/>
    <w:rsid w:val="007B5472"/>
    <w:rsid w:val="007B7381"/>
    <w:rsid w:val="007C042E"/>
    <w:rsid w:val="007C1BEA"/>
    <w:rsid w:val="007C419D"/>
    <w:rsid w:val="007C70EC"/>
    <w:rsid w:val="007D1062"/>
    <w:rsid w:val="007E0632"/>
    <w:rsid w:val="007E0A2C"/>
    <w:rsid w:val="007E0F0A"/>
    <w:rsid w:val="007E2446"/>
    <w:rsid w:val="007E36A0"/>
    <w:rsid w:val="007E37B3"/>
    <w:rsid w:val="007E4120"/>
    <w:rsid w:val="007E6D14"/>
    <w:rsid w:val="007E78E5"/>
    <w:rsid w:val="007E7D31"/>
    <w:rsid w:val="007F0EAC"/>
    <w:rsid w:val="007F3525"/>
    <w:rsid w:val="007F397E"/>
    <w:rsid w:val="007F3990"/>
    <w:rsid w:val="007F467A"/>
    <w:rsid w:val="007F498F"/>
    <w:rsid w:val="007F4F25"/>
    <w:rsid w:val="007F6F4A"/>
    <w:rsid w:val="007F7753"/>
    <w:rsid w:val="007F7D4C"/>
    <w:rsid w:val="00800F7B"/>
    <w:rsid w:val="00804360"/>
    <w:rsid w:val="00805B92"/>
    <w:rsid w:val="00810304"/>
    <w:rsid w:val="00812BFE"/>
    <w:rsid w:val="00813D60"/>
    <w:rsid w:val="00814EE3"/>
    <w:rsid w:val="00816CFB"/>
    <w:rsid w:val="00817A86"/>
    <w:rsid w:val="0082322A"/>
    <w:rsid w:val="008234D6"/>
    <w:rsid w:val="00824FAF"/>
    <w:rsid w:val="00824FE8"/>
    <w:rsid w:val="00831D92"/>
    <w:rsid w:val="00832FF6"/>
    <w:rsid w:val="00833429"/>
    <w:rsid w:val="00833BE4"/>
    <w:rsid w:val="00843893"/>
    <w:rsid w:val="00843FDD"/>
    <w:rsid w:val="00853AA8"/>
    <w:rsid w:val="00856524"/>
    <w:rsid w:val="00856714"/>
    <w:rsid w:val="008609C3"/>
    <w:rsid w:val="00861557"/>
    <w:rsid w:val="00864847"/>
    <w:rsid w:val="00865315"/>
    <w:rsid w:val="00865E62"/>
    <w:rsid w:val="00866E80"/>
    <w:rsid w:val="008678BB"/>
    <w:rsid w:val="00867FC3"/>
    <w:rsid w:val="00873C10"/>
    <w:rsid w:val="00873DB6"/>
    <w:rsid w:val="008749F3"/>
    <w:rsid w:val="008753CC"/>
    <w:rsid w:val="008759A1"/>
    <w:rsid w:val="0088151C"/>
    <w:rsid w:val="008821CD"/>
    <w:rsid w:val="00887241"/>
    <w:rsid w:val="00891730"/>
    <w:rsid w:val="00893A5C"/>
    <w:rsid w:val="00893B62"/>
    <w:rsid w:val="00893C05"/>
    <w:rsid w:val="00894EE6"/>
    <w:rsid w:val="008950DA"/>
    <w:rsid w:val="00896395"/>
    <w:rsid w:val="00897A8D"/>
    <w:rsid w:val="008A1311"/>
    <w:rsid w:val="008A1356"/>
    <w:rsid w:val="008A2B1B"/>
    <w:rsid w:val="008A34E2"/>
    <w:rsid w:val="008A7244"/>
    <w:rsid w:val="008B5A3F"/>
    <w:rsid w:val="008B6E0B"/>
    <w:rsid w:val="008B73BC"/>
    <w:rsid w:val="008C30D8"/>
    <w:rsid w:val="008C3551"/>
    <w:rsid w:val="008C3985"/>
    <w:rsid w:val="008C4139"/>
    <w:rsid w:val="008C66AA"/>
    <w:rsid w:val="008C66DF"/>
    <w:rsid w:val="008C6A30"/>
    <w:rsid w:val="008D1CB7"/>
    <w:rsid w:val="008D4C59"/>
    <w:rsid w:val="008D7F8F"/>
    <w:rsid w:val="008E03A5"/>
    <w:rsid w:val="008E6058"/>
    <w:rsid w:val="008F0B72"/>
    <w:rsid w:val="008F188A"/>
    <w:rsid w:val="008F675C"/>
    <w:rsid w:val="00900C20"/>
    <w:rsid w:val="00905686"/>
    <w:rsid w:val="00910A52"/>
    <w:rsid w:val="00912ADE"/>
    <w:rsid w:val="00916EC1"/>
    <w:rsid w:val="0091776F"/>
    <w:rsid w:val="0092187D"/>
    <w:rsid w:val="00921B02"/>
    <w:rsid w:val="00922091"/>
    <w:rsid w:val="0092315D"/>
    <w:rsid w:val="00924A18"/>
    <w:rsid w:val="00925537"/>
    <w:rsid w:val="00925E2B"/>
    <w:rsid w:val="009275CD"/>
    <w:rsid w:val="009306CB"/>
    <w:rsid w:val="00937D69"/>
    <w:rsid w:val="009400F6"/>
    <w:rsid w:val="009466A2"/>
    <w:rsid w:val="009513B6"/>
    <w:rsid w:val="00951410"/>
    <w:rsid w:val="00953EE6"/>
    <w:rsid w:val="00976C7D"/>
    <w:rsid w:val="00977742"/>
    <w:rsid w:val="00981F83"/>
    <w:rsid w:val="0098256A"/>
    <w:rsid w:val="009825A1"/>
    <w:rsid w:val="00985FF0"/>
    <w:rsid w:val="009915E3"/>
    <w:rsid w:val="00992CBA"/>
    <w:rsid w:val="00992D45"/>
    <w:rsid w:val="00992DCD"/>
    <w:rsid w:val="00994516"/>
    <w:rsid w:val="00997D90"/>
    <w:rsid w:val="009A0A86"/>
    <w:rsid w:val="009A1C39"/>
    <w:rsid w:val="009A2745"/>
    <w:rsid w:val="009A59EA"/>
    <w:rsid w:val="009B07E3"/>
    <w:rsid w:val="009B594C"/>
    <w:rsid w:val="009B74B9"/>
    <w:rsid w:val="009C0753"/>
    <w:rsid w:val="009C3A55"/>
    <w:rsid w:val="009C3EEF"/>
    <w:rsid w:val="009C78E7"/>
    <w:rsid w:val="009C79C9"/>
    <w:rsid w:val="009D0492"/>
    <w:rsid w:val="009D10B5"/>
    <w:rsid w:val="009D43C1"/>
    <w:rsid w:val="009D4AE4"/>
    <w:rsid w:val="009D5755"/>
    <w:rsid w:val="009E6899"/>
    <w:rsid w:val="009E74BE"/>
    <w:rsid w:val="009F1A1D"/>
    <w:rsid w:val="009F1EA1"/>
    <w:rsid w:val="009F2323"/>
    <w:rsid w:val="009F3F94"/>
    <w:rsid w:val="009F574E"/>
    <w:rsid w:val="009F681E"/>
    <w:rsid w:val="009F7094"/>
    <w:rsid w:val="009F7377"/>
    <w:rsid w:val="00A028A6"/>
    <w:rsid w:val="00A032BB"/>
    <w:rsid w:val="00A05670"/>
    <w:rsid w:val="00A05C55"/>
    <w:rsid w:val="00A0730C"/>
    <w:rsid w:val="00A115F2"/>
    <w:rsid w:val="00A1197F"/>
    <w:rsid w:val="00A130A7"/>
    <w:rsid w:val="00A32E07"/>
    <w:rsid w:val="00A354BD"/>
    <w:rsid w:val="00A35F59"/>
    <w:rsid w:val="00A53146"/>
    <w:rsid w:val="00A53750"/>
    <w:rsid w:val="00A554AF"/>
    <w:rsid w:val="00A5560C"/>
    <w:rsid w:val="00A56D5D"/>
    <w:rsid w:val="00A577A6"/>
    <w:rsid w:val="00A57A45"/>
    <w:rsid w:val="00A628C1"/>
    <w:rsid w:val="00A62E9F"/>
    <w:rsid w:val="00A6505C"/>
    <w:rsid w:val="00A67E8E"/>
    <w:rsid w:val="00A745D1"/>
    <w:rsid w:val="00A77A90"/>
    <w:rsid w:val="00A80FFA"/>
    <w:rsid w:val="00A83207"/>
    <w:rsid w:val="00A85EF0"/>
    <w:rsid w:val="00A86579"/>
    <w:rsid w:val="00A91DB5"/>
    <w:rsid w:val="00A97203"/>
    <w:rsid w:val="00AA3DB8"/>
    <w:rsid w:val="00AA4FCA"/>
    <w:rsid w:val="00AA55FB"/>
    <w:rsid w:val="00AB122D"/>
    <w:rsid w:val="00AB1BF1"/>
    <w:rsid w:val="00AB28CE"/>
    <w:rsid w:val="00AB370F"/>
    <w:rsid w:val="00AB3A28"/>
    <w:rsid w:val="00AB79A4"/>
    <w:rsid w:val="00AB7A22"/>
    <w:rsid w:val="00AC0447"/>
    <w:rsid w:val="00AC04B8"/>
    <w:rsid w:val="00AC06C0"/>
    <w:rsid w:val="00AC5BE4"/>
    <w:rsid w:val="00AC615F"/>
    <w:rsid w:val="00AD0066"/>
    <w:rsid w:val="00AD018C"/>
    <w:rsid w:val="00AD3A0E"/>
    <w:rsid w:val="00AD7169"/>
    <w:rsid w:val="00AE3352"/>
    <w:rsid w:val="00AF44E8"/>
    <w:rsid w:val="00AF4BDF"/>
    <w:rsid w:val="00AF7D0F"/>
    <w:rsid w:val="00B0468E"/>
    <w:rsid w:val="00B04F87"/>
    <w:rsid w:val="00B04FA1"/>
    <w:rsid w:val="00B1181D"/>
    <w:rsid w:val="00B15E9E"/>
    <w:rsid w:val="00B340CB"/>
    <w:rsid w:val="00B37E51"/>
    <w:rsid w:val="00B413EF"/>
    <w:rsid w:val="00B41B08"/>
    <w:rsid w:val="00B43DE8"/>
    <w:rsid w:val="00B44304"/>
    <w:rsid w:val="00B44718"/>
    <w:rsid w:val="00B53124"/>
    <w:rsid w:val="00B54228"/>
    <w:rsid w:val="00B57073"/>
    <w:rsid w:val="00B629A5"/>
    <w:rsid w:val="00B66259"/>
    <w:rsid w:val="00B706E8"/>
    <w:rsid w:val="00B71544"/>
    <w:rsid w:val="00B71B65"/>
    <w:rsid w:val="00B71B6C"/>
    <w:rsid w:val="00B74309"/>
    <w:rsid w:val="00B758CA"/>
    <w:rsid w:val="00B77DDD"/>
    <w:rsid w:val="00B82677"/>
    <w:rsid w:val="00B83A31"/>
    <w:rsid w:val="00B8648D"/>
    <w:rsid w:val="00B86D52"/>
    <w:rsid w:val="00B90F57"/>
    <w:rsid w:val="00B946A2"/>
    <w:rsid w:val="00BA05D0"/>
    <w:rsid w:val="00BA509A"/>
    <w:rsid w:val="00BA7425"/>
    <w:rsid w:val="00BA74BD"/>
    <w:rsid w:val="00BB0DEC"/>
    <w:rsid w:val="00BB1B01"/>
    <w:rsid w:val="00BB1C6B"/>
    <w:rsid w:val="00BB320A"/>
    <w:rsid w:val="00BC1599"/>
    <w:rsid w:val="00BC3A1A"/>
    <w:rsid w:val="00BD04F5"/>
    <w:rsid w:val="00BD4EBA"/>
    <w:rsid w:val="00BD76D2"/>
    <w:rsid w:val="00BD7C6B"/>
    <w:rsid w:val="00BD7EC8"/>
    <w:rsid w:val="00BE1D2C"/>
    <w:rsid w:val="00BE294F"/>
    <w:rsid w:val="00BE4840"/>
    <w:rsid w:val="00BE6DC6"/>
    <w:rsid w:val="00BF1E2D"/>
    <w:rsid w:val="00BF4A72"/>
    <w:rsid w:val="00BF63CE"/>
    <w:rsid w:val="00BF7AA7"/>
    <w:rsid w:val="00C01359"/>
    <w:rsid w:val="00C01FF6"/>
    <w:rsid w:val="00C0273E"/>
    <w:rsid w:val="00C0475A"/>
    <w:rsid w:val="00C12909"/>
    <w:rsid w:val="00C12A5C"/>
    <w:rsid w:val="00C17478"/>
    <w:rsid w:val="00C26A93"/>
    <w:rsid w:val="00C428EF"/>
    <w:rsid w:val="00C4741D"/>
    <w:rsid w:val="00C47C9A"/>
    <w:rsid w:val="00C47E72"/>
    <w:rsid w:val="00C50BAE"/>
    <w:rsid w:val="00C574F5"/>
    <w:rsid w:val="00C66FAA"/>
    <w:rsid w:val="00C726D1"/>
    <w:rsid w:val="00C80963"/>
    <w:rsid w:val="00C81642"/>
    <w:rsid w:val="00C81E1A"/>
    <w:rsid w:val="00C9126C"/>
    <w:rsid w:val="00C923E4"/>
    <w:rsid w:val="00C9510B"/>
    <w:rsid w:val="00C95197"/>
    <w:rsid w:val="00CA13A5"/>
    <w:rsid w:val="00CA1A54"/>
    <w:rsid w:val="00CA7D8B"/>
    <w:rsid w:val="00CB08AE"/>
    <w:rsid w:val="00CB0D15"/>
    <w:rsid w:val="00CB640E"/>
    <w:rsid w:val="00CC1082"/>
    <w:rsid w:val="00CC13B9"/>
    <w:rsid w:val="00CC22A6"/>
    <w:rsid w:val="00CC24A4"/>
    <w:rsid w:val="00CC29F0"/>
    <w:rsid w:val="00CC5823"/>
    <w:rsid w:val="00CC5B4E"/>
    <w:rsid w:val="00CD1EE8"/>
    <w:rsid w:val="00CD6417"/>
    <w:rsid w:val="00CD7256"/>
    <w:rsid w:val="00CD7B32"/>
    <w:rsid w:val="00CF0FC5"/>
    <w:rsid w:val="00CF3D16"/>
    <w:rsid w:val="00CF45E3"/>
    <w:rsid w:val="00CF7C2B"/>
    <w:rsid w:val="00D0441F"/>
    <w:rsid w:val="00D074E4"/>
    <w:rsid w:val="00D136FE"/>
    <w:rsid w:val="00D176C8"/>
    <w:rsid w:val="00D30B2E"/>
    <w:rsid w:val="00D36BE6"/>
    <w:rsid w:val="00D40F67"/>
    <w:rsid w:val="00D45A4F"/>
    <w:rsid w:val="00D530E1"/>
    <w:rsid w:val="00D5450E"/>
    <w:rsid w:val="00D55A8B"/>
    <w:rsid w:val="00D57D26"/>
    <w:rsid w:val="00D643B0"/>
    <w:rsid w:val="00D647A3"/>
    <w:rsid w:val="00D65E92"/>
    <w:rsid w:val="00D6740C"/>
    <w:rsid w:val="00D75458"/>
    <w:rsid w:val="00D80C3B"/>
    <w:rsid w:val="00D8301C"/>
    <w:rsid w:val="00D8413A"/>
    <w:rsid w:val="00D845AE"/>
    <w:rsid w:val="00D875EA"/>
    <w:rsid w:val="00D91144"/>
    <w:rsid w:val="00D9114D"/>
    <w:rsid w:val="00D9267E"/>
    <w:rsid w:val="00D926A9"/>
    <w:rsid w:val="00DA13B3"/>
    <w:rsid w:val="00DA37FE"/>
    <w:rsid w:val="00DA6B32"/>
    <w:rsid w:val="00DA761C"/>
    <w:rsid w:val="00DA7BFB"/>
    <w:rsid w:val="00DB38A3"/>
    <w:rsid w:val="00DB56F3"/>
    <w:rsid w:val="00DB596A"/>
    <w:rsid w:val="00DB5E9A"/>
    <w:rsid w:val="00DC189A"/>
    <w:rsid w:val="00DC1E1B"/>
    <w:rsid w:val="00DC1F63"/>
    <w:rsid w:val="00DC2B43"/>
    <w:rsid w:val="00DC33A3"/>
    <w:rsid w:val="00DC46EB"/>
    <w:rsid w:val="00DC4AB3"/>
    <w:rsid w:val="00DC664E"/>
    <w:rsid w:val="00DD333B"/>
    <w:rsid w:val="00DD34B3"/>
    <w:rsid w:val="00E006A8"/>
    <w:rsid w:val="00E021A8"/>
    <w:rsid w:val="00E079DB"/>
    <w:rsid w:val="00E11D8C"/>
    <w:rsid w:val="00E11FA4"/>
    <w:rsid w:val="00E1608E"/>
    <w:rsid w:val="00E16CB9"/>
    <w:rsid w:val="00E21D28"/>
    <w:rsid w:val="00E27B26"/>
    <w:rsid w:val="00E36F24"/>
    <w:rsid w:val="00E376EC"/>
    <w:rsid w:val="00E40204"/>
    <w:rsid w:val="00E40DDB"/>
    <w:rsid w:val="00E428C0"/>
    <w:rsid w:val="00E4556F"/>
    <w:rsid w:val="00E466DC"/>
    <w:rsid w:val="00E46BB1"/>
    <w:rsid w:val="00E47831"/>
    <w:rsid w:val="00E47A06"/>
    <w:rsid w:val="00E47A3A"/>
    <w:rsid w:val="00E50A38"/>
    <w:rsid w:val="00E51010"/>
    <w:rsid w:val="00E522A6"/>
    <w:rsid w:val="00E52C70"/>
    <w:rsid w:val="00E54A30"/>
    <w:rsid w:val="00E54EC3"/>
    <w:rsid w:val="00E612E3"/>
    <w:rsid w:val="00E64206"/>
    <w:rsid w:val="00E677C9"/>
    <w:rsid w:val="00E67FC2"/>
    <w:rsid w:val="00E71619"/>
    <w:rsid w:val="00E75133"/>
    <w:rsid w:val="00E75821"/>
    <w:rsid w:val="00E75C5E"/>
    <w:rsid w:val="00E7662E"/>
    <w:rsid w:val="00E77B22"/>
    <w:rsid w:val="00E80703"/>
    <w:rsid w:val="00E8352C"/>
    <w:rsid w:val="00E83AA1"/>
    <w:rsid w:val="00E8506C"/>
    <w:rsid w:val="00E8515A"/>
    <w:rsid w:val="00E90DCA"/>
    <w:rsid w:val="00E9153F"/>
    <w:rsid w:val="00E93E63"/>
    <w:rsid w:val="00E942B5"/>
    <w:rsid w:val="00E960FD"/>
    <w:rsid w:val="00E96168"/>
    <w:rsid w:val="00E97FD3"/>
    <w:rsid w:val="00EA52E3"/>
    <w:rsid w:val="00EA67AD"/>
    <w:rsid w:val="00EA7CA3"/>
    <w:rsid w:val="00EB2EAA"/>
    <w:rsid w:val="00EB4C4D"/>
    <w:rsid w:val="00EC149A"/>
    <w:rsid w:val="00EC4178"/>
    <w:rsid w:val="00EC6459"/>
    <w:rsid w:val="00ED0BE0"/>
    <w:rsid w:val="00ED3973"/>
    <w:rsid w:val="00ED7278"/>
    <w:rsid w:val="00ED7877"/>
    <w:rsid w:val="00EE3339"/>
    <w:rsid w:val="00EE3C14"/>
    <w:rsid w:val="00EE4F9C"/>
    <w:rsid w:val="00EE57EF"/>
    <w:rsid w:val="00EF1783"/>
    <w:rsid w:val="00EF396E"/>
    <w:rsid w:val="00EF4C1D"/>
    <w:rsid w:val="00EF73D6"/>
    <w:rsid w:val="00EF7B60"/>
    <w:rsid w:val="00F00293"/>
    <w:rsid w:val="00F02DCF"/>
    <w:rsid w:val="00F04B16"/>
    <w:rsid w:val="00F04BCD"/>
    <w:rsid w:val="00F054EA"/>
    <w:rsid w:val="00F14719"/>
    <w:rsid w:val="00F14C9C"/>
    <w:rsid w:val="00F15165"/>
    <w:rsid w:val="00F151B0"/>
    <w:rsid w:val="00F16007"/>
    <w:rsid w:val="00F163D4"/>
    <w:rsid w:val="00F2327F"/>
    <w:rsid w:val="00F30F81"/>
    <w:rsid w:val="00F316B4"/>
    <w:rsid w:val="00F320C8"/>
    <w:rsid w:val="00F37707"/>
    <w:rsid w:val="00F50D25"/>
    <w:rsid w:val="00F51D9A"/>
    <w:rsid w:val="00F527B3"/>
    <w:rsid w:val="00F57CC0"/>
    <w:rsid w:val="00F635D7"/>
    <w:rsid w:val="00F67C11"/>
    <w:rsid w:val="00F70124"/>
    <w:rsid w:val="00F70E84"/>
    <w:rsid w:val="00F71D23"/>
    <w:rsid w:val="00F72609"/>
    <w:rsid w:val="00F778BF"/>
    <w:rsid w:val="00F803F8"/>
    <w:rsid w:val="00F8053B"/>
    <w:rsid w:val="00F80C1B"/>
    <w:rsid w:val="00F819EE"/>
    <w:rsid w:val="00F85D77"/>
    <w:rsid w:val="00F90A19"/>
    <w:rsid w:val="00F90CC7"/>
    <w:rsid w:val="00F9585B"/>
    <w:rsid w:val="00F97452"/>
    <w:rsid w:val="00F97BC8"/>
    <w:rsid w:val="00FA1B09"/>
    <w:rsid w:val="00FA4B96"/>
    <w:rsid w:val="00FB324A"/>
    <w:rsid w:val="00FB32CD"/>
    <w:rsid w:val="00FB3C94"/>
    <w:rsid w:val="00FB4771"/>
    <w:rsid w:val="00FC3603"/>
    <w:rsid w:val="00FC6265"/>
    <w:rsid w:val="00FD09EA"/>
    <w:rsid w:val="00FD1677"/>
    <w:rsid w:val="00FD1D21"/>
    <w:rsid w:val="00FD1DD0"/>
    <w:rsid w:val="00FD2F77"/>
    <w:rsid w:val="00FD5719"/>
    <w:rsid w:val="00FD6167"/>
    <w:rsid w:val="00FD7198"/>
    <w:rsid w:val="00FF4136"/>
    <w:rsid w:val="00FF5CC1"/>
    <w:rsid w:val="00FF6DB1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8E3B"/>
  <w15:chartTrackingRefBased/>
  <w15:docId w15:val="{A732E084-00A7-4C6B-85F6-8A06822C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56A"/>
    <w:pPr>
      <w:ind w:left="720"/>
      <w:contextualSpacing/>
    </w:pPr>
  </w:style>
  <w:style w:type="table" w:styleId="TableGrid">
    <w:name w:val="Table Grid"/>
    <w:basedOn w:val="TableNormal"/>
    <w:uiPriority w:val="39"/>
    <w:rsid w:val="0098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table" w:styleId="TableGridLight">
    <w:name w:val="Grid Table Light"/>
    <w:basedOn w:val="TableNormal"/>
    <w:uiPriority w:val="40"/>
    <w:rsid w:val="00EB2E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5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CC9"/>
  </w:style>
  <w:style w:type="paragraph" w:styleId="Footer">
    <w:name w:val="footer"/>
    <w:basedOn w:val="Normal"/>
    <w:link w:val="FooterChar"/>
    <w:uiPriority w:val="99"/>
    <w:unhideWhenUsed/>
    <w:rsid w:val="0045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CC9"/>
  </w:style>
  <w:style w:type="table" w:customStyle="1" w:styleId="TableGrid3">
    <w:name w:val="Table Grid3"/>
    <w:basedOn w:val="TableNormal"/>
    <w:next w:val="TableGrid"/>
    <w:uiPriority w:val="39"/>
    <w:rsid w:val="00DC2B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2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2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2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9851-B798-43B5-9A44-DBAB4B4A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hzhang</dc:creator>
  <cp:keywords/>
  <dc:description/>
  <cp:lastModifiedBy>Arshad S.H.</cp:lastModifiedBy>
  <cp:revision>2</cp:revision>
  <dcterms:created xsi:type="dcterms:W3CDTF">2019-10-20T09:26:00Z</dcterms:created>
  <dcterms:modified xsi:type="dcterms:W3CDTF">2019-10-20T09:26:00Z</dcterms:modified>
</cp:coreProperties>
</file>