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28E" w:rsidRDefault="0047528E" w:rsidP="0047528E">
      <w:bookmarkStart w:id="0" w:name="_GoBack"/>
      <w:bookmarkEnd w:id="0"/>
      <w:r>
        <w:rPr>
          <w:b/>
        </w:rPr>
        <w:t>Figure 1 Geographical area covered by South Central Ambulance Service (SCAS)</w:t>
      </w:r>
    </w:p>
    <w:p w:rsidR="009F4A9C" w:rsidRDefault="0047528E" w:rsidP="0047528E">
      <w:r>
        <w:rPr>
          <w:b/>
          <w:noProof/>
          <w:lang w:eastAsia="en-GB"/>
        </w:rPr>
        <w:drawing>
          <wp:inline distT="0" distB="0" distL="0" distR="0" wp14:anchorId="21CE5301" wp14:editId="03531FA3">
            <wp:extent cx="3943847" cy="58882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s-ma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644" cy="588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4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8E"/>
    <w:rsid w:val="0047528E"/>
    <w:rsid w:val="004958D6"/>
    <w:rsid w:val="009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F01C7-50DD-429A-83DE-6C37C8C9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Pocock</dc:creator>
  <cp:lastModifiedBy>Whalley T.</cp:lastModifiedBy>
  <cp:revision>2</cp:revision>
  <dcterms:created xsi:type="dcterms:W3CDTF">2020-01-30T14:29:00Z</dcterms:created>
  <dcterms:modified xsi:type="dcterms:W3CDTF">2020-01-30T14:29:00Z</dcterms:modified>
</cp:coreProperties>
</file>