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0DB11" w14:textId="55171A4F" w:rsidR="00E20449" w:rsidRPr="00906489" w:rsidRDefault="00E20449" w:rsidP="00E20449">
      <w:pPr>
        <w:spacing w:after="0" w:line="480" w:lineRule="auto"/>
        <w:rPr>
          <w:rFonts w:ascii="Times New Roman" w:hAnsi="Times New Roman" w:cs="Times New Roman"/>
          <w:b/>
          <w:szCs w:val="24"/>
          <w:lang w:val="en-GB"/>
        </w:rPr>
      </w:pPr>
      <w:r w:rsidRPr="00906489">
        <w:rPr>
          <w:rFonts w:ascii="Times New Roman" w:hAnsi="Times New Roman" w:cs="Times New Roman"/>
          <w:b/>
          <w:szCs w:val="24"/>
          <w:lang w:val="en-GB"/>
        </w:rPr>
        <w:t>TITLE</w:t>
      </w:r>
    </w:p>
    <w:p w14:paraId="52E0DF0F" w14:textId="4782A7E4" w:rsidR="00E20449" w:rsidRPr="00777024" w:rsidRDefault="00CE3470" w:rsidP="003563DC">
      <w:pPr>
        <w:spacing w:after="0" w:line="480" w:lineRule="auto"/>
        <w:jc w:val="both"/>
        <w:rPr>
          <w:rFonts w:ascii="Times New Roman" w:hAnsi="Times New Roman" w:cs="Times New Roman"/>
          <w:szCs w:val="24"/>
          <w:lang w:val="en-GB"/>
        </w:rPr>
      </w:pPr>
      <w:bookmarkStart w:id="0" w:name="_Hlk8310867"/>
      <w:bookmarkStart w:id="1" w:name="_Hlk10235805"/>
      <w:r w:rsidRPr="00777024">
        <w:rPr>
          <w:rFonts w:ascii="Times New Roman" w:hAnsi="Times New Roman" w:cs="Times New Roman"/>
          <w:szCs w:val="24"/>
          <w:lang w:val="en-GB"/>
        </w:rPr>
        <w:t>Evaluation</w:t>
      </w:r>
      <w:r w:rsidR="00E20449" w:rsidRPr="00777024">
        <w:rPr>
          <w:rFonts w:ascii="Times New Roman" w:hAnsi="Times New Roman" w:cs="Times New Roman"/>
          <w:szCs w:val="24"/>
          <w:lang w:val="en-GB"/>
        </w:rPr>
        <w:t xml:space="preserve"> of a quantitative food frequency questionnaire for five-year-old children in an Asian population</w:t>
      </w:r>
      <w:bookmarkEnd w:id="0"/>
    </w:p>
    <w:bookmarkEnd w:id="1"/>
    <w:p w14:paraId="576DB7B7" w14:textId="5DF84636" w:rsidR="00A43025" w:rsidRPr="00777024" w:rsidRDefault="005B3C3C" w:rsidP="003563DC">
      <w:pPr>
        <w:spacing w:after="0" w:line="480" w:lineRule="auto"/>
        <w:jc w:val="both"/>
        <w:rPr>
          <w:rFonts w:ascii="Times New Roman" w:hAnsi="Times New Roman" w:cs="Times New Roman"/>
          <w:szCs w:val="24"/>
          <w:lang w:val="en-GB"/>
        </w:rPr>
      </w:pPr>
      <w:r w:rsidRPr="00777024">
        <w:rPr>
          <w:rFonts w:ascii="Times New Roman" w:hAnsi="Times New Roman" w:cs="Times New Roman"/>
          <w:b/>
          <w:szCs w:val="24"/>
          <w:lang w:val="en-GB"/>
        </w:rPr>
        <w:t>Research Question</w:t>
      </w:r>
      <w:bookmarkStart w:id="2" w:name="_Hlk10238035"/>
      <w:r w:rsidRPr="00777024">
        <w:rPr>
          <w:rFonts w:ascii="Times New Roman" w:hAnsi="Times New Roman" w:cs="Times New Roman"/>
          <w:b/>
          <w:szCs w:val="24"/>
          <w:lang w:val="en-GB"/>
        </w:rPr>
        <w:t xml:space="preserve">: </w:t>
      </w:r>
      <w:bookmarkEnd w:id="2"/>
      <w:r w:rsidR="00470FC4" w:rsidRPr="00470FC4">
        <w:rPr>
          <w:rFonts w:ascii="Times New Roman" w:hAnsi="Times New Roman" w:cs="Times New Roman"/>
          <w:szCs w:val="24"/>
          <w:lang w:val="en-GB"/>
        </w:rPr>
        <w:t>What is the relative validity of a newly-developed FFQ for assessing nutrient intakes of five-year-old children in an Asian population?</w:t>
      </w:r>
    </w:p>
    <w:p w14:paraId="4ADAC230" w14:textId="77777777" w:rsidR="00645187" w:rsidRPr="00777024" w:rsidRDefault="005B3C3C" w:rsidP="00E20449">
      <w:pPr>
        <w:spacing w:after="0" w:line="480" w:lineRule="auto"/>
        <w:rPr>
          <w:rFonts w:ascii="Times New Roman" w:hAnsi="Times New Roman" w:cs="Times New Roman"/>
          <w:b/>
          <w:szCs w:val="24"/>
          <w:lang w:val="en-GB"/>
        </w:rPr>
      </w:pPr>
      <w:r w:rsidRPr="00777024">
        <w:rPr>
          <w:rFonts w:ascii="Times New Roman" w:hAnsi="Times New Roman" w:cs="Times New Roman"/>
          <w:b/>
          <w:szCs w:val="24"/>
          <w:lang w:val="en-GB"/>
        </w:rPr>
        <w:t xml:space="preserve">Key Findings: </w:t>
      </w:r>
    </w:p>
    <w:p w14:paraId="443A3D7D" w14:textId="4B90B767" w:rsidR="005B3C3C" w:rsidRPr="00777024" w:rsidRDefault="00645187" w:rsidP="00236945">
      <w:pPr>
        <w:spacing w:after="0" w:line="480" w:lineRule="auto"/>
        <w:jc w:val="both"/>
        <w:rPr>
          <w:rFonts w:ascii="Times New Roman" w:hAnsi="Times New Roman" w:cs="Times New Roman"/>
          <w:b/>
          <w:szCs w:val="24"/>
          <w:lang w:val="en-GB"/>
        </w:rPr>
      </w:pPr>
      <w:r w:rsidRPr="00777024">
        <w:rPr>
          <w:rFonts w:ascii="Times New Roman" w:hAnsi="Times New Roman" w:cs="Times New Roman"/>
          <w:szCs w:val="24"/>
          <w:lang w:val="en-GB"/>
        </w:rPr>
        <w:t xml:space="preserve">The newly developed FFQ is in reasonable agreement with DR for estimating intakes of calcium, fibre, saturated fat, PUFA, cholesterol and iron. In addition, the FFQ </w:t>
      </w:r>
      <w:r w:rsidR="00630F84" w:rsidRPr="00777024">
        <w:rPr>
          <w:rFonts w:ascii="Times New Roman" w:hAnsi="Times New Roman" w:cs="Times New Roman"/>
          <w:szCs w:val="24"/>
          <w:lang w:val="en-GB"/>
        </w:rPr>
        <w:t>is</w:t>
      </w:r>
      <w:r w:rsidR="000E2F55" w:rsidRPr="00777024">
        <w:rPr>
          <w:rFonts w:ascii="Times New Roman" w:hAnsi="Times New Roman" w:cs="Times New Roman"/>
          <w:szCs w:val="24"/>
          <w:lang w:val="en-GB"/>
        </w:rPr>
        <w:t xml:space="preserve"> </w:t>
      </w:r>
      <w:r w:rsidRPr="00777024">
        <w:rPr>
          <w:rFonts w:ascii="Times New Roman" w:hAnsi="Times New Roman" w:cs="Times New Roman"/>
          <w:szCs w:val="24"/>
          <w:lang w:val="en-GB"/>
        </w:rPr>
        <w:t>able to classif</w:t>
      </w:r>
      <w:r w:rsidR="00630F84" w:rsidRPr="00777024">
        <w:rPr>
          <w:rFonts w:ascii="Times New Roman" w:hAnsi="Times New Roman" w:cs="Times New Roman"/>
          <w:szCs w:val="24"/>
          <w:lang w:val="en-GB"/>
        </w:rPr>
        <w:t>y</w:t>
      </w:r>
      <w:r w:rsidRPr="00777024">
        <w:rPr>
          <w:rFonts w:ascii="Times New Roman" w:hAnsi="Times New Roman" w:cs="Times New Roman"/>
          <w:szCs w:val="24"/>
          <w:lang w:val="en-GB"/>
        </w:rPr>
        <w:t xml:space="preserve"> children according to quintiles of intake</w:t>
      </w:r>
      <w:r w:rsidR="00630F84" w:rsidRPr="00777024">
        <w:rPr>
          <w:rFonts w:ascii="Times New Roman" w:hAnsi="Times New Roman" w:cs="Times New Roman"/>
          <w:szCs w:val="24"/>
          <w:lang w:val="en-GB"/>
        </w:rPr>
        <w:t>s</w:t>
      </w:r>
      <w:r w:rsidRPr="00777024">
        <w:rPr>
          <w:rFonts w:ascii="Times New Roman" w:hAnsi="Times New Roman" w:cs="Times New Roman"/>
          <w:szCs w:val="24"/>
          <w:lang w:val="en-GB"/>
        </w:rPr>
        <w:t xml:space="preserve">, with moderate to substantial quintile agreements between FFQ and DR for calcium, iron, fibre, saturated fat, PUFA and beta-carotene. </w:t>
      </w:r>
    </w:p>
    <w:p w14:paraId="2E825103" w14:textId="77777777" w:rsidR="002C6C1C" w:rsidRPr="00777024" w:rsidRDefault="002C6C1C" w:rsidP="00E20449">
      <w:pPr>
        <w:spacing w:after="0" w:line="480" w:lineRule="auto"/>
        <w:rPr>
          <w:rFonts w:ascii="Times New Roman" w:hAnsi="Times New Roman" w:cs="Times New Roman"/>
          <w:b/>
          <w:szCs w:val="24"/>
          <w:lang w:val="en-GB"/>
        </w:rPr>
      </w:pPr>
    </w:p>
    <w:p w14:paraId="17DA3206" w14:textId="4B524733" w:rsidR="00E20449" w:rsidRPr="00777024" w:rsidRDefault="00E20449" w:rsidP="00E20449">
      <w:pPr>
        <w:spacing w:after="0" w:line="480" w:lineRule="auto"/>
        <w:rPr>
          <w:rFonts w:ascii="Times New Roman" w:hAnsi="Times New Roman" w:cs="Times New Roman"/>
          <w:szCs w:val="24"/>
          <w:lang w:val="en-GB"/>
        </w:rPr>
      </w:pPr>
      <w:r w:rsidRPr="00777024">
        <w:rPr>
          <w:rFonts w:ascii="Times New Roman" w:hAnsi="Times New Roman" w:cs="Times New Roman"/>
          <w:b/>
          <w:szCs w:val="24"/>
          <w:lang w:val="en-GB"/>
        </w:rPr>
        <w:t>ABSTRACT</w:t>
      </w:r>
      <w:r w:rsidRPr="00777024">
        <w:rPr>
          <w:rFonts w:ascii="Times New Roman" w:hAnsi="Times New Roman" w:cs="Times New Roman"/>
          <w:szCs w:val="24"/>
          <w:lang w:val="en-GB"/>
        </w:rPr>
        <w:t xml:space="preserve"> </w:t>
      </w:r>
    </w:p>
    <w:p w14:paraId="1363D191" w14:textId="01381606" w:rsidR="00E20449" w:rsidRPr="00777024" w:rsidRDefault="00E20449" w:rsidP="00034BF6">
      <w:pPr>
        <w:spacing w:after="0" w:line="480" w:lineRule="auto"/>
        <w:jc w:val="both"/>
        <w:rPr>
          <w:rFonts w:ascii="Times New Roman" w:hAnsi="Times New Roman" w:cs="Times New Roman"/>
          <w:szCs w:val="24"/>
          <w:lang w:val="en-GB"/>
        </w:rPr>
      </w:pPr>
      <w:r w:rsidRPr="00777024">
        <w:rPr>
          <w:rFonts w:ascii="Times New Roman" w:hAnsi="Times New Roman" w:cs="Times New Roman"/>
          <w:b/>
          <w:szCs w:val="24"/>
          <w:lang w:val="en-GB"/>
        </w:rPr>
        <w:t>Background</w:t>
      </w:r>
      <w:r w:rsidRPr="00777024">
        <w:rPr>
          <w:rFonts w:ascii="Times New Roman" w:hAnsi="Times New Roman" w:cs="Times New Roman"/>
          <w:szCs w:val="24"/>
          <w:lang w:val="en-GB"/>
        </w:rPr>
        <w:t xml:space="preserve"> Food frequency questionnaires are often used to assess dietary intakes due to their ability to assess intake over extended periods, </w:t>
      </w:r>
      <w:r w:rsidR="00630F84" w:rsidRPr="00777024">
        <w:rPr>
          <w:rFonts w:ascii="Times New Roman" w:hAnsi="Times New Roman" w:cs="Times New Roman"/>
          <w:szCs w:val="24"/>
          <w:lang w:val="en-GB"/>
        </w:rPr>
        <w:t xml:space="preserve">their </w:t>
      </w:r>
      <w:r w:rsidRPr="00777024">
        <w:rPr>
          <w:rFonts w:ascii="Times New Roman" w:hAnsi="Times New Roman" w:cs="Times New Roman"/>
          <w:szCs w:val="24"/>
          <w:lang w:val="en-GB"/>
        </w:rPr>
        <w:t xml:space="preserve">low respondent burden and cost-effectiveness. A quantitative food frequency questionnaire (FFQ), which includes locally appropriate food items for five-year-old children in a multi-ethnic Asian population was developed, but its validity has not previously been evaluated. </w:t>
      </w:r>
    </w:p>
    <w:p w14:paraId="6FBF545E" w14:textId="4285AF1F" w:rsidR="00E20449" w:rsidRPr="00777024" w:rsidRDefault="00E20449" w:rsidP="00034BF6">
      <w:pPr>
        <w:spacing w:after="0" w:line="480" w:lineRule="auto"/>
        <w:jc w:val="both"/>
        <w:rPr>
          <w:rFonts w:ascii="Times New Roman" w:hAnsi="Times New Roman" w:cs="Times New Roman"/>
          <w:szCs w:val="24"/>
          <w:lang w:val="en-GB"/>
        </w:rPr>
      </w:pPr>
      <w:r w:rsidRPr="00777024">
        <w:rPr>
          <w:rFonts w:ascii="Times New Roman" w:hAnsi="Times New Roman" w:cs="Times New Roman"/>
          <w:b/>
          <w:szCs w:val="24"/>
          <w:lang w:val="en-GB"/>
        </w:rPr>
        <w:t>Objective</w:t>
      </w:r>
      <w:r w:rsidRPr="00777024">
        <w:rPr>
          <w:rFonts w:ascii="Times New Roman" w:hAnsi="Times New Roman" w:cs="Times New Roman"/>
          <w:szCs w:val="24"/>
          <w:lang w:val="en-GB"/>
        </w:rPr>
        <w:t xml:space="preserve"> </w:t>
      </w:r>
      <w:bookmarkStart w:id="3" w:name="_Hlk18547238"/>
      <w:r w:rsidRPr="00777024">
        <w:rPr>
          <w:rFonts w:ascii="Times New Roman" w:hAnsi="Times New Roman" w:cs="Times New Roman"/>
          <w:szCs w:val="24"/>
          <w:lang w:val="en-GB"/>
        </w:rPr>
        <w:t>To evaluate the relative validity of a newly developed FFQ as a dietary assessment tool for five-year-old children</w:t>
      </w:r>
      <w:r w:rsidR="00470FC4">
        <w:rPr>
          <w:rFonts w:ascii="Times New Roman" w:hAnsi="Times New Roman" w:cs="Times New Roman"/>
          <w:szCs w:val="24"/>
          <w:lang w:val="en-GB"/>
        </w:rPr>
        <w:t xml:space="preserve"> </w:t>
      </w:r>
      <w:r w:rsidR="00470FC4" w:rsidRPr="00470FC4">
        <w:rPr>
          <w:rFonts w:ascii="Times New Roman" w:hAnsi="Times New Roman" w:cs="Times New Roman"/>
          <w:szCs w:val="24"/>
          <w:lang w:val="en-GB"/>
        </w:rPr>
        <w:t>in a multi-ethnic Asian population</w:t>
      </w:r>
      <w:r w:rsidRPr="00777024">
        <w:rPr>
          <w:rFonts w:ascii="Times New Roman" w:hAnsi="Times New Roman" w:cs="Times New Roman"/>
          <w:szCs w:val="24"/>
          <w:lang w:val="en-GB"/>
        </w:rPr>
        <w:t>.</w:t>
      </w:r>
      <w:bookmarkEnd w:id="3"/>
    </w:p>
    <w:p w14:paraId="21B1D49E" w14:textId="527EB0F2" w:rsidR="00E20449" w:rsidRPr="00777024" w:rsidRDefault="00E20449" w:rsidP="00034BF6">
      <w:pPr>
        <w:spacing w:after="0" w:line="480" w:lineRule="auto"/>
        <w:jc w:val="both"/>
        <w:rPr>
          <w:rFonts w:ascii="Times New Roman" w:hAnsi="Times New Roman" w:cs="Times New Roman"/>
          <w:szCs w:val="24"/>
          <w:lang w:val="en-GB"/>
        </w:rPr>
      </w:pPr>
      <w:r w:rsidRPr="00777024">
        <w:rPr>
          <w:rFonts w:ascii="Times New Roman" w:hAnsi="Times New Roman" w:cs="Times New Roman"/>
          <w:b/>
          <w:szCs w:val="24"/>
          <w:lang w:val="en-GB"/>
        </w:rPr>
        <w:t>Design</w:t>
      </w:r>
      <w:r w:rsidRPr="00777024">
        <w:rPr>
          <w:rFonts w:ascii="Times New Roman" w:hAnsi="Times New Roman" w:cs="Times New Roman"/>
          <w:szCs w:val="24"/>
          <w:lang w:val="en-GB"/>
        </w:rPr>
        <w:t xml:space="preserve"> The 112 food item FFQ</w:t>
      </w:r>
      <w:r w:rsidR="00A75EF5" w:rsidRPr="00777024">
        <w:rPr>
          <w:rFonts w:ascii="Times New Roman" w:hAnsi="Times New Roman" w:cs="Times New Roman"/>
          <w:szCs w:val="24"/>
          <w:lang w:val="en-GB"/>
        </w:rPr>
        <w:t>s</w:t>
      </w:r>
      <w:r w:rsidRPr="00777024">
        <w:rPr>
          <w:rFonts w:ascii="Times New Roman" w:hAnsi="Times New Roman" w:cs="Times New Roman"/>
          <w:szCs w:val="24"/>
          <w:lang w:val="en-GB"/>
        </w:rPr>
        <w:t xml:space="preserve"> w</w:t>
      </w:r>
      <w:r w:rsidR="00A75EF5" w:rsidRPr="00777024">
        <w:rPr>
          <w:rFonts w:ascii="Times New Roman" w:hAnsi="Times New Roman" w:cs="Times New Roman"/>
          <w:szCs w:val="24"/>
          <w:lang w:val="en-GB"/>
        </w:rPr>
        <w:t>ere</w:t>
      </w:r>
      <w:r w:rsidRPr="00777024">
        <w:rPr>
          <w:rFonts w:ascii="Times New Roman" w:hAnsi="Times New Roman" w:cs="Times New Roman"/>
          <w:szCs w:val="24"/>
          <w:lang w:val="en-GB"/>
        </w:rPr>
        <w:t xml:space="preserve"> administered by trained interviewers to caregivers of children. Frequency of food items consumed in the previous month and portion size information were collected. </w:t>
      </w:r>
      <w:bookmarkStart w:id="4" w:name="_Hlk8307100"/>
      <w:r w:rsidRPr="00777024">
        <w:rPr>
          <w:rFonts w:ascii="Times New Roman" w:hAnsi="Times New Roman" w:cs="Times New Roman"/>
          <w:szCs w:val="24"/>
          <w:lang w:val="en-GB"/>
        </w:rPr>
        <w:t>The FFQ</w:t>
      </w:r>
      <w:r w:rsidR="00A75EF5" w:rsidRPr="00777024">
        <w:rPr>
          <w:rFonts w:ascii="Times New Roman" w:hAnsi="Times New Roman" w:cs="Times New Roman"/>
          <w:szCs w:val="24"/>
          <w:lang w:val="en-GB"/>
        </w:rPr>
        <w:t>s</w:t>
      </w:r>
      <w:r w:rsidRPr="00777024">
        <w:rPr>
          <w:rFonts w:ascii="Times New Roman" w:hAnsi="Times New Roman" w:cs="Times New Roman"/>
          <w:szCs w:val="24"/>
          <w:lang w:val="en-GB"/>
        </w:rPr>
        <w:t xml:space="preserve"> w</w:t>
      </w:r>
      <w:r w:rsidR="00A75EF5" w:rsidRPr="00777024">
        <w:rPr>
          <w:rFonts w:ascii="Times New Roman" w:hAnsi="Times New Roman" w:cs="Times New Roman"/>
          <w:szCs w:val="24"/>
          <w:lang w:val="en-GB"/>
        </w:rPr>
        <w:t>ere</w:t>
      </w:r>
      <w:r w:rsidR="000E2F55" w:rsidRPr="00777024">
        <w:rPr>
          <w:rFonts w:ascii="Times New Roman" w:hAnsi="Times New Roman" w:cs="Times New Roman"/>
          <w:szCs w:val="24"/>
          <w:lang w:val="en-GB"/>
        </w:rPr>
        <w:t xml:space="preserve"> </w:t>
      </w:r>
      <w:r w:rsidRPr="00777024">
        <w:rPr>
          <w:rFonts w:ascii="Times New Roman" w:hAnsi="Times New Roman" w:cs="Times New Roman"/>
          <w:szCs w:val="24"/>
          <w:lang w:val="en-GB"/>
        </w:rPr>
        <w:t xml:space="preserve">evaluated against three-day </w:t>
      </w:r>
      <w:r w:rsidR="00DA75D2" w:rsidRPr="00777024">
        <w:rPr>
          <w:rFonts w:ascii="Times New Roman" w:hAnsi="Times New Roman" w:cs="Times New Roman"/>
          <w:szCs w:val="24"/>
          <w:lang w:val="en-GB"/>
        </w:rPr>
        <w:t xml:space="preserve">non-weighed </w:t>
      </w:r>
      <w:r w:rsidRPr="00777024">
        <w:rPr>
          <w:rFonts w:ascii="Times New Roman" w:hAnsi="Times New Roman" w:cs="Times New Roman"/>
          <w:szCs w:val="24"/>
          <w:lang w:val="en-GB"/>
        </w:rPr>
        <w:t>diet records (DR) completed by caregivers</w:t>
      </w:r>
      <w:bookmarkEnd w:id="4"/>
      <w:r w:rsidR="00906489" w:rsidRPr="00777024">
        <w:rPr>
          <w:rFonts w:ascii="Times New Roman" w:hAnsi="Times New Roman" w:cs="Times New Roman"/>
          <w:szCs w:val="24"/>
          <w:lang w:val="en-GB"/>
        </w:rPr>
        <w:t>.</w:t>
      </w:r>
      <w:r w:rsidRPr="00777024">
        <w:rPr>
          <w:rFonts w:ascii="Times New Roman" w:hAnsi="Times New Roman" w:cs="Times New Roman"/>
          <w:szCs w:val="24"/>
          <w:lang w:val="en-GB"/>
        </w:rPr>
        <w:t xml:space="preserve"> </w:t>
      </w:r>
    </w:p>
    <w:p w14:paraId="4D1E199E" w14:textId="4DA77B82" w:rsidR="00E20449" w:rsidRPr="00777024" w:rsidRDefault="00E20449" w:rsidP="00034BF6">
      <w:pPr>
        <w:spacing w:after="0" w:line="480" w:lineRule="auto"/>
        <w:jc w:val="both"/>
        <w:rPr>
          <w:rFonts w:ascii="Times New Roman" w:hAnsi="Times New Roman" w:cs="Times New Roman"/>
          <w:szCs w:val="24"/>
          <w:lang w:val="en-GB"/>
        </w:rPr>
      </w:pPr>
      <w:r w:rsidRPr="00777024">
        <w:rPr>
          <w:rFonts w:ascii="Times New Roman" w:hAnsi="Times New Roman" w:cs="Times New Roman"/>
          <w:b/>
          <w:szCs w:val="24"/>
          <w:lang w:val="en-GB"/>
        </w:rPr>
        <w:lastRenderedPageBreak/>
        <w:t>Participants/setting</w:t>
      </w:r>
      <w:r w:rsidR="00DA05B2" w:rsidRPr="00777024">
        <w:rPr>
          <w:rFonts w:ascii="Times New Roman" w:hAnsi="Times New Roman" w:cs="Times New Roman"/>
          <w:b/>
          <w:szCs w:val="24"/>
          <w:lang w:val="en-GB"/>
        </w:rPr>
        <w:t xml:space="preserve"> </w:t>
      </w:r>
      <w:bookmarkStart w:id="5" w:name="_Hlk7430073"/>
      <w:bookmarkStart w:id="6" w:name="_Hlk10238087"/>
      <w:proofErr w:type="gramStart"/>
      <w:r w:rsidR="00820739" w:rsidRPr="00777024">
        <w:rPr>
          <w:rFonts w:ascii="Times New Roman" w:hAnsi="Times New Roman" w:cs="Times New Roman"/>
          <w:szCs w:val="24"/>
          <w:lang w:val="en-GB"/>
        </w:rPr>
        <w:t>The</w:t>
      </w:r>
      <w:proofErr w:type="gramEnd"/>
      <w:r w:rsidR="00820739" w:rsidRPr="00777024">
        <w:rPr>
          <w:rFonts w:ascii="Times New Roman" w:hAnsi="Times New Roman" w:cs="Times New Roman"/>
          <w:szCs w:val="24"/>
          <w:lang w:val="en-GB"/>
        </w:rPr>
        <w:t xml:space="preserve"> </w:t>
      </w:r>
      <w:r w:rsidR="00CE3470" w:rsidRPr="00777024">
        <w:rPr>
          <w:rFonts w:ascii="Times New Roman" w:hAnsi="Times New Roman" w:cs="Times New Roman"/>
          <w:szCs w:val="24"/>
          <w:lang w:val="en-GB"/>
        </w:rPr>
        <w:t xml:space="preserve">dietary </w:t>
      </w:r>
      <w:r w:rsidRPr="00777024">
        <w:rPr>
          <w:rFonts w:ascii="Times New Roman" w:hAnsi="Times New Roman" w:cs="Times New Roman"/>
          <w:szCs w:val="24"/>
          <w:lang w:val="en-GB"/>
        </w:rPr>
        <w:t xml:space="preserve">data of 361 children aged five years from </w:t>
      </w:r>
      <w:r w:rsidR="00432D4C" w:rsidRPr="00777024">
        <w:rPr>
          <w:rFonts w:ascii="Times New Roman" w:hAnsi="Times New Roman" w:cs="Times New Roman"/>
          <w:szCs w:val="24"/>
          <w:lang w:val="en-GB"/>
        </w:rPr>
        <w:t>t</w:t>
      </w:r>
      <w:r w:rsidRPr="00777024">
        <w:rPr>
          <w:rFonts w:ascii="Times New Roman" w:hAnsi="Times New Roman" w:cs="Times New Roman"/>
          <w:szCs w:val="24"/>
          <w:lang w:val="en-GB"/>
        </w:rPr>
        <w:t>he Growing Up in Singapore Towards healthy Outcomes (GUSTO) mother-offspring cohort</w:t>
      </w:r>
      <w:r w:rsidR="00CE3470" w:rsidRPr="00777024">
        <w:rPr>
          <w:rFonts w:ascii="Times New Roman" w:hAnsi="Times New Roman" w:cs="Times New Roman"/>
          <w:szCs w:val="24"/>
          <w:lang w:val="en-GB"/>
        </w:rPr>
        <w:t xml:space="preserve"> were </w:t>
      </w:r>
      <w:r w:rsidRPr="00777024">
        <w:rPr>
          <w:rFonts w:ascii="Times New Roman" w:hAnsi="Times New Roman" w:cs="Times New Roman"/>
          <w:szCs w:val="24"/>
          <w:lang w:val="en-GB"/>
        </w:rPr>
        <w:t xml:space="preserve">collected </w:t>
      </w:r>
      <w:r w:rsidR="00CE3470" w:rsidRPr="00777024">
        <w:rPr>
          <w:rFonts w:ascii="Times New Roman" w:hAnsi="Times New Roman" w:cs="Times New Roman"/>
          <w:szCs w:val="24"/>
          <w:lang w:val="en-GB"/>
        </w:rPr>
        <w:t xml:space="preserve">in </w:t>
      </w:r>
      <w:r w:rsidRPr="00777024">
        <w:rPr>
          <w:rFonts w:ascii="Times New Roman" w:hAnsi="Times New Roman" w:cs="Times New Roman"/>
          <w:szCs w:val="24"/>
          <w:lang w:val="en-GB"/>
        </w:rPr>
        <w:t>2015-2016.</w:t>
      </w:r>
      <w:bookmarkEnd w:id="5"/>
    </w:p>
    <w:bookmarkEnd w:id="6"/>
    <w:p w14:paraId="4F45044A" w14:textId="308F85F0" w:rsidR="00E20449" w:rsidRPr="00777024" w:rsidRDefault="00E20449" w:rsidP="00034BF6">
      <w:pPr>
        <w:spacing w:after="0" w:line="480" w:lineRule="auto"/>
        <w:jc w:val="both"/>
        <w:rPr>
          <w:rFonts w:ascii="Times New Roman" w:hAnsi="Times New Roman" w:cs="Times New Roman"/>
          <w:szCs w:val="24"/>
          <w:lang w:val="en-GB"/>
        </w:rPr>
      </w:pPr>
      <w:r w:rsidRPr="00777024">
        <w:rPr>
          <w:rFonts w:ascii="Times New Roman" w:hAnsi="Times New Roman" w:cs="Times New Roman"/>
          <w:b/>
          <w:szCs w:val="24"/>
          <w:lang w:val="en-GB"/>
        </w:rPr>
        <w:t xml:space="preserve">Main outcome measures </w:t>
      </w:r>
      <w:bookmarkStart w:id="7" w:name="_Hlk8307483"/>
      <w:r w:rsidRPr="00777024">
        <w:rPr>
          <w:rFonts w:ascii="Times New Roman" w:hAnsi="Times New Roman" w:cs="Times New Roman"/>
          <w:szCs w:val="24"/>
          <w:lang w:val="en-GB"/>
        </w:rPr>
        <w:t xml:space="preserve">Nutrients of interest </w:t>
      </w:r>
      <w:r w:rsidR="008C2B0F" w:rsidRPr="00777024">
        <w:rPr>
          <w:rFonts w:ascii="Times New Roman" w:hAnsi="Times New Roman" w:cs="Times New Roman"/>
          <w:szCs w:val="24"/>
          <w:lang w:val="en-GB"/>
        </w:rPr>
        <w:t>included</w:t>
      </w:r>
      <w:r w:rsidRPr="00777024">
        <w:rPr>
          <w:rFonts w:ascii="Times New Roman" w:hAnsi="Times New Roman" w:cs="Times New Roman"/>
          <w:szCs w:val="24"/>
          <w:lang w:val="en-GB"/>
        </w:rPr>
        <w:t xml:space="preserve"> energy, </w:t>
      </w:r>
      <w:r w:rsidR="00957B66" w:rsidRPr="00777024">
        <w:rPr>
          <w:rFonts w:ascii="Times New Roman" w:hAnsi="Times New Roman" w:cs="Times New Roman"/>
          <w:szCs w:val="24"/>
          <w:lang w:val="en-GB"/>
        </w:rPr>
        <w:t>macronutrients,</w:t>
      </w:r>
      <w:r w:rsidRPr="00777024">
        <w:rPr>
          <w:rFonts w:ascii="Times New Roman" w:hAnsi="Times New Roman" w:cs="Times New Roman"/>
          <w:szCs w:val="24"/>
          <w:lang w:val="en-GB"/>
        </w:rPr>
        <w:t xml:space="preserve"> fibre, cholesterol, vitamin A, beta-carotene, calcium and iron</w:t>
      </w:r>
      <w:bookmarkEnd w:id="7"/>
      <w:r w:rsidRPr="00777024">
        <w:rPr>
          <w:rFonts w:ascii="Times New Roman" w:hAnsi="Times New Roman" w:cs="Times New Roman"/>
          <w:szCs w:val="24"/>
          <w:lang w:val="en-GB"/>
        </w:rPr>
        <w:t>, calculated from the FFQ</w:t>
      </w:r>
      <w:r w:rsidR="00A75EF5" w:rsidRPr="00777024">
        <w:rPr>
          <w:rFonts w:ascii="Times New Roman" w:hAnsi="Times New Roman" w:cs="Times New Roman"/>
          <w:szCs w:val="24"/>
          <w:lang w:val="en-GB"/>
        </w:rPr>
        <w:t>s</w:t>
      </w:r>
      <w:r w:rsidRPr="00777024">
        <w:rPr>
          <w:rFonts w:ascii="Times New Roman" w:hAnsi="Times New Roman" w:cs="Times New Roman"/>
          <w:szCs w:val="24"/>
          <w:lang w:val="en-GB"/>
        </w:rPr>
        <w:t xml:space="preserve"> and DR</w:t>
      </w:r>
      <w:r w:rsidR="00A75EF5" w:rsidRPr="00777024">
        <w:rPr>
          <w:rFonts w:ascii="Times New Roman" w:hAnsi="Times New Roman" w:cs="Times New Roman"/>
          <w:szCs w:val="24"/>
          <w:lang w:val="en-GB"/>
        </w:rPr>
        <w:t>s</w:t>
      </w:r>
      <w:r w:rsidRPr="00777024">
        <w:rPr>
          <w:rFonts w:ascii="Times New Roman" w:hAnsi="Times New Roman" w:cs="Times New Roman"/>
          <w:szCs w:val="24"/>
          <w:lang w:val="en-GB"/>
        </w:rPr>
        <w:t>.</w:t>
      </w:r>
    </w:p>
    <w:p w14:paraId="2DC9FCF1" w14:textId="59BB7073" w:rsidR="00E20449" w:rsidRPr="00777024" w:rsidRDefault="00E20449" w:rsidP="00034BF6">
      <w:pPr>
        <w:spacing w:after="0" w:line="480" w:lineRule="auto"/>
        <w:jc w:val="both"/>
        <w:rPr>
          <w:rFonts w:ascii="Times New Roman" w:hAnsi="Times New Roman" w:cs="Times New Roman"/>
          <w:szCs w:val="24"/>
          <w:lang w:val="en-GB"/>
        </w:rPr>
      </w:pPr>
      <w:r w:rsidRPr="00777024">
        <w:rPr>
          <w:rFonts w:ascii="Times New Roman" w:hAnsi="Times New Roman" w:cs="Times New Roman"/>
          <w:b/>
          <w:szCs w:val="24"/>
          <w:lang w:val="en-GB"/>
        </w:rPr>
        <w:t xml:space="preserve">Statistical analyses performed </w:t>
      </w:r>
      <w:r w:rsidR="005B43B5" w:rsidRPr="00777024">
        <w:rPr>
          <w:rFonts w:ascii="Times New Roman" w:hAnsi="Times New Roman" w:cs="Times New Roman"/>
          <w:szCs w:val="24"/>
          <w:lang w:val="en-GB"/>
        </w:rPr>
        <w:t xml:space="preserve">Nutrient intakes according to </w:t>
      </w:r>
      <w:r w:rsidRPr="00777024">
        <w:rPr>
          <w:rFonts w:ascii="Times New Roman" w:hAnsi="Times New Roman" w:cs="Times New Roman"/>
          <w:szCs w:val="24"/>
          <w:lang w:val="en-GB"/>
        </w:rPr>
        <w:t>FFQ</w:t>
      </w:r>
      <w:r w:rsidR="00A75EF5" w:rsidRPr="00777024">
        <w:rPr>
          <w:rFonts w:ascii="Times New Roman" w:hAnsi="Times New Roman" w:cs="Times New Roman"/>
          <w:szCs w:val="24"/>
          <w:lang w:val="en-GB"/>
        </w:rPr>
        <w:t xml:space="preserve">s </w:t>
      </w:r>
      <w:r w:rsidRPr="00777024">
        <w:rPr>
          <w:rFonts w:ascii="Times New Roman" w:hAnsi="Times New Roman" w:cs="Times New Roman"/>
          <w:szCs w:val="24"/>
          <w:lang w:val="en-GB"/>
        </w:rPr>
        <w:t>in relation to DR</w:t>
      </w:r>
      <w:r w:rsidR="00A75EF5" w:rsidRPr="00777024">
        <w:rPr>
          <w:rFonts w:ascii="Times New Roman" w:hAnsi="Times New Roman" w:cs="Times New Roman"/>
          <w:szCs w:val="24"/>
          <w:lang w:val="en-GB"/>
        </w:rPr>
        <w:t>s</w:t>
      </w:r>
      <w:r w:rsidRPr="00777024">
        <w:rPr>
          <w:rFonts w:ascii="Times New Roman" w:hAnsi="Times New Roman" w:cs="Times New Roman"/>
          <w:szCs w:val="24"/>
          <w:lang w:val="en-GB"/>
        </w:rPr>
        <w:t xml:space="preserve"> </w:t>
      </w:r>
      <w:r w:rsidR="00906489" w:rsidRPr="00777024">
        <w:rPr>
          <w:rFonts w:ascii="Times New Roman" w:hAnsi="Times New Roman" w:cs="Times New Roman"/>
          <w:szCs w:val="24"/>
          <w:lang w:val="en-GB"/>
        </w:rPr>
        <w:t>were</w:t>
      </w:r>
      <w:r w:rsidRPr="00777024">
        <w:rPr>
          <w:rFonts w:ascii="Times New Roman" w:hAnsi="Times New Roman" w:cs="Times New Roman"/>
          <w:szCs w:val="24"/>
          <w:lang w:val="en-GB"/>
        </w:rPr>
        <w:t xml:space="preserve"> assessed using Pearson</w:t>
      </w:r>
      <w:r w:rsidR="00832A2F" w:rsidRPr="00777024">
        <w:rPr>
          <w:rFonts w:ascii="Times New Roman" w:hAnsi="Times New Roman" w:cs="Times New Roman"/>
          <w:szCs w:val="24"/>
          <w:lang w:val="en-GB"/>
        </w:rPr>
        <w:t>’s</w:t>
      </w:r>
      <w:r w:rsidRPr="00777024">
        <w:rPr>
          <w:rFonts w:ascii="Times New Roman" w:hAnsi="Times New Roman" w:cs="Times New Roman"/>
          <w:szCs w:val="24"/>
          <w:lang w:val="en-GB"/>
        </w:rPr>
        <w:t xml:space="preserve"> correlation, </w:t>
      </w:r>
      <w:r w:rsidR="00832A2F" w:rsidRPr="00777024">
        <w:rPr>
          <w:rFonts w:ascii="Times New Roman" w:hAnsi="Times New Roman" w:cs="Times New Roman"/>
          <w:szCs w:val="24"/>
          <w:lang w:val="en-GB"/>
        </w:rPr>
        <w:t xml:space="preserve">Lin’s concordance, </w:t>
      </w:r>
      <w:r w:rsidRPr="00777024">
        <w:rPr>
          <w:rFonts w:ascii="Times New Roman" w:hAnsi="Times New Roman" w:cs="Times New Roman"/>
          <w:szCs w:val="24"/>
          <w:lang w:val="en-GB"/>
        </w:rPr>
        <w:t>Bland-Altman plots, quintile joint classification and Cohen’s kappa statistics.</w:t>
      </w:r>
    </w:p>
    <w:p w14:paraId="539D6E41" w14:textId="5592D433" w:rsidR="00E20449" w:rsidRPr="00777024" w:rsidRDefault="00E20449" w:rsidP="00034BF6">
      <w:pPr>
        <w:spacing w:after="0" w:line="480" w:lineRule="auto"/>
        <w:jc w:val="both"/>
        <w:rPr>
          <w:rFonts w:ascii="Times New Roman" w:hAnsi="Times New Roman" w:cs="Times New Roman"/>
          <w:szCs w:val="24"/>
          <w:lang w:val="en-GB"/>
        </w:rPr>
      </w:pPr>
      <w:r w:rsidRPr="00777024">
        <w:rPr>
          <w:rFonts w:ascii="Times New Roman" w:hAnsi="Times New Roman" w:cs="Times New Roman"/>
          <w:b/>
          <w:szCs w:val="24"/>
          <w:lang w:val="en-GB"/>
        </w:rPr>
        <w:t>Results</w:t>
      </w:r>
      <w:r w:rsidRPr="00777024">
        <w:rPr>
          <w:rFonts w:ascii="Times New Roman" w:hAnsi="Times New Roman" w:cs="Times New Roman"/>
          <w:szCs w:val="24"/>
          <w:lang w:val="en-GB"/>
        </w:rPr>
        <w:t xml:space="preserve"> </w:t>
      </w:r>
      <w:r w:rsidR="00832A2F" w:rsidRPr="00777024">
        <w:rPr>
          <w:rFonts w:ascii="Times New Roman" w:hAnsi="Times New Roman" w:cs="Times New Roman"/>
          <w:szCs w:val="24"/>
          <w:lang w:val="en-GB"/>
        </w:rPr>
        <w:t xml:space="preserve">The highest energy-adjusted correlation (Pearson’s r = 0.71) and concordance (Lin’s </w:t>
      </w:r>
      <w:r w:rsidR="005B43B5" w:rsidRPr="00777024">
        <w:rPr>
          <w:rFonts w:ascii="Times New Roman" w:hAnsi="Times New Roman" w:cs="Times New Roman"/>
          <w:szCs w:val="24"/>
          <w:lang w:val="en-GB"/>
        </w:rPr>
        <w:t>concordance</w:t>
      </w:r>
      <w:r w:rsidR="00832A2F" w:rsidRPr="00777024">
        <w:rPr>
          <w:rFonts w:ascii="Times New Roman" w:hAnsi="Times New Roman" w:cs="Times New Roman"/>
          <w:szCs w:val="24"/>
          <w:lang w:val="en-GB"/>
        </w:rPr>
        <w:t xml:space="preserve"> = 0.69) were observed for calcium</w:t>
      </w:r>
      <w:r w:rsidRPr="00777024">
        <w:rPr>
          <w:rFonts w:ascii="Times New Roman" w:hAnsi="Times New Roman" w:cs="Times New Roman"/>
          <w:szCs w:val="24"/>
          <w:lang w:val="en-GB"/>
        </w:rPr>
        <w:t>.</w:t>
      </w:r>
      <w:r w:rsidR="00ED15BF" w:rsidRPr="00777024">
        <w:rPr>
          <w:rFonts w:ascii="Times New Roman" w:hAnsi="Times New Roman" w:cs="Times New Roman"/>
          <w:szCs w:val="24"/>
          <w:lang w:val="en-GB"/>
        </w:rPr>
        <w:t xml:space="preserve"> </w:t>
      </w:r>
      <w:r w:rsidR="002F28CC" w:rsidRPr="00777024">
        <w:rPr>
          <w:rFonts w:ascii="Times New Roman" w:hAnsi="Times New Roman" w:cs="Times New Roman"/>
          <w:szCs w:val="24"/>
          <w:lang w:val="en-GB"/>
        </w:rPr>
        <w:t>F</w:t>
      </w:r>
      <w:r w:rsidR="00832A2F" w:rsidRPr="00777024">
        <w:rPr>
          <w:rFonts w:ascii="Times New Roman" w:hAnsi="Times New Roman" w:cs="Times New Roman"/>
          <w:szCs w:val="24"/>
          <w:lang w:val="en-GB"/>
        </w:rPr>
        <w:t>ibre, saturated fat, PUFA, cholesterol and iron</w:t>
      </w:r>
      <w:r w:rsidRPr="00777024">
        <w:rPr>
          <w:rFonts w:ascii="Times New Roman" w:hAnsi="Times New Roman" w:cs="Times New Roman"/>
          <w:szCs w:val="24"/>
          <w:lang w:val="en-GB"/>
        </w:rPr>
        <w:t xml:space="preserve"> </w:t>
      </w:r>
      <w:r w:rsidR="002F28CC" w:rsidRPr="00777024">
        <w:rPr>
          <w:rFonts w:ascii="Times New Roman" w:hAnsi="Times New Roman" w:cs="Times New Roman"/>
          <w:szCs w:val="24"/>
          <w:lang w:val="en-GB"/>
        </w:rPr>
        <w:t xml:space="preserve">also </w:t>
      </w:r>
      <w:r w:rsidRPr="00777024">
        <w:rPr>
          <w:rFonts w:ascii="Times New Roman" w:hAnsi="Times New Roman" w:cs="Times New Roman"/>
          <w:szCs w:val="24"/>
          <w:lang w:val="en-GB"/>
        </w:rPr>
        <w:t xml:space="preserve">showed correlation coefficients </w:t>
      </w:r>
      <w:r w:rsidR="00832A2F" w:rsidRPr="00777024">
        <w:rPr>
          <w:rFonts w:ascii="Times New Roman" w:hAnsi="Times New Roman" w:cs="Times New Roman"/>
          <w:szCs w:val="24"/>
          <w:lang w:val="en-GB"/>
        </w:rPr>
        <w:t xml:space="preserve">and concordance </w:t>
      </w:r>
      <w:r w:rsidRPr="00777024">
        <w:rPr>
          <w:rFonts w:ascii="Times New Roman" w:hAnsi="Times New Roman" w:cs="Times New Roman"/>
          <w:szCs w:val="24"/>
          <w:lang w:val="en-GB"/>
        </w:rPr>
        <w:t xml:space="preserve">of at least </w:t>
      </w:r>
      <w:r w:rsidR="00832A2F" w:rsidRPr="00777024">
        <w:rPr>
          <w:rFonts w:ascii="Times New Roman" w:hAnsi="Times New Roman" w:cs="Times New Roman"/>
          <w:szCs w:val="24"/>
          <w:lang w:val="en-GB"/>
        </w:rPr>
        <w:t>0.40</w:t>
      </w:r>
      <w:r w:rsidRPr="00777024">
        <w:rPr>
          <w:rFonts w:ascii="Times New Roman" w:hAnsi="Times New Roman" w:cs="Times New Roman"/>
          <w:szCs w:val="24"/>
          <w:lang w:val="en-GB"/>
        </w:rPr>
        <w:t xml:space="preserve">. Bland-Altman plots suggested no substantial bias across ranges of intakes for </w:t>
      </w:r>
      <w:r w:rsidR="002F28CC" w:rsidRPr="00777024">
        <w:rPr>
          <w:rFonts w:ascii="Times New Roman" w:hAnsi="Times New Roman" w:cs="Times New Roman"/>
          <w:szCs w:val="24"/>
          <w:lang w:val="en-GB"/>
        </w:rPr>
        <w:t>the</w:t>
      </w:r>
      <w:r w:rsidR="000E2F55" w:rsidRPr="00777024">
        <w:rPr>
          <w:rFonts w:ascii="Times New Roman" w:hAnsi="Times New Roman" w:cs="Times New Roman"/>
          <w:szCs w:val="24"/>
          <w:lang w:val="en-GB"/>
        </w:rPr>
        <w:t xml:space="preserve"> </w:t>
      </w:r>
      <w:r w:rsidRPr="00777024">
        <w:rPr>
          <w:rFonts w:ascii="Times New Roman" w:hAnsi="Times New Roman" w:cs="Times New Roman"/>
          <w:szCs w:val="24"/>
          <w:lang w:val="en-GB"/>
        </w:rPr>
        <w:t xml:space="preserve">nutrients with correlations </w:t>
      </w:r>
      <w:r w:rsidR="00832A2F" w:rsidRPr="00777024">
        <w:rPr>
          <w:rFonts w:ascii="Times New Roman" w:hAnsi="Times New Roman" w:cs="Times New Roman"/>
          <w:szCs w:val="24"/>
          <w:lang w:val="en-GB"/>
        </w:rPr>
        <w:t xml:space="preserve">and concordance </w:t>
      </w:r>
      <w:r w:rsidRPr="00777024">
        <w:rPr>
          <w:rFonts w:ascii="Times New Roman" w:hAnsi="Times New Roman" w:cs="Times New Roman"/>
          <w:szCs w:val="24"/>
          <w:lang w:val="en-GB"/>
        </w:rPr>
        <w:t xml:space="preserve">of </w:t>
      </w:r>
      <w:r w:rsidR="00832A2F" w:rsidRPr="00777024">
        <w:rPr>
          <w:rFonts w:ascii="Times New Roman" w:hAnsi="Times New Roman" w:cs="Times New Roman"/>
          <w:szCs w:val="24"/>
          <w:lang w:val="en-GB"/>
        </w:rPr>
        <w:t xml:space="preserve">0.40 </w:t>
      </w:r>
      <w:r w:rsidRPr="00777024">
        <w:rPr>
          <w:rFonts w:ascii="Times New Roman" w:hAnsi="Times New Roman" w:cs="Times New Roman"/>
          <w:szCs w:val="24"/>
          <w:lang w:val="en-GB"/>
        </w:rPr>
        <w:t xml:space="preserve">or above. Quintiles joint classification showed substantial agreement for calcium (κ = 0.66), and moderate agreement for iron, fibre, saturated fat, polyunsaturated fat and beta-carotene (κ = 0.59, 0.54, 0.49, 0.44, 0.43, respectively). </w:t>
      </w:r>
    </w:p>
    <w:p w14:paraId="08A54DE0" w14:textId="77777777" w:rsidR="005B43B5" w:rsidRPr="00777024" w:rsidRDefault="00E20449" w:rsidP="00034BF6">
      <w:pPr>
        <w:spacing w:after="0" w:line="480" w:lineRule="auto"/>
        <w:jc w:val="both"/>
        <w:rPr>
          <w:rFonts w:ascii="Times New Roman" w:hAnsi="Times New Roman" w:cs="Times New Roman"/>
          <w:b/>
          <w:szCs w:val="24"/>
          <w:lang w:val="en-GB"/>
        </w:rPr>
      </w:pPr>
      <w:r w:rsidRPr="00777024">
        <w:rPr>
          <w:rFonts w:ascii="Times New Roman" w:hAnsi="Times New Roman" w:cs="Times New Roman"/>
          <w:b/>
          <w:szCs w:val="24"/>
          <w:lang w:val="en-GB"/>
        </w:rPr>
        <w:t>Conclusions</w:t>
      </w:r>
      <w:r w:rsidR="00DA05B2" w:rsidRPr="00777024">
        <w:rPr>
          <w:rFonts w:ascii="Times New Roman" w:hAnsi="Times New Roman" w:cs="Times New Roman"/>
          <w:b/>
          <w:szCs w:val="24"/>
          <w:lang w:val="en-GB"/>
        </w:rPr>
        <w:t xml:space="preserve"> </w:t>
      </w:r>
    </w:p>
    <w:p w14:paraId="7C0C2517" w14:textId="6D3FA9C2" w:rsidR="005B43B5" w:rsidRPr="00777024" w:rsidRDefault="005B43B5" w:rsidP="00034BF6">
      <w:pPr>
        <w:spacing w:after="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t xml:space="preserve">The newly developed FFQ is in reasonable agreement with DR for estimating intakes of calcium, fibre, saturated fat, PUFA, cholesterol and iron. In addition, the FFQ </w:t>
      </w:r>
      <w:r w:rsidR="002F28CC" w:rsidRPr="00777024">
        <w:rPr>
          <w:rFonts w:ascii="Times New Roman" w:hAnsi="Times New Roman" w:cs="Times New Roman"/>
          <w:szCs w:val="24"/>
          <w:lang w:val="en-GB"/>
        </w:rPr>
        <w:t>is</w:t>
      </w:r>
      <w:r w:rsidR="000E2F55" w:rsidRPr="00777024">
        <w:rPr>
          <w:rFonts w:ascii="Times New Roman" w:hAnsi="Times New Roman" w:cs="Times New Roman"/>
          <w:szCs w:val="24"/>
          <w:lang w:val="en-GB"/>
        </w:rPr>
        <w:t xml:space="preserve"> </w:t>
      </w:r>
      <w:r w:rsidRPr="00777024">
        <w:rPr>
          <w:rFonts w:ascii="Times New Roman" w:hAnsi="Times New Roman" w:cs="Times New Roman"/>
          <w:szCs w:val="24"/>
          <w:lang w:val="en-GB"/>
        </w:rPr>
        <w:t>able to classif</w:t>
      </w:r>
      <w:r w:rsidR="002F28CC" w:rsidRPr="00777024">
        <w:rPr>
          <w:rFonts w:ascii="Times New Roman" w:hAnsi="Times New Roman" w:cs="Times New Roman"/>
          <w:szCs w:val="24"/>
          <w:lang w:val="en-GB"/>
        </w:rPr>
        <w:t>y</w:t>
      </w:r>
      <w:r w:rsidRPr="00777024">
        <w:rPr>
          <w:rFonts w:ascii="Times New Roman" w:hAnsi="Times New Roman" w:cs="Times New Roman"/>
          <w:szCs w:val="24"/>
          <w:lang w:val="en-GB"/>
        </w:rPr>
        <w:t xml:space="preserve"> children according to quintiles of </w:t>
      </w:r>
      <w:r w:rsidR="003563DC">
        <w:rPr>
          <w:rFonts w:ascii="Times New Roman" w:hAnsi="Times New Roman" w:cs="Times New Roman"/>
          <w:szCs w:val="24"/>
          <w:lang w:val="en-GB"/>
        </w:rPr>
        <w:t xml:space="preserve">nutrient </w:t>
      </w:r>
      <w:r w:rsidRPr="00777024">
        <w:rPr>
          <w:rFonts w:ascii="Times New Roman" w:hAnsi="Times New Roman" w:cs="Times New Roman"/>
          <w:szCs w:val="24"/>
          <w:lang w:val="en-GB"/>
        </w:rPr>
        <w:t>intake</w:t>
      </w:r>
      <w:r w:rsidR="003563DC">
        <w:rPr>
          <w:rFonts w:ascii="Times New Roman" w:hAnsi="Times New Roman" w:cs="Times New Roman"/>
          <w:szCs w:val="24"/>
          <w:lang w:val="en-GB"/>
        </w:rPr>
        <w:t>s</w:t>
      </w:r>
      <w:r w:rsidRPr="00777024">
        <w:rPr>
          <w:rFonts w:ascii="Times New Roman" w:hAnsi="Times New Roman" w:cs="Times New Roman"/>
          <w:szCs w:val="24"/>
          <w:lang w:val="en-GB"/>
        </w:rPr>
        <w:t xml:space="preserve">, with moderate to substantial quintile agreements between FFQ and DR for calcium, iron, fibre, saturated fat, PUFA and beta-carotene. To assess the remaining nutrients, </w:t>
      </w:r>
      <w:r w:rsidR="00470FC4" w:rsidRPr="00470FC4">
        <w:rPr>
          <w:rFonts w:ascii="Times New Roman" w:hAnsi="Times New Roman" w:cs="Times New Roman"/>
          <w:szCs w:val="24"/>
          <w:lang w:val="en-GB"/>
        </w:rPr>
        <w:t>DR method is recommended instead of the FFQ</w:t>
      </w:r>
      <w:r w:rsidRPr="00777024">
        <w:rPr>
          <w:rFonts w:ascii="Times New Roman" w:hAnsi="Times New Roman" w:cs="Times New Roman"/>
          <w:szCs w:val="24"/>
          <w:lang w:val="en-GB"/>
        </w:rPr>
        <w:t xml:space="preserve">. </w:t>
      </w:r>
    </w:p>
    <w:p w14:paraId="4106FBDF" w14:textId="00C1154E" w:rsidR="00E20449" w:rsidRPr="00777024" w:rsidRDefault="00E20449" w:rsidP="00E20449">
      <w:pPr>
        <w:spacing w:after="0" w:line="480" w:lineRule="auto"/>
        <w:rPr>
          <w:rFonts w:ascii="Times New Roman" w:hAnsi="Times New Roman" w:cs="Times New Roman"/>
          <w:szCs w:val="24"/>
          <w:lang w:val="en-GB"/>
        </w:rPr>
      </w:pPr>
    </w:p>
    <w:p w14:paraId="3EA80F3E" w14:textId="63D723C6" w:rsidR="00967041" w:rsidRPr="00777024" w:rsidRDefault="00967041" w:rsidP="00E20449">
      <w:pPr>
        <w:spacing w:after="40" w:line="480" w:lineRule="auto"/>
        <w:jc w:val="both"/>
        <w:rPr>
          <w:rFonts w:ascii="Times New Roman" w:hAnsi="Times New Roman" w:cs="Times New Roman"/>
          <w:szCs w:val="24"/>
          <w:lang w:val="en-GB"/>
        </w:rPr>
      </w:pPr>
      <w:r w:rsidRPr="00777024">
        <w:rPr>
          <w:rFonts w:ascii="Times New Roman" w:hAnsi="Times New Roman" w:cs="Times New Roman"/>
          <w:b/>
          <w:szCs w:val="24"/>
          <w:lang w:val="en-GB"/>
        </w:rPr>
        <w:t>Background</w:t>
      </w:r>
    </w:p>
    <w:p w14:paraId="505D9CE8" w14:textId="5147B57B" w:rsidR="003327F0" w:rsidRPr="00777024" w:rsidRDefault="00A65428" w:rsidP="00B33471">
      <w:pPr>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lastRenderedPageBreak/>
        <w:t>Nutrition is one of the</w:t>
      </w:r>
      <w:r w:rsidR="00D57F14" w:rsidRPr="00777024">
        <w:rPr>
          <w:rFonts w:ascii="Times New Roman" w:hAnsi="Times New Roman" w:cs="Times New Roman"/>
          <w:szCs w:val="24"/>
          <w:lang w:val="en-GB"/>
        </w:rPr>
        <w:t xml:space="preserve"> key</w:t>
      </w:r>
      <w:r w:rsidR="00244F03" w:rsidRPr="00777024">
        <w:rPr>
          <w:rFonts w:ascii="Times New Roman" w:hAnsi="Times New Roman" w:cs="Times New Roman"/>
          <w:szCs w:val="24"/>
          <w:lang w:val="en-GB"/>
        </w:rPr>
        <w:t xml:space="preserve"> </w:t>
      </w:r>
      <w:r w:rsidRPr="00777024">
        <w:rPr>
          <w:rFonts w:ascii="Times New Roman" w:hAnsi="Times New Roman" w:cs="Times New Roman"/>
          <w:szCs w:val="24"/>
          <w:lang w:val="en-GB"/>
        </w:rPr>
        <w:t xml:space="preserve">contributing factors </w:t>
      </w:r>
      <w:r w:rsidR="00D57F14" w:rsidRPr="00777024">
        <w:rPr>
          <w:rFonts w:ascii="Times New Roman" w:hAnsi="Times New Roman" w:cs="Times New Roman"/>
          <w:szCs w:val="24"/>
          <w:lang w:val="en-GB"/>
        </w:rPr>
        <w:t>influencing</w:t>
      </w:r>
      <w:r w:rsidR="005A0389" w:rsidRPr="00777024">
        <w:rPr>
          <w:rFonts w:ascii="Times New Roman" w:hAnsi="Times New Roman" w:cs="Times New Roman"/>
          <w:szCs w:val="24"/>
          <w:lang w:val="en-GB"/>
        </w:rPr>
        <w:t xml:space="preserve"> </w:t>
      </w:r>
      <w:r w:rsidR="00D57F14" w:rsidRPr="00777024">
        <w:rPr>
          <w:rFonts w:ascii="Times New Roman" w:hAnsi="Times New Roman" w:cs="Times New Roman"/>
          <w:szCs w:val="24"/>
          <w:lang w:val="en-GB"/>
        </w:rPr>
        <w:t>the</w:t>
      </w:r>
      <w:r w:rsidRPr="00777024">
        <w:rPr>
          <w:rFonts w:ascii="Times New Roman" w:hAnsi="Times New Roman" w:cs="Times New Roman"/>
          <w:szCs w:val="24"/>
          <w:lang w:val="en-GB"/>
        </w:rPr>
        <w:t xml:space="preserve"> health of children</w:t>
      </w:r>
      <w:r w:rsidR="0037082A" w:rsidRPr="00777024">
        <w:rPr>
          <w:rFonts w:ascii="Times New Roman" w:hAnsi="Times New Roman" w:cs="Times New Roman"/>
          <w:szCs w:val="24"/>
          <w:lang w:val="en-GB"/>
        </w:rPr>
        <w:t>.</w:t>
      </w:r>
      <w:r w:rsidR="00DE2809" w:rsidRPr="00777024">
        <w:rPr>
          <w:rFonts w:ascii="Times New Roman" w:hAnsi="Times New Roman" w:cs="Times New Roman"/>
          <w:szCs w:val="24"/>
          <w:lang w:val="en-GB"/>
        </w:rPr>
        <w:fldChar w:fldCharType="begin"/>
      </w:r>
      <w:r w:rsidR="00302DF1">
        <w:rPr>
          <w:rFonts w:ascii="Times New Roman" w:hAnsi="Times New Roman" w:cs="Times New Roman"/>
          <w:szCs w:val="24"/>
          <w:lang w:val="en-GB"/>
        </w:rPr>
        <w:instrText xml:space="preserve"> ADDIN ZOTERO_ITEM CSL_CITATION {"citationID":"6Syg63Bm","properties":{"formattedCitation":"\\super 1\\nosupersub{}","plainCitation":"1","noteIndex":0},"citationItems":[{"id":270,"uris":["http://zotero.org/users/1307464/items/H2IH7XFL"],"uri":["http://zotero.org/users/1307464/items/H2IH7XFL"],"itemData":{"id":270,"type":"article-journal","title":"Global nutrition dynamics: the world is shifting rapidly toward a diet linked with noncommunicable diseases","container-title":"The American Journal of Clinical Nutrition","page":"289-298","volume":"84","issue":"2","source":"ajcn.nutrition.org.libproxy1.nus.edu.sg","abstract":"Global energy imbalances and related obesity levels are rapidly increasing. The world is rapidly shifting from a dietary period in which the higher-income countries are dominated by patterns of degenerative diseases (whereas the lower- and middle-income countries are dominated by receding famine) to one in which the world is increasingly being dominated by degenerative diseases. This article documents the high levels of overweight and obesity found across higher- and lower-income countries and the global shift of this burden toward the poor and toward urban and rural populations. Dietary changes appear to be shifting universally toward a diet dominated by higher intakes of animal and partially hydrogenated fats and lower intakes of fiber. Activity patterns at work, at leisure, during travel, and in the home are equally shifting rapidly toward reduced energy expenditure. Large-scale decreases in food prices (eg, beef prices) have increased access to supermarkets, and the urbanization of both urban and rural areas is a key underlying factor. Limited documentation of the extent of the increased effects of the fast food and bottled soft drink industries on this nutrition shift is available, but some examples of the heterogeneity of the underlying changes are presented. The challenge to global health is clear.","ISSN":"0002-9165, 1938-3207","note":"PMID: 16895874","title-short":"Global nutrition dynamics","journalAbbreviation":"Am J Clin Nutr","language":"en","author":[{"family":"Popkin","given":"Barry M."}],"issued":{"date-parts":[["2006",1,8]]}}}],"schema":"https://github.com/citation-style-language/schema/raw/master/csl-citation.json"} </w:instrText>
      </w:r>
      <w:r w:rsidR="00DE2809" w:rsidRPr="00777024">
        <w:rPr>
          <w:rFonts w:ascii="Times New Roman" w:hAnsi="Times New Roman" w:cs="Times New Roman"/>
          <w:szCs w:val="24"/>
          <w:lang w:val="en-GB"/>
        </w:rPr>
        <w:fldChar w:fldCharType="separate"/>
      </w:r>
      <w:r w:rsidR="00702645" w:rsidRPr="00777024">
        <w:rPr>
          <w:rFonts w:ascii="Times New Roman" w:hAnsi="Times New Roman" w:cs="Times New Roman"/>
          <w:szCs w:val="24"/>
          <w:vertAlign w:val="superscript"/>
          <w:lang w:val="en-GB"/>
        </w:rPr>
        <w:t>1</w:t>
      </w:r>
      <w:r w:rsidR="00DE2809" w:rsidRPr="00777024">
        <w:rPr>
          <w:rFonts w:ascii="Times New Roman" w:hAnsi="Times New Roman" w:cs="Times New Roman"/>
          <w:szCs w:val="24"/>
          <w:lang w:val="en-GB"/>
        </w:rPr>
        <w:fldChar w:fldCharType="end"/>
      </w:r>
      <w:r w:rsidR="00E23D7A" w:rsidRPr="00777024">
        <w:rPr>
          <w:rFonts w:ascii="Times New Roman" w:hAnsi="Times New Roman" w:cs="Times New Roman"/>
          <w:szCs w:val="24"/>
          <w:lang w:val="en-GB"/>
        </w:rPr>
        <w:t xml:space="preserve"> </w:t>
      </w:r>
      <w:bookmarkStart w:id="8" w:name="_Hlk8311711"/>
      <w:r w:rsidR="00244F03" w:rsidRPr="00777024">
        <w:rPr>
          <w:rFonts w:ascii="Times New Roman" w:hAnsi="Times New Roman" w:cs="Times New Roman"/>
          <w:szCs w:val="24"/>
          <w:lang w:val="en-GB"/>
        </w:rPr>
        <w:t xml:space="preserve">Developing appropriate </w:t>
      </w:r>
      <w:r w:rsidRPr="00777024">
        <w:rPr>
          <w:rFonts w:ascii="Times New Roman" w:hAnsi="Times New Roman" w:cs="Times New Roman"/>
          <w:szCs w:val="24"/>
          <w:lang w:val="en-GB"/>
        </w:rPr>
        <w:t xml:space="preserve">tools </w:t>
      </w:r>
      <w:r w:rsidR="00D57F14" w:rsidRPr="00777024">
        <w:rPr>
          <w:rFonts w:ascii="Times New Roman" w:hAnsi="Times New Roman" w:cs="Times New Roman"/>
          <w:szCs w:val="24"/>
          <w:lang w:val="en-GB"/>
        </w:rPr>
        <w:t xml:space="preserve">for </w:t>
      </w:r>
      <w:r w:rsidRPr="00777024">
        <w:rPr>
          <w:rFonts w:ascii="Times New Roman" w:hAnsi="Times New Roman" w:cs="Times New Roman"/>
          <w:szCs w:val="24"/>
          <w:lang w:val="en-GB"/>
        </w:rPr>
        <w:t>assess</w:t>
      </w:r>
      <w:r w:rsidR="00D57F14" w:rsidRPr="00777024">
        <w:rPr>
          <w:rFonts w:ascii="Times New Roman" w:hAnsi="Times New Roman" w:cs="Times New Roman"/>
          <w:szCs w:val="24"/>
          <w:lang w:val="en-GB"/>
        </w:rPr>
        <w:t>ing</w:t>
      </w:r>
      <w:r w:rsidRPr="00777024">
        <w:rPr>
          <w:rFonts w:ascii="Times New Roman" w:hAnsi="Times New Roman" w:cs="Times New Roman"/>
          <w:szCs w:val="24"/>
          <w:lang w:val="en-GB"/>
        </w:rPr>
        <w:t xml:space="preserve"> the </w:t>
      </w:r>
      <w:r w:rsidR="008162B8" w:rsidRPr="00777024">
        <w:rPr>
          <w:rFonts w:ascii="Times New Roman" w:hAnsi="Times New Roman" w:cs="Times New Roman"/>
          <w:szCs w:val="24"/>
          <w:lang w:val="en-GB"/>
        </w:rPr>
        <w:t xml:space="preserve">dietary </w:t>
      </w:r>
      <w:r w:rsidRPr="00777024">
        <w:rPr>
          <w:rFonts w:ascii="Times New Roman" w:hAnsi="Times New Roman" w:cs="Times New Roman"/>
          <w:szCs w:val="24"/>
          <w:lang w:val="en-GB"/>
        </w:rPr>
        <w:t>ha</w:t>
      </w:r>
      <w:r w:rsidR="0037082A" w:rsidRPr="00777024">
        <w:rPr>
          <w:rFonts w:ascii="Times New Roman" w:hAnsi="Times New Roman" w:cs="Times New Roman"/>
          <w:szCs w:val="24"/>
          <w:lang w:val="en-GB"/>
        </w:rPr>
        <w:t>bits of childre</w:t>
      </w:r>
      <w:r w:rsidR="00345249" w:rsidRPr="00777024">
        <w:rPr>
          <w:rFonts w:ascii="Times New Roman" w:hAnsi="Times New Roman" w:cs="Times New Roman"/>
          <w:szCs w:val="24"/>
          <w:lang w:val="en-GB"/>
        </w:rPr>
        <w:t>n</w:t>
      </w:r>
      <w:r w:rsidR="00D57F14" w:rsidRPr="00777024">
        <w:rPr>
          <w:rFonts w:ascii="Times New Roman" w:hAnsi="Times New Roman" w:cs="Times New Roman"/>
          <w:szCs w:val="24"/>
          <w:lang w:val="en-GB"/>
        </w:rPr>
        <w:t xml:space="preserve"> </w:t>
      </w:r>
      <w:r w:rsidR="00830B49" w:rsidRPr="00777024">
        <w:rPr>
          <w:rFonts w:ascii="Times New Roman" w:hAnsi="Times New Roman" w:cs="Times New Roman"/>
          <w:szCs w:val="24"/>
          <w:lang w:val="en-GB"/>
        </w:rPr>
        <w:t>is</w:t>
      </w:r>
      <w:r w:rsidR="005A0389" w:rsidRPr="00777024">
        <w:rPr>
          <w:rFonts w:ascii="Times New Roman" w:hAnsi="Times New Roman" w:cs="Times New Roman"/>
          <w:szCs w:val="24"/>
          <w:lang w:val="en-GB"/>
        </w:rPr>
        <w:t xml:space="preserve"> </w:t>
      </w:r>
      <w:r w:rsidR="00D57F14" w:rsidRPr="00777024">
        <w:rPr>
          <w:rFonts w:ascii="Times New Roman" w:hAnsi="Times New Roman" w:cs="Times New Roman"/>
          <w:szCs w:val="24"/>
          <w:lang w:val="en-GB"/>
        </w:rPr>
        <w:t xml:space="preserve">crucial, so </w:t>
      </w:r>
      <w:r w:rsidR="00830B49" w:rsidRPr="00777024">
        <w:rPr>
          <w:rFonts w:ascii="Times New Roman" w:hAnsi="Times New Roman" w:cs="Times New Roman"/>
          <w:szCs w:val="24"/>
          <w:lang w:val="en-GB"/>
        </w:rPr>
        <w:t xml:space="preserve">that </w:t>
      </w:r>
      <w:r w:rsidR="00D57F14" w:rsidRPr="00777024">
        <w:rPr>
          <w:rFonts w:ascii="Times New Roman" w:hAnsi="Times New Roman" w:cs="Times New Roman"/>
          <w:szCs w:val="24"/>
          <w:lang w:val="en-GB"/>
        </w:rPr>
        <w:t>those at risk of poor nutrition</w:t>
      </w:r>
      <w:r w:rsidR="00830B49" w:rsidRPr="00777024">
        <w:rPr>
          <w:rFonts w:ascii="Times New Roman" w:hAnsi="Times New Roman" w:cs="Times New Roman"/>
          <w:szCs w:val="24"/>
          <w:lang w:val="en-GB"/>
        </w:rPr>
        <w:t xml:space="preserve"> can be identified</w:t>
      </w:r>
      <w:bookmarkEnd w:id="8"/>
      <w:r w:rsidR="0037082A" w:rsidRPr="00777024">
        <w:rPr>
          <w:rFonts w:ascii="Times New Roman" w:hAnsi="Times New Roman" w:cs="Times New Roman"/>
          <w:szCs w:val="24"/>
          <w:lang w:val="en-GB"/>
        </w:rPr>
        <w:t>.</w:t>
      </w:r>
      <w:r w:rsidR="00D535C2" w:rsidRPr="00777024">
        <w:rPr>
          <w:rFonts w:ascii="Times New Roman" w:hAnsi="Times New Roman" w:cs="Times New Roman"/>
          <w:szCs w:val="24"/>
          <w:lang w:val="en-GB"/>
        </w:rPr>
        <w:fldChar w:fldCharType="begin"/>
      </w:r>
      <w:r w:rsidR="002276C5" w:rsidRPr="00777024">
        <w:rPr>
          <w:rFonts w:ascii="Times New Roman" w:hAnsi="Times New Roman" w:cs="Times New Roman"/>
          <w:szCs w:val="24"/>
          <w:lang w:val="en-GB"/>
        </w:rPr>
        <w:instrText xml:space="preserve"> ADDIN ZOTERO_ITEM CSL_CITATION {"citationID":"a1jrual9p7r","properties":{"formattedCitation":"\\super 2,3\\nosupersub{}","plainCitation":"2,3","noteIndex":0},"citationItems":[{"id":249,"uris":["http://zotero.org/users/1307464/items/K3Q584H9"],"uri":["http://zotero.org/users/1307464/items/K3Q584H9"],"itemData":{"id":249,"type":"article-journal","title":"Issues in dietary intake assessment of children and adolescents","container-title":"British Journal of Nutrition","page":"S213-S222","volume":"92","issue":"S2","source":"Cambridge Core","abstract":"Studies of food habits and dietary intakes face a number of unique respondent and observer considerations at different stages from early childhood to late adolescence. Despite this, intakes have often been reported as if valid, and the interpretation of links between intake and health has been based, often erroneously, on the assumption of validity. However, validation studies of energy intake data have led to the widespread recognition that much of the dietary data on children and adolescents is prone to reporting error, mostly through under-reporting. Reporting error is influenced by body weight status and does not occur systematically across different age groups or different dietary survey techniques. It appears that the available methods for assessing the dietary intakes of children are, at best, able to provide unbiased estimates of energy intake only at the group level, while the food intake data of most adolescents are particularly prone to reporting error at both the group and the individual level. Moreover, evidence for the existence of subject-specific responding in dietary assessments challenges the assumption that repeated measurements of dietary intake will eventually obtain valid data. Only limited progress has been made in understanding the variables associated with misreporting in these age groups, the associated biases in estimating nutrient intakes and the most appropriate way to interpret unrepresentative dietary data. Until these issues are better understood, researchers should exercise considerable caution when evaluating all such data.","DOI":"10.1079/BJN20041169","ISSN":"1475-2662, 0007-1145","journalAbbreviation":"Br J Nutr","language":"en","author":[{"family":"Livingstone","given":"M. B. E."},{"family":"Robson","given":"P. J."},{"family":"Wallace","given":"J. M. W."}],"issued":{"date-parts":[["2004",10]]}},"label":"page"},{"id":297,"uris":["http://zotero.org/users/1307464/items/SBCTR97H"],"uri":["http://zotero.org/users/1307464/items/SBCTR97H"],"itemData":{"id":297,"type":"article-journal","title":"Measuring dietary intake in children and adolescents in the context of overweight and obesity","container-title":"International Journal of Obesity","page":"1103-1115","volume":"34","issue":"7","source":"www.nature.com","abstract":"Dietary intake throughout childhood is a key determinant of growth and development and has an important role in both the prevention and treatment of childhood overweight and obesity. Although dietary intake assessment is fraught with challenges and limitations, reporting intake remains an important research outcome if dietary recommendations to promote healthy weight are to be refined. The aims of this paper are to review current dietary intake assessment methodologies for children, to identify their biases and provide guidance on how these can be addressed to improve reporting of dietary intakes of overweight children in the literature and to identify future research priorities. Knowledge of the methodological aspects of studies examining dietary intake a priori in the context of obesity will assist researchers in improving the quality of dietary data collected and reported and facilitate publication of both dietary intake and nutrition outcomes in the context of body weight. This will help to develop a strong evidence base against which to evaluate the effectiveness of nutrition interventions for both the prevention and treatment of pediatric obesity.","DOI":"10.1038/ijo.2009.241","ISSN":"0307-0565","journalAbbreviation":"Int J Obes","language":"en","author":[{"family":"Collins","given":"C. E."},{"family":"Watson","given":"Jane"},{"family":"Burrows","given":"T."}],"issued":{"date-parts":[["2010",7]]}},"label":"page"}],"schema":"https://github.com/citation-style-language/schema/raw/master/csl-citation.json"} </w:instrText>
      </w:r>
      <w:r w:rsidR="00D535C2" w:rsidRPr="00777024">
        <w:rPr>
          <w:rFonts w:ascii="Times New Roman" w:hAnsi="Times New Roman" w:cs="Times New Roman"/>
          <w:szCs w:val="24"/>
          <w:lang w:val="en-GB"/>
        </w:rPr>
        <w:fldChar w:fldCharType="separate"/>
      </w:r>
      <w:r w:rsidR="00702645" w:rsidRPr="00777024">
        <w:rPr>
          <w:rFonts w:ascii="Times New Roman" w:hAnsi="Times New Roman" w:cs="Times New Roman"/>
          <w:szCs w:val="24"/>
          <w:vertAlign w:val="superscript"/>
          <w:lang w:val="en-GB"/>
        </w:rPr>
        <w:t>2,3</w:t>
      </w:r>
      <w:r w:rsidR="00D535C2" w:rsidRPr="00777024">
        <w:rPr>
          <w:rFonts w:ascii="Times New Roman" w:hAnsi="Times New Roman" w:cs="Times New Roman"/>
          <w:szCs w:val="24"/>
          <w:lang w:val="en-GB"/>
        </w:rPr>
        <w:fldChar w:fldCharType="end"/>
      </w:r>
      <w:r w:rsidR="0037082A" w:rsidRPr="00777024">
        <w:rPr>
          <w:rFonts w:ascii="Times New Roman" w:hAnsi="Times New Roman" w:cs="Times New Roman"/>
          <w:szCs w:val="24"/>
          <w:lang w:val="en-GB"/>
        </w:rPr>
        <w:t xml:space="preserve"> </w:t>
      </w:r>
      <w:r w:rsidR="00345249" w:rsidRPr="00777024">
        <w:rPr>
          <w:rFonts w:ascii="Times New Roman" w:hAnsi="Times New Roman" w:cs="Times New Roman"/>
          <w:szCs w:val="24"/>
          <w:lang w:val="en-GB"/>
        </w:rPr>
        <w:t xml:space="preserve">A </w:t>
      </w:r>
      <w:r w:rsidRPr="00777024">
        <w:rPr>
          <w:rFonts w:ascii="Times New Roman" w:hAnsi="Times New Roman" w:cs="Times New Roman"/>
          <w:szCs w:val="24"/>
          <w:lang w:val="en-GB"/>
        </w:rPr>
        <w:t xml:space="preserve">commonly used </w:t>
      </w:r>
      <w:r w:rsidR="0037082A" w:rsidRPr="00777024">
        <w:rPr>
          <w:rFonts w:ascii="Times New Roman" w:hAnsi="Times New Roman" w:cs="Times New Roman"/>
          <w:szCs w:val="24"/>
          <w:lang w:val="en-GB"/>
        </w:rPr>
        <w:t>tool</w:t>
      </w:r>
      <w:r w:rsidRPr="00777024">
        <w:rPr>
          <w:rFonts w:ascii="Times New Roman" w:hAnsi="Times New Roman" w:cs="Times New Roman"/>
          <w:szCs w:val="24"/>
          <w:lang w:val="en-GB"/>
        </w:rPr>
        <w:t xml:space="preserve"> is </w:t>
      </w:r>
      <w:r w:rsidR="00D57F14" w:rsidRPr="00777024">
        <w:rPr>
          <w:rFonts w:ascii="Times New Roman" w:hAnsi="Times New Roman" w:cs="Times New Roman"/>
          <w:szCs w:val="24"/>
          <w:lang w:val="en-GB"/>
        </w:rPr>
        <w:t xml:space="preserve">the </w:t>
      </w:r>
      <w:r w:rsidR="00AE123D" w:rsidRPr="00777024">
        <w:rPr>
          <w:rFonts w:ascii="Times New Roman" w:hAnsi="Times New Roman" w:cs="Times New Roman"/>
          <w:szCs w:val="24"/>
          <w:lang w:val="en-GB"/>
        </w:rPr>
        <w:t xml:space="preserve">food frequency questionnaire </w:t>
      </w:r>
      <w:r w:rsidRPr="00777024">
        <w:rPr>
          <w:rFonts w:ascii="Times New Roman" w:hAnsi="Times New Roman" w:cs="Times New Roman"/>
          <w:szCs w:val="24"/>
          <w:lang w:val="en-GB"/>
        </w:rPr>
        <w:t xml:space="preserve">(FFQ), </w:t>
      </w:r>
      <w:r w:rsidR="00A1624E" w:rsidRPr="00777024">
        <w:rPr>
          <w:rFonts w:ascii="Times New Roman" w:hAnsi="Times New Roman" w:cs="Times New Roman"/>
          <w:szCs w:val="24"/>
          <w:lang w:val="en-GB"/>
        </w:rPr>
        <w:t xml:space="preserve">where </w:t>
      </w:r>
      <w:r w:rsidR="0041277A" w:rsidRPr="00777024">
        <w:rPr>
          <w:rFonts w:ascii="Times New Roman" w:hAnsi="Times New Roman" w:cs="Times New Roman"/>
          <w:szCs w:val="24"/>
          <w:lang w:val="en-GB"/>
        </w:rPr>
        <w:t>consumption frequencies of a set</w:t>
      </w:r>
      <w:r w:rsidR="00830B49" w:rsidRPr="00777024">
        <w:rPr>
          <w:rFonts w:ascii="Times New Roman" w:hAnsi="Times New Roman" w:cs="Times New Roman"/>
          <w:szCs w:val="24"/>
          <w:lang w:val="en-GB"/>
        </w:rPr>
        <w:t xml:space="preserve"> of</w:t>
      </w:r>
      <w:r w:rsidR="0041277A" w:rsidRPr="00777024">
        <w:rPr>
          <w:rFonts w:ascii="Times New Roman" w:hAnsi="Times New Roman" w:cs="Times New Roman"/>
          <w:szCs w:val="24"/>
          <w:lang w:val="en-GB"/>
        </w:rPr>
        <w:t xml:space="preserve"> food items over a period of time</w:t>
      </w:r>
      <w:r w:rsidR="00A1624E" w:rsidRPr="00777024">
        <w:rPr>
          <w:rFonts w:ascii="Times New Roman" w:hAnsi="Times New Roman" w:cs="Times New Roman"/>
          <w:szCs w:val="24"/>
          <w:lang w:val="en-GB"/>
        </w:rPr>
        <w:t xml:space="preserve"> </w:t>
      </w:r>
      <w:r w:rsidR="009A5888" w:rsidRPr="00777024">
        <w:rPr>
          <w:rFonts w:ascii="Times New Roman" w:hAnsi="Times New Roman" w:cs="Times New Roman"/>
          <w:szCs w:val="24"/>
          <w:lang w:val="en-GB"/>
        </w:rPr>
        <w:t>are</w:t>
      </w:r>
      <w:r w:rsidR="00A1624E" w:rsidRPr="00777024">
        <w:rPr>
          <w:rFonts w:ascii="Times New Roman" w:hAnsi="Times New Roman" w:cs="Times New Roman"/>
          <w:szCs w:val="24"/>
          <w:lang w:val="en-GB"/>
        </w:rPr>
        <w:t xml:space="preserve"> </w:t>
      </w:r>
      <w:r w:rsidR="00D7727B" w:rsidRPr="00777024">
        <w:rPr>
          <w:rFonts w:ascii="Times New Roman" w:hAnsi="Times New Roman" w:cs="Times New Roman"/>
          <w:szCs w:val="24"/>
          <w:lang w:val="en-GB"/>
        </w:rPr>
        <w:t>ascertained</w:t>
      </w:r>
      <w:r w:rsidR="0041277A" w:rsidRPr="00777024">
        <w:rPr>
          <w:rFonts w:ascii="Times New Roman" w:hAnsi="Times New Roman" w:cs="Times New Roman"/>
          <w:szCs w:val="24"/>
          <w:lang w:val="en-GB"/>
        </w:rPr>
        <w:t>.</w:t>
      </w:r>
      <w:r w:rsidR="00D04246" w:rsidRPr="00777024">
        <w:rPr>
          <w:rFonts w:ascii="Times New Roman" w:hAnsi="Times New Roman" w:cs="Times New Roman"/>
          <w:szCs w:val="24"/>
          <w:lang w:val="en-GB"/>
        </w:rPr>
        <w:fldChar w:fldCharType="begin"/>
      </w:r>
      <w:r w:rsidR="00561111" w:rsidRPr="00777024">
        <w:rPr>
          <w:rFonts w:ascii="Times New Roman" w:hAnsi="Times New Roman" w:cs="Times New Roman"/>
          <w:szCs w:val="24"/>
          <w:lang w:val="en-GB"/>
        </w:rPr>
        <w:instrText xml:space="preserve"> ADDIN ZOTERO_ITEM CSL_CITATION {"citationID":"HpscpBJQ","properties":{"formattedCitation":"\\super 4\\nosupersub{}","plainCitation":"4","noteIndex":0},"citationItems":[{"id":319,"uris":["http://zotero.org/users/1307464/items/PQFNQEIG"],"uri":["http://zotero.org/users/1307464/items/PQFNQEIG"],"itemData":{"id":319,"type":"article-journal","title":"Food-frequency questionnaires: A review of their design, validation and utilisation","container-title":"Nutrition Research Reviews","page":"5-22","volume":"17","issue":"1","source":"Cambridge Core","abstract":"A review of the literature concerning the design, utilisation and validation of food-frequency questionnaires (FFQ) has been carried out using a semi-systematic approach to obtaining, reviewing and extracting data from articles. Databases were searched from 1980 to 1999. The present review identified 227 validation (from 1980 to September 1999) and 164 utilisation (for 1998 only) studies. A number of design issues have been evaluated through the present review. These include: the need to consider how portion sizes have been described, self-defined giving higher mean correlations; how an FFQ was administered, interviewer-administered giving higher mean correlations for some nutrients; how many items to include on an FFQ, those with the largest number of items having higher correlations. Validation techniques were described. Most validation studies involved comparing an FFQ against another dietary assessment method; only 19 % compared an FFQ to a biomarker. Measurement differences were most commonly assessed by correlation coefficients as opposed to other more appropriate methods. Mean correlation coefficients were highest for Ca and fat, and lowest for vitamin A and vegetables. The utilisation studies showed that FFQ were most commonly used in cross-sectional surveys, with ninety-three of the FFQ being designed to be disease-specific. The present review results were presented to a group of experts and a consensus arrived at concerning the development, validation and use of FFQ. Recommendations derived from the consensus arising from the literature review are presented as an appendix to the present paper.","DOI":"10.1079/NRR200370","ISSN":"1475-2700, 0954-4224","title-short":"Food-frequency questionnaires","journalAbbreviation":"Nutr Res Rev","author":[{"family":"Cade","given":"J. E."},{"family":"Burley","given":"V. J."},{"family":"Warm","given":"D. L."},{"family":"Thompson","given":"R. L."},{"family":"Margetts","given":"B. M."}],"issued":{"date-parts":[["2004",6]]}}}],"schema":"https://github.com/citation-style-language/schema/raw/master/csl-citation.json"} </w:instrText>
      </w:r>
      <w:r w:rsidR="00D04246" w:rsidRPr="00777024">
        <w:rPr>
          <w:rFonts w:ascii="Times New Roman" w:hAnsi="Times New Roman" w:cs="Times New Roman"/>
          <w:szCs w:val="24"/>
          <w:lang w:val="en-GB"/>
        </w:rPr>
        <w:fldChar w:fldCharType="separate"/>
      </w:r>
      <w:r w:rsidR="00702645" w:rsidRPr="00777024">
        <w:rPr>
          <w:rFonts w:ascii="Times New Roman" w:hAnsi="Times New Roman" w:cs="Times New Roman"/>
          <w:szCs w:val="24"/>
          <w:vertAlign w:val="superscript"/>
          <w:lang w:val="en-GB"/>
        </w:rPr>
        <w:t>4</w:t>
      </w:r>
      <w:r w:rsidR="00D04246" w:rsidRPr="00777024">
        <w:rPr>
          <w:rFonts w:ascii="Times New Roman" w:hAnsi="Times New Roman" w:cs="Times New Roman"/>
          <w:szCs w:val="24"/>
          <w:lang w:val="en-GB"/>
        </w:rPr>
        <w:fldChar w:fldCharType="end"/>
      </w:r>
      <w:r w:rsidR="00C55B1D" w:rsidRPr="00777024">
        <w:rPr>
          <w:rFonts w:ascii="Times New Roman" w:hAnsi="Times New Roman" w:cs="Times New Roman"/>
          <w:szCs w:val="24"/>
          <w:lang w:val="en-GB"/>
        </w:rPr>
        <w:t xml:space="preserve"> </w:t>
      </w:r>
      <w:bookmarkStart w:id="9" w:name="_Hlk7790240"/>
      <w:bookmarkStart w:id="10" w:name="_Hlk10234714"/>
      <w:bookmarkStart w:id="11" w:name="_Hlk8308015"/>
      <w:r w:rsidR="004D61FB" w:rsidRPr="004D61FB">
        <w:rPr>
          <w:rFonts w:ascii="Times New Roman" w:hAnsi="Times New Roman" w:cs="Times New Roman"/>
          <w:szCs w:val="24"/>
          <w:lang w:val="en-US"/>
        </w:rPr>
        <w:t>An FFQ can be non-quantitative, only asking the frequencies of foods consumed; semi-quantitative, embedding specific portion sizes in the questions (e.g. “How many times did you eat an egg in the previous month?”); or quantitative, asking respondents to specify their usual portion sizes and the frequencies of foods consumed</w:t>
      </w:r>
      <w:bookmarkEnd w:id="9"/>
      <w:bookmarkEnd w:id="10"/>
      <w:bookmarkEnd w:id="11"/>
      <w:r w:rsidR="0041277A" w:rsidRPr="00777024">
        <w:rPr>
          <w:rFonts w:ascii="Times New Roman" w:hAnsi="Times New Roman" w:cs="Times New Roman"/>
          <w:szCs w:val="24"/>
          <w:lang w:val="en-GB"/>
        </w:rPr>
        <w:t xml:space="preserve">. </w:t>
      </w:r>
      <w:bookmarkStart w:id="12" w:name="_Hlk10237188"/>
      <w:r w:rsidR="0041277A" w:rsidRPr="00777024">
        <w:rPr>
          <w:rFonts w:ascii="Times New Roman" w:hAnsi="Times New Roman" w:cs="Times New Roman"/>
          <w:szCs w:val="24"/>
          <w:lang w:val="en-GB"/>
        </w:rPr>
        <w:t>C</w:t>
      </w:r>
      <w:r w:rsidRPr="00777024">
        <w:rPr>
          <w:rFonts w:ascii="Times New Roman" w:hAnsi="Times New Roman" w:cs="Times New Roman"/>
          <w:szCs w:val="24"/>
          <w:lang w:val="en-GB"/>
        </w:rPr>
        <w:t>ompared to</w:t>
      </w:r>
      <w:r w:rsidR="00D57F14" w:rsidRPr="00777024">
        <w:rPr>
          <w:rFonts w:ascii="Times New Roman" w:hAnsi="Times New Roman" w:cs="Times New Roman"/>
          <w:szCs w:val="24"/>
          <w:lang w:val="en-GB"/>
        </w:rPr>
        <w:t xml:space="preserve"> the</w:t>
      </w:r>
      <w:r w:rsidRPr="00777024">
        <w:rPr>
          <w:rFonts w:ascii="Times New Roman" w:hAnsi="Times New Roman" w:cs="Times New Roman"/>
          <w:szCs w:val="24"/>
          <w:lang w:val="en-GB"/>
        </w:rPr>
        <w:t xml:space="preserve"> </w:t>
      </w:r>
      <w:bookmarkStart w:id="13" w:name="_Hlk8312183"/>
      <w:r w:rsidR="004B7A2F" w:rsidRPr="00777024">
        <w:rPr>
          <w:rFonts w:ascii="Times New Roman" w:hAnsi="Times New Roman" w:cs="Times New Roman"/>
          <w:szCs w:val="24"/>
          <w:lang w:val="en-GB"/>
        </w:rPr>
        <w:t>diet</w:t>
      </w:r>
      <w:r w:rsidRPr="00777024">
        <w:rPr>
          <w:rFonts w:ascii="Times New Roman" w:hAnsi="Times New Roman" w:cs="Times New Roman"/>
          <w:szCs w:val="24"/>
          <w:lang w:val="en-GB"/>
        </w:rPr>
        <w:t xml:space="preserve"> record</w:t>
      </w:r>
      <w:r w:rsidR="0041277A" w:rsidRPr="00777024">
        <w:rPr>
          <w:rFonts w:ascii="Times New Roman" w:hAnsi="Times New Roman" w:cs="Times New Roman"/>
          <w:szCs w:val="24"/>
          <w:lang w:val="en-GB"/>
        </w:rPr>
        <w:t xml:space="preserve"> (DR) method</w:t>
      </w:r>
      <w:r w:rsidR="0037082A" w:rsidRPr="00777024">
        <w:rPr>
          <w:rFonts w:ascii="Times New Roman" w:hAnsi="Times New Roman" w:cs="Times New Roman"/>
          <w:szCs w:val="24"/>
          <w:lang w:val="en-GB"/>
        </w:rPr>
        <w:t>, wh</w:t>
      </w:r>
      <w:r w:rsidR="0041277A" w:rsidRPr="00777024">
        <w:rPr>
          <w:rFonts w:ascii="Times New Roman" w:hAnsi="Times New Roman" w:cs="Times New Roman"/>
          <w:szCs w:val="24"/>
          <w:lang w:val="en-GB"/>
        </w:rPr>
        <w:t>ere</w:t>
      </w:r>
      <w:r w:rsidR="0037082A" w:rsidRPr="00777024">
        <w:rPr>
          <w:rFonts w:ascii="Times New Roman" w:hAnsi="Times New Roman" w:cs="Times New Roman"/>
          <w:szCs w:val="24"/>
          <w:lang w:val="en-GB"/>
        </w:rPr>
        <w:t xml:space="preserve"> </w:t>
      </w:r>
      <w:r w:rsidR="0041277A" w:rsidRPr="00777024">
        <w:rPr>
          <w:rFonts w:ascii="Times New Roman" w:hAnsi="Times New Roman" w:cs="Times New Roman"/>
          <w:szCs w:val="24"/>
          <w:lang w:val="en-GB"/>
        </w:rPr>
        <w:t>individuals</w:t>
      </w:r>
      <w:r w:rsidR="0037082A" w:rsidRPr="00777024">
        <w:rPr>
          <w:rFonts w:ascii="Times New Roman" w:hAnsi="Times New Roman" w:cs="Times New Roman"/>
          <w:szCs w:val="24"/>
          <w:lang w:val="en-GB"/>
        </w:rPr>
        <w:t xml:space="preserve"> </w:t>
      </w:r>
      <w:r w:rsidR="00D57F14" w:rsidRPr="00777024">
        <w:rPr>
          <w:rFonts w:ascii="Times New Roman" w:hAnsi="Times New Roman" w:cs="Times New Roman"/>
          <w:szCs w:val="24"/>
          <w:lang w:val="en-GB"/>
        </w:rPr>
        <w:t xml:space="preserve">record </w:t>
      </w:r>
      <w:r w:rsidR="00EB09BF" w:rsidRPr="00777024">
        <w:rPr>
          <w:rFonts w:ascii="Times New Roman" w:hAnsi="Times New Roman" w:cs="Times New Roman"/>
          <w:szCs w:val="24"/>
          <w:lang w:val="en-GB"/>
        </w:rPr>
        <w:t xml:space="preserve">their food intakes at </w:t>
      </w:r>
      <w:r w:rsidR="00D57F14" w:rsidRPr="00777024">
        <w:rPr>
          <w:rFonts w:ascii="Times New Roman" w:hAnsi="Times New Roman" w:cs="Times New Roman"/>
          <w:szCs w:val="24"/>
          <w:lang w:val="en-GB"/>
        </w:rPr>
        <w:t>each</w:t>
      </w:r>
      <w:r w:rsidR="00EB09BF" w:rsidRPr="00777024">
        <w:rPr>
          <w:rFonts w:ascii="Times New Roman" w:hAnsi="Times New Roman" w:cs="Times New Roman"/>
          <w:szCs w:val="24"/>
          <w:lang w:val="en-GB"/>
        </w:rPr>
        <w:t xml:space="preserve"> meal</w:t>
      </w:r>
      <w:r w:rsidR="00470FC4">
        <w:rPr>
          <w:rFonts w:ascii="Times New Roman" w:hAnsi="Times New Roman" w:cs="Times New Roman"/>
          <w:szCs w:val="24"/>
          <w:lang w:val="en-GB"/>
        </w:rPr>
        <w:t xml:space="preserve"> and snack</w:t>
      </w:r>
      <w:r w:rsidR="008162B8" w:rsidRPr="00777024">
        <w:rPr>
          <w:rFonts w:ascii="Times New Roman" w:hAnsi="Times New Roman" w:cs="Times New Roman"/>
          <w:szCs w:val="24"/>
          <w:lang w:val="en-GB"/>
        </w:rPr>
        <w:t xml:space="preserve"> over a period of one or more days</w:t>
      </w:r>
      <w:r w:rsidR="0001399E" w:rsidRPr="00777024">
        <w:rPr>
          <w:rFonts w:ascii="Times New Roman" w:hAnsi="Times New Roman" w:cs="Times New Roman"/>
          <w:szCs w:val="24"/>
          <w:lang w:val="en-GB"/>
        </w:rPr>
        <w:t>,</w:t>
      </w:r>
      <w:r w:rsidR="000E16E0" w:rsidRPr="00777024">
        <w:rPr>
          <w:rFonts w:ascii="Times New Roman" w:hAnsi="Times New Roman" w:cs="Times New Roman"/>
          <w:szCs w:val="24"/>
          <w:lang w:val="en-GB"/>
        </w:rPr>
        <w:t xml:space="preserve"> </w:t>
      </w:r>
      <w:bookmarkEnd w:id="12"/>
      <w:bookmarkEnd w:id="13"/>
      <w:r w:rsidR="00EB09BF" w:rsidRPr="00777024">
        <w:rPr>
          <w:rFonts w:ascii="Times New Roman" w:hAnsi="Times New Roman" w:cs="Times New Roman"/>
          <w:szCs w:val="24"/>
          <w:lang w:val="en-GB"/>
        </w:rPr>
        <w:t xml:space="preserve">FFQ </w:t>
      </w:r>
      <w:r w:rsidR="004703F7">
        <w:rPr>
          <w:rFonts w:ascii="Times New Roman" w:hAnsi="Times New Roman" w:cs="Times New Roman"/>
          <w:szCs w:val="24"/>
          <w:lang w:val="en-GB"/>
        </w:rPr>
        <w:t>offers</w:t>
      </w:r>
      <w:r w:rsidR="00D7727B" w:rsidRPr="00777024">
        <w:rPr>
          <w:rFonts w:ascii="Times New Roman" w:hAnsi="Times New Roman" w:cs="Times New Roman"/>
          <w:szCs w:val="24"/>
          <w:lang w:val="en-GB"/>
        </w:rPr>
        <w:t xml:space="preserve"> </w:t>
      </w:r>
      <w:r w:rsidR="00EB09BF" w:rsidRPr="00777024">
        <w:rPr>
          <w:rFonts w:ascii="Times New Roman" w:hAnsi="Times New Roman" w:cs="Times New Roman"/>
          <w:szCs w:val="24"/>
          <w:lang w:val="en-GB"/>
        </w:rPr>
        <w:t>lower respondent-burden</w:t>
      </w:r>
      <w:r w:rsidR="00D7727B" w:rsidRPr="00777024">
        <w:rPr>
          <w:rFonts w:ascii="Times New Roman" w:hAnsi="Times New Roman" w:cs="Times New Roman"/>
          <w:szCs w:val="24"/>
          <w:lang w:val="en-GB"/>
        </w:rPr>
        <w:t xml:space="preserve"> and higher completion rates</w:t>
      </w:r>
      <w:r w:rsidR="00EB09BF" w:rsidRPr="00777024">
        <w:rPr>
          <w:rFonts w:ascii="Times New Roman" w:hAnsi="Times New Roman" w:cs="Times New Roman"/>
          <w:szCs w:val="24"/>
          <w:lang w:val="en-GB"/>
        </w:rPr>
        <w:t>.</w:t>
      </w:r>
      <w:r w:rsidR="008162B8" w:rsidRPr="00777024">
        <w:rPr>
          <w:rFonts w:ascii="Times New Roman" w:hAnsi="Times New Roman" w:cs="Times New Roman"/>
          <w:szCs w:val="24"/>
          <w:lang w:val="en-GB"/>
        </w:rPr>
        <w:fldChar w:fldCharType="begin"/>
      </w:r>
      <w:r w:rsidR="00311E1C" w:rsidRPr="00777024">
        <w:rPr>
          <w:rFonts w:ascii="Times New Roman" w:hAnsi="Times New Roman" w:cs="Times New Roman"/>
          <w:szCs w:val="24"/>
          <w:lang w:val="en-GB"/>
        </w:rPr>
        <w:instrText xml:space="preserve"> ADDIN ZOTERO_ITEM CSL_CITATION {"citationID":"s7EpyRB4","properties":{"formattedCitation":"\\super 5\\nosupersub{}","plainCitation":"5","noteIndex":0},"citationItems":[{"id":318,"uris":["http://zotero.org/users/1307464/items/TXL8SNDC"],"uri":["http://zotero.org/users/1307464/items/TXL8SNDC"],"itemData":{"id":318,"type":"article-journal","title":"Development, validation and utilisation of food-frequency questionnaires – a review","container-title":"Public Health Nutrition","page":"567-587","volume":"5","issue":"4","source":"Cambridge Core","abstract":"AbstractObjective:The purpose of this review is to provide guidance on the development, validation and use of food-frequency questionnaires (FFQs) for different study designs. It does not include any recommendations about the most appropriate method for dietary assessment (e.g. food-frequency questionnaire versus weighed record).Methods:A comprehensive search of electronic databases was carried out for publications from 1980 to 1999. Findings from the review were then commented upon and added to by a group of international experts.Results:Recommendations have been developed to aid in the design, validation and use of FFQs. Specific details of each of these areas are discussed in the text.Conclusions:FFQs are being used in a variety of ways and different study designs. There is no gold standard for directly assessing the validity of FFQs. Nevertheless, the outcome of this review should help those wishing to develop or adapt an FFQ to validate it for its intended use.","DOI":"10.1079/PHN2001318","ISSN":"1475-2727, 1368-9800","journalAbbreviation":"Public Health Nutr","author":[{"family":"Cade","given":"Janet"},{"family":"Thompson","given":"Rachel"},{"family":"Burley","given":"Victoria"},{"family":"Warm","given":"Daniel"}],"issued":{"date-parts":[["2002",8]]}}}],"schema":"https://github.com/citation-style-language/schema/raw/master/csl-citation.json"} </w:instrText>
      </w:r>
      <w:r w:rsidR="008162B8" w:rsidRPr="00777024">
        <w:rPr>
          <w:rFonts w:ascii="Times New Roman" w:hAnsi="Times New Roman" w:cs="Times New Roman"/>
          <w:szCs w:val="24"/>
          <w:lang w:val="en-GB"/>
        </w:rPr>
        <w:fldChar w:fldCharType="separate"/>
      </w:r>
      <w:r w:rsidR="00311E1C" w:rsidRPr="00777024">
        <w:rPr>
          <w:rFonts w:ascii="Times New Roman" w:hAnsi="Times New Roman" w:cs="Times New Roman"/>
          <w:szCs w:val="24"/>
          <w:vertAlign w:val="superscript"/>
          <w:lang w:val="en-GB"/>
        </w:rPr>
        <w:t>5</w:t>
      </w:r>
      <w:r w:rsidR="008162B8" w:rsidRPr="00777024">
        <w:rPr>
          <w:rFonts w:ascii="Times New Roman" w:hAnsi="Times New Roman" w:cs="Times New Roman"/>
          <w:szCs w:val="24"/>
          <w:lang w:val="en-GB"/>
        </w:rPr>
        <w:fldChar w:fldCharType="end"/>
      </w:r>
      <w:r w:rsidR="00EB09BF" w:rsidRPr="00777024">
        <w:rPr>
          <w:rFonts w:ascii="Times New Roman" w:hAnsi="Times New Roman" w:cs="Times New Roman"/>
          <w:szCs w:val="24"/>
          <w:lang w:val="en-GB"/>
        </w:rPr>
        <w:t xml:space="preserve"> </w:t>
      </w:r>
      <w:r w:rsidR="00A851A7" w:rsidRPr="00777024">
        <w:rPr>
          <w:rFonts w:ascii="Times New Roman" w:hAnsi="Times New Roman" w:cs="Times New Roman"/>
          <w:szCs w:val="24"/>
          <w:lang w:val="en-GB"/>
        </w:rPr>
        <w:t xml:space="preserve">Processing FFQ data </w:t>
      </w:r>
      <w:r w:rsidR="00EB09BF" w:rsidRPr="00777024">
        <w:rPr>
          <w:rFonts w:ascii="Times New Roman" w:hAnsi="Times New Roman" w:cs="Times New Roman"/>
          <w:szCs w:val="24"/>
          <w:lang w:val="en-GB"/>
        </w:rPr>
        <w:t xml:space="preserve">also </w:t>
      </w:r>
      <w:r w:rsidR="00F30DC2" w:rsidRPr="00777024">
        <w:rPr>
          <w:rFonts w:ascii="Times New Roman" w:hAnsi="Times New Roman" w:cs="Times New Roman"/>
          <w:szCs w:val="24"/>
          <w:lang w:val="en-GB"/>
        </w:rPr>
        <w:t>require</w:t>
      </w:r>
      <w:r w:rsidR="00D7727B" w:rsidRPr="00777024">
        <w:rPr>
          <w:rFonts w:ascii="Times New Roman" w:hAnsi="Times New Roman" w:cs="Times New Roman"/>
          <w:szCs w:val="24"/>
          <w:lang w:val="en-GB"/>
        </w:rPr>
        <w:t>s</w:t>
      </w:r>
      <w:r w:rsidR="00F30DC2" w:rsidRPr="00777024">
        <w:rPr>
          <w:rFonts w:ascii="Times New Roman" w:hAnsi="Times New Roman" w:cs="Times New Roman"/>
          <w:szCs w:val="24"/>
          <w:lang w:val="en-GB"/>
        </w:rPr>
        <w:t xml:space="preserve"> less monetary and labour resource</w:t>
      </w:r>
      <w:r w:rsidR="008162B8" w:rsidRPr="00777024">
        <w:rPr>
          <w:rFonts w:ascii="Times New Roman" w:hAnsi="Times New Roman" w:cs="Times New Roman"/>
          <w:szCs w:val="24"/>
          <w:lang w:val="en-GB"/>
        </w:rPr>
        <w:t>s</w:t>
      </w:r>
      <w:r w:rsidR="00F30DC2" w:rsidRPr="00777024">
        <w:rPr>
          <w:rFonts w:ascii="Times New Roman" w:hAnsi="Times New Roman" w:cs="Times New Roman"/>
          <w:szCs w:val="24"/>
          <w:lang w:val="en-GB"/>
        </w:rPr>
        <w:t xml:space="preserve">, making it a cost-effective </w:t>
      </w:r>
      <w:r w:rsidR="00737AC8">
        <w:rPr>
          <w:rFonts w:ascii="Times New Roman" w:hAnsi="Times New Roman" w:cs="Times New Roman"/>
          <w:szCs w:val="24"/>
          <w:lang w:val="en-GB"/>
        </w:rPr>
        <w:t>dietary</w:t>
      </w:r>
      <w:r w:rsidR="00F30DC2" w:rsidRPr="00777024">
        <w:rPr>
          <w:rFonts w:ascii="Times New Roman" w:hAnsi="Times New Roman" w:cs="Times New Roman"/>
          <w:szCs w:val="24"/>
          <w:lang w:val="en-GB"/>
        </w:rPr>
        <w:t xml:space="preserve"> assessment tool.</w:t>
      </w:r>
      <w:bookmarkStart w:id="14" w:name="_Hlk496660226"/>
      <w:r w:rsidR="00D04246" w:rsidRPr="00777024">
        <w:rPr>
          <w:rFonts w:ascii="Times New Roman" w:hAnsi="Times New Roman" w:cs="Times New Roman"/>
          <w:szCs w:val="24"/>
          <w:lang w:val="en-GB"/>
        </w:rPr>
        <w:fldChar w:fldCharType="begin"/>
      </w:r>
      <w:r w:rsidR="00C01441" w:rsidRPr="00777024">
        <w:rPr>
          <w:rFonts w:ascii="Times New Roman" w:hAnsi="Times New Roman" w:cs="Times New Roman"/>
          <w:szCs w:val="24"/>
          <w:lang w:val="en-GB"/>
        </w:rPr>
        <w:instrText xml:space="preserve"> ADDIN ZOTERO_ITEM CSL_CITATION {"citationID":"9AQy2caE","properties":{"formattedCitation":"\\super 6\\nosupersub{}","plainCitation":"6","noteIndex":0},"citationItems":[{"id":269,"uris":["http://zotero.org/users/1307464/items/MQSZVFW2"],"uri":["http://zotero.org/users/1307464/items/MQSZVFW2"],"itemData":{"id":269,"type":"article-journal","title":"Dietary assessment methods in epidemiologic studies","container-title":"Epidemiology and Health","volume":"36","source":"PubMed Central","abstract":"Diet is a major lifestyle-related risk factor of various chronic diseases. Dietary intake can be assessed by subjective report and objective observation. Subjective assessment is possible using open-ended surveys such as dietary recalls or records, or using closed-ended surveys including food frequency questionnaires. Each method has inherent strengths and limitations. Continued efforts to improve the accuracy of dietary intake assessment and enhance its feasibility in epidemiological studies have been made. This article reviews common dietary assessment methods and their feasibility in epidemiological studies.","DOI":"10.4178/epih/e2014009","ISSN":"2092-7193","note":"PMID: 25078382\nPMCID: PMC4154347","journalAbbreviation":"Epidemiol Health","author":[{"family":"Shim","given":"Jee-Seon"},{"family":"Oh","given":"Kyungwon"},{"family":"Kim","given":"Hyeon Chang"}],"issued":{"date-parts":[["2014",7,22]]},"accessed":{"date-parts":[["2017",10,26]]}}}],"schema":"https://github.com/citation-style-language/schema/raw/master/csl-citation.json"} </w:instrText>
      </w:r>
      <w:r w:rsidR="00D04246" w:rsidRPr="00777024">
        <w:rPr>
          <w:rFonts w:ascii="Times New Roman" w:hAnsi="Times New Roman" w:cs="Times New Roman"/>
          <w:szCs w:val="24"/>
          <w:lang w:val="en-GB"/>
        </w:rPr>
        <w:fldChar w:fldCharType="separate"/>
      </w:r>
      <w:r w:rsidR="00311E1C" w:rsidRPr="00777024">
        <w:rPr>
          <w:rFonts w:ascii="Times New Roman" w:hAnsi="Times New Roman" w:cs="Times New Roman"/>
          <w:szCs w:val="24"/>
          <w:vertAlign w:val="superscript"/>
          <w:lang w:val="en-GB"/>
        </w:rPr>
        <w:t>6</w:t>
      </w:r>
      <w:r w:rsidR="00D04246" w:rsidRPr="00777024">
        <w:rPr>
          <w:rFonts w:ascii="Times New Roman" w:hAnsi="Times New Roman" w:cs="Times New Roman"/>
          <w:szCs w:val="24"/>
          <w:lang w:val="en-GB"/>
        </w:rPr>
        <w:fldChar w:fldCharType="end"/>
      </w:r>
      <w:r w:rsidR="009961B8" w:rsidRPr="00777024">
        <w:rPr>
          <w:rFonts w:ascii="Times New Roman" w:hAnsi="Times New Roman" w:cs="Times New Roman"/>
          <w:szCs w:val="24"/>
          <w:lang w:val="en-GB"/>
        </w:rPr>
        <w:t xml:space="preserve"> </w:t>
      </w:r>
      <w:r w:rsidRPr="00777024">
        <w:rPr>
          <w:rFonts w:ascii="Times New Roman" w:hAnsi="Times New Roman" w:cs="Times New Roman"/>
          <w:szCs w:val="24"/>
          <w:lang w:val="en-GB"/>
        </w:rPr>
        <w:t xml:space="preserve">However, the performance of FFQ </w:t>
      </w:r>
      <w:r w:rsidR="00D7727B" w:rsidRPr="00777024">
        <w:rPr>
          <w:rFonts w:ascii="Times New Roman" w:hAnsi="Times New Roman" w:cs="Times New Roman"/>
          <w:szCs w:val="24"/>
          <w:lang w:val="en-GB"/>
        </w:rPr>
        <w:t xml:space="preserve">in </w:t>
      </w:r>
      <w:r w:rsidR="00F30DC2" w:rsidRPr="00777024">
        <w:rPr>
          <w:rFonts w:ascii="Times New Roman" w:hAnsi="Times New Roman" w:cs="Times New Roman"/>
          <w:szCs w:val="24"/>
          <w:lang w:val="en-GB"/>
        </w:rPr>
        <w:t>accurately assess</w:t>
      </w:r>
      <w:r w:rsidR="00D7727B" w:rsidRPr="00777024">
        <w:rPr>
          <w:rFonts w:ascii="Times New Roman" w:hAnsi="Times New Roman" w:cs="Times New Roman"/>
          <w:szCs w:val="24"/>
          <w:lang w:val="en-GB"/>
        </w:rPr>
        <w:t>ing</w:t>
      </w:r>
      <w:r w:rsidR="00F30DC2" w:rsidRPr="00777024">
        <w:rPr>
          <w:rFonts w:ascii="Times New Roman" w:hAnsi="Times New Roman" w:cs="Times New Roman"/>
          <w:szCs w:val="24"/>
          <w:lang w:val="en-GB"/>
        </w:rPr>
        <w:t xml:space="preserve"> </w:t>
      </w:r>
      <w:r w:rsidR="003327F0" w:rsidRPr="00777024">
        <w:rPr>
          <w:rFonts w:ascii="Times New Roman" w:hAnsi="Times New Roman" w:cs="Times New Roman"/>
          <w:szCs w:val="24"/>
          <w:lang w:val="en-GB"/>
        </w:rPr>
        <w:t xml:space="preserve">dietary </w:t>
      </w:r>
      <w:r w:rsidR="00F30DC2" w:rsidRPr="00777024">
        <w:rPr>
          <w:rFonts w:ascii="Times New Roman" w:hAnsi="Times New Roman" w:cs="Times New Roman"/>
          <w:szCs w:val="24"/>
          <w:lang w:val="en-GB"/>
        </w:rPr>
        <w:t>intakes of children varies across populations and settings</w:t>
      </w:r>
      <w:r w:rsidRPr="00777024">
        <w:rPr>
          <w:rFonts w:ascii="Times New Roman" w:hAnsi="Times New Roman" w:cs="Times New Roman"/>
          <w:szCs w:val="24"/>
          <w:lang w:val="en-GB"/>
        </w:rPr>
        <w:t xml:space="preserve">. </w:t>
      </w:r>
      <w:r w:rsidR="003327F0" w:rsidRPr="00777024">
        <w:rPr>
          <w:rFonts w:ascii="Times New Roman" w:hAnsi="Times New Roman" w:cs="Times New Roman"/>
          <w:szCs w:val="24"/>
          <w:lang w:val="en-GB"/>
        </w:rPr>
        <w:t>T</w:t>
      </w:r>
      <w:r w:rsidRPr="00777024">
        <w:rPr>
          <w:rFonts w:ascii="Times New Roman" w:hAnsi="Times New Roman" w:cs="Times New Roman"/>
          <w:szCs w:val="24"/>
          <w:lang w:val="en-GB"/>
        </w:rPr>
        <w:t>he difference</w:t>
      </w:r>
      <w:r w:rsidR="003327F0" w:rsidRPr="00777024">
        <w:rPr>
          <w:rFonts w:ascii="Times New Roman" w:hAnsi="Times New Roman" w:cs="Times New Roman"/>
          <w:szCs w:val="24"/>
          <w:lang w:val="en-GB"/>
        </w:rPr>
        <w:t>s</w:t>
      </w:r>
      <w:r w:rsidRPr="00777024">
        <w:rPr>
          <w:rFonts w:ascii="Times New Roman" w:hAnsi="Times New Roman" w:cs="Times New Roman"/>
          <w:szCs w:val="24"/>
          <w:lang w:val="en-GB"/>
        </w:rPr>
        <w:t xml:space="preserve"> </w:t>
      </w:r>
      <w:r w:rsidR="00830B49" w:rsidRPr="00777024">
        <w:rPr>
          <w:rFonts w:ascii="Times New Roman" w:hAnsi="Times New Roman" w:cs="Times New Roman"/>
          <w:szCs w:val="24"/>
          <w:lang w:val="en-GB"/>
        </w:rPr>
        <w:t>may be</w:t>
      </w:r>
      <w:r w:rsidR="005A0389" w:rsidRPr="00777024">
        <w:rPr>
          <w:rFonts w:ascii="Times New Roman" w:hAnsi="Times New Roman" w:cs="Times New Roman"/>
          <w:szCs w:val="24"/>
          <w:lang w:val="en-GB"/>
        </w:rPr>
        <w:t xml:space="preserve"> </w:t>
      </w:r>
      <w:r w:rsidRPr="00777024">
        <w:rPr>
          <w:rFonts w:ascii="Times New Roman" w:hAnsi="Times New Roman" w:cs="Times New Roman"/>
          <w:szCs w:val="24"/>
          <w:lang w:val="en-GB"/>
        </w:rPr>
        <w:t xml:space="preserve">due to </w:t>
      </w:r>
      <w:r w:rsidR="003327F0" w:rsidRPr="00777024">
        <w:rPr>
          <w:rFonts w:ascii="Times New Roman" w:hAnsi="Times New Roman" w:cs="Times New Roman"/>
          <w:szCs w:val="24"/>
          <w:lang w:val="en-GB"/>
        </w:rPr>
        <w:t>a</w:t>
      </w:r>
      <w:r w:rsidRPr="00777024">
        <w:rPr>
          <w:rFonts w:ascii="Times New Roman" w:hAnsi="Times New Roman" w:cs="Times New Roman"/>
          <w:szCs w:val="24"/>
          <w:lang w:val="en-GB"/>
        </w:rPr>
        <w:t xml:space="preserve"> variety of</w:t>
      </w:r>
      <w:r w:rsidR="003327F0" w:rsidRPr="00777024">
        <w:rPr>
          <w:rFonts w:ascii="Times New Roman" w:hAnsi="Times New Roman" w:cs="Times New Roman"/>
          <w:szCs w:val="24"/>
          <w:lang w:val="en-GB"/>
        </w:rPr>
        <w:t xml:space="preserve"> reasons:</w:t>
      </w:r>
      <w:r w:rsidR="005A0389" w:rsidRPr="00777024">
        <w:rPr>
          <w:rFonts w:ascii="Times New Roman" w:hAnsi="Times New Roman" w:cs="Times New Roman"/>
          <w:szCs w:val="24"/>
          <w:lang w:val="en-GB"/>
        </w:rPr>
        <w:t xml:space="preserve"> </w:t>
      </w:r>
      <w:r w:rsidR="004D61FB" w:rsidRPr="004D61FB">
        <w:rPr>
          <w:rFonts w:ascii="Times New Roman" w:hAnsi="Times New Roman" w:cs="Times New Roman"/>
          <w:szCs w:val="24"/>
          <w:lang w:val="en-US"/>
        </w:rPr>
        <w:t>the number and variety of food items used; design and ordering of questions; and whether questionnaires were self-administered or interview-guided</w:t>
      </w:r>
      <w:r w:rsidRPr="00777024">
        <w:rPr>
          <w:rFonts w:ascii="Times New Roman" w:hAnsi="Times New Roman" w:cs="Times New Roman"/>
          <w:szCs w:val="24"/>
          <w:lang w:val="en-GB"/>
        </w:rPr>
        <w:t>.</w:t>
      </w:r>
      <w:r w:rsidR="00D535C2" w:rsidRPr="00777024">
        <w:rPr>
          <w:rFonts w:ascii="Times New Roman" w:hAnsi="Times New Roman" w:cs="Times New Roman"/>
          <w:szCs w:val="24"/>
          <w:lang w:val="en-GB"/>
        </w:rPr>
        <w:fldChar w:fldCharType="begin"/>
      </w:r>
      <w:r w:rsidR="00BF6569" w:rsidRPr="00777024">
        <w:rPr>
          <w:rFonts w:ascii="Times New Roman" w:hAnsi="Times New Roman" w:cs="Times New Roman"/>
          <w:szCs w:val="24"/>
          <w:lang w:val="en-GB"/>
        </w:rPr>
        <w:instrText xml:space="preserve"> ADDIN ZOTERO_ITEM CSL_CITATION {"citationID":"a1icpv2u446","properties":{"formattedCitation":"\\super 4,7\\uc0\\u8211{}10\\nosupersub{}","plainCitation":"4,7–10","noteIndex":0},"citationItems":[{"id":286,"uris":["http://zotero.org/users/1307464/items/ENNZTJ5Y"],"uri":["http://zotero.org/users/1307464/items/ENNZTJ5Y"],"itemData":{"id":286,"type":"article-journal","title":"Dietary assessment methods for micronutrient intake in infants, children and adolescents: A systematic review","container-title":"British Journal of Nutrition","page":"S87-S117","volume":"102","issue":"S1","source":"Cambridge Core","abstract":"A systematic literature search identified studies validating the methodology used for measuring the usual dietary intake in infants, children and adolescents. The quality of each validation study selected was assessed using a European micronutrient Recommendations Aligned-developed scoring system. The validation studies were categorised according to whether the study used a reference method that reflected short-term intake ( &lt; 7 d), long-term intake ( ≥ 7 d) or used biomarkers. A correlation coefficient for each nutrient was calculated from the mean of the correlation coefficients from each study weighted by the quality of the study. Thirty-two articles were included in the present review: validation studies from infants (1–23 months); child preschool (2–5 years); children (6–12 years); adolescents (13–18 years). Validation of FFQ studies in infants and preschool children using a reference method that reflected short-term intake showed good correlations for niacin, thiamin, vitamins B6, D, C, E, riboflavin, Ca, K, Mg, Fe and Zn (with correlations ranging from 0·55 for vitamin E to 0·69 for niacin).Regarding the reference method reflecting short-term intake in children and adolescents, good correlations were seen only for vitamin C (r 0·61) and Ca (r 0·51). Using serum levels of micronutrient demonstrated that the 3 d weighed dietary records was superior to the FFQ as a tool to validate micronutrient intakes. Including supplement users generally improved the correlations between micronutrient intakes estimated by any of the dietary intake methods and respective biochemical indices.","DOI":"10.1017/S0007114509993163","ISSN":"1475-2662, 0007-1145","title-short":"Dietary assessment methods for micronutrient intake in infants, children and adolescents","journalAbbreviation":"Br J Nutr","author":[{"family":"Ortiz-Andrellucchi","given":"Adriana"},{"family":"Henríquez-Sánchez","given":"Patricia"},{"family":"Sánchez-Villegas","given":"Almudena"},{"family":"Peña-Quintana","given":"Luis"},{"family":"Mendez","given":"Michelle"},{"family":"Serra-Majem","given":"Lluís"}],"issued":{"date-parts":[["2009",12]]}},"label":"page"},{"id":301,"uris":["http://zotero.org/users/1307464/items/ZRBDR547"],"uri":["http://zotero.org/users/1307464/items/ZRBDR547"],"itemData":{"id":301,"type":"article-journal","title":"Validity of a food frequency questionnaire to assess nutritional intake among Sri Lankan adults","container-title":"SpringerPlus","page":"162","volume":"5","source":"BioMed Central","abstract":"Sri Lanka is undergoing nutritional transition and diet-related chronic diseases are emerging as an important health problem. Currently, no validated food frequency questionnaire (FFQ) exists to measure habitual dietary intake of Sri Lankan adults. The purpose of the study is to assess the validity of a semi-quantitative FFQ and 7-day weighed-intake dietary records (7DWR), designed to assess dietary intake among Sri Lankan adults. Dietary intake was measured using both a FFQ and 7DWR. The FFQ consisted of 8 food groups containing the main foods comprising the diet of Sri Lankan adults, a total of 85 items and 12 color photographs to identify serving size. One hundred healthy adults were randomly recruited from a community sample and administrated the FFQ followed by completion of the 7DWR. Paired sample t tests, Pearson’s correlation coefficients, kappa test and Bland–Altman analysis were conducted to determine correlation and the level of agreement for energy and micronutrients. Seventy-seven participants completed both the FFQ and 7DWR. Estimated mean energy intake (SD) from FFQ (1794 ± 398 kcal) and 7DWR (1698 ± 333 kcal, p &lt; 0.001) were significantly different due to a significant overestimation of carbohydrate (11.5 g/day, p &lt; 0.001) and to some extent fat (5.7 g/day, ns). Significant positive correlations (p &lt; 0.05) were found between the FFQ and 7DWR for energy (r = 0.39), carbohydrate (r = 0.47), protein (r = 0.26), fat (r = 0.17) and dietary fiber (r = 0.32). Bland–Altman graphs indicated fairly good agreement between methods with no relationship between bias and average intake of each nutrient examined. Based on these findings, the FFQ appears to be an acceptable tool for assessing the nutrient intake of Sri Lankans and will assist proper categorization of individuals by dietary intake.","DOI":"10.1186/s40064-016-1837-x","ISSN":"2193-1801","journalAbbreviation":"SpringerPlus","author":[{"family":"Jayawardena","given":"Ranil"},{"family":"Byrne","given":"Nuala M."},{"family":"Soares","given":"Mario J."},{"family":"Katulanda","given":"Prasad"},{"family":"Hills","given":"Andrew P."}],"issued":{"date-parts":[["2016",2,24]]}},"label":"page"},{"id":319,"uris":["http://zotero.org/users/1307464/items/PQFNQEIG"],"uri":["http://zotero.org/users/1307464/items/PQFNQEIG"],"itemData":{"id":319,"type":"article-journal","title":"Food-frequency questionnaires: A review of their design, validation and utilisation","container-title":"Nutrition Research Reviews","page":"5-22","volume":"17","issue":"1","source":"Cambridge Core","abstract":"A review of the literature concerning the design, utilisation and validation of food-frequency questionnaires (FFQ) has been carried out using a semi-systematic approach to obtaining, reviewing and extracting data from articles. Databases were searched from 1980 to 1999. The present review identified 227 validation (from 1980 to September 1999) and 164 utilisation (for 1998 only) studies. A number of design issues have been evaluated through the present review. These include: the need to consider how portion sizes have been described, self-defined giving higher mean correlations; how an FFQ was administered, interviewer-administered giving higher mean correlations for some nutrients; how many items to include on an FFQ, those with the largest number of items having higher correlations. Validation techniques were described. Most validation studies involved comparing an FFQ against another dietary assessment method; only 19 % compared an FFQ to a biomarker. Measurement differences were most commonly assessed by correlation coefficients as opposed to other more appropriate methods. Mean correlation coefficients were highest for Ca and fat, and lowest for vitamin A and vegetables. The utilisation studies showed that FFQ were most commonly used in cross-sectional surveys, with ninety-three of the FFQ being designed to be disease-specific. The present review results were presented to a group of experts and a consensus arrived at concerning the development, validation and use of FFQ. Recommendations derived from the consensus arising from the literature review are presented as an appendix to the present paper.","DOI":"10.1079/NRR200370","ISSN":"1475-2700, 0954-4224","title-short":"Food-frequency questionnaires","journalAbbreviation":"Nutr Res Rev","author":[{"family":"Cade","given":"J. E."},{"family":"Burley","given":"V. J."},{"family":"Warm","given":"D. L."},{"family":"Thompson","given":"R. L."},{"family":"Margetts","given":"B. M."}],"issued":{"date-parts":[["2004",6]]}},"label":"page"},{"id":253,"uris":["http://zotero.org/users/1307464/items/LCT37M4H"],"uri":["http://zotero.org/users/1307464/items/LCT37M4H"],"itemData":{"id":253,"type":"article-journal","title":"Quality of food-frequency questionnaire validation studies in the dietary assessment of children aged 12 to 36 months: A systematic literature review.","container-title":"Journal of Nutritional Science","page":"e16-e16","volume":"6, 6","source":"europepmc.org","DOI":"10.1017/jns.2017.12, 10.1017/jns.2017.12","ISSN":"2048-6790","note":"PMID: 28630693","title-short":"Quality of food-frequency questionnaire validation studies in the dietary assessment of children aged 12 to 36 months","journalAbbreviation":"J Nutr Sci","language":"eng","author":[{"family":"Lovell","given":"A."},{"family":"Bulloch","given":"R."},{"family":"Wall","given":"C. R."},{"family":"Grant","given":"C. C."}],"issued":{"date-parts":[["2017"]]}},"label":"page"},{"id":287,"uris":["http://zotero.org/users/1307464/items/ENCG4YXN"],"uri":["http://zotero.org/users/1307464/items/ENCG4YXN"],"itemData":{"id":287,"type":"article-journal","title":"Dietary assessment methods among school-aged children: Validity and reliability","container-title":"Preventive Medicine","page":"S11-S33","volume":"31","issue":"2","source":"ScienceDirect","abstract":"Background. Assessing the diets of children presents unique methodological challenges. Validity and reliability studies of recalls, records, food frequency questionnaires (FFQs), diet histories, and observations among children were reviewed. Methods. Forty-seven studies were published in peer-reviewed English journals between January 1970 and April 1999 of children 5–18 years of age with a sample size of at least 30. Results. Most of the 24-h recall validation studies assessed only a portion of the day, not a 24-h period, with higher agreements for meal versus complete day intake. Food records underestimated energy intake when compared to doubly labeled water. Few studies evaluated children's ability to complete records alone or to record an entire day. FFQs overestimated energy intake; however, validation standards may have over-or underestimated intake or used different referent periods. Reliability studies were identified for FFQs and diet history; results showed higher energy intake in first compared to subsequent administrations. Limited data were available on age, ethnicity, and gender effects. Conclusions. Correlations between the validation standard and dietary method were generally higher for recalls and records than FFQs. It was difficult to generalize the validity and reliability results of dietary assessment methods because of discrepancies in study design, referent periods, and validation standards.","DOI":"10.1006/pmed.2000.0631","ISSN":"0091-7435","title-short":"Dietary Assessment Methods among School-Aged Children","journalAbbreviation":"Prev Med","author":[{"family":"McPherson","given":"R. Sue"},{"family":"Hoelscher","given":"Deanna M"},{"family":"Alexander","given":"Maria"},{"family":"Scanlon","given":"Kelley S"},{"family":"Serdula","given":"Mary K"}],"issued":{"date-parts":[["2000",8,1]]}},"label":"page"}],"schema":"https://github.com/citation-style-language/schema/raw/master/csl-citation.json"} </w:instrText>
      </w:r>
      <w:r w:rsidR="00D535C2" w:rsidRPr="00777024">
        <w:rPr>
          <w:rFonts w:ascii="Times New Roman" w:hAnsi="Times New Roman" w:cs="Times New Roman"/>
          <w:szCs w:val="24"/>
          <w:lang w:val="en-GB"/>
        </w:rPr>
        <w:fldChar w:fldCharType="separate"/>
      </w:r>
      <w:r w:rsidR="00311E1C" w:rsidRPr="00777024">
        <w:rPr>
          <w:rFonts w:ascii="Times New Roman" w:hAnsi="Times New Roman" w:cs="Times New Roman"/>
          <w:szCs w:val="24"/>
          <w:vertAlign w:val="superscript"/>
          <w:lang w:val="en-GB"/>
        </w:rPr>
        <w:t>4,7–10</w:t>
      </w:r>
      <w:r w:rsidR="00D535C2" w:rsidRPr="00777024">
        <w:rPr>
          <w:rFonts w:ascii="Times New Roman" w:hAnsi="Times New Roman" w:cs="Times New Roman"/>
          <w:szCs w:val="24"/>
          <w:lang w:val="en-GB"/>
        </w:rPr>
        <w:fldChar w:fldCharType="end"/>
      </w:r>
    </w:p>
    <w:p w14:paraId="325952E3" w14:textId="77777777" w:rsidR="009961B8" w:rsidRPr="00777024" w:rsidRDefault="009961B8" w:rsidP="00B33471">
      <w:pPr>
        <w:spacing w:after="40" w:line="480" w:lineRule="auto"/>
        <w:jc w:val="both"/>
        <w:rPr>
          <w:rFonts w:ascii="Times New Roman" w:hAnsi="Times New Roman" w:cs="Times New Roman"/>
          <w:szCs w:val="24"/>
          <w:lang w:val="en-GB"/>
        </w:rPr>
      </w:pPr>
    </w:p>
    <w:p w14:paraId="27CDA9CE" w14:textId="4A630927" w:rsidR="00CA63C1" w:rsidRPr="00777024" w:rsidRDefault="00806826" w:rsidP="00806826">
      <w:pPr>
        <w:spacing w:after="40" w:line="480" w:lineRule="auto"/>
        <w:jc w:val="both"/>
        <w:rPr>
          <w:rFonts w:ascii="Times New Roman" w:hAnsi="Times New Roman" w:cs="Times New Roman"/>
          <w:szCs w:val="24"/>
          <w:lang w:val="en-GB"/>
        </w:rPr>
      </w:pPr>
      <w:r w:rsidRPr="00806826">
        <w:rPr>
          <w:rFonts w:ascii="Times New Roman" w:hAnsi="Times New Roman" w:cs="Times New Roman"/>
          <w:szCs w:val="24"/>
          <w:lang w:val="en-GB"/>
        </w:rPr>
        <w:t>FFQs used for assessing children’s intakes have previously been developed and evaluated</w:t>
      </w:r>
      <w:r>
        <w:rPr>
          <w:rFonts w:ascii="Times New Roman" w:hAnsi="Times New Roman" w:cs="Times New Roman"/>
          <w:szCs w:val="24"/>
          <w:lang w:val="en-GB"/>
        </w:rPr>
        <w:t xml:space="preserve"> </w:t>
      </w:r>
      <w:r w:rsidRPr="00806826">
        <w:rPr>
          <w:rFonts w:ascii="Times New Roman" w:hAnsi="Times New Roman" w:cs="Times New Roman"/>
          <w:szCs w:val="24"/>
          <w:lang w:val="en-GB"/>
        </w:rPr>
        <w:t>in the United States, Europe and Australia, but are scarce in Asian countries</w:t>
      </w:r>
      <w:r w:rsidR="001974B8" w:rsidRPr="00777024">
        <w:rPr>
          <w:rFonts w:ascii="Times New Roman" w:hAnsi="Times New Roman" w:cs="Times New Roman"/>
          <w:szCs w:val="24"/>
          <w:lang w:val="en-GB"/>
        </w:rPr>
        <w:t>.</w:t>
      </w:r>
      <w:r w:rsidR="001974B8" w:rsidRPr="00777024">
        <w:rPr>
          <w:rFonts w:ascii="Times New Roman" w:hAnsi="Times New Roman" w:cs="Times New Roman"/>
          <w:szCs w:val="24"/>
          <w:lang w:val="en-GB"/>
        </w:rPr>
        <w:fldChar w:fldCharType="begin"/>
      </w:r>
      <w:r w:rsidR="00561111" w:rsidRPr="00777024">
        <w:rPr>
          <w:rFonts w:ascii="Times New Roman" w:hAnsi="Times New Roman" w:cs="Times New Roman"/>
          <w:szCs w:val="24"/>
          <w:lang w:val="en-GB"/>
        </w:rPr>
        <w:instrText xml:space="preserve"> ADDIN ZOTERO_ITEM CSL_CITATION {"citationID":"JGjjFdDL","properties":{"formattedCitation":"\\super 4\\nosupersub{}","plainCitation":"4","noteIndex":0},"citationItems":[{"id":319,"uris":["http://zotero.org/users/1307464/items/PQFNQEIG"],"uri":["http://zotero.org/users/1307464/items/PQFNQEIG"],"itemData":{"id":319,"type":"article-journal","title":"Food-frequency questionnaires: A review of their design, validation and utilisation","container-title":"Nutrition Research Reviews","page":"5-22","volume":"17","issue":"1","source":"Cambridge Core","abstract":"A review of the literature concerning the design, utilisation and validation of food-frequency questionnaires (FFQ) has been carried out using a semi-systematic approach to obtaining, reviewing and extracting data from articles. Databases were searched from 1980 to 1999. The present review identified 227 validation (from 1980 to September 1999) and 164 utilisation (for 1998 only) studies. A number of design issues have been evaluated through the present review. These include: the need to consider how portion sizes have been described, self-defined giving higher mean correlations; how an FFQ was administered, interviewer-administered giving higher mean correlations for some nutrients; how many items to include on an FFQ, those with the largest number of items having higher correlations. Validation techniques were described. Most validation studies involved comparing an FFQ against another dietary assessment method; only 19 % compared an FFQ to a biomarker. Measurement differences were most commonly assessed by correlation coefficients as opposed to other more appropriate methods. Mean correlation coefficients were highest for Ca and fat, and lowest for vitamin A and vegetables. The utilisation studies showed that FFQ were most commonly used in cross-sectional surveys, with ninety-three of the FFQ being designed to be disease-specific. The present review results were presented to a group of experts and a consensus arrived at concerning the development, validation and use of FFQ. Recommendations derived from the consensus arising from the literature review are presented as an appendix to the present paper.","DOI":"10.1079/NRR200370","ISSN":"1475-2700, 0954-4224","title-short":"Food-frequency questionnaires","journalAbbreviation":"Nutr Res Rev","author":[{"family":"Cade","given":"J. E."},{"family":"Burley","given":"V. J."},{"family":"Warm","given":"D. L."},{"family":"Thompson","given":"R. L."},{"family":"Margetts","given":"B. M."}],"issued":{"date-parts":[["2004",6]]}}}],"schema":"https://github.com/citation-style-language/schema/raw/master/csl-citation.json"} </w:instrText>
      </w:r>
      <w:r w:rsidR="001974B8" w:rsidRPr="00777024">
        <w:rPr>
          <w:rFonts w:ascii="Times New Roman" w:hAnsi="Times New Roman" w:cs="Times New Roman"/>
          <w:szCs w:val="24"/>
          <w:lang w:val="en-GB"/>
        </w:rPr>
        <w:fldChar w:fldCharType="separate"/>
      </w:r>
      <w:r w:rsidR="00AF1F61" w:rsidRPr="00777024">
        <w:rPr>
          <w:rFonts w:ascii="Times New Roman" w:hAnsi="Times New Roman" w:cs="Times New Roman"/>
          <w:szCs w:val="24"/>
          <w:vertAlign w:val="superscript"/>
          <w:lang w:val="en-GB"/>
        </w:rPr>
        <w:t>4</w:t>
      </w:r>
      <w:r w:rsidR="001974B8" w:rsidRPr="00777024">
        <w:rPr>
          <w:rFonts w:ascii="Times New Roman" w:hAnsi="Times New Roman" w:cs="Times New Roman"/>
          <w:szCs w:val="24"/>
          <w:lang w:val="en-GB"/>
        </w:rPr>
        <w:fldChar w:fldCharType="end"/>
      </w:r>
      <w:r w:rsidR="001974B8" w:rsidRPr="00777024">
        <w:rPr>
          <w:rFonts w:ascii="Times New Roman" w:hAnsi="Times New Roman" w:cs="Times New Roman"/>
          <w:szCs w:val="24"/>
          <w:lang w:val="en-GB"/>
        </w:rPr>
        <w:t xml:space="preserve"> </w:t>
      </w:r>
      <w:r w:rsidRPr="00806826">
        <w:rPr>
          <w:rFonts w:ascii="Times New Roman" w:hAnsi="Times New Roman" w:cs="Times New Roman"/>
          <w:szCs w:val="24"/>
          <w:lang w:val="en-GB"/>
        </w:rPr>
        <w:t>An FFQ evaluated in Japan specifically assesses diets of children aged five years,</w:t>
      </w:r>
      <w:r w:rsidR="002D3078" w:rsidRPr="00777024">
        <w:rPr>
          <w:rFonts w:ascii="Times New Roman" w:hAnsi="Times New Roman" w:cs="Times New Roman"/>
          <w:szCs w:val="24"/>
          <w:lang w:val="en-GB"/>
        </w:rPr>
        <w:fldChar w:fldCharType="begin"/>
      </w:r>
      <w:r w:rsidR="00311E1C" w:rsidRPr="00777024">
        <w:rPr>
          <w:rFonts w:ascii="Times New Roman" w:hAnsi="Times New Roman" w:cs="Times New Roman"/>
          <w:szCs w:val="24"/>
          <w:lang w:val="en-GB"/>
        </w:rPr>
        <w:instrText xml:space="preserve"> ADDIN ZOTERO_ITEM CSL_CITATION {"citationID":"MIwATkhj","properties":{"formattedCitation":"\\super 11\\nosupersub{}","plainCitation":"11","noteIndex":0},"citationItems":[{"id":254,"uris":["http://zotero.org/users/1307464/items/BLA6B94L"],"uri":["http://zotero.org/users/1307464/items/BLA6B94L"],"itemData":{"id":254,"type":"article-journal","title":"Reproducibility and validity of the food frequency questionnaire for estimating habitual dietary intake in children and adolescents","container-title":"Nutrition Journal","page":"27","volume":"10","source":"PubMed Central","abstract":"Background\nA previous study reported the development a 75-item food frequency questionnaire for Japanese children (CFFQ). The first aim was to examine the reproducibility and validity of the CFFQ in order to assess dietary intake among two groups; 3-11 year old children (YC group) and 12-16 year old children (AD group). The second aim was to use the CFFQ and the FFQ for adults (AFFQ), and to determine which was better suited for assessing the intake of children in each group.\n\nMethods\nA total of the 103 children participated in this study. The interval between the first CFFQ and AFFQ and the second CFFQ and AFFQ was one month. Four weighted dietary records (WDRs) were conducted once a week. Pearson's correlation coefficients between the first and second FFQs were calculated to test the reproducibility of each FFQ. Pearson's correlation coefficients between WDRs and the second FFQ were calculated for the unadjusted value and sex-, age-, and energy-adjusted values to determine the validity of each FFQ.\n\nResults\nThe final number of subjects participating in the analysis was 89. The median correlation coefficients between the first and second CFFQs and AFFQs were 0.76 and 0.73, respectively. There was some over/underestimation of nutrients in the CFFQ of the YC group and in the AFFQ of the AD group. The medians of the sex-, age-, and energy-adjusted correlation coefficients were not different between the YC and AD groups for each FFQ. The correlation coefficient in sex-, age-, and energy-adjusted value revealed that the largest number of subject with high (0.50 or more) value was obtained by the CFFQ in the YC group.\n\nConclusions\nThis study indicated that the CFFQ might be a useful tool for assessing habitual dietary intake of children in the YC group. Although the CFFQ agreed moderately with habitual intake, it was found to underestimate intake in theAD group. However, for the AFFQ, the ability to rank habitual intake was low. Therefore, it is necessary to develop a new FFQ or modify an existing FFQ to accurately assess the habitual diet of children in the AD group.","DOI":"10.1186/1475-2891-10-27","ISSN":"1475-2891","note":"PMID: 21429227\nPMCID: PMC3088893","journalAbbreviation":"Nutr J","author":[{"family":"Kobayashi","given":"Tomomi"},{"family":"Kamimura","given":"Miharu"},{"family":"Imai","given":"Shino"},{"family":"Toji","given":"Chihiro"},{"family":"Okamoto","given":"Naoko"},{"family":"Fukui","given":"Mitsuru"},{"family":"Date","given":"Chigusa"}],"issued":{"date-parts":[["2011",3,24]]}}}],"schema":"https://github.com/citation-style-language/schema/raw/master/csl-citation.json"} </w:instrText>
      </w:r>
      <w:r w:rsidR="002D3078" w:rsidRPr="00777024">
        <w:rPr>
          <w:rFonts w:ascii="Times New Roman" w:hAnsi="Times New Roman" w:cs="Times New Roman"/>
          <w:szCs w:val="24"/>
          <w:lang w:val="en-GB"/>
        </w:rPr>
        <w:fldChar w:fldCharType="separate"/>
      </w:r>
      <w:r w:rsidR="00311E1C" w:rsidRPr="00777024">
        <w:rPr>
          <w:rFonts w:ascii="Times New Roman" w:hAnsi="Times New Roman" w:cs="Times New Roman"/>
          <w:szCs w:val="24"/>
          <w:vertAlign w:val="superscript"/>
          <w:lang w:val="en-GB"/>
        </w:rPr>
        <w:t>11</w:t>
      </w:r>
      <w:r w:rsidR="002D3078" w:rsidRPr="00777024">
        <w:rPr>
          <w:rFonts w:ascii="Times New Roman" w:hAnsi="Times New Roman" w:cs="Times New Roman"/>
          <w:szCs w:val="24"/>
          <w:lang w:val="en-GB"/>
        </w:rPr>
        <w:fldChar w:fldCharType="end"/>
      </w:r>
      <w:r w:rsidR="00C94B0D" w:rsidRPr="00777024">
        <w:rPr>
          <w:rFonts w:ascii="Times New Roman" w:hAnsi="Times New Roman" w:cs="Times New Roman"/>
          <w:szCs w:val="24"/>
          <w:lang w:val="en-GB"/>
        </w:rPr>
        <w:t xml:space="preserve"> but</w:t>
      </w:r>
      <w:r w:rsidR="005A0389" w:rsidRPr="00777024">
        <w:rPr>
          <w:rFonts w:ascii="Times New Roman" w:hAnsi="Times New Roman" w:cs="Times New Roman"/>
          <w:szCs w:val="24"/>
          <w:lang w:val="en-GB"/>
        </w:rPr>
        <w:t xml:space="preserve"> </w:t>
      </w:r>
      <w:r w:rsidR="003327F0" w:rsidRPr="00777024">
        <w:rPr>
          <w:rFonts w:ascii="Times New Roman" w:hAnsi="Times New Roman" w:cs="Times New Roman"/>
          <w:szCs w:val="24"/>
          <w:lang w:val="en-GB"/>
        </w:rPr>
        <w:t>a number</w:t>
      </w:r>
      <w:r w:rsidR="005A0389" w:rsidRPr="00777024">
        <w:rPr>
          <w:rFonts w:ascii="Times New Roman" w:hAnsi="Times New Roman" w:cs="Times New Roman"/>
          <w:szCs w:val="24"/>
          <w:lang w:val="en-GB"/>
        </w:rPr>
        <w:t xml:space="preserve"> </w:t>
      </w:r>
      <w:r w:rsidR="002D3078" w:rsidRPr="00777024">
        <w:rPr>
          <w:rFonts w:ascii="Times New Roman" w:hAnsi="Times New Roman" w:cs="Times New Roman"/>
          <w:szCs w:val="24"/>
          <w:lang w:val="en-GB"/>
        </w:rPr>
        <w:t xml:space="preserve">of the food items </w:t>
      </w:r>
      <w:r w:rsidR="00597CBD">
        <w:rPr>
          <w:rFonts w:ascii="Times New Roman" w:hAnsi="Times New Roman" w:cs="Times New Roman"/>
          <w:szCs w:val="24"/>
          <w:lang w:val="en-GB"/>
        </w:rPr>
        <w:t>included</w:t>
      </w:r>
      <w:r w:rsidR="002D3078" w:rsidRPr="00777024">
        <w:rPr>
          <w:rFonts w:ascii="Times New Roman" w:hAnsi="Times New Roman" w:cs="Times New Roman"/>
          <w:szCs w:val="24"/>
          <w:lang w:val="en-GB"/>
        </w:rPr>
        <w:t xml:space="preserve"> </w:t>
      </w:r>
      <w:r w:rsidR="00AE772A" w:rsidRPr="00777024">
        <w:rPr>
          <w:rFonts w:ascii="Times New Roman" w:hAnsi="Times New Roman" w:cs="Times New Roman"/>
          <w:szCs w:val="24"/>
          <w:lang w:val="en-GB"/>
        </w:rPr>
        <w:t xml:space="preserve">are </w:t>
      </w:r>
      <w:r w:rsidR="003327F0" w:rsidRPr="00777024">
        <w:rPr>
          <w:rFonts w:ascii="Times New Roman" w:hAnsi="Times New Roman" w:cs="Times New Roman"/>
          <w:szCs w:val="24"/>
          <w:lang w:val="en-GB"/>
        </w:rPr>
        <w:t xml:space="preserve">not relevant </w:t>
      </w:r>
      <w:r w:rsidR="00C94B0D" w:rsidRPr="00777024">
        <w:rPr>
          <w:rFonts w:ascii="Times New Roman" w:hAnsi="Times New Roman" w:cs="Times New Roman"/>
          <w:szCs w:val="24"/>
          <w:lang w:val="en-GB"/>
        </w:rPr>
        <w:t>to</w:t>
      </w:r>
      <w:r w:rsidR="005A0389" w:rsidRPr="00777024">
        <w:rPr>
          <w:rFonts w:ascii="Times New Roman" w:hAnsi="Times New Roman" w:cs="Times New Roman"/>
          <w:szCs w:val="24"/>
          <w:lang w:val="en-GB"/>
        </w:rPr>
        <w:t xml:space="preserve"> </w:t>
      </w:r>
      <w:r w:rsidR="003327F0" w:rsidRPr="00777024">
        <w:rPr>
          <w:rFonts w:ascii="Times New Roman" w:hAnsi="Times New Roman" w:cs="Times New Roman"/>
          <w:szCs w:val="24"/>
          <w:lang w:val="en-GB"/>
        </w:rPr>
        <w:t xml:space="preserve">the </w:t>
      </w:r>
      <w:r w:rsidR="00C94B0D" w:rsidRPr="00777024">
        <w:rPr>
          <w:rFonts w:ascii="Times New Roman" w:hAnsi="Times New Roman" w:cs="Times New Roman"/>
          <w:szCs w:val="24"/>
          <w:lang w:val="en-GB"/>
        </w:rPr>
        <w:t>Singapore</w:t>
      </w:r>
      <w:r w:rsidR="000739E6" w:rsidRPr="00777024">
        <w:rPr>
          <w:rFonts w:ascii="Times New Roman" w:hAnsi="Times New Roman" w:cs="Times New Roman"/>
          <w:szCs w:val="24"/>
          <w:lang w:val="en-GB"/>
        </w:rPr>
        <w:t xml:space="preserve"> </w:t>
      </w:r>
      <w:r w:rsidR="003327F0" w:rsidRPr="00777024">
        <w:rPr>
          <w:rFonts w:ascii="Times New Roman" w:hAnsi="Times New Roman" w:cs="Times New Roman"/>
          <w:szCs w:val="24"/>
          <w:lang w:val="en-GB"/>
        </w:rPr>
        <w:t>context</w:t>
      </w:r>
      <w:r w:rsidR="005A0389" w:rsidRPr="00777024">
        <w:rPr>
          <w:rFonts w:ascii="Times New Roman" w:hAnsi="Times New Roman" w:cs="Times New Roman"/>
          <w:szCs w:val="24"/>
          <w:lang w:val="en-GB"/>
        </w:rPr>
        <w:t xml:space="preserve"> </w:t>
      </w:r>
      <w:r w:rsidR="002D3078" w:rsidRPr="00777024">
        <w:rPr>
          <w:rFonts w:ascii="Times New Roman" w:hAnsi="Times New Roman" w:cs="Times New Roman"/>
          <w:szCs w:val="24"/>
          <w:lang w:val="en-GB"/>
        </w:rPr>
        <w:t>(</w:t>
      </w:r>
      <w:r w:rsidR="0001399E" w:rsidRPr="00777024">
        <w:rPr>
          <w:rFonts w:ascii="Times New Roman" w:hAnsi="Times New Roman" w:cs="Times New Roman"/>
          <w:szCs w:val="24"/>
          <w:lang w:val="en-GB"/>
        </w:rPr>
        <w:t xml:space="preserve">e.g. </w:t>
      </w:r>
      <w:r w:rsidR="002D3078" w:rsidRPr="00777024">
        <w:rPr>
          <w:rFonts w:ascii="Times New Roman" w:hAnsi="Times New Roman" w:cs="Times New Roman"/>
          <w:szCs w:val="24"/>
          <w:lang w:val="en-GB"/>
        </w:rPr>
        <w:t>cold noodles, miso soup, semi-dried sardine, etc.)</w:t>
      </w:r>
      <w:r w:rsidR="00C94B0D" w:rsidRPr="00777024">
        <w:rPr>
          <w:rFonts w:ascii="Times New Roman" w:hAnsi="Times New Roman" w:cs="Times New Roman"/>
          <w:szCs w:val="24"/>
          <w:lang w:val="en-GB"/>
        </w:rPr>
        <w:t>. Moreover, it</w:t>
      </w:r>
      <w:r w:rsidR="005A0389" w:rsidRPr="00777024">
        <w:rPr>
          <w:rFonts w:ascii="Times New Roman" w:hAnsi="Times New Roman" w:cs="Times New Roman"/>
          <w:szCs w:val="24"/>
          <w:lang w:val="en-GB"/>
        </w:rPr>
        <w:t xml:space="preserve"> </w:t>
      </w:r>
      <w:r w:rsidR="003327F0" w:rsidRPr="00777024">
        <w:rPr>
          <w:rFonts w:ascii="Times New Roman" w:hAnsi="Times New Roman" w:cs="Times New Roman"/>
          <w:szCs w:val="24"/>
          <w:lang w:val="en-GB"/>
        </w:rPr>
        <w:t>do</w:t>
      </w:r>
      <w:r w:rsidR="006C326C" w:rsidRPr="00777024">
        <w:rPr>
          <w:rFonts w:ascii="Times New Roman" w:hAnsi="Times New Roman" w:cs="Times New Roman"/>
          <w:szCs w:val="24"/>
          <w:lang w:val="en-GB"/>
        </w:rPr>
        <w:t>es</w:t>
      </w:r>
      <w:r w:rsidR="003327F0" w:rsidRPr="00777024">
        <w:rPr>
          <w:rFonts w:ascii="Times New Roman" w:hAnsi="Times New Roman" w:cs="Times New Roman"/>
          <w:szCs w:val="24"/>
          <w:lang w:val="en-GB"/>
        </w:rPr>
        <w:t xml:space="preserve"> not</w:t>
      </w:r>
      <w:r w:rsidR="002D3078" w:rsidRPr="00777024">
        <w:rPr>
          <w:rFonts w:ascii="Times New Roman" w:hAnsi="Times New Roman" w:cs="Times New Roman"/>
          <w:szCs w:val="24"/>
          <w:lang w:val="en-GB"/>
        </w:rPr>
        <w:t xml:space="preserve"> contain</w:t>
      </w:r>
      <w:r w:rsidR="006C326C" w:rsidRPr="00777024">
        <w:rPr>
          <w:rFonts w:ascii="Times New Roman" w:hAnsi="Times New Roman" w:cs="Times New Roman"/>
          <w:szCs w:val="24"/>
          <w:lang w:val="en-GB"/>
        </w:rPr>
        <w:t xml:space="preserve"> </w:t>
      </w:r>
      <w:r w:rsidR="002D3078" w:rsidRPr="00777024">
        <w:rPr>
          <w:rFonts w:ascii="Times New Roman" w:hAnsi="Times New Roman" w:cs="Times New Roman"/>
          <w:szCs w:val="24"/>
          <w:lang w:val="en-GB"/>
        </w:rPr>
        <w:t>food</w:t>
      </w:r>
      <w:r w:rsidR="00D7727B" w:rsidRPr="00777024">
        <w:rPr>
          <w:rFonts w:ascii="Times New Roman" w:hAnsi="Times New Roman" w:cs="Times New Roman"/>
          <w:szCs w:val="24"/>
          <w:lang w:val="en-GB"/>
        </w:rPr>
        <w:t>s groups typically eaten by</w:t>
      </w:r>
      <w:r w:rsidR="003327F0" w:rsidRPr="00777024">
        <w:rPr>
          <w:rFonts w:ascii="Times New Roman" w:hAnsi="Times New Roman" w:cs="Times New Roman"/>
          <w:szCs w:val="24"/>
          <w:lang w:val="en-GB"/>
        </w:rPr>
        <w:t xml:space="preserve"> the</w:t>
      </w:r>
      <w:r w:rsidR="002D3078" w:rsidRPr="00777024">
        <w:rPr>
          <w:rFonts w:ascii="Times New Roman" w:hAnsi="Times New Roman" w:cs="Times New Roman"/>
          <w:szCs w:val="24"/>
          <w:lang w:val="en-GB"/>
        </w:rPr>
        <w:t xml:space="preserve"> Chinese, Malay, and Indian </w:t>
      </w:r>
      <w:r w:rsidR="00C94B0D" w:rsidRPr="00777024">
        <w:rPr>
          <w:rFonts w:ascii="Times New Roman" w:hAnsi="Times New Roman" w:cs="Times New Roman"/>
          <w:szCs w:val="24"/>
          <w:lang w:val="en-GB"/>
        </w:rPr>
        <w:t xml:space="preserve">ethnic groups </w:t>
      </w:r>
      <w:r w:rsidR="00830B49" w:rsidRPr="00777024">
        <w:rPr>
          <w:rFonts w:ascii="Times New Roman" w:hAnsi="Times New Roman" w:cs="Times New Roman"/>
          <w:szCs w:val="24"/>
          <w:lang w:val="en-GB"/>
        </w:rPr>
        <w:t>in Singapore</w:t>
      </w:r>
      <w:r w:rsidR="002D3078" w:rsidRPr="00777024">
        <w:rPr>
          <w:rFonts w:ascii="Times New Roman" w:hAnsi="Times New Roman" w:cs="Times New Roman"/>
          <w:szCs w:val="24"/>
          <w:lang w:val="en-GB"/>
        </w:rPr>
        <w:t>.</w:t>
      </w:r>
      <w:r w:rsidR="00AE772A" w:rsidRPr="00777024">
        <w:rPr>
          <w:rFonts w:ascii="Times New Roman" w:hAnsi="Times New Roman" w:cs="Times New Roman"/>
          <w:szCs w:val="24"/>
          <w:lang w:val="en-GB"/>
        </w:rPr>
        <w:fldChar w:fldCharType="begin"/>
      </w:r>
      <w:r w:rsidR="00311E1C" w:rsidRPr="00777024">
        <w:rPr>
          <w:rFonts w:ascii="Times New Roman" w:hAnsi="Times New Roman" w:cs="Times New Roman"/>
          <w:szCs w:val="24"/>
          <w:lang w:val="en-GB"/>
        </w:rPr>
        <w:instrText xml:space="preserve"> ADDIN ZOTERO_ITEM CSL_CITATION {"citationID":"M6rTxyN3","properties":{"formattedCitation":"\\super 12\\nosupersub{}","plainCitation":"12","noteIndex":0},"citationItems":[{"id":245,"uris":["http://zotero.org/users/1307464/items/ERTH76GL"],"uri":["http://zotero.org/users/1307464/items/ERTH76GL"],"itemData":{"id":245,"type":"article-journal","title":"Development of a food frequency questionnaire to estimate habitual dietary intake in Japanese children","container-title":"Nutrition Journal","page":"17","volume":"9","issue":"1","source":"nutritionj-biomedcentral-com.libproxy1.nus.edu.sg","abstract":"Food frequency questionnaires (FFQ) are used for epidemiological studies. Because of the wide variations in dietary habits within different populations, a FFQ must be developed to suit the specific group. To date, no FFQ has been developed for Japanese children. In this study, we developed a FFQ to assess the regular dietary intake of Japanese children. The FFQ included questions regarding both individual food items and mixed dishes. Children (3-11 years of age, n = 621) were recruited as subjects. Their parents or guardians completed a weighed dietary record (WDR) for each subject in one day. We defined FOOD to be not only as a single food item but also as a mixed dish. The dieticians conceptually grouped similar FOODs as FOOD types. We used a contribution analysis and a multiple regression analysis to select FOOD types. We obtained a total of 586 children's dietary data (297 boys and 289 girls). In addition, we obtained 1,043 FOODs. Dieticians grouped into similar FOODs, yielding 275 FOOD types. A total of 115 FOOD types were chosen using a contribution analysis and a multiple regression analysis, then we excluded overlapping items. FOOD types that were eaten by fewer than 15 subjects were excluded; 74 FOOD types remained. We also added liver-based dishes that provided a high amount of retinol. A total of 75 FOOD types were finally determined for the FFQ. The frequency response formats were classified into four type categories: seven, eight, nine and eleven, according to the general intake frequency of each FOOD type. Information on portion size was obtained from the photographs of each listed FOOD type in real scale size, which was the average amount of the children's portion sizes. Using both a contribution analysis and a multiple regression analysis, we developed a 75-food item questionnaire from the study involving 586 children. The next step will involve the verification of FFQ reproducibility and validity.","DOI":"10.1186/1475-2891-9-17","ISSN":"1475-2891","journalAbbreviation":"Nutr J","language":"En","author":[{"family":"Kobayashi","given":"Tomomi"},{"family":"Tanaka","given":"Sanae"},{"family":"Toji","given":"Chihiro"},{"family":"Shinohara","given":"Hideko"},{"family":"Kamimura","given":"Miharu"},{"family":"Okamoto","given":"Naoko"},{"family":"Imai","given":"Shino"},{"family":"Fukui","given":"Mitsuru"},{"family":"Date","given":"Chigusa"}],"issued":{"date-parts":[["2010",12]]}}}],"schema":"https://github.com/citation-style-language/schema/raw/master/csl-citation.json"} </w:instrText>
      </w:r>
      <w:r w:rsidR="00AE772A" w:rsidRPr="00777024">
        <w:rPr>
          <w:rFonts w:ascii="Times New Roman" w:hAnsi="Times New Roman" w:cs="Times New Roman"/>
          <w:szCs w:val="24"/>
          <w:lang w:val="en-GB"/>
        </w:rPr>
        <w:fldChar w:fldCharType="separate"/>
      </w:r>
      <w:r w:rsidR="00311E1C" w:rsidRPr="00777024">
        <w:rPr>
          <w:rFonts w:ascii="Times New Roman" w:hAnsi="Times New Roman" w:cs="Times New Roman"/>
          <w:szCs w:val="24"/>
          <w:vertAlign w:val="superscript"/>
          <w:lang w:val="en-GB"/>
        </w:rPr>
        <w:t>12</w:t>
      </w:r>
      <w:r w:rsidR="00AE772A" w:rsidRPr="00777024">
        <w:rPr>
          <w:rFonts w:ascii="Times New Roman" w:hAnsi="Times New Roman" w:cs="Times New Roman"/>
          <w:szCs w:val="24"/>
          <w:lang w:val="en-GB"/>
        </w:rPr>
        <w:fldChar w:fldCharType="end"/>
      </w:r>
      <w:r w:rsidR="002D3078" w:rsidRPr="00777024">
        <w:rPr>
          <w:rFonts w:ascii="Times New Roman" w:hAnsi="Times New Roman" w:cs="Times New Roman"/>
          <w:szCs w:val="24"/>
          <w:lang w:val="en-GB"/>
        </w:rPr>
        <w:t xml:space="preserve"> </w:t>
      </w:r>
      <w:r w:rsidR="00D7727B" w:rsidRPr="00777024">
        <w:rPr>
          <w:rFonts w:ascii="Times New Roman" w:hAnsi="Times New Roman" w:cs="Times New Roman"/>
          <w:szCs w:val="24"/>
          <w:lang w:val="en-GB"/>
        </w:rPr>
        <w:t>A</w:t>
      </w:r>
      <w:r w:rsidR="0001399E" w:rsidRPr="00777024">
        <w:rPr>
          <w:rFonts w:ascii="Times New Roman" w:hAnsi="Times New Roman" w:cs="Times New Roman"/>
          <w:szCs w:val="24"/>
          <w:lang w:val="en-GB"/>
        </w:rPr>
        <w:t>n</w:t>
      </w:r>
      <w:r w:rsidR="00C94B0D" w:rsidRPr="00777024">
        <w:rPr>
          <w:rFonts w:ascii="Times New Roman" w:hAnsi="Times New Roman" w:cs="Times New Roman"/>
          <w:szCs w:val="24"/>
          <w:lang w:val="en-GB"/>
        </w:rPr>
        <w:t xml:space="preserve"> FFQ </w:t>
      </w:r>
      <w:r w:rsidR="00D7727B" w:rsidRPr="00777024">
        <w:rPr>
          <w:rFonts w:ascii="Times New Roman" w:hAnsi="Times New Roman" w:cs="Times New Roman"/>
          <w:szCs w:val="24"/>
          <w:lang w:val="en-GB"/>
        </w:rPr>
        <w:t xml:space="preserve">was </w:t>
      </w:r>
      <w:r w:rsidR="00C94B0D" w:rsidRPr="00777024">
        <w:rPr>
          <w:rFonts w:ascii="Times New Roman" w:hAnsi="Times New Roman" w:cs="Times New Roman"/>
          <w:szCs w:val="24"/>
          <w:lang w:val="en-GB"/>
        </w:rPr>
        <w:t xml:space="preserve">developed to </w:t>
      </w:r>
      <w:r w:rsidR="00D7727B" w:rsidRPr="00777024">
        <w:rPr>
          <w:rFonts w:ascii="Times New Roman" w:hAnsi="Times New Roman" w:cs="Times New Roman"/>
          <w:szCs w:val="24"/>
          <w:lang w:val="en-GB"/>
        </w:rPr>
        <w:t xml:space="preserve">assess </w:t>
      </w:r>
      <w:r w:rsidR="00C94B0D" w:rsidRPr="00777024">
        <w:rPr>
          <w:rFonts w:ascii="Times New Roman" w:hAnsi="Times New Roman" w:cs="Times New Roman"/>
          <w:szCs w:val="24"/>
          <w:lang w:val="en-GB"/>
        </w:rPr>
        <w:t>children’s diets</w:t>
      </w:r>
      <w:r w:rsidR="00C7188A" w:rsidRPr="00777024">
        <w:rPr>
          <w:rFonts w:ascii="Times New Roman" w:hAnsi="Times New Roman" w:cs="Times New Roman"/>
          <w:szCs w:val="24"/>
          <w:lang w:val="en-GB"/>
        </w:rPr>
        <w:t xml:space="preserve"> </w:t>
      </w:r>
      <w:r w:rsidR="00DA5EE0" w:rsidRPr="00777024">
        <w:rPr>
          <w:rFonts w:ascii="Times New Roman" w:hAnsi="Times New Roman" w:cs="Times New Roman"/>
          <w:szCs w:val="24"/>
          <w:lang w:val="en-GB"/>
        </w:rPr>
        <w:t>in Malaysia</w:t>
      </w:r>
      <w:r w:rsidR="00C94B0D" w:rsidRPr="00777024">
        <w:rPr>
          <w:rFonts w:ascii="Times New Roman" w:hAnsi="Times New Roman" w:cs="Times New Roman"/>
          <w:szCs w:val="24"/>
          <w:lang w:val="en-GB"/>
        </w:rPr>
        <w:t xml:space="preserve">, but </w:t>
      </w:r>
      <w:r w:rsidR="00563164" w:rsidRPr="00777024">
        <w:rPr>
          <w:rFonts w:ascii="Times New Roman" w:hAnsi="Times New Roman" w:cs="Times New Roman"/>
          <w:szCs w:val="24"/>
          <w:lang w:val="en-GB"/>
        </w:rPr>
        <w:t>it</w:t>
      </w:r>
      <w:r w:rsidR="00C94B0D" w:rsidRPr="00777024">
        <w:rPr>
          <w:rFonts w:ascii="Times New Roman" w:hAnsi="Times New Roman" w:cs="Times New Roman"/>
          <w:szCs w:val="24"/>
          <w:lang w:val="en-GB"/>
        </w:rPr>
        <w:t xml:space="preserve"> </w:t>
      </w:r>
      <w:r w:rsidR="00563164" w:rsidRPr="00777024">
        <w:rPr>
          <w:rFonts w:ascii="Times New Roman" w:hAnsi="Times New Roman" w:cs="Times New Roman"/>
          <w:szCs w:val="24"/>
          <w:lang w:val="en-GB"/>
        </w:rPr>
        <w:t xml:space="preserve">was semi-quantitative in nature and designed to </w:t>
      </w:r>
      <w:r w:rsidR="00D7727B" w:rsidRPr="00777024">
        <w:rPr>
          <w:rFonts w:ascii="Times New Roman" w:hAnsi="Times New Roman" w:cs="Times New Roman"/>
          <w:szCs w:val="24"/>
          <w:lang w:val="en-GB"/>
        </w:rPr>
        <w:t xml:space="preserve">assess over </w:t>
      </w:r>
      <w:r w:rsidR="00563164" w:rsidRPr="00777024">
        <w:rPr>
          <w:rFonts w:ascii="Times New Roman" w:hAnsi="Times New Roman" w:cs="Times New Roman"/>
          <w:szCs w:val="24"/>
          <w:lang w:val="en-GB"/>
        </w:rPr>
        <w:t>a wide age range (</w:t>
      </w:r>
      <w:r w:rsidR="00844516" w:rsidRPr="00777024">
        <w:rPr>
          <w:rFonts w:ascii="Times New Roman" w:hAnsi="Times New Roman" w:cs="Times New Roman"/>
          <w:szCs w:val="24"/>
          <w:lang w:val="en-GB"/>
        </w:rPr>
        <w:t>two</w:t>
      </w:r>
      <w:r w:rsidR="00634C46" w:rsidRPr="00777024">
        <w:rPr>
          <w:rFonts w:ascii="Times New Roman" w:hAnsi="Times New Roman" w:cs="Times New Roman"/>
          <w:szCs w:val="24"/>
          <w:lang w:val="en-GB"/>
        </w:rPr>
        <w:t>-</w:t>
      </w:r>
      <w:r w:rsidR="00563164" w:rsidRPr="00777024">
        <w:rPr>
          <w:rFonts w:ascii="Times New Roman" w:hAnsi="Times New Roman" w:cs="Times New Roman"/>
          <w:szCs w:val="24"/>
          <w:lang w:val="en-GB"/>
        </w:rPr>
        <w:t xml:space="preserve"> to </w:t>
      </w:r>
      <w:r w:rsidR="00844516" w:rsidRPr="00777024">
        <w:rPr>
          <w:rFonts w:ascii="Times New Roman" w:hAnsi="Times New Roman" w:cs="Times New Roman"/>
          <w:szCs w:val="24"/>
          <w:lang w:val="en-GB"/>
        </w:rPr>
        <w:t>six</w:t>
      </w:r>
      <w:r w:rsidR="00634C46" w:rsidRPr="00777024">
        <w:rPr>
          <w:rFonts w:ascii="Times New Roman" w:hAnsi="Times New Roman" w:cs="Times New Roman"/>
          <w:szCs w:val="24"/>
          <w:lang w:val="en-GB"/>
        </w:rPr>
        <w:t>-</w:t>
      </w:r>
      <w:r w:rsidR="00844516" w:rsidRPr="00777024">
        <w:rPr>
          <w:rFonts w:ascii="Times New Roman" w:hAnsi="Times New Roman" w:cs="Times New Roman"/>
          <w:szCs w:val="24"/>
          <w:lang w:val="en-GB"/>
        </w:rPr>
        <w:t>year-</w:t>
      </w:r>
      <w:r w:rsidR="00563164" w:rsidRPr="00777024">
        <w:rPr>
          <w:rFonts w:ascii="Times New Roman" w:hAnsi="Times New Roman" w:cs="Times New Roman"/>
          <w:szCs w:val="24"/>
          <w:lang w:val="en-GB"/>
        </w:rPr>
        <w:t>old).</w:t>
      </w:r>
      <w:r w:rsidR="00141125" w:rsidRPr="00777024">
        <w:rPr>
          <w:rFonts w:ascii="Times New Roman" w:hAnsi="Times New Roman" w:cs="Times New Roman"/>
          <w:szCs w:val="24"/>
          <w:lang w:val="en-GB"/>
        </w:rPr>
        <w:fldChar w:fldCharType="begin"/>
      </w:r>
      <w:r w:rsidR="00AD29EA" w:rsidRPr="00777024">
        <w:rPr>
          <w:rFonts w:ascii="Times New Roman" w:hAnsi="Times New Roman" w:cs="Times New Roman"/>
          <w:szCs w:val="24"/>
          <w:lang w:val="en-GB"/>
        </w:rPr>
        <w:instrText xml:space="preserve"> ADDIN ZOTERO_ITEM CSL_CITATION {"citationID":"WWJHJHWu","properties":{"formattedCitation":"\\super 13\\nosupersub{}","plainCitation":"13","noteIndex":0},"citationItems":[{"id":22,"uris":["http://zotero.org/users/1307464/items/B66WURYX"],"uri":["http://zotero.org/users/1307464/items/B66WURYX"],"itemData":{"id":22,"type":"article-journal","title":"Nutritional status and dietary intakes of children aged 6 months to 12 years: findings of the Nutrition Survey of Malaysian Children (SEANUTS Malaysia)","container-title":"British Journal of Nutrition","page":"S21-S35","volume":"110","issue":"S3","source":"Cambridge Core","abstract":"The dual burden of malnutrition reportedly coexists in Malaysia; however, existing data are scarce and do not adequately represent the nutritional status of Malaysian children. The Nutrition Survey of Malaysian Children was carried out with the aim of assessing the nutritional status in a sample of nationally representative population of children aged 6 months to 12 years. A total of 3542 children were recruited using a stratified random sampling method. Anthropometric measurements included weight, height, mid-upper arm circumference, and waist and hip circumferences. Blood biochemical assessment involved analyses of Hb, serum ferritin, and vitamins A and D. Dietary intake was assessed using semi-quantitative FFQ, and nutrient intakes were compared with the Malaysian Recommended Nutrient Intakes (RNI). The prevalence of overweight (9·8 %) and obesity (11·8 %) was higher than that of thinness (5·4 %) and stunting (8·4 %). Only a small proportion of children had low levels of Hb (6·6 %), serum ferritin (4·4 %) and vitamin A (4·4 %), but almost half the children (47·5 %) had vitamin D insufficiency. Dietary intake of the children was not compatible with the recommendations, where more than one-third did not achieve the Malaysian RNI for energy, Ca and vitamin D. The present study revealed that overnutrition was more prevalent than undernutrition. The presence of high prevalence of vitamin D insufficiency and the inadequate intake of Ca and vitamin D are of concern. Hence, strategies for improving the nutritional status of Malaysian children need to consider both sides of malnutrition and also put emphasis on approaches for the prevention of overweight and obesity as well as vitamin D insufficiency.","DOI":"10.1017/S0007114513002092","ISSN":"0007-1145, 1475-2662","title-short":"Nutritional status and dietary intakes of children aged 6 months to 12 years","journalAbbreviation":"Br J Nutr","language":"en","author":[{"family":"Poh","given":"Bee Koon"},{"family":"Ng","given":"Boon Koon"},{"family":"Haslinda","given":"Mohd Din Siti"},{"family":"Shanita","given":"Safii Nik"},{"family":"Wong","given":"Jyh Eiin"},{"family":"Budin","given":"Siti Balkis"},{"family":"Ruzita","given":"Abd Talib"},{"family":"Ng","given":"Lai Oon"},{"family":"Khouw","given":"Ilse"},{"family":"Norimah","given":"A. Karim"}],"issued":{"date-parts":[["2013",9]]}}}],"schema":"https://github.com/citation-style-language/schema/raw/master/csl-citation.json"} </w:instrText>
      </w:r>
      <w:r w:rsidR="00141125" w:rsidRPr="00777024">
        <w:rPr>
          <w:rFonts w:ascii="Times New Roman" w:hAnsi="Times New Roman" w:cs="Times New Roman"/>
          <w:szCs w:val="24"/>
          <w:lang w:val="en-GB"/>
        </w:rPr>
        <w:fldChar w:fldCharType="separate"/>
      </w:r>
      <w:r w:rsidR="00311E1C" w:rsidRPr="00777024">
        <w:rPr>
          <w:rFonts w:ascii="Times New Roman" w:hAnsi="Times New Roman" w:cs="Times New Roman"/>
          <w:szCs w:val="24"/>
          <w:vertAlign w:val="superscript"/>
          <w:lang w:val="en-GB"/>
        </w:rPr>
        <w:t>13</w:t>
      </w:r>
      <w:r w:rsidR="00141125" w:rsidRPr="00777024">
        <w:rPr>
          <w:rFonts w:ascii="Times New Roman" w:hAnsi="Times New Roman" w:cs="Times New Roman"/>
          <w:szCs w:val="24"/>
          <w:lang w:val="en-GB"/>
        </w:rPr>
        <w:fldChar w:fldCharType="end"/>
      </w:r>
      <w:r w:rsidR="00EC079A" w:rsidRPr="00777024">
        <w:rPr>
          <w:rFonts w:ascii="Times New Roman" w:hAnsi="Times New Roman" w:cs="Times New Roman"/>
          <w:szCs w:val="24"/>
          <w:lang w:val="en-GB"/>
        </w:rPr>
        <w:t xml:space="preserve"> </w:t>
      </w:r>
      <w:r w:rsidR="004276AA" w:rsidRPr="00777024">
        <w:rPr>
          <w:rFonts w:ascii="Times New Roman" w:hAnsi="Times New Roman" w:cs="Times New Roman"/>
          <w:szCs w:val="24"/>
          <w:lang w:val="en-GB"/>
        </w:rPr>
        <w:t>Thus</w:t>
      </w:r>
      <w:r w:rsidR="00A851A7" w:rsidRPr="00777024">
        <w:rPr>
          <w:rFonts w:ascii="Times New Roman" w:hAnsi="Times New Roman" w:cs="Times New Roman"/>
          <w:szCs w:val="24"/>
          <w:lang w:val="en-GB"/>
        </w:rPr>
        <w:t>,</w:t>
      </w:r>
      <w:r w:rsidR="00D7727B" w:rsidRPr="00777024">
        <w:rPr>
          <w:rFonts w:ascii="Times New Roman" w:hAnsi="Times New Roman" w:cs="Times New Roman"/>
          <w:szCs w:val="24"/>
          <w:lang w:val="en-GB"/>
        </w:rPr>
        <w:t xml:space="preserve"> </w:t>
      </w:r>
      <w:r w:rsidR="00596D61" w:rsidRPr="00777024">
        <w:rPr>
          <w:rFonts w:ascii="Times New Roman" w:hAnsi="Times New Roman" w:cs="Times New Roman"/>
          <w:szCs w:val="24"/>
          <w:lang w:val="en-GB"/>
        </w:rPr>
        <w:t xml:space="preserve">development of </w:t>
      </w:r>
      <w:r w:rsidR="004276AA" w:rsidRPr="00777024">
        <w:rPr>
          <w:rFonts w:ascii="Times New Roman" w:hAnsi="Times New Roman" w:cs="Times New Roman"/>
          <w:szCs w:val="24"/>
          <w:lang w:val="en-GB"/>
        </w:rPr>
        <w:t xml:space="preserve">a locally </w:t>
      </w:r>
      <w:r w:rsidR="004276AA" w:rsidRPr="00777024">
        <w:rPr>
          <w:rFonts w:ascii="Times New Roman" w:hAnsi="Times New Roman" w:cs="Times New Roman"/>
          <w:szCs w:val="24"/>
          <w:lang w:val="en-GB"/>
        </w:rPr>
        <w:lastRenderedPageBreak/>
        <w:t>appropriate</w:t>
      </w:r>
      <w:r w:rsidR="0087732A" w:rsidRPr="00777024">
        <w:rPr>
          <w:rFonts w:ascii="Times New Roman" w:hAnsi="Times New Roman" w:cs="Times New Roman"/>
          <w:szCs w:val="24"/>
          <w:lang w:val="en-GB"/>
        </w:rPr>
        <w:t xml:space="preserve"> </w:t>
      </w:r>
      <w:r w:rsidR="00141125" w:rsidRPr="00777024">
        <w:rPr>
          <w:rFonts w:ascii="Times New Roman" w:hAnsi="Times New Roman" w:cs="Times New Roman"/>
          <w:szCs w:val="24"/>
          <w:lang w:val="en-GB"/>
        </w:rPr>
        <w:t>FFQ</w:t>
      </w:r>
      <w:r w:rsidR="005A0389" w:rsidRPr="00777024">
        <w:rPr>
          <w:rFonts w:ascii="Times New Roman" w:hAnsi="Times New Roman" w:cs="Times New Roman"/>
          <w:szCs w:val="24"/>
          <w:lang w:val="en-GB"/>
        </w:rPr>
        <w:t xml:space="preserve"> </w:t>
      </w:r>
      <w:r w:rsidR="00D7727B" w:rsidRPr="00777024">
        <w:rPr>
          <w:rFonts w:ascii="Times New Roman" w:hAnsi="Times New Roman" w:cs="Times New Roman"/>
          <w:szCs w:val="24"/>
          <w:lang w:val="en-GB"/>
        </w:rPr>
        <w:t>to assess</w:t>
      </w:r>
      <w:r w:rsidR="00CA63C1" w:rsidRPr="00777024">
        <w:rPr>
          <w:rFonts w:ascii="Times New Roman" w:hAnsi="Times New Roman" w:cs="Times New Roman"/>
          <w:szCs w:val="24"/>
          <w:lang w:val="en-GB"/>
        </w:rPr>
        <w:t xml:space="preserve"> food intake </w:t>
      </w:r>
      <w:r w:rsidR="00C94B0D" w:rsidRPr="00777024">
        <w:rPr>
          <w:rFonts w:ascii="Times New Roman" w:hAnsi="Times New Roman" w:cs="Times New Roman"/>
          <w:szCs w:val="24"/>
          <w:lang w:val="en-GB"/>
        </w:rPr>
        <w:t xml:space="preserve">among </w:t>
      </w:r>
      <w:r w:rsidR="00392D17" w:rsidRPr="00777024">
        <w:rPr>
          <w:rFonts w:ascii="Times New Roman" w:hAnsi="Times New Roman" w:cs="Times New Roman"/>
          <w:szCs w:val="24"/>
          <w:lang w:val="en-GB"/>
        </w:rPr>
        <w:t>five</w:t>
      </w:r>
      <w:r w:rsidR="00521EE0" w:rsidRPr="00777024">
        <w:rPr>
          <w:rFonts w:ascii="Times New Roman" w:hAnsi="Times New Roman" w:cs="Times New Roman"/>
          <w:szCs w:val="24"/>
          <w:lang w:val="en-GB"/>
        </w:rPr>
        <w:t>-</w:t>
      </w:r>
      <w:r w:rsidR="00C94B0D" w:rsidRPr="00777024">
        <w:rPr>
          <w:rFonts w:ascii="Times New Roman" w:hAnsi="Times New Roman" w:cs="Times New Roman"/>
          <w:szCs w:val="24"/>
          <w:lang w:val="en-GB"/>
        </w:rPr>
        <w:t>year</w:t>
      </w:r>
      <w:r w:rsidR="00392D17" w:rsidRPr="00777024">
        <w:rPr>
          <w:rFonts w:ascii="Times New Roman" w:hAnsi="Times New Roman" w:cs="Times New Roman"/>
          <w:szCs w:val="24"/>
          <w:lang w:val="en-GB"/>
        </w:rPr>
        <w:t>-</w:t>
      </w:r>
      <w:r w:rsidR="00C94B0D" w:rsidRPr="00777024">
        <w:rPr>
          <w:rFonts w:ascii="Times New Roman" w:hAnsi="Times New Roman" w:cs="Times New Roman"/>
          <w:szCs w:val="24"/>
          <w:lang w:val="en-GB"/>
        </w:rPr>
        <w:t xml:space="preserve">old </w:t>
      </w:r>
      <w:r w:rsidR="00844516" w:rsidRPr="00777024">
        <w:rPr>
          <w:rFonts w:ascii="Times New Roman" w:hAnsi="Times New Roman" w:cs="Times New Roman"/>
          <w:szCs w:val="24"/>
          <w:lang w:val="en-GB"/>
        </w:rPr>
        <w:t>Singapore</w:t>
      </w:r>
      <w:r w:rsidR="00D7727B" w:rsidRPr="00777024">
        <w:rPr>
          <w:rFonts w:ascii="Times New Roman" w:hAnsi="Times New Roman" w:cs="Times New Roman"/>
          <w:szCs w:val="24"/>
          <w:lang w:val="en-GB"/>
        </w:rPr>
        <w:t xml:space="preserve"> </w:t>
      </w:r>
      <w:r w:rsidR="00C94B0D" w:rsidRPr="00777024">
        <w:rPr>
          <w:rFonts w:ascii="Times New Roman" w:hAnsi="Times New Roman" w:cs="Times New Roman"/>
          <w:szCs w:val="24"/>
          <w:lang w:val="en-GB"/>
        </w:rPr>
        <w:t xml:space="preserve">children </w:t>
      </w:r>
      <w:r w:rsidR="00830B49" w:rsidRPr="00777024">
        <w:rPr>
          <w:rFonts w:ascii="Times New Roman" w:hAnsi="Times New Roman" w:cs="Times New Roman"/>
          <w:szCs w:val="24"/>
          <w:lang w:val="en-GB"/>
        </w:rPr>
        <w:t>for use</w:t>
      </w:r>
      <w:r w:rsidR="00713E6C" w:rsidRPr="00777024">
        <w:rPr>
          <w:rFonts w:ascii="Times New Roman" w:hAnsi="Times New Roman" w:cs="Times New Roman"/>
          <w:szCs w:val="24"/>
          <w:lang w:val="en-GB"/>
        </w:rPr>
        <w:t xml:space="preserve"> in</w:t>
      </w:r>
      <w:r w:rsidR="005A0389" w:rsidRPr="00777024">
        <w:rPr>
          <w:rFonts w:ascii="Times New Roman" w:hAnsi="Times New Roman" w:cs="Times New Roman"/>
          <w:szCs w:val="24"/>
          <w:lang w:val="en-GB"/>
        </w:rPr>
        <w:t xml:space="preserve"> </w:t>
      </w:r>
      <w:r w:rsidR="00713E6C" w:rsidRPr="00777024">
        <w:rPr>
          <w:rFonts w:ascii="Times New Roman" w:hAnsi="Times New Roman" w:cs="Times New Roman"/>
          <w:szCs w:val="24"/>
          <w:lang w:val="en-GB"/>
        </w:rPr>
        <w:t>clinical and research settings</w:t>
      </w:r>
      <w:r w:rsidR="00596D61" w:rsidRPr="00777024">
        <w:rPr>
          <w:rFonts w:ascii="Times New Roman" w:hAnsi="Times New Roman" w:cs="Times New Roman"/>
          <w:szCs w:val="24"/>
          <w:lang w:val="en-GB"/>
        </w:rPr>
        <w:t xml:space="preserve"> was </w:t>
      </w:r>
      <w:r w:rsidR="0001399E" w:rsidRPr="00777024">
        <w:rPr>
          <w:rFonts w:ascii="Times New Roman" w:hAnsi="Times New Roman" w:cs="Times New Roman"/>
          <w:szCs w:val="24"/>
          <w:lang w:val="en-GB"/>
        </w:rPr>
        <w:t>conducted</w:t>
      </w:r>
      <w:r w:rsidR="00713E6C" w:rsidRPr="00777024">
        <w:rPr>
          <w:rFonts w:ascii="Times New Roman" w:hAnsi="Times New Roman" w:cs="Times New Roman"/>
          <w:szCs w:val="24"/>
          <w:lang w:val="en-GB"/>
        </w:rPr>
        <w:t>.</w:t>
      </w:r>
      <w:bookmarkStart w:id="15" w:name="_Hlk497920103"/>
      <w:r w:rsidR="00977EA6" w:rsidRPr="00777024">
        <w:rPr>
          <w:rFonts w:ascii="Times New Roman" w:hAnsi="Times New Roman" w:cs="Times New Roman"/>
          <w:szCs w:val="24"/>
          <w:lang w:val="en-GB"/>
        </w:rPr>
        <w:t xml:space="preserve"> </w:t>
      </w:r>
      <w:bookmarkStart w:id="16" w:name="_Hlk8310829"/>
      <w:bookmarkStart w:id="17" w:name="_Hlk8316278"/>
      <w:bookmarkStart w:id="18" w:name="_Hlk10238148"/>
      <w:r w:rsidR="00AD4D47" w:rsidRPr="00777024">
        <w:rPr>
          <w:rFonts w:ascii="Times New Roman" w:hAnsi="Times New Roman" w:cs="Times New Roman"/>
          <w:szCs w:val="24"/>
          <w:lang w:val="en-GB"/>
        </w:rPr>
        <w:t xml:space="preserve">The objective of this study is to evaluate the agreement of the </w:t>
      </w:r>
      <w:r w:rsidR="00A851A7" w:rsidRPr="00777024">
        <w:rPr>
          <w:rFonts w:ascii="Times New Roman" w:hAnsi="Times New Roman" w:cs="Times New Roman"/>
          <w:szCs w:val="24"/>
          <w:lang w:val="en-GB"/>
        </w:rPr>
        <w:t xml:space="preserve">newly-developed </w:t>
      </w:r>
      <w:r w:rsidR="002F3C53" w:rsidRPr="00777024">
        <w:rPr>
          <w:rFonts w:ascii="Times New Roman" w:hAnsi="Times New Roman" w:cs="Times New Roman"/>
          <w:szCs w:val="24"/>
          <w:lang w:val="en-GB"/>
        </w:rPr>
        <w:t>FFQ</w:t>
      </w:r>
      <w:r w:rsidR="00AD4D47" w:rsidRPr="00777024">
        <w:rPr>
          <w:rFonts w:ascii="Times New Roman" w:hAnsi="Times New Roman" w:cs="Times New Roman"/>
          <w:szCs w:val="24"/>
          <w:lang w:val="en-GB"/>
        </w:rPr>
        <w:t xml:space="preserve"> to three day</w:t>
      </w:r>
      <w:r w:rsidR="000A30B5" w:rsidRPr="00777024">
        <w:rPr>
          <w:rFonts w:ascii="Times New Roman" w:hAnsi="Times New Roman" w:cs="Times New Roman"/>
          <w:szCs w:val="24"/>
          <w:lang w:val="en-GB"/>
        </w:rPr>
        <w:t>s</w:t>
      </w:r>
      <w:r w:rsidR="00AD4D47" w:rsidRPr="00777024">
        <w:rPr>
          <w:rFonts w:ascii="Times New Roman" w:hAnsi="Times New Roman" w:cs="Times New Roman"/>
          <w:szCs w:val="24"/>
          <w:lang w:val="en-GB"/>
        </w:rPr>
        <w:t xml:space="preserve"> DR in estimating </w:t>
      </w:r>
      <w:r w:rsidR="00737AC8">
        <w:rPr>
          <w:rFonts w:ascii="Times New Roman" w:hAnsi="Times New Roman" w:cs="Times New Roman"/>
          <w:szCs w:val="24"/>
          <w:lang w:val="en-GB"/>
        </w:rPr>
        <w:t>dietary</w:t>
      </w:r>
      <w:r w:rsidR="00AD4D47" w:rsidRPr="00777024">
        <w:rPr>
          <w:rFonts w:ascii="Times New Roman" w:hAnsi="Times New Roman" w:cs="Times New Roman"/>
          <w:szCs w:val="24"/>
          <w:lang w:val="en-GB"/>
        </w:rPr>
        <w:t xml:space="preserve"> intake</w:t>
      </w:r>
      <w:r w:rsidR="003302FF" w:rsidRPr="00777024">
        <w:rPr>
          <w:rFonts w:ascii="Times New Roman" w:hAnsi="Times New Roman" w:cs="Times New Roman"/>
          <w:szCs w:val="24"/>
          <w:lang w:val="en-GB"/>
        </w:rPr>
        <w:t>s</w:t>
      </w:r>
      <w:r w:rsidR="00AD4D47" w:rsidRPr="00777024">
        <w:rPr>
          <w:rFonts w:ascii="Times New Roman" w:hAnsi="Times New Roman" w:cs="Times New Roman"/>
          <w:szCs w:val="24"/>
          <w:lang w:val="en-GB"/>
        </w:rPr>
        <w:t xml:space="preserve"> on a continuous and categorical basis</w:t>
      </w:r>
      <w:bookmarkEnd w:id="16"/>
      <w:r w:rsidR="005F35C2" w:rsidRPr="00777024">
        <w:rPr>
          <w:rFonts w:ascii="Times New Roman" w:hAnsi="Times New Roman" w:cs="Times New Roman"/>
          <w:szCs w:val="24"/>
          <w:lang w:val="en-GB"/>
        </w:rPr>
        <w:t>.</w:t>
      </w:r>
      <w:bookmarkEnd w:id="17"/>
    </w:p>
    <w:bookmarkEnd w:id="14"/>
    <w:bookmarkEnd w:id="15"/>
    <w:bookmarkEnd w:id="18"/>
    <w:p w14:paraId="369DBB96" w14:textId="77777777" w:rsidR="00941F86" w:rsidRPr="00777024" w:rsidRDefault="00941F86" w:rsidP="00B33471">
      <w:pPr>
        <w:autoSpaceDE w:val="0"/>
        <w:autoSpaceDN w:val="0"/>
        <w:adjustRightInd w:val="0"/>
        <w:spacing w:after="40" w:line="480" w:lineRule="auto"/>
        <w:rPr>
          <w:rFonts w:ascii="Times New Roman" w:hAnsi="Times New Roman" w:cs="Times New Roman"/>
          <w:b/>
          <w:szCs w:val="24"/>
          <w:lang w:val="en-GB"/>
        </w:rPr>
      </w:pPr>
    </w:p>
    <w:p w14:paraId="21418DEE" w14:textId="34C097C8" w:rsidR="005F3A29" w:rsidRPr="00777024" w:rsidRDefault="005F3A29" w:rsidP="00B33471">
      <w:pPr>
        <w:autoSpaceDE w:val="0"/>
        <w:autoSpaceDN w:val="0"/>
        <w:adjustRightInd w:val="0"/>
        <w:spacing w:after="40" w:line="480" w:lineRule="auto"/>
        <w:rPr>
          <w:rFonts w:ascii="Times New Roman" w:hAnsi="Times New Roman" w:cs="Times New Roman"/>
          <w:b/>
          <w:szCs w:val="24"/>
          <w:lang w:val="en-GB"/>
        </w:rPr>
      </w:pPr>
      <w:r w:rsidRPr="00777024">
        <w:rPr>
          <w:rFonts w:ascii="Times New Roman" w:hAnsi="Times New Roman" w:cs="Times New Roman"/>
          <w:b/>
          <w:szCs w:val="24"/>
          <w:lang w:val="en-GB"/>
        </w:rPr>
        <w:t>MATERIALS AND METHODS</w:t>
      </w:r>
    </w:p>
    <w:p w14:paraId="6AEEB92D" w14:textId="77777777" w:rsidR="00585A5E" w:rsidRPr="00777024" w:rsidRDefault="00585A5E" w:rsidP="00B33471">
      <w:pPr>
        <w:autoSpaceDE w:val="0"/>
        <w:autoSpaceDN w:val="0"/>
        <w:adjustRightInd w:val="0"/>
        <w:spacing w:after="40" w:line="480" w:lineRule="auto"/>
        <w:rPr>
          <w:rFonts w:ascii="Times New Roman" w:hAnsi="Times New Roman" w:cs="Times New Roman"/>
          <w:b/>
          <w:szCs w:val="24"/>
          <w:lang w:val="en-GB"/>
        </w:rPr>
      </w:pPr>
      <w:r w:rsidRPr="00777024">
        <w:rPr>
          <w:rFonts w:ascii="Times New Roman" w:hAnsi="Times New Roman" w:cs="Times New Roman"/>
          <w:b/>
          <w:szCs w:val="24"/>
          <w:lang w:val="en-GB"/>
        </w:rPr>
        <w:t>Participants</w:t>
      </w:r>
    </w:p>
    <w:p w14:paraId="6342EBC1" w14:textId="004837F7" w:rsidR="001724EF" w:rsidRPr="00777024" w:rsidRDefault="007F3AC3" w:rsidP="00B33471">
      <w:pPr>
        <w:autoSpaceDE w:val="0"/>
        <w:autoSpaceDN w:val="0"/>
        <w:adjustRightInd w:val="0"/>
        <w:spacing w:after="40" w:line="480" w:lineRule="auto"/>
        <w:jc w:val="both"/>
        <w:rPr>
          <w:rFonts w:ascii="Times New Roman" w:hAnsi="Times New Roman" w:cs="Times New Roman"/>
          <w:szCs w:val="24"/>
          <w:lang w:val="en-GB"/>
        </w:rPr>
      </w:pPr>
      <w:bookmarkStart w:id="19" w:name="_Hlk10235844"/>
      <w:bookmarkStart w:id="20" w:name="_Hlk8310812"/>
      <w:r w:rsidRPr="00777024">
        <w:rPr>
          <w:rFonts w:ascii="Times New Roman" w:hAnsi="Times New Roman" w:cs="Times New Roman"/>
          <w:szCs w:val="24"/>
          <w:lang w:val="en-GB"/>
        </w:rPr>
        <w:t>Th</w:t>
      </w:r>
      <w:r w:rsidR="00564086" w:rsidRPr="00777024">
        <w:rPr>
          <w:rFonts w:ascii="Times New Roman" w:hAnsi="Times New Roman" w:cs="Times New Roman"/>
          <w:szCs w:val="24"/>
          <w:lang w:val="en-GB"/>
        </w:rPr>
        <w:t>e</w:t>
      </w:r>
      <w:r w:rsidRPr="00777024">
        <w:rPr>
          <w:rFonts w:ascii="Times New Roman" w:hAnsi="Times New Roman" w:cs="Times New Roman"/>
          <w:szCs w:val="24"/>
          <w:lang w:val="en-GB"/>
        </w:rPr>
        <w:t xml:space="preserve"> </w:t>
      </w:r>
      <w:r w:rsidR="002F3C53" w:rsidRPr="00777024">
        <w:rPr>
          <w:rFonts w:ascii="Times New Roman" w:hAnsi="Times New Roman" w:cs="Times New Roman"/>
          <w:szCs w:val="24"/>
          <w:lang w:val="en-GB"/>
        </w:rPr>
        <w:t>FFQ</w:t>
      </w:r>
      <w:r w:rsidR="00564086" w:rsidRPr="00777024">
        <w:rPr>
          <w:rFonts w:ascii="Times New Roman" w:hAnsi="Times New Roman" w:cs="Times New Roman"/>
          <w:szCs w:val="24"/>
          <w:lang w:val="en-GB"/>
        </w:rPr>
        <w:t xml:space="preserve"> </w:t>
      </w:r>
      <w:r w:rsidR="005B43B5" w:rsidRPr="00777024">
        <w:rPr>
          <w:rFonts w:ascii="Times New Roman" w:hAnsi="Times New Roman" w:cs="Times New Roman"/>
          <w:szCs w:val="24"/>
          <w:lang w:val="en-GB"/>
        </w:rPr>
        <w:t xml:space="preserve">evaluation </w:t>
      </w:r>
      <w:r w:rsidR="00235B4D" w:rsidRPr="00777024">
        <w:rPr>
          <w:rFonts w:ascii="Times New Roman" w:hAnsi="Times New Roman" w:cs="Times New Roman"/>
          <w:szCs w:val="24"/>
          <w:lang w:val="en-GB"/>
        </w:rPr>
        <w:t>study was</w:t>
      </w:r>
      <w:r w:rsidRPr="00777024">
        <w:rPr>
          <w:rFonts w:ascii="Times New Roman" w:hAnsi="Times New Roman" w:cs="Times New Roman"/>
          <w:szCs w:val="24"/>
          <w:lang w:val="en-GB"/>
        </w:rPr>
        <w:t xml:space="preserve"> </w:t>
      </w:r>
      <w:r w:rsidR="0099476D" w:rsidRPr="00777024">
        <w:rPr>
          <w:rFonts w:ascii="Times New Roman" w:hAnsi="Times New Roman" w:cs="Times New Roman"/>
          <w:szCs w:val="24"/>
          <w:lang w:val="en-GB"/>
        </w:rPr>
        <w:t>a sub-study of</w:t>
      </w:r>
      <w:r w:rsidRPr="00777024">
        <w:rPr>
          <w:rFonts w:ascii="Times New Roman" w:hAnsi="Times New Roman" w:cs="Times New Roman"/>
          <w:szCs w:val="24"/>
          <w:lang w:val="en-GB"/>
        </w:rPr>
        <w:t xml:space="preserve"> </w:t>
      </w:r>
      <w:r w:rsidR="00E02A11" w:rsidRPr="00777024">
        <w:rPr>
          <w:rFonts w:ascii="Times New Roman" w:hAnsi="Times New Roman" w:cs="Times New Roman"/>
          <w:szCs w:val="24"/>
          <w:lang w:val="en-GB"/>
        </w:rPr>
        <w:t>t</w:t>
      </w:r>
      <w:r w:rsidR="00EE78CA" w:rsidRPr="00777024">
        <w:rPr>
          <w:rFonts w:ascii="Times New Roman" w:hAnsi="Times New Roman" w:cs="Times New Roman"/>
          <w:szCs w:val="24"/>
          <w:lang w:val="en-GB"/>
        </w:rPr>
        <w:t>he Growing Up in Singapore Towards healthy Outcomes (</w:t>
      </w:r>
      <w:r w:rsidR="00585A5E" w:rsidRPr="00777024">
        <w:rPr>
          <w:rFonts w:ascii="Times New Roman" w:hAnsi="Times New Roman" w:cs="Times New Roman"/>
          <w:szCs w:val="24"/>
          <w:lang w:val="en-GB"/>
        </w:rPr>
        <w:t>GUSTO</w:t>
      </w:r>
      <w:r w:rsidR="00EE78CA" w:rsidRPr="00777024">
        <w:rPr>
          <w:rFonts w:ascii="Times New Roman" w:hAnsi="Times New Roman" w:cs="Times New Roman"/>
          <w:szCs w:val="24"/>
          <w:lang w:val="en-GB"/>
        </w:rPr>
        <w:t>)</w:t>
      </w:r>
      <w:r w:rsidR="00585A5E" w:rsidRPr="00777024">
        <w:rPr>
          <w:rFonts w:ascii="Times New Roman" w:hAnsi="Times New Roman" w:cs="Times New Roman"/>
          <w:szCs w:val="24"/>
          <w:lang w:val="en-GB"/>
        </w:rPr>
        <w:t xml:space="preserve"> </w:t>
      </w:r>
      <w:r w:rsidR="00D7727B" w:rsidRPr="00777024">
        <w:rPr>
          <w:rFonts w:ascii="Times New Roman" w:hAnsi="Times New Roman" w:cs="Times New Roman"/>
          <w:szCs w:val="24"/>
          <w:lang w:val="en-GB"/>
        </w:rPr>
        <w:t xml:space="preserve">mother-offspring </w:t>
      </w:r>
      <w:r w:rsidR="005853FE" w:rsidRPr="00777024">
        <w:rPr>
          <w:rFonts w:ascii="Times New Roman" w:hAnsi="Times New Roman" w:cs="Times New Roman"/>
          <w:szCs w:val="24"/>
          <w:lang w:val="en-GB"/>
        </w:rPr>
        <w:t>cohort</w:t>
      </w:r>
      <w:r w:rsidR="003327F0" w:rsidRPr="00777024">
        <w:rPr>
          <w:rFonts w:ascii="Times New Roman" w:hAnsi="Times New Roman" w:cs="Times New Roman"/>
          <w:szCs w:val="24"/>
          <w:lang w:val="en-GB"/>
        </w:rPr>
        <w:t xml:space="preserve"> study</w:t>
      </w:r>
      <w:bookmarkEnd w:id="19"/>
      <w:r w:rsidR="00EC1AA6" w:rsidRPr="00777024">
        <w:rPr>
          <w:rFonts w:ascii="Times New Roman" w:hAnsi="Times New Roman" w:cs="Times New Roman"/>
          <w:szCs w:val="24"/>
          <w:lang w:val="en-GB"/>
        </w:rPr>
        <w:t xml:space="preserve">. </w:t>
      </w:r>
      <w:bookmarkStart w:id="21" w:name="_Hlk7740701"/>
      <w:bookmarkStart w:id="22" w:name="_Hlk10238221"/>
      <w:bookmarkEnd w:id="20"/>
      <w:r w:rsidR="004A22DE" w:rsidRPr="00777024">
        <w:rPr>
          <w:rFonts w:ascii="Times New Roman" w:hAnsi="Times New Roman" w:cs="Times New Roman"/>
          <w:szCs w:val="24"/>
          <w:lang w:val="en-GB"/>
        </w:rPr>
        <w:t>In brief, the GUSTO study recruited pregnant Singapore citizens or permanent residents aged 18 years or above during</w:t>
      </w:r>
      <w:bookmarkStart w:id="23" w:name="_Hlk10238302"/>
      <w:r w:rsidR="004A22DE" w:rsidRPr="00777024">
        <w:rPr>
          <w:rFonts w:ascii="Times New Roman" w:hAnsi="Times New Roman" w:cs="Times New Roman"/>
          <w:szCs w:val="24"/>
          <w:lang w:val="en-GB"/>
        </w:rPr>
        <w:t xml:space="preserve"> </w:t>
      </w:r>
      <w:bookmarkStart w:id="24" w:name="_Hlk8316582"/>
      <w:r w:rsidR="004A22DE" w:rsidRPr="00777024">
        <w:rPr>
          <w:rFonts w:ascii="Times New Roman" w:hAnsi="Times New Roman" w:cs="Times New Roman"/>
          <w:szCs w:val="24"/>
          <w:lang w:val="en-GB"/>
        </w:rPr>
        <w:t xml:space="preserve">their first trimester visits at </w:t>
      </w:r>
      <w:r w:rsidR="004B71C7" w:rsidRPr="00777024">
        <w:rPr>
          <w:rFonts w:ascii="Times New Roman" w:hAnsi="Times New Roman" w:cs="Times New Roman"/>
          <w:szCs w:val="24"/>
          <w:lang w:val="en-GB"/>
        </w:rPr>
        <w:t>two major</w:t>
      </w:r>
      <w:r w:rsidR="000E2F55" w:rsidRPr="00777024">
        <w:rPr>
          <w:rFonts w:ascii="Times New Roman" w:hAnsi="Times New Roman" w:cs="Times New Roman"/>
          <w:szCs w:val="24"/>
          <w:lang w:val="en-GB"/>
        </w:rPr>
        <w:t xml:space="preserve"> </w:t>
      </w:r>
      <w:r w:rsidR="004B71C7" w:rsidRPr="00777024">
        <w:rPr>
          <w:rFonts w:ascii="Times New Roman" w:hAnsi="Times New Roman" w:cs="Times New Roman"/>
          <w:szCs w:val="24"/>
          <w:lang w:val="en-GB"/>
        </w:rPr>
        <w:t xml:space="preserve">public maternity units </w:t>
      </w:r>
      <w:r w:rsidR="00E02A11" w:rsidRPr="00777024">
        <w:rPr>
          <w:rFonts w:ascii="Times New Roman" w:hAnsi="Times New Roman" w:cs="Times New Roman"/>
          <w:szCs w:val="24"/>
          <w:lang w:val="en-GB"/>
        </w:rPr>
        <w:t xml:space="preserve">in Singapore, </w:t>
      </w:r>
      <w:r w:rsidR="004B71C7" w:rsidRPr="00777024">
        <w:rPr>
          <w:rFonts w:ascii="Times New Roman" w:hAnsi="Times New Roman" w:cs="Times New Roman"/>
          <w:szCs w:val="24"/>
          <w:lang w:val="en-GB"/>
        </w:rPr>
        <w:t xml:space="preserve">National University Hospital and KK Women’s and Children’s Hospital. </w:t>
      </w:r>
      <w:bookmarkEnd w:id="23"/>
      <w:bookmarkEnd w:id="24"/>
      <w:r w:rsidR="004B71C7" w:rsidRPr="00777024">
        <w:rPr>
          <w:rFonts w:ascii="Times New Roman" w:hAnsi="Times New Roman" w:cs="Times New Roman"/>
          <w:szCs w:val="24"/>
          <w:lang w:val="en-GB"/>
        </w:rPr>
        <w:t>To be eligible, the mothers must have homozygous parental ethnic background of Chinese, Malay or Indian (three major ethnic groups in Singapore), and had planned to reside in Singapore for at least five years.</w:t>
      </w:r>
      <w:r w:rsidR="001026BC" w:rsidRPr="00777024">
        <w:rPr>
          <w:rFonts w:ascii="Times New Roman" w:hAnsi="Times New Roman" w:cs="Times New Roman"/>
          <w:szCs w:val="24"/>
          <w:lang w:val="en-GB"/>
        </w:rPr>
        <w:t xml:space="preserve"> The recruitment was done between June 2009 and September 2010</w:t>
      </w:r>
      <w:r w:rsidR="00806826" w:rsidRPr="00806826">
        <w:rPr>
          <w:rFonts w:ascii="Times New Roman" w:hAnsi="Times New Roman" w:cs="Times New Roman"/>
          <w:szCs w:val="24"/>
          <w:lang w:val="en-US"/>
        </w:rPr>
        <w:t>, with a response rate of 61.3%</w:t>
      </w:r>
      <w:r w:rsidR="001026BC" w:rsidRPr="00777024">
        <w:rPr>
          <w:rFonts w:ascii="Times New Roman" w:hAnsi="Times New Roman" w:cs="Times New Roman"/>
          <w:szCs w:val="24"/>
          <w:lang w:val="en-GB"/>
        </w:rPr>
        <w:t>. Information on education levels and household income were collected during recruitment.</w:t>
      </w:r>
      <w:r w:rsidR="004B71C7" w:rsidRPr="00777024">
        <w:rPr>
          <w:rFonts w:ascii="Times New Roman" w:hAnsi="Times New Roman" w:cs="Times New Roman"/>
          <w:szCs w:val="24"/>
          <w:lang w:val="en-GB"/>
        </w:rPr>
        <w:t xml:space="preserve"> </w:t>
      </w:r>
      <w:r w:rsidR="00A10C01" w:rsidRPr="00777024">
        <w:rPr>
          <w:rFonts w:ascii="Times New Roman" w:hAnsi="Times New Roman" w:cs="Times New Roman"/>
          <w:szCs w:val="24"/>
          <w:lang w:val="en-GB"/>
        </w:rPr>
        <w:t>The main objective was to study relationship between in-utero conditions and developments of obesity or non-communicable disease among children.</w:t>
      </w:r>
      <w:bookmarkEnd w:id="21"/>
      <w:r w:rsidR="00A10C01" w:rsidRPr="00777024">
        <w:rPr>
          <w:rFonts w:ascii="Times New Roman" w:hAnsi="Times New Roman" w:cs="Times New Roman"/>
          <w:szCs w:val="24"/>
          <w:lang w:val="en-GB"/>
        </w:rPr>
        <w:t xml:space="preserve"> </w:t>
      </w:r>
      <w:bookmarkEnd w:id="22"/>
      <w:r w:rsidR="0099476D" w:rsidRPr="00777024">
        <w:rPr>
          <w:rFonts w:ascii="Times New Roman" w:hAnsi="Times New Roman" w:cs="Times New Roman"/>
          <w:szCs w:val="24"/>
          <w:lang w:val="en-GB"/>
        </w:rPr>
        <w:t>The cohort design and study protocol have been detailed elsewhere.</w:t>
      </w:r>
      <w:r w:rsidR="0099476D" w:rsidRPr="00777024">
        <w:rPr>
          <w:rFonts w:ascii="Times New Roman" w:hAnsi="Times New Roman" w:cs="Times New Roman"/>
          <w:szCs w:val="24"/>
          <w:lang w:val="en-GB"/>
        </w:rPr>
        <w:fldChar w:fldCharType="begin"/>
      </w:r>
      <w:r w:rsidR="00561111" w:rsidRPr="00777024">
        <w:rPr>
          <w:rFonts w:ascii="Times New Roman" w:hAnsi="Times New Roman" w:cs="Times New Roman"/>
          <w:szCs w:val="24"/>
          <w:lang w:val="en-GB"/>
        </w:rPr>
        <w:instrText xml:space="preserve"> ADDIN ZOTERO_ITEM CSL_CITATION {"citationID":"sERp7Eso","properties":{"formattedCitation":"\\super 14\\nosupersub{}","plainCitation":"14","noteIndex":0},"citationItems":[{"id":327,"uris":["http://zotero.org/users/1307464/items/FGSBIR9Z"],"uri":["http://zotero.org/users/1307464/items/FGSBIR9Z"],"itemData":{"id":327,"type":"article-journal","title":"Cohort profile: Growing Up in Singapore Towards healthy Outcomes (GUSTO) birth cohort study","container-title":"International Journal of Epidemiology","page":"1401-1409","volume":"43","issue":"5","source":"academic-oup-com.libproxy1.nus.edu.sg","abstract":"Published by Oxford University Press on behalf of the International Epidemiological Association © The Author 2013; all rights reserved.Modern lifestyles and nutritional transition have given rise to an emerging epidemic of obesity and type 2 diabetes in developed and developing countries.1,2 In general, metabolic compromise is seen in South Asians at relatively lower levels of obesity compared with Europeans, with Chinese having an intermediate relationship, suggesting that the patterns of development of obesity and metabolic function in different Asian populations merits focused investigation.3...The prevalence of type 2 diabetes in Singapore has increased from 1.9% in 1975 to 11.2% in 2010, and is now one of the highest in the developed world.4 The three major Singaporean ethnic groups, Chinese, Malays and Indians, appear to have distinct susceptibilities leading to differing metabolic risk.5 Such differences may be genetic, developmental or cultural in origin. The...","DOI":"10.1093/ije/dyt125","ISSN":"0300-5771","title-short":"Cohort Profile","journalAbbreviation":"Int J Epidemiol","author":[{"family":"Soh","given":"Shu-E."},{"family":"Tint","given":"Mya Thway"},{"family":"Gluckman","given":"Peter D."},{"family":"Godfrey","given":"Keith M."},{"family":"Rifkin-Graboi","given":"Anne"},{"family":"Chan","given":"Yiong Huak"},{"family":"Stünkel","given":"Walter"},{"family":"Holbrook","given":"Joanna D."},{"family":"Kwek","given":"Kenneth"},{"family":"Chong","given":"Yap-Seng"},{"family":"Saw","given":"Seang Mei"}],"issued":{"date-parts":[["2014",10,1]]}}}],"schema":"https://github.com/citation-style-language/schema/raw/master/csl-citation.json"} </w:instrText>
      </w:r>
      <w:r w:rsidR="0099476D" w:rsidRPr="00777024">
        <w:rPr>
          <w:rFonts w:ascii="Times New Roman" w:hAnsi="Times New Roman" w:cs="Times New Roman"/>
          <w:szCs w:val="24"/>
          <w:lang w:val="en-GB"/>
        </w:rPr>
        <w:fldChar w:fldCharType="separate"/>
      </w:r>
      <w:r w:rsidR="0099476D" w:rsidRPr="00777024">
        <w:rPr>
          <w:rFonts w:ascii="Times New Roman" w:hAnsi="Times New Roman" w:cs="Times New Roman"/>
          <w:szCs w:val="24"/>
          <w:vertAlign w:val="superscript"/>
          <w:lang w:val="en-GB"/>
        </w:rPr>
        <w:t>14</w:t>
      </w:r>
      <w:r w:rsidR="0099476D" w:rsidRPr="00777024">
        <w:rPr>
          <w:rFonts w:ascii="Times New Roman" w:hAnsi="Times New Roman" w:cs="Times New Roman"/>
          <w:szCs w:val="24"/>
          <w:lang w:val="en-GB"/>
        </w:rPr>
        <w:fldChar w:fldCharType="end"/>
      </w:r>
      <w:r w:rsidR="0099476D" w:rsidRPr="00777024">
        <w:rPr>
          <w:rFonts w:ascii="Times New Roman" w:hAnsi="Times New Roman" w:cs="Times New Roman"/>
          <w:szCs w:val="24"/>
          <w:lang w:val="en-GB"/>
        </w:rPr>
        <w:fldChar w:fldCharType="begin"/>
      </w:r>
      <w:r w:rsidR="0099476D" w:rsidRPr="00777024">
        <w:rPr>
          <w:rFonts w:ascii="Times New Roman" w:hAnsi="Times New Roman" w:cs="Times New Roman"/>
          <w:szCs w:val="24"/>
          <w:lang w:val="en-GB"/>
        </w:rPr>
        <w:fldChar w:fldCharType="separate"/>
      </w:r>
      <w:r w:rsidR="0099476D" w:rsidRPr="00777024">
        <w:rPr>
          <w:rFonts w:ascii="Times New Roman" w:hAnsi="Times New Roman" w:cs="Times New Roman"/>
          <w:szCs w:val="24"/>
          <w:vertAlign w:val="superscript"/>
          <w:lang w:val="en-GB"/>
        </w:rPr>
        <w:t>12</w:t>
      </w:r>
      <w:r w:rsidR="0099476D" w:rsidRPr="00777024">
        <w:rPr>
          <w:rFonts w:ascii="Times New Roman" w:hAnsi="Times New Roman" w:cs="Times New Roman"/>
          <w:szCs w:val="24"/>
          <w:lang w:val="en-GB"/>
        </w:rPr>
        <w:fldChar w:fldCharType="end"/>
      </w:r>
      <w:r w:rsidR="0099476D" w:rsidRPr="00777024">
        <w:rPr>
          <w:rFonts w:ascii="Times New Roman" w:hAnsi="Times New Roman" w:cs="Times New Roman"/>
          <w:szCs w:val="24"/>
          <w:lang w:val="en-GB"/>
        </w:rPr>
        <w:t xml:space="preserve"> </w:t>
      </w:r>
      <w:r w:rsidR="00EC1AA6" w:rsidRPr="00777024">
        <w:rPr>
          <w:rFonts w:ascii="Times New Roman" w:hAnsi="Times New Roman" w:cs="Times New Roman"/>
          <w:szCs w:val="24"/>
          <w:lang w:val="en-GB"/>
        </w:rPr>
        <w:t>T</w:t>
      </w:r>
      <w:r w:rsidR="00EB65CF" w:rsidRPr="00777024">
        <w:rPr>
          <w:rFonts w:ascii="Times New Roman" w:hAnsi="Times New Roman" w:cs="Times New Roman"/>
          <w:szCs w:val="24"/>
          <w:lang w:val="en-GB"/>
        </w:rPr>
        <w:t>he children</w:t>
      </w:r>
      <w:r w:rsidR="003B7380" w:rsidRPr="00777024">
        <w:rPr>
          <w:rFonts w:ascii="Times New Roman" w:hAnsi="Times New Roman" w:cs="Times New Roman"/>
          <w:szCs w:val="24"/>
          <w:lang w:val="en-GB"/>
        </w:rPr>
        <w:t xml:space="preserve"> were five </w:t>
      </w:r>
      <w:r w:rsidR="00EB65CF" w:rsidRPr="00777024">
        <w:rPr>
          <w:rFonts w:ascii="Times New Roman" w:hAnsi="Times New Roman" w:cs="Times New Roman"/>
          <w:szCs w:val="24"/>
          <w:lang w:val="en-GB"/>
        </w:rPr>
        <w:t>year</w:t>
      </w:r>
      <w:r w:rsidR="003B7380" w:rsidRPr="00777024">
        <w:rPr>
          <w:rFonts w:ascii="Times New Roman" w:hAnsi="Times New Roman" w:cs="Times New Roman"/>
          <w:szCs w:val="24"/>
          <w:lang w:val="en-GB"/>
        </w:rPr>
        <w:t xml:space="preserve">s </w:t>
      </w:r>
      <w:r w:rsidR="00BC3773" w:rsidRPr="00777024">
        <w:rPr>
          <w:rFonts w:ascii="Times New Roman" w:hAnsi="Times New Roman" w:cs="Times New Roman"/>
          <w:szCs w:val="24"/>
          <w:lang w:val="en-GB"/>
        </w:rPr>
        <w:t>of age</w:t>
      </w:r>
      <w:r w:rsidR="005A0389" w:rsidRPr="00777024">
        <w:rPr>
          <w:rFonts w:ascii="Times New Roman" w:hAnsi="Times New Roman" w:cs="Times New Roman"/>
          <w:szCs w:val="24"/>
          <w:lang w:val="en-GB"/>
        </w:rPr>
        <w:t xml:space="preserve"> </w:t>
      </w:r>
      <w:r w:rsidR="00D32EC1" w:rsidRPr="00777024">
        <w:rPr>
          <w:rFonts w:ascii="Times New Roman" w:hAnsi="Times New Roman" w:cs="Times New Roman"/>
          <w:szCs w:val="24"/>
          <w:lang w:val="en-GB"/>
        </w:rPr>
        <w:t>when their diets were assessed</w:t>
      </w:r>
      <w:r w:rsidR="00492DE8" w:rsidRPr="00777024">
        <w:rPr>
          <w:rFonts w:ascii="Times New Roman" w:hAnsi="Times New Roman" w:cs="Times New Roman"/>
          <w:szCs w:val="24"/>
          <w:lang w:val="en-GB"/>
        </w:rPr>
        <w:t xml:space="preserve"> </w:t>
      </w:r>
      <w:r w:rsidR="00844516" w:rsidRPr="00777024">
        <w:rPr>
          <w:rFonts w:ascii="Times New Roman" w:hAnsi="Times New Roman" w:cs="Times New Roman"/>
          <w:szCs w:val="24"/>
          <w:lang w:val="en-GB"/>
        </w:rPr>
        <w:t xml:space="preserve">in </w:t>
      </w:r>
      <w:r w:rsidR="00492DE8" w:rsidRPr="00777024">
        <w:rPr>
          <w:rFonts w:ascii="Times New Roman" w:hAnsi="Times New Roman" w:cs="Times New Roman"/>
          <w:szCs w:val="24"/>
          <w:lang w:val="en-GB"/>
        </w:rPr>
        <w:t>2015</w:t>
      </w:r>
      <w:r w:rsidR="00D7727B" w:rsidRPr="00777024">
        <w:rPr>
          <w:rFonts w:ascii="Times New Roman" w:hAnsi="Times New Roman" w:cs="Times New Roman"/>
          <w:szCs w:val="24"/>
          <w:lang w:val="en-GB"/>
        </w:rPr>
        <w:t>-</w:t>
      </w:r>
      <w:r w:rsidR="00492DE8" w:rsidRPr="00777024">
        <w:rPr>
          <w:rFonts w:ascii="Times New Roman" w:hAnsi="Times New Roman" w:cs="Times New Roman"/>
          <w:szCs w:val="24"/>
          <w:lang w:val="en-GB"/>
        </w:rPr>
        <w:t>2016</w:t>
      </w:r>
      <w:r w:rsidR="00564086" w:rsidRPr="00777024">
        <w:rPr>
          <w:rFonts w:ascii="Times New Roman" w:hAnsi="Times New Roman" w:cs="Times New Roman"/>
          <w:szCs w:val="24"/>
          <w:lang w:val="en-GB"/>
        </w:rPr>
        <w:t xml:space="preserve">. </w:t>
      </w:r>
      <w:r w:rsidR="002D3A84" w:rsidRPr="00777024">
        <w:rPr>
          <w:rFonts w:ascii="Times New Roman" w:hAnsi="Times New Roman" w:cs="Times New Roman"/>
          <w:szCs w:val="24"/>
          <w:lang w:val="en-GB"/>
        </w:rPr>
        <w:t>I</w:t>
      </w:r>
      <w:r w:rsidR="00D32EC1" w:rsidRPr="00777024">
        <w:rPr>
          <w:rFonts w:ascii="Times New Roman" w:hAnsi="Times New Roman" w:cs="Times New Roman"/>
          <w:szCs w:val="24"/>
          <w:lang w:val="en-GB"/>
        </w:rPr>
        <w:t>n addition to</w:t>
      </w:r>
      <w:r w:rsidR="003327F0" w:rsidRPr="00777024">
        <w:rPr>
          <w:rFonts w:ascii="Times New Roman" w:hAnsi="Times New Roman" w:cs="Times New Roman"/>
          <w:szCs w:val="24"/>
          <w:lang w:val="en-GB"/>
        </w:rPr>
        <w:t xml:space="preserve"> the</w:t>
      </w:r>
      <w:r w:rsidR="00D32EC1" w:rsidRPr="00777024">
        <w:rPr>
          <w:rFonts w:ascii="Times New Roman" w:hAnsi="Times New Roman" w:cs="Times New Roman"/>
          <w:szCs w:val="24"/>
          <w:lang w:val="en-GB"/>
        </w:rPr>
        <w:t xml:space="preserve"> </w:t>
      </w:r>
      <w:r w:rsidR="002F3C53" w:rsidRPr="00777024">
        <w:rPr>
          <w:rFonts w:ascii="Times New Roman" w:hAnsi="Times New Roman" w:cs="Times New Roman"/>
          <w:szCs w:val="24"/>
          <w:lang w:val="en-GB"/>
        </w:rPr>
        <w:t>FFQ</w:t>
      </w:r>
      <w:r w:rsidR="00D06A77" w:rsidRPr="00777024">
        <w:rPr>
          <w:rFonts w:ascii="Times New Roman" w:hAnsi="Times New Roman" w:cs="Times New Roman"/>
          <w:szCs w:val="24"/>
          <w:lang w:val="en-GB"/>
        </w:rPr>
        <w:t>,</w:t>
      </w:r>
      <w:r w:rsidR="0000545E" w:rsidRPr="00777024">
        <w:rPr>
          <w:rFonts w:ascii="Times New Roman" w:hAnsi="Times New Roman" w:cs="Times New Roman"/>
          <w:szCs w:val="24"/>
          <w:lang w:val="en-GB"/>
        </w:rPr>
        <w:t xml:space="preserve"> </w:t>
      </w:r>
      <w:r w:rsidR="002D3A84" w:rsidRPr="00777024">
        <w:rPr>
          <w:rFonts w:ascii="Times New Roman" w:hAnsi="Times New Roman" w:cs="Times New Roman"/>
          <w:szCs w:val="24"/>
          <w:lang w:val="en-GB"/>
        </w:rPr>
        <w:t>caregivers (</w:t>
      </w:r>
      <w:r w:rsidR="003D0586" w:rsidRPr="00777024">
        <w:rPr>
          <w:rFonts w:ascii="Times New Roman" w:hAnsi="Times New Roman" w:cs="Times New Roman"/>
          <w:szCs w:val="24"/>
          <w:lang w:val="en-GB"/>
        </w:rPr>
        <w:t>parents, grandparents, or other persons familiar with the child</w:t>
      </w:r>
      <w:r w:rsidR="006D42B7" w:rsidRPr="00777024">
        <w:rPr>
          <w:rFonts w:ascii="Times New Roman" w:hAnsi="Times New Roman" w:cs="Times New Roman"/>
          <w:szCs w:val="24"/>
          <w:lang w:val="en-GB"/>
        </w:rPr>
        <w:t>ren</w:t>
      </w:r>
      <w:r w:rsidR="003D0586" w:rsidRPr="00777024">
        <w:rPr>
          <w:rFonts w:ascii="Times New Roman" w:hAnsi="Times New Roman" w:cs="Times New Roman"/>
          <w:szCs w:val="24"/>
          <w:lang w:val="en-GB"/>
        </w:rPr>
        <w:t>’s diet</w:t>
      </w:r>
      <w:r w:rsidR="002D3A84" w:rsidRPr="00777024">
        <w:rPr>
          <w:rFonts w:ascii="Times New Roman" w:hAnsi="Times New Roman" w:cs="Times New Roman"/>
          <w:szCs w:val="24"/>
          <w:lang w:val="en-GB"/>
        </w:rPr>
        <w:t>) were also asked to provide three-day diet records of their children.</w:t>
      </w:r>
      <w:r w:rsidR="003D0586" w:rsidRPr="00777024">
        <w:rPr>
          <w:rFonts w:ascii="Times New Roman" w:hAnsi="Times New Roman" w:cs="Times New Roman"/>
          <w:szCs w:val="24"/>
          <w:lang w:val="en-GB"/>
        </w:rPr>
        <w:t xml:space="preserve"> </w:t>
      </w:r>
      <w:bookmarkStart w:id="25" w:name="_Hlk8308429"/>
      <w:r w:rsidR="00422F0F" w:rsidRPr="00777024">
        <w:rPr>
          <w:rFonts w:ascii="Times New Roman" w:hAnsi="Times New Roman" w:cs="Times New Roman"/>
          <w:szCs w:val="24"/>
          <w:lang w:val="en-GB"/>
        </w:rPr>
        <w:t>T</w:t>
      </w:r>
      <w:r w:rsidR="00942736" w:rsidRPr="00777024">
        <w:rPr>
          <w:rFonts w:ascii="Times New Roman" w:hAnsi="Times New Roman" w:cs="Times New Roman"/>
          <w:szCs w:val="24"/>
          <w:lang w:val="en-GB"/>
        </w:rPr>
        <w:t xml:space="preserve">he </w:t>
      </w:r>
      <w:r w:rsidR="00731190" w:rsidRPr="00777024">
        <w:rPr>
          <w:rFonts w:ascii="Times New Roman" w:hAnsi="Times New Roman" w:cs="Times New Roman"/>
          <w:szCs w:val="24"/>
          <w:lang w:val="en-GB"/>
        </w:rPr>
        <w:t>target</w:t>
      </w:r>
      <w:r w:rsidR="00564086" w:rsidRPr="00777024">
        <w:rPr>
          <w:rFonts w:ascii="Times New Roman" w:hAnsi="Times New Roman" w:cs="Times New Roman"/>
          <w:szCs w:val="24"/>
          <w:lang w:val="en-GB"/>
        </w:rPr>
        <w:t xml:space="preserve"> was to collect </w:t>
      </w:r>
      <w:r w:rsidR="00AC476C" w:rsidRPr="00777024">
        <w:rPr>
          <w:rFonts w:ascii="Times New Roman" w:hAnsi="Times New Roman" w:cs="Times New Roman"/>
          <w:szCs w:val="24"/>
          <w:lang w:val="en-GB"/>
        </w:rPr>
        <w:t xml:space="preserve">at least </w:t>
      </w:r>
      <w:r w:rsidR="00422F0F" w:rsidRPr="00777024">
        <w:rPr>
          <w:rFonts w:ascii="Times New Roman" w:hAnsi="Times New Roman" w:cs="Times New Roman"/>
          <w:szCs w:val="24"/>
          <w:lang w:val="en-GB"/>
        </w:rPr>
        <w:t xml:space="preserve">two </w:t>
      </w:r>
      <w:r w:rsidR="00A5142A" w:rsidRPr="00777024">
        <w:rPr>
          <w:rFonts w:ascii="Times New Roman" w:hAnsi="Times New Roman" w:cs="Times New Roman"/>
          <w:szCs w:val="24"/>
          <w:lang w:val="en-GB"/>
        </w:rPr>
        <w:t>hundred</w:t>
      </w:r>
      <w:r w:rsidR="00564086" w:rsidRPr="00777024">
        <w:rPr>
          <w:rFonts w:ascii="Times New Roman" w:hAnsi="Times New Roman" w:cs="Times New Roman"/>
          <w:szCs w:val="24"/>
          <w:lang w:val="en-GB"/>
        </w:rPr>
        <w:t xml:space="preserve"> </w:t>
      </w:r>
      <w:r w:rsidR="002F3C53" w:rsidRPr="00777024">
        <w:rPr>
          <w:rFonts w:ascii="Times New Roman" w:hAnsi="Times New Roman" w:cs="Times New Roman"/>
          <w:szCs w:val="24"/>
          <w:lang w:val="en-GB"/>
        </w:rPr>
        <w:t>FFQ</w:t>
      </w:r>
      <w:r w:rsidR="00564086" w:rsidRPr="00777024">
        <w:rPr>
          <w:rFonts w:ascii="Times New Roman" w:hAnsi="Times New Roman" w:cs="Times New Roman"/>
          <w:szCs w:val="24"/>
          <w:lang w:val="en-GB"/>
        </w:rPr>
        <w:t>-DR data pairs</w:t>
      </w:r>
      <w:r w:rsidR="00A5164B" w:rsidRPr="00777024">
        <w:rPr>
          <w:rFonts w:ascii="Times New Roman" w:hAnsi="Times New Roman" w:cs="Times New Roman"/>
          <w:szCs w:val="24"/>
          <w:lang w:val="en-GB"/>
        </w:rPr>
        <w:t xml:space="preserve"> </w:t>
      </w:r>
      <w:r w:rsidR="00AC476C" w:rsidRPr="00777024">
        <w:rPr>
          <w:rFonts w:ascii="Times New Roman" w:hAnsi="Times New Roman" w:cs="Times New Roman"/>
          <w:szCs w:val="24"/>
          <w:lang w:val="en-GB"/>
        </w:rPr>
        <w:t xml:space="preserve">to achieve </w:t>
      </w:r>
      <w:r w:rsidR="00D32EC1" w:rsidRPr="00777024">
        <w:rPr>
          <w:rFonts w:ascii="Times New Roman" w:hAnsi="Times New Roman" w:cs="Times New Roman"/>
          <w:szCs w:val="24"/>
          <w:lang w:val="en-GB"/>
        </w:rPr>
        <w:t xml:space="preserve">the recommended sample size </w:t>
      </w:r>
      <w:r w:rsidR="00AC476C" w:rsidRPr="00777024">
        <w:rPr>
          <w:rFonts w:ascii="Times New Roman" w:hAnsi="Times New Roman" w:cs="Times New Roman"/>
          <w:szCs w:val="24"/>
          <w:lang w:val="en-GB"/>
        </w:rPr>
        <w:t>for a</w:t>
      </w:r>
      <w:r w:rsidR="001026BC" w:rsidRPr="00777024">
        <w:rPr>
          <w:rFonts w:ascii="Times New Roman" w:hAnsi="Times New Roman" w:cs="Times New Roman"/>
          <w:szCs w:val="24"/>
          <w:lang w:val="en-GB"/>
        </w:rPr>
        <w:t>n evaluation</w:t>
      </w:r>
      <w:r w:rsidR="00D32EC1" w:rsidRPr="00777024">
        <w:rPr>
          <w:rFonts w:ascii="Times New Roman" w:hAnsi="Times New Roman" w:cs="Times New Roman"/>
          <w:szCs w:val="24"/>
          <w:lang w:val="en-GB"/>
        </w:rPr>
        <w:t xml:space="preserve"> study</w:t>
      </w:r>
      <w:r w:rsidR="00DA75D2" w:rsidRPr="00777024">
        <w:rPr>
          <w:rFonts w:ascii="Times New Roman" w:hAnsi="Times New Roman" w:cs="Times New Roman"/>
          <w:szCs w:val="24"/>
          <w:lang w:val="en-GB"/>
        </w:rPr>
        <w:t xml:space="preserve"> </w:t>
      </w:r>
      <w:bookmarkStart w:id="26" w:name="_Hlk7790012"/>
      <w:r w:rsidR="00DA75D2" w:rsidRPr="00777024">
        <w:rPr>
          <w:rFonts w:ascii="Times New Roman" w:hAnsi="Times New Roman" w:cs="Times New Roman"/>
          <w:szCs w:val="24"/>
          <w:lang w:val="en-GB"/>
        </w:rPr>
        <w:t>comparing single administration of FFQ and DR</w:t>
      </w:r>
      <w:bookmarkEnd w:id="25"/>
      <w:bookmarkEnd w:id="26"/>
      <w:r w:rsidR="00A5142A" w:rsidRPr="00777024">
        <w:rPr>
          <w:rFonts w:ascii="Times New Roman" w:hAnsi="Times New Roman" w:cs="Times New Roman"/>
          <w:szCs w:val="24"/>
          <w:lang w:val="en-GB"/>
        </w:rPr>
        <w:t>.</w:t>
      </w:r>
      <w:r w:rsidR="00564086" w:rsidRPr="00777024">
        <w:rPr>
          <w:rFonts w:ascii="Times New Roman" w:hAnsi="Times New Roman" w:cs="Times New Roman"/>
          <w:szCs w:val="24"/>
          <w:lang w:val="en-GB"/>
        </w:rPr>
        <w:fldChar w:fldCharType="begin"/>
      </w:r>
      <w:r w:rsidR="00311E1C" w:rsidRPr="00777024">
        <w:rPr>
          <w:rFonts w:ascii="Times New Roman" w:hAnsi="Times New Roman" w:cs="Times New Roman"/>
          <w:szCs w:val="24"/>
          <w:lang w:val="en-GB"/>
        </w:rPr>
        <w:instrText xml:space="preserve"> ADDIN ZOTERO_ITEM CSL_CITATION {"citationID":"pTjF8pMb","properties":{"formattedCitation":"\\super 5,15\\nosupersub{}","plainCitation":"5,15","noteIndex":0},"citationItems":[{"id":310,"uris":["http://zotero.org/users/1307464/items/96T3KHHZ"],"uri":["http://zotero.org/users/1307464/items/96T3KHHZ"],"itemData":{"id":310,"type":"book","title":"Nutritional Epidemiology","collection-title":"Monographs in Epidemiology and Biostatistics","publisher":"Oxford University Press","publisher-place":"Oxford, New York","number-of-pages":"552","edition":"Third Edition","source":"Oxford University Press","event-place":"Oxford, New York","abstract":"This text is intended for those who wish to understand the complex relationships between diet and risks of important diseases, such as cancer and cardiovascular disease. It is aimed both at researchers engaged in the unraveling of these complex relationships and at readers of the rapidly multiplying and often confusing scholarly literature on the subject. The book starts with an overview of research strategies in nutritional epidemiology-still a relatively new discipline that combines the vast knowledge compiled by nutritionists during this century with the methodologies developed by epidemiologists to study the determinants of diseases with multiple etiologies and long latent periods. A major section is devoted to the methods of dietary assessment using data on food intake, biochemical indicators of diet, and measures of body composition and size. The reproducibility and validity of each approach and the implications of measurement error are considered in detail. The analysis, presentation, and interpretation of data from epidemiologic studies of diet and disease are explored in depth. Particular attention is paid to the important influence of total energy intake on findings in such studies. To illustrate methodological issues in nutritional epidemiology, relationships of dietary factors to the incidence of lung and breast cancer, heart disease, and birth defects are examined in depth. The first edition of Nutritional Epidemiology, published in 1989, was widely praised and quickly established itself as the standard reference in this field. The second edition, published in 1998, added new chapters on the analysis and presentation of dietary data, nutritional surveillance, and folic acid and neural tube defects. This new edition, in addition to substantial updating of existing chapters, includes new chapters on assessment of physical activity, nutrition and genetic epidemiology, and the role of nutritional epidemiology in policy. This book will benefit epidemiologists, nutritionists, dietitians, policy makers, public health practitioners, oncologists, and cardiovascular and other clinical specialists.","ISBN":"978-0-19-975403-8","author":[{"family":"Willett","given":"Walter"}],"issued":{"date-parts":[["2012",11,29]]}},"label":"page"},{"id":318,"uris":["http://zotero.org/users/1307464/items/TXL8SNDC"],"uri":["http://zotero.org/users/1307464/items/TXL8SNDC"],"itemData":{"id":318,"type":"article-journal","title":"Development, validation and utilisation of food-frequency questionnaires – a review","container-title":"Public Health Nutrition","page":"567-587","volume":"5","issue":"4","source":"Cambridge Core","abstract":"AbstractObjective:The purpose of this review is to provide guidance on the development, validation and use of food-frequency questionnaires (FFQs) for different study designs. It does not include any recommendations about the most appropriate method for dietary assessment (e.g. food-frequency questionnaire versus weighed record).Methods:A comprehensive search of electronic databases was carried out for publications from 1980 to 1999. Findings from the review were then commented upon and added to by a group of international experts.Results:Recommendations have been developed to aid in the design, validation and use of FFQs. Specific details of each of these areas are discussed in the text.Conclusions:FFQs are being used in a variety of ways and different study designs. There is no gold standard for directly assessing the validity of FFQs. Nevertheless, the outcome of this review should help those wishing to develop or adapt an FFQ to validate it for its intended use.","DOI":"10.1079/PHN2001318","ISSN":"1475-2727, 1368-9800","journalAbbreviation":"Public Health Nutr","author":[{"family":"Cade","given":"Janet"},{"family":"Thompson","given":"Rachel"},{"family":"Burley","given":"Victoria"},{"family":"Warm","given":"Daniel"}],"issued":{"date-parts":[["2002",8]]}},"label":"page"}],"schema":"https://github.com/citation-style-language/schema/raw/master/csl-citation.json"} </w:instrText>
      </w:r>
      <w:r w:rsidR="00564086" w:rsidRPr="00777024">
        <w:rPr>
          <w:rFonts w:ascii="Times New Roman" w:hAnsi="Times New Roman" w:cs="Times New Roman"/>
          <w:szCs w:val="24"/>
          <w:lang w:val="en-GB"/>
        </w:rPr>
        <w:fldChar w:fldCharType="separate"/>
      </w:r>
      <w:r w:rsidR="00311E1C" w:rsidRPr="00777024">
        <w:rPr>
          <w:rFonts w:ascii="Times New Roman" w:hAnsi="Times New Roman" w:cs="Times New Roman"/>
          <w:szCs w:val="24"/>
          <w:vertAlign w:val="superscript"/>
          <w:lang w:val="en-GB"/>
        </w:rPr>
        <w:t>5,15</w:t>
      </w:r>
      <w:r w:rsidR="00564086" w:rsidRPr="00777024">
        <w:rPr>
          <w:rFonts w:ascii="Times New Roman" w:hAnsi="Times New Roman" w:cs="Times New Roman"/>
          <w:szCs w:val="24"/>
          <w:lang w:val="en-GB"/>
        </w:rPr>
        <w:fldChar w:fldCharType="end"/>
      </w:r>
      <w:r w:rsidR="00564086" w:rsidRPr="00777024">
        <w:rPr>
          <w:rFonts w:ascii="Times New Roman" w:hAnsi="Times New Roman" w:cs="Times New Roman"/>
          <w:szCs w:val="24"/>
          <w:lang w:val="en-GB"/>
        </w:rPr>
        <w:t xml:space="preserve"> </w:t>
      </w:r>
    </w:p>
    <w:p w14:paraId="195B476C" w14:textId="77777777" w:rsidR="00FF692D" w:rsidRPr="00777024" w:rsidRDefault="00FF692D" w:rsidP="00B33471">
      <w:pPr>
        <w:autoSpaceDE w:val="0"/>
        <w:autoSpaceDN w:val="0"/>
        <w:adjustRightInd w:val="0"/>
        <w:spacing w:after="40" w:line="480" w:lineRule="auto"/>
        <w:jc w:val="both"/>
        <w:rPr>
          <w:rFonts w:ascii="Times New Roman" w:hAnsi="Times New Roman" w:cs="Times New Roman"/>
          <w:szCs w:val="24"/>
          <w:lang w:val="en-GB"/>
        </w:rPr>
      </w:pPr>
    </w:p>
    <w:p w14:paraId="5DCFBAD2" w14:textId="6DC251EB" w:rsidR="00CE4217" w:rsidRPr="00777024" w:rsidRDefault="00D1065D" w:rsidP="00B33471">
      <w:pPr>
        <w:autoSpaceDE w:val="0"/>
        <w:autoSpaceDN w:val="0"/>
        <w:adjustRightInd w:val="0"/>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lastRenderedPageBreak/>
        <w:t xml:space="preserve">All </w:t>
      </w:r>
      <w:r w:rsidR="001B26D2" w:rsidRPr="00777024">
        <w:rPr>
          <w:rFonts w:ascii="Times New Roman" w:hAnsi="Times New Roman" w:cs="Times New Roman"/>
          <w:szCs w:val="24"/>
          <w:lang w:val="en-GB"/>
        </w:rPr>
        <w:t>participants</w:t>
      </w:r>
      <w:r w:rsidR="005A0389" w:rsidRPr="00777024">
        <w:rPr>
          <w:rFonts w:ascii="Times New Roman" w:hAnsi="Times New Roman" w:cs="Times New Roman"/>
          <w:szCs w:val="24"/>
          <w:lang w:val="en-GB"/>
        </w:rPr>
        <w:t xml:space="preserve"> </w:t>
      </w:r>
      <w:r w:rsidRPr="00777024">
        <w:rPr>
          <w:rFonts w:ascii="Times New Roman" w:hAnsi="Times New Roman" w:cs="Times New Roman"/>
          <w:szCs w:val="24"/>
          <w:lang w:val="en-GB"/>
        </w:rPr>
        <w:t>provided written consent for this study</w:t>
      </w:r>
      <w:r w:rsidR="001B26D2" w:rsidRPr="00777024">
        <w:rPr>
          <w:rFonts w:ascii="Times New Roman" w:hAnsi="Times New Roman" w:cs="Times New Roman"/>
          <w:szCs w:val="24"/>
          <w:lang w:val="en-GB"/>
        </w:rPr>
        <w:t xml:space="preserve"> and</w:t>
      </w:r>
      <w:r w:rsidRPr="00777024">
        <w:rPr>
          <w:rFonts w:ascii="Times New Roman" w:hAnsi="Times New Roman" w:cs="Times New Roman"/>
          <w:szCs w:val="24"/>
          <w:lang w:val="en-GB"/>
        </w:rPr>
        <w:t xml:space="preserve"> </w:t>
      </w:r>
      <w:r w:rsidR="001B26D2" w:rsidRPr="00777024">
        <w:rPr>
          <w:rFonts w:ascii="Times New Roman" w:hAnsi="Times New Roman" w:cs="Times New Roman"/>
          <w:szCs w:val="24"/>
          <w:lang w:val="en-GB"/>
        </w:rPr>
        <w:t xml:space="preserve">no </w:t>
      </w:r>
      <w:r w:rsidR="00532D99" w:rsidRPr="00777024">
        <w:rPr>
          <w:rFonts w:ascii="Times New Roman" w:hAnsi="Times New Roman" w:cs="Times New Roman"/>
          <w:szCs w:val="24"/>
          <w:lang w:val="en-GB"/>
        </w:rPr>
        <w:t xml:space="preserve">monetary incentives </w:t>
      </w:r>
      <w:r w:rsidR="001724EF" w:rsidRPr="00777024">
        <w:rPr>
          <w:rFonts w:ascii="Times New Roman" w:hAnsi="Times New Roman" w:cs="Times New Roman"/>
          <w:szCs w:val="24"/>
          <w:lang w:val="en-GB"/>
        </w:rPr>
        <w:t xml:space="preserve">were </w:t>
      </w:r>
      <w:r w:rsidR="00532D99" w:rsidRPr="00777024">
        <w:rPr>
          <w:rFonts w:ascii="Times New Roman" w:hAnsi="Times New Roman" w:cs="Times New Roman"/>
          <w:szCs w:val="24"/>
          <w:lang w:val="en-GB"/>
        </w:rPr>
        <w:t>given</w:t>
      </w:r>
      <w:r w:rsidR="00BC3773" w:rsidRPr="00777024">
        <w:rPr>
          <w:rFonts w:ascii="Times New Roman" w:hAnsi="Times New Roman" w:cs="Times New Roman"/>
          <w:szCs w:val="24"/>
          <w:lang w:val="en-GB"/>
        </w:rPr>
        <w:t xml:space="preserve"> for completion of the </w:t>
      </w:r>
      <w:r w:rsidR="002F3C53" w:rsidRPr="00777024">
        <w:rPr>
          <w:rFonts w:ascii="Times New Roman" w:hAnsi="Times New Roman" w:cs="Times New Roman"/>
          <w:szCs w:val="24"/>
          <w:lang w:val="en-GB"/>
        </w:rPr>
        <w:t>FFQ</w:t>
      </w:r>
      <w:r w:rsidR="00A75EF5" w:rsidRPr="00777024">
        <w:rPr>
          <w:rFonts w:ascii="Times New Roman" w:hAnsi="Times New Roman" w:cs="Times New Roman"/>
          <w:szCs w:val="24"/>
          <w:lang w:val="en-GB"/>
        </w:rPr>
        <w:t>s</w:t>
      </w:r>
      <w:r w:rsidR="00BC3773" w:rsidRPr="00777024">
        <w:rPr>
          <w:rFonts w:ascii="Times New Roman" w:hAnsi="Times New Roman" w:cs="Times New Roman"/>
          <w:szCs w:val="24"/>
          <w:lang w:val="en-GB"/>
        </w:rPr>
        <w:t xml:space="preserve"> and DR</w:t>
      </w:r>
      <w:r w:rsidR="00A75EF5" w:rsidRPr="00777024">
        <w:rPr>
          <w:rFonts w:ascii="Times New Roman" w:hAnsi="Times New Roman" w:cs="Times New Roman"/>
          <w:szCs w:val="24"/>
          <w:lang w:val="en-GB"/>
        </w:rPr>
        <w:t>s</w:t>
      </w:r>
      <w:r w:rsidR="00532D99" w:rsidRPr="00777024">
        <w:rPr>
          <w:rFonts w:ascii="Times New Roman" w:hAnsi="Times New Roman" w:cs="Times New Roman"/>
          <w:szCs w:val="24"/>
          <w:lang w:val="en-GB"/>
        </w:rPr>
        <w:t>.</w:t>
      </w:r>
      <w:r w:rsidR="005A0389" w:rsidRPr="00777024">
        <w:rPr>
          <w:rFonts w:ascii="Times New Roman" w:hAnsi="Times New Roman" w:cs="Times New Roman"/>
          <w:szCs w:val="24"/>
          <w:lang w:val="en-GB"/>
        </w:rPr>
        <w:t xml:space="preserve"> </w:t>
      </w:r>
      <w:bookmarkStart w:id="27" w:name="_Hlk8316607"/>
      <w:r w:rsidR="00BC3773" w:rsidRPr="00777024">
        <w:rPr>
          <w:rFonts w:ascii="Times New Roman" w:hAnsi="Times New Roman" w:cs="Times New Roman"/>
          <w:szCs w:val="24"/>
          <w:lang w:val="en-GB"/>
        </w:rPr>
        <w:t>E</w:t>
      </w:r>
      <w:r w:rsidRPr="00777024">
        <w:rPr>
          <w:rFonts w:ascii="Times New Roman" w:hAnsi="Times New Roman" w:cs="Times New Roman"/>
          <w:szCs w:val="24"/>
          <w:lang w:val="en-GB"/>
        </w:rPr>
        <w:t xml:space="preserve">thical approval </w:t>
      </w:r>
      <w:r w:rsidR="00BC3773" w:rsidRPr="00777024">
        <w:rPr>
          <w:rFonts w:ascii="Times New Roman" w:hAnsi="Times New Roman" w:cs="Times New Roman"/>
          <w:szCs w:val="24"/>
          <w:lang w:val="en-GB"/>
        </w:rPr>
        <w:t>was</w:t>
      </w:r>
      <w:r w:rsidR="005A0389" w:rsidRPr="00777024">
        <w:rPr>
          <w:rFonts w:ascii="Times New Roman" w:hAnsi="Times New Roman" w:cs="Times New Roman"/>
          <w:szCs w:val="24"/>
          <w:lang w:val="en-GB"/>
        </w:rPr>
        <w:t xml:space="preserve"> </w:t>
      </w:r>
      <w:r w:rsidRPr="00777024">
        <w:rPr>
          <w:rFonts w:ascii="Times New Roman" w:hAnsi="Times New Roman" w:cs="Times New Roman"/>
          <w:szCs w:val="24"/>
          <w:lang w:val="en-GB"/>
        </w:rPr>
        <w:t xml:space="preserve">obtained from </w:t>
      </w:r>
      <w:r w:rsidR="00BC3773" w:rsidRPr="00777024">
        <w:rPr>
          <w:rFonts w:ascii="Times New Roman" w:hAnsi="Times New Roman" w:cs="Times New Roman"/>
          <w:szCs w:val="24"/>
          <w:lang w:val="en-GB"/>
        </w:rPr>
        <w:t xml:space="preserve">the </w:t>
      </w:r>
      <w:r w:rsidRPr="00777024">
        <w:rPr>
          <w:rFonts w:ascii="Times New Roman" w:hAnsi="Times New Roman" w:cs="Times New Roman"/>
          <w:szCs w:val="24"/>
          <w:lang w:val="en-GB"/>
        </w:rPr>
        <w:t>Institutional Review Boards of</w:t>
      </w:r>
      <w:r w:rsidR="00731190" w:rsidRPr="00777024">
        <w:rPr>
          <w:rFonts w:ascii="Times New Roman" w:hAnsi="Times New Roman" w:cs="Times New Roman"/>
          <w:szCs w:val="24"/>
          <w:lang w:val="en-GB"/>
        </w:rPr>
        <w:t xml:space="preserve"> the</w:t>
      </w:r>
      <w:r w:rsidRPr="00777024">
        <w:rPr>
          <w:rFonts w:ascii="Times New Roman" w:hAnsi="Times New Roman" w:cs="Times New Roman"/>
          <w:szCs w:val="24"/>
          <w:lang w:val="en-GB"/>
        </w:rPr>
        <w:t xml:space="preserve"> National University Hospital and </w:t>
      </w:r>
      <w:r w:rsidR="00731190" w:rsidRPr="00777024">
        <w:rPr>
          <w:rFonts w:ascii="Times New Roman" w:hAnsi="Times New Roman" w:cs="Times New Roman"/>
          <w:szCs w:val="24"/>
          <w:lang w:val="en-GB"/>
        </w:rPr>
        <w:t xml:space="preserve">the </w:t>
      </w:r>
      <w:r w:rsidRPr="00777024">
        <w:rPr>
          <w:rFonts w:ascii="Times New Roman" w:hAnsi="Times New Roman" w:cs="Times New Roman"/>
          <w:szCs w:val="24"/>
          <w:lang w:val="en-GB"/>
        </w:rPr>
        <w:t xml:space="preserve">KK Women's and Children's Hospital, </w:t>
      </w:r>
      <w:bookmarkStart w:id="28" w:name="_Hlk7430157"/>
      <w:r w:rsidR="00820739" w:rsidRPr="00777024">
        <w:rPr>
          <w:rFonts w:ascii="Times New Roman" w:hAnsi="Times New Roman" w:cs="Times New Roman"/>
          <w:szCs w:val="24"/>
          <w:lang w:val="en-GB"/>
        </w:rPr>
        <w:t xml:space="preserve">both located in Singapore, </w:t>
      </w:r>
      <w:bookmarkEnd w:id="28"/>
      <w:r w:rsidRPr="00777024">
        <w:rPr>
          <w:rFonts w:ascii="Times New Roman" w:hAnsi="Times New Roman" w:cs="Times New Roman"/>
          <w:szCs w:val="24"/>
          <w:lang w:val="en-GB"/>
        </w:rPr>
        <w:t>where the study was based</w:t>
      </w:r>
      <w:bookmarkEnd w:id="27"/>
      <w:r w:rsidRPr="00777024">
        <w:rPr>
          <w:rFonts w:ascii="Times New Roman" w:hAnsi="Times New Roman" w:cs="Times New Roman"/>
          <w:szCs w:val="24"/>
          <w:lang w:val="en-GB"/>
        </w:rPr>
        <w:t xml:space="preserve"> (clinical trial identifier: NCT01174875).</w:t>
      </w:r>
    </w:p>
    <w:p w14:paraId="053EFA29" w14:textId="77777777" w:rsidR="00A0020B" w:rsidRPr="00777024" w:rsidRDefault="00A0020B" w:rsidP="00B33471">
      <w:pPr>
        <w:autoSpaceDE w:val="0"/>
        <w:autoSpaceDN w:val="0"/>
        <w:adjustRightInd w:val="0"/>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t xml:space="preserve"> </w:t>
      </w:r>
    </w:p>
    <w:p w14:paraId="5C0FB1A3" w14:textId="77777777" w:rsidR="00A0020B" w:rsidRPr="00777024" w:rsidRDefault="00A0020B" w:rsidP="00B33471">
      <w:pPr>
        <w:autoSpaceDE w:val="0"/>
        <w:autoSpaceDN w:val="0"/>
        <w:adjustRightInd w:val="0"/>
        <w:spacing w:after="40" w:line="480" w:lineRule="auto"/>
        <w:rPr>
          <w:rFonts w:ascii="Times New Roman" w:hAnsi="Times New Roman" w:cs="Times New Roman"/>
          <w:b/>
          <w:szCs w:val="24"/>
          <w:lang w:val="en-GB"/>
        </w:rPr>
      </w:pPr>
      <w:r w:rsidRPr="00777024">
        <w:rPr>
          <w:rFonts w:ascii="Times New Roman" w:hAnsi="Times New Roman" w:cs="Times New Roman"/>
          <w:b/>
          <w:szCs w:val="24"/>
          <w:lang w:val="en-GB"/>
        </w:rPr>
        <w:t>Diet Record</w:t>
      </w:r>
    </w:p>
    <w:p w14:paraId="7FCD2B1F" w14:textId="7E40EDEE" w:rsidR="00A0020B" w:rsidRPr="00777024" w:rsidRDefault="007D4262" w:rsidP="00B33471">
      <w:pPr>
        <w:autoSpaceDE w:val="0"/>
        <w:autoSpaceDN w:val="0"/>
        <w:adjustRightInd w:val="0"/>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t>Prior</w:t>
      </w:r>
      <w:r w:rsidR="00731190" w:rsidRPr="00777024">
        <w:rPr>
          <w:rFonts w:ascii="Times New Roman" w:hAnsi="Times New Roman" w:cs="Times New Roman"/>
          <w:szCs w:val="24"/>
          <w:lang w:val="en-GB"/>
        </w:rPr>
        <w:t xml:space="preserve"> to</w:t>
      </w:r>
      <w:r w:rsidRPr="00777024">
        <w:rPr>
          <w:rFonts w:ascii="Times New Roman" w:hAnsi="Times New Roman" w:cs="Times New Roman"/>
          <w:szCs w:val="24"/>
          <w:lang w:val="en-GB"/>
        </w:rPr>
        <w:t xml:space="preserve"> the </w:t>
      </w:r>
      <w:r w:rsidR="00D7727B" w:rsidRPr="00777024">
        <w:rPr>
          <w:rFonts w:ascii="Times New Roman" w:hAnsi="Times New Roman" w:cs="Times New Roman"/>
          <w:szCs w:val="24"/>
          <w:lang w:val="en-GB"/>
        </w:rPr>
        <w:t xml:space="preserve">GUSTO </w:t>
      </w:r>
      <w:r w:rsidR="007C4207" w:rsidRPr="00777024">
        <w:rPr>
          <w:rFonts w:ascii="Times New Roman" w:hAnsi="Times New Roman" w:cs="Times New Roman"/>
          <w:szCs w:val="24"/>
          <w:lang w:val="en-GB"/>
        </w:rPr>
        <w:t xml:space="preserve">5-year </w:t>
      </w:r>
      <w:r w:rsidRPr="00777024">
        <w:rPr>
          <w:rFonts w:ascii="Times New Roman" w:hAnsi="Times New Roman" w:cs="Times New Roman"/>
          <w:szCs w:val="24"/>
          <w:lang w:val="en-GB"/>
        </w:rPr>
        <w:t xml:space="preserve">clinic visit, dietary records were </w:t>
      </w:r>
      <w:r w:rsidR="008037D1" w:rsidRPr="00777024">
        <w:rPr>
          <w:rFonts w:ascii="Times New Roman" w:hAnsi="Times New Roman" w:cs="Times New Roman"/>
          <w:szCs w:val="24"/>
          <w:lang w:val="en-GB"/>
        </w:rPr>
        <w:t>mailed</w:t>
      </w:r>
      <w:r w:rsidR="005A0389" w:rsidRPr="00777024">
        <w:rPr>
          <w:rFonts w:ascii="Times New Roman" w:hAnsi="Times New Roman" w:cs="Times New Roman"/>
          <w:szCs w:val="24"/>
          <w:lang w:val="en-GB"/>
        </w:rPr>
        <w:t xml:space="preserve"> </w:t>
      </w:r>
      <w:r w:rsidRPr="00777024">
        <w:rPr>
          <w:rFonts w:ascii="Times New Roman" w:hAnsi="Times New Roman" w:cs="Times New Roman"/>
          <w:szCs w:val="24"/>
          <w:lang w:val="en-GB"/>
        </w:rPr>
        <w:t>to the caregivers</w:t>
      </w:r>
      <w:r w:rsidR="00624777" w:rsidRPr="00777024">
        <w:rPr>
          <w:rFonts w:ascii="Times New Roman" w:hAnsi="Times New Roman" w:cs="Times New Roman"/>
          <w:szCs w:val="24"/>
          <w:lang w:val="en-GB"/>
        </w:rPr>
        <w:t>.</w:t>
      </w:r>
      <w:r w:rsidR="005A0389" w:rsidRPr="00777024">
        <w:rPr>
          <w:rFonts w:ascii="Times New Roman" w:hAnsi="Times New Roman" w:cs="Times New Roman"/>
          <w:szCs w:val="24"/>
          <w:lang w:val="en-GB"/>
        </w:rPr>
        <w:t xml:space="preserve"> </w:t>
      </w:r>
      <w:r w:rsidR="000D21A5" w:rsidRPr="00777024">
        <w:rPr>
          <w:rFonts w:ascii="Times New Roman" w:hAnsi="Times New Roman" w:cs="Times New Roman"/>
          <w:szCs w:val="24"/>
          <w:lang w:val="en-GB"/>
        </w:rPr>
        <w:t>W</w:t>
      </w:r>
      <w:r w:rsidR="00A0020B" w:rsidRPr="00777024">
        <w:rPr>
          <w:rFonts w:ascii="Times New Roman" w:hAnsi="Times New Roman" w:cs="Times New Roman"/>
          <w:szCs w:val="24"/>
          <w:lang w:val="en-GB"/>
        </w:rPr>
        <w:t xml:space="preserve">ritten </w:t>
      </w:r>
      <w:r w:rsidR="00AB715E" w:rsidRPr="00777024">
        <w:rPr>
          <w:rFonts w:ascii="Times New Roman" w:hAnsi="Times New Roman" w:cs="Times New Roman"/>
          <w:szCs w:val="24"/>
          <w:lang w:val="en-GB"/>
        </w:rPr>
        <w:t>instructions</w:t>
      </w:r>
      <w:r w:rsidR="00A0020B" w:rsidRPr="00777024">
        <w:rPr>
          <w:rFonts w:ascii="Times New Roman" w:hAnsi="Times New Roman" w:cs="Times New Roman"/>
          <w:szCs w:val="24"/>
          <w:lang w:val="en-GB"/>
        </w:rPr>
        <w:t xml:space="preserve"> and frequently asked questions regarding diet record keeping were provided in the </w:t>
      </w:r>
      <w:r w:rsidRPr="00777024">
        <w:rPr>
          <w:rFonts w:ascii="Times New Roman" w:hAnsi="Times New Roman" w:cs="Times New Roman"/>
          <w:szCs w:val="24"/>
          <w:lang w:val="en-GB"/>
        </w:rPr>
        <w:t xml:space="preserve">dietary records </w:t>
      </w:r>
      <w:r w:rsidR="00A0020B" w:rsidRPr="00777024">
        <w:rPr>
          <w:rFonts w:ascii="Times New Roman" w:hAnsi="Times New Roman" w:cs="Times New Roman"/>
          <w:szCs w:val="24"/>
          <w:lang w:val="en-GB"/>
        </w:rPr>
        <w:t xml:space="preserve">to help caregivers </w:t>
      </w:r>
      <w:r w:rsidR="00BC3773" w:rsidRPr="00777024">
        <w:rPr>
          <w:rFonts w:ascii="Times New Roman" w:hAnsi="Times New Roman" w:cs="Times New Roman"/>
          <w:szCs w:val="24"/>
          <w:lang w:val="en-GB"/>
        </w:rPr>
        <w:t>complete</w:t>
      </w:r>
      <w:r w:rsidR="005A0389" w:rsidRPr="00777024">
        <w:rPr>
          <w:rFonts w:ascii="Times New Roman" w:hAnsi="Times New Roman" w:cs="Times New Roman"/>
          <w:szCs w:val="24"/>
          <w:lang w:val="en-GB"/>
        </w:rPr>
        <w:t xml:space="preserve"> </w:t>
      </w:r>
      <w:r w:rsidR="00A0020B" w:rsidRPr="00777024">
        <w:rPr>
          <w:rFonts w:ascii="Times New Roman" w:hAnsi="Times New Roman" w:cs="Times New Roman"/>
          <w:szCs w:val="24"/>
          <w:lang w:val="en-GB"/>
        </w:rPr>
        <w:t xml:space="preserve">the records </w:t>
      </w:r>
      <w:r w:rsidR="00215298" w:rsidRPr="00777024">
        <w:rPr>
          <w:rFonts w:ascii="Times New Roman" w:hAnsi="Times New Roman" w:cs="Times New Roman"/>
          <w:szCs w:val="24"/>
          <w:lang w:val="en-GB"/>
        </w:rPr>
        <w:t>accurate</w:t>
      </w:r>
      <w:r w:rsidR="00A0020B" w:rsidRPr="00777024">
        <w:rPr>
          <w:rFonts w:ascii="Times New Roman" w:hAnsi="Times New Roman" w:cs="Times New Roman"/>
          <w:szCs w:val="24"/>
          <w:lang w:val="en-GB"/>
        </w:rPr>
        <w:t xml:space="preserve">ly. </w:t>
      </w:r>
      <w:bookmarkStart w:id="29" w:name="_Hlk8039866"/>
      <w:r w:rsidR="001026BC" w:rsidRPr="00777024">
        <w:rPr>
          <w:rFonts w:ascii="Times New Roman" w:hAnsi="Times New Roman" w:cs="Times New Roman"/>
          <w:szCs w:val="24"/>
        </w:rPr>
        <w:t>A telephone call centre operating on weekdays was set up to facilitate answering caregivers’ questions related to filling</w:t>
      </w:r>
      <w:r w:rsidR="00DE7ED7" w:rsidRPr="00777024">
        <w:rPr>
          <w:rFonts w:ascii="Times New Roman" w:hAnsi="Times New Roman" w:cs="Times New Roman"/>
          <w:szCs w:val="24"/>
        </w:rPr>
        <w:t xml:space="preserve"> </w:t>
      </w:r>
      <w:r w:rsidR="00597CBD">
        <w:rPr>
          <w:rFonts w:ascii="Times New Roman" w:hAnsi="Times New Roman" w:cs="Times New Roman"/>
          <w:szCs w:val="24"/>
        </w:rPr>
        <w:t>out</w:t>
      </w:r>
      <w:r w:rsidR="001026BC" w:rsidRPr="00777024">
        <w:rPr>
          <w:rFonts w:ascii="Times New Roman" w:hAnsi="Times New Roman" w:cs="Times New Roman"/>
          <w:szCs w:val="24"/>
        </w:rPr>
        <w:t xml:space="preserve"> the DR. This method was adopted as caregivers had completed similar diet records at previous time points of the study (e.g. month 6, year 1 and 3) and thus should be relatively familiar with completing the DR</w:t>
      </w:r>
      <w:r w:rsidR="00DD5539" w:rsidRPr="00777024">
        <w:rPr>
          <w:rFonts w:ascii="Times New Roman" w:hAnsi="Times New Roman" w:cs="Times New Roman"/>
          <w:szCs w:val="24"/>
          <w:lang w:val="en-GB"/>
        </w:rPr>
        <w:t xml:space="preserve">. </w:t>
      </w:r>
      <w:r w:rsidR="00BC3773" w:rsidRPr="00777024">
        <w:rPr>
          <w:rFonts w:ascii="Times New Roman" w:hAnsi="Times New Roman" w:cs="Times New Roman"/>
          <w:szCs w:val="24"/>
          <w:lang w:val="en-GB"/>
        </w:rPr>
        <w:t>Caregivers were instructed to</w:t>
      </w:r>
      <w:r w:rsidR="005A0389" w:rsidRPr="00777024">
        <w:rPr>
          <w:rFonts w:ascii="Times New Roman" w:hAnsi="Times New Roman" w:cs="Times New Roman"/>
          <w:szCs w:val="24"/>
          <w:lang w:val="en-GB"/>
        </w:rPr>
        <w:t xml:space="preserve"> </w:t>
      </w:r>
      <w:r w:rsidR="00D7727B" w:rsidRPr="00777024">
        <w:rPr>
          <w:rFonts w:ascii="Times New Roman" w:hAnsi="Times New Roman" w:cs="Times New Roman"/>
          <w:szCs w:val="24"/>
          <w:lang w:val="en-GB"/>
        </w:rPr>
        <w:t xml:space="preserve">record </w:t>
      </w:r>
      <w:r w:rsidR="00886C87" w:rsidRPr="00777024">
        <w:rPr>
          <w:rFonts w:ascii="Times New Roman" w:hAnsi="Times New Roman" w:cs="Times New Roman"/>
          <w:szCs w:val="24"/>
          <w:lang w:val="en-GB"/>
        </w:rPr>
        <w:t xml:space="preserve">three days of </w:t>
      </w:r>
      <w:r w:rsidR="00BC3773" w:rsidRPr="00777024">
        <w:rPr>
          <w:rFonts w:ascii="Times New Roman" w:hAnsi="Times New Roman" w:cs="Times New Roman"/>
          <w:szCs w:val="24"/>
          <w:lang w:val="en-GB"/>
        </w:rPr>
        <w:t xml:space="preserve">the </w:t>
      </w:r>
      <w:r w:rsidR="00A0020B" w:rsidRPr="00777024">
        <w:rPr>
          <w:rFonts w:ascii="Times New Roman" w:hAnsi="Times New Roman" w:cs="Times New Roman"/>
          <w:szCs w:val="24"/>
          <w:lang w:val="en-GB"/>
        </w:rPr>
        <w:t xml:space="preserve">children’s </w:t>
      </w:r>
      <w:r w:rsidR="00BC3773" w:rsidRPr="00777024">
        <w:rPr>
          <w:rFonts w:ascii="Times New Roman" w:hAnsi="Times New Roman" w:cs="Times New Roman"/>
          <w:szCs w:val="24"/>
          <w:lang w:val="en-GB"/>
        </w:rPr>
        <w:t xml:space="preserve">diet, comprising two </w:t>
      </w:r>
      <w:r w:rsidR="00A0020B" w:rsidRPr="00777024">
        <w:rPr>
          <w:rFonts w:ascii="Times New Roman" w:hAnsi="Times New Roman" w:cs="Times New Roman"/>
          <w:szCs w:val="24"/>
          <w:lang w:val="en-GB"/>
        </w:rPr>
        <w:t>weekdays and one weekend</w:t>
      </w:r>
      <w:r w:rsidR="00624777" w:rsidRPr="00777024">
        <w:rPr>
          <w:rFonts w:ascii="Times New Roman" w:hAnsi="Times New Roman" w:cs="Times New Roman"/>
          <w:szCs w:val="24"/>
          <w:lang w:val="en-GB"/>
        </w:rPr>
        <w:t xml:space="preserve"> day</w:t>
      </w:r>
      <w:bookmarkStart w:id="30" w:name="_Hlk8312293"/>
      <w:r w:rsidR="008162B8" w:rsidRPr="00777024">
        <w:rPr>
          <w:rFonts w:ascii="Times New Roman" w:hAnsi="Times New Roman" w:cs="Times New Roman"/>
          <w:szCs w:val="24"/>
          <w:lang w:val="en-GB"/>
        </w:rPr>
        <w:t>.</w:t>
      </w:r>
      <w:bookmarkStart w:id="31" w:name="_Hlk7426124"/>
      <w:r w:rsidR="008162B8" w:rsidRPr="00777024">
        <w:rPr>
          <w:rFonts w:ascii="Times New Roman" w:hAnsi="Times New Roman" w:cs="Times New Roman"/>
          <w:szCs w:val="24"/>
          <w:lang w:val="en-GB"/>
        </w:rPr>
        <w:t xml:space="preserve"> </w:t>
      </w:r>
      <w:bookmarkStart w:id="32" w:name="_Hlk7426025"/>
      <w:bookmarkStart w:id="33" w:name="_Hlk10237290"/>
      <w:bookmarkStart w:id="34" w:name="_Hlk8309056"/>
      <w:r w:rsidR="008162B8" w:rsidRPr="00777024">
        <w:rPr>
          <w:rFonts w:ascii="Times New Roman" w:hAnsi="Times New Roman" w:cs="Times New Roman"/>
          <w:szCs w:val="24"/>
          <w:lang w:val="en-GB"/>
        </w:rPr>
        <w:t>Records of consecutive or non-consecutive days were permitted</w:t>
      </w:r>
      <w:bookmarkEnd w:id="32"/>
      <w:r w:rsidR="008162B8" w:rsidRPr="00777024">
        <w:rPr>
          <w:rFonts w:ascii="Times New Roman" w:hAnsi="Times New Roman" w:cs="Times New Roman"/>
          <w:szCs w:val="24"/>
          <w:lang w:val="en-GB"/>
        </w:rPr>
        <w:t>, and caregivers</w:t>
      </w:r>
      <w:r w:rsidR="00A336C9" w:rsidRPr="00777024">
        <w:rPr>
          <w:rFonts w:ascii="Times New Roman" w:hAnsi="Times New Roman" w:cs="Times New Roman"/>
          <w:szCs w:val="24"/>
          <w:lang w:val="en-GB"/>
        </w:rPr>
        <w:t xml:space="preserve"> were</w:t>
      </w:r>
      <w:r w:rsidR="008162B8" w:rsidRPr="00777024">
        <w:rPr>
          <w:rFonts w:ascii="Times New Roman" w:hAnsi="Times New Roman" w:cs="Times New Roman"/>
          <w:szCs w:val="24"/>
          <w:lang w:val="en-GB"/>
        </w:rPr>
        <w:t xml:space="preserve"> instructed to choose the days that were </w:t>
      </w:r>
      <w:r w:rsidR="001026BC" w:rsidRPr="00777024">
        <w:rPr>
          <w:rFonts w:ascii="Times New Roman" w:hAnsi="Times New Roman" w:cs="Times New Roman"/>
          <w:szCs w:val="24"/>
          <w:lang w:val="en-GB"/>
        </w:rPr>
        <w:t>typical</w:t>
      </w:r>
      <w:r w:rsidR="008162B8" w:rsidRPr="00777024">
        <w:rPr>
          <w:rFonts w:ascii="Times New Roman" w:hAnsi="Times New Roman" w:cs="Times New Roman"/>
          <w:szCs w:val="24"/>
          <w:lang w:val="en-GB"/>
        </w:rPr>
        <w:t xml:space="preserve"> of their children intake</w:t>
      </w:r>
      <w:r w:rsidR="00A0020B" w:rsidRPr="00777024">
        <w:rPr>
          <w:rFonts w:ascii="Times New Roman" w:hAnsi="Times New Roman" w:cs="Times New Roman"/>
          <w:szCs w:val="24"/>
          <w:lang w:val="en-GB"/>
        </w:rPr>
        <w:t>.</w:t>
      </w:r>
      <w:bookmarkEnd w:id="33"/>
      <w:r w:rsidR="00A0020B" w:rsidRPr="00777024">
        <w:rPr>
          <w:rFonts w:ascii="Times New Roman" w:hAnsi="Times New Roman" w:cs="Times New Roman"/>
          <w:szCs w:val="24"/>
          <w:lang w:val="en-GB"/>
        </w:rPr>
        <w:t xml:space="preserve"> </w:t>
      </w:r>
      <w:bookmarkEnd w:id="29"/>
      <w:bookmarkEnd w:id="30"/>
      <w:bookmarkEnd w:id="31"/>
      <w:bookmarkEnd w:id="34"/>
      <w:r w:rsidR="00BC3773" w:rsidRPr="00777024">
        <w:rPr>
          <w:rFonts w:ascii="Times New Roman" w:hAnsi="Times New Roman" w:cs="Times New Roman"/>
          <w:szCs w:val="24"/>
          <w:lang w:val="en-GB"/>
        </w:rPr>
        <w:t xml:space="preserve">They </w:t>
      </w:r>
      <w:r w:rsidR="00D1065D" w:rsidRPr="00777024">
        <w:rPr>
          <w:rFonts w:ascii="Times New Roman" w:hAnsi="Times New Roman" w:cs="Times New Roman"/>
          <w:szCs w:val="24"/>
          <w:lang w:val="en-GB"/>
        </w:rPr>
        <w:t xml:space="preserve">were </w:t>
      </w:r>
      <w:r w:rsidR="00BC3773" w:rsidRPr="00777024">
        <w:rPr>
          <w:rFonts w:ascii="Times New Roman" w:hAnsi="Times New Roman" w:cs="Times New Roman"/>
          <w:szCs w:val="24"/>
          <w:lang w:val="en-GB"/>
        </w:rPr>
        <w:t xml:space="preserve">also </w:t>
      </w:r>
      <w:r w:rsidR="00D1065D" w:rsidRPr="00777024">
        <w:rPr>
          <w:rFonts w:ascii="Times New Roman" w:hAnsi="Times New Roman" w:cs="Times New Roman"/>
          <w:szCs w:val="24"/>
          <w:lang w:val="en-GB"/>
        </w:rPr>
        <w:t xml:space="preserve">instructed to write down </w:t>
      </w:r>
      <w:r w:rsidR="004C301D" w:rsidRPr="00777024">
        <w:rPr>
          <w:rFonts w:ascii="Times New Roman" w:hAnsi="Times New Roman" w:cs="Times New Roman"/>
          <w:szCs w:val="24"/>
          <w:lang w:val="en-GB"/>
        </w:rPr>
        <w:t>the timings</w:t>
      </w:r>
      <w:r w:rsidR="00D1065D" w:rsidRPr="00777024">
        <w:rPr>
          <w:rFonts w:ascii="Times New Roman" w:hAnsi="Times New Roman" w:cs="Times New Roman"/>
          <w:szCs w:val="24"/>
          <w:lang w:val="en-GB"/>
        </w:rPr>
        <w:t xml:space="preserve"> </w:t>
      </w:r>
      <w:r w:rsidR="004C301D" w:rsidRPr="00777024">
        <w:rPr>
          <w:rFonts w:ascii="Times New Roman" w:hAnsi="Times New Roman" w:cs="Times New Roman"/>
          <w:szCs w:val="24"/>
          <w:lang w:val="en-GB"/>
        </w:rPr>
        <w:t>of</w:t>
      </w:r>
      <w:r w:rsidR="00D1065D" w:rsidRPr="00777024">
        <w:rPr>
          <w:rFonts w:ascii="Times New Roman" w:hAnsi="Times New Roman" w:cs="Times New Roman"/>
          <w:szCs w:val="24"/>
          <w:lang w:val="en-GB"/>
        </w:rPr>
        <w:t xml:space="preserve"> food consumed</w:t>
      </w:r>
      <w:r w:rsidR="00A0020B" w:rsidRPr="00777024">
        <w:rPr>
          <w:rFonts w:ascii="Times New Roman" w:hAnsi="Times New Roman" w:cs="Times New Roman"/>
          <w:szCs w:val="24"/>
          <w:lang w:val="en-GB"/>
        </w:rPr>
        <w:t xml:space="preserve">, </w:t>
      </w:r>
      <w:r w:rsidR="001F5E52" w:rsidRPr="00777024">
        <w:rPr>
          <w:rFonts w:ascii="Times New Roman" w:hAnsi="Times New Roman" w:cs="Times New Roman"/>
          <w:szCs w:val="24"/>
          <w:lang w:val="en-GB"/>
        </w:rPr>
        <w:t xml:space="preserve">as well as </w:t>
      </w:r>
      <w:r w:rsidR="00D1065D" w:rsidRPr="00777024">
        <w:rPr>
          <w:rFonts w:ascii="Times New Roman" w:hAnsi="Times New Roman" w:cs="Times New Roman"/>
          <w:szCs w:val="24"/>
          <w:lang w:val="en-GB"/>
        </w:rPr>
        <w:t xml:space="preserve">the </w:t>
      </w:r>
      <w:r w:rsidR="00A0020B" w:rsidRPr="00777024">
        <w:rPr>
          <w:rFonts w:ascii="Times New Roman" w:hAnsi="Times New Roman" w:cs="Times New Roman"/>
          <w:szCs w:val="24"/>
          <w:lang w:val="en-GB"/>
        </w:rPr>
        <w:t>type</w:t>
      </w:r>
      <w:r w:rsidR="00624777" w:rsidRPr="00777024">
        <w:rPr>
          <w:rFonts w:ascii="Times New Roman" w:hAnsi="Times New Roman" w:cs="Times New Roman"/>
          <w:szCs w:val="24"/>
          <w:lang w:val="en-GB"/>
        </w:rPr>
        <w:t>s</w:t>
      </w:r>
      <w:r w:rsidR="00A0020B" w:rsidRPr="00777024">
        <w:rPr>
          <w:rFonts w:ascii="Times New Roman" w:hAnsi="Times New Roman" w:cs="Times New Roman"/>
          <w:szCs w:val="24"/>
          <w:lang w:val="en-GB"/>
        </w:rPr>
        <w:t xml:space="preserve"> </w:t>
      </w:r>
      <w:r w:rsidR="001F5E52" w:rsidRPr="00777024">
        <w:rPr>
          <w:rFonts w:ascii="Times New Roman" w:hAnsi="Times New Roman" w:cs="Times New Roman"/>
          <w:szCs w:val="24"/>
          <w:lang w:val="en-GB"/>
        </w:rPr>
        <w:t>and port</w:t>
      </w:r>
      <w:r w:rsidR="00A0020B" w:rsidRPr="00777024">
        <w:rPr>
          <w:rFonts w:ascii="Times New Roman" w:hAnsi="Times New Roman" w:cs="Times New Roman"/>
          <w:szCs w:val="24"/>
          <w:lang w:val="en-GB"/>
        </w:rPr>
        <w:t>ion size</w:t>
      </w:r>
      <w:r w:rsidR="00624777" w:rsidRPr="00777024">
        <w:rPr>
          <w:rFonts w:ascii="Times New Roman" w:hAnsi="Times New Roman" w:cs="Times New Roman"/>
          <w:szCs w:val="24"/>
          <w:lang w:val="en-GB"/>
        </w:rPr>
        <w:t>s</w:t>
      </w:r>
      <w:r w:rsidR="001F5E52" w:rsidRPr="00777024">
        <w:rPr>
          <w:rFonts w:ascii="Times New Roman" w:hAnsi="Times New Roman" w:cs="Times New Roman"/>
          <w:szCs w:val="24"/>
          <w:lang w:val="en-GB"/>
        </w:rPr>
        <w:t xml:space="preserve"> in detail. Portion size information </w:t>
      </w:r>
      <w:r w:rsidR="00D7727B" w:rsidRPr="00777024">
        <w:rPr>
          <w:rFonts w:ascii="Times New Roman" w:hAnsi="Times New Roman" w:cs="Times New Roman"/>
          <w:szCs w:val="24"/>
          <w:lang w:val="en-GB"/>
        </w:rPr>
        <w:t>was</w:t>
      </w:r>
      <w:r w:rsidR="00624777" w:rsidRPr="00777024">
        <w:rPr>
          <w:rFonts w:ascii="Times New Roman" w:hAnsi="Times New Roman" w:cs="Times New Roman"/>
          <w:szCs w:val="24"/>
          <w:lang w:val="en-GB"/>
        </w:rPr>
        <w:t xml:space="preserve"> </w:t>
      </w:r>
      <w:r w:rsidR="00D7727B" w:rsidRPr="00777024">
        <w:rPr>
          <w:rFonts w:ascii="Times New Roman" w:hAnsi="Times New Roman" w:cs="Times New Roman"/>
          <w:szCs w:val="24"/>
          <w:lang w:val="en-GB"/>
        </w:rPr>
        <w:t xml:space="preserve">requested </w:t>
      </w:r>
      <w:r w:rsidR="001F5E52" w:rsidRPr="00777024">
        <w:rPr>
          <w:rFonts w:ascii="Times New Roman" w:hAnsi="Times New Roman" w:cs="Times New Roman"/>
          <w:szCs w:val="24"/>
          <w:lang w:val="en-GB"/>
        </w:rPr>
        <w:t>in household</w:t>
      </w:r>
      <w:r w:rsidR="00A0020B" w:rsidRPr="00777024">
        <w:rPr>
          <w:rFonts w:ascii="Times New Roman" w:hAnsi="Times New Roman" w:cs="Times New Roman"/>
          <w:szCs w:val="24"/>
          <w:lang w:val="en-GB"/>
        </w:rPr>
        <w:t xml:space="preserve"> </w:t>
      </w:r>
      <w:r w:rsidR="001F5E52" w:rsidRPr="00777024">
        <w:rPr>
          <w:rFonts w:ascii="Times New Roman" w:hAnsi="Times New Roman" w:cs="Times New Roman"/>
          <w:szCs w:val="24"/>
          <w:lang w:val="en-GB"/>
        </w:rPr>
        <w:t>serving</w:t>
      </w:r>
      <w:r w:rsidR="00A0020B" w:rsidRPr="00777024">
        <w:rPr>
          <w:rFonts w:ascii="Times New Roman" w:hAnsi="Times New Roman" w:cs="Times New Roman"/>
          <w:szCs w:val="24"/>
          <w:lang w:val="en-GB"/>
        </w:rPr>
        <w:t xml:space="preserve"> </w:t>
      </w:r>
      <w:r w:rsidR="001F5E52" w:rsidRPr="00777024">
        <w:rPr>
          <w:rFonts w:ascii="Times New Roman" w:hAnsi="Times New Roman" w:cs="Times New Roman"/>
          <w:szCs w:val="24"/>
          <w:lang w:val="en-GB"/>
        </w:rPr>
        <w:t>size</w:t>
      </w:r>
      <w:r w:rsidR="00624777" w:rsidRPr="00777024">
        <w:rPr>
          <w:rFonts w:ascii="Times New Roman" w:hAnsi="Times New Roman" w:cs="Times New Roman"/>
          <w:szCs w:val="24"/>
          <w:lang w:val="en-GB"/>
        </w:rPr>
        <w:t>s</w:t>
      </w:r>
      <w:r w:rsidR="00A0020B" w:rsidRPr="00777024">
        <w:rPr>
          <w:rFonts w:ascii="Times New Roman" w:hAnsi="Times New Roman" w:cs="Times New Roman"/>
          <w:szCs w:val="24"/>
          <w:lang w:val="en-GB"/>
        </w:rPr>
        <w:t xml:space="preserve"> </w:t>
      </w:r>
      <w:r w:rsidR="00D06A77" w:rsidRPr="00777024">
        <w:rPr>
          <w:rFonts w:ascii="Times New Roman" w:hAnsi="Times New Roman" w:cs="Times New Roman"/>
          <w:szCs w:val="24"/>
          <w:lang w:val="en-GB"/>
        </w:rPr>
        <w:t>as presented</w:t>
      </w:r>
      <w:r w:rsidR="00A0020B" w:rsidRPr="00777024">
        <w:rPr>
          <w:rFonts w:ascii="Times New Roman" w:hAnsi="Times New Roman" w:cs="Times New Roman"/>
          <w:szCs w:val="24"/>
          <w:lang w:val="en-GB"/>
        </w:rPr>
        <w:t xml:space="preserve"> in </w:t>
      </w:r>
      <w:r w:rsidR="00D06A77" w:rsidRPr="00777024">
        <w:rPr>
          <w:rFonts w:ascii="Times New Roman" w:hAnsi="Times New Roman" w:cs="Times New Roman"/>
          <w:szCs w:val="24"/>
          <w:lang w:val="en-GB"/>
        </w:rPr>
        <w:t>the</w:t>
      </w:r>
      <w:r w:rsidR="000F1B42" w:rsidRPr="00777024">
        <w:rPr>
          <w:rFonts w:ascii="Times New Roman" w:hAnsi="Times New Roman" w:cs="Times New Roman"/>
          <w:szCs w:val="24"/>
          <w:lang w:val="en-GB"/>
        </w:rPr>
        <w:t xml:space="preserve"> DR </w:t>
      </w:r>
      <w:r w:rsidR="00A0020B" w:rsidRPr="00777024">
        <w:rPr>
          <w:rFonts w:ascii="Times New Roman" w:hAnsi="Times New Roman" w:cs="Times New Roman"/>
          <w:szCs w:val="24"/>
          <w:lang w:val="en-GB"/>
        </w:rPr>
        <w:t>booklets</w:t>
      </w:r>
      <w:r w:rsidR="0052275E" w:rsidRPr="00777024">
        <w:rPr>
          <w:rFonts w:ascii="Times New Roman" w:hAnsi="Times New Roman" w:cs="Times New Roman"/>
          <w:szCs w:val="24"/>
          <w:lang w:val="en-GB"/>
        </w:rPr>
        <w:t xml:space="preserve"> (the booklets contain pictures of plates, bowls, cups, spoons, as well as instructions and example</w:t>
      </w:r>
      <w:r w:rsidR="00DE7ED7" w:rsidRPr="00777024">
        <w:rPr>
          <w:rFonts w:ascii="Times New Roman" w:hAnsi="Times New Roman" w:cs="Times New Roman"/>
          <w:szCs w:val="24"/>
          <w:lang w:val="en-GB"/>
        </w:rPr>
        <w:t>s</w:t>
      </w:r>
      <w:r w:rsidR="0052275E" w:rsidRPr="00777024">
        <w:rPr>
          <w:rFonts w:ascii="Times New Roman" w:hAnsi="Times New Roman" w:cs="Times New Roman"/>
          <w:szCs w:val="24"/>
          <w:lang w:val="en-GB"/>
        </w:rPr>
        <w:t xml:space="preserve"> on how to record food intake</w:t>
      </w:r>
      <w:r w:rsidR="00847588" w:rsidRPr="00777024">
        <w:rPr>
          <w:rFonts w:ascii="Times New Roman" w:hAnsi="Times New Roman" w:cs="Times New Roman"/>
          <w:szCs w:val="24"/>
          <w:lang w:val="en-GB"/>
        </w:rPr>
        <w:t xml:space="preserve"> accurately</w:t>
      </w:r>
      <w:r w:rsidR="0052275E" w:rsidRPr="00777024">
        <w:rPr>
          <w:rFonts w:ascii="Times New Roman" w:hAnsi="Times New Roman" w:cs="Times New Roman"/>
          <w:szCs w:val="24"/>
          <w:lang w:val="en-GB"/>
        </w:rPr>
        <w:t>)</w:t>
      </w:r>
      <w:r w:rsidR="001F5E52" w:rsidRPr="00777024">
        <w:rPr>
          <w:rFonts w:ascii="Times New Roman" w:hAnsi="Times New Roman" w:cs="Times New Roman"/>
          <w:szCs w:val="24"/>
          <w:lang w:val="en-GB"/>
        </w:rPr>
        <w:t>,</w:t>
      </w:r>
      <w:r w:rsidR="00A0020B" w:rsidRPr="00777024">
        <w:rPr>
          <w:rFonts w:ascii="Times New Roman" w:hAnsi="Times New Roman" w:cs="Times New Roman"/>
          <w:szCs w:val="24"/>
          <w:lang w:val="en-GB"/>
        </w:rPr>
        <w:t xml:space="preserve"> or any measurement</w:t>
      </w:r>
      <w:r w:rsidR="001F5E52" w:rsidRPr="00777024">
        <w:rPr>
          <w:rFonts w:ascii="Times New Roman" w:hAnsi="Times New Roman" w:cs="Times New Roman"/>
          <w:szCs w:val="24"/>
          <w:lang w:val="en-GB"/>
        </w:rPr>
        <w:t>s</w:t>
      </w:r>
      <w:r w:rsidR="00A0020B" w:rsidRPr="00777024">
        <w:rPr>
          <w:rFonts w:ascii="Times New Roman" w:hAnsi="Times New Roman" w:cs="Times New Roman"/>
          <w:szCs w:val="24"/>
          <w:lang w:val="en-GB"/>
        </w:rPr>
        <w:t xml:space="preserve"> the caregivers were</w:t>
      </w:r>
      <w:r w:rsidR="005A0389" w:rsidRPr="00777024">
        <w:rPr>
          <w:rFonts w:ascii="Times New Roman" w:hAnsi="Times New Roman" w:cs="Times New Roman"/>
          <w:szCs w:val="24"/>
          <w:lang w:val="en-GB"/>
        </w:rPr>
        <w:t xml:space="preserve"> </w:t>
      </w:r>
      <w:r w:rsidR="00A0020B" w:rsidRPr="00777024">
        <w:rPr>
          <w:rFonts w:ascii="Times New Roman" w:hAnsi="Times New Roman" w:cs="Times New Roman"/>
          <w:szCs w:val="24"/>
          <w:lang w:val="en-GB"/>
        </w:rPr>
        <w:t xml:space="preserve">comfortable with. </w:t>
      </w:r>
      <w:bookmarkStart w:id="35" w:name="_Hlk8308937"/>
      <w:bookmarkStart w:id="36" w:name="_Hlk8307136"/>
      <w:r w:rsidR="00485066" w:rsidRPr="00777024">
        <w:rPr>
          <w:rFonts w:ascii="Times New Roman" w:hAnsi="Times New Roman" w:cs="Times New Roman"/>
          <w:szCs w:val="24"/>
          <w:lang w:val="en-GB"/>
        </w:rPr>
        <w:t>Estimation of food weight based on the reported portion size</w:t>
      </w:r>
      <w:r w:rsidR="00DE7ED7" w:rsidRPr="00777024">
        <w:rPr>
          <w:rFonts w:ascii="Times New Roman" w:hAnsi="Times New Roman" w:cs="Times New Roman"/>
          <w:szCs w:val="24"/>
          <w:lang w:val="en-GB"/>
        </w:rPr>
        <w:t>s</w:t>
      </w:r>
      <w:r w:rsidR="00485066" w:rsidRPr="00777024">
        <w:rPr>
          <w:rFonts w:ascii="Times New Roman" w:hAnsi="Times New Roman" w:cs="Times New Roman"/>
          <w:szCs w:val="24"/>
          <w:lang w:val="en-GB"/>
        </w:rPr>
        <w:t xml:space="preserve"> was done by trained dietitians, </w:t>
      </w:r>
      <w:bookmarkEnd w:id="35"/>
      <w:r w:rsidR="00485066" w:rsidRPr="00777024">
        <w:rPr>
          <w:rFonts w:ascii="Times New Roman" w:hAnsi="Times New Roman" w:cs="Times New Roman"/>
          <w:szCs w:val="24"/>
          <w:lang w:val="en-GB"/>
        </w:rPr>
        <w:t>since non-weighed DR</w:t>
      </w:r>
      <w:r w:rsidR="00A75EF5" w:rsidRPr="00777024">
        <w:rPr>
          <w:rFonts w:ascii="Times New Roman" w:hAnsi="Times New Roman" w:cs="Times New Roman"/>
          <w:szCs w:val="24"/>
          <w:lang w:val="en-GB"/>
        </w:rPr>
        <w:t>s</w:t>
      </w:r>
      <w:r w:rsidR="00485066" w:rsidRPr="00777024">
        <w:rPr>
          <w:rFonts w:ascii="Times New Roman" w:hAnsi="Times New Roman" w:cs="Times New Roman"/>
          <w:szCs w:val="24"/>
          <w:lang w:val="en-GB"/>
        </w:rPr>
        <w:t xml:space="preserve"> w</w:t>
      </w:r>
      <w:r w:rsidR="00DE7ED7" w:rsidRPr="00777024">
        <w:rPr>
          <w:rFonts w:ascii="Times New Roman" w:hAnsi="Times New Roman" w:cs="Times New Roman"/>
          <w:szCs w:val="24"/>
          <w:lang w:val="en-GB"/>
        </w:rPr>
        <w:t>ere</w:t>
      </w:r>
      <w:r w:rsidR="00485066" w:rsidRPr="00777024">
        <w:rPr>
          <w:rFonts w:ascii="Times New Roman" w:hAnsi="Times New Roman" w:cs="Times New Roman"/>
          <w:szCs w:val="24"/>
          <w:lang w:val="en-GB"/>
        </w:rPr>
        <w:t xml:space="preserve"> used</w:t>
      </w:r>
      <w:bookmarkEnd w:id="36"/>
      <w:r w:rsidR="00485066" w:rsidRPr="00777024">
        <w:rPr>
          <w:rFonts w:ascii="Times New Roman" w:hAnsi="Times New Roman" w:cs="Times New Roman"/>
          <w:szCs w:val="24"/>
          <w:lang w:val="en-GB"/>
        </w:rPr>
        <w:t xml:space="preserve">. </w:t>
      </w:r>
      <w:r w:rsidR="00624777" w:rsidRPr="00777024">
        <w:rPr>
          <w:rFonts w:ascii="Times New Roman" w:hAnsi="Times New Roman" w:cs="Times New Roman"/>
          <w:szCs w:val="24"/>
          <w:lang w:val="en-GB"/>
        </w:rPr>
        <w:t xml:space="preserve">For </w:t>
      </w:r>
      <w:r w:rsidR="003D2325" w:rsidRPr="00777024">
        <w:rPr>
          <w:rFonts w:ascii="Times New Roman" w:hAnsi="Times New Roman" w:cs="Times New Roman"/>
          <w:szCs w:val="24"/>
          <w:lang w:val="en-GB"/>
        </w:rPr>
        <w:t>children attending childcare</w:t>
      </w:r>
      <w:r w:rsidR="00624777" w:rsidRPr="00777024">
        <w:rPr>
          <w:rFonts w:ascii="Times New Roman" w:hAnsi="Times New Roman" w:cs="Times New Roman"/>
          <w:szCs w:val="24"/>
          <w:lang w:val="en-GB"/>
        </w:rPr>
        <w:t xml:space="preserve"> centres</w:t>
      </w:r>
      <w:r w:rsidR="003D2325" w:rsidRPr="00777024">
        <w:rPr>
          <w:rFonts w:ascii="Times New Roman" w:hAnsi="Times New Roman" w:cs="Times New Roman"/>
          <w:szCs w:val="24"/>
          <w:lang w:val="en-GB"/>
        </w:rPr>
        <w:t xml:space="preserve">, the caregivers were instructed to consult the childcare </w:t>
      </w:r>
      <w:r w:rsidR="001F5E52" w:rsidRPr="00777024">
        <w:rPr>
          <w:rFonts w:ascii="Times New Roman" w:hAnsi="Times New Roman" w:cs="Times New Roman"/>
          <w:szCs w:val="24"/>
          <w:lang w:val="en-GB"/>
        </w:rPr>
        <w:t>teacher</w:t>
      </w:r>
      <w:r w:rsidR="003D2325" w:rsidRPr="00777024">
        <w:rPr>
          <w:rFonts w:ascii="Times New Roman" w:hAnsi="Times New Roman" w:cs="Times New Roman"/>
          <w:szCs w:val="24"/>
          <w:lang w:val="en-GB"/>
        </w:rPr>
        <w:t>s regarding their children</w:t>
      </w:r>
      <w:r w:rsidR="00BC3773" w:rsidRPr="00777024">
        <w:rPr>
          <w:rFonts w:ascii="Times New Roman" w:hAnsi="Times New Roman" w:cs="Times New Roman"/>
          <w:szCs w:val="24"/>
          <w:lang w:val="en-GB"/>
        </w:rPr>
        <w:t>’s</w:t>
      </w:r>
      <w:r w:rsidR="003D2325" w:rsidRPr="00777024">
        <w:rPr>
          <w:rFonts w:ascii="Times New Roman" w:hAnsi="Times New Roman" w:cs="Times New Roman"/>
          <w:szCs w:val="24"/>
          <w:lang w:val="en-GB"/>
        </w:rPr>
        <w:t xml:space="preserve"> diet</w:t>
      </w:r>
      <w:r w:rsidR="00BC3773" w:rsidRPr="00777024">
        <w:rPr>
          <w:rFonts w:ascii="Times New Roman" w:hAnsi="Times New Roman" w:cs="Times New Roman"/>
          <w:szCs w:val="24"/>
          <w:lang w:val="en-GB"/>
        </w:rPr>
        <w:t>s</w:t>
      </w:r>
      <w:r w:rsidR="003D2325" w:rsidRPr="00777024">
        <w:rPr>
          <w:rFonts w:ascii="Times New Roman" w:hAnsi="Times New Roman" w:cs="Times New Roman"/>
          <w:szCs w:val="24"/>
          <w:lang w:val="en-GB"/>
        </w:rPr>
        <w:t xml:space="preserve"> in the centre</w:t>
      </w:r>
      <w:r w:rsidR="00E8392B" w:rsidRPr="00777024">
        <w:rPr>
          <w:rFonts w:ascii="Times New Roman" w:hAnsi="Times New Roman" w:cs="Times New Roman"/>
          <w:szCs w:val="24"/>
          <w:lang w:val="en-GB"/>
        </w:rPr>
        <w:t xml:space="preserve">. Alternatively, caregivers </w:t>
      </w:r>
      <w:r w:rsidR="001F5E52" w:rsidRPr="00777024">
        <w:rPr>
          <w:rFonts w:ascii="Times New Roman" w:hAnsi="Times New Roman" w:cs="Times New Roman"/>
          <w:szCs w:val="24"/>
          <w:lang w:val="en-GB"/>
        </w:rPr>
        <w:t xml:space="preserve">could </w:t>
      </w:r>
      <w:r w:rsidR="003D2325" w:rsidRPr="00777024">
        <w:rPr>
          <w:rFonts w:ascii="Times New Roman" w:hAnsi="Times New Roman" w:cs="Times New Roman"/>
          <w:szCs w:val="24"/>
          <w:lang w:val="en-GB"/>
        </w:rPr>
        <w:t>ask t</w:t>
      </w:r>
      <w:r w:rsidR="001F5E52" w:rsidRPr="00777024">
        <w:rPr>
          <w:rFonts w:ascii="Times New Roman" w:hAnsi="Times New Roman" w:cs="Times New Roman"/>
          <w:szCs w:val="24"/>
          <w:lang w:val="en-GB"/>
        </w:rPr>
        <w:t>eachers</w:t>
      </w:r>
      <w:r w:rsidR="003D2325" w:rsidRPr="00777024">
        <w:rPr>
          <w:rFonts w:ascii="Times New Roman" w:hAnsi="Times New Roman" w:cs="Times New Roman"/>
          <w:szCs w:val="24"/>
          <w:lang w:val="en-GB"/>
        </w:rPr>
        <w:t xml:space="preserve"> to </w:t>
      </w:r>
      <w:r w:rsidR="00624777" w:rsidRPr="00777024">
        <w:rPr>
          <w:rFonts w:ascii="Times New Roman" w:hAnsi="Times New Roman" w:cs="Times New Roman"/>
          <w:szCs w:val="24"/>
          <w:lang w:val="en-GB"/>
        </w:rPr>
        <w:t>complete</w:t>
      </w:r>
      <w:r w:rsidR="005A0389" w:rsidRPr="00777024">
        <w:rPr>
          <w:rFonts w:ascii="Times New Roman" w:hAnsi="Times New Roman" w:cs="Times New Roman"/>
          <w:szCs w:val="24"/>
          <w:lang w:val="en-GB"/>
        </w:rPr>
        <w:t xml:space="preserve"> </w:t>
      </w:r>
      <w:r w:rsidR="00DA22E0" w:rsidRPr="00777024">
        <w:rPr>
          <w:rFonts w:ascii="Times New Roman" w:hAnsi="Times New Roman" w:cs="Times New Roman"/>
          <w:szCs w:val="24"/>
          <w:lang w:val="en-GB"/>
        </w:rPr>
        <w:t xml:space="preserve">the </w:t>
      </w:r>
      <w:r w:rsidR="00DA22E0" w:rsidRPr="00777024">
        <w:rPr>
          <w:rFonts w:ascii="Times New Roman" w:hAnsi="Times New Roman" w:cs="Times New Roman"/>
          <w:szCs w:val="24"/>
          <w:lang w:val="en-GB"/>
        </w:rPr>
        <w:lastRenderedPageBreak/>
        <w:t>DR</w:t>
      </w:r>
      <w:r w:rsidR="00A75EF5" w:rsidRPr="00777024">
        <w:rPr>
          <w:rFonts w:ascii="Times New Roman" w:hAnsi="Times New Roman" w:cs="Times New Roman"/>
          <w:szCs w:val="24"/>
          <w:lang w:val="en-GB"/>
        </w:rPr>
        <w:t>s</w:t>
      </w:r>
      <w:r w:rsidR="003D2325" w:rsidRPr="00777024">
        <w:rPr>
          <w:rFonts w:ascii="Times New Roman" w:hAnsi="Times New Roman" w:cs="Times New Roman"/>
          <w:szCs w:val="24"/>
          <w:lang w:val="en-GB"/>
        </w:rPr>
        <w:t xml:space="preserve">. </w:t>
      </w:r>
      <w:r w:rsidR="000F1B42" w:rsidRPr="00777024">
        <w:rPr>
          <w:rFonts w:ascii="Times New Roman" w:hAnsi="Times New Roman" w:cs="Times New Roman"/>
          <w:szCs w:val="24"/>
          <w:lang w:val="en-GB"/>
        </w:rPr>
        <w:t xml:space="preserve">On completion, the caregivers could </w:t>
      </w:r>
      <w:r w:rsidR="00DA22E0" w:rsidRPr="00777024">
        <w:rPr>
          <w:rFonts w:ascii="Times New Roman" w:hAnsi="Times New Roman" w:cs="Times New Roman"/>
          <w:szCs w:val="24"/>
          <w:lang w:val="en-GB"/>
        </w:rPr>
        <w:t>either mail the completed DR</w:t>
      </w:r>
      <w:r w:rsidR="00A75EF5" w:rsidRPr="00777024">
        <w:rPr>
          <w:rFonts w:ascii="Times New Roman" w:hAnsi="Times New Roman" w:cs="Times New Roman"/>
          <w:szCs w:val="24"/>
          <w:lang w:val="en-GB"/>
        </w:rPr>
        <w:t>s</w:t>
      </w:r>
      <w:r w:rsidR="000F1B42" w:rsidRPr="00777024">
        <w:rPr>
          <w:rFonts w:ascii="Times New Roman" w:hAnsi="Times New Roman" w:cs="Times New Roman"/>
          <w:szCs w:val="24"/>
          <w:lang w:val="en-GB"/>
        </w:rPr>
        <w:t xml:space="preserve"> or </w:t>
      </w:r>
      <w:r w:rsidR="00597CBD">
        <w:rPr>
          <w:rFonts w:ascii="Times New Roman" w:hAnsi="Times New Roman" w:cs="Times New Roman"/>
          <w:szCs w:val="24"/>
          <w:lang w:val="en-GB"/>
        </w:rPr>
        <w:t>return them</w:t>
      </w:r>
      <w:r w:rsidR="000F1B42" w:rsidRPr="00777024">
        <w:rPr>
          <w:rFonts w:ascii="Times New Roman" w:hAnsi="Times New Roman" w:cs="Times New Roman"/>
          <w:szCs w:val="24"/>
          <w:lang w:val="en-GB"/>
        </w:rPr>
        <w:t xml:space="preserve"> during the clinic visit</w:t>
      </w:r>
      <w:r w:rsidR="00624777" w:rsidRPr="00777024">
        <w:rPr>
          <w:rFonts w:ascii="Times New Roman" w:hAnsi="Times New Roman" w:cs="Times New Roman"/>
          <w:szCs w:val="24"/>
          <w:lang w:val="en-GB"/>
        </w:rPr>
        <w:t>.</w:t>
      </w:r>
    </w:p>
    <w:p w14:paraId="05D297C8" w14:textId="00D0D611" w:rsidR="00A0020B" w:rsidRPr="00777024" w:rsidRDefault="00A0020B" w:rsidP="00B33471">
      <w:pPr>
        <w:autoSpaceDE w:val="0"/>
        <w:autoSpaceDN w:val="0"/>
        <w:adjustRightInd w:val="0"/>
        <w:spacing w:after="40" w:line="480" w:lineRule="auto"/>
        <w:jc w:val="both"/>
        <w:rPr>
          <w:rFonts w:ascii="Times New Roman" w:hAnsi="Times New Roman" w:cs="Times New Roman"/>
          <w:szCs w:val="24"/>
          <w:lang w:val="en-GB"/>
        </w:rPr>
      </w:pPr>
    </w:p>
    <w:p w14:paraId="7B1595E4" w14:textId="66B10584" w:rsidR="005F3A29" w:rsidRPr="00777024" w:rsidRDefault="005F3A29" w:rsidP="00B33471">
      <w:pPr>
        <w:autoSpaceDE w:val="0"/>
        <w:autoSpaceDN w:val="0"/>
        <w:adjustRightInd w:val="0"/>
        <w:spacing w:after="40" w:line="480" w:lineRule="auto"/>
        <w:rPr>
          <w:rFonts w:ascii="Times New Roman" w:hAnsi="Times New Roman" w:cs="Times New Roman"/>
          <w:szCs w:val="24"/>
          <w:lang w:val="en-GB"/>
        </w:rPr>
      </w:pPr>
      <w:bookmarkStart w:id="37" w:name="_Hlk494571062"/>
      <w:r w:rsidRPr="00777024">
        <w:rPr>
          <w:rFonts w:ascii="Times New Roman" w:hAnsi="Times New Roman" w:cs="Times New Roman"/>
          <w:b/>
          <w:szCs w:val="24"/>
          <w:lang w:val="en-GB"/>
        </w:rPr>
        <w:t>F</w:t>
      </w:r>
      <w:r w:rsidR="001A687A" w:rsidRPr="00777024">
        <w:rPr>
          <w:rFonts w:ascii="Times New Roman" w:hAnsi="Times New Roman" w:cs="Times New Roman"/>
          <w:b/>
          <w:szCs w:val="24"/>
          <w:lang w:val="en-GB"/>
        </w:rPr>
        <w:t xml:space="preserve">ood </w:t>
      </w:r>
      <w:r w:rsidRPr="00777024">
        <w:rPr>
          <w:rFonts w:ascii="Times New Roman" w:hAnsi="Times New Roman" w:cs="Times New Roman"/>
          <w:b/>
          <w:szCs w:val="24"/>
          <w:lang w:val="en-GB"/>
        </w:rPr>
        <w:t>F</w:t>
      </w:r>
      <w:r w:rsidR="001A687A" w:rsidRPr="00777024">
        <w:rPr>
          <w:rFonts w:ascii="Times New Roman" w:hAnsi="Times New Roman" w:cs="Times New Roman"/>
          <w:b/>
          <w:szCs w:val="24"/>
          <w:lang w:val="en-GB"/>
        </w:rPr>
        <w:t xml:space="preserve">requency </w:t>
      </w:r>
      <w:r w:rsidRPr="00777024">
        <w:rPr>
          <w:rFonts w:ascii="Times New Roman" w:hAnsi="Times New Roman" w:cs="Times New Roman"/>
          <w:b/>
          <w:szCs w:val="24"/>
          <w:lang w:val="en-GB"/>
        </w:rPr>
        <w:t>Q</w:t>
      </w:r>
      <w:r w:rsidR="001A687A" w:rsidRPr="00777024">
        <w:rPr>
          <w:rFonts w:ascii="Times New Roman" w:hAnsi="Times New Roman" w:cs="Times New Roman"/>
          <w:b/>
          <w:szCs w:val="24"/>
          <w:lang w:val="en-GB"/>
        </w:rPr>
        <w:t>uestionnaire</w:t>
      </w:r>
    </w:p>
    <w:p w14:paraId="73927509" w14:textId="6A1E6367" w:rsidR="000D21A5" w:rsidRPr="00777024" w:rsidRDefault="00926E33" w:rsidP="00B33471">
      <w:pPr>
        <w:autoSpaceDE w:val="0"/>
        <w:autoSpaceDN w:val="0"/>
        <w:adjustRightInd w:val="0"/>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t xml:space="preserve">The </w:t>
      </w:r>
      <w:r w:rsidR="002F3C53" w:rsidRPr="00777024">
        <w:rPr>
          <w:rFonts w:ascii="Times New Roman" w:hAnsi="Times New Roman" w:cs="Times New Roman"/>
          <w:szCs w:val="24"/>
          <w:lang w:val="en-GB"/>
        </w:rPr>
        <w:t>FFQ</w:t>
      </w:r>
      <w:r w:rsidR="00DA22E0" w:rsidRPr="00777024">
        <w:rPr>
          <w:rFonts w:ascii="Times New Roman" w:hAnsi="Times New Roman" w:cs="Times New Roman"/>
          <w:szCs w:val="24"/>
          <w:lang w:val="en-GB"/>
        </w:rPr>
        <w:t xml:space="preserve"> was</w:t>
      </w:r>
      <w:r w:rsidR="00222C98" w:rsidRPr="00777024">
        <w:rPr>
          <w:rFonts w:ascii="Times New Roman" w:hAnsi="Times New Roman" w:cs="Times New Roman"/>
          <w:szCs w:val="24"/>
          <w:lang w:val="en-GB"/>
        </w:rPr>
        <w:t xml:space="preserve"> interviewer-administered to caregivers of all </w:t>
      </w:r>
      <w:r w:rsidR="00392D17" w:rsidRPr="00777024">
        <w:rPr>
          <w:rFonts w:ascii="Times New Roman" w:hAnsi="Times New Roman" w:cs="Times New Roman"/>
          <w:szCs w:val="24"/>
          <w:lang w:val="en-GB"/>
        </w:rPr>
        <w:t>five</w:t>
      </w:r>
      <w:r w:rsidR="007C4207" w:rsidRPr="00777024">
        <w:rPr>
          <w:rFonts w:ascii="Times New Roman" w:hAnsi="Times New Roman" w:cs="Times New Roman"/>
          <w:szCs w:val="24"/>
          <w:lang w:val="en-GB"/>
        </w:rPr>
        <w:t>-year</w:t>
      </w:r>
      <w:r w:rsidR="00392D17" w:rsidRPr="00777024">
        <w:rPr>
          <w:rFonts w:ascii="Times New Roman" w:hAnsi="Times New Roman" w:cs="Times New Roman"/>
          <w:szCs w:val="24"/>
          <w:lang w:val="en-GB"/>
        </w:rPr>
        <w:t>-</w:t>
      </w:r>
      <w:r w:rsidR="007C4207" w:rsidRPr="00777024">
        <w:rPr>
          <w:rFonts w:ascii="Times New Roman" w:hAnsi="Times New Roman" w:cs="Times New Roman"/>
          <w:szCs w:val="24"/>
          <w:lang w:val="en-GB"/>
        </w:rPr>
        <w:t xml:space="preserve">old </w:t>
      </w:r>
      <w:r w:rsidR="00222C98" w:rsidRPr="00777024">
        <w:rPr>
          <w:rFonts w:ascii="Times New Roman" w:hAnsi="Times New Roman" w:cs="Times New Roman"/>
          <w:szCs w:val="24"/>
          <w:lang w:val="en-GB"/>
        </w:rPr>
        <w:t xml:space="preserve">children </w:t>
      </w:r>
      <w:r w:rsidR="006620D1" w:rsidRPr="00777024">
        <w:rPr>
          <w:rFonts w:ascii="Times New Roman" w:hAnsi="Times New Roman" w:cs="Times New Roman"/>
          <w:szCs w:val="24"/>
          <w:lang w:val="en-GB"/>
        </w:rPr>
        <w:t>d</w:t>
      </w:r>
      <w:r w:rsidR="00222C98" w:rsidRPr="00777024">
        <w:rPr>
          <w:rFonts w:ascii="Times New Roman" w:hAnsi="Times New Roman" w:cs="Times New Roman"/>
          <w:szCs w:val="24"/>
          <w:lang w:val="en-GB"/>
        </w:rPr>
        <w:t>uring the</w:t>
      </w:r>
      <w:r w:rsidRPr="00777024">
        <w:rPr>
          <w:rFonts w:ascii="Times New Roman" w:hAnsi="Times New Roman" w:cs="Times New Roman"/>
          <w:szCs w:val="24"/>
          <w:lang w:val="en-GB"/>
        </w:rPr>
        <w:t xml:space="preserve"> clinic visits</w:t>
      </w:r>
      <w:r w:rsidR="00226609" w:rsidRPr="00777024">
        <w:rPr>
          <w:rFonts w:ascii="Times New Roman" w:hAnsi="Times New Roman" w:cs="Times New Roman"/>
          <w:szCs w:val="24"/>
          <w:lang w:val="en-GB"/>
        </w:rPr>
        <w:t xml:space="preserve"> by trained researchers</w:t>
      </w:r>
      <w:r w:rsidR="00532D99" w:rsidRPr="00777024">
        <w:rPr>
          <w:rFonts w:ascii="Times New Roman" w:hAnsi="Times New Roman" w:cs="Times New Roman"/>
          <w:szCs w:val="24"/>
          <w:lang w:val="en-GB"/>
        </w:rPr>
        <w:t xml:space="preserve">. </w:t>
      </w:r>
      <w:r w:rsidR="00B17FCE" w:rsidRPr="00777024">
        <w:rPr>
          <w:rFonts w:ascii="Times New Roman" w:hAnsi="Times New Roman" w:cs="Times New Roman"/>
          <w:szCs w:val="24"/>
          <w:lang w:val="en-GB"/>
        </w:rPr>
        <w:t xml:space="preserve">DR </w:t>
      </w:r>
      <w:r w:rsidR="00624777" w:rsidRPr="00777024">
        <w:rPr>
          <w:rFonts w:ascii="Times New Roman" w:hAnsi="Times New Roman" w:cs="Times New Roman"/>
          <w:szCs w:val="24"/>
          <w:lang w:val="en-GB"/>
        </w:rPr>
        <w:t>completion</w:t>
      </w:r>
      <w:r w:rsidR="005A0389" w:rsidRPr="00777024">
        <w:rPr>
          <w:rFonts w:ascii="Times New Roman" w:hAnsi="Times New Roman" w:cs="Times New Roman"/>
          <w:szCs w:val="24"/>
          <w:lang w:val="en-GB"/>
        </w:rPr>
        <w:t xml:space="preserve"> </w:t>
      </w:r>
      <w:r w:rsidR="00B17FCE" w:rsidRPr="00777024">
        <w:rPr>
          <w:rFonts w:ascii="Times New Roman" w:hAnsi="Times New Roman" w:cs="Times New Roman"/>
          <w:szCs w:val="24"/>
          <w:lang w:val="en-GB"/>
        </w:rPr>
        <w:t xml:space="preserve">and </w:t>
      </w:r>
      <w:r w:rsidR="002F3C53" w:rsidRPr="00777024">
        <w:rPr>
          <w:rFonts w:ascii="Times New Roman" w:hAnsi="Times New Roman" w:cs="Times New Roman"/>
          <w:szCs w:val="24"/>
          <w:lang w:val="en-GB"/>
        </w:rPr>
        <w:t>FFQ</w:t>
      </w:r>
      <w:r w:rsidR="00B17FCE" w:rsidRPr="00777024">
        <w:rPr>
          <w:rFonts w:ascii="Times New Roman" w:hAnsi="Times New Roman" w:cs="Times New Roman"/>
          <w:szCs w:val="24"/>
          <w:lang w:val="en-GB"/>
        </w:rPr>
        <w:t xml:space="preserve"> administration</w:t>
      </w:r>
      <w:r w:rsidR="005A0389" w:rsidRPr="00777024">
        <w:rPr>
          <w:rFonts w:ascii="Times New Roman" w:hAnsi="Times New Roman" w:cs="Times New Roman"/>
          <w:szCs w:val="24"/>
          <w:lang w:val="en-GB"/>
        </w:rPr>
        <w:t xml:space="preserve"> </w:t>
      </w:r>
      <w:r w:rsidR="00532D99" w:rsidRPr="00777024">
        <w:rPr>
          <w:rFonts w:ascii="Times New Roman" w:hAnsi="Times New Roman" w:cs="Times New Roman"/>
          <w:szCs w:val="24"/>
          <w:lang w:val="en-GB"/>
        </w:rPr>
        <w:t xml:space="preserve">were </w:t>
      </w:r>
      <w:r w:rsidR="00624777" w:rsidRPr="00777024">
        <w:rPr>
          <w:rFonts w:ascii="Times New Roman" w:hAnsi="Times New Roman" w:cs="Times New Roman"/>
          <w:szCs w:val="24"/>
          <w:lang w:val="en-GB"/>
        </w:rPr>
        <w:t>typically conducted within</w:t>
      </w:r>
      <w:r w:rsidR="000471D6" w:rsidRPr="00777024">
        <w:rPr>
          <w:rFonts w:ascii="Times New Roman" w:hAnsi="Times New Roman" w:cs="Times New Roman"/>
          <w:szCs w:val="24"/>
          <w:lang w:val="en-GB"/>
        </w:rPr>
        <w:t xml:space="preserve"> two to four weeks intervals</w:t>
      </w:r>
      <w:bookmarkStart w:id="38" w:name="_Hlk10235308"/>
      <w:r w:rsidR="00624777" w:rsidRPr="00777024">
        <w:rPr>
          <w:rFonts w:ascii="Times New Roman" w:hAnsi="Times New Roman" w:cs="Times New Roman"/>
          <w:szCs w:val="24"/>
          <w:lang w:val="en-GB"/>
        </w:rPr>
        <w:t>.</w:t>
      </w:r>
      <w:r w:rsidR="00B17FCE" w:rsidRPr="00777024">
        <w:rPr>
          <w:rFonts w:ascii="Times New Roman" w:hAnsi="Times New Roman" w:cs="Times New Roman"/>
          <w:szCs w:val="24"/>
          <w:lang w:val="en-GB"/>
        </w:rPr>
        <w:t xml:space="preserve"> </w:t>
      </w:r>
      <w:bookmarkStart w:id="39" w:name="_Hlk10237342"/>
      <w:bookmarkStart w:id="40" w:name="_Hlk8309636"/>
      <w:bookmarkStart w:id="41" w:name="_Hlk8312648"/>
      <w:bookmarkStart w:id="42" w:name="_Hlk9401908"/>
      <w:r w:rsidR="00A336C9" w:rsidRPr="00777024">
        <w:rPr>
          <w:rFonts w:ascii="Times New Roman" w:hAnsi="Times New Roman" w:cs="Times New Roman"/>
          <w:szCs w:val="24"/>
          <w:lang w:val="en-GB"/>
        </w:rPr>
        <w:t xml:space="preserve">Due to a lack of national survey data on children, </w:t>
      </w:r>
      <w:r w:rsidR="00A336C9" w:rsidRPr="00777024">
        <w:rPr>
          <w:rFonts w:ascii="Times New Roman" w:hAnsi="Times New Roman" w:cs="Times New Roman"/>
          <w:szCs w:val="24"/>
        </w:rPr>
        <w:t>t</w:t>
      </w:r>
      <w:r w:rsidR="000D21A5" w:rsidRPr="00777024">
        <w:rPr>
          <w:rFonts w:ascii="Times New Roman" w:hAnsi="Times New Roman" w:cs="Times New Roman"/>
          <w:szCs w:val="24"/>
          <w:lang w:val="en-GB"/>
        </w:rPr>
        <w:t xml:space="preserve">he </w:t>
      </w:r>
      <w:r w:rsidR="002F3C53" w:rsidRPr="00777024">
        <w:rPr>
          <w:rFonts w:ascii="Times New Roman" w:hAnsi="Times New Roman" w:cs="Times New Roman"/>
          <w:szCs w:val="24"/>
          <w:lang w:val="en-GB"/>
        </w:rPr>
        <w:t>FFQ</w:t>
      </w:r>
      <w:r w:rsidR="000D21A5" w:rsidRPr="00777024">
        <w:rPr>
          <w:rFonts w:ascii="Times New Roman" w:hAnsi="Times New Roman" w:cs="Times New Roman"/>
          <w:szCs w:val="24"/>
          <w:lang w:val="en-GB"/>
        </w:rPr>
        <w:t xml:space="preserve"> </w:t>
      </w:r>
      <w:r w:rsidR="00A336C9" w:rsidRPr="00777024">
        <w:rPr>
          <w:rFonts w:ascii="Times New Roman" w:hAnsi="Times New Roman" w:cs="Times New Roman"/>
          <w:szCs w:val="24"/>
          <w:lang w:val="en-GB"/>
        </w:rPr>
        <w:t xml:space="preserve">was </w:t>
      </w:r>
      <w:r w:rsidR="000D21A5" w:rsidRPr="00777024">
        <w:rPr>
          <w:rFonts w:ascii="Times New Roman" w:hAnsi="Times New Roman" w:cs="Times New Roman"/>
          <w:szCs w:val="24"/>
          <w:lang w:val="en-GB"/>
        </w:rPr>
        <w:t>developed</w:t>
      </w:r>
      <w:r w:rsidR="00E614BD" w:rsidRPr="00777024">
        <w:rPr>
          <w:rFonts w:ascii="Times New Roman" w:hAnsi="Times New Roman" w:cs="Times New Roman"/>
          <w:szCs w:val="24"/>
          <w:lang w:val="en-GB"/>
        </w:rPr>
        <w:t xml:space="preserve"> with reference to</w:t>
      </w:r>
      <w:r w:rsidR="005A0389" w:rsidRPr="00777024">
        <w:rPr>
          <w:rFonts w:ascii="Times New Roman" w:hAnsi="Times New Roman" w:cs="Times New Roman"/>
          <w:szCs w:val="24"/>
          <w:lang w:val="en-GB"/>
        </w:rPr>
        <w:t xml:space="preserve"> </w:t>
      </w:r>
      <w:r w:rsidR="00E614BD" w:rsidRPr="00777024">
        <w:rPr>
          <w:rFonts w:ascii="Times New Roman" w:hAnsi="Times New Roman" w:cs="Times New Roman"/>
          <w:szCs w:val="24"/>
          <w:lang w:val="en-GB"/>
        </w:rPr>
        <w:t xml:space="preserve">dietary data of </w:t>
      </w:r>
      <w:r w:rsidR="000D21A5" w:rsidRPr="00777024">
        <w:rPr>
          <w:rFonts w:ascii="Times New Roman" w:hAnsi="Times New Roman" w:cs="Times New Roman"/>
          <w:szCs w:val="24"/>
          <w:lang w:val="en-GB"/>
        </w:rPr>
        <w:t>GUSTO children and their mother</w:t>
      </w:r>
      <w:r w:rsidR="00E614BD" w:rsidRPr="00777024">
        <w:rPr>
          <w:rFonts w:ascii="Times New Roman" w:hAnsi="Times New Roman" w:cs="Times New Roman"/>
          <w:szCs w:val="24"/>
          <w:lang w:val="en-GB"/>
        </w:rPr>
        <w:t>s</w:t>
      </w:r>
      <w:r w:rsidR="005A0389" w:rsidRPr="00777024">
        <w:rPr>
          <w:rFonts w:ascii="Times New Roman" w:hAnsi="Times New Roman" w:cs="Times New Roman"/>
          <w:szCs w:val="24"/>
          <w:lang w:val="en-GB"/>
        </w:rPr>
        <w:t xml:space="preserve"> </w:t>
      </w:r>
      <w:r w:rsidR="000D21A5" w:rsidRPr="00777024">
        <w:rPr>
          <w:rFonts w:ascii="Times New Roman" w:hAnsi="Times New Roman" w:cs="Times New Roman"/>
          <w:szCs w:val="24"/>
          <w:lang w:val="en-GB"/>
        </w:rPr>
        <w:t>collected</w:t>
      </w:r>
      <w:r w:rsidR="00E614BD" w:rsidRPr="00777024">
        <w:rPr>
          <w:rFonts w:ascii="Times New Roman" w:hAnsi="Times New Roman" w:cs="Times New Roman"/>
          <w:szCs w:val="24"/>
          <w:lang w:val="en-GB"/>
        </w:rPr>
        <w:t xml:space="preserve"> at earlier time points</w:t>
      </w:r>
      <w:r w:rsidR="00DE7ED7" w:rsidRPr="00777024">
        <w:rPr>
          <w:rFonts w:ascii="Times New Roman" w:hAnsi="Times New Roman" w:cs="Times New Roman"/>
          <w:szCs w:val="24"/>
          <w:lang w:val="en-GB"/>
        </w:rPr>
        <w:t xml:space="preserve"> of the study</w:t>
      </w:r>
      <w:bookmarkEnd w:id="39"/>
      <w:r w:rsidR="000729B6" w:rsidRPr="00777024">
        <w:rPr>
          <w:rFonts w:ascii="Times New Roman" w:hAnsi="Times New Roman" w:cs="Times New Roman"/>
          <w:szCs w:val="24"/>
          <w:lang w:val="en-GB"/>
        </w:rPr>
        <w:t>.</w:t>
      </w:r>
      <w:r w:rsidR="00A32650" w:rsidRPr="00777024">
        <w:rPr>
          <w:rFonts w:ascii="Times New Roman" w:hAnsi="Times New Roman" w:cs="Times New Roman"/>
          <w:szCs w:val="24"/>
          <w:lang w:val="en-GB"/>
        </w:rPr>
        <w:fldChar w:fldCharType="begin"/>
      </w:r>
      <w:r w:rsidR="00302DF1">
        <w:rPr>
          <w:rFonts w:ascii="Times New Roman" w:hAnsi="Times New Roman" w:cs="Times New Roman"/>
          <w:szCs w:val="24"/>
          <w:lang w:val="en-GB"/>
        </w:rPr>
        <w:instrText xml:space="preserve"> ADDIN ZOTERO_ITEM CSL_CITATION {"citationID":"a1d42cccnad","properties":{"formattedCitation":"\\super 16,17\\nosupersub{}","plainCitation":"16,17","noteIndex":0},"citationItems":[{"id":1974,"uris":["http://zotero.org/users/1307464/items/MRFVKTB7"],"uri":["http://zotero.org/users/1307464/items/MRFVKTB7"],"itemData":{"id":1974,"type":"article-journal","title":"Dietary pattern trajectories from 6 to 12 months of age in a multi-ethnic Asian cohort","container-title":"Nutrients","page":"365","volume":"8","issue":"6","source":"www.mdpi.com","abstract":"Little is known about the dietary patterns of Asian infants in the first year of life, nor of their associations with maternal socio-demographic factors. Based on the Growing Up in Singapore towards healthy Outcomes (GUSTO) mother-offspring cohort, cross-sectional dietary patterns were derived by factor analysis using 24-h recalls and food diaries of infants at 6-, 9- and 12-months of age. Dietary pattern trajectories were modeled by mapping similar dietary patterns across each age using multilevel mixed models. Associations with maternal socio-demographic variables, collected through questionnaires during pregnancy, were assessed using general linear models. In n = 486 infants, four dietary pattern trajectories were established from 6- to 12-months. Predominantly breastmilk: mainly breastmilk and less formula milk, Guidelines: rice porridge, vegetables, fruits and low-fat fish and meat, Easy-to-prepare foods: infant cereals, juices, cakes and biscuits and Noodles (in soup) and seafood: noodle and common accompaniments. In adjusted models, higher maternal education attainment was correlated with higher start scores on Predominantly breastmilk, but lowest education attainment increased its adherence over time. Older mothers had higher start scores on Easy-to-prepare foods, but younger mothers had increased adherence over time. Chinese mothers had higher start scores on Predominantly breastmilk but greater adherence to Guidelines over time, while Indian mothers had higher start scores on Easy-to-prepare foods but greater adherence to Predominantly breastmilk with time (p &amp;lt; 0.05 for all). Changes in trajectories over time were small. Hence, dietary patterns established during weaning are strongly influenced by maternal socio-demographic factors and remain stable over the first year of life.","DOI":"10.3390/nu8060365","language":"en","author":[{"family":"Lim","given":"Geraldine Huini"},{"family":"Toh","given":"Jia Ying"},{"family":"Aris","given":"Izzuddin M."},{"family":"Chia","given":"Ai-Ru"},{"family":"Han","given":"Wee Meng"},{"family":"Saw","given":"Seang Mei"},{"family":"Godfrey","given":"Keith M."},{"family":"Gluckman","given":"Peter D."},{"family":"Chong","given":"Yap-Seng"},{"family":"Yap","given":"Fabian"},{"family":"Lee","given":"Yung Seng"},{"family":"Kramer","given":"Michael S."},{"family":"Chong","given":"Mary Foong-Fong"}],"issued":{"date-parts":[["2016",6]]}},"label":"page"},{"id":302,"uris":["http://zotero.org/users/1307464/items/Q52S8L7L"],"uri":["http://zotero.org/users/1307464/items/Q52S8L7L"],"itemData":{"id":302,"type":"article-journal","title":"Maternal protein intake during pregnancy is not associated with offspring birth weight in a multiethnic asian population","container-title":"The Journal of Nutrition","page":"1303-1310","volume":"145","issue":"6","source":"jn.nutrition.org.libproxy1.nus.edu.sg","abstract":"Background: Maternal diet during pregnancy can influence fetal growth. However, the relation between maternal macronutrient intake and birth size outcomes is less clear.\nObjective: We examined the associations between maternal macronutrient intake during pregnancy and infant birth size.\nMethods: Pregnant women (n = 835) from the Singapore GUSTO (Growing Up in Singapore Towards healthy Outcomes) mother–offspring cohort were studied. At 26–28 wk of gestation, the macronutrient intake of women was ascertained with the use of 24 h dietary recalls and 3 d food diaries. Weight, length, and ponderal index of their offspring were measured at birth. Associations were assessed by substitution models with the use of multiple linear regressions.\nResults: Mean ± SD maternal energy intake and percentage energy from protein, fat, and carbohydrates per day were 1903 ± 576 kcal, 15.6% ± 3.9%, 32.7% ± 7.5%, and 51.6% ± 8.7% respectively. With the use of adjusted models, no associations were observed for maternal macronutrient intake and birth weight. In male offspring, higher carbohydrate or fat intake with lower protein intake was associated with longer birth length (β = 0.08 cm per percentage increment in carbohydrate; 95% CI: 0.04, 0.13; β = 0.08 cm per percentage increment in fat; 95% CI: 0.02, 0.13) and lower ponderal index (β = −0.12 kg/m3 per percentage increment in carbohydrate; 95% CI: −0.19, −0.05; β = −0.08 kg/m3 per percentage increment in fat; 95% CI: −0.16, −0.003), but this was not observed in female offspring (P-interaction &lt; 0.01).\nConclusions: Maternal macronutrient intake during pregnancy was not associated with infant birth weight. Lower maternal protein intake was significantly associated with longer birth length and lower ponderal index in male but not female offspring. However, this finding warrants further confirmation in independent studies. This trial was registered at clinicaltrials.gov as NCT01174875.","DOI":"10.3945/jn.114.205948","ISSN":"0022-3166, 1541-6100","note":"PMID: 25948786","journalAbbreviation":"J. Nutr.","language":"en","author":[{"family":"Chong","given":"Mary Foong-Fong"},{"family":"Chia","given":"Ai-Ru"},{"family":"Colega","given":"Marjorelee"},{"family":"Tint","given":"Mya-Thway"},{"family":"Aris","given":"Izzuddin M."},{"family":"Chong","given":"Yap-Seng"},{"family":"Gluckman","given":"Peter"},{"family":"Godfrey","given":"Keith M."},{"family":"Kwek","given":"Kenneth"},{"family":"Saw","given":"Seang-Mei"},{"family":"Yap","given":"Fabian"},{"family":"Dam","given":"Rob M.","dropping-particle":"van"},{"family":"Lee","given":"Yung Seng"}],"issued":{"date-parts":[["2015",1,6]]}},"label":"page"}],"schema":"https://github.com/citation-style-language/schema/raw/master/csl-citation.json"} </w:instrText>
      </w:r>
      <w:r w:rsidR="00A32650"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16,17</w:t>
      </w:r>
      <w:r w:rsidR="00A32650" w:rsidRPr="00777024">
        <w:rPr>
          <w:rFonts w:ascii="Times New Roman" w:hAnsi="Times New Roman" w:cs="Times New Roman"/>
          <w:szCs w:val="24"/>
          <w:lang w:val="en-GB"/>
        </w:rPr>
        <w:fldChar w:fldCharType="end"/>
      </w:r>
      <w:r w:rsidR="000D21A5" w:rsidRPr="00777024">
        <w:rPr>
          <w:rFonts w:ascii="Times New Roman" w:hAnsi="Times New Roman" w:cs="Times New Roman"/>
          <w:szCs w:val="24"/>
          <w:lang w:val="en-GB"/>
        </w:rPr>
        <w:t xml:space="preserve"> </w:t>
      </w:r>
      <w:bookmarkEnd w:id="40"/>
      <w:bookmarkEnd w:id="41"/>
      <w:r w:rsidR="00CF6E63" w:rsidRPr="00777024">
        <w:rPr>
          <w:rFonts w:ascii="Times New Roman" w:hAnsi="Times New Roman" w:cs="Times New Roman"/>
          <w:szCs w:val="24"/>
          <w:lang w:val="en-GB"/>
        </w:rPr>
        <w:t xml:space="preserve">The list of food items was also verified with paediatric dietitians familiar with the local diets of children. </w:t>
      </w:r>
      <w:bookmarkEnd w:id="38"/>
      <w:r w:rsidR="00CF6E63" w:rsidRPr="00777024">
        <w:rPr>
          <w:rFonts w:ascii="Times New Roman" w:hAnsi="Times New Roman" w:cs="Times New Roman"/>
          <w:szCs w:val="24"/>
          <w:lang w:val="en-GB"/>
        </w:rPr>
        <w:t>It encompassed 112 items, which were grouped into nine categories</w:t>
      </w:r>
      <w:r w:rsidR="00BD49CC" w:rsidRPr="00777024">
        <w:rPr>
          <w:rFonts w:ascii="Times New Roman" w:hAnsi="Times New Roman" w:cs="Times New Roman"/>
          <w:szCs w:val="24"/>
          <w:lang w:val="en-GB"/>
        </w:rPr>
        <w:t>:</w:t>
      </w:r>
      <w:bookmarkEnd w:id="42"/>
      <w:r w:rsidR="00BD49CC" w:rsidRPr="00777024">
        <w:rPr>
          <w:rFonts w:ascii="Times New Roman" w:hAnsi="Times New Roman" w:cs="Times New Roman"/>
          <w:szCs w:val="24"/>
          <w:lang w:val="en-GB"/>
        </w:rPr>
        <w:t xml:space="preserve"> grains (23 food items), bread spreads (6), meat and egg (11), processed meats (3), fish/seafood (11), vegetables and legumes (12), fruits (12), snacks (13), and mixed foods (4: burger, pizza, steamed and fried dim sum); as well as beverages: milk and their related products (10) and other beverages (7)</w:t>
      </w:r>
      <w:r w:rsidR="000D21A5" w:rsidRPr="00777024">
        <w:rPr>
          <w:rFonts w:ascii="Times New Roman" w:hAnsi="Times New Roman" w:cs="Times New Roman"/>
          <w:szCs w:val="24"/>
          <w:lang w:val="en-GB"/>
        </w:rPr>
        <w:t xml:space="preserve">. </w:t>
      </w:r>
      <w:bookmarkStart w:id="43" w:name="_Hlk8312843"/>
      <w:bookmarkStart w:id="44" w:name="_Hlk7429090"/>
      <w:r w:rsidR="00BC71E8" w:rsidRPr="00777024">
        <w:rPr>
          <w:rFonts w:ascii="Times New Roman" w:hAnsi="Times New Roman" w:cs="Times New Roman"/>
          <w:szCs w:val="24"/>
        </w:rPr>
        <w:t xml:space="preserve">For mixed dishes (e.g. </w:t>
      </w:r>
      <w:proofErr w:type="spellStart"/>
      <w:r w:rsidR="00BC71E8" w:rsidRPr="00777024">
        <w:rPr>
          <w:rFonts w:ascii="Times New Roman" w:hAnsi="Times New Roman" w:cs="Times New Roman"/>
          <w:szCs w:val="24"/>
        </w:rPr>
        <w:t>fishball</w:t>
      </w:r>
      <w:proofErr w:type="spellEnd"/>
      <w:r w:rsidR="00BC71E8" w:rsidRPr="00777024">
        <w:rPr>
          <w:rFonts w:ascii="Times New Roman" w:hAnsi="Times New Roman" w:cs="Times New Roman"/>
          <w:szCs w:val="24"/>
        </w:rPr>
        <w:t xml:space="preserve"> noodle, fish soup, chicken rice)</w:t>
      </w:r>
      <w:r w:rsidR="00DE7ED7" w:rsidRPr="00777024">
        <w:rPr>
          <w:rFonts w:ascii="Times New Roman" w:hAnsi="Times New Roman" w:cs="Times New Roman"/>
          <w:szCs w:val="24"/>
        </w:rPr>
        <w:t>,</w:t>
      </w:r>
      <w:r w:rsidR="00BC71E8" w:rsidRPr="00777024">
        <w:rPr>
          <w:rFonts w:ascii="Times New Roman" w:hAnsi="Times New Roman" w:cs="Times New Roman"/>
          <w:szCs w:val="24"/>
        </w:rPr>
        <w:t xml:space="preserve"> individual items were queried and recorded in the FFQ accordingly</w:t>
      </w:r>
      <w:bookmarkStart w:id="45" w:name="_Hlk8312665"/>
      <w:r w:rsidR="002508D7" w:rsidRPr="00777024">
        <w:rPr>
          <w:rFonts w:ascii="Times New Roman" w:hAnsi="Times New Roman" w:cs="Times New Roman"/>
          <w:szCs w:val="24"/>
          <w:lang w:val="en-GB"/>
        </w:rPr>
        <w:t>.</w:t>
      </w:r>
      <w:bookmarkEnd w:id="43"/>
      <w:r w:rsidR="002508D7" w:rsidRPr="00777024">
        <w:rPr>
          <w:rFonts w:ascii="Times New Roman" w:hAnsi="Times New Roman" w:cs="Times New Roman"/>
          <w:szCs w:val="24"/>
          <w:lang w:val="en-GB"/>
        </w:rPr>
        <w:t xml:space="preserve"> </w:t>
      </w:r>
      <w:bookmarkEnd w:id="44"/>
      <w:bookmarkEnd w:id="45"/>
      <w:r w:rsidR="00F764E5" w:rsidRPr="00777024">
        <w:rPr>
          <w:rFonts w:ascii="Times New Roman" w:hAnsi="Times New Roman" w:cs="Times New Roman"/>
          <w:szCs w:val="24"/>
          <w:lang w:val="en-GB"/>
        </w:rPr>
        <w:t>T</w:t>
      </w:r>
      <w:r w:rsidR="004C6EE6" w:rsidRPr="00777024">
        <w:rPr>
          <w:rFonts w:ascii="Times New Roman" w:hAnsi="Times New Roman" w:cs="Times New Roman"/>
          <w:szCs w:val="24"/>
          <w:lang w:val="en-GB"/>
        </w:rPr>
        <w:t>he caregiver</w:t>
      </w:r>
      <w:r w:rsidR="003D2325" w:rsidRPr="00777024">
        <w:rPr>
          <w:rFonts w:ascii="Times New Roman" w:hAnsi="Times New Roman" w:cs="Times New Roman"/>
          <w:szCs w:val="24"/>
          <w:lang w:val="en-GB"/>
        </w:rPr>
        <w:t>s</w:t>
      </w:r>
      <w:r w:rsidR="004C6EE6" w:rsidRPr="00777024">
        <w:rPr>
          <w:rFonts w:ascii="Times New Roman" w:hAnsi="Times New Roman" w:cs="Times New Roman"/>
          <w:szCs w:val="24"/>
          <w:lang w:val="en-GB"/>
        </w:rPr>
        <w:t xml:space="preserve"> </w:t>
      </w:r>
      <w:r w:rsidR="00F97005" w:rsidRPr="00777024">
        <w:rPr>
          <w:rFonts w:ascii="Times New Roman" w:hAnsi="Times New Roman" w:cs="Times New Roman"/>
          <w:szCs w:val="24"/>
          <w:lang w:val="en-GB"/>
        </w:rPr>
        <w:t>were asked to report</w:t>
      </w:r>
      <w:r w:rsidR="00624777" w:rsidRPr="00777024">
        <w:rPr>
          <w:rFonts w:ascii="Times New Roman" w:hAnsi="Times New Roman" w:cs="Times New Roman"/>
          <w:szCs w:val="24"/>
          <w:lang w:val="en-GB"/>
        </w:rPr>
        <w:t xml:space="preserve"> on</w:t>
      </w:r>
      <w:r w:rsidR="005A0389" w:rsidRPr="00777024">
        <w:rPr>
          <w:rFonts w:ascii="Times New Roman" w:hAnsi="Times New Roman" w:cs="Times New Roman"/>
          <w:szCs w:val="24"/>
          <w:lang w:val="en-GB"/>
        </w:rPr>
        <w:t xml:space="preserve"> </w:t>
      </w:r>
      <w:r w:rsidR="00F764E5" w:rsidRPr="00777024">
        <w:rPr>
          <w:rFonts w:ascii="Times New Roman" w:hAnsi="Times New Roman" w:cs="Times New Roman"/>
          <w:szCs w:val="24"/>
          <w:lang w:val="en-GB"/>
        </w:rPr>
        <w:t>the</w:t>
      </w:r>
      <w:r w:rsidR="0000545E" w:rsidRPr="00777024">
        <w:rPr>
          <w:rFonts w:ascii="Times New Roman" w:hAnsi="Times New Roman" w:cs="Times New Roman"/>
          <w:szCs w:val="24"/>
          <w:lang w:val="en-GB"/>
        </w:rPr>
        <w:t xml:space="preserve"> </w:t>
      </w:r>
      <w:r w:rsidR="00E614BD" w:rsidRPr="00777024">
        <w:rPr>
          <w:rFonts w:ascii="Times New Roman" w:hAnsi="Times New Roman" w:cs="Times New Roman"/>
          <w:szCs w:val="24"/>
          <w:lang w:val="en-GB"/>
        </w:rPr>
        <w:t>frequenc</w:t>
      </w:r>
      <w:r w:rsidR="00624777" w:rsidRPr="00777024">
        <w:rPr>
          <w:rFonts w:ascii="Times New Roman" w:hAnsi="Times New Roman" w:cs="Times New Roman"/>
          <w:szCs w:val="24"/>
          <w:lang w:val="en-GB"/>
        </w:rPr>
        <w:t>ies of</w:t>
      </w:r>
      <w:r w:rsidR="005A0389" w:rsidRPr="00777024">
        <w:rPr>
          <w:rFonts w:ascii="Times New Roman" w:hAnsi="Times New Roman" w:cs="Times New Roman"/>
          <w:szCs w:val="24"/>
          <w:lang w:val="en-GB"/>
        </w:rPr>
        <w:t xml:space="preserve"> </w:t>
      </w:r>
      <w:r w:rsidR="00F764E5" w:rsidRPr="00777024">
        <w:rPr>
          <w:rFonts w:ascii="Times New Roman" w:hAnsi="Times New Roman" w:cs="Times New Roman"/>
          <w:szCs w:val="24"/>
          <w:lang w:val="en-GB"/>
        </w:rPr>
        <w:t>food item</w:t>
      </w:r>
      <w:r w:rsidR="00C476C4">
        <w:rPr>
          <w:rFonts w:ascii="Times New Roman" w:hAnsi="Times New Roman" w:cs="Times New Roman"/>
          <w:szCs w:val="24"/>
          <w:lang w:val="en-GB"/>
        </w:rPr>
        <w:t>s</w:t>
      </w:r>
      <w:r w:rsidR="005A0389" w:rsidRPr="00777024">
        <w:rPr>
          <w:rFonts w:ascii="Times New Roman" w:hAnsi="Times New Roman" w:cs="Times New Roman"/>
          <w:szCs w:val="24"/>
          <w:lang w:val="en-GB"/>
        </w:rPr>
        <w:t xml:space="preserve"> </w:t>
      </w:r>
      <w:r w:rsidR="00F764E5" w:rsidRPr="00777024">
        <w:rPr>
          <w:rFonts w:ascii="Times New Roman" w:hAnsi="Times New Roman" w:cs="Times New Roman"/>
          <w:szCs w:val="24"/>
          <w:lang w:val="en-GB"/>
        </w:rPr>
        <w:t>consumed by the</w:t>
      </w:r>
      <w:r w:rsidR="00624777" w:rsidRPr="00777024">
        <w:rPr>
          <w:rFonts w:ascii="Times New Roman" w:hAnsi="Times New Roman" w:cs="Times New Roman"/>
          <w:szCs w:val="24"/>
          <w:lang w:val="en-GB"/>
        </w:rPr>
        <w:t>ir</w:t>
      </w:r>
      <w:r w:rsidR="00F764E5" w:rsidRPr="00777024">
        <w:rPr>
          <w:rFonts w:ascii="Times New Roman" w:hAnsi="Times New Roman" w:cs="Times New Roman"/>
          <w:szCs w:val="24"/>
          <w:lang w:val="en-GB"/>
        </w:rPr>
        <w:t xml:space="preserve"> children </w:t>
      </w:r>
      <w:r w:rsidR="00D54E18" w:rsidRPr="00777024">
        <w:rPr>
          <w:rFonts w:ascii="Times New Roman" w:hAnsi="Times New Roman" w:cs="Times New Roman"/>
          <w:szCs w:val="24"/>
          <w:lang w:val="en-GB"/>
        </w:rPr>
        <w:t>in the</w:t>
      </w:r>
      <w:r w:rsidR="00F97005" w:rsidRPr="00777024">
        <w:rPr>
          <w:rFonts w:ascii="Times New Roman" w:hAnsi="Times New Roman" w:cs="Times New Roman"/>
          <w:szCs w:val="24"/>
          <w:lang w:val="en-GB"/>
        </w:rPr>
        <w:t xml:space="preserve"> previous</w:t>
      </w:r>
      <w:r w:rsidR="00D54E18" w:rsidRPr="00777024">
        <w:rPr>
          <w:rFonts w:ascii="Times New Roman" w:hAnsi="Times New Roman" w:cs="Times New Roman"/>
          <w:szCs w:val="24"/>
          <w:lang w:val="en-GB"/>
        </w:rPr>
        <w:t xml:space="preserve"> </w:t>
      </w:r>
      <w:r w:rsidR="00F97005" w:rsidRPr="00777024">
        <w:rPr>
          <w:rFonts w:ascii="Times New Roman" w:hAnsi="Times New Roman" w:cs="Times New Roman"/>
          <w:szCs w:val="24"/>
          <w:lang w:val="en-GB"/>
        </w:rPr>
        <w:t>month</w:t>
      </w:r>
      <w:r w:rsidR="00D54E18" w:rsidRPr="00777024">
        <w:rPr>
          <w:rFonts w:ascii="Times New Roman" w:hAnsi="Times New Roman" w:cs="Times New Roman"/>
          <w:szCs w:val="24"/>
          <w:lang w:val="en-GB"/>
        </w:rPr>
        <w:t xml:space="preserve">. </w:t>
      </w:r>
      <w:r w:rsidR="00E614BD" w:rsidRPr="00777024">
        <w:rPr>
          <w:rFonts w:ascii="Times New Roman" w:hAnsi="Times New Roman" w:cs="Times New Roman"/>
          <w:szCs w:val="24"/>
          <w:lang w:val="en-GB"/>
        </w:rPr>
        <w:t>T</w:t>
      </w:r>
      <w:r w:rsidR="00D54E18" w:rsidRPr="00777024">
        <w:rPr>
          <w:rFonts w:ascii="Times New Roman" w:hAnsi="Times New Roman" w:cs="Times New Roman"/>
          <w:szCs w:val="24"/>
          <w:lang w:val="en-GB"/>
        </w:rPr>
        <w:t xml:space="preserve">he </w:t>
      </w:r>
      <w:r w:rsidR="00F764E5" w:rsidRPr="00777024">
        <w:rPr>
          <w:rFonts w:ascii="Times New Roman" w:hAnsi="Times New Roman" w:cs="Times New Roman"/>
          <w:szCs w:val="24"/>
          <w:lang w:val="en-GB"/>
        </w:rPr>
        <w:t>average</w:t>
      </w:r>
      <w:r w:rsidR="005A0389" w:rsidRPr="00777024">
        <w:rPr>
          <w:rFonts w:ascii="Times New Roman" w:hAnsi="Times New Roman" w:cs="Times New Roman"/>
          <w:szCs w:val="24"/>
          <w:lang w:val="en-GB"/>
        </w:rPr>
        <w:t xml:space="preserve"> </w:t>
      </w:r>
      <w:r w:rsidR="00E614BD" w:rsidRPr="00777024">
        <w:rPr>
          <w:rFonts w:ascii="Times New Roman" w:hAnsi="Times New Roman" w:cs="Times New Roman"/>
          <w:szCs w:val="24"/>
          <w:lang w:val="en-GB"/>
        </w:rPr>
        <w:t>serving of food item</w:t>
      </w:r>
      <w:r w:rsidR="00F97005" w:rsidRPr="00777024">
        <w:rPr>
          <w:rFonts w:ascii="Times New Roman" w:hAnsi="Times New Roman" w:cs="Times New Roman"/>
          <w:szCs w:val="24"/>
          <w:lang w:val="en-GB"/>
        </w:rPr>
        <w:t>s</w:t>
      </w:r>
      <w:r w:rsidR="00F764E5" w:rsidRPr="00777024">
        <w:rPr>
          <w:rFonts w:ascii="Times New Roman" w:hAnsi="Times New Roman" w:cs="Times New Roman"/>
          <w:szCs w:val="24"/>
          <w:lang w:val="en-GB"/>
        </w:rPr>
        <w:t xml:space="preserve"> </w:t>
      </w:r>
      <w:r w:rsidR="006620D1" w:rsidRPr="00777024">
        <w:rPr>
          <w:rFonts w:ascii="Times New Roman" w:hAnsi="Times New Roman" w:cs="Times New Roman"/>
          <w:szCs w:val="24"/>
          <w:lang w:val="en-GB"/>
        </w:rPr>
        <w:t>consumed</w:t>
      </w:r>
      <w:r w:rsidR="00D54E18" w:rsidRPr="00777024">
        <w:rPr>
          <w:rFonts w:ascii="Times New Roman" w:hAnsi="Times New Roman" w:cs="Times New Roman"/>
          <w:szCs w:val="24"/>
          <w:lang w:val="en-GB"/>
        </w:rPr>
        <w:t xml:space="preserve"> </w:t>
      </w:r>
      <w:r w:rsidR="00E614BD" w:rsidRPr="00777024">
        <w:rPr>
          <w:rFonts w:ascii="Times New Roman" w:hAnsi="Times New Roman" w:cs="Times New Roman"/>
          <w:szCs w:val="24"/>
          <w:lang w:val="en-GB"/>
        </w:rPr>
        <w:t>w</w:t>
      </w:r>
      <w:r w:rsidR="00F97005" w:rsidRPr="00777024">
        <w:rPr>
          <w:rFonts w:ascii="Times New Roman" w:hAnsi="Times New Roman" w:cs="Times New Roman"/>
          <w:szCs w:val="24"/>
          <w:lang w:val="en-GB"/>
        </w:rPr>
        <w:t>ere</w:t>
      </w:r>
      <w:r w:rsidR="00E614BD" w:rsidRPr="00777024">
        <w:rPr>
          <w:rFonts w:ascii="Times New Roman" w:hAnsi="Times New Roman" w:cs="Times New Roman"/>
          <w:szCs w:val="24"/>
          <w:lang w:val="en-GB"/>
        </w:rPr>
        <w:t xml:space="preserve"> also</w:t>
      </w:r>
      <w:r w:rsidR="00D54E18" w:rsidRPr="00777024">
        <w:rPr>
          <w:rFonts w:ascii="Times New Roman" w:hAnsi="Times New Roman" w:cs="Times New Roman"/>
          <w:szCs w:val="24"/>
          <w:lang w:val="en-GB"/>
        </w:rPr>
        <w:t xml:space="preserve"> </w:t>
      </w:r>
      <w:r w:rsidR="00D7727B" w:rsidRPr="00777024">
        <w:rPr>
          <w:rFonts w:ascii="Times New Roman" w:hAnsi="Times New Roman" w:cs="Times New Roman"/>
          <w:szCs w:val="24"/>
          <w:lang w:val="en-GB"/>
        </w:rPr>
        <w:t xml:space="preserve">ascertained </w:t>
      </w:r>
      <w:r w:rsidR="00F97005" w:rsidRPr="00777024">
        <w:rPr>
          <w:rFonts w:ascii="Times New Roman" w:hAnsi="Times New Roman" w:cs="Times New Roman"/>
          <w:szCs w:val="24"/>
          <w:lang w:val="en-GB"/>
        </w:rPr>
        <w:t>using</w:t>
      </w:r>
      <w:r w:rsidR="00CB21E4" w:rsidRPr="00777024">
        <w:rPr>
          <w:rFonts w:ascii="Times New Roman" w:hAnsi="Times New Roman" w:cs="Times New Roman"/>
          <w:szCs w:val="24"/>
          <w:lang w:val="en-GB"/>
        </w:rPr>
        <w:t xml:space="preserve"> household measurements (slices of bread, boxes of raisins, pieces of chicken, etc.) or standard cups, spoons and plates presented </w:t>
      </w:r>
      <w:r w:rsidR="00F97005" w:rsidRPr="00777024">
        <w:rPr>
          <w:rFonts w:ascii="Times New Roman" w:hAnsi="Times New Roman" w:cs="Times New Roman"/>
          <w:szCs w:val="24"/>
          <w:lang w:val="en-GB"/>
        </w:rPr>
        <w:t xml:space="preserve">during the </w:t>
      </w:r>
      <w:r w:rsidR="00CB21E4" w:rsidRPr="00777024">
        <w:rPr>
          <w:rFonts w:ascii="Times New Roman" w:hAnsi="Times New Roman" w:cs="Times New Roman"/>
          <w:szCs w:val="24"/>
          <w:lang w:val="en-GB"/>
        </w:rPr>
        <w:t>interview</w:t>
      </w:r>
      <w:r w:rsidR="00D54E18" w:rsidRPr="00777024">
        <w:rPr>
          <w:rFonts w:ascii="Times New Roman" w:hAnsi="Times New Roman" w:cs="Times New Roman"/>
          <w:szCs w:val="24"/>
          <w:lang w:val="en-GB"/>
        </w:rPr>
        <w:t>.</w:t>
      </w:r>
      <w:r w:rsidR="00F764E5" w:rsidRPr="00777024">
        <w:rPr>
          <w:rFonts w:ascii="Times New Roman" w:hAnsi="Times New Roman" w:cs="Times New Roman"/>
          <w:szCs w:val="24"/>
          <w:lang w:val="en-GB"/>
        </w:rPr>
        <w:t xml:space="preserve"> </w:t>
      </w:r>
    </w:p>
    <w:bookmarkEnd w:id="37"/>
    <w:p w14:paraId="4D586CD1" w14:textId="77777777" w:rsidR="006D42B7" w:rsidRPr="00777024" w:rsidRDefault="006D42B7" w:rsidP="00B33471">
      <w:pPr>
        <w:autoSpaceDE w:val="0"/>
        <w:autoSpaceDN w:val="0"/>
        <w:adjustRightInd w:val="0"/>
        <w:spacing w:after="40" w:line="480" w:lineRule="auto"/>
        <w:rPr>
          <w:rFonts w:ascii="Times New Roman" w:hAnsi="Times New Roman" w:cs="Times New Roman"/>
          <w:b/>
          <w:szCs w:val="24"/>
          <w:lang w:val="en-GB"/>
        </w:rPr>
      </w:pPr>
    </w:p>
    <w:p w14:paraId="54A0D440" w14:textId="5411E3AE" w:rsidR="005F3A29" w:rsidRPr="00777024" w:rsidRDefault="005F3A29" w:rsidP="00B33471">
      <w:pPr>
        <w:autoSpaceDE w:val="0"/>
        <w:autoSpaceDN w:val="0"/>
        <w:adjustRightInd w:val="0"/>
        <w:spacing w:after="40" w:line="480" w:lineRule="auto"/>
        <w:rPr>
          <w:rFonts w:ascii="Times New Roman" w:hAnsi="Times New Roman" w:cs="Times New Roman"/>
          <w:b/>
          <w:szCs w:val="24"/>
          <w:lang w:val="en-GB"/>
        </w:rPr>
      </w:pPr>
      <w:r w:rsidRPr="00777024">
        <w:rPr>
          <w:rFonts w:ascii="Times New Roman" w:hAnsi="Times New Roman" w:cs="Times New Roman"/>
          <w:b/>
          <w:szCs w:val="24"/>
          <w:lang w:val="en-GB"/>
        </w:rPr>
        <w:t>Nutrient Composition of Food Items</w:t>
      </w:r>
    </w:p>
    <w:p w14:paraId="1322017C" w14:textId="6C208C9C" w:rsidR="00BD49CC" w:rsidRPr="00777024" w:rsidRDefault="00012C52" w:rsidP="00B33471">
      <w:pPr>
        <w:autoSpaceDE w:val="0"/>
        <w:autoSpaceDN w:val="0"/>
        <w:adjustRightInd w:val="0"/>
        <w:spacing w:after="40" w:line="480" w:lineRule="auto"/>
        <w:jc w:val="both"/>
        <w:rPr>
          <w:rFonts w:ascii="Times New Roman" w:hAnsi="Times New Roman" w:cs="Times New Roman"/>
          <w:b/>
          <w:szCs w:val="24"/>
          <w:lang w:val="en-GB"/>
        </w:rPr>
      </w:pPr>
      <w:r w:rsidRPr="00777024">
        <w:rPr>
          <w:rFonts w:ascii="Times New Roman" w:hAnsi="Times New Roman" w:cs="Times New Roman"/>
          <w:szCs w:val="24"/>
          <w:lang w:val="en-GB"/>
        </w:rPr>
        <w:t>Nutrient analysis of diet</w:t>
      </w:r>
      <w:r w:rsidR="00C96407" w:rsidRPr="00777024">
        <w:rPr>
          <w:rFonts w:ascii="Times New Roman" w:hAnsi="Times New Roman" w:cs="Times New Roman"/>
          <w:szCs w:val="24"/>
          <w:lang w:val="en-GB"/>
        </w:rPr>
        <w:t>ary</w:t>
      </w:r>
      <w:r w:rsidRPr="00777024">
        <w:rPr>
          <w:rFonts w:ascii="Times New Roman" w:hAnsi="Times New Roman" w:cs="Times New Roman"/>
          <w:szCs w:val="24"/>
          <w:lang w:val="en-GB"/>
        </w:rPr>
        <w:t xml:space="preserve"> data obtained from </w:t>
      </w:r>
      <w:r w:rsidR="002F3C53" w:rsidRPr="00777024">
        <w:rPr>
          <w:rFonts w:ascii="Times New Roman" w:hAnsi="Times New Roman" w:cs="Times New Roman"/>
          <w:szCs w:val="24"/>
          <w:lang w:val="en-GB"/>
        </w:rPr>
        <w:t>FFQ</w:t>
      </w:r>
      <w:r w:rsidR="00D94ECC" w:rsidRPr="00777024">
        <w:rPr>
          <w:rFonts w:ascii="Times New Roman" w:hAnsi="Times New Roman" w:cs="Times New Roman"/>
          <w:szCs w:val="24"/>
          <w:lang w:val="en-GB"/>
        </w:rPr>
        <w:t>s</w:t>
      </w:r>
      <w:r w:rsidRPr="00777024">
        <w:rPr>
          <w:rFonts w:ascii="Times New Roman" w:hAnsi="Times New Roman" w:cs="Times New Roman"/>
          <w:szCs w:val="24"/>
          <w:lang w:val="en-GB"/>
        </w:rPr>
        <w:t xml:space="preserve"> and DR</w:t>
      </w:r>
      <w:r w:rsidR="00D94ECC" w:rsidRPr="00777024">
        <w:rPr>
          <w:rFonts w:ascii="Times New Roman" w:hAnsi="Times New Roman" w:cs="Times New Roman"/>
          <w:szCs w:val="24"/>
          <w:lang w:val="en-GB"/>
        </w:rPr>
        <w:t>s</w:t>
      </w:r>
      <w:r w:rsidRPr="00777024">
        <w:rPr>
          <w:rFonts w:ascii="Times New Roman" w:hAnsi="Times New Roman" w:cs="Times New Roman"/>
          <w:szCs w:val="24"/>
          <w:lang w:val="en-GB"/>
        </w:rPr>
        <w:t xml:space="preserve"> </w:t>
      </w:r>
      <w:r w:rsidR="00D94ECC" w:rsidRPr="00777024">
        <w:rPr>
          <w:rFonts w:ascii="Times New Roman" w:hAnsi="Times New Roman" w:cs="Times New Roman"/>
          <w:szCs w:val="24"/>
          <w:lang w:val="en-GB"/>
        </w:rPr>
        <w:t>were</w:t>
      </w:r>
      <w:r w:rsidRPr="00777024">
        <w:rPr>
          <w:rFonts w:ascii="Times New Roman" w:hAnsi="Times New Roman" w:cs="Times New Roman"/>
          <w:szCs w:val="24"/>
          <w:lang w:val="en-GB"/>
        </w:rPr>
        <w:t xml:space="preserve"> performed using</w:t>
      </w:r>
      <w:r w:rsidR="00C96407" w:rsidRPr="00777024">
        <w:rPr>
          <w:rFonts w:ascii="Times New Roman" w:hAnsi="Times New Roman" w:cs="Times New Roman"/>
          <w:szCs w:val="24"/>
          <w:lang w:val="en-GB"/>
        </w:rPr>
        <w:t xml:space="preserve"> the</w:t>
      </w:r>
      <w:r w:rsidRPr="00777024">
        <w:rPr>
          <w:rFonts w:ascii="Times New Roman" w:hAnsi="Times New Roman" w:cs="Times New Roman"/>
          <w:szCs w:val="24"/>
          <w:lang w:val="en-GB"/>
        </w:rPr>
        <w:t xml:space="preserve"> </w:t>
      </w:r>
      <w:r w:rsidR="00BA4295" w:rsidRPr="00777024">
        <w:rPr>
          <w:rFonts w:ascii="Times New Roman" w:hAnsi="Times New Roman" w:cs="Times New Roman"/>
          <w:szCs w:val="24"/>
          <w:lang w:val="en-GB"/>
        </w:rPr>
        <w:t xml:space="preserve">nutrient analysis software </w:t>
      </w:r>
      <w:r w:rsidR="006620D1" w:rsidRPr="00777024">
        <w:rPr>
          <w:rFonts w:ascii="Times New Roman" w:hAnsi="Times New Roman" w:cs="Times New Roman"/>
          <w:szCs w:val="24"/>
          <w:lang w:val="en-GB"/>
        </w:rPr>
        <w:t>Dietplan</w:t>
      </w:r>
      <w:r w:rsidR="0090216A" w:rsidRPr="00777024">
        <w:rPr>
          <w:rFonts w:ascii="Times New Roman" w:hAnsi="Times New Roman" w:cs="Times New Roman"/>
          <w:szCs w:val="24"/>
          <w:lang w:val="en-GB"/>
        </w:rPr>
        <w:t>.</w:t>
      </w:r>
      <w:r w:rsidR="00C709DD" w:rsidRPr="00777024">
        <w:rPr>
          <w:rFonts w:ascii="Times New Roman" w:hAnsi="Times New Roman" w:cs="Times New Roman"/>
          <w:szCs w:val="24"/>
          <w:lang w:val="en-GB"/>
        </w:rPr>
        <w:fldChar w:fldCharType="begin"/>
      </w:r>
      <w:r w:rsidR="00474140" w:rsidRPr="00777024">
        <w:rPr>
          <w:rFonts w:ascii="Times New Roman" w:hAnsi="Times New Roman" w:cs="Times New Roman"/>
          <w:szCs w:val="24"/>
          <w:lang w:val="en-GB"/>
        </w:rPr>
        <w:instrText xml:space="preserve"> ADDIN ZOTERO_ITEM CSL_CITATION {"citationID":"yQr5B6Nd","properties":{"formattedCitation":"\\super 18\\nosupersub{}","plainCitation":"18","noteIndex":0},"citationItems":[{"id":1950,"uris":["http://zotero.org/users/1307464/items/DERD8AMA"],"uri":["http://zotero.org/users/1307464/items/DERD8AMA"],"itemData":{"id":1950,"type":"book","title":"Dietplan [computer program]. Version 6","publisher":"Forestfield Software","publisher-place":"West Sussex, UK","event-place":"West Sussex, UK","issued":{"date-parts":[["2015"]]}}}],"schema":"https://github.com/citation-style-language/schema/raw/master/csl-citation.json"} </w:instrText>
      </w:r>
      <w:r w:rsidR="00C709DD"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18</w:t>
      </w:r>
      <w:r w:rsidR="00C709DD" w:rsidRPr="00777024">
        <w:rPr>
          <w:rFonts w:ascii="Times New Roman" w:hAnsi="Times New Roman" w:cs="Times New Roman"/>
          <w:szCs w:val="24"/>
          <w:lang w:val="en-GB"/>
        </w:rPr>
        <w:fldChar w:fldCharType="end"/>
      </w:r>
      <w:r w:rsidR="0090216A" w:rsidRPr="00777024">
        <w:rPr>
          <w:rFonts w:ascii="Times New Roman" w:hAnsi="Times New Roman" w:cs="Times New Roman"/>
          <w:szCs w:val="24"/>
          <w:lang w:val="en-GB"/>
        </w:rPr>
        <w:t xml:space="preserve"> </w:t>
      </w:r>
      <w:r w:rsidR="00C96407" w:rsidRPr="00777024">
        <w:rPr>
          <w:rFonts w:ascii="Times New Roman" w:hAnsi="Times New Roman" w:cs="Times New Roman"/>
          <w:szCs w:val="24"/>
          <w:lang w:val="en-GB"/>
        </w:rPr>
        <w:t>A l</w:t>
      </w:r>
      <w:r w:rsidRPr="00777024">
        <w:rPr>
          <w:rFonts w:ascii="Times New Roman" w:hAnsi="Times New Roman" w:cs="Times New Roman"/>
          <w:szCs w:val="24"/>
          <w:lang w:val="en-GB"/>
        </w:rPr>
        <w:t xml:space="preserve">ocal database of energy and nutrient composition </w:t>
      </w:r>
      <w:r w:rsidRPr="00777024">
        <w:rPr>
          <w:rFonts w:ascii="Times New Roman" w:hAnsi="Times New Roman" w:cs="Times New Roman"/>
          <w:szCs w:val="24"/>
          <w:lang w:val="en-GB"/>
        </w:rPr>
        <w:lastRenderedPageBreak/>
        <w:t xml:space="preserve">of food was </w:t>
      </w:r>
      <w:r w:rsidR="0052275E" w:rsidRPr="00777024">
        <w:rPr>
          <w:rFonts w:ascii="Times New Roman" w:hAnsi="Times New Roman" w:cs="Times New Roman"/>
          <w:szCs w:val="24"/>
          <w:lang w:val="en-GB"/>
        </w:rPr>
        <w:t>used</w:t>
      </w:r>
      <w:r w:rsidRPr="00777024">
        <w:rPr>
          <w:rFonts w:ascii="Times New Roman" w:hAnsi="Times New Roman" w:cs="Times New Roman"/>
          <w:szCs w:val="24"/>
          <w:lang w:val="en-GB"/>
        </w:rPr>
        <w:t>,</w:t>
      </w:r>
      <w:r w:rsidR="005853FE" w:rsidRPr="00777024">
        <w:rPr>
          <w:rFonts w:ascii="Times New Roman" w:hAnsi="Times New Roman" w:cs="Times New Roman"/>
          <w:szCs w:val="24"/>
          <w:lang w:val="en-GB"/>
        </w:rPr>
        <w:fldChar w:fldCharType="begin"/>
      </w:r>
      <w:r w:rsidR="00C01441" w:rsidRPr="00777024">
        <w:rPr>
          <w:rFonts w:ascii="Times New Roman" w:hAnsi="Times New Roman" w:cs="Times New Roman"/>
          <w:szCs w:val="24"/>
          <w:lang w:val="en-GB"/>
        </w:rPr>
        <w:instrText xml:space="preserve"> ADDIN ZOTERO_ITEM CSL_CITATION {"citationID":"ur4yNN8i","properties":{"formattedCitation":"\\super 19\\nosupersub{}","plainCitation":"19","noteIndex":0},"citationItems":[{"id":303,"uris":["http://zotero.org/users/1307464/items/XZJBESN2"],"uri":["http://zotero.org/users/1307464/items/XZJBESN2"],"itemData":{"id":303,"type":"webpage","title":"Energy &amp; Nutrient Composition of Food","URL":"http://focos.hpb.gov.sg/eservices/ENCF/","author":[{"family":"Health Promotion Board","given":""}],"issued":{"date-parts":[["2011"]]}}}],"schema":"https://github.com/citation-style-language/schema/raw/master/csl-citation.json"} </w:instrText>
      </w:r>
      <w:r w:rsidR="005853FE"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19</w:t>
      </w:r>
      <w:r w:rsidR="005853FE" w:rsidRPr="00777024">
        <w:rPr>
          <w:rFonts w:ascii="Times New Roman" w:hAnsi="Times New Roman" w:cs="Times New Roman"/>
          <w:szCs w:val="24"/>
          <w:lang w:val="en-GB"/>
        </w:rPr>
        <w:fldChar w:fldCharType="end"/>
      </w:r>
      <w:r w:rsidRPr="00777024">
        <w:rPr>
          <w:rFonts w:ascii="Times New Roman" w:hAnsi="Times New Roman" w:cs="Times New Roman"/>
          <w:szCs w:val="24"/>
          <w:lang w:val="en-GB"/>
        </w:rPr>
        <w:t xml:space="preserve"> </w:t>
      </w:r>
      <w:r w:rsidR="0090216A" w:rsidRPr="00777024">
        <w:rPr>
          <w:rFonts w:ascii="Times New Roman" w:hAnsi="Times New Roman" w:cs="Times New Roman"/>
          <w:szCs w:val="24"/>
          <w:lang w:val="en-GB"/>
        </w:rPr>
        <w:t xml:space="preserve">as well as </w:t>
      </w:r>
      <w:r w:rsidR="006620D1" w:rsidRPr="00777024">
        <w:rPr>
          <w:rFonts w:ascii="Times New Roman" w:hAnsi="Times New Roman" w:cs="Times New Roman"/>
          <w:szCs w:val="24"/>
          <w:lang w:val="en-GB"/>
        </w:rPr>
        <w:t>food label information of food products obtained</w:t>
      </w:r>
      <w:r w:rsidR="0090216A" w:rsidRPr="00777024">
        <w:rPr>
          <w:rFonts w:ascii="Times New Roman" w:hAnsi="Times New Roman" w:cs="Times New Roman"/>
          <w:szCs w:val="24"/>
          <w:lang w:val="en-GB"/>
        </w:rPr>
        <w:t xml:space="preserve"> from local stores. </w:t>
      </w:r>
    </w:p>
    <w:p w14:paraId="79EE53BA" w14:textId="77777777" w:rsidR="00BD49CC" w:rsidRPr="00777024" w:rsidRDefault="00BD49CC" w:rsidP="00B33471">
      <w:pPr>
        <w:autoSpaceDE w:val="0"/>
        <w:autoSpaceDN w:val="0"/>
        <w:adjustRightInd w:val="0"/>
        <w:spacing w:after="40" w:line="480" w:lineRule="auto"/>
        <w:rPr>
          <w:rFonts w:ascii="Times New Roman" w:hAnsi="Times New Roman" w:cs="Times New Roman"/>
          <w:b/>
          <w:szCs w:val="24"/>
          <w:lang w:val="en-GB"/>
        </w:rPr>
      </w:pPr>
    </w:p>
    <w:p w14:paraId="53FD0722" w14:textId="4C981698" w:rsidR="005F3A29" w:rsidRPr="00777024" w:rsidRDefault="005F3A29" w:rsidP="00B33471">
      <w:pPr>
        <w:autoSpaceDE w:val="0"/>
        <w:autoSpaceDN w:val="0"/>
        <w:adjustRightInd w:val="0"/>
        <w:spacing w:after="40" w:line="480" w:lineRule="auto"/>
        <w:rPr>
          <w:rFonts w:ascii="Times New Roman" w:hAnsi="Times New Roman" w:cs="Times New Roman"/>
          <w:b/>
          <w:szCs w:val="24"/>
          <w:lang w:val="en-GB"/>
        </w:rPr>
      </w:pPr>
      <w:r w:rsidRPr="00777024">
        <w:rPr>
          <w:rFonts w:ascii="Times New Roman" w:hAnsi="Times New Roman" w:cs="Times New Roman"/>
          <w:b/>
          <w:szCs w:val="24"/>
          <w:lang w:val="en-GB"/>
        </w:rPr>
        <w:t>Statistical Analyses</w:t>
      </w:r>
    </w:p>
    <w:p w14:paraId="2D0786DC" w14:textId="7978049A" w:rsidR="007C56C2" w:rsidRPr="00777024" w:rsidRDefault="00555F8F" w:rsidP="00B33471">
      <w:pPr>
        <w:autoSpaceDE w:val="0"/>
        <w:autoSpaceDN w:val="0"/>
        <w:adjustRightInd w:val="0"/>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t>E</w:t>
      </w:r>
      <w:r w:rsidR="000F1B42" w:rsidRPr="00777024">
        <w:rPr>
          <w:rFonts w:ascii="Times New Roman" w:hAnsi="Times New Roman" w:cs="Times New Roman"/>
          <w:szCs w:val="24"/>
          <w:lang w:val="en-GB"/>
        </w:rPr>
        <w:t>nergy and n</w:t>
      </w:r>
      <w:r w:rsidR="00423AA0" w:rsidRPr="00777024">
        <w:rPr>
          <w:rFonts w:ascii="Times New Roman" w:hAnsi="Times New Roman" w:cs="Times New Roman"/>
          <w:szCs w:val="24"/>
          <w:lang w:val="en-GB"/>
        </w:rPr>
        <w:t xml:space="preserve">utrient intakes from </w:t>
      </w:r>
      <w:r w:rsidR="00E019FF" w:rsidRPr="00777024">
        <w:rPr>
          <w:rFonts w:ascii="Times New Roman" w:hAnsi="Times New Roman" w:cs="Times New Roman"/>
          <w:szCs w:val="24"/>
          <w:lang w:val="en-GB"/>
        </w:rPr>
        <w:t xml:space="preserve">the </w:t>
      </w:r>
      <w:r w:rsidR="002F3C53" w:rsidRPr="00777024">
        <w:rPr>
          <w:rFonts w:ascii="Times New Roman" w:hAnsi="Times New Roman" w:cs="Times New Roman"/>
          <w:szCs w:val="24"/>
          <w:lang w:val="en-GB"/>
        </w:rPr>
        <w:t>FFQ</w:t>
      </w:r>
      <w:r w:rsidR="00D94ECC" w:rsidRPr="00777024">
        <w:rPr>
          <w:rFonts w:ascii="Times New Roman" w:hAnsi="Times New Roman" w:cs="Times New Roman"/>
          <w:szCs w:val="24"/>
          <w:lang w:val="en-GB"/>
        </w:rPr>
        <w:t>s</w:t>
      </w:r>
      <w:r w:rsidR="00423AA0" w:rsidRPr="00777024">
        <w:rPr>
          <w:rFonts w:ascii="Times New Roman" w:hAnsi="Times New Roman" w:cs="Times New Roman"/>
          <w:szCs w:val="24"/>
          <w:lang w:val="en-GB"/>
        </w:rPr>
        <w:t xml:space="preserve"> were calculated to give per day </w:t>
      </w:r>
      <w:r w:rsidRPr="00777024">
        <w:rPr>
          <w:rFonts w:ascii="Times New Roman" w:hAnsi="Times New Roman" w:cs="Times New Roman"/>
          <w:szCs w:val="24"/>
          <w:lang w:val="en-GB"/>
        </w:rPr>
        <w:t xml:space="preserve">intake </w:t>
      </w:r>
      <w:r w:rsidR="00423AA0" w:rsidRPr="00777024">
        <w:rPr>
          <w:rFonts w:ascii="Times New Roman" w:hAnsi="Times New Roman" w:cs="Times New Roman"/>
          <w:szCs w:val="24"/>
          <w:lang w:val="en-GB"/>
        </w:rPr>
        <w:t xml:space="preserve">values, while </w:t>
      </w:r>
      <w:r w:rsidR="00096D61" w:rsidRPr="00777024">
        <w:rPr>
          <w:rFonts w:ascii="Times New Roman" w:hAnsi="Times New Roman" w:cs="Times New Roman"/>
          <w:szCs w:val="24"/>
          <w:lang w:val="en-GB"/>
        </w:rPr>
        <w:t xml:space="preserve">those </w:t>
      </w:r>
      <w:r w:rsidR="00423AA0" w:rsidRPr="00777024">
        <w:rPr>
          <w:rFonts w:ascii="Times New Roman" w:hAnsi="Times New Roman" w:cs="Times New Roman"/>
          <w:szCs w:val="24"/>
          <w:lang w:val="en-GB"/>
        </w:rPr>
        <w:t>from the three</w:t>
      </w:r>
      <w:r w:rsidR="00255F3E" w:rsidRPr="00777024">
        <w:rPr>
          <w:rFonts w:ascii="Times New Roman" w:hAnsi="Times New Roman" w:cs="Times New Roman"/>
          <w:szCs w:val="24"/>
          <w:lang w:val="en-GB"/>
        </w:rPr>
        <w:t>-</w:t>
      </w:r>
      <w:r w:rsidR="00423AA0" w:rsidRPr="00777024">
        <w:rPr>
          <w:rFonts w:ascii="Times New Roman" w:hAnsi="Times New Roman" w:cs="Times New Roman"/>
          <w:szCs w:val="24"/>
          <w:lang w:val="en-GB"/>
        </w:rPr>
        <w:t>day DR</w:t>
      </w:r>
      <w:r w:rsidR="00D94ECC" w:rsidRPr="00777024">
        <w:rPr>
          <w:rFonts w:ascii="Times New Roman" w:hAnsi="Times New Roman" w:cs="Times New Roman"/>
          <w:szCs w:val="24"/>
          <w:lang w:val="en-GB"/>
        </w:rPr>
        <w:t>s</w:t>
      </w:r>
      <w:r w:rsidR="00423AA0" w:rsidRPr="00777024">
        <w:rPr>
          <w:rFonts w:ascii="Times New Roman" w:hAnsi="Times New Roman" w:cs="Times New Roman"/>
          <w:szCs w:val="24"/>
          <w:lang w:val="en-GB"/>
        </w:rPr>
        <w:t xml:space="preserve"> w</w:t>
      </w:r>
      <w:r w:rsidR="00096D61" w:rsidRPr="00777024">
        <w:rPr>
          <w:rFonts w:ascii="Times New Roman" w:hAnsi="Times New Roman" w:cs="Times New Roman"/>
          <w:szCs w:val="24"/>
          <w:lang w:val="en-GB"/>
        </w:rPr>
        <w:t>ere</w:t>
      </w:r>
      <w:r w:rsidR="005A0389" w:rsidRPr="00777024">
        <w:rPr>
          <w:rFonts w:ascii="Times New Roman" w:hAnsi="Times New Roman" w:cs="Times New Roman"/>
          <w:szCs w:val="24"/>
          <w:lang w:val="en-GB"/>
        </w:rPr>
        <w:t xml:space="preserve"> </w:t>
      </w:r>
      <w:r w:rsidR="00096D61" w:rsidRPr="00777024">
        <w:rPr>
          <w:rFonts w:ascii="Times New Roman" w:hAnsi="Times New Roman" w:cs="Times New Roman"/>
          <w:szCs w:val="24"/>
          <w:lang w:val="en-GB"/>
        </w:rPr>
        <w:t>averaged to provide mean daily values.</w:t>
      </w:r>
      <w:r w:rsidR="005A0389" w:rsidRPr="00777024">
        <w:rPr>
          <w:rFonts w:ascii="Times New Roman" w:hAnsi="Times New Roman" w:cs="Times New Roman"/>
          <w:szCs w:val="24"/>
          <w:lang w:val="en-GB"/>
        </w:rPr>
        <w:t xml:space="preserve"> </w:t>
      </w:r>
      <w:r w:rsidR="007E1250" w:rsidRPr="00777024">
        <w:rPr>
          <w:rFonts w:ascii="Times New Roman" w:hAnsi="Times New Roman" w:cs="Times New Roman"/>
          <w:szCs w:val="24"/>
          <w:lang w:val="en-GB"/>
        </w:rPr>
        <w:t>To</w:t>
      </w:r>
      <w:r w:rsidR="00277DD5" w:rsidRPr="00777024">
        <w:rPr>
          <w:rFonts w:ascii="Times New Roman" w:hAnsi="Times New Roman" w:cs="Times New Roman"/>
          <w:szCs w:val="24"/>
          <w:lang w:val="en-GB"/>
        </w:rPr>
        <w:t xml:space="preserve"> </w:t>
      </w:r>
      <w:r w:rsidR="003252D9" w:rsidRPr="00777024">
        <w:rPr>
          <w:rFonts w:ascii="Times New Roman" w:hAnsi="Times New Roman" w:cs="Times New Roman"/>
          <w:szCs w:val="24"/>
          <w:lang w:val="en-GB"/>
        </w:rPr>
        <w:t xml:space="preserve">account for </w:t>
      </w:r>
      <w:r w:rsidR="00277DD5" w:rsidRPr="00777024">
        <w:rPr>
          <w:rFonts w:ascii="Times New Roman" w:hAnsi="Times New Roman" w:cs="Times New Roman"/>
          <w:szCs w:val="24"/>
          <w:lang w:val="en-GB"/>
        </w:rPr>
        <w:t>under-</w:t>
      </w:r>
      <w:r w:rsidR="00D52743" w:rsidRPr="00777024">
        <w:rPr>
          <w:rFonts w:ascii="Times New Roman" w:hAnsi="Times New Roman" w:cs="Times New Roman"/>
          <w:szCs w:val="24"/>
          <w:lang w:val="en-GB"/>
        </w:rPr>
        <w:t xml:space="preserve"> and</w:t>
      </w:r>
      <w:r w:rsidR="00277DD5" w:rsidRPr="00777024">
        <w:rPr>
          <w:rFonts w:ascii="Times New Roman" w:hAnsi="Times New Roman" w:cs="Times New Roman"/>
          <w:szCs w:val="24"/>
          <w:lang w:val="en-GB"/>
        </w:rPr>
        <w:t xml:space="preserve"> over-reporting of diet data, </w:t>
      </w:r>
      <w:r w:rsidR="003252D9" w:rsidRPr="00777024">
        <w:rPr>
          <w:rFonts w:ascii="Times New Roman" w:hAnsi="Times New Roman" w:cs="Times New Roman"/>
          <w:szCs w:val="24"/>
          <w:lang w:val="en-GB"/>
        </w:rPr>
        <w:t xml:space="preserve">only </w:t>
      </w:r>
      <w:r w:rsidR="002F3C53" w:rsidRPr="00777024">
        <w:rPr>
          <w:rFonts w:ascii="Times New Roman" w:hAnsi="Times New Roman" w:cs="Times New Roman"/>
          <w:szCs w:val="24"/>
          <w:lang w:val="en-GB"/>
        </w:rPr>
        <w:t>FFQ</w:t>
      </w:r>
      <w:r w:rsidR="003252D9" w:rsidRPr="00777024">
        <w:rPr>
          <w:rFonts w:ascii="Times New Roman" w:hAnsi="Times New Roman" w:cs="Times New Roman"/>
          <w:szCs w:val="24"/>
          <w:lang w:val="en-GB"/>
        </w:rPr>
        <w:t xml:space="preserve">s and DRs which </w:t>
      </w:r>
      <w:r w:rsidR="00D7727B" w:rsidRPr="00777024">
        <w:rPr>
          <w:rFonts w:ascii="Times New Roman" w:hAnsi="Times New Roman" w:cs="Times New Roman"/>
          <w:szCs w:val="24"/>
          <w:lang w:val="en-GB"/>
        </w:rPr>
        <w:t xml:space="preserve">fell </w:t>
      </w:r>
      <w:r w:rsidR="003252D9" w:rsidRPr="00777024">
        <w:rPr>
          <w:rFonts w:ascii="Times New Roman" w:hAnsi="Times New Roman" w:cs="Times New Roman"/>
          <w:szCs w:val="24"/>
          <w:lang w:val="en-GB"/>
        </w:rPr>
        <w:t>into the</w:t>
      </w:r>
      <w:r w:rsidR="005A0389" w:rsidRPr="00777024">
        <w:rPr>
          <w:rFonts w:ascii="Times New Roman" w:hAnsi="Times New Roman" w:cs="Times New Roman"/>
          <w:szCs w:val="24"/>
          <w:lang w:val="en-GB"/>
        </w:rPr>
        <w:t xml:space="preserve"> </w:t>
      </w:r>
      <w:r w:rsidR="00277DD5" w:rsidRPr="00777024">
        <w:rPr>
          <w:rFonts w:ascii="Times New Roman" w:hAnsi="Times New Roman" w:cs="Times New Roman"/>
          <w:szCs w:val="24"/>
          <w:lang w:val="en-GB"/>
        </w:rPr>
        <w:t>energy</w:t>
      </w:r>
      <w:r w:rsidR="003252D9" w:rsidRPr="00777024">
        <w:rPr>
          <w:rFonts w:ascii="Times New Roman" w:hAnsi="Times New Roman" w:cs="Times New Roman"/>
          <w:szCs w:val="24"/>
          <w:lang w:val="en-GB"/>
        </w:rPr>
        <w:t xml:space="preserve"> intake</w:t>
      </w:r>
      <w:r w:rsidR="00277DD5" w:rsidRPr="00777024">
        <w:rPr>
          <w:rFonts w:ascii="Times New Roman" w:hAnsi="Times New Roman" w:cs="Times New Roman"/>
          <w:szCs w:val="24"/>
          <w:lang w:val="en-GB"/>
        </w:rPr>
        <w:t xml:space="preserve"> </w:t>
      </w:r>
      <w:r w:rsidR="003252D9" w:rsidRPr="00777024">
        <w:rPr>
          <w:rFonts w:ascii="Times New Roman" w:hAnsi="Times New Roman" w:cs="Times New Roman"/>
          <w:szCs w:val="24"/>
          <w:lang w:val="en-GB"/>
        </w:rPr>
        <w:t>range</w:t>
      </w:r>
      <w:r w:rsidR="005A0389" w:rsidRPr="00777024">
        <w:rPr>
          <w:rFonts w:ascii="Times New Roman" w:hAnsi="Times New Roman" w:cs="Times New Roman"/>
          <w:szCs w:val="24"/>
          <w:lang w:val="en-GB"/>
        </w:rPr>
        <w:t xml:space="preserve"> </w:t>
      </w:r>
      <w:r w:rsidR="00277DD5" w:rsidRPr="00777024">
        <w:rPr>
          <w:rFonts w:ascii="Times New Roman" w:hAnsi="Times New Roman" w:cs="Times New Roman"/>
          <w:szCs w:val="24"/>
          <w:lang w:val="en-GB"/>
        </w:rPr>
        <w:t>of</w:t>
      </w:r>
      <w:r w:rsidR="005A0389" w:rsidRPr="00777024">
        <w:rPr>
          <w:rFonts w:ascii="Times New Roman" w:hAnsi="Times New Roman" w:cs="Times New Roman"/>
          <w:szCs w:val="24"/>
          <w:lang w:val="en-GB"/>
        </w:rPr>
        <w:t xml:space="preserve"> </w:t>
      </w:r>
      <w:r w:rsidR="007E1250" w:rsidRPr="00777024">
        <w:rPr>
          <w:rFonts w:ascii="Times New Roman" w:hAnsi="Times New Roman" w:cs="Times New Roman"/>
          <w:szCs w:val="24"/>
          <w:lang w:val="en-GB"/>
        </w:rPr>
        <w:t xml:space="preserve">500 </w:t>
      </w:r>
      <w:r w:rsidR="00B47D9E" w:rsidRPr="00777024">
        <w:rPr>
          <w:rFonts w:ascii="Times New Roman" w:hAnsi="Times New Roman" w:cs="Times New Roman"/>
          <w:szCs w:val="24"/>
          <w:lang w:val="en-GB"/>
        </w:rPr>
        <w:t xml:space="preserve">kcal </w:t>
      </w:r>
      <w:r w:rsidR="003252D9" w:rsidRPr="00777024">
        <w:rPr>
          <w:rFonts w:ascii="Times New Roman" w:hAnsi="Times New Roman" w:cs="Times New Roman"/>
          <w:szCs w:val="24"/>
          <w:lang w:val="en-GB"/>
        </w:rPr>
        <w:t>to</w:t>
      </w:r>
      <w:r w:rsidR="00B47D9E" w:rsidRPr="00777024">
        <w:rPr>
          <w:rFonts w:ascii="Times New Roman" w:hAnsi="Times New Roman" w:cs="Times New Roman"/>
          <w:szCs w:val="24"/>
          <w:lang w:val="en-GB"/>
        </w:rPr>
        <w:t xml:space="preserve"> </w:t>
      </w:r>
      <w:r w:rsidR="007E1250" w:rsidRPr="00777024">
        <w:rPr>
          <w:rFonts w:ascii="Times New Roman" w:hAnsi="Times New Roman" w:cs="Times New Roman"/>
          <w:szCs w:val="24"/>
          <w:lang w:val="en-GB"/>
        </w:rPr>
        <w:t xml:space="preserve">4,000 </w:t>
      </w:r>
      <w:r w:rsidR="00B47D9E" w:rsidRPr="00777024">
        <w:rPr>
          <w:rFonts w:ascii="Times New Roman" w:hAnsi="Times New Roman" w:cs="Times New Roman"/>
          <w:szCs w:val="24"/>
          <w:lang w:val="en-GB"/>
        </w:rPr>
        <w:t>kcal</w:t>
      </w:r>
      <w:r w:rsidR="003252D9" w:rsidRPr="00777024">
        <w:rPr>
          <w:rFonts w:ascii="Times New Roman" w:hAnsi="Times New Roman" w:cs="Times New Roman"/>
          <w:szCs w:val="24"/>
          <w:lang w:val="en-GB"/>
        </w:rPr>
        <w:t xml:space="preserve"> were considered</w:t>
      </w:r>
      <w:r w:rsidR="00A126E8" w:rsidRPr="00777024">
        <w:rPr>
          <w:rFonts w:ascii="Times New Roman" w:hAnsi="Times New Roman" w:cs="Times New Roman"/>
          <w:szCs w:val="24"/>
          <w:lang w:val="en-GB"/>
        </w:rPr>
        <w:t>.</w:t>
      </w:r>
      <w:r w:rsidR="004C5F23" w:rsidRPr="00777024">
        <w:rPr>
          <w:rFonts w:ascii="Times New Roman" w:hAnsi="Times New Roman" w:cs="Times New Roman"/>
          <w:szCs w:val="24"/>
          <w:lang w:val="en-GB"/>
        </w:rPr>
        <w:t xml:space="preserve"> </w:t>
      </w:r>
      <w:r w:rsidR="00A126E8" w:rsidRPr="00777024">
        <w:rPr>
          <w:rFonts w:ascii="Times New Roman" w:hAnsi="Times New Roman" w:cs="Times New Roman"/>
          <w:szCs w:val="24"/>
          <w:lang w:val="en-GB"/>
        </w:rPr>
        <w:t>T</w:t>
      </w:r>
      <w:r w:rsidR="006A089D" w:rsidRPr="00777024">
        <w:rPr>
          <w:rFonts w:ascii="Times New Roman" w:hAnsi="Times New Roman" w:cs="Times New Roman"/>
          <w:szCs w:val="24"/>
          <w:lang w:val="en-GB"/>
        </w:rPr>
        <w:t>hose</w:t>
      </w:r>
      <w:r w:rsidR="003252D9" w:rsidRPr="00777024">
        <w:rPr>
          <w:rFonts w:ascii="Times New Roman" w:hAnsi="Times New Roman" w:cs="Times New Roman"/>
          <w:szCs w:val="24"/>
          <w:lang w:val="en-GB"/>
        </w:rPr>
        <w:t xml:space="preserve"> outside this range </w:t>
      </w:r>
      <w:r w:rsidR="00D94ECC" w:rsidRPr="00777024">
        <w:rPr>
          <w:rFonts w:ascii="Times New Roman" w:hAnsi="Times New Roman" w:cs="Times New Roman"/>
          <w:szCs w:val="24"/>
          <w:lang w:val="en-GB"/>
        </w:rPr>
        <w:t>were</w:t>
      </w:r>
      <w:r w:rsidR="003252D9" w:rsidRPr="00777024">
        <w:rPr>
          <w:rFonts w:ascii="Times New Roman" w:hAnsi="Times New Roman" w:cs="Times New Roman"/>
          <w:szCs w:val="24"/>
          <w:lang w:val="en-GB"/>
        </w:rPr>
        <w:t xml:space="preserve"> considered</w:t>
      </w:r>
      <w:r w:rsidR="006A089D" w:rsidRPr="00777024">
        <w:rPr>
          <w:rFonts w:ascii="Times New Roman" w:hAnsi="Times New Roman" w:cs="Times New Roman"/>
          <w:szCs w:val="24"/>
          <w:lang w:val="en-GB"/>
        </w:rPr>
        <w:t xml:space="preserve"> implausible intake</w:t>
      </w:r>
      <w:r w:rsidR="003252D9" w:rsidRPr="00777024">
        <w:rPr>
          <w:rFonts w:ascii="Times New Roman" w:hAnsi="Times New Roman" w:cs="Times New Roman"/>
          <w:szCs w:val="24"/>
          <w:lang w:val="en-GB"/>
        </w:rPr>
        <w:t>s and</w:t>
      </w:r>
      <w:r w:rsidR="005A0389" w:rsidRPr="00777024">
        <w:rPr>
          <w:rFonts w:ascii="Times New Roman" w:hAnsi="Times New Roman" w:cs="Times New Roman"/>
          <w:szCs w:val="24"/>
          <w:lang w:val="en-GB"/>
        </w:rPr>
        <w:t xml:space="preserve"> </w:t>
      </w:r>
      <w:r w:rsidR="006A089D" w:rsidRPr="00777024">
        <w:rPr>
          <w:rFonts w:ascii="Times New Roman" w:hAnsi="Times New Roman" w:cs="Times New Roman"/>
          <w:szCs w:val="24"/>
          <w:lang w:val="en-GB"/>
        </w:rPr>
        <w:t xml:space="preserve">excluded </w:t>
      </w:r>
      <w:r w:rsidR="003252D9" w:rsidRPr="00777024">
        <w:rPr>
          <w:rFonts w:ascii="Times New Roman" w:hAnsi="Times New Roman" w:cs="Times New Roman"/>
          <w:szCs w:val="24"/>
          <w:lang w:val="en-GB"/>
        </w:rPr>
        <w:t>from</w:t>
      </w:r>
      <w:r w:rsidR="005A0389" w:rsidRPr="00777024">
        <w:rPr>
          <w:rFonts w:ascii="Times New Roman" w:hAnsi="Times New Roman" w:cs="Times New Roman"/>
          <w:szCs w:val="24"/>
          <w:lang w:val="en-GB"/>
        </w:rPr>
        <w:t xml:space="preserve"> </w:t>
      </w:r>
      <w:r w:rsidR="006A089D" w:rsidRPr="00777024">
        <w:rPr>
          <w:rFonts w:ascii="Times New Roman" w:hAnsi="Times New Roman" w:cs="Times New Roman"/>
          <w:szCs w:val="24"/>
          <w:lang w:val="en-GB"/>
        </w:rPr>
        <w:t>the analysis</w:t>
      </w:r>
      <w:r w:rsidR="007C56C2" w:rsidRPr="00777024">
        <w:rPr>
          <w:rFonts w:ascii="Times New Roman" w:hAnsi="Times New Roman" w:cs="Times New Roman"/>
          <w:szCs w:val="24"/>
          <w:lang w:val="en-GB"/>
        </w:rPr>
        <w:t>.</w:t>
      </w:r>
      <w:r w:rsidR="005D0110" w:rsidRPr="00777024">
        <w:rPr>
          <w:rFonts w:ascii="Times New Roman" w:hAnsi="Times New Roman" w:cs="Times New Roman"/>
          <w:szCs w:val="24"/>
          <w:lang w:val="en-GB"/>
        </w:rPr>
        <w:fldChar w:fldCharType="begin"/>
      </w:r>
      <w:r w:rsidR="00C01441" w:rsidRPr="00777024">
        <w:rPr>
          <w:rFonts w:ascii="Times New Roman" w:hAnsi="Times New Roman" w:cs="Times New Roman"/>
          <w:szCs w:val="24"/>
          <w:lang w:val="en-GB"/>
        </w:rPr>
        <w:instrText xml:space="preserve"> ADDIN ZOTERO_ITEM CSL_CITATION {"citationID":"QwBP8vji","properties":{"formattedCitation":"\\super 12,20,21\\nosupersub{}","plainCitation":"12,20,21","noteIndex":0},"citationItems":[{"id":245,"uris":["http://zotero.org/users/1307464/items/ERTH76GL"],"uri":["http://zotero.org/users/1307464/items/ERTH76GL"],"itemData":{"id":245,"type":"article-journal","title":"Development of a food frequency questionnaire to estimate habitual dietary intake in Japanese children","container-title":"Nutrition Journal","page":"17","volume":"9","issue":"1","source":"nutritionj-biomedcentral-com.libproxy1.nus.edu.sg","abstract":"Food frequency questionnaires (FFQ) are used for epidemiological studies. Because of the wide variations in dietary habits within different populations, a FFQ must be developed to suit the specific group. To date, no FFQ has been developed for Japanese children. In this study, we developed a FFQ to assess the regular dietary intake of Japanese children. The FFQ included questions regarding both individual food items and mixed dishes. Children (3-11 years of age, n = 621) were recruited as subjects. Their parents or guardians completed a weighed dietary record (WDR) for each subject in one day. We defined FOOD to be not only as a single food item but also as a mixed dish. The dieticians conceptually grouped similar FOODs as FOOD types. We used a contribution analysis and a multiple regression analysis to select FOOD types. We obtained a total of 586 children's dietary data (297 boys and 289 girls). In addition, we obtained 1,043 FOODs. Dieticians grouped into similar FOODs, yielding 275 FOOD types. A total of 115 FOOD types were chosen using a contribution analysis and a multiple regression analysis, then we excluded overlapping items. FOOD types that were eaten by fewer than 15 subjects were excluded; 74 FOOD types remained. We also added liver-based dishes that provided a high amount of retinol. A total of 75 FOOD types were finally determined for the FFQ. The frequency response formats were classified into four type categories: seven, eight, nine and eleven, according to the general intake frequency of each FOOD type. Information on portion size was obtained from the photographs of each listed FOOD type in real scale size, which was the average amount of the children's portion sizes. Using both a contribution analysis and a multiple regression analysis, we developed a 75-food item questionnaire from the study involving 586 children. The next step will involve the verification of FFQ reproducibility and validity.","DOI":"10.1186/1475-2891-9-17","ISSN":"1475-2891","journalAbbreviation":"Nutr J","language":"En","author":[{"family":"Kobayashi","given":"Tomomi"},{"family":"Tanaka","given":"Sanae"},{"family":"Toji","given":"Chihiro"},{"family":"Shinohara","given":"Hideko"},{"family":"Kamimura","given":"Miharu"},{"family":"Okamoto","given":"Naoko"},{"family":"Imai","given":"Shino"},{"family":"Fukui","given":"Mitsuru"},{"family":"Date","given":"Chigusa"}],"issued":{"date-parts":[["2010",12]]}},"label":"page"},{"id":321,"uris":["http://zotero.org/users/1307464/items/SSZJ2KEP"],"uri":["http://zotero.org/users/1307464/items/SSZJ2KEP"],"itemData":{"id":321,"type":"article-journal","title":"Reproducibility and comparative validity of a food frequency questionnaire for Australian children and adolescents","container-title":"The International Journal of Behavioral Nutrition and Physical Activity","page":"62-62","volume":"6","source":"go.galegroup.com.libproxy1.nus.edu.sg","DOI":"10.1186/1479-5868-6-62","ISSN":"14795868","journalAbbreviation":"Int J Behav Nutr Phys Act","language":"English","author":[{"family":"Watson","given":"Jane F."},{"family":"Collins","given":"Clare E."},{"family":"Sibbritt","given":"David W."},{"family":"Dibley","given":"Michael J."},{"family":"Garg","given":"Manohar L."}],"issued":{"date-parts":[["2009",9,11]]}},"label":"page"},{"id":55,"uris":["http://zotero.org/users/1307464/items/3NJ5JWXI"],"uri":["http://zotero.org/users/1307464/items/3NJ5JWXI"],"itemData":{"id":55,"type":"article-journal","title":"Relative validity of three food frequency questionnaires for assessing dietary intakes of Guatemalan schoolchildren","container-title":"PLOS ONE","page":"e0139125","volume":"10","issue":"10","source":"PLoS Journals","abstract":"Objective To determine the relative validity of three food frequency questionnaires (FFQs) compared with results from 24-hour dietary recalls for measuring dietary intakes in Guatemalan schoolchildren. Design A cross-sectional study of primary caregivers (mothers or grandmothers) of 6–11 year-old children. Caregivers completed one of three constructed FFQs to measure the child’s dietary consumption in the last week: FFQ1 did not incorporate portion sizes; FFQ2 provided portion sizes; and FFQ3 incorporated pictures of median portion sizes. During the same week, each caregiver also completed three 24-hour dietary recalls. Results from the FFQ were compared with corresponding results from the 24-hour dietary recalls. Setting Santa Catarina Pinula, peri-urban Guatemala City. Subjects Caregivers (n = 145) of 6–11 year-old children: 46 completed FFQ1, 49 completed FFQ2, and 50 completed FFQ3. Results The mean values for all nutrients obtained from the 24-hour dietary recall were lower than for those obtained from the FFQs, excluding folic acid in FFQ3, cholesterol and zinc in FFQ2, and cholesterol, folic acid, magnesium, potassium, sodium, and zinc in FFQ1. Energy-adjusted Pearson correlation coefficients ranged from 0.07 (protein) to 0.54 (cholesterol) for FFQ1 and from 0.05 to 0.74 for FFQ2 and FFQ3. Agreement by both methods (FFQ and 24-hour dietary recalls) of classifying children into the same or adjacent quartiles of energy-adjusted nutrient consumption ranged from 62.0% for cholesterol to 95.9% for vitamin B12 across all three FFQs. Conclusions Our FFQs had moderate to good relative validity in measuring energy and nutrient intakes for 6–11 year-old Guatemalan children. More evidence is needed to evaluate their reproducibility and applicability in similar populations.","DOI":"10.1371/journal.pone.0139125","ISSN":"1932-6203","journalAbbreviation":"PLOS ONE","language":"en","author":[{"family":"Marcinkevage","given":"Jessica"},{"family":"Mayén","given":"Ana-Lucia"},{"family":"Zuleta","given":"Clara"},{"family":"DiGirolamo","given":"Ann M."},{"family":"Stein","given":"Aryeh D."},{"family":"Ramirez-Zea","given":"Manuel"}],"issued":{"date-parts":[["2015",10,14]]}},"label":"page"}],"schema":"https://github.com/citation-style-language/schema/raw/master/csl-citation.json"} </w:instrText>
      </w:r>
      <w:r w:rsidR="005D0110"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12,20,21</w:t>
      </w:r>
      <w:r w:rsidR="005D0110" w:rsidRPr="00777024">
        <w:rPr>
          <w:rFonts w:ascii="Times New Roman" w:hAnsi="Times New Roman" w:cs="Times New Roman"/>
          <w:szCs w:val="24"/>
          <w:lang w:val="en-GB"/>
        </w:rPr>
        <w:fldChar w:fldCharType="end"/>
      </w:r>
      <w:r w:rsidR="004C5F23" w:rsidRPr="00777024">
        <w:rPr>
          <w:rFonts w:ascii="Times New Roman" w:hAnsi="Times New Roman" w:cs="Times New Roman"/>
          <w:szCs w:val="24"/>
          <w:lang w:val="en-GB"/>
        </w:rPr>
        <w:t xml:space="preserve"> </w:t>
      </w:r>
    </w:p>
    <w:p w14:paraId="14CD61CB" w14:textId="77777777" w:rsidR="00783C60" w:rsidRPr="00777024" w:rsidRDefault="00783C60" w:rsidP="00B33471">
      <w:pPr>
        <w:autoSpaceDE w:val="0"/>
        <w:autoSpaceDN w:val="0"/>
        <w:adjustRightInd w:val="0"/>
        <w:spacing w:after="40" w:line="480" w:lineRule="auto"/>
        <w:jc w:val="both"/>
        <w:rPr>
          <w:rFonts w:ascii="Times New Roman" w:hAnsi="Times New Roman" w:cs="Times New Roman"/>
          <w:szCs w:val="24"/>
          <w:lang w:val="en-GB"/>
        </w:rPr>
      </w:pPr>
    </w:p>
    <w:p w14:paraId="1F95B482" w14:textId="67AFC2A5" w:rsidR="00F0157E" w:rsidRPr="00777024" w:rsidRDefault="00473510" w:rsidP="00B33471">
      <w:pPr>
        <w:autoSpaceDE w:val="0"/>
        <w:autoSpaceDN w:val="0"/>
        <w:adjustRightInd w:val="0"/>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t xml:space="preserve">With </w:t>
      </w:r>
      <w:r w:rsidR="005662BA" w:rsidRPr="00777024">
        <w:rPr>
          <w:rFonts w:ascii="Times New Roman" w:hAnsi="Times New Roman" w:cs="Times New Roman"/>
          <w:szCs w:val="24"/>
          <w:lang w:val="en-GB"/>
        </w:rPr>
        <w:t xml:space="preserve">the </w:t>
      </w:r>
      <w:r w:rsidRPr="00777024">
        <w:rPr>
          <w:rFonts w:ascii="Times New Roman" w:hAnsi="Times New Roman" w:cs="Times New Roman"/>
          <w:szCs w:val="24"/>
          <w:lang w:val="en-GB"/>
        </w:rPr>
        <w:t xml:space="preserve">exception of FFQ energy, DR </w:t>
      </w:r>
      <w:r w:rsidR="00C329F6" w:rsidRPr="00777024">
        <w:rPr>
          <w:rFonts w:ascii="Times New Roman" w:hAnsi="Times New Roman" w:cs="Times New Roman"/>
          <w:szCs w:val="24"/>
          <w:lang w:val="en-GB"/>
        </w:rPr>
        <w:t>energy, DR protein, and DR carbohydrates,</w:t>
      </w:r>
      <w:r w:rsidRPr="00777024">
        <w:rPr>
          <w:rFonts w:ascii="Times New Roman" w:hAnsi="Times New Roman" w:cs="Times New Roman"/>
          <w:szCs w:val="24"/>
          <w:lang w:val="en-GB"/>
        </w:rPr>
        <w:t xml:space="preserve"> </w:t>
      </w:r>
      <w:r w:rsidR="005662BA" w:rsidRPr="00777024">
        <w:rPr>
          <w:rFonts w:ascii="Times New Roman" w:hAnsi="Times New Roman" w:cs="Times New Roman"/>
          <w:szCs w:val="24"/>
          <w:lang w:val="en-GB"/>
        </w:rPr>
        <w:t xml:space="preserve">other </w:t>
      </w:r>
      <w:r w:rsidR="00783C60" w:rsidRPr="00777024">
        <w:rPr>
          <w:rFonts w:ascii="Times New Roman" w:hAnsi="Times New Roman" w:cs="Times New Roman"/>
          <w:szCs w:val="24"/>
          <w:lang w:val="en-GB"/>
        </w:rPr>
        <w:t xml:space="preserve">nutrients </w:t>
      </w:r>
      <w:r w:rsidR="005662BA" w:rsidRPr="00777024">
        <w:rPr>
          <w:rFonts w:ascii="Times New Roman" w:hAnsi="Times New Roman" w:cs="Times New Roman"/>
          <w:szCs w:val="24"/>
          <w:lang w:val="en-GB"/>
        </w:rPr>
        <w:t xml:space="preserve">derived </w:t>
      </w:r>
      <w:r w:rsidR="00783C60" w:rsidRPr="00777024">
        <w:rPr>
          <w:rFonts w:ascii="Times New Roman" w:hAnsi="Times New Roman" w:cs="Times New Roman"/>
          <w:szCs w:val="24"/>
          <w:lang w:val="en-GB"/>
        </w:rPr>
        <w:t>from both methods were not normally distributed</w:t>
      </w:r>
      <w:r w:rsidR="00C329F6" w:rsidRPr="00777024">
        <w:rPr>
          <w:rFonts w:ascii="Times New Roman" w:hAnsi="Times New Roman" w:cs="Times New Roman"/>
          <w:szCs w:val="24"/>
          <w:lang w:val="en-GB"/>
        </w:rPr>
        <w:t>. Therefore,</w:t>
      </w:r>
      <w:r w:rsidR="005A0389" w:rsidRPr="00777024">
        <w:rPr>
          <w:rFonts w:ascii="Times New Roman" w:hAnsi="Times New Roman" w:cs="Times New Roman"/>
          <w:szCs w:val="24"/>
          <w:lang w:val="en-GB"/>
        </w:rPr>
        <w:t xml:space="preserve"> </w:t>
      </w:r>
      <w:r w:rsidR="007E1250" w:rsidRPr="00777024">
        <w:rPr>
          <w:rFonts w:ascii="Times New Roman" w:hAnsi="Times New Roman" w:cs="Times New Roman"/>
          <w:szCs w:val="24"/>
          <w:lang w:val="en-GB"/>
        </w:rPr>
        <w:t>l</w:t>
      </w:r>
      <w:r w:rsidR="00544268" w:rsidRPr="00777024">
        <w:rPr>
          <w:rFonts w:ascii="Times New Roman" w:hAnsi="Times New Roman" w:cs="Times New Roman"/>
          <w:szCs w:val="24"/>
          <w:lang w:val="en-GB"/>
        </w:rPr>
        <w:t xml:space="preserve">og transformations of </w:t>
      </w:r>
      <w:r w:rsidR="00C329F6" w:rsidRPr="00777024">
        <w:rPr>
          <w:rFonts w:ascii="Times New Roman" w:hAnsi="Times New Roman" w:cs="Times New Roman"/>
          <w:szCs w:val="24"/>
          <w:lang w:val="en-GB"/>
        </w:rPr>
        <w:t>th</w:t>
      </w:r>
      <w:r w:rsidR="005662BA" w:rsidRPr="00777024">
        <w:rPr>
          <w:rFonts w:ascii="Times New Roman" w:hAnsi="Times New Roman" w:cs="Times New Roman"/>
          <w:szCs w:val="24"/>
          <w:lang w:val="en-GB"/>
        </w:rPr>
        <w:t>ese</w:t>
      </w:r>
      <w:r w:rsidR="000E2F55" w:rsidRPr="00777024">
        <w:rPr>
          <w:rFonts w:ascii="Times New Roman" w:hAnsi="Times New Roman" w:cs="Times New Roman"/>
          <w:szCs w:val="24"/>
          <w:lang w:val="en-GB"/>
        </w:rPr>
        <w:t xml:space="preserve"> </w:t>
      </w:r>
      <w:r w:rsidR="00C329F6" w:rsidRPr="00777024">
        <w:rPr>
          <w:rFonts w:ascii="Times New Roman" w:hAnsi="Times New Roman" w:cs="Times New Roman"/>
          <w:szCs w:val="24"/>
          <w:lang w:val="en-GB"/>
        </w:rPr>
        <w:t xml:space="preserve">nutrients </w:t>
      </w:r>
      <w:r w:rsidR="00544268" w:rsidRPr="00777024">
        <w:rPr>
          <w:rFonts w:ascii="Times New Roman" w:hAnsi="Times New Roman" w:cs="Times New Roman"/>
          <w:szCs w:val="24"/>
          <w:lang w:val="en-GB"/>
        </w:rPr>
        <w:t>were</w:t>
      </w:r>
      <w:r w:rsidR="00083828" w:rsidRPr="00777024">
        <w:rPr>
          <w:rFonts w:ascii="Times New Roman" w:hAnsi="Times New Roman" w:cs="Times New Roman"/>
          <w:szCs w:val="24"/>
          <w:lang w:val="en-GB"/>
        </w:rPr>
        <w:t xml:space="preserve"> </w:t>
      </w:r>
      <w:r w:rsidR="00544268" w:rsidRPr="00777024">
        <w:rPr>
          <w:rFonts w:ascii="Times New Roman" w:hAnsi="Times New Roman" w:cs="Times New Roman"/>
          <w:szCs w:val="24"/>
          <w:lang w:val="en-GB"/>
        </w:rPr>
        <w:t xml:space="preserve">done to </w:t>
      </w:r>
      <w:r w:rsidR="00D7727B" w:rsidRPr="00777024">
        <w:rPr>
          <w:rFonts w:ascii="Times New Roman" w:hAnsi="Times New Roman" w:cs="Times New Roman"/>
          <w:szCs w:val="24"/>
          <w:lang w:val="en-GB"/>
        </w:rPr>
        <w:t xml:space="preserve">fulfil statistical assumptions of </w:t>
      </w:r>
      <w:r w:rsidR="00544268" w:rsidRPr="00777024">
        <w:rPr>
          <w:rFonts w:ascii="Times New Roman" w:hAnsi="Times New Roman" w:cs="Times New Roman"/>
          <w:szCs w:val="24"/>
          <w:lang w:val="en-GB"/>
        </w:rPr>
        <w:t>normality</w:t>
      </w:r>
      <w:r w:rsidR="007E1250" w:rsidRPr="00777024">
        <w:rPr>
          <w:rFonts w:ascii="Times New Roman" w:hAnsi="Times New Roman" w:cs="Times New Roman"/>
          <w:szCs w:val="24"/>
          <w:lang w:val="en-GB"/>
        </w:rPr>
        <w:t>.</w:t>
      </w:r>
      <w:r w:rsidR="00D94ECC" w:rsidRPr="00777024">
        <w:rPr>
          <w:rFonts w:ascii="Times New Roman" w:hAnsi="Times New Roman" w:cs="Times New Roman"/>
          <w:szCs w:val="24"/>
          <w:lang w:val="en-GB"/>
        </w:rPr>
        <w:t xml:space="preserve"> </w:t>
      </w:r>
      <w:r w:rsidR="001A61FE" w:rsidRPr="00777024">
        <w:rPr>
          <w:rFonts w:ascii="Times New Roman" w:hAnsi="Times New Roman" w:cs="Times New Roman"/>
          <w:szCs w:val="24"/>
          <w:lang w:val="en-GB"/>
        </w:rPr>
        <w:t>All nutrients (except energy) were energy-adjusted using the residual method.</w:t>
      </w:r>
      <w:r w:rsidR="0002448F" w:rsidRPr="00777024">
        <w:rPr>
          <w:rFonts w:ascii="Times New Roman" w:hAnsi="Times New Roman" w:cs="Times New Roman"/>
          <w:szCs w:val="24"/>
          <w:lang w:val="en-GB"/>
        </w:rPr>
        <w:fldChar w:fldCharType="begin"/>
      </w:r>
      <w:r w:rsidR="0002448F" w:rsidRPr="00777024">
        <w:rPr>
          <w:rFonts w:ascii="Times New Roman" w:hAnsi="Times New Roman" w:cs="Times New Roman"/>
          <w:szCs w:val="24"/>
          <w:lang w:val="en-GB"/>
        </w:rPr>
        <w:instrText xml:space="preserve"> ADDIN ZOTERO_ITEM CSL_CITATION {"citationID":"kmHSyKl5","properties":{"formattedCitation":"\\super 15\\nosupersub{}","plainCitation":"15","noteIndex":0},"citationItems":[{"id":310,"uris":["http://zotero.org/users/1307464/items/96T3KHHZ"],"uri":["http://zotero.org/users/1307464/items/96T3KHHZ"],"itemData":{"id":310,"type":"book","title":"Nutritional Epidemiology","collection-title":"Monographs in Epidemiology and Biostatistics","publisher":"Oxford University Press","publisher-place":"Oxford, New York","number-of-pages":"552","edition":"Third Edition","source":"Oxford University Press","event-place":"Oxford, New York","abstract":"This text is intended for those who wish to understand the complex relationships between diet and risks of important diseases, such as cancer and cardiovascular disease. It is aimed both at researchers engaged in the unraveling of these complex relationships and at readers of the rapidly multiplying and often confusing scholarly literature on the subject. The book starts with an overview of research strategies in nutritional epidemiology-still a relatively new discipline that combines the vast knowledge compiled by nutritionists during this century with the methodologies developed by epidemiologists to study the determinants of diseases with multiple etiologies and long latent periods. A major section is devoted to the methods of dietary assessment using data on food intake, biochemical indicators of diet, and measures of body composition and size. The reproducibility and validity of each approach and the implications of measurement error are considered in detail. The analysis, presentation, and interpretation of data from epidemiologic studies of diet and disease are explored in depth. Particular attention is paid to the important influence of total energy intake on findings in such studies. To illustrate methodological issues in nutritional epidemiology, relationships of dietary factors to the incidence of lung and breast cancer, heart disease, and birth defects are examined in depth. The first edition of Nutritional Epidemiology, published in 1989, was widely praised and quickly established itself as the standard reference in this field. The second edition, published in 1998, added new chapters on the analysis and presentation of dietary data, nutritional surveillance, and folic acid and neural tube defects. This new edition, in addition to substantial updating of existing chapters, includes new chapters on assessment of physical activity, nutrition and genetic epidemiology, and the role of nutritional epidemiology in policy. This book will benefit epidemiologists, nutritionists, dietitians, policy makers, public health practitioners, oncologists, and cardiovascular and other clinical specialists.","ISBN":"978-0-19-975403-8","author":[{"family":"Willett","given":"Walter"}],"issued":{"date-parts":[["2012",11,29]]}}}],"schema":"https://github.com/citation-style-language/schema/raw/master/csl-citation.json"} </w:instrText>
      </w:r>
      <w:r w:rsidR="0002448F" w:rsidRPr="00777024">
        <w:rPr>
          <w:rFonts w:ascii="Times New Roman" w:hAnsi="Times New Roman" w:cs="Times New Roman"/>
          <w:szCs w:val="24"/>
          <w:lang w:val="en-GB"/>
        </w:rPr>
        <w:fldChar w:fldCharType="separate"/>
      </w:r>
      <w:r w:rsidR="0002448F" w:rsidRPr="00777024">
        <w:rPr>
          <w:rFonts w:ascii="Times New Roman" w:hAnsi="Times New Roman" w:cs="Times New Roman"/>
          <w:szCs w:val="24"/>
          <w:vertAlign w:val="superscript"/>
          <w:lang w:val="en-GB"/>
        </w:rPr>
        <w:t>15</w:t>
      </w:r>
      <w:r w:rsidR="0002448F" w:rsidRPr="00777024">
        <w:rPr>
          <w:rFonts w:ascii="Times New Roman" w:hAnsi="Times New Roman" w:cs="Times New Roman"/>
          <w:szCs w:val="24"/>
          <w:lang w:val="en-GB"/>
        </w:rPr>
        <w:fldChar w:fldCharType="end"/>
      </w:r>
      <w:r w:rsidR="005A0389" w:rsidRPr="00777024">
        <w:rPr>
          <w:rFonts w:ascii="Times New Roman" w:hAnsi="Times New Roman" w:cs="Times New Roman"/>
          <w:szCs w:val="24"/>
          <w:lang w:val="en-GB"/>
        </w:rPr>
        <w:t xml:space="preserve"> </w:t>
      </w:r>
      <w:r w:rsidR="00E019FF" w:rsidRPr="00777024">
        <w:rPr>
          <w:rFonts w:ascii="Times New Roman" w:hAnsi="Times New Roman" w:cs="Times New Roman"/>
          <w:szCs w:val="24"/>
          <w:lang w:val="en-GB"/>
        </w:rPr>
        <w:t xml:space="preserve">The FFQ was evaluated by </w:t>
      </w:r>
      <w:r w:rsidR="00C329F6" w:rsidRPr="00777024">
        <w:rPr>
          <w:rFonts w:ascii="Times New Roman" w:hAnsi="Times New Roman" w:cs="Times New Roman"/>
          <w:szCs w:val="24"/>
          <w:lang w:val="en-GB"/>
        </w:rPr>
        <w:t>Pearson</w:t>
      </w:r>
      <w:r w:rsidR="002C6C1C" w:rsidRPr="00777024">
        <w:rPr>
          <w:rFonts w:ascii="Times New Roman" w:hAnsi="Times New Roman" w:cs="Times New Roman"/>
          <w:szCs w:val="24"/>
          <w:lang w:val="en-GB"/>
        </w:rPr>
        <w:t>’s</w:t>
      </w:r>
      <w:r w:rsidR="00C329F6" w:rsidRPr="00777024">
        <w:rPr>
          <w:rFonts w:ascii="Times New Roman" w:hAnsi="Times New Roman" w:cs="Times New Roman"/>
          <w:szCs w:val="24"/>
          <w:lang w:val="en-GB"/>
        </w:rPr>
        <w:t xml:space="preserve"> </w:t>
      </w:r>
      <w:r w:rsidR="00E019FF" w:rsidRPr="00777024">
        <w:rPr>
          <w:rFonts w:ascii="Times New Roman" w:hAnsi="Times New Roman" w:cs="Times New Roman"/>
          <w:szCs w:val="24"/>
          <w:lang w:val="en-GB"/>
        </w:rPr>
        <w:t>correlation</w:t>
      </w:r>
      <w:r w:rsidR="00573F78" w:rsidRPr="00777024">
        <w:rPr>
          <w:rFonts w:ascii="Times New Roman" w:hAnsi="Times New Roman" w:cs="Times New Roman"/>
          <w:szCs w:val="24"/>
          <w:lang w:val="en-GB"/>
        </w:rPr>
        <w:t>s</w:t>
      </w:r>
      <w:r w:rsidR="00E019FF" w:rsidRPr="00777024">
        <w:rPr>
          <w:rFonts w:ascii="Times New Roman" w:hAnsi="Times New Roman" w:cs="Times New Roman"/>
          <w:szCs w:val="24"/>
          <w:lang w:val="en-GB"/>
        </w:rPr>
        <w:t xml:space="preserve"> of energy and nutrient</w:t>
      </w:r>
      <w:r w:rsidR="0002448F" w:rsidRPr="00777024">
        <w:rPr>
          <w:rFonts w:ascii="Times New Roman" w:hAnsi="Times New Roman" w:cs="Times New Roman"/>
          <w:szCs w:val="24"/>
          <w:lang w:val="en-GB"/>
        </w:rPr>
        <w:t>s</w:t>
      </w:r>
      <w:r w:rsidR="00E019FF" w:rsidRPr="00777024">
        <w:rPr>
          <w:rFonts w:ascii="Times New Roman" w:hAnsi="Times New Roman" w:cs="Times New Roman"/>
          <w:szCs w:val="24"/>
          <w:lang w:val="en-GB"/>
        </w:rPr>
        <w:t xml:space="preserve"> of the FFQ against DR as the reference method</w:t>
      </w:r>
      <w:r w:rsidR="0002448F" w:rsidRPr="00777024">
        <w:rPr>
          <w:rFonts w:ascii="Times New Roman" w:hAnsi="Times New Roman" w:cs="Times New Roman"/>
          <w:szCs w:val="24"/>
          <w:lang w:val="en-GB"/>
        </w:rPr>
        <w:t>.</w:t>
      </w:r>
      <w:r w:rsidR="00C329F6" w:rsidRPr="00777024">
        <w:rPr>
          <w:rFonts w:ascii="Times New Roman" w:hAnsi="Times New Roman" w:cs="Times New Roman"/>
          <w:szCs w:val="24"/>
          <w:lang w:val="en-GB"/>
        </w:rPr>
        <w:t xml:space="preserve"> C</w:t>
      </w:r>
      <w:r w:rsidR="005D0110" w:rsidRPr="00777024">
        <w:rPr>
          <w:rFonts w:ascii="Times New Roman" w:hAnsi="Times New Roman" w:cs="Times New Roman"/>
          <w:szCs w:val="24"/>
          <w:lang w:val="en-GB"/>
        </w:rPr>
        <w:t>orrelations</w:t>
      </w:r>
      <w:r w:rsidR="005A0389" w:rsidRPr="00777024">
        <w:rPr>
          <w:rFonts w:ascii="Times New Roman" w:hAnsi="Times New Roman" w:cs="Times New Roman"/>
          <w:szCs w:val="24"/>
          <w:lang w:val="en-GB"/>
        </w:rPr>
        <w:t xml:space="preserve"> </w:t>
      </w:r>
      <w:r w:rsidR="00544268" w:rsidRPr="00777024">
        <w:rPr>
          <w:rFonts w:ascii="Times New Roman" w:hAnsi="Times New Roman" w:cs="Times New Roman"/>
          <w:szCs w:val="24"/>
          <w:lang w:val="en-GB"/>
        </w:rPr>
        <w:t>of</w:t>
      </w:r>
      <w:r w:rsidR="005A0389" w:rsidRPr="00777024">
        <w:rPr>
          <w:rFonts w:ascii="Times New Roman" w:hAnsi="Times New Roman" w:cs="Times New Roman"/>
          <w:szCs w:val="24"/>
          <w:lang w:val="en-GB"/>
        </w:rPr>
        <w:t xml:space="preserve"> </w:t>
      </w:r>
      <w:r w:rsidR="00A23E68" w:rsidRPr="00777024">
        <w:rPr>
          <w:rFonts w:ascii="Times New Roman" w:hAnsi="Times New Roman" w:cs="Times New Roman"/>
          <w:szCs w:val="24"/>
          <w:lang w:val="en-GB"/>
        </w:rPr>
        <w:t xml:space="preserve">FFQ and DR </w:t>
      </w:r>
      <w:r w:rsidR="00544268" w:rsidRPr="00777024">
        <w:rPr>
          <w:rFonts w:ascii="Times New Roman" w:hAnsi="Times New Roman" w:cs="Times New Roman"/>
          <w:szCs w:val="24"/>
          <w:lang w:val="en-GB"/>
        </w:rPr>
        <w:t xml:space="preserve">nutrients </w:t>
      </w:r>
      <w:r w:rsidR="00323B3C" w:rsidRPr="00777024">
        <w:rPr>
          <w:rFonts w:ascii="Times New Roman" w:hAnsi="Times New Roman" w:cs="Times New Roman"/>
          <w:szCs w:val="24"/>
          <w:lang w:val="en-GB"/>
        </w:rPr>
        <w:t xml:space="preserve">and their </w:t>
      </w:r>
      <w:r w:rsidR="005D0110" w:rsidRPr="00777024">
        <w:rPr>
          <w:rFonts w:ascii="Times New Roman" w:hAnsi="Times New Roman" w:cs="Times New Roman"/>
          <w:szCs w:val="24"/>
          <w:lang w:val="en-GB"/>
        </w:rPr>
        <w:t xml:space="preserve">95% </w:t>
      </w:r>
      <w:r w:rsidR="00323B3C" w:rsidRPr="00777024">
        <w:rPr>
          <w:rFonts w:ascii="Times New Roman" w:hAnsi="Times New Roman" w:cs="Times New Roman"/>
          <w:szCs w:val="24"/>
          <w:lang w:val="en-GB"/>
        </w:rPr>
        <w:t>confidence intervals</w:t>
      </w:r>
      <w:r w:rsidR="0000545E" w:rsidRPr="00777024">
        <w:rPr>
          <w:rFonts w:ascii="Times New Roman" w:hAnsi="Times New Roman" w:cs="Times New Roman"/>
          <w:szCs w:val="24"/>
          <w:lang w:val="en-GB"/>
        </w:rPr>
        <w:t xml:space="preserve"> </w:t>
      </w:r>
      <w:r w:rsidR="004F1899" w:rsidRPr="00777024">
        <w:rPr>
          <w:rFonts w:ascii="Times New Roman" w:hAnsi="Times New Roman" w:cs="Times New Roman"/>
          <w:szCs w:val="24"/>
          <w:lang w:val="en-GB"/>
        </w:rPr>
        <w:t>were computed</w:t>
      </w:r>
      <w:r w:rsidR="005A0389" w:rsidRPr="00777024">
        <w:rPr>
          <w:rFonts w:ascii="Times New Roman" w:hAnsi="Times New Roman" w:cs="Times New Roman"/>
          <w:szCs w:val="24"/>
          <w:lang w:val="en-GB"/>
        </w:rPr>
        <w:t xml:space="preserve"> </w:t>
      </w:r>
      <w:r w:rsidR="00544268" w:rsidRPr="00777024">
        <w:rPr>
          <w:rFonts w:ascii="Times New Roman" w:hAnsi="Times New Roman" w:cs="Times New Roman"/>
          <w:szCs w:val="24"/>
          <w:lang w:val="en-GB"/>
        </w:rPr>
        <w:t>using</w:t>
      </w:r>
      <w:r w:rsidR="00A126E8" w:rsidRPr="00777024">
        <w:rPr>
          <w:rFonts w:ascii="Times New Roman" w:hAnsi="Times New Roman" w:cs="Times New Roman"/>
          <w:szCs w:val="24"/>
          <w:lang w:val="en-GB"/>
        </w:rPr>
        <w:t xml:space="preserve"> both</w:t>
      </w:r>
      <w:r w:rsidR="00544268" w:rsidRPr="00777024">
        <w:rPr>
          <w:rFonts w:ascii="Times New Roman" w:hAnsi="Times New Roman" w:cs="Times New Roman"/>
          <w:szCs w:val="24"/>
          <w:lang w:val="en-GB"/>
        </w:rPr>
        <w:t xml:space="preserve"> crude</w:t>
      </w:r>
      <w:r w:rsidR="006B38D1" w:rsidRPr="00777024">
        <w:rPr>
          <w:rFonts w:ascii="Times New Roman" w:hAnsi="Times New Roman" w:cs="Times New Roman"/>
          <w:szCs w:val="24"/>
          <w:lang w:val="en-GB"/>
        </w:rPr>
        <w:t xml:space="preserve"> </w:t>
      </w:r>
      <w:r w:rsidR="00544268" w:rsidRPr="00777024">
        <w:rPr>
          <w:rFonts w:ascii="Times New Roman" w:hAnsi="Times New Roman" w:cs="Times New Roman"/>
          <w:szCs w:val="24"/>
          <w:lang w:val="en-GB"/>
        </w:rPr>
        <w:t xml:space="preserve">and </w:t>
      </w:r>
      <w:r w:rsidR="00FA7A0E" w:rsidRPr="00777024">
        <w:rPr>
          <w:rFonts w:ascii="Times New Roman" w:hAnsi="Times New Roman" w:cs="Times New Roman"/>
          <w:szCs w:val="24"/>
          <w:lang w:val="en-GB"/>
        </w:rPr>
        <w:t>energy-</w:t>
      </w:r>
      <w:r w:rsidR="0037659D" w:rsidRPr="00777024">
        <w:rPr>
          <w:rFonts w:ascii="Times New Roman" w:hAnsi="Times New Roman" w:cs="Times New Roman"/>
          <w:szCs w:val="24"/>
          <w:lang w:val="en-GB"/>
        </w:rPr>
        <w:t>adjust</w:t>
      </w:r>
      <w:r w:rsidR="00FB0F60" w:rsidRPr="00777024">
        <w:rPr>
          <w:rFonts w:ascii="Times New Roman" w:hAnsi="Times New Roman" w:cs="Times New Roman"/>
          <w:szCs w:val="24"/>
          <w:lang w:val="en-GB"/>
        </w:rPr>
        <w:t>ed</w:t>
      </w:r>
      <w:r w:rsidR="0037659D" w:rsidRPr="00777024">
        <w:rPr>
          <w:rFonts w:ascii="Times New Roman" w:hAnsi="Times New Roman" w:cs="Times New Roman"/>
          <w:szCs w:val="24"/>
          <w:lang w:val="en-GB"/>
        </w:rPr>
        <w:t xml:space="preserve"> </w:t>
      </w:r>
      <w:r w:rsidR="006B38D1" w:rsidRPr="00777024">
        <w:rPr>
          <w:rFonts w:ascii="Times New Roman" w:hAnsi="Times New Roman" w:cs="Times New Roman"/>
          <w:szCs w:val="24"/>
          <w:lang w:val="en-GB"/>
        </w:rPr>
        <w:t>values</w:t>
      </w:r>
      <w:r w:rsidR="005D0110" w:rsidRPr="00777024">
        <w:rPr>
          <w:rFonts w:ascii="Times New Roman" w:hAnsi="Times New Roman" w:cs="Times New Roman"/>
          <w:szCs w:val="24"/>
          <w:lang w:val="en-GB"/>
        </w:rPr>
        <w:t>.</w:t>
      </w:r>
      <w:bookmarkStart w:id="46" w:name="_Hlk495467355"/>
      <w:r w:rsidRPr="00777024">
        <w:rPr>
          <w:rFonts w:ascii="Times New Roman" w:hAnsi="Times New Roman" w:cs="Times New Roman"/>
          <w:szCs w:val="24"/>
          <w:lang w:val="en-GB"/>
        </w:rPr>
        <w:t xml:space="preserve"> </w:t>
      </w:r>
      <w:bookmarkStart w:id="47" w:name="_Hlk8309824"/>
      <w:r w:rsidR="00CF6E63" w:rsidRPr="00777024">
        <w:rPr>
          <w:rFonts w:ascii="Times New Roman" w:hAnsi="Times New Roman" w:cs="Times New Roman"/>
          <w:szCs w:val="24"/>
          <w:lang w:val="en-GB"/>
        </w:rPr>
        <w:t xml:space="preserve">In addition, </w:t>
      </w:r>
      <w:r w:rsidR="001A61FE" w:rsidRPr="00777024">
        <w:rPr>
          <w:rFonts w:ascii="Times New Roman" w:hAnsi="Times New Roman" w:cs="Times New Roman"/>
          <w:szCs w:val="24"/>
          <w:lang w:val="en-GB"/>
        </w:rPr>
        <w:t xml:space="preserve">to evaluate agreements between two continuous measures (FFQ and DR), </w:t>
      </w:r>
      <w:r w:rsidR="002F40DB" w:rsidRPr="00777024">
        <w:rPr>
          <w:rFonts w:ascii="Times New Roman" w:hAnsi="Times New Roman" w:cs="Times New Roman"/>
          <w:szCs w:val="24"/>
          <w:lang w:val="en-GB"/>
        </w:rPr>
        <w:t>Lin’s concordance</w:t>
      </w:r>
      <w:r w:rsidR="000C2C3C" w:rsidRPr="00777024">
        <w:rPr>
          <w:rFonts w:ascii="Times New Roman" w:hAnsi="Times New Roman" w:cs="Times New Roman"/>
          <w:szCs w:val="24"/>
          <w:lang w:val="en-GB"/>
        </w:rPr>
        <w:t xml:space="preserve"> </w:t>
      </w:r>
      <w:r w:rsidR="008728EA" w:rsidRPr="00777024">
        <w:rPr>
          <w:rFonts w:ascii="Times New Roman" w:hAnsi="Times New Roman" w:cs="Times New Roman"/>
          <w:szCs w:val="24"/>
          <w:lang w:val="en-GB"/>
        </w:rPr>
        <w:t xml:space="preserve">coefficients </w:t>
      </w:r>
      <w:r w:rsidR="000C2C3C" w:rsidRPr="00777024">
        <w:rPr>
          <w:rFonts w:ascii="Times New Roman" w:hAnsi="Times New Roman" w:cs="Times New Roman"/>
          <w:szCs w:val="24"/>
          <w:lang w:val="en-GB"/>
        </w:rPr>
        <w:t>and their 95% confidence intervals were computed</w:t>
      </w:r>
      <w:bookmarkEnd w:id="47"/>
      <w:r w:rsidR="000C2C3C" w:rsidRPr="00777024">
        <w:rPr>
          <w:rFonts w:ascii="Times New Roman" w:hAnsi="Times New Roman" w:cs="Times New Roman"/>
          <w:szCs w:val="24"/>
          <w:lang w:val="en-GB"/>
        </w:rPr>
        <w:t>.</w:t>
      </w:r>
      <w:r w:rsidR="000C2C3C" w:rsidRPr="00777024">
        <w:rPr>
          <w:rFonts w:ascii="Times New Roman" w:hAnsi="Times New Roman" w:cs="Times New Roman"/>
          <w:szCs w:val="24"/>
          <w:lang w:val="en-GB"/>
        </w:rPr>
        <w:fldChar w:fldCharType="begin"/>
      </w:r>
      <w:r w:rsidR="00C01441" w:rsidRPr="00777024">
        <w:rPr>
          <w:rFonts w:ascii="Times New Roman" w:hAnsi="Times New Roman" w:cs="Times New Roman"/>
          <w:szCs w:val="24"/>
          <w:lang w:val="en-GB"/>
        </w:rPr>
        <w:instrText xml:space="preserve"> ADDIN ZOTERO_ITEM CSL_CITATION {"citationID":"znGVMZIY","properties":{"formattedCitation":"\\super 22\\nosupersub{}","plainCitation":"22","noteIndex":0},"citationItems":[{"id":1953,"uris":["http://zotero.org/users/1307464/items/TMQSNH95"],"uri":["http://zotero.org/users/1307464/items/TMQSNH95"],"itemData":{"id":1953,"type":"article-journal","title":"A concordance correlation coefficient to evaluate reproducibility","container-title":"Biometrics","page":"255-268","volume":"45","issue":"1","source":"JSTOR","archive":"JSTOR","abstract":"[A new reproducibility index is developed and studied. This index is the correlation between the two readings that fall on the 45</w:instrText>
      </w:r>
      <w:r w:rsidR="00C01441" w:rsidRPr="00777024">
        <w:rPr>
          <w:rFonts w:ascii="Segoe UI Symbol" w:hAnsi="Segoe UI Symbol" w:cs="Segoe UI Symbol"/>
          <w:szCs w:val="24"/>
          <w:lang w:val="en-GB"/>
        </w:rPr>
        <w:instrText>⚬</w:instrText>
      </w:r>
      <w:r w:rsidR="00C01441" w:rsidRPr="00777024">
        <w:rPr>
          <w:rFonts w:ascii="Times New Roman" w:hAnsi="Times New Roman" w:cs="Times New Roman"/>
          <w:szCs w:val="24"/>
          <w:lang w:val="en-GB"/>
        </w:rPr>
        <w:instrText xml:space="preserve"> line through the origin. It is simple to use and possesses desirable properties. The statistical properties of this estimate can be satisfactorily evaluated using an inverse hyperbolic tangent transformation. A Monte Carlo experiment with 5,000 runs was performed to confirm the estimate's validity. An application using actual data is given.]","DOI":"10.2307/2532051","ISSN":"0006-341X","author":[{"family":"Lin","given":"Lawrence I-Kuei"}],"issued":{"date-parts":[["1989"]]}}}],"schema":"https://github.com/citation-style-language/schema/raw/master/csl-citation.json"} </w:instrText>
      </w:r>
      <w:r w:rsidR="000C2C3C"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22</w:t>
      </w:r>
      <w:r w:rsidR="000C2C3C" w:rsidRPr="00777024">
        <w:rPr>
          <w:rFonts w:ascii="Times New Roman" w:hAnsi="Times New Roman" w:cs="Times New Roman"/>
          <w:szCs w:val="24"/>
          <w:lang w:val="en-GB"/>
        </w:rPr>
        <w:fldChar w:fldCharType="end"/>
      </w:r>
      <w:r w:rsidR="000C2C3C" w:rsidRPr="00777024">
        <w:rPr>
          <w:rFonts w:ascii="Times New Roman" w:hAnsi="Times New Roman" w:cs="Times New Roman"/>
          <w:szCs w:val="24"/>
          <w:lang w:val="en-GB"/>
        </w:rPr>
        <w:t xml:space="preserve"> T</w:t>
      </w:r>
      <w:r w:rsidR="00CF5E57" w:rsidRPr="00777024">
        <w:rPr>
          <w:rFonts w:ascii="Times New Roman" w:hAnsi="Times New Roman" w:cs="Times New Roman"/>
          <w:szCs w:val="24"/>
          <w:lang w:val="en-GB"/>
        </w:rPr>
        <w:t xml:space="preserve">he </w:t>
      </w:r>
      <w:r w:rsidR="000C2C3C" w:rsidRPr="00777024">
        <w:rPr>
          <w:rFonts w:ascii="Times New Roman" w:hAnsi="Times New Roman" w:cs="Times New Roman"/>
          <w:szCs w:val="24"/>
          <w:lang w:val="en-GB"/>
        </w:rPr>
        <w:t xml:space="preserve">limits of </w:t>
      </w:r>
      <w:r w:rsidR="00CF5E57" w:rsidRPr="00777024">
        <w:rPr>
          <w:rFonts w:ascii="Times New Roman" w:hAnsi="Times New Roman" w:cs="Times New Roman"/>
          <w:szCs w:val="24"/>
          <w:lang w:val="en-GB"/>
        </w:rPr>
        <w:t>agreement</w:t>
      </w:r>
      <w:r w:rsidR="000C2C3C" w:rsidRPr="00777024">
        <w:rPr>
          <w:rFonts w:ascii="Times New Roman" w:hAnsi="Times New Roman" w:cs="Times New Roman"/>
          <w:szCs w:val="24"/>
          <w:lang w:val="en-GB"/>
        </w:rPr>
        <w:t>s</w:t>
      </w:r>
      <w:r w:rsidR="00CF5E57" w:rsidRPr="00777024">
        <w:rPr>
          <w:rFonts w:ascii="Times New Roman" w:hAnsi="Times New Roman" w:cs="Times New Roman"/>
          <w:szCs w:val="24"/>
          <w:lang w:val="en-GB"/>
        </w:rPr>
        <w:t xml:space="preserve"> </w:t>
      </w:r>
      <w:r w:rsidR="000C2C3C" w:rsidRPr="00777024">
        <w:rPr>
          <w:rFonts w:ascii="Times New Roman" w:hAnsi="Times New Roman" w:cs="Times New Roman"/>
          <w:szCs w:val="24"/>
          <w:lang w:val="en-GB"/>
        </w:rPr>
        <w:t>and the visual evaluation of bias across nutrient intake</w:t>
      </w:r>
      <w:r w:rsidR="00573F78" w:rsidRPr="00777024">
        <w:rPr>
          <w:rFonts w:ascii="Times New Roman" w:hAnsi="Times New Roman" w:cs="Times New Roman"/>
          <w:szCs w:val="24"/>
          <w:lang w:val="en-GB"/>
        </w:rPr>
        <w:t>s</w:t>
      </w:r>
      <w:r w:rsidR="000C2C3C" w:rsidRPr="00777024">
        <w:rPr>
          <w:rFonts w:ascii="Times New Roman" w:hAnsi="Times New Roman" w:cs="Times New Roman"/>
          <w:szCs w:val="24"/>
          <w:lang w:val="en-GB"/>
        </w:rPr>
        <w:t xml:space="preserve"> range </w:t>
      </w:r>
      <w:r w:rsidR="00CF5E57" w:rsidRPr="00777024">
        <w:rPr>
          <w:rFonts w:ascii="Times New Roman" w:hAnsi="Times New Roman" w:cs="Times New Roman"/>
          <w:szCs w:val="24"/>
          <w:lang w:val="en-GB"/>
        </w:rPr>
        <w:t xml:space="preserve">between </w:t>
      </w:r>
      <w:r w:rsidR="002F3C53" w:rsidRPr="00777024">
        <w:rPr>
          <w:rFonts w:ascii="Times New Roman" w:hAnsi="Times New Roman" w:cs="Times New Roman"/>
          <w:szCs w:val="24"/>
          <w:lang w:val="en-GB"/>
        </w:rPr>
        <w:t>FFQ</w:t>
      </w:r>
      <w:r w:rsidR="00CF5E57" w:rsidRPr="00777024">
        <w:rPr>
          <w:rFonts w:ascii="Times New Roman" w:hAnsi="Times New Roman" w:cs="Times New Roman"/>
          <w:szCs w:val="24"/>
          <w:lang w:val="en-GB"/>
        </w:rPr>
        <w:t xml:space="preserve"> and</w:t>
      </w:r>
      <w:r w:rsidR="00C329F6" w:rsidRPr="00777024">
        <w:rPr>
          <w:rFonts w:ascii="Times New Roman" w:hAnsi="Times New Roman" w:cs="Times New Roman"/>
          <w:szCs w:val="24"/>
          <w:lang w:val="en-GB"/>
        </w:rPr>
        <w:t xml:space="preserve"> </w:t>
      </w:r>
      <w:r w:rsidR="001B0ACD" w:rsidRPr="00777024">
        <w:rPr>
          <w:rFonts w:ascii="Times New Roman" w:hAnsi="Times New Roman" w:cs="Times New Roman"/>
          <w:szCs w:val="24"/>
          <w:lang w:val="en-GB"/>
        </w:rPr>
        <w:t>DR</w:t>
      </w:r>
      <w:r w:rsidR="00CF5E57" w:rsidRPr="00777024">
        <w:rPr>
          <w:rFonts w:ascii="Times New Roman" w:hAnsi="Times New Roman" w:cs="Times New Roman"/>
          <w:szCs w:val="24"/>
          <w:lang w:val="en-GB"/>
        </w:rPr>
        <w:t xml:space="preserve"> </w:t>
      </w:r>
      <w:r w:rsidR="001B0ACD" w:rsidRPr="00777024">
        <w:rPr>
          <w:rFonts w:ascii="Times New Roman" w:hAnsi="Times New Roman" w:cs="Times New Roman"/>
          <w:szCs w:val="24"/>
          <w:lang w:val="en-GB"/>
        </w:rPr>
        <w:t>were</w:t>
      </w:r>
      <w:r w:rsidR="000C2C3C" w:rsidRPr="00777024">
        <w:rPr>
          <w:rFonts w:ascii="Times New Roman" w:hAnsi="Times New Roman" w:cs="Times New Roman"/>
          <w:szCs w:val="24"/>
          <w:lang w:val="en-GB"/>
        </w:rPr>
        <w:t xml:space="preserve"> </w:t>
      </w:r>
      <w:r w:rsidR="001B0ACD" w:rsidRPr="00777024">
        <w:rPr>
          <w:rFonts w:ascii="Times New Roman" w:hAnsi="Times New Roman" w:cs="Times New Roman"/>
          <w:szCs w:val="24"/>
          <w:lang w:val="en-GB"/>
        </w:rPr>
        <w:t>evaluated using Bland-Altman plot</w:t>
      </w:r>
      <w:r w:rsidR="000C2C3C" w:rsidRPr="00777024">
        <w:rPr>
          <w:rFonts w:ascii="Times New Roman" w:hAnsi="Times New Roman" w:cs="Times New Roman"/>
          <w:szCs w:val="24"/>
          <w:lang w:val="en-GB"/>
        </w:rPr>
        <w:t>s</w:t>
      </w:r>
      <w:r w:rsidRPr="00777024">
        <w:rPr>
          <w:rFonts w:ascii="Times New Roman" w:hAnsi="Times New Roman" w:cs="Times New Roman"/>
          <w:szCs w:val="24"/>
          <w:lang w:val="en-GB"/>
        </w:rPr>
        <w:t xml:space="preserve">. </w:t>
      </w:r>
      <w:r w:rsidRPr="00777024">
        <w:rPr>
          <w:rFonts w:ascii="Times New Roman" w:hAnsi="Times New Roman" w:cs="Times New Roman"/>
          <w:szCs w:val="24"/>
          <w:lang w:val="en-GB"/>
        </w:rPr>
        <w:fldChar w:fldCharType="begin"/>
      </w:r>
      <w:r w:rsidR="00E029B1" w:rsidRPr="00777024">
        <w:rPr>
          <w:rFonts w:ascii="Times New Roman" w:hAnsi="Times New Roman" w:cs="Times New Roman"/>
          <w:szCs w:val="24"/>
          <w:lang w:val="en-GB"/>
        </w:rPr>
        <w:instrText xml:space="preserve"> ADDIN ZOTERO_ITEM CSL_CITATION {"citationID":"bpNnImjh","properties":{"formattedCitation":"\\super 5,23\\nosupersub{}","plainCitation":"5,23","noteIndex":0},"citationItems":[{"id":318,"uris":["http://zotero.org/users/1307464/items/TXL8SNDC"],"uri":["http://zotero.org/users/1307464/items/TXL8SNDC"],"itemData":{"id":318,"type":"article-journal","title":"Development, validation and utilisation of food-frequency questionnaires – a review","container-title":"Public Health Nutrition","page":"567-587","volume":"5","issue":"4","source":"Cambridge Core","abstract":"AbstractObjective:The purpose of this review is to provide guidance on the development, validation and use of food-frequency questionnaires (FFQs) for different study designs. It does not include any recommendations about the most appropriate method for dietary assessment (e.g. food-frequency questionnaire versus weighed record).Methods:A comprehensive search of electronic databases was carried out for publications from 1980 to 1999. Findings from the review were then commented upon and added to by a group of international experts.Results:Recommendations have been developed to aid in the design, validation and use of FFQs. Specific details of each of these areas are discussed in the text.Conclusions:FFQs are being used in a variety of ways and different study designs. There is no gold standard for directly assessing the validity of FFQs. Nevertheless, the outcome of this review should help those wishing to develop or adapt an FFQ to validate it for its intended use.","DOI":"10.1079/PHN2001318","ISSN":"1475-2727, 1368-9800","journalAbbreviation":"Public Health Nutr","author":[{"family":"Cade","given":"Janet"},{"family":"Thompson","given":"Rachel"},{"family":"Burley","given":"Victoria"},{"family":"Warm","given":"Daniel"}],"issued":{"date-parts":[["2002",8]]}},"label":"page"},{"id":299,"uris":["http://zotero.org/users/1307464/items/XRBHSSFI"],"uri":["http://zotero.org/users/1307464/items/XRBHSSFI"],"itemData":{"id":299,"type":"article-journal","title":"Statistical methods for assessing agreement between two methods of clinical measurement","container-title":"Lancet","page":"307-310","volume":"1","issue":"8476","source":"PubMed","abstract":"In clinical measurement comparison of a new measurement technique with an established one is often needed to see whether they agree sufficiently for the new to replace the old. Such investigations are often analysed inappropriately, notably by using correlation coefficients. The use of correlation is misleading. An alternative approach, based on graphical techniques and simple calculations, is described, together with the relation between this analysis and the assessment of repeatability.","ISSN":"0140-6736","note":"PMID: 2868172","journalAbbreviation":"Lancet","language":"eng","author":[{"family":"Bland","given":"J. M."},{"family":"Altman","given":"D. G."}],"issued":{"date-parts":[["1986",2,8]]}},"label":"page"}],"schema":"https://github.com/citation-style-language/schema/raw/master/csl-citation.json"} </w:instrText>
      </w:r>
      <w:r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5,23</w:t>
      </w:r>
      <w:r w:rsidRPr="00777024">
        <w:rPr>
          <w:rFonts w:ascii="Times New Roman" w:hAnsi="Times New Roman" w:cs="Times New Roman"/>
          <w:szCs w:val="24"/>
          <w:lang w:val="en-GB"/>
        </w:rPr>
        <w:fldChar w:fldCharType="end"/>
      </w:r>
      <w:bookmarkEnd w:id="46"/>
    </w:p>
    <w:p w14:paraId="4D3AA429" w14:textId="77777777" w:rsidR="00135D58" w:rsidRPr="00777024" w:rsidRDefault="00135D58" w:rsidP="00B33471">
      <w:pPr>
        <w:autoSpaceDE w:val="0"/>
        <w:autoSpaceDN w:val="0"/>
        <w:adjustRightInd w:val="0"/>
        <w:spacing w:after="40" w:line="480" w:lineRule="auto"/>
        <w:jc w:val="both"/>
        <w:rPr>
          <w:rFonts w:ascii="Times New Roman" w:hAnsi="Times New Roman" w:cs="Times New Roman"/>
          <w:szCs w:val="24"/>
          <w:lang w:val="en-GB"/>
        </w:rPr>
      </w:pPr>
    </w:p>
    <w:p w14:paraId="5DB896EE" w14:textId="52785DAE" w:rsidR="00073A1D" w:rsidRPr="00777024" w:rsidRDefault="00E63180" w:rsidP="00B33471">
      <w:pPr>
        <w:autoSpaceDE w:val="0"/>
        <w:autoSpaceDN w:val="0"/>
        <w:adjustRightInd w:val="0"/>
        <w:spacing w:after="40" w:line="480" w:lineRule="auto"/>
        <w:jc w:val="both"/>
        <w:rPr>
          <w:rFonts w:ascii="Times New Roman" w:hAnsi="Times New Roman" w:cs="Times New Roman"/>
          <w:b/>
          <w:szCs w:val="24"/>
          <w:lang w:val="en-GB"/>
        </w:rPr>
      </w:pPr>
      <w:r w:rsidRPr="00777024">
        <w:rPr>
          <w:rFonts w:ascii="Times New Roman" w:hAnsi="Times New Roman" w:cs="Times New Roman"/>
          <w:szCs w:val="24"/>
          <w:lang w:val="en-GB"/>
        </w:rPr>
        <w:t xml:space="preserve">To </w:t>
      </w:r>
      <w:r w:rsidR="00B85DFA" w:rsidRPr="00777024">
        <w:rPr>
          <w:rFonts w:ascii="Times New Roman" w:hAnsi="Times New Roman" w:cs="Times New Roman"/>
          <w:szCs w:val="24"/>
          <w:lang w:val="en-GB"/>
        </w:rPr>
        <w:t xml:space="preserve">examine if the </w:t>
      </w:r>
      <w:r w:rsidR="002F3C53" w:rsidRPr="00777024">
        <w:rPr>
          <w:rFonts w:ascii="Times New Roman" w:hAnsi="Times New Roman" w:cs="Times New Roman"/>
          <w:szCs w:val="24"/>
          <w:lang w:val="en-GB"/>
        </w:rPr>
        <w:t>FFQ</w:t>
      </w:r>
      <w:r w:rsidR="00F0157E" w:rsidRPr="00777024">
        <w:rPr>
          <w:rFonts w:ascii="Times New Roman" w:hAnsi="Times New Roman" w:cs="Times New Roman"/>
          <w:szCs w:val="24"/>
          <w:lang w:val="en-GB"/>
        </w:rPr>
        <w:t xml:space="preserve"> </w:t>
      </w:r>
      <w:r w:rsidR="00B85DFA" w:rsidRPr="00777024">
        <w:rPr>
          <w:rFonts w:ascii="Times New Roman" w:hAnsi="Times New Roman" w:cs="Times New Roman"/>
          <w:szCs w:val="24"/>
          <w:lang w:val="en-GB"/>
        </w:rPr>
        <w:t xml:space="preserve">was able to </w:t>
      </w:r>
      <w:r w:rsidR="00F0157E" w:rsidRPr="00777024">
        <w:rPr>
          <w:rFonts w:ascii="Times New Roman" w:hAnsi="Times New Roman" w:cs="Times New Roman"/>
          <w:szCs w:val="24"/>
          <w:lang w:val="en-GB"/>
        </w:rPr>
        <w:t xml:space="preserve">correctly </w:t>
      </w:r>
      <w:r w:rsidRPr="00777024">
        <w:rPr>
          <w:rFonts w:ascii="Times New Roman" w:hAnsi="Times New Roman" w:cs="Times New Roman"/>
          <w:szCs w:val="24"/>
          <w:lang w:val="en-GB"/>
        </w:rPr>
        <w:t xml:space="preserve">classify </w:t>
      </w:r>
      <w:r w:rsidR="007C56C2" w:rsidRPr="00777024">
        <w:rPr>
          <w:rFonts w:ascii="Times New Roman" w:hAnsi="Times New Roman" w:cs="Times New Roman"/>
          <w:szCs w:val="24"/>
          <w:lang w:val="en-GB"/>
        </w:rPr>
        <w:t xml:space="preserve">energy and </w:t>
      </w:r>
      <w:r w:rsidR="00F0157E" w:rsidRPr="00777024">
        <w:rPr>
          <w:rFonts w:ascii="Times New Roman" w:hAnsi="Times New Roman" w:cs="Times New Roman"/>
          <w:szCs w:val="24"/>
          <w:lang w:val="en-GB"/>
        </w:rPr>
        <w:t>nutrient</w:t>
      </w:r>
      <w:r w:rsidR="00EE7F4E" w:rsidRPr="00777024">
        <w:rPr>
          <w:rFonts w:ascii="Times New Roman" w:hAnsi="Times New Roman" w:cs="Times New Roman"/>
          <w:szCs w:val="24"/>
          <w:lang w:val="en-GB"/>
        </w:rPr>
        <w:t>s</w:t>
      </w:r>
      <w:r w:rsidR="00F0157E" w:rsidRPr="00777024">
        <w:rPr>
          <w:rFonts w:ascii="Times New Roman" w:hAnsi="Times New Roman" w:cs="Times New Roman"/>
          <w:szCs w:val="24"/>
          <w:lang w:val="en-GB"/>
        </w:rPr>
        <w:t xml:space="preserve"> into correct</w:t>
      </w:r>
      <w:r w:rsidR="005A0389" w:rsidRPr="00777024">
        <w:rPr>
          <w:rFonts w:ascii="Times New Roman" w:hAnsi="Times New Roman" w:cs="Times New Roman"/>
          <w:szCs w:val="24"/>
          <w:lang w:val="en-GB"/>
        </w:rPr>
        <w:t xml:space="preserve"> </w:t>
      </w:r>
      <w:r w:rsidR="00A23E68" w:rsidRPr="00777024">
        <w:rPr>
          <w:rFonts w:ascii="Times New Roman" w:hAnsi="Times New Roman" w:cs="Times New Roman"/>
          <w:szCs w:val="24"/>
          <w:lang w:val="en-GB"/>
        </w:rPr>
        <w:t>quintiles</w:t>
      </w:r>
      <w:r w:rsidR="00F0157E" w:rsidRPr="00777024">
        <w:rPr>
          <w:rFonts w:ascii="Times New Roman" w:hAnsi="Times New Roman" w:cs="Times New Roman"/>
          <w:szCs w:val="24"/>
          <w:lang w:val="en-GB"/>
        </w:rPr>
        <w:t xml:space="preserve"> according to DR</w:t>
      </w:r>
      <w:r w:rsidRPr="00777024">
        <w:rPr>
          <w:rFonts w:ascii="Times New Roman" w:hAnsi="Times New Roman" w:cs="Times New Roman"/>
          <w:szCs w:val="24"/>
          <w:lang w:val="en-GB"/>
        </w:rPr>
        <w:t xml:space="preserve">, </w:t>
      </w:r>
      <w:r w:rsidR="00A23E68" w:rsidRPr="00777024">
        <w:rPr>
          <w:rFonts w:ascii="Times New Roman" w:hAnsi="Times New Roman" w:cs="Times New Roman"/>
          <w:szCs w:val="24"/>
          <w:lang w:val="en-GB"/>
        </w:rPr>
        <w:t xml:space="preserve">joint </w:t>
      </w:r>
      <w:r w:rsidRPr="00777024">
        <w:rPr>
          <w:rFonts w:ascii="Times New Roman" w:hAnsi="Times New Roman" w:cs="Times New Roman"/>
          <w:szCs w:val="24"/>
          <w:lang w:val="en-GB"/>
        </w:rPr>
        <w:t>classification analysis w</w:t>
      </w:r>
      <w:r w:rsidR="00F0157E" w:rsidRPr="00777024">
        <w:rPr>
          <w:rFonts w:ascii="Times New Roman" w:hAnsi="Times New Roman" w:cs="Times New Roman"/>
          <w:szCs w:val="24"/>
          <w:lang w:val="en-GB"/>
        </w:rPr>
        <w:t xml:space="preserve">as </w:t>
      </w:r>
      <w:r w:rsidR="00D34C97" w:rsidRPr="00777024">
        <w:rPr>
          <w:rFonts w:ascii="Times New Roman" w:hAnsi="Times New Roman" w:cs="Times New Roman"/>
          <w:szCs w:val="24"/>
          <w:lang w:val="en-GB"/>
        </w:rPr>
        <w:t>performed</w:t>
      </w:r>
      <w:r w:rsidR="006D42B7" w:rsidRPr="00777024">
        <w:rPr>
          <w:rFonts w:ascii="Times New Roman" w:hAnsi="Times New Roman" w:cs="Times New Roman"/>
          <w:szCs w:val="24"/>
          <w:lang w:val="en-GB"/>
        </w:rPr>
        <w:t>.</w:t>
      </w:r>
      <w:r w:rsidR="00A23E68" w:rsidRPr="00777024">
        <w:rPr>
          <w:rFonts w:ascii="Times New Roman" w:hAnsi="Times New Roman" w:cs="Times New Roman"/>
          <w:szCs w:val="24"/>
          <w:lang w:val="en-GB"/>
        </w:rPr>
        <w:t xml:space="preserve"> Percentages </w:t>
      </w:r>
      <w:r w:rsidR="002F7BA1" w:rsidRPr="00777024">
        <w:rPr>
          <w:rFonts w:ascii="Times New Roman" w:hAnsi="Times New Roman" w:cs="Times New Roman"/>
          <w:szCs w:val="24"/>
          <w:lang w:val="en-GB"/>
        </w:rPr>
        <w:t xml:space="preserve">of children </w:t>
      </w:r>
      <w:r w:rsidR="000C2C3C" w:rsidRPr="00777024">
        <w:rPr>
          <w:rFonts w:ascii="Times New Roman" w:hAnsi="Times New Roman" w:cs="Times New Roman"/>
          <w:szCs w:val="24"/>
          <w:lang w:val="en-GB"/>
        </w:rPr>
        <w:t xml:space="preserve">classified by the FFQ into same quintile, same or adjacent quintiles and opposite </w:t>
      </w:r>
      <w:r w:rsidR="000C2C3C" w:rsidRPr="00777024">
        <w:rPr>
          <w:rFonts w:ascii="Times New Roman" w:hAnsi="Times New Roman" w:cs="Times New Roman"/>
          <w:szCs w:val="24"/>
          <w:lang w:val="en-GB"/>
        </w:rPr>
        <w:lastRenderedPageBreak/>
        <w:t>quintile</w:t>
      </w:r>
      <w:r w:rsidR="00C83BA6">
        <w:rPr>
          <w:rFonts w:ascii="Times New Roman" w:hAnsi="Times New Roman" w:cs="Times New Roman"/>
          <w:szCs w:val="24"/>
          <w:lang w:val="en-GB"/>
        </w:rPr>
        <w:t>s</w:t>
      </w:r>
      <w:r w:rsidR="002F5E82" w:rsidRPr="00777024">
        <w:rPr>
          <w:rFonts w:ascii="Times New Roman" w:hAnsi="Times New Roman" w:cs="Times New Roman"/>
          <w:szCs w:val="24"/>
          <w:lang w:val="en-GB"/>
        </w:rPr>
        <w:t xml:space="preserve"> were calculated.</w:t>
      </w:r>
      <w:r w:rsidR="008728EA" w:rsidRPr="00777024">
        <w:rPr>
          <w:rFonts w:ascii="Times New Roman" w:hAnsi="Times New Roman" w:cs="Times New Roman"/>
          <w:szCs w:val="24"/>
          <w:lang w:val="en-GB"/>
        </w:rPr>
        <w:t xml:space="preserve"> </w:t>
      </w:r>
      <w:r w:rsidR="00C477D4" w:rsidRPr="00777024">
        <w:rPr>
          <w:rFonts w:ascii="Times New Roman" w:hAnsi="Times New Roman" w:cs="Times New Roman"/>
          <w:szCs w:val="24"/>
          <w:lang w:val="en-GB"/>
        </w:rPr>
        <w:t xml:space="preserve">Cohen’s </w:t>
      </w:r>
      <w:r w:rsidR="0028756D" w:rsidRPr="00777024">
        <w:rPr>
          <w:rFonts w:ascii="Times New Roman" w:hAnsi="Times New Roman" w:cs="Times New Roman"/>
          <w:szCs w:val="24"/>
          <w:lang w:val="en-GB"/>
        </w:rPr>
        <w:t>k</w:t>
      </w:r>
      <w:r w:rsidR="00980213" w:rsidRPr="00777024">
        <w:rPr>
          <w:rFonts w:ascii="Times New Roman" w:hAnsi="Times New Roman" w:cs="Times New Roman"/>
          <w:szCs w:val="24"/>
          <w:lang w:val="en-GB"/>
        </w:rPr>
        <w:t>appa</w:t>
      </w:r>
      <w:r w:rsidR="00E90A80" w:rsidRPr="00777024">
        <w:rPr>
          <w:rFonts w:ascii="Times New Roman" w:hAnsi="Times New Roman" w:cs="Times New Roman"/>
          <w:szCs w:val="24"/>
          <w:lang w:val="en-GB"/>
        </w:rPr>
        <w:t xml:space="preserve"> statistic</w:t>
      </w:r>
      <w:r w:rsidR="00E22A59" w:rsidRPr="00777024">
        <w:rPr>
          <w:rFonts w:ascii="Times New Roman" w:hAnsi="Times New Roman" w:cs="Times New Roman"/>
          <w:szCs w:val="24"/>
          <w:lang w:val="en-GB"/>
        </w:rPr>
        <w:t>s</w:t>
      </w:r>
      <w:r w:rsidR="00A85005" w:rsidRPr="00777024">
        <w:rPr>
          <w:rFonts w:ascii="Times New Roman" w:hAnsi="Times New Roman" w:cs="Times New Roman"/>
          <w:szCs w:val="24"/>
          <w:lang w:val="en-GB"/>
        </w:rPr>
        <w:t xml:space="preserve"> and their 95% confidence intervals</w:t>
      </w:r>
      <w:r w:rsidR="00E22A59" w:rsidRPr="00777024">
        <w:rPr>
          <w:rFonts w:ascii="Times New Roman" w:hAnsi="Times New Roman" w:cs="Times New Roman"/>
          <w:szCs w:val="24"/>
          <w:lang w:val="en-GB"/>
        </w:rPr>
        <w:t xml:space="preserve"> were computed</w:t>
      </w:r>
      <w:r w:rsidR="007647E6" w:rsidRPr="00777024">
        <w:rPr>
          <w:rFonts w:ascii="Times New Roman" w:hAnsi="Times New Roman" w:cs="Times New Roman"/>
          <w:szCs w:val="24"/>
          <w:lang w:val="en-GB"/>
        </w:rPr>
        <w:t xml:space="preserve"> </w:t>
      </w:r>
      <w:r w:rsidR="00E22A59" w:rsidRPr="00777024">
        <w:rPr>
          <w:rFonts w:ascii="Times New Roman" w:hAnsi="Times New Roman" w:cs="Times New Roman"/>
          <w:szCs w:val="24"/>
          <w:lang w:val="en-GB"/>
        </w:rPr>
        <w:t>as they took into account the observed agreements that were due to chance</w:t>
      </w:r>
      <w:r w:rsidR="00980213" w:rsidRPr="00777024">
        <w:rPr>
          <w:rFonts w:ascii="Times New Roman" w:hAnsi="Times New Roman" w:cs="Times New Roman"/>
          <w:szCs w:val="24"/>
          <w:lang w:val="en-GB"/>
        </w:rPr>
        <w:t>.</w:t>
      </w:r>
      <w:r w:rsidR="0028756D" w:rsidRPr="00777024">
        <w:rPr>
          <w:rFonts w:ascii="Times New Roman" w:hAnsi="Times New Roman" w:cs="Times New Roman"/>
          <w:szCs w:val="24"/>
          <w:lang w:val="en-GB"/>
        </w:rPr>
        <w:t xml:space="preserve"> </w:t>
      </w:r>
      <w:r w:rsidR="00711872" w:rsidRPr="00777024">
        <w:rPr>
          <w:rFonts w:ascii="Times New Roman" w:hAnsi="Times New Roman" w:cs="Times New Roman"/>
          <w:szCs w:val="24"/>
          <w:lang w:val="en-GB"/>
        </w:rPr>
        <w:t>T</w:t>
      </w:r>
      <w:r w:rsidR="0028756D" w:rsidRPr="00777024">
        <w:rPr>
          <w:rFonts w:ascii="Times New Roman" w:hAnsi="Times New Roman" w:cs="Times New Roman"/>
          <w:szCs w:val="24"/>
          <w:lang w:val="en-GB"/>
        </w:rPr>
        <w:t xml:space="preserve">he </w:t>
      </w:r>
      <w:r w:rsidR="00C83BA6">
        <w:rPr>
          <w:rFonts w:ascii="Times New Roman" w:hAnsi="Times New Roman" w:cs="Times New Roman"/>
          <w:szCs w:val="24"/>
          <w:lang w:val="en-GB"/>
        </w:rPr>
        <w:t>k</w:t>
      </w:r>
      <w:r w:rsidR="0028756D" w:rsidRPr="00777024">
        <w:rPr>
          <w:rFonts w:ascii="Times New Roman" w:hAnsi="Times New Roman" w:cs="Times New Roman"/>
          <w:szCs w:val="24"/>
          <w:lang w:val="en-GB"/>
        </w:rPr>
        <w:t>appa coefficients</w:t>
      </w:r>
      <w:r w:rsidR="00BB2B07" w:rsidRPr="00777024">
        <w:rPr>
          <w:rFonts w:ascii="Times New Roman" w:hAnsi="Times New Roman" w:cs="Times New Roman"/>
          <w:szCs w:val="24"/>
          <w:lang w:val="en-GB"/>
        </w:rPr>
        <w:t xml:space="preserve"> </w:t>
      </w:r>
      <w:r w:rsidR="0028756D" w:rsidRPr="00777024">
        <w:rPr>
          <w:rFonts w:ascii="Times New Roman" w:hAnsi="Times New Roman" w:cs="Times New Roman"/>
          <w:szCs w:val="24"/>
          <w:lang w:val="en-GB"/>
        </w:rPr>
        <w:t>were</w:t>
      </w:r>
      <w:r w:rsidR="00980213" w:rsidRPr="00777024">
        <w:rPr>
          <w:rFonts w:ascii="Times New Roman" w:hAnsi="Times New Roman" w:cs="Times New Roman"/>
          <w:szCs w:val="24"/>
          <w:lang w:val="en-GB"/>
        </w:rPr>
        <w:t xml:space="preserve"> </w:t>
      </w:r>
      <w:r w:rsidR="00F203D2" w:rsidRPr="00777024">
        <w:rPr>
          <w:rFonts w:ascii="Times New Roman" w:hAnsi="Times New Roman" w:cs="Times New Roman"/>
          <w:szCs w:val="24"/>
          <w:lang w:val="en-GB"/>
        </w:rPr>
        <w:t xml:space="preserve">reported using </w:t>
      </w:r>
      <w:r w:rsidR="002737B2" w:rsidRPr="00777024">
        <w:rPr>
          <w:rFonts w:ascii="Times New Roman" w:hAnsi="Times New Roman" w:cs="Times New Roman"/>
          <w:szCs w:val="24"/>
          <w:lang w:val="en-GB"/>
        </w:rPr>
        <w:t>quadratic</w:t>
      </w:r>
      <w:r w:rsidR="00F203D2" w:rsidRPr="00777024">
        <w:rPr>
          <w:rFonts w:ascii="Times New Roman" w:hAnsi="Times New Roman" w:cs="Times New Roman"/>
          <w:szCs w:val="24"/>
          <w:lang w:val="en-GB"/>
        </w:rPr>
        <w:t xml:space="preserve"> </w:t>
      </w:r>
      <w:r w:rsidR="00FB6A68" w:rsidRPr="00777024">
        <w:rPr>
          <w:rFonts w:ascii="Times New Roman" w:hAnsi="Times New Roman" w:cs="Times New Roman"/>
          <w:szCs w:val="24"/>
          <w:lang w:val="en-GB"/>
        </w:rPr>
        <w:t>(Fleiss-Cohen)</w:t>
      </w:r>
      <w:r w:rsidR="001B0ACD" w:rsidRPr="00777024">
        <w:rPr>
          <w:rFonts w:ascii="Times New Roman" w:hAnsi="Times New Roman" w:cs="Times New Roman"/>
          <w:szCs w:val="24"/>
          <w:lang w:val="en-GB"/>
        </w:rPr>
        <w:fldChar w:fldCharType="begin"/>
      </w:r>
      <w:r w:rsidR="00C01441" w:rsidRPr="00777024">
        <w:rPr>
          <w:rFonts w:ascii="Times New Roman" w:hAnsi="Times New Roman" w:cs="Times New Roman"/>
          <w:szCs w:val="24"/>
          <w:lang w:val="en-GB"/>
        </w:rPr>
        <w:instrText xml:space="preserve"> ADDIN ZOTERO_ITEM CSL_CITATION {"citationID":"zseWOKw9","properties":{"formattedCitation":"\\super 24\\nosupersub{}","plainCitation":"24","noteIndex":0},"citationItems":[{"id":291,"uris":["http://zotero.org/users/1307464/items/WSDNJ8X7"],"uri":["http://zotero.org/users/1307464/items/WSDNJ8X7"],"itemData":{"id":291,"type":"article-journal","title":"The equivalence of weighted kappa and the intraclass correlation coefficient as measures of reliability","container-title":"Educational and Psychological Measurement","page":"613-619","volume":"33","issue":"3","source":"SAGE Journals","DOI":"10.1177/001316447303300309","ISSN":"0013-1644","journalAbbreviation":"Educ Psychol Meas","language":"en","author":[{"family":"Fleiss","given":"Joseph L."},{"family":"Cohen","given":"Jacob"}],"issued":{"date-parts":[["1973",10,1]]}}}],"schema":"https://github.com/citation-style-language/schema/raw/master/csl-citation.json"} </w:instrText>
      </w:r>
      <w:r w:rsidR="001B0ACD"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24</w:t>
      </w:r>
      <w:r w:rsidR="001B0ACD" w:rsidRPr="00777024">
        <w:rPr>
          <w:rFonts w:ascii="Times New Roman" w:hAnsi="Times New Roman" w:cs="Times New Roman"/>
          <w:szCs w:val="24"/>
          <w:lang w:val="en-GB"/>
        </w:rPr>
        <w:fldChar w:fldCharType="end"/>
      </w:r>
      <w:r w:rsidR="00FB6A68" w:rsidRPr="00777024">
        <w:rPr>
          <w:rFonts w:ascii="Times New Roman" w:hAnsi="Times New Roman" w:cs="Times New Roman"/>
          <w:szCs w:val="24"/>
          <w:lang w:val="en-GB"/>
        </w:rPr>
        <w:t xml:space="preserve"> </w:t>
      </w:r>
      <w:r w:rsidR="0028756D" w:rsidRPr="00777024">
        <w:rPr>
          <w:rFonts w:ascii="Times New Roman" w:hAnsi="Times New Roman" w:cs="Times New Roman"/>
          <w:szCs w:val="24"/>
          <w:lang w:val="en-GB"/>
        </w:rPr>
        <w:t>weight</w:t>
      </w:r>
      <w:r w:rsidR="00F203D2" w:rsidRPr="00777024">
        <w:rPr>
          <w:rFonts w:ascii="Times New Roman" w:hAnsi="Times New Roman" w:cs="Times New Roman"/>
          <w:szCs w:val="24"/>
          <w:lang w:val="en-GB"/>
        </w:rPr>
        <w:t>ing</w:t>
      </w:r>
      <w:r w:rsidR="00EE7F4E" w:rsidRPr="00777024">
        <w:rPr>
          <w:rFonts w:ascii="Times New Roman" w:hAnsi="Times New Roman" w:cs="Times New Roman"/>
          <w:szCs w:val="24"/>
          <w:lang w:val="en-GB"/>
        </w:rPr>
        <w:t>s</w:t>
      </w:r>
      <w:r w:rsidR="00F203D2" w:rsidRPr="00777024">
        <w:rPr>
          <w:rFonts w:ascii="Times New Roman" w:hAnsi="Times New Roman" w:cs="Times New Roman"/>
          <w:szCs w:val="24"/>
          <w:lang w:val="en-GB"/>
        </w:rPr>
        <w:t>.</w:t>
      </w:r>
      <w:r w:rsidR="001B0ACD" w:rsidRPr="00777024">
        <w:rPr>
          <w:rFonts w:ascii="Times New Roman" w:hAnsi="Times New Roman" w:cs="Times New Roman"/>
          <w:szCs w:val="24"/>
          <w:lang w:val="en-GB"/>
        </w:rPr>
        <w:t xml:space="preserve"> </w:t>
      </w:r>
      <w:r w:rsidR="004735E1" w:rsidRPr="00777024">
        <w:rPr>
          <w:rFonts w:ascii="Times New Roman" w:hAnsi="Times New Roman" w:cs="Times New Roman"/>
          <w:szCs w:val="24"/>
          <w:lang w:val="en-GB"/>
        </w:rPr>
        <w:t xml:space="preserve">According to </w:t>
      </w:r>
      <w:r w:rsidR="00D7727B" w:rsidRPr="00777024">
        <w:rPr>
          <w:rFonts w:ascii="Times New Roman" w:hAnsi="Times New Roman" w:cs="Times New Roman"/>
          <w:szCs w:val="24"/>
          <w:lang w:val="en-GB"/>
        </w:rPr>
        <w:t xml:space="preserve">the </w:t>
      </w:r>
      <w:r w:rsidR="004735E1" w:rsidRPr="00777024">
        <w:rPr>
          <w:rFonts w:ascii="Times New Roman" w:hAnsi="Times New Roman" w:cs="Times New Roman"/>
          <w:szCs w:val="24"/>
          <w:lang w:val="en-GB"/>
        </w:rPr>
        <w:t>Landis-Koch</w:t>
      </w:r>
      <w:r w:rsidR="008D54E2" w:rsidRPr="00777024">
        <w:rPr>
          <w:rFonts w:ascii="Times New Roman" w:hAnsi="Times New Roman" w:cs="Times New Roman"/>
          <w:szCs w:val="24"/>
          <w:lang w:val="en-GB"/>
        </w:rPr>
        <w:fldChar w:fldCharType="begin"/>
      </w:r>
      <w:r w:rsidR="00C01441" w:rsidRPr="00777024">
        <w:rPr>
          <w:rFonts w:ascii="Times New Roman" w:hAnsi="Times New Roman" w:cs="Times New Roman"/>
          <w:szCs w:val="24"/>
          <w:lang w:val="en-GB"/>
        </w:rPr>
        <w:instrText xml:space="preserve"> ADDIN ZOTERO_ITEM CSL_CITATION {"citationID":"hDJdeOIe","properties":{"formattedCitation":"\\super 25\\nosupersub{}","plainCitation":"25","noteIndex":0},"citationItems":[{"id":290,"uris":["http://zotero.org/users/1307464/items/JRNTKLGV"],"uri":["http://zotero.org/users/1307464/items/JRNTKLGV"],"itemData":{"id":290,"type":"article-journal","title":"The measurement of observer agreement for categorical data","container-title":"Biometrics","page":"159-174","volume":"33","issue":"1","source":"JSTOR","abstract":"This paper presents a general statistical methodology for the analysis of multivariate categorical data arising from observer reliability studies. The procedure essentially involves the construction of functions of the observed proportions which are directed at the extent to which the observers agree among themselves and the construction of test statistics for hypotheses involving these functions. Tests for interobserver bias are presented in terms of first-order marginal homogeneity and measures of interobserver agreement are developed as generalized kappa-type statistics. These procedures are illustrated with a clinical diagnosis example from the epidemiological literature.","DOI":"10.2307/2529310","ISSN":"0006-341X","author":[{"family":"Landis","given":"J. Richard"},{"family":"Koch","given":"Gary G."}],"issued":{"date-parts":[["1977"]]}}}],"schema":"https://github.com/citation-style-language/schema/raw/master/csl-citation.json"} </w:instrText>
      </w:r>
      <w:r w:rsidR="008D54E2"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25</w:t>
      </w:r>
      <w:r w:rsidR="008D54E2" w:rsidRPr="00777024">
        <w:rPr>
          <w:rFonts w:ascii="Times New Roman" w:hAnsi="Times New Roman" w:cs="Times New Roman"/>
          <w:szCs w:val="24"/>
          <w:lang w:val="en-GB"/>
        </w:rPr>
        <w:fldChar w:fldCharType="end"/>
      </w:r>
      <w:r w:rsidR="008D54E2" w:rsidRPr="00777024">
        <w:rPr>
          <w:rFonts w:ascii="Times New Roman" w:hAnsi="Times New Roman" w:cs="Times New Roman"/>
          <w:szCs w:val="24"/>
          <w:lang w:val="en-GB"/>
        </w:rPr>
        <w:t xml:space="preserve"> strength of agreement classification</w:t>
      </w:r>
      <w:r w:rsidR="004735E1" w:rsidRPr="00777024">
        <w:rPr>
          <w:rFonts w:ascii="Times New Roman" w:hAnsi="Times New Roman" w:cs="Times New Roman"/>
          <w:szCs w:val="24"/>
          <w:lang w:val="en-GB"/>
        </w:rPr>
        <w:t xml:space="preserve">, </w:t>
      </w:r>
      <w:r w:rsidR="00DD5539" w:rsidRPr="00777024">
        <w:rPr>
          <w:rFonts w:ascii="Times New Roman" w:hAnsi="Times New Roman" w:cs="Times New Roman"/>
          <w:szCs w:val="24"/>
          <w:lang w:val="en-GB"/>
        </w:rPr>
        <w:t>Kappa</w:t>
      </w:r>
      <w:r w:rsidR="00DD5539" w:rsidRPr="00777024">
        <w:rPr>
          <w:rFonts w:ascii="Times New Roman" w:hAnsi="Times New Roman" w:cs="Times New Roman"/>
          <w:szCs w:val="24"/>
          <w:vertAlign w:val="subscript"/>
          <w:lang w:val="en-GB"/>
        </w:rPr>
        <w:t xml:space="preserve"> </w:t>
      </w:r>
      <w:r w:rsidR="004735E1" w:rsidRPr="00777024">
        <w:rPr>
          <w:rFonts w:ascii="Times New Roman" w:hAnsi="Times New Roman" w:cs="Times New Roman"/>
          <w:szCs w:val="24"/>
          <w:lang w:val="en-GB"/>
        </w:rPr>
        <w:t xml:space="preserve">values of less than 0.00 indicate poor agreement; </w:t>
      </w:r>
      <w:bookmarkStart w:id="48" w:name="_Hlk518530781"/>
      <w:r w:rsidR="004735E1" w:rsidRPr="00777024">
        <w:rPr>
          <w:rFonts w:ascii="Times New Roman" w:hAnsi="Times New Roman" w:cs="Times New Roman"/>
          <w:szCs w:val="24"/>
          <w:lang w:val="en-GB"/>
        </w:rPr>
        <w:t xml:space="preserve">0.00-0.20 slight; 0.21-0.40 fair; 0.41-0.60 moderate; 0.61-0.80 substantial; and 0.81-1.00 almost perfect agreement. </w:t>
      </w:r>
      <w:bookmarkEnd w:id="48"/>
      <w:r w:rsidR="00073A1D" w:rsidRPr="00777024">
        <w:rPr>
          <w:rFonts w:ascii="Times New Roman" w:hAnsi="Times New Roman" w:cs="Times New Roman"/>
          <w:szCs w:val="24"/>
          <w:lang w:val="en-GB"/>
        </w:rPr>
        <w:t xml:space="preserve">All statistical analyses were performed using </w:t>
      </w:r>
      <w:r w:rsidR="0088241D" w:rsidRPr="00777024">
        <w:rPr>
          <w:rFonts w:ascii="Times New Roman" w:hAnsi="Times New Roman" w:cs="Times New Roman"/>
          <w:szCs w:val="24"/>
          <w:lang w:val="en-GB"/>
        </w:rPr>
        <w:t>S</w:t>
      </w:r>
      <w:r w:rsidR="00E22A59" w:rsidRPr="00777024">
        <w:rPr>
          <w:rFonts w:ascii="Times New Roman" w:hAnsi="Times New Roman" w:cs="Times New Roman"/>
          <w:szCs w:val="24"/>
          <w:lang w:val="en-GB"/>
        </w:rPr>
        <w:t>tata</w:t>
      </w:r>
      <w:r w:rsidR="00C709DD" w:rsidRPr="00777024">
        <w:rPr>
          <w:rFonts w:ascii="Times New Roman" w:hAnsi="Times New Roman" w:cs="Times New Roman"/>
          <w:szCs w:val="24"/>
          <w:lang w:val="en-GB"/>
        </w:rPr>
        <w:t>.</w:t>
      </w:r>
      <w:r w:rsidR="00C709DD" w:rsidRPr="00777024">
        <w:rPr>
          <w:rFonts w:ascii="Times New Roman" w:hAnsi="Times New Roman" w:cs="Times New Roman"/>
          <w:szCs w:val="24"/>
          <w:lang w:val="en-GB"/>
        </w:rPr>
        <w:fldChar w:fldCharType="begin"/>
      </w:r>
      <w:r w:rsidR="00474140" w:rsidRPr="00777024">
        <w:rPr>
          <w:rFonts w:ascii="Times New Roman" w:hAnsi="Times New Roman" w:cs="Times New Roman"/>
          <w:szCs w:val="24"/>
          <w:lang w:val="en-GB"/>
        </w:rPr>
        <w:instrText xml:space="preserve"> ADDIN ZOTERO_ITEM CSL_CITATION {"citationID":"H8aCjZnP","properties":{"formattedCitation":"\\super 26\\nosupersub{}","plainCitation":"26","noteIndex":0},"citationItems":[{"id":1949,"uris":["http://zotero.org/users/1307464/items/ZZ86ZTIR"],"uri":["http://zotero.org/users/1307464/items/ZZ86ZTIR"],"itemData":{"id":1949,"type":"book","title":"Stata/IC [computer program]. Version 15.1","publisher":"StataCorp","publisher-place":"College Station, TX","version":"15","medium":"Windows","event-place":"College Station, TX","issued":{"date-parts":[["2017"]]}}}],"schema":"https://github.com/citation-style-language/schema/raw/master/csl-citation.json"} </w:instrText>
      </w:r>
      <w:r w:rsidR="00C709DD"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26</w:t>
      </w:r>
      <w:r w:rsidR="00C709DD" w:rsidRPr="00777024">
        <w:rPr>
          <w:rFonts w:ascii="Times New Roman" w:hAnsi="Times New Roman" w:cs="Times New Roman"/>
          <w:szCs w:val="24"/>
          <w:lang w:val="en-GB"/>
        </w:rPr>
        <w:fldChar w:fldCharType="end"/>
      </w:r>
    </w:p>
    <w:p w14:paraId="75BFB85B" w14:textId="51B81104" w:rsidR="005F3A29" w:rsidRPr="00777024" w:rsidRDefault="007647E6" w:rsidP="00B33471">
      <w:pPr>
        <w:autoSpaceDE w:val="0"/>
        <w:autoSpaceDN w:val="0"/>
        <w:adjustRightInd w:val="0"/>
        <w:spacing w:after="40" w:line="480" w:lineRule="auto"/>
        <w:jc w:val="both"/>
        <w:rPr>
          <w:rFonts w:ascii="Times New Roman" w:hAnsi="Times New Roman" w:cs="Times New Roman"/>
          <w:b/>
          <w:szCs w:val="24"/>
          <w:lang w:val="en-GB"/>
        </w:rPr>
      </w:pPr>
      <w:r w:rsidRPr="00777024">
        <w:rPr>
          <w:rFonts w:ascii="Times New Roman" w:hAnsi="Times New Roman" w:cs="Times New Roman"/>
          <w:b/>
          <w:szCs w:val="24"/>
          <w:lang w:val="en-GB"/>
        </w:rPr>
        <w:br/>
      </w:r>
      <w:r w:rsidR="005F3A29" w:rsidRPr="00777024">
        <w:rPr>
          <w:rFonts w:ascii="Times New Roman" w:hAnsi="Times New Roman" w:cs="Times New Roman"/>
          <w:b/>
          <w:szCs w:val="24"/>
          <w:lang w:val="en-GB"/>
        </w:rPr>
        <w:t>RESULTS</w:t>
      </w:r>
    </w:p>
    <w:p w14:paraId="571084A0" w14:textId="64B114B5" w:rsidR="00DE648C" w:rsidRPr="00777024" w:rsidRDefault="003E3992" w:rsidP="00B33471">
      <w:pPr>
        <w:autoSpaceDE w:val="0"/>
        <w:autoSpaceDN w:val="0"/>
        <w:adjustRightInd w:val="0"/>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t xml:space="preserve">FFQ </w:t>
      </w:r>
      <w:r w:rsidR="00C94DC5" w:rsidRPr="00777024">
        <w:rPr>
          <w:rFonts w:ascii="Times New Roman" w:hAnsi="Times New Roman" w:cs="Times New Roman"/>
          <w:szCs w:val="24"/>
          <w:lang w:val="en-GB"/>
        </w:rPr>
        <w:t xml:space="preserve">and DR </w:t>
      </w:r>
      <w:r w:rsidRPr="00777024">
        <w:rPr>
          <w:rFonts w:ascii="Times New Roman" w:hAnsi="Times New Roman" w:cs="Times New Roman"/>
          <w:szCs w:val="24"/>
          <w:lang w:val="en-GB"/>
        </w:rPr>
        <w:t xml:space="preserve">data were </w:t>
      </w:r>
      <w:r w:rsidR="00D61B7B" w:rsidRPr="00777024">
        <w:rPr>
          <w:rFonts w:ascii="Times New Roman" w:hAnsi="Times New Roman" w:cs="Times New Roman"/>
          <w:szCs w:val="24"/>
          <w:lang w:val="en-GB"/>
        </w:rPr>
        <w:t>available</w:t>
      </w:r>
      <w:r w:rsidR="000739E6" w:rsidRPr="00777024">
        <w:rPr>
          <w:rFonts w:ascii="Times New Roman" w:hAnsi="Times New Roman" w:cs="Times New Roman"/>
          <w:szCs w:val="24"/>
          <w:lang w:val="en-GB"/>
        </w:rPr>
        <w:t xml:space="preserve"> </w:t>
      </w:r>
      <w:r w:rsidRPr="00777024">
        <w:rPr>
          <w:rFonts w:ascii="Times New Roman" w:hAnsi="Times New Roman" w:cs="Times New Roman"/>
          <w:szCs w:val="24"/>
          <w:lang w:val="en-GB"/>
        </w:rPr>
        <w:t xml:space="preserve">from 808 </w:t>
      </w:r>
      <w:r w:rsidR="00C94DC5" w:rsidRPr="00777024">
        <w:rPr>
          <w:rFonts w:ascii="Times New Roman" w:hAnsi="Times New Roman" w:cs="Times New Roman"/>
          <w:szCs w:val="24"/>
          <w:lang w:val="en-GB"/>
        </w:rPr>
        <w:t xml:space="preserve">and 485 </w:t>
      </w:r>
      <w:r w:rsidRPr="00777024">
        <w:rPr>
          <w:rFonts w:ascii="Times New Roman" w:hAnsi="Times New Roman" w:cs="Times New Roman"/>
          <w:szCs w:val="24"/>
          <w:lang w:val="en-GB"/>
        </w:rPr>
        <w:t>children</w:t>
      </w:r>
      <w:r w:rsidR="00C94DC5" w:rsidRPr="00777024">
        <w:rPr>
          <w:rFonts w:ascii="Times New Roman" w:hAnsi="Times New Roman" w:cs="Times New Roman"/>
          <w:szCs w:val="24"/>
          <w:lang w:val="en-GB"/>
        </w:rPr>
        <w:t xml:space="preserve"> respectively</w:t>
      </w:r>
      <w:r w:rsidR="00AD315A" w:rsidRPr="00777024">
        <w:rPr>
          <w:rFonts w:ascii="Times New Roman" w:hAnsi="Times New Roman" w:cs="Times New Roman"/>
          <w:szCs w:val="24"/>
          <w:lang w:val="en-GB"/>
        </w:rPr>
        <w:t>.</w:t>
      </w:r>
      <w:r w:rsidRPr="00777024">
        <w:rPr>
          <w:rFonts w:ascii="Times New Roman" w:hAnsi="Times New Roman" w:cs="Times New Roman"/>
          <w:szCs w:val="24"/>
          <w:lang w:val="en-GB"/>
        </w:rPr>
        <w:t xml:space="preserve"> After exclusion of incomplete DRs (less than three days of diet recorded, n = 114), and those with implausible energy intakes (</w:t>
      </w:r>
      <w:r w:rsidR="00AE4997" w:rsidRPr="00777024">
        <w:rPr>
          <w:rFonts w:ascii="Times New Roman" w:hAnsi="Times New Roman" w:cs="Times New Roman"/>
          <w:szCs w:val="24"/>
          <w:lang w:val="en-GB"/>
        </w:rPr>
        <w:t xml:space="preserve">either from FFQ or DR, </w:t>
      </w:r>
      <w:r w:rsidRPr="00777024">
        <w:rPr>
          <w:rFonts w:ascii="Times New Roman" w:hAnsi="Times New Roman" w:cs="Times New Roman"/>
          <w:szCs w:val="24"/>
          <w:lang w:val="en-GB"/>
        </w:rPr>
        <w:t>n = 10), 361 FFQ-DR data pairs were available for analysis.</w:t>
      </w:r>
      <w:r w:rsidR="007647E6" w:rsidRPr="00777024">
        <w:rPr>
          <w:rFonts w:ascii="Times New Roman" w:hAnsi="Times New Roman" w:cs="Times New Roman"/>
          <w:szCs w:val="24"/>
          <w:lang w:val="en-GB"/>
        </w:rPr>
        <w:t xml:space="preserve"> </w:t>
      </w:r>
      <w:r w:rsidR="00DE648C" w:rsidRPr="00777024">
        <w:rPr>
          <w:rFonts w:ascii="Times New Roman" w:hAnsi="Times New Roman" w:cs="Times New Roman"/>
          <w:szCs w:val="24"/>
          <w:lang w:val="en-GB"/>
        </w:rPr>
        <w:t>Of all participating children,</w:t>
      </w:r>
      <w:r w:rsidR="005A0389" w:rsidRPr="00777024">
        <w:rPr>
          <w:rFonts w:ascii="Times New Roman" w:hAnsi="Times New Roman" w:cs="Times New Roman"/>
          <w:szCs w:val="24"/>
          <w:lang w:val="en-GB"/>
        </w:rPr>
        <w:t xml:space="preserve"> </w:t>
      </w:r>
      <w:r w:rsidR="0046400F" w:rsidRPr="00777024">
        <w:rPr>
          <w:rFonts w:ascii="Times New Roman" w:hAnsi="Times New Roman" w:cs="Times New Roman"/>
          <w:szCs w:val="24"/>
          <w:lang w:val="en-GB"/>
        </w:rPr>
        <w:t>51.3</w:t>
      </w:r>
      <w:r w:rsidR="00501428" w:rsidRPr="00777024">
        <w:rPr>
          <w:rFonts w:ascii="Times New Roman" w:hAnsi="Times New Roman" w:cs="Times New Roman"/>
          <w:szCs w:val="24"/>
          <w:lang w:val="en-GB"/>
        </w:rPr>
        <w:t>%</w:t>
      </w:r>
      <w:r w:rsidR="00DE648C" w:rsidRPr="00777024">
        <w:rPr>
          <w:rFonts w:ascii="Times New Roman" w:hAnsi="Times New Roman" w:cs="Times New Roman"/>
          <w:szCs w:val="24"/>
          <w:lang w:val="en-GB"/>
        </w:rPr>
        <w:t xml:space="preserve"> were male</w:t>
      </w:r>
      <w:r w:rsidR="00E54C66" w:rsidRPr="00777024">
        <w:rPr>
          <w:rFonts w:ascii="Times New Roman" w:hAnsi="Times New Roman" w:cs="Times New Roman"/>
          <w:szCs w:val="24"/>
          <w:lang w:val="en-GB"/>
        </w:rPr>
        <w:t xml:space="preserve">; </w:t>
      </w:r>
      <w:r w:rsidR="005734B4" w:rsidRPr="00777024">
        <w:rPr>
          <w:rFonts w:ascii="Times New Roman" w:hAnsi="Times New Roman" w:cs="Times New Roman"/>
          <w:szCs w:val="24"/>
          <w:lang w:val="en-GB"/>
        </w:rPr>
        <w:t xml:space="preserve">with </w:t>
      </w:r>
      <w:r w:rsidR="001A410F" w:rsidRPr="00777024">
        <w:rPr>
          <w:rFonts w:ascii="Times New Roman" w:hAnsi="Times New Roman" w:cs="Times New Roman"/>
          <w:szCs w:val="24"/>
          <w:lang w:val="en-GB"/>
        </w:rPr>
        <w:t>ethnic proportion</w:t>
      </w:r>
      <w:r w:rsidR="00D7727B" w:rsidRPr="00777024">
        <w:rPr>
          <w:rFonts w:ascii="Times New Roman" w:hAnsi="Times New Roman" w:cs="Times New Roman"/>
          <w:szCs w:val="24"/>
          <w:lang w:val="en-GB"/>
        </w:rPr>
        <w:t>s</w:t>
      </w:r>
      <w:r w:rsidR="001A410F" w:rsidRPr="00777024">
        <w:rPr>
          <w:rFonts w:ascii="Times New Roman" w:hAnsi="Times New Roman" w:cs="Times New Roman"/>
          <w:szCs w:val="24"/>
          <w:lang w:val="en-GB"/>
        </w:rPr>
        <w:t xml:space="preserve"> of </w:t>
      </w:r>
      <w:r w:rsidR="0046400F" w:rsidRPr="00777024">
        <w:rPr>
          <w:rFonts w:ascii="Times New Roman" w:hAnsi="Times New Roman" w:cs="Times New Roman"/>
          <w:szCs w:val="24"/>
          <w:lang w:val="en-GB"/>
        </w:rPr>
        <w:t xml:space="preserve">57.6% </w:t>
      </w:r>
      <w:r w:rsidR="00DE648C" w:rsidRPr="00777024">
        <w:rPr>
          <w:rFonts w:ascii="Times New Roman" w:hAnsi="Times New Roman" w:cs="Times New Roman"/>
          <w:szCs w:val="24"/>
          <w:lang w:val="en-GB"/>
        </w:rPr>
        <w:t xml:space="preserve">Chinese, </w:t>
      </w:r>
      <w:r w:rsidR="0046400F" w:rsidRPr="00777024">
        <w:rPr>
          <w:rFonts w:ascii="Times New Roman" w:hAnsi="Times New Roman" w:cs="Times New Roman"/>
          <w:szCs w:val="24"/>
          <w:lang w:val="en-GB"/>
        </w:rPr>
        <w:t xml:space="preserve">28.5% </w:t>
      </w:r>
      <w:r w:rsidR="00DE648C" w:rsidRPr="00777024">
        <w:rPr>
          <w:rFonts w:ascii="Times New Roman" w:hAnsi="Times New Roman" w:cs="Times New Roman"/>
          <w:szCs w:val="24"/>
          <w:lang w:val="en-GB"/>
        </w:rPr>
        <w:t>Malay</w:t>
      </w:r>
      <w:r w:rsidR="00652858" w:rsidRPr="00777024">
        <w:rPr>
          <w:rFonts w:ascii="Times New Roman" w:hAnsi="Times New Roman" w:cs="Times New Roman"/>
          <w:szCs w:val="24"/>
          <w:lang w:val="en-GB"/>
        </w:rPr>
        <w:t xml:space="preserve"> </w:t>
      </w:r>
      <w:r w:rsidR="00DE648C" w:rsidRPr="00777024">
        <w:rPr>
          <w:rFonts w:ascii="Times New Roman" w:hAnsi="Times New Roman" w:cs="Times New Roman"/>
          <w:szCs w:val="24"/>
          <w:lang w:val="en-GB"/>
        </w:rPr>
        <w:t xml:space="preserve">and </w:t>
      </w:r>
      <w:r w:rsidR="0046400F" w:rsidRPr="00777024">
        <w:rPr>
          <w:rFonts w:ascii="Times New Roman" w:hAnsi="Times New Roman" w:cs="Times New Roman"/>
          <w:szCs w:val="24"/>
          <w:lang w:val="en-GB"/>
        </w:rPr>
        <w:t xml:space="preserve">13.9% </w:t>
      </w:r>
      <w:r w:rsidR="00DE648C" w:rsidRPr="00777024">
        <w:rPr>
          <w:rFonts w:ascii="Times New Roman" w:hAnsi="Times New Roman" w:cs="Times New Roman"/>
          <w:szCs w:val="24"/>
          <w:lang w:val="en-GB"/>
        </w:rPr>
        <w:t>Indian</w:t>
      </w:r>
      <w:bookmarkStart w:id="49" w:name="_Hlk10238509"/>
      <w:r w:rsidR="00E54C66" w:rsidRPr="00777024">
        <w:rPr>
          <w:rFonts w:ascii="Times New Roman" w:hAnsi="Times New Roman" w:cs="Times New Roman"/>
          <w:szCs w:val="24"/>
          <w:lang w:val="en-GB"/>
        </w:rPr>
        <w:t xml:space="preserve">; </w:t>
      </w:r>
      <w:bookmarkStart w:id="50" w:name="_Hlk9427458"/>
      <w:bookmarkStart w:id="51" w:name="_Hlk8308275"/>
      <w:r w:rsidR="005734B4" w:rsidRPr="00777024">
        <w:rPr>
          <w:rFonts w:ascii="Times New Roman" w:hAnsi="Times New Roman" w:cs="Times New Roman"/>
          <w:szCs w:val="24"/>
          <w:lang w:val="en-GB"/>
        </w:rPr>
        <w:t>7</w:t>
      </w:r>
      <w:r w:rsidR="00666BE9" w:rsidRPr="00777024">
        <w:rPr>
          <w:rFonts w:ascii="Times New Roman" w:hAnsi="Times New Roman" w:cs="Times New Roman"/>
          <w:szCs w:val="24"/>
          <w:lang w:val="en-GB"/>
        </w:rPr>
        <w:t>4</w:t>
      </w:r>
      <w:r w:rsidR="005734B4" w:rsidRPr="00777024">
        <w:rPr>
          <w:rFonts w:ascii="Times New Roman" w:hAnsi="Times New Roman" w:cs="Times New Roman"/>
          <w:szCs w:val="24"/>
          <w:lang w:val="en-GB"/>
        </w:rPr>
        <w:t>.</w:t>
      </w:r>
      <w:r w:rsidR="00AD315A" w:rsidRPr="00777024">
        <w:rPr>
          <w:rFonts w:ascii="Times New Roman" w:hAnsi="Times New Roman" w:cs="Times New Roman"/>
          <w:szCs w:val="24"/>
          <w:lang w:val="en-GB"/>
        </w:rPr>
        <w:t>2</w:t>
      </w:r>
      <w:r w:rsidR="00E54C66" w:rsidRPr="00777024">
        <w:rPr>
          <w:rFonts w:ascii="Times New Roman" w:hAnsi="Times New Roman" w:cs="Times New Roman"/>
          <w:szCs w:val="24"/>
          <w:lang w:val="en-GB"/>
        </w:rPr>
        <w:t xml:space="preserve">% of children had at least one parent with </w:t>
      </w:r>
      <w:bookmarkStart w:id="52" w:name="_Hlk7432672"/>
      <w:r w:rsidR="00C709DD" w:rsidRPr="00777024">
        <w:rPr>
          <w:rFonts w:ascii="Times New Roman" w:hAnsi="Times New Roman" w:cs="Times New Roman"/>
          <w:szCs w:val="24"/>
          <w:lang w:val="en-GB"/>
        </w:rPr>
        <w:t xml:space="preserve">post-secondary </w:t>
      </w:r>
      <w:r w:rsidR="00E54C66" w:rsidRPr="00777024">
        <w:rPr>
          <w:rFonts w:ascii="Times New Roman" w:hAnsi="Times New Roman" w:cs="Times New Roman"/>
          <w:szCs w:val="24"/>
          <w:lang w:val="en-GB"/>
        </w:rPr>
        <w:t>level education</w:t>
      </w:r>
      <w:r w:rsidR="00C709DD" w:rsidRPr="00777024">
        <w:rPr>
          <w:rFonts w:ascii="Times New Roman" w:hAnsi="Times New Roman" w:cs="Times New Roman"/>
          <w:szCs w:val="24"/>
          <w:lang w:val="en-GB"/>
        </w:rPr>
        <w:t xml:space="preserve"> (any junior college, polytechnic, institute of technical education, art-institution or university-level education)</w:t>
      </w:r>
      <w:r w:rsidR="003633E8" w:rsidRPr="00777024">
        <w:rPr>
          <w:rFonts w:ascii="Times New Roman" w:hAnsi="Times New Roman" w:cs="Times New Roman"/>
          <w:szCs w:val="24"/>
          <w:lang w:val="en-GB"/>
        </w:rPr>
        <w:t xml:space="preserve">, </w:t>
      </w:r>
      <w:r w:rsidR="001026BC" w:rsidRPr="00777024">
        <w:rPr>
          <w:rFonts w:ascii="Times New Roman" w:hAnsi="Times New Roman" w:cs="Times New Roman"/>
          <w:szCs w:val="24"/>
          <w:lang w:val="en-GB"/>
        </w:rPr>
        <w:t xml:space="preserve">which is </w:t>
      </w:r>
      <w:r w:rsidR="003633E8" w:rsidRPr="00777024">
        <w:rPr>
          <w:rFonts w:ascii="Times New Roman" w:hAnsi="Times New Roman" w:cs="Times New Roman"/>
          <w:szCs w:val="24"/>
          <w:lang w:val="en-GB"/>
        </w:rPr>
        <w:t xml:space="preserve">comparable to </w:t>
      </w:r>
      <w:r w:rsidR="001026BC" w:rsidRPr="00777024">
        <w:rPr>
          <w:rFonts w:ascii="Times New Roman" w:hAnsi="Times New Roman" w:cs="Times New Roman"/>
          <w:szCs w:val="24"/>
          <w:lang w:val="en-GB"/>
        </w:rPr>
        <w:t xml:space="preserve">the general </w:t>
      </w:r>
      <w:r w:rsidR="003633E8" w:rsidRPr="00777024">
        <w:rPr>
          <w:rFonts w:ascii="Times New Roman" w:hAnsi="Times New Roman" w:cs="Times New Roman"/>
          <w:szCs w:val="24"/>
          <w:lang w:val="en-GB"/>
        </w:rPr>
        <w:t>education</w:t>
      </w:r>
      <w:r w:rsidR="001026BC" w:rsidRPr="00777024">
        <w:rPr>
          <w:rFonts w:ascii="Times New Roman" w:hAnsi="Times New Roman" w:cs="Times New Roman"/>
          <w:szCs w:val="24"/>
          <w:lang w:val="en-GB"/>
        </w:rPr>
        <w:t xml:space="preserve">al status </w:t>
      </w:r>
      <w:r w:rsidR="003633E8" w:rsidRPr="00777024">
        <w:rPr>
          <w:rFonts w:ascii="Times New Roman" w:hAnsi="Times New Roman" w:cs="Times New Roman"/>
          <w:szCs w:val="24"/>
          <w:lang w:val="en-GB"/>
        </w:rPr>
        <w:t>of Singapore residents</w:t>
      </w:r>
      <w:bookmarkEnd w:id="50"/>
      <w:r w:rsidR="00E54C66" w:rsidRPr="00777024">
        <w:rPr>
          <w:rFonts w:ascii="Times New Roman" w:hAnsi="Times New Roman" w:cs="Times New Roman"/>
          <w:szCs w:val="24"/>
          <w:lang w:val="en-GB"/>
        </w:rPr>
        <w:t>.</w:t>
      </w:r>
      <w:bookmarkEnd w:id="49"/>
      <w:bookmarkEnd w:id="51"/>
      <w:bookmarkEnd w:id="52"/>
      <w:r w:rsidR="003633E8" w:rsidRPr="00777024">
        <w:rPr>
          <w:rFonts w:ascii="Times New Roman" w:hAnsi="Times New Roman" w:cs="Times New Roman"/>
          <w:szCs w:val="24"/>
          <w:lang w:val="en-GB"/>
        </w:rPr>
        <w:fldChar w:fldCharType="begin"/>
      </w:r>
      <w:r w:rsidR="00302DF1">
        <w:rPr>
          <w:rFonts w:ascii="Times New Roman" w:hAnsi="Times New Roman" w:cs="Times New Roman"/>
          <w:szCs w:val="24"/>
          <w:lang w:val="en-GB"/>
        </w:rPr>
        <w:instrText xml:space="preserve"> ADDIN ZOTERO_ITEM CSL_CITATION {"citationID":"9BbK82dT","properties":{"formattedCitation":"\\super 27\\nosupersub{}","plainCitation":"27","noteIndex":0},"citationItems":[{"id":1952,"uris":["http://zotero.org/users/1307464/items/YIYZEZRH"],"uri":["http://zotero.org/users/1307464/items/YIYZEZRH"],"itemData":{"id":1952,"type":"article","title":"Educational proﬁle of Singapore resident non-students, 2002 - 2012","publisher":"Singapore Department of Statistics","source":"Zotero","URL":"https://www.singstat.gov.sg/-/media/files/publications/population/ssnmar13-pg1-7.pdf","language":"en","author":[{"family":"Zhiwei","given":"Teo"}],"issued":{"date-parts":[["2013"]]},"accessed":{"date-parts":[["2019",3,14]]}}}],"schema":"https://github.com/citation-style-language/schema/raw/master/csl-citation.json"} </w:instrText>
      </w:r>
      <w:r w:rsidR="003633E8"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27</w:t>
      </w:r>
      <w:r w:rsidR="003633E8" w:rsidRPr="00777024">
        <w:rPr>
          <w:rFonts w:ascii="Times New Roman" w:hAnsi="Times New Roman" w:cs="Times New Roman"/>
          <w:szCs w:val="24"/>
          <w:lang w:val="en-GB"/>
        </w:rPr>
        <w:fldChar w:fldCharType="end"/>
      </w:r>
      <w:r w:rsidR="005A0389" w:rsidRPr="00777024">
        <w:rPr>
          <w:rFonts w:ascii="Times New Roman" w:hAnsi="Times New Roman" w:cs="Times New Roman"/>
          <w:szCs w:val="24"/>
          <w:lang w:val="en-GB"/>
        </w:rPr>
        <w:t xml:space="preserve"> </w:t>
      </w:r>
    </w:p>
    <w:p w14:paraId="2E5DE272" w14:textId="77777777" w:rsidR="005A0389" w:rsidRPr="00777024" w:rsidRDefault="005A0389" w:rsidP="00B33471">
      <w:pPr>
        <w:autoSpaceDE w:val="0"/>
        <w:autoSpaceDN w:val="0"/>
        <w:adjustRightInd w:val="0"/>
        <w:spacing w:after="40" w:line="480" w:lineRule="auto"/>
        <w:jc w:val="both"/>
        <w:rPr>
          <w:rFonts w:ascii="Times New Roman" w:hAnsi="Times New Roman" w:cs="Times New Roman"/>
          <w:szCs w:val="24"/>
          <w:lang w:val="en-GB"/>
        </w:rPr>
      </w:pPr>
    </w:p>
    <w:p w14:paraId="444FE024" w14:textId="203EF58D" w:rsidR="00DD43F1" w:rsidRPr="00777024" w:rsidRDefault="00744F17" w:rsidP="00B33471">
      <w:pPr>
        <w:autoSpaceDE w:val="0"/>
        <w:autoSpaceDN w:val="0"/>
        <w:adjustRightInd w:val="0"/>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t>Daily nutrient intakes according to DR and FFQ, as well as the</w:t>
      </w:r>
      <w:r w:rsidR="005B614C">
        <w:rPr>
          <w:rFonts w:ascii="Times New Roman" w:hAnsi="Times New Roman" w:cs="Times New Roman"/>
          <w:szCs w:val="24"/>
          <w:lang w:val="en-GB"/>
        </w:rPr>
        <w:t xml:space="preserve"> limits of agreements,</w:t>
      </w:r>
      <w:r w:rsidRPr="00777024">
        <w:rPr>
          <w:rFonts w:ascii="Times New Roman" w:hAnsi="Times New Roman" w:cs="Times New Roman"/>
          <w:szCs w:val="24"/>
          <w:lang w:val="en-GB"/>
        </w:rPr>
        <w:t xml:space="preserve"> Pearson</w:t>
      </w:r>
      <w:r w:rsidR="007A71CB" w:rsidRPr="00777024">
        <w:rPr>
          <w:rFonts w:ascii="Times New Roman" w:hAnsi="Times New Roman" w:cs="Times New Roman"/>
          <w:szCs w:val="24"/>
          <w:lang w:val="en-GB"/>
        </w:rPr>
        <w:t>’s</w:t>
      </w:r>
      <w:r w:rsidRPr="00777024">
        <w:rPr>
          <w:rFonts w:ascii="Times New Roman" w:hAnsi="Times New Roman" w:cs="Times New Roman"/>
          <w:szCs w:val="24"/>
          <w:lang w:val="en-GB"/>
        </w:rPr>
        <w:t xml:space="preserve"> correlations</w:t>
      </w:r>
      <w:r w:rsidR="005B614C">
        <w:rPr>
          <w:rFonts w:ascii="Times New Roman" w:hAnsi="Times New Roman" w:cs="Times New Roman"/>
          <w:szCs w:val="24"/>
          <w:lang w:val="en-GB"/>
        </w:rPr>
        <w:t>,</w:t>
      </w:r>
      <w:r w:rsidRPr="00777024">
        <w:rPr>
          <w:rFonts w:ascii="Times New Roman" w:hAnsi="Times New Roman" w:cs="Times New Roman"/>
          <w:szCs w:val="24"/>
          <w:lang w:val="en-GB"/>
        </w:rPr>
        <w:t xml:space="preserve"> </w:t>
      </w:r>
      <w:r w:rsidR="007A71CB" w:rsidRPr="00777024">
        <w:rPr>
          <w:rFonts w:ascii="Times New Roman" w:hAnsi="Times New Roman" w:cs="Times New Roman"/>
          <w:szCs w:val="24"/>
          <w:lang w:val="en-GB"/>
        </w:rPr>
        <w:t>and Lin’s concordance</w:t>
      </w:r>
      <w:r w:rsidR="008728EA" w:rsidRPr="00777024">
        <w:rPr>
          <w:rFonts w:ascii="Times New Roman" w:hAnsi="Times New Roman" w:cs="Times New Roman"/>
          <w:szCs w:val="24"/>
          <w:lang w:val="en-GB"/>
        </w:rPr>
        <w:t xml:space="preserve"> coefficients</w:t>
      </w:r>
      <w:r w:rsidR="007A71CB" w:rsidRPr="00777024">
        <w:rPr>
          <w:rFonts w:ascii="Times New Roman" w:hAnsi="Times New Roman" w:cs="Times New Roman"/>
          <w:szCs w:val="24"/>
          <w:lang w:val="en-GB"/>
        </w:rPr>
        <w:t xml:space="preserve"> </w:t>
      </w:r>
      <w:r w:rsidR="00D7727B" w:rsidRPr="00777024">
        <w:rPr>
          <w:rFonts w:ascii="Times New Roman" w:hAnsi="Times New Roman" w:cs="Times New Roman"/>
          <w:szCs w:val="24"/>
          <w:lang w:val="en-GB"/>
        </w:rPr>
        <w:t xml:space="preserve">are shown </w:t>
      </w:r>
      <w:r w:rsidRPr="00777024">
        <w:rPr>
          <w:rFonts w:ascii="Times New Roman" w:hAnsi="Times New Roman" w:cs="Times New Roman"/>
          <w:szCs w:val="24"/>
          <w:lang w:val="en-GB"/>
        </w:rPr>
        <w:t xml:space="preserve">in Table 1. </w:t>
      </w:r>
      <w:r w:rsidR="00AD5534" w:rsidRPr="00777024">
        <w:rPr>
          <w:rFonts w:ascii="Times New Roman" w:hAnsi="Times New Roman" w:cs="Times New Roman"/>
          <w:szCs w:val="24"/>
          <w:lang w:val="en-GB"/>
        </w:rPr>
        <w:t>Energy-adjustments yield</w:t>
      </w:r>
      <w:r w:rsidR="00C94DC5" w:rsidRPr="00777024">
        <w:rPr>
          <w:rFonts w:ascii="Times New Roman" w:hAnsi="Times New Roman" w:cs="Times New Roman"/>
          <w:szCs w:val="24"/>
          <w:lang w:val="en-GB"/>
        </w:rPr>
        <w:t>ed</w:t>
      </w:r>
      <w:r w:rsidR="00AD5534" w:rsidRPr="00777024">
        <w:rPr>
          <w:rFonts w:ascii="Times New Roman" w:hAnsi="Times New Roman" w:cs="Times New Roman"/>
          <w:szCs w:val="24"/>
          <w:lang w:val="en-GB"/>
        </w:rPr>
        <w:t xml:space="preserve"> improvements on correlation coefficients for most nutrients analysed. </w:t>
      </w:r>
      <w:r w:rsidRPr="00777024">
        <w:rPr>
          <w:rFonts w:ascii="Times New Roman" w:hAnsi="Times New Roman" w:cs="Times New Roman"/>
          <w:szCs w:val="24"/>
          <w:lang w:val="en-GB"/>
        </w:rPr>
        <w:t xml:space="preserve">The highest energy-adjusted correlation </w:t>
      </w:r>
      <w:r w:rsidR="003371E9" w:rsidRPr="00777024">
        <w:rPr>
          <w:rFonts w:ascii="Times New Roman" w:hAnsi="Times New Roman" w:cs="Times New Roman"/>
          <w:szCs w:val="24"/>
          <w:lang w:val="en-GB"/>
        </w:rPr>
        <w:t xml:space="preserve">and concordance </w:t>
      </w:r>
      <w:r w:rsidRPr="00777024">
        <w:rPr>
          <w:rFonts w:ascii="Times New Roman" w:hAnsi="Times New Roman" w:cs="Times New Roman"/>
          <w:szCs w:val="24"/>
          <w:lang w:val="en-GB"/>
        </w:rPr>
        <w:t>w</w:t>
      </w:r>
      <w:r w:rsidR="003371E9" w:rsidRPr="00777024">
        <w:rPr>
          <w:rFonts w:ascii="Times New Roman" w:hAnsi="Times New Roman" w:cs="Times New Roman"/>
          <w:szCs w:val="24"/>
          <w:lang w:val="en-GB"/>
        </w:rPr>
        <w:t>ere</w:t>
      </w:r>
      <w:r w:rsidRPr="00777024">
        <w:rPr>
          <w:rFonts w:ascii="Times New Roman" w:hAnsi="Times New Roman" w:cs="Times New Roman"/>
          <w:szCs w:val="24"/>
          <w:lang w:val="en-GB"/>
        </w:rPr>
        <w:t xml:space="preserve"> observed for calcium. </w:t>
      </w:r>
      <w:r w:rsidR="00D7727B" w:rsidRPr="00777024">
        <w:rPr>
          <w:rFonts w:ascii="Times New Roman" w:hAnsi="Times New Roman" w:cs="Times New Roman"/>
          <w:szCs w:val="24"/>
          <w:lang w:val="en-GB"/>
        </w:rPr>
        <w:t>F</w:t>
      </w:r>
      <w:r w:rsidR="00AD5534" w:rsidRPr="00777024">
        <w:rPr>
          <w:rFonts w:ascii="Times New Roman" w:hAnsi="Times New Roman" w:cs="Times New Roman"/>
          <w:szCs w:val="24"/>
          <w:lang w:val="en-GB"/>
        </w:rPr>
        <w:t>ibre, saturated fat, polyunsaturated fat, cholesterol</w:t>
      </w:r>
      <w:r w:rsidR="003371E9" w:rsidRPr="00777024">
        <w:rPr>
          <w:rFonts w:ascii="Times New Roman" w:hAnsi="Times New Roman" w:cs="Times New Roman"/>
          <w:szCs w:val="24"/>
          <w:lang w:val="en-GB"/>
        </w:rPr>
        <w:t xml:space="preserve"> and</w:t>
      </w:r>
      <w:r w:rsidR="00AD5534" w:rsidRPr="00777024">
        <w:rPr>
          <w:rFonts w:ascii="Times New Roman" w:hAnsi="Times New Roman" w:cs="Times New Roman"/>
          <w:szCs w:val="24"/>
          <w:lang w:val="en-GB"/>
        </w:rPr>
        <w:t xml:space="preserve"> iron</w:t>
      </w:r>
      <w:r w:rsidR="003371E9" w:rsidRPr="00777024">
        <w:rPr>
          <w:rFonts w:ascii="Times New Roman" w:hAnsi="Times New Roman" w:cs="Times New Roman"/>
          <w:szCs w:val="24"/>
          <w:lang w:val="en-GB"/>
        </w:rPr>
        <w:t xml:space="preserve"> were found with correlation and concordance of at least 0.40.</w:t>
      </w:r>
      <w:bookmarkStart w:id="53" w:name="_Hlk518374357"/>
      <w:r w:rsidR="003371E9" w:rsidRPr="00777024">
        <w:rPr>
          <w:rFonts w:ascii="Times New Roman" w:hAnsi="Times New Roman" w:cs="Times New Roman"/>
          <w:szCs w:val="24"/>
          <w:lang w:val="en-GB"/>
        </w:rPr>
        <w:t xml:space="preserve"> </w:t>
      </w:r>
      <w:r w:rsidR="00AD5534" w:rsidRPr="00777024">
        <w:rPr>
          <w:rFonts w:ascii="Times New Roman" w:hAnsi="Times New Roman" w:cs="Times New Roman"/>
          <w:szCs w:val="24"/>
          <w:lang w:val="en-GB"/>
        </w:rPr>
        <w:t xml:space="preserve">Bland-Altman plots </w:t>
      </w:r>
      <w:r w:rsidR="003371E9" w:rsidRPr="00777024">
        <w:rPr>
          <w:rFonts w:ascii="Times New Roman" w:hAnsi="Times New Roman" w:cs="Times New Roman"/>
          <w:szCs w:val="24"/>
          <w:lang w:val="en-GB"/>
        </w:rPr>
        <w:t xml:space="preserve">for those nutrients </w:t>
      </w:r>
      <w:r w:rsidR="00C94DC5" w:rsidRPr="00777024">
        <w:rPr>
          <w:rFonts w:ascii="Times New Roman" w:hAnsi="Times New Roman" w:cs="Times New Roman"/>
          <w:szCs w:val="24"/>
          <w:lang w:val="en-GB"/>
        </w:rPr>
        <w:t>are</w:t>
      </w:r>
      <w:r w:rsidR="003371E9" w:rsidRPr="00777024">
        <w:rPr>
          <w:rFonts w:ascii="Times New Roman" w:hAnsi="Times New Roman" w:cs="Times New Roman"/>
          <w:szCs w:val="24"/>
          <w:lang w:val="en-GB"/>
        </w:rPr>
        <w:t xml:space="preserve"> displayed in Figure </w:t>
      </w:r>
      <w:r w:rsidR="003371E9" w:rsidRPr="00777024">
        <w:rPr>
          <w:rFonts w:ascii="Times New Roman" w:hAnsi="Times New Roman" w:cs="Times New Roman"/>
          <w:szCs w:val="24"/>
          <w:lang w:val="en-GB"/>
        </w:rPr>
        <w:lastRenderedPageBreak/>
        <w:t xml:space="preserve">1. </w:t>
      </w:r>
      <w:bookmarkEnd w:id="53"/>
      <w:r w:rsidR="0095527B" w:rsidRPr="00777024">
        <w:rPr>
          <w:rFonts w:ascii="Times New Roman" w:hAnsi="Times New Roman" w:cs="Times New Roman"/>
          <w:szCs w:val="24"/>
          <w:lang w:val="en-GB"/>
        </w:rPr>
        <w:t>Across range of intakes, FFQ-DR differences were scattered randomly about the value of zero, with no particular bias pattern present</w:t>
      </w:r>
      <w:r w:rsidR="00BD6D73" w:rsidRPr="00777024">
        <w:rPr>
          <w:rFonts w:ascii="Times New Roman" w:hAnsi="Times New Roman" w:cs="Times New Roman"/>
          <w:szCs w:val="24"/>
          <w:lang w:val="en-GB"/>
        </w:rPr>
        <w:t>.</w:t>
      </w:r>
    </w:p>
    <w:p w14:paraId="08A8E078" w14:textId="77777777" w:rsidR="007647E6" w:rsidRPr="00777024" w:rsidRDefault="007647E6" w:rsidP="00B33471">
      <w:pPr>
        <w:autoSpaceDE w:val="0"/>
        <w:autoSpaceDN w:val="0"/>
        <w:adjustRightInd w:val="0"/>
        <w:spacing w:after="40" w:line="480" w:lineRule="auto"/>
        <w:jc w:val="both"/>
        <w:rPr>
          <w:rFonts w:ascii="Times New Roman" w:hAnsi="Times New Roman" w:cs="Times New Roman"/>
          <w:szCs w:val="24"/>
          <w:lang w:val="en-GB"/>
        </w:rPr>
      </w:pPr>
      <w:bookmarkStart w:id="54" w:name="_Hlk497106099"/>
    </w:p>
    <w:p w14:paraId="6631B29D" w14:textId="213CD377" w:rsidR="007647E6" w:rsidRPr="00777024" w:rsidRDefault="00C03ACA" w:rsidP="00B33471">
      <w:pPr>
        <w:autoSpaceDE w:val="0"/>
        <w:autoSpaceDN w:val="0"/>
        <w:adjustRightInd w:val="0"/>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t xml:space="preserve">Joint </w:t>
      </w:r>
      <w:r w:rsidR="00A60585" w:rsidRPr="00777024">
        <w:rPr>
          <w:rFonts w:ascii="Times New Roman" w:hAnsi="Times New Roman" w:cs="Times New Roman"/>
          <w:szCs w:val="24"/>
          <w:lang w:val="en-GB"/>
        </w:rPr>
        <w:t>classification</w:t>
      </w:r>
      <w:r w:rsidR="005462B6" w:rsidRPr="00777024">
        <w:rPr>
          <w:rFonts w:ascii="Times New Roman" w:hAnsi="Times New Roman" w:cs="Times New Roman"/>
          <w:szCs w:val="24"/>
          <w:lang w:val="en-GB"/>
        </w:rPr>
        <w:t xml:space="preserve"> </w:t>
      </w:r>
      <w:r w:rsidR="009F25FB" w:rsidRPr="00777024">
        <w:rPr>
          <w:rFonts w:ascii="Times New Roman" w:hAnsi="Times New Roman" w:cs="Times New Roman"/>
          <w:szCs w:val="24"/>
          <w:lang w:val="en-GB"/>
        </w:rPr>
        <w:t>of nutrient intakes into</w:t>
      </w:r>
      <w:r w:rsidRPr="00777024">
        <w:rPr>
          <w:rFonts w:ascii="Times New Roman" w:hAnsi="Times New Roman" w:cs="Times New Roman"/>
          <w:szCs w:val="24"/>
          <w:lang w:val="en-GB"/>
        </w:rPr>
        <w:t xml:space="preserve"> quintiles</w:t>
      </w:r>
      <w:r w:rsidR="009F25FB" w:rsidRPr="00777024">
        <w:rPr>
          <w:rFonts w:ascii="Times New Roman" w:hAnsi="Times New Roman" w:cs="Times New Roman"/>
          <w:szCs w:val="24"/>
          <w:lang w:val="en-GB"/>
        </w:rPr>
        <w:t xml:space="preserve"> </w:t>
      </w:r>
      <w:r w:rsidR="00A60585" w:rsidRPr="00777024">
        <w:rPr>
          <w:rFonts w:ascii="Times New Roman" w:hAnsi="Times New Roman" w:cs="Times New Roman"/>
          <w:szCs w:val="24"/>
          <w:lang w:val="en-GB"/>
        </w:rPr>
        <w:t xml:space="preserve">between </w:t>
      </w:r>
      <w:r w:rsidR="00820D7B" w:rsidRPr="00777024">
        <w:rPr>
          <w:rFonts w:ascii="Times New Roman" w:hAnsi="Times New Roman" w:cs="Times New Roman"/>
          <w:szCs w:val="24"/>
          <w:lang w:val="en-GB"/>
        </w:rPr>
        <w:t>FFQ</w:t>
      </w:r>
      <w:r w:rsidR="00A60585" w:rsidRPr="00777024">
        <w:rPr>
          <w:rFonts w:ascii="Times New Roman" w:hAnsi="Times New Roman" w:cs="Times New Roman"/>
          <w:szCs w:val="24"/>
          <w:lang w:val="en-GB"/>
        </w:rPr>
        <w:t xml:space="preserve"> and DR </w:t>
      </w:r>
      <w:r w:rsidR="00140687" w:rsidRPr="00777024">
        <w:rPr>
          <w:rFonts w:ascii="Times New Roman" w:hAnsi="Times New Roman" w:cs="Times New Roman"/>
          <w:szCs w:val="24"/>
          <w:lang w:val="en-GB"/>
        </w:rPr>
        <w:t>are</w:t>
      </w:r>
      <w:r w:rsidR="00A60585" w:rsidRPr="00777024">
        <w:rPr>
          <w:rFonts w:ascii="Times New Roman" w:hAnsi="Times New Roman" w:cs="Times New Roman"/>
          <w:szCs w:val="24"/>
          <w:lang w:val="en-GB"/>
        </w:rPr>
        <w:t xml:space="preserve"> </w:t>
      </w:r>
      <w:r w:rsidR="0035210E" w:rsidRPr="00777024">
        <w:rPr>
          <w:rFonts w:ascii="Times New Roman" w:hAnsi="Times New Roman" w:cs="Times New Roman"/>
          <w:szCs w:val="24"/>
          <w:lang w:val="en-GB"/>
        </w:rPr>
        <w:t>presented</w:t>
      </w:r>
      <w:r w:rsidR="00A60585" w:rsidRPr="00777024">
        <w:rPr>
          <w:rFonts w:ascii="Times New Roman" w:hAnsi="Times New Roman" w:cs="Times New Roman"/>
          <w:szCs w:val="24"/>
          <w:lang w:val="en-GB"/>
        </w:rPr>
        <w:t xml:space="preserve"> in Table 2. </w:t>
      </w:r>
      <w:r w:rsidR="00D612B5" w:rsidRPr="00777024">
        <w:rPr>
          <w:rFonts w:ascii="Times New Roman" w:hAnsi="Times New Roman" w:cs="Times New Roman"/>
          <w:szCs w:val="24"/>
          <w:lang w:val="en-GB"/>
        </w:rPr>
        <w:t xml:space="preserve">Classification to same or adjacent quintiles </w:t>
      </w:r>
      <w:r w:rsidR="000E2F55" w:rsidRPr="00777024">
        <w:rPr>
          <w:rFonts w:ascii="Times New Roman" w:hAnsi="Times New Roman" w:cs="Times New Roman"/>
          <w:szCs w:val="24"/>
          <w:lang w:val="en-GB"/>
        </w:rPr>
        <w:t>was</w:t>
      </w:r>
      <w:r w:rsidR="00D612B5" w:rsidRPr="00777024">
        <w:rPr>
          <w:rFonts w:ascii="Times New Roman" w:hAnsi="Times New Roman" w:cs="Times New Roman"/>
          <w:szCs w:val="24"/>
          <w:lang w:val="en-GB"/>
        </w:rPr>
        <w:t xml:space="preserve"> observed in 63</w:t>
      </w:r>
      <w:r w:rsidR="00F43950" w:rsidRPr="00777024">
        <w:rPr>
          <w:rFonts w:ascii="Arial" w:hAnsi="Arial" w:cs="Arial"/>
          <w:sz w:val="21"/>
          <w:szCs w:val="21"/>
          <w:shd w:val="clear" w:color="auto" w:fill="FFFFFF"/>
        </w:rPr>
        <w:t>-</w:t>
      </w:r>
      <w:r w:rsidR="00D612B5" w:rsidRPr="00777024">
        <w:rPr>
          <w:rFonts w:ascii="Times New Roman" w:hAnsi="Times New Roman" w:cs="Times New Roman"/>
          <w:szCs w:val="24"/>
          <w:lang w:val="en-GB"/>
        </w:rPr>
        <w:t>83% of children,</w:t>
      </w:r>
      <w:r w:rsidR="00F43950" w:rsidRPr="00777024">
        <w:rPr>
          <w:rFonts w:ascii="Times New Roman" w:hAnsi="Times New Roman" w:cs="Times New Roman"/>
          <w:szCs w:val="24"/>
          <w:lang w:val="en-GB"/>
        </w:rPr>
        <w:t xml:space="preserve"> while misclassification to opposite quintiles </w:t>
      </w:r>
      <w:r w:rsidR="000E2F55" w:rsidRPr="00777024">
        <w:rPr>
          <w:rFonts w:ascii="Times New Roman" w:hAnsi="Times New Roman" w:cs="Times New Roman"/>
          <w:szCs w:val="24"/>
          <w:lang w:val="en-GB"/>
        </w:rPr>
        <w:t xml:space="preserve">occurred </w:t>
      </w:r>
      <w:r w:rsidR="00F43950" w:rsidRPr="00777024">
        <w:rPr>
          <w:rFonts w:ascii="Times New Roman" w:hAnsi="Times New Roman" w:cs="Times New Roman"/>
          <w:szCs w:val="24"/>
          <w:lang w:val="en-GB"/>
        </w:rPr>
        <w:t>in 1-5% of children.</w:t>
      </w:r>
      <w:r w:rsidR="009F6BE1" w:rsidRPr="00777024">
        <w:rPr>
          <w:rFonts w:ascii="Times New Roman" w:hAnsi="Times New Roman" w:cs="Times New Roman"/>
          <w:szCs w:val="24"/>
          <w:lang w:val="en-GB"/>
        </w:rPr>
        <w:t xml:space="preserve"> </w:t>
      </w:r>
      <w:r w:rsidR="003A6814" w:rsidRPr="00777024">
        <w:rPr>
          <w:rFonts w:ascii="Times New Roman" w:hAnsi="Times New Roman" w:cs="Times New Roman"/>
          <w:szCs w:val="24"/>
          <w:lang w:val="en-GB"/>
        </w:rPr>
        <w:t xml:space="preserve">Kappa statistics </w:t>
      </w:r>
      <w:r w:rsidR="00A46DCB" w:rsidRPr="00777024">
        <w:rPr>
          <w:rFonts w:ascii="Times New Roman" w:hAnsi="Times New Roman" w:cs="Times New Roman"/>
          <w:szCs w:val="24"/>
          <w:lang w:val="en-GB"/>
        </w:rPr>
        <w:t xml:space="preserve">(Table 2) </w:t>
      </w:r>
      <w:r w:rsidR="003A6814" w:rsidRPr="00777024">
        <w:rPr>
          <w:rFonts w:ascii="Times New Roman" w:hAnsi="Times New Roman" w:cs="Times New Roman"/>
          <w:szCs w:val="24"/>
          <w:lang w:val="en-GB"/>
        </w:rPr>
        <w:t xml:space="preserve">showed that </w:t>
      </w:r>
      <w:r w:rsidR="00F43950" w:rsidRPr="00777024">
        <w:rPr>
          <w:rFonts w:ascii="Times New Roman" w:hAnsi="Times New Roman" w:cs="Times New Roman"/>
          <w:szCs w:val="24"/>
          <w:lang w:val="en-GB"/>
        </w:rPr>
        <w:t xml:space="preserve">for </w:t>
      </w:r>
      <w:r w:rsidR="003A6814" w:rsidRPr="00777024">
        <w:rPr>
          <w:rFonts w:ascii="Times New Roman" w:hAnsi="Times New Roman" w:cs="Times New Roman"/>
          <w:szCs w:val="24"/>
          <w:lang w:val="en-GB"/>
        </w:rPr>
        <w:t>calcium</w:t>
      </w:r>
      <w:r w:rsidR="00F43950" w:rsidRPr="00777024">
        <w:rPr>
          <w:rFonts w:ascii="Times New Roman" w:hAnsi="Times New Roman" w:cs="Times New Roman"/>
          <w:szCs w:val="24"/>
          <w:lang w:val="en-GB"/>
        </w:rPr>
        <w:t>,</w:t>
      </w:r>
      <w:r w:rsidR="003A6814" w:rsidRPr="00777024">
        <w:rPr>
          <w:rFonts w:ascii="Times New Roman" w:hAnsi="Times New Roman" w:cs="Times New Roman"/>
          <w:szCs w:val="24"/>
          <w:lang w:val="en-GB"/>
        </w:rPr>
        <w:t xml:space="preserve"> substantial agreement </w:t>
      </w:r>
      <w:r w:rsidR="00F43950" w:rsidRPr="00777024">
        <w:rPr>
          <w:rFonts w:ascii="Times New Roman" w:hAnsi="Times New Roman" w:cs="Times New Roman"/>
          <w:szCs w:val="24"/>
          <w:lang w:val="en-GB"/>
        </w:rPr>
        <w:t xml:space="preserve">was observed </w:t>
      </w:r>
      <w:r w:rsidR="003A6814" w:rsidRPr="00777024">
        <w:rPr>
          <w:rFonts w:ascii="Times New Roman" w:hAnsi="Times New Roman" w:cs="Times New Roman"/>
          <w:szCs w:val="24"/>
          <w:lang w:val="en-GB"/>
        </w:rPr>
        <w:t>(κ = 0.6</w:t>
      </w:r>
      <w:r w:rsidR="00E6271A" w:rsidRPr="00777024">
        <w:rPr>
          <w:rFonts w:ascii="Times New Roman" w:hAnsi="Times New Roman" w:cs="Times New Roman"/>
          <w:szCs w:val="24"/>
          <w:lang w:val="en-GB"/>
        </w:rPr>
        <w:t>6</w:t>
      </w:r>
      <w:r w:rsidR="003A6814" w:rsidRPr="00777024">
        <w:rPr>
          <w:rFonts w:ascii="Times New Roman" w:hAnsi="Times New Roman" w:cs="Times New Roman"/>
          <w:szCs w:val="24"/>
          <w:lang w:val="en-GB"/>
        </w:rPr>
        <w:t>, 95% CI: 0.5</w:t>
      </w:r>
      <w:r w:rsidR="00E6271A" w:rsidRPr="00777024">
        <w:rPr>
          <w:rFonts w:ascii="Times New Roman" w:hAnsi="Times New Roman" w:cs="Times New Roman"/>
          <w:szCs w:val="24"/>
          <w:lang w:val="en-GB"/>
        </w:rPr>
        <w:t>9</w:t>
      </w:r>
      <w:r w:rsidR="003A6814" w:rsidRPr="00777024">
        <w:rPr>
          <w:rFonts w:ascii="Times New Roman" w:hAnsi="Times New Roman" w:cs="Times New Roman"/>
          <w:szCs w:val="24"/>
          <w:lang w:val="en-GB"/>
        </w:rPr>
        <w:t>-0.7</w:t>
      </w:r>
      <w:r w:rsidR="00E6271A" w:rsidRPr="00777024">
        <w:rPr>
          <w:rFonts w:ascii="Times New Roman" w:hAnsi="Times New Roman" w:cs="Times New Roman"/>
          <w:szCs w:val="24"/>
          <w:lang w:val="en-GB"/>
        </w:rPr>
        <w:t>2</w:t>
      </w:r>
      <w:r w:rsidR="003A6814" w:rsidRPr="00777024">
        <w:rPr>
          <w:rFonts w:ascii="Times New Roman" w:hAnsi="Times New Roman" w:cs="Times New Roman"/>
          <w:szCs w:val="24"/>
          <w:lang w:val="en-GB"/>
        </w:rPr>
        <w:t>)</w:t>
      </w:r>
      <w:r w:rsidR="00F43950" w:rsidRPr="00777024">
        <w:rPr>
          <w:rFonts w:ascii="Times New Roman" w:hAnsi="Times New Roman" w:cs="Times New Roman"/>
          <w:szCs w:val="24"/>
          <w:lang w:val="en-GB"/>
        </w:rPr>
        <w:t>. M</w:t>
      </w:r>
      <w:r w:rsidR="003A6814" w:rsidRPr="00777024">
        <w:rPr>
          <w:rFonts w:ascii="Times New Roman" w:hAnsi="Times New Roman" w:cs="Times New Roman"/>
          <w:szCs w:val="24"/>
          <w:lang w:val="en-GB"/>
        </w:rPr>
        <w:t xml:space="preserve">oderate agreements were </w:t>
      </w:r>
      <w:r w:rsidR="00D7727B" w:rsidRPr="00777024">
        <w:rPr>
          <w:rFonts w:ascii="Times New Roman" w:hAnsi="Times New Roman" w:cs="Times New Roman"/>
          <w:szCs w:val="24"/>
          <w:lang w:val="en-GB"/>
        </w:rPr>
        <w:t xml:space="preserve">found </w:t>
      </w:r>
      <w:r w:rsidR="003A6814" w:rsidRPr="00777024">
        <w:rPr>
          <w:rFonts w:ascii="Times New Roman" w:hAnsi="Times New Roman" w:cs="Times New Roman"/>
          <w:szCs w:val="24"/>
          <w:lang w:val="en-GB"/>
        </w:rPr>
        <w:t xml:space="preserve">for </w:t>
      </w:r>
      <w:r w:rsidR="00207CF8" w:rsidRPr="00777024">
        <w:rPr>
          <w:rFonts w:ascii="Times New Roman" w:hAnsi="Times New Roman" w:cs="Times New Roman"/>
          <w:szCs w:val="24"/>
          <w:lang w:val="en-GB"/>
        </w:rPr>
        <w:t>iron, fibre, saturated fat, polyunsaturated fat</w:t>
      </w:r>
      <w:r w:rsidR="00E6271A" w:rsidRPr="00777024">
        <w:rPr>
          <w:rFonts w:ascii="Times New Roman" w:hAnsi="Times New Roman" w:cs="Times New Roman"/>
          <w:szCs w:val="24"/>
          <w:lang w:val="en-GB"/>
        </w:rPr>
        <w:t>, and beta-carotene</w:t>
      </w:r>
      <w:r w:rsidR="00207CF8" w:rsidRPr="00777024">
        <w:rPr>
          <w:rFonts w:ascii="Times New Roman" w:hAnsi="Times New Roman" w:cs="Times New Roman"/>
          <w:szCs w:val="24"/>
          <w:lang w:val="en-GB"/>
        </w:rPr>
        <w:t xml:space="preserve">. </w:t>
      </w:r>
      <w:r w:rsidR="00D7727B" w:rsidRPr="00777024">
        <w:rPr>
          <w:rFonts w:ascii="Times New Roman" w:hAnsi="Times New Roman" w:cs="Times New Roman"/>
          <w:szCs w:val="24"/>
          <w:lang w:val="en-GB"/>
        </w:rPr>
        <w:t>F</w:t>
      </w:r>
      <w:r w:rsidR="00207CF8" w:rsidRPr="00777024">
        <w:rPr>
          <w:rFonts w:ascii="Times New Roman" w:hAnsi="Times New Roman" w:cs="Times New Roman"/>
          <w:szCs w:val="24"/>
          <w:lang w:val="en-GB"/>
        </w:rPr>
        <w:t xml:space="preserve">air agreements were </w:t>
      </w:r>
      <w:r w:rsidR="00D7727B" w:rsidRPr="00777024">
        <w:rPr>
          <w:rFonts w:ascii="Times New Roman" w:hAnsi="Times New Roman" w:cs="Times New Roman"/>
          <w:szCs w:val="24"/>
          <w:lang w:val="en-GB"/>
        </w:rPr>
        <w:t xml:space="preserve">found </w:t>
      </w:r>
      <w:r w:rsidR="00207CF8" w:rsidRPr="00777024">
        <w:rPr>
          <w:rFonts w:ascii="Times New Roman" w:hAnsi="Times New Roman" w:cs="Times New Roman"/>
          <w:szCs w:val="24"/>
          <w:lang w:val="en-GB"/>
        </w:rPr>
        <w:t xml:space="preserve">for cholesterol, vitamin A, </w:t>
      </w:r>
      <w:r w:rsidR="00521EE0" w:rsidRPr="00777024">
        <w:rPr>
          <w:rFonts w:ascii="Times New Roman" w:hAnsi="Times New Roman" w:cs="Times New Roman"/>
          <w:szCs w:val="24"/>
          <w:lang w:val="en-GB"/>
        </w:rPr>
        <w:t xml:space="preserve">monounsaturated fat, </w:t>
      </w:r>
      <w:r w:rsidR="00207CF8" w:rsidRPr="00777024">
        <w:rPr>
          <w:rFonts w:ascii="Times New Roman" w:hAnsi="Times New Roman" w:cs="Times New Roman"/>
          <w:szCs w:val="24"/>
          <w:lang w:val="en-GB"/>
        </w:rPr>
        <w:t>energy, fat, protein and carbohydrate.</w:t>
      </w:r>
    </w:p>
    <w:bookmarkEnd w:id="54"/>
    <w:p w14:paraId="7A606356" w14:textId="77777777" w:rsidR="00941F86" w:rsidRPr="00777024" w:rsidRDefault="00941F86" w:rsidP="00B33471">
      <w:pPr>
        <w:autoSpaceDE w:val="0"/>
        <w:autoSpaceDN w:val="0"/>
        <w:adjustRightInd w:val="0"/>
        <w:spacing w:after="40" w:line="480" w:lineRule="auto"/>
        <w:rPr>
          <w:rFonts w:ascii="Times New Roman" w:hAnsi="Times New Roman" w:cs="Times New Roman"/>
          <w:b/>
          <w:szCs w:val="24"/>
          <w:lang w:val="en-GB"/>
        </w:rPr>
      </w:pPr>
    </w:p>
    <w:p w14:paraId="6A6C1B02" w14:textId="5C7472AE" w:rsidR="005F3A29" w:rsidRPr="00777024" w:rsidRDefault="005F3A29" w:rsidP="00B33471">
      <w:pPr>
        <w:autoSpaceDE w:val="0"/>
        <w:autoSpaceDN w:val="0"/>
        <w:adjustRightInd w:val="0"/>
        <w:spacing w:after="40" w:line="480" w:lineRule="auto"/>
        <w:rPr>
          <w:rFonts w:ascii="Times New Roman" w:hAnsi="Times New Roman" w:cs="Times New Roman"/>
          <w:b/>
          <w:szCs w:val="24"/>
          <w:lang w:val="en-GB"/>
        </w:rPr>
      </w:pPr>
      <w:r w:rsidRPr="00777024">
        <w:rPr>
          <w:rFonts w:ascii="Times New Roman" w:hAnsi="Times New Roman" w:cs="Times New Roman"/>
          <w:b/>
          <w:szCs w:val="24"/>
          <w:lang w:val="en-GB"/>
        </w:rPr>
        <w:t>DISCUSSION</w:t>
      </w:r>
    </w:p>
    <w:p w14:paraId="25527608" w14:textId="1F8020B2" w:rsidR="00556AC4" w:rsidRPr="00777024" w:rsidRDefault="00E7590C" w:rsidP="00B33471">
      <w:pPr>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t xml:space="preserve">The objective of the present study was to evaluate the validity of </w:t>
      </w:r>
      <w:r w:rsidR="003B4803" w:rsidRPr="00777024">
        <w:rPr>
          <w:rFonts w:ascii="Times New Roman" w:hAnsi="Times New Roman" w:cs="Times New Roman"/>
          <w:szCs w:val="24"/>
          <w:lang w:val="en-GB"/>
        </w:rPr>
        <w:t xml:space="preserve">a </w:t>
      </w:r>
      <w:r w:rsidRPr="00777024">
        <w:rPr>
          <w:rFonts w:ascii="Times New Roman" w:hAnsi="Times New Roman" w:cs="Times New Roman"/>
          <w:szCs w:val="24"/>
          <w:lang w:val="en-GB"/>
        </w:rPr>
        <w:t>newly developed FFQ for five-year-old</w:t>
      </w:r>
      <w:r w:rsidR="00381340" w:rsidRPr="00777024">
        <w:rPr>
          <w:rFonts w:ascii="Times New Roman" w:hAnsi="Times New Roman" w:cs="Times New Roman"/>
          <w:szCs w:val="24"/>
          <w:lang w:val="en-GB"/>
        </w:rPr>
        <w:t xml:space="preserve"> </w:t>
      </w:r>
      <w:r w:rsidRPr="00777024">
        <w:rPr>
          <w:rFonts w:ascii="Times New Roman" w:hAnsi="Times New Roman" w:cs="Times New Roman"/>
          <w:szCs w:val="24"/>
          <w:lang w:val="en-GB"/>
        </w:rPr>
        <w:t xml:space="preserve">children in a multi-ethnic Asian population. </w:t>
      </w:r>
      <w:r w:rsidR="004656A3" w:rsidRPr="00777024">
        <w:rPr>
          <w:rFonts w:ascii="Times New Roman" w:hAnsi="Times New Roman" w:cs="Times New Roman"/>
          <w:szCs w:val="24"/>
          <w:lang w:val="en-GB"/>
        </w:rPr>
        <w:t>The aim is to</w:t>
      </w:r>
      <w:r w:rsidR="004F0B5E" w:rsidRPr="00777024">
        <w:rPr>
          <w:rFonts w:ascii="Times New Roman" w:hAnsi="Times New Roman" w:cs="Times New Roman"/>
          <w:szCs w:val="24"/>
          <w:lang w:val="en-GB"/>
        </w:rPr>
        <w:t xml:space="preserve"> </w:t>
      </w:r>
      <w:r w:rsidR="005575B6" w:rsidRPr="00777024">
        <w:rPr>
          <w:rFonts w:ascii="Times New Roman" w:hAnsi="Times New Roman" w:cs="Times New Roman"/>
          <w:szCs w:val="24"/>
          <w:lang w:val="en-GB"/>
        </w:rPr>
        <w:t>identify</w:t>
      </w:r>
      <w:r w:rsidR="000739E6" w:rsidRPr="00777024">
        <w:rPr>
          <w:rFonts w:ascii="Times New Roman" w:hAnsi="Times New Roman" w:cs="Times New Roman"/>
          <w:szCs w:val="24"/>
          <w:lang w:val="en-GB"/>
        </w:rPr>
        <w:t xml:space="preserve"> </w:t>
      </w:r>
      <w:r w:rsidR="00B64C4D" w:rsidRPr="00777024">
        <w:rPr>
          <w:rFonts w:ascii="Times New Roman" w:hAnsi="Times New Roman" w:cs="Times New Roman"/>
          <w:szCs w:val="24"/>
          <w:lang w:val="en-GB"/>
        </w:rPr>
        <w:t xml:space="preserve">nutrients the FFQ </w:t>
      </w:r>
      <w:r w:rsidR="004F0B5E" w:rsidRPr="00777024">
        <w:rPr>
          <w:rFonts w:ascii="Times New Roman" w:hAnsi="Times New Roman" w:cs="Times New Roman"/>
          <w:szCs w:val="24"/>
          <w:lang w:val="en-GB"/>
        </w:rPr>
        <w:t xml:space="preserve">are </w:t>
      </w:r>
      <w:r w:rsidR="00D85D6B" w:rsidRPr="00777024">
        <w:rPr>
          <w:rFonts w:ascii="Times New Roman" w:hAnsi="Times New Roman" w:cs="Times New Roman"/>
          <w:szCs w:val="24"/>
          <w:lang w:val="en-GB"/>
        </w:rPr>
        <w:t>able to assess well, and</w:t>
      </w:r>
      <w:r w:rsidR="000739E6" w:rsidRPr="00777024">
        <w:rPr>
          <w:rFonts w:ascii="Times New Roman" w:hAnsi="Times New Roman" w:cs="Times New Roman"/>
          <w:szCs w:val="24"/>
          <w:lang w:val="en-GB"/>
        </w:rPr>
        <w:t xml:space="preserve"> </w:t>
      </w:r>
      <w:r w:rsidR="004F0B5E" w:rsidRPr="00777024">
        <w:rPr>
          <w:rFonts w:ascii="Times New Roman" w:hAnsi="Times New Roman" w:cs="Times New Roman"/>
          <w:szCs w:val="24"/>
          <w:lang w:val="en-GB"/>
        </w:rPr>
        <w:t xml:space="preserve">those that </w:t>
      </w:r>
      <w:r w:rsidR="00D85D6B" w:rsidRPr="00777024">
        <w:rPr>
          <w:rFonts w:ascii="Times New Roman" w:hAnsi="Times New Roman" w:cs="Times New Roman"/>
          <w:szCs w:val="24"/>
          <w:lang w:val="en-GB"/>
        </w:rPr>
        <w:t xml:space="preserve">perform unfavourably. This would guide </w:t>
      </w:r>
      <w:r w:rsidR="004F0B5E" w:rsidRPr="00777024">
        <w:rPr>
          <w:rFonts w:ascii="Times New Roman" w:hAnsi="Times New Roman" w:cs="Times New Roman"/>
          <w:szCs w:val="24"/>
          <w:lang w:val="en-GB"/>
        </w:rPr>
        <w:t>the appropriate use and interpretation of</w:t>
      </w:r>
      <w:r w:rsidR="000739E6" w:rsidRPr="00777024">
        <w:rPr>
          <w:rFonts w:ascii="Times New Roman" w:hAnsi="Times New Roman" w:cs="Times New Roman"/>
          <w:szCs w:val="24"/>
          <w:lang w:val="en-GB"/>
        </w:rPr>
        <w:t xml:space="preserve"> </w:t>
      </w:r>
      <w:r w:rsidR="00D85D6B" w:rsidRPr="00777024">
        <w:rPr>
          <w:rFonts w:ascii="Times New Roman" w:hAnsi="Times New Roman" w:cs="Times New Roman"/>
          <w:szCs w:val="24"/>
          <w:lang w:val="en-GB"/>
        </w:rPr>
        <w:t>the newly developed FFQ.</w:t>
      </w:r>
      <w:r w:rsidR="00D85D6B" w:rsidRPr="00777024">
        <w:rPr>
          <w:rFonts w:ascii="Times New Roman" w:hAnsi="Times New Roman" w:cs="Times New Roman"/>
          <w:szCs w:val="24"/>
          <w:lang w:val="en-GB"/>
        </w:rPr>
        <w:fldChar w:fldCharType="begin"/>
      </w:r>
      <w:r w:rsidR="00474140" w:rsidRPr="00777024">
        <w:rPr>
          <w:rFonts w:ascii="Times New Roman" w:hAnsi="Times New Roman" w:cs="Times New Roman"/>
          <w:szCs w:val="24"/>
          <w:lang w:val="en-GB"/>
        </w:rPr>
        <w:instrText xml:space="preserve"> ADDIN ZOTERO_ITEM CSL_CITATION {"citationID":"xTxAkhn9","properties":{"formattedCitation":"\\super 5,28\\nosupersub{}","plainCitation":"5,28","noteIndex":0},"citationItems":[{"id":318,"uris":["http://zotero.org/users/1307464/items/TXL8SNDC"],"uri":["http://zotero.org/users/1307464/items/TXL8SNDC"],"itemData":{"id":318,"type":"article-journal","title":"Development, validation and utilisation of food-frequency questionnaires – a review","container-title":"Public Health Nutrition","page":"567-587","volume":"5","issue":"4","source":"Cambridge Core","abstract":"AbstractObjective:The purpose of this review is to provide guidance on the development, validation and use of food-frequency questionnaires (FFQs) for different study designs. It does not include any recommendations about the most appropriate method for dietary assessment (e.g. food-frequency questionnaire versus weighed record).Methods:A comprehensive search of electronic databases was carried out for publications from 1980 to 1999. Findings from the review were then commented upon and added to by a group of international experts.Results:Recommendations have been developed to aid in the design, validation and use of FFQs. Specific details of each of these areas are discussed in the text.Conclusions:FFQs are being used in a variety of ways and different study designs. There is no gold standard for directly assessing the validity of FFQs. Nevertheless, the outcome of this review should help those wishing to develop or adapt an FFQ to validate it for its intended use.","DOI":"10.1079/PHN2001318","ISSN":"1475-2727, 1368-9800","journalAbbreviation":"Public Health Nutr","author":[{"family":"Cade","given":"Janet"},{"family":"Thompson","given":"Rachel"},{"family":"Burley","given":"Victoria"},{"family":"Warm","given":"Daniel"}],"issued":{"date-parts":[["2002",8]]}},"label":"page"},{"id":21,"uris":["http://zotero.org/users/1307464/items/CDRBXL5V"],"uri":["http://zotero.org/users/1307464/items/CDRBXL5V"],"itemData":{"id":21,"type":"article-journal","title":"Application and interpretation of multiple statistical tests to evaluate validity of dietary intake assessment methods","container-title":"Nutrition Journal","volume":"14","source":"PubMed Central","abstract":"Background\nSeveral statistical tests are currently applied to evaluate validity of dietary intake assessment methods. However, they provide information on different facets of validity. There is also no consensus on types and combinations of tests that should be applied to reflect acceptable validity for intakes. We aimed to 1) conduct a review to identify the tests and interpretation criteria used where dietary assessment methods was validated against a reference method and 2) illustrate the value of and challenges that arise in interpretation of outcomes of multiple statistical tests in assessment of validity using a test data set.\n\nMethods\nAn in-depth literature review was undertaken to identify the range of statistical tests used in the validation of quantitative food frequency questionnaires (QFFQs). Four databases were accessed to search for statistical methods and interpretation criteria used in papers focusing on relative validity. The identified tests and interpretation criteria were applied to a data set obtained using a QFFQ and four repeated 24-hour recalls from 47 adults (18–65 years) residing in rural Eastern Cape, South Africa.\n\nResults\n102 studies were screened and 60 were included. Six statistical tests were identified; five with one set of interpretation criteria and one with two sets of criteria, resulting in seven possible validity interpretation outcomes. Twenty-one different combinations of these tests were identified, with the majority including three or less tests. Coefficient of correlation was the most commonly used (as a single test or in combination with one or more tests). Results of our application and interpretation of multiple statistical tests to assess validity of energy, macronutrients and selected micronutrients estimates illustrate that for most of the nutrients considered, some outcomes support validity, while others do not.\n\nConclusions\nOne to three statistical tests may not be sufficient to provide comprehensive insights into various facets of validity. Results of our application and interpretation of multiple statistical tests support the value of such an approach in gaining comprehensive insights in different facets of validity. These insights should be considered in the formulation of conclusions regarding validity to answer a particular dietary intake related research question.","DOI":"10.1186/s12937-015-0027-y","ISSN":"1475-2891","journalAbbreviation":"Nutr J","author":[{"family":"Lombard","given":"Martani J"},{"family":"Steyn","given":"Nelia P"},{"family":"Charlton","given":"Karen E"},{"family":"Senekal","given":"Marjanne"}],"issued":{"date-parts":[["2015",4,22]]},"accessed":{"date-parts":[["2017",9,28]]}},"label":"page"}],"schema":"https://github.com/citation-style-language/schema/raw/master/csl-citation.json"} </w:instrText>
      </w:r>
      <w:r w:rsidR="00D85D6B"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5,28</w:t>
      </w:r>
      <w:r w:rsidR="00D85D6B" w:rsidRPr="00777024">
        <w:rPr>
          <w:rFonts w:ascii="Times New Roman" w:hAnsi="Times New Roman" w:cs="Times New Roman"/>
          <w:szCs w:val="24"/>
          <w:lang w:val="en-GB"/>
        </w:rPr>
        <w:fldChar w:fldCharType="end"/>
      </w:r>
      <w:r w:rsidR="00D85D6B" w:rsidRPr="00777024">
        <w:rPr>
          <w:rFonts w:ascii="Times New Roman" w:hAnsi="Times New Roman" w:cs="Times New Roman"/>
          <w:szCs w:val="24"/>
          <w:lang w:val="en-GB"/>
        </w:rPr>
        <w:t xml:space="preserve"> </w:t>
      </w:r>
    </w:p>
    <w:p w14:paraId="23C3DB30" w14:textId="01F7B9DC" w:rsidR="00556AC4" w:rsidRPr="00777024" w:rsidRDefault="00556AC4" w:rsidP="00B33471">
      <w:pPr>
        <w:spacing w:after="40" w:line="480" w:lineRule="auto"/>
        <w:jc w:val="both"/>
        <w:rPr>
          <w:rFonts w:ascii="Times New Roman" w:hAnsi="Times New Roman" w:cs="Times New Roman"/>
          <w:szCs w:val="24"/>
          <w:lang w:val="en-GB"/>
        </w:rPr>
      </w:pPr>
    </w:p>
    <w:p w14:paraId="0FF85A32" w14:textId="382A69EE" w:rsidR="00B6781D" w:rsidRPr="00777024" w:rsidRDefault="00EC0856" w:rsidP="00B33471">
      <w:pPr>
        <w:autoSpaceDE w:val="0"/>
        <w:autoSpaceDN w:val="0"/>
        <w:adjustRightInd w:val="0"/>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t>I</w:t>
      </w:r>
      <w:r w:rsidR="005F1CFA" w:rsidRPr="00777024">
        <w:rPr>
          <w:rFonts w:ascii="Times New Roman" w:hAnsi="Times New Roman" w:cs="Times New Roman"/>
          <w:szCs w:val="24"/>
          <w:lang w:val="en-GB"/>
        </w:rPr>
        <w:t xml:space="preserve">n </w:t>
      </w:r>
      <w:r w:rsidR="00597CBD">
        <w:rPr>
          <w:rFonts w:ascii="Times New Roman" w:hAnsi="Times New Roman" w:cs="Times New Roman"/>
          <w:szCs w:val="24"/>
          <w:lang w:val="en-GB"/>
        </w:rPr>
        <w:t>the present</w:t>
      </w:r>
      <w:r w:rsidR="005F1CFA" w:rsidRPr="00777024">
        <w:rPr>
          <w:rFonts w:ascii="Times New Roman" w:hAnsi="Times New Roman" w:cs="Times New Roman"/>
          <w:szCs w:val="24"/>
          <w:lang w:val="en-GB"/>
        </w:rPr>
        <w:t xml:space="preserve"> study, </w:t>
      </w:r>
      <w:r w:rsidR="00F97197" w:rsidRPr="00777024">
        <w:rPr>
          <w:rFonts w:ascii="Times New Roman" w:hAnsi="Times New Roman" w:cs="Times New Roman"/>
          <w:szCs w:val="24"/>
          <w:lang w:val="en-GB"/>
        </w:rPr>
        <w:t xml:space="preserve">the </w:t>
      </w:r>
      <w:r w:rsidR="00C03FFC" w:rsidRPr="00777024">
        <w:rPr>
          <w:rFonts w:ascii="Times New Roman" w:hAnsi="Times New Roman" w:cs="Times New Roman"/>
          <w:szCs w:val="24"/>
          <w:lang w:val="en-GB"/>
        </w:rPr>
        <w:t>correlation</w:t>
      </w:r>
      <w:r w:rsidR="00884B37" w:rsidRPr="00777024">
        <w:rPr>
          <w:rFonts w:ascii="Times New Roman" w:hAnsi="Times New Roman" w:cs="Times New Roman"/>
          <w:szCs w:val="24"/>
          <w:lang w:val="en-GB"/>
        </w:rPr>
        <w:t>s</w:t>
      </w:r>
      <w:r w:rsidR="00C03FFC" w:rsidRPr="00777024">
        <w:rPr>
          <w:rFonts w:ascii="Times New Roman" w:hAnsi="Times New Roman" w:cs="Times New Roman"/>
          <w:szCs w:val="24"/>
          <w:lang w:val="en-GB"/>
        </w:rPr>
        <w:t xml:space="preserve"> of nutrients </w:t>
      </w:r>
      <w:r w:rsidR="00633CA8" w:rsidRPr="00777024">
        <w:rPr>
          <w:rFonts w:ascii="Times New Roman" w:hAnsi="Times New Roman" w:cs="Times New Roman"/>
          <w:szCs w:val="24"/>
          <w:lang w:val="en-GB"/>
        </w:rPr>
        <w:t xml:space="preserve">were comparable with </w:t>
      </w:r>
      <w:r w:rsidR="00E6001F" w:rsidRPr="00777024">
        <w:rPr>
          <w:rFonts w:ascii="Times New Roman" w:hAnsi="Times New Roman" w:cs="Times New Roman"/>
          <w:szCs w:val="24"/>
          <w:lang w:val="en-GB"/>
        </w:rPr>
        <w:t xml:space="preserve">other </w:t>
      </w:r>
      <w:r w:rsidR="00783308">
        <w:rPr>
          <w:rFonts w:ascii="Times New Roman" w:hAnsi="Times New Roman" w:cs="Times New Roman"/>
          <w:szCs w:val="24"/>
          <w:lang w:val="en-GB"/>
        </w:rPr>
        <w:t>evaluation</w:t>
      </w:r>
      <w:r w:rsidR="00A7498A" w:rsidRPr="00777024">
        <w:rPr>
          <w:rFonts w:ascii="Times New Roman" w:hAnsi="Times New Roman" w:cs="Times New Roman"/>
          <w:szCs w:val="24"/>
          <w:lang w:val="en-GB"/>
        </w:rPr>
        <w:t xml:space="preserve"> studies of FFQ</w:t>
      </w:r>
      <w:r w:rsidR="00633CA8" w:rsidRPr="00777024">
        <w:rPr>
          <w:rFonts w:ascii="Times New Roman" w:hAnsi="Times New Roman" w:cs="Times New Roman"/>
          <w:szCs w:val="24"/>
          <w:lang w:val="en-GB"/>
        </w:rPr>
        <w:t xml:space="preserve"> for </w:t>
      </w:r>
      <w:r w:rsidR="002A06D0" w:rsidRPr="00777024">
        <w:rPr>
          <w:rFonts w:ascii="Times New Roman" w:hAnsi="Times New Roman" w:cs="Times New Roman"/>
          <w:szCs w:val="24"/>
          <w:lang w:val="en-GB"/>
        </w:rPr>
        <w:t xml:space="preserve">4-6 years old </w:t>
      </w:r>
      <w:r w:rsidR="00633CA8" w:rsidRPr="00777024">
        <w:rPr>
          <w:rFonts w:ascii="Times New Roman" w:hAnsi="Times New Roman" w:cs="Times New Roman"/>
          <w:szCs w:val="24"/>
          <w:lang w:val="en-GB"/>
        </w:rPr>
        <w:t>children</w:t>
      </w:r>
      <w:r w:rsidR="002A06D0" w:rsidRPr="00777024">
        <w:rPr>
          <w:rFonts w:ascii="Times New Roman" w:hAnsi="Times New Roman" w:cs="Times New Roman"/>
          <w:szCs w:val="24"/>
          <w:lang w:val="en-GB"/>
        </w:rPr>
        <w:t xml:space="preserve"> </w:t>
      </w:r>
      <w:r w:rsidR="00633CA8" w:rsidRPr="00777024">
        <w:rPr>
          <w:rFonts w:ascii="Times New Roman" w:hAnsi="Times New Roman" w:cs="Times New Roman"/>
          <w:szCs w:val="24"/>
          <w:lang w:val="en-GB"/>
        </w:rPr>
        <w:t>in Japan,</w:t>
      </w:r>
      <w:r w:rsidR="00633CA8" w:rsidRPr="00777024">
        <w:rPr>
          <w:rFonts w:ascii="Times New Roman" w:hAnsi="Times New Roman" w:cs="Times New Roman"/>
          <w:szCs w:val="24"/>
          <w:lang w:val="en-GB"/>
        </w:rPr>
        <w:fldChar w:fldCharType="begin"/>
      </w:r>
      <w:r w:rsidR="00474140" w:rsidRPr="00777024">
        <w:rPr>
          <w:rFonts w:ascii="Times New Roman" w:hAnsi="Times New Roman" w:cs="Times New Roman"/>
          <w:szCs w:val="24"/>
          <w:lang w:val="en-GB"/>
        </w:rPr>
        <w:instrText xml:space="preserve"> ADDIN ZOTERO_ITEM CSL_CITATION {"citationID":"Ufqpw5H6","properties":{"formattedCitation":"\\super 29\\nosupersub{}","plainCitation":"29","noteIndex":0},"citationItems":[{"id":289,"uris":["http://zotero.org/users/1307464/items/BCYS2JYP"],"uri":["http://zotero.org/users/1307464/items/BCYS2JYP"],"itemData":{"id":289,"type":"article-journal","title":"Validity and reproducibility of food frequency questionnaire in Japanese children aged 6 years","container-title":"Journal of Nutritional Science and Vitaminology","page":"372-376","volume":"57","issue":"5","source":"PubMed","abstract":"The aim of the present study was to evaluate the validity and reproducibility of a food frequency questionnaire (FFQ) for use among young Japanese children. Forty-seven mothers of children aged 6 y completed two 3-d diet records and two FFQs over a 6-mo period. The FFQ asked the mothers how often, on average, their children consumed each of the 162 food items listed and what the usual serving size of each item was during the 6 mo prior to the study. Intakes of macro- and micronutrients were estimated by multiplying the frequency by the serving size for each food item. The validity of the FFQ was assessed by comparison of the two 3-d diet records. The reproducibility of the FFQ was based on the first and second FFQ administrations. The validity correlation ranged from 0.05 for α-tocopherol to 0.59 for retinol. The median correlation was 0.40. The reproducibility correlation was higher than 0.50 for all nutrients. For most nutrients, FFQ had acceptable reproducibility, whereas validity showed low to moderate correlations. Our FFQ could reasonably rank individuals according to dietary intake for epidemiologic studies, although the validity of the questionnaire is limited to specific nutrients.","ISSN":"1881-7742","note":"PMID: 22293215","journalAbbreviation":"J. Nutr. Sci. Vitaminol.","language":"eng","author":[{"family":"Sahashi","given":"Yukari"},{"family":"Tsuji","given":"Michiko"},{"family":"Wada","given":"Keiko"},{"family":"Tamai","given":"Yuya"},{"family":"Nakamura","given":"Kozue"},{"family":"Nagata","given":"Chisato"}],"issued":{"date-parts":[["2011"]]}}}],"schema":"https://github.com/citation-style-language/schema/raw/master/csl-citation.json"} </w:instrText>
      </w:r>
      <w:r w:rsidR="00633CA8"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29</w:t>
      </w:r>
      <w:r w:rsidR="00633CA8" w:rsidRPr="00777024">
        <w:rPr>
          <w:rFonts w:ascii="Times New Roman" w:hAnsi="Times New Roman" w:cs="Times New Roman"/>
          <w:szCs w:val="24"/>
          <w:lang w:val="en-GB"/>
        </w:rPr>
        <w:fldChar w:fldCharType="end"/>
      </w:r>
      <w:r w:rsidR="00633CA8" w:rsidRPr="00777024">
        <w:rPr>
          <w:rFonts w:ascii="Times New Roman" w:hAnsi="Times New Roman" w:cs="Times New Roman"/>
          <w:szCs w:val="24"/>
          <w:lang w:val="en-GB"/>
        </w:rPr>
        <w:t xml:space="preserve"> </w:t>
      </w:r>
      <w:r w:rsidR="00A7498A" w:rsidRPr="00777024">
        <w:rPr>
          <w:rFonts w:ascii="Times New Roman" w:hAnsi="Times New Roman" w:cs="Times New Roman"/>
          <w:szCs w:val="24"/>
          <w:lang w:val="en-GB"/>
        </w:rPr>
        <w:t>Spain,</w:t>
      </w:r>
      <w:r w:rsidR="00A7498A" w:rsidRPr="00777024">
        <w:rPr>
          <w:rFonts w:ascii="Times New Roman" w:hAnsi="Times New Roman" w:cs="Times New Roman"/>
          <w:szCs w:val="24"/>
          <w:lang w:val="en-GB"/>
        </w:rPr>
        <w:fldChar w:fldCharType="begin"/>
      </w:r>
      <w:r w:rsidR="00C01441" w:rsidRPr="00777024">
        <w:rPr>
          <w:rFonts w:ascii="Times New Roman" w:hAnsi="Times New Roman" w:cs="Times New Roman"/>
          <w:szCs w:val="24"/>
          <w:lang w:val="en-GB"/>
        </w:rPr>
        <w:instrText xml:space="preserve"> ADDIN ZOTERO_ITEM CSL_CITATION {"citationID":"BDtpGoS2","properties":{"formattedCitation":"\\super 30\\nosupersub{}","plainCitation":"30","noteIndex":0},"citationItems":[{"id":314,"uris":["http://zotero.org/users/1307464/items/SAQLPEUD"],"uri":["http://zotero.org/users/1307464/items/SAQLPEUD"],"itemData":{"id":314,"type":"article-journal","title":"Reproducibility and validity of a food frequency questionnaire designed to assess diet in children aged 4-5 years","container-title":"PLOS ONE","page":"e0167338","volume":"11","issue":"11","source":"PLoS Journals","abstract":"Background The food frequency questionnaire (FFQ) is the most efficient and cost-effective method to investigate the relationship between usual diet and disease in epidemiologic studies. Although FFQs have been validated in many adult populations worldwide, the number of valid FFQ in preschool children is very scarce. The aim of this study was to evaluate the reproducibility and validity of a semi-quantitative FFQ designed for children aged 4 to 5 years.   Materials and methods In this study, we have included 169 children aged 4–5 years from the INMA project in Valencia, a population-based prospective cohort study of mothers and children in Spain. The 105-items FFQ was administered twice to the parents or care-givers of children over a 9-month period. Reproducibility was explored by comparing intake of nutrients by the FFQs, while validity was examined by comparing the nutrient values from the FFQs with the average nutrient values of three 24 hour dietary recall (24hDR) taken in the period, and also, with the concentration in blood specimens for several vitamins (carotenoids, folate, vitamin B12, vitamin C and α-tocopherol). Pearson correlation coefficients and de-attenuated correlation coefficients were calculated and we also evaluated misclassification by quintile distribution.   Results All correlation coefficients for reproducibility for nutrients and major food groups were statistically significant; the average correlation coefficients for daily intake were 0.43 for food groups and 0.41 for nutrients. The average correlation coefficients for validity for daily intakes against 24hDR was r = 0.30, and the average for de-attenuated correlation coefficients was r = 0.44. When evaluating validity against the blood concentration of vitamins, statistically significant correlations were observed for vitamin C (0.35), lycopene (0.31), β-Cryptoxantin (0.40), and vitamin E (0.29); the average of correlation coefficients was r = 0.21.   Conclusion Despite some low to moderate correlations for reproducibility and validity, overall this study suggests that the FFQ may be a good method for assessing a wide range of food groups and nutrients intake in children aged 4–5 years.","DOI":"10.1371/journal.pone.0167338","ISSN":"1932-6203","journalAbbreviation":"PLOS ONE","author":[{"family":"Vioque","given":"Jesus"},{"family":"Gimenez-Monzo","given":"Daniel"},{"family":"Navarrete-Muñoz","given":"Eva Maria"},{"family":"Garcia-de-la-Hera","given":"Manuela"},{"family":"Gonzalez-Palacios","given":"Sandra"},{"family":"Rebagliato","given":"Marisa"},{"family":"Ballester","given":"Ferran"},{"family":"Murcia","given":"Mario"},{"family":"Iñiguez","given":"Carmen"},{"family":"Granado","given":"Fernando"},{"family":"Study","given":"INMA-Valencia Cohort"}],"issued":{"date-parts":[["2016",11,29]]}}}],"schema":"https://github.com/citation-style-language/schema/raw/master/csl-citation.json"} </w:instrText>
      </w:r>
      <w:r w:rsidR="00A7498A"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30</w:t>
      </w:r>
      <w:r w:rsidR="00A7498A" w:rsidRPr="00777024">
        <w:rPr>
          <w:rFonts w:ascii="Times New Roman" w:hAnsi="Times New Roman" w:cs="Times New Roman"/>
          <w:szCs w:val="24"/>
          <w:lang w:val="en-GB"/>
        </w:rPr>
        <w:fldChar w:fldCharType="end"/>
      </w:r>
      <w:r w:rsidR="00A7498A" w:rsidRPr="00777024">
        <w:rPr>
          <w:rFonts w:ascii="Times New Roman" w:hAnsi="Times New Roman" w:cs="Times New Roman"/>
          <w:szCs w:val="24"/>
          <w:lang w:val="en-GB"/>
        </w:rPr>
        <w:t xml:space="preserve"> </w:t>
      </w:r>
      <w:r w:rsidR="00633CA8" w:rsidRPr="00777024">
        <w:rPr>
          <w:rFonts w:ascii="Times New Roman" w:hAnsi="Times New Roman" w:cs="Times New Roman"/>
          <w:szCs w:val="24"/>
          <w:lang w:val="en-GB"/>
        </w:rPr>
        <w:t>and Brazi</w:t>
      </w:r>
      <w:r w:rsidR="00E6001F" w:rsidRPr="00777024">
        <w:rPr>
          <w:rFonts w:ascii="Times New Roman" w:hAnsi="Times New Roman" w:cs="Times New Roman"/>
          <w:szCs w:val="24"/>
          <w:lang w:val="en-GB"/>
        </w:rPr>
        <w:t>l</w:t>
      </w:r>
      <w:r w:rsidR="00633CA8" w:rsidRPr="00777024">
        <w:rPr>
          <w:rFonts w:ascii="Times New Roman" w:hAnsi="Times New Roman" w:cs="Times New Roman"/>
          <w:szCs w:val="24"/>
          <w:lang w:val="en-GB"/>
        </w:rPr>
        <w:fldChar w:fldCharType="begin"/>
      </w:r>
      <w:r w:rsidR="00474140" w:rsidRPr="00777024">
        <w:rPr>
          <w:rFonts w:ascii="Times New Roman" w:hAnsi="Times New Roman" w:cs="Times New Roman"/>
          <w:szCs w:val="24"/>
          <w:lang w:val="en-GB"/>
        </w:rPr>
        <w:instrText xml:space="preserve"> ADDIN ZOTERO_ITEM CSL_CITATION {"citationID":"drQVagYf","properties":{"formattedCitation":"\\super 31\\nosupersub{}","plainCitation":"31","noteIndex":0},"citationItems":[{"id":283,"uris":["http://zotero.org/users/1307464/items/6YWR5QGH"],"uri":["http://zotero.org/users/1307464/items/6YWR5QGH"],"itemData":{"id":283,"type":"article-journal","title":"Validation of a food frequency questionnaire for children and adolescents aged 4 to 11 years living in Salvador, Bahia","container-title":"Nutrición Hospitalaria","page":"1114-1119","volume":"27","issue":"4","source":"SciELO","DOI":"10.3305/nh.2012.27.4.5883","ISSN":"0212-1611","journalAbbreviation":"Nutr Hosp","author":[{"family":"Matos","given":"S. M. A."},{"family":"Prado","given":"M. S."},{"family":"Santos","given":"C. a. S. T."},{"family":"D'Innocenzo","given":"S."},{"family":"Assis","given":"A. M. O."},{"family":"Dourado","given":"L. S."},{"family":"Oliveira","given":"N. S."},{"family":"Rodrigues","given":"L. C."},{"family":"Barreto","given":"M. L."}],"issued":{"date-parts":[["2012",8]]}}}],"schema":"https://github.com/citation-style-language/schema/raw/master/csl-citation.json"} </w:instrText>
      </w:r>
      <w:r w:rsidR="00633CA8"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31</w:t>
      </w:r>
      <w:r w:rsidR="00633CA8" w:rsidRPr="00777024">
        <w:rPr>
          <w:rFonts w:ascii="Times New Roman" w:hAnsi="Times New Roman" w:cs="Times New Roman"/>
          <w:szCs w:val="24"/>
          <w:lang w:val="en-GB"/>
        </w:rPr>
        <w:fldChar w:fldCharType="end"/>
      </w:r>
      <w:r w:rsidR="002A06D0" w:rsidRPr="00777024">
        <w:rPr>
          <w:rFonts w:ascii="Times New Roman" w:hAnsi="Times New Roman" w:cs="Times New Roman"/>
          <w:szCs w:val="24"/>
          <w:lang w:val="en-GB"/>
        </w:rPr>
        <w:t xml:space="preserve"> – despite methodological differences across studies.</w:t>
      </w:r>
      <w:r w:rsidR="00A7498A" w:rsidRPr="00777024">
        <w:rPr>
          <w:rFonts w:ascii="Times New Roman" w:hAnsi="Times New Roman" w:cs="Times New Roman"/>
          <w:szCs w:val="24"/>
          <w:lang w:val="en-GB"/>
        </w:rPr>
        <w:t xml:space="preserve"> In fact,</w:t>
      </w:r>
      <w:r w:rsidR="00884B37" w:rsidRPr="00777024">
        <w:rPr>
          <w:rFonts w:ascii="Times New Roman" w:hAnsi="Times New Roman" w:cs="Times New Roman"/>
          <w:szCs w:val="24"/>
          <w:lang w:val="en-GB"/>
        </w:rPr>
        <w:t xml:space="preserve"> a</w:t>
      </w:r>
      <w:r w:rsidR="00A7498A" w:rsidRPr="00777024">
        <w:rPr>
          <w:rFonts w:ascii="Times New Roman" w:hAnsi="Times New Roman" w:cs="Times New Roman"/>
          <w:szCs w:val="24"/>
          <w:lang w:val="en-GB"/>
        </w:rPr>
        <w:t xml:space="preserve"> review evaluating various </w:t>
      </w:r>
      <w:r w:rsidR="00737AC8">
        <w:rPr>
          <w:rFonts w:ascii="Times New Roman" w:hAnsi="Times New Roman" w:cs="Times New Roman"/>
          <w:szCs w:val="24"/>
          <w:lang w:val="en-GB"/>
        </w:rPr>
        <w:t>dietary</w:t>
      </w:r>
      <w:r w:rsidR="00A7498A" w:rsidRPr="00777024">
        <w:rPr>
          <w:rFonts w:ascii="Times New Roman" w:hAnsi="Times New Roman" w:cs="Times New Roman"/>
          <w:szCs w:val="24"/>
          <w:lang w:val="en-GB"/>
        </w:rPr>
        <w:t xml:space="preserve"> assessment tools used among children and adolescent found that FFQ</w:t>
      </w:r>
      <w:r w:rsidR="005B614C">
        <w:rPr>
          <w:rFonts w:ascii="Times New Roman" w:hAnsi="Times New Roman" w:cs="Times New Roman"/>
          <w:szCs w:val="24"/>
          <w:lang w:val="en-GB"/>
        </w:rPr>
        <w:t>s</w:t>
      </w:r>
      <w:r w:rsidR="00613994" w:rsidRPr="00777024">
        <w:rPr>
          <w:rFonts w:ascii="Times New Roman" w:hAnsi="Times New Roman" w:cs="Times New Roman"/>
          <w:szCs w:val="24"/>
          <w:lang w:val="en-GB"/>
        </w:rPr>
        <w:t xml:space="preserve"> generally</w:t>
      </w:r>
      <w:r w:rsidR="00A7498A" w:rsidRPr="00777024">
        <w:rPr>
          <w:rFonts w:ascii="Times New Roman" w:hAnsi="Times New Roman" w:cs="Times New Roman"/>
          <w:szCs w:val="24"/>
          <w:lang w:val="en-GB"/>
        </w:rPr>
        <w:t xml:space="preserve"> exhibit</w:t>
      </w:r>
      <w:r w:rsidR="005B614C">
        <w:rPr>
          <w:rFonts w:ascii="Times New Roman" w:hAnsi="Times New Roman" w:cs="Times New Roman"/>
          <w:szCs w:val="24"/>
          <w:lang w:val="en-GB"/>
        </w:rPr>
        <w:t xml:space="preserve"> a</w:t>
      </w:r>
      <w:r w:rsidR="00A7498A" w:rsidRPr="00777024">
        <w:rPr>
          <w:rFonts w:ascii="Times New Roman" w:hAnsi="Times New Roman" w:cs="Times New Roman"/>
          <w:szCs w:val="24"/>
          <w:lang w:val="en-GB"/>
        </w:rPr>
        <w:t xml:space="preserve"> wide range of correlation coefficients: 0.13-0.51 for energy, 0.18-0.34 for protein, and 0.10-0.39 for fat.</w:t>
      </w:r>
      <w:r w:rsidR="00A7498A" w:rsidRPr="00777024">
        <w:rPr>
          <w:rFonts w:ascii="Times New Roman" w:hAnsi="Times New Roman" w:cs="Times New Roman"/>
          <w:szCs w:val="24"/>
          <w:lang w:val="en-GB"/>
        </w:rPr>
        <w:fldChar w:fldCharType="begin"/>
      </w:r>
      <w:r w:rsidR="00561111" w:rsidRPr="00777024">
        <w:rPr>
          <w:rFonts w:ascii="Times New Roman" w:hAnsi="Times New Roman" w:cs="Times New Roman"/>
          <w:szCs w:val="24"/>
          <w:lang w:val="en-GB"/>
        </w:rPr>
        <w:instrText xml:space="preserve"> ADDIN ZOTERO_ITEM CSL_CITATION {"citationID":"Qh4J7nkV","properties":{"formattedCitation":"\\super 10\\nosupersub{}","plainCitation":"10","noteIndex":0},"citationItems":[{"id":287,"uris":["http://zotero.org/users/1307464/items/ENCG4YXN"],"uri":["http://zotero.org/users/1307464/items/ENCG4YXN"],"itemData":{"id":287,"type":"article-journal","title":"Dietary assessment methods among school-aged children: Validity and reliability","container-title":"Preventive Medicine","page":"S11-S33","volume":"31","issue":"2","source":"ScienceDirect","abstract":"Background. Assessing the diets of children presents unique methodological challenges. Validity and reliability studies of recalls, records, food frequency questionnaires (FFQs), diet histories, and observations among children were reviewed. Methods. Forty-seven studies were published in peer-reviewed English journals between January 1970 and April 1999 of children 5–18 years of age with a sample size of at least 30. Results. Most of the 24-h recall validation studies assessed only a portion of the day, not a 24-h period, with higher agreements for meal versus complete day intake. Food records underestimated energy intake when compared to doubly labeled water. Few studies evaluated children's ability to complete records alone or to record an entire day. FFQs overestimated energy intake; however, validation standards may have over-or underestimated intake or used different referent periods. Reliability studies were identified for FFQs and diet history; results showed higher energy intake in first compared to subsequent administrations. Limited data were available on age, ethnicity, and gender effects. Conclusions. Correlations between the validation standard and dietary method were generally higher for recalls and records than FFQs. It was difficult to generalize the validity and reliability results of dietary assessment methods because of discrepancies in study design, referent periods, and validation standards.","DOI":"10.1006/pmed.2000.0631","ISSN":"0091-7435","title-short":"Dietary Assessment Methods among School-Aged Children","journalAbbreviation":"Prev Med","author":[{"family":"McPherson","given":"R. Sue"},{"family":"Hoelscher","given":"Deanna M"},{"family":"Alexander","given":"Maria"},{"family":"Scanlon","given":"Kelley S"},{"family":"Serdula","given":"Mary K"}],"issued":{"date-parts":[["2000",8,1]]}}}],"schema":"https://github.com/citation-style-language/schema/raw/master/csl-citation.json"} </w:instrText>
      </w:r>
      <w:r w:rsidR="00A7498A" w:rsidRPr="00777024">
        <w:rPr>
          <w:rFonts w:ascii="Times New Roman" w:hAnsi="Times New Roman" w:cs="Times New Roman"/>
          <w:szCs w:val="24"/>
          <w:lang w:val="en-GB"/>
        </w:rPr>
        <w:fldChar w:fldCharType="separate"/>
      </w:r>
      <w:r w:rsidR="00311E1C" w:rsidRPr="00777024">
        <w:rPr>
          <w:rFonts w:ascii="Times New Roman" w:hAnsi="Times New Roman" w:cs="Times New Roman"/>
          <w:szCs w:val="24"/>
          <w:vertAlign w:val="superscript"/>
          <w:lang w:val="en-GB"/>
        </w:rPr>
        <w:t>10</w:t>
      </w:r>
      <w:r w:rsidR="00A7498A" w:rsidRPr="00777024">
        <w:rPr>
          <w:rFonts w:ascii="Times New Roman" w:hAnsi="Times New Roman" w:cs="Times New Roman"/>
          <w:szCs w:val="24"/>
          <w:lang w:val="en-GB"/>
        </w:rPr>
        <w:fldChar w:fldCharType="end"/>
      </w:r>
      <w:r w:rsidR="00555FFC" w:rsidRPr="00777024">
        <w:rPr>
          <w:rFonts w:ascii="Times New Roman" w:hAnsi="Times New Roman" w:cs="Times New Roman"/>
          <w:szCs w:val="24"/>
          <w:lang w:val="en-GB"/>
        </w:rPr>
        <w:t xml:space="preserve"> </w:t>
      </w:r>
      <w:bookmarkStart w:id="55" w:name="_Hlk10235556"/>
      <w:bookmarkStart w:id="56" w:name="_Hlk8310497"/>
      <w:r w:rsidR="00C97387" w:rsidRPr="00777024">
        <w:rPr>
          <w:rFonts w:ascii="Times New Roman" w:hAnsi="Times New Roman" w:cs="Times New Roman"/>
          <w:szCs w:val="24"/>
          <w:lang w:val="en-GB"/>
        </w:rPr>
        <w:t xml:space="preserve">Although recommendations on interpreting correlations coefficients in </w:t>
      </w:r>
      <w:r w:rsidR="00783308">
        <w:rPr>
          <w:rFonts w:ascii="Times New Roman" w:hAnsi="Times New Roman" w:cs="Times New Roman"/>
          <w:szCs w:val="24"/>
          <w:lang w:val="en-GB"/>
        </w:rPr>
        <w:t>evaluation</w:t>
      </w:r>
      <w:r w:rsidR="00C97387" w:rsidRPr="00777024">
        <w:rPr>
          <w:rFonts w:ascii="Times New Roman" w:hAnsi="Times New Roman" w:cs="Times New Roman"/>
          <w:szCs w:val="24"/>
          <w:lang w:val="en-GB"/>
        </w:rPr>
        <w:t xml:space="preserve"> studies</w:t>
      </w:r>
      <w:r w:rsidR="00613994" w:rsidRPr="00777024">
        <w:rPr>
          <w:rFonts w:ascii="Times New Roman" w:hAnsi="Times New Roman" w:cs="Times New Roman"/>
          <w:szCs w:val="24"/>
          <w:lang w:val="en-GB"/>
        </w:rPr>
        <w:t xml:space="preserve"> differ</w:t>
      </w:r>
      <w:r w:rsidR="00C97387" w:rsidRPr="00777024">
        <w:rPr>
          <w:rFonts w:ascii="Times New Roman" w:hAnsi="Times New Roman" w:cs="Times New Roman"/>
          <w:szCs w:val="24"/>
          <w:lang w:val="en-GB"/>
        </w:rPr>
        <w:t>, values below</w:t>
      </w:r>
      <w:r w:rsidR="00F11BCE" w:rsidRPr="00777024">
        <w:rPr>
          <w:rFonts w:ascii="Times New Roman" w:hAnsi="Times New Roman" w:cs="Times New Roman"/>
          <w:szCs w:val="24"/>
          <w:lang w:val="en-GB"/>
        </w:rPr>
        <w:t xml:space="preserve"> 0.40 </w:t>
      </w:r>
      <w:r w:rsidR="00613994" w:rsidRPr="00777024">
        <w:rPr>
          <w:rFonts w:ascii="Times New Roman" w:hAnsi="Times New Roman" w:cs="Times New Roman"/>
          <w:szCs w:val="24"/>
          <w:lang w:val="en-GB"/>
        </w:rPr>
        <w:t xml:space="preserve">would generally </w:t>
      </w:r>
      <w:r w:rsidR="00C97387" w:rsidRPr="00777024">
        <w:rPr>
          <w:rFonts w:ascii="Times New Roman" w:hAnsi="Times New Roman" w:cs="Times New Roman"/>
          <w:szCs w:val="24"/>
          <w:lang w:val="en-GB"/>
        </w:rPr>
        <w:t>suggest that the particular nutrients are not suitable to be assessed by FFQ.</w:t>
      </w:r>
      <w:r w:rsidR="00F87CCE" w:rsidRPr="00777024">
        <w:rPr>
          <w:rFonts w:ascii="Times New Roman" w:hAnsi="Times New Roman" w:cs="Times New Roman"/>
          <w:szCs w:val="24"/>
          <w:lang w:val="en-GB"/>
        </w:rPr>
        <w:fldChar w:fldCharType="begin"/>
      </w:r>
      <w:r w:rsidR="00561111" w:rsidRPr="00777024">
        <w:rPr>
          <w:rFonts w:ascii="Times New Roman" w:hAnsi="Times New Roman" w:cs="Times New Roman"/>
          <w:szCs w:val="24"/>
          <w:lang w:val="en-GB"/>
        </w:rPr>
        <w:instrText xml:space="preserve"> ADDIN ZOTERO_ITEM CSL_CITATION {"citationID":"nwfJZUys","properties":{"formattedCitation":"\\super 4,28,32\\nosupersub{}","plainCitation":"4,28,32","noteIndex":0},"citationItems":[{"id":319,"uris":["http://zotero.org/users/1307464/items/PQFNQEIG"],"uri":["http://zotero.org/users/1307464/items/PQFNQEIG"],"itemData":{"id":319,"type":"article-journal","title":"Food-frequency questionnaires: A review of their design, validation and utilisation","container-title":"Nutrition Research Reviews","page":"5-22","volume":"17","issue":"1","source":"Cambridge Core","abstract":"A review of the literature concerning the design, utilisation and validation of food-frequency questionnaires (FFQ) has been carried out using a semi-systematic approach to obtaining, reviewing and extracting data from articles. Databases were searched from 1980 to 1999. The present review identified 227 validation (from 1980 to September 1999) and 164 utilisation (for 1998 only) studies. A number of design issues have been evaluated through the present review. These include: the need to consider how portion sizes have been described, self-defined giving higher mean correlations; how an FFQ was administered, interviewer-administered giving higher mean correlations for some nutrients; how many items to include on an FFQ, those with the largest number of items having higher correlations. Validation techniques were described. Most validation studies involved comparing an FFQ against another dietary assessment method; only 19 % compared an FFQ to a biomarker. Measurement differences were most commonly assessed by correlation coefficients as opposed to other more appropriate methods. Mean correlation coefficients were highest for Ca and fat, and lowest for vitamin A and vegetables. The utilisation studies showed that FFQ were most commonly used in cross-sectional surveys, with ninety-three of the FFQ being designed to be disease-specific. The present review results were presented to a group of experts and a consensus arrived at concerning the development, validation and use of FFQ. Recommendations derived from the consensus arising from the literature review are presented as an appendix to the present paper.","DOI":"10.1079/NRR200370","ISSN":"1475-2700, 0954-4224","title-short":"Food-frequency questionnaires","journalAbbreviation":"Nutr Res Rev","author":[{"family":"Cade","given":"J. E."},{"family":"Burley","given":"V. J."},{"family":"Warm","given":"D. L."},{"family":"Thompson","given":"R. L."},{"family":"Margetts","given":"B. M."}],"issued":{"date-parts":[["2004",6]]}},"label":"page"},{"id":21,"uris":["http://zotero.org/users/1307464/items/CDRBXL5V"],"uri":["http://zotero.org/users/1307464/items/CDRBXL5V"],"itemData":{"id":21,"type":"article-journal","title":"Application and interpretation of multiple statistical tests to evaluate validity of dietary intake assessment methods","container-title":"Nutrition Journal","volume":"14","source":"PubMed Central","abstract":"Background\nSeveral statistical tests are currently applied to evaluate validity of dietary intake assessment methods. However, they provide information on different facets of validity. There is also no consensus on types and combinations of tests that should be applied to reflect acceptable validity for intakes. We aimed to 1) conduct a review to identify the tests and interpretation criteria used where dietary assessment methods was validated against a reference method and 2) illustrate the value of and challenges that arise in interpretation of outcomes of multiple statistical tests in assessment of validity using a test data set.\n\nMethods\nAn in-depth literature review was undertaken to identify the range of statistical tests used in the validation of quantitative food frequency questionnaires (QFFQs). Four databases were accessed to search for statistical methods and interpretation criteria used in papers focusing on relative validity. The identified tests and interpretation criteria were applied to a data set obtained using a QFFQ and four repeated 24-hour recalls from 47 adults (18–65 years) residing in rural Eastern Cape, South Africa.\n\nResults\n102 studies were screened and 60 were included. Six statistical tests were identified; five with one set of interpretation criteria and one with two sets of criteria, resulting in seven possible validity interpretation outcomes. Twenty-one different combinations of these tests were identified, with the majority including three or less tests. Coefficient of correlation was the most commonly used (as a single test or in combination with one or more tests). Results of our application and interpretation of multiple statistical tests to assess validity of energy, macronutrients and selected micronutrients estimates illustrate that for most of the nutrients considered, some outcomes support validity, while others do not.\n\nConclusions\nOne to three statistical tests may not be sufficient to provide comprehensive insights into various facets of validity. Results of our application and interpretation of multiple statistical tests support the value of such an approach in gaining comprehensive insights in different facets of validity. These insights should be considered in the formulation of conclusions regarding validity to answer a particular dietary intake related research question.","DOI":"10.1186/s12937-015-0027-y","ISSN":"1475-2891","journalAbbreviation":"Nutr J","author":[{"family":"Lombard","given":"Martani J"},{"family":"Steyn","given":"Nelia P"},{"family":"Charlton","given":"Karen E"},{"family":"Senekal","given":"Marjanne"}],"issued":{"date-parts":[["2015",4,22]]},"accessed":{"date-parts":[["2017",9,28]]}},"label":"page"},{"id":296,"uris":["http://zotero.org/users/1307464/items/HIIAY74C"],"uri":["http://zotero.org/users/1307464/items/HIIAY74C"],"itemData":{"id":296,"type":"article-journal","title":"Dietary assessment methodology for adolescents: a review of reproducibility and validation studies","container-title":"South African Journal of Clinical Nutrition","page":"65-74","volume":"23","issue":"2","source":"Taylor and Francis+NEJM","abstract":"Aim: The aim of this review is to explore the validity and/or reproducibility of dietary assessment methods used to assess food and nutrient intakes of adolescents.Method: A detailed literature search was undertaken to trace articles reporting on the validity and/or reproducibility of food records, food frequency questionnaires (FFQs) and 24-hour recalls for the dietary assessment of adolescents, especially among South Africans, in the following databases: Medline, Science Direct, Academic Search Premier, Health Source, PubMed and the South African e-publications database (SAE). Original studies published between 1990 and 2009, and relevant original articles published before 1990, were included. Of these, only three were South African-based studies reporting testing for reproducibility and/or validity.Results: Results indicated that adolescents comply better with estimated food records than with weighed food records. However, energy intake was underestimated in adolescents (by 18–42%) when using food record methods. The relative validity of FFQs among adolescents was moderate, with correlation coefficients of &gt; 0.3 for most measured nutrients and food items. Reproducibility was fair to good among female adolescents (0.3–0.83) for most nutrients and foods, but was lower in a South African Tswana-speaking group. The 24-hour recall method showed the least over- and underestimation of all the reviewed methods. When comparing the 24-hour recall method to an observed intake method among adolescents, &lt; 11% underestimation of energy intake was found, while &lt; 4% underestimation was found when the 24-hour recall method was tested against the doubly labelled water method.Conclusion: Based on these outcomes it was concluded that FFQs and 24-hour recalls are valid and reproducible dietary assessment methods that can be used when collecting dietary data from adolescents. Factors to consider when choosing the best suitable method should include the gender and ethnicity of the population as well as the time frame for the collection of dietary data.","DOI":"10.1080/16070658.2010.11734284","ISSN":"1607-0658","title-short":"Dietary assessment methodology for adolescents","journalAbbreviation":"S Afr J Clin Nutr","author":[{"family":"Rankin","given":"D"},{"family":"Hanekom","given":"SM"},{"family":"Wright","given":"HH"},{"family":"MacIntyre","given":"UE"}],"issued":{"date-parts":[["2010",1,1]]}},"label":"page"}],"schema":"https://github.com/citation-style-language/schema/raw/master/csl-citation.json"} </w:instrText>
      </w:r>
      <w:r w:rsidR="00F87CCE"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4,28,32</w:t>
      </w:r>
      <w:r w:rsidR="00F87CCE" w:rsidRPr="00777024">
        <w:rPr>
          <w:rFonts w:ascii="Times New Roman" w:hAnsi="Times New Roman" w:cs="Times New Roman"/>
          <w:szCs w:val="24"/>
          <w:lang w:val="en-GB"/>
        </w:rPr>
        <w:fldChar w:fldCharType="end"/>
      </w:r>
      <w:r w:rsidR="00C97387" w:rsidRPr="00777024">
        <w:rPr>
          <w:rFonts w:ascii="Times New Roman" w:hAnsi="Times New Roman" w:cs="Times New Roman"/>
          <w:szCs w:val="24"/>
          <w:lang w:val="en-GB"/>
        </w:rPr>
        <w:t xml:space="preserve"> </w:t>
      </w:r>
      <w:r w:rsidR="00F11BCE" w:rsidRPr="00777024">
        <w:rPr>
          <w:rFonts w:ascii="Times New Roman" w:hAnsi="Times New Roman" w:cs="Times New Roman"/>
          <w:szCs w:val="24"/>
          <w:lang w:val="en-GB"/>
        </w:rPr>
        <w:t>Thus</w:t>
      </w:r>
      <w:r w:rsidR="00C94DC5" w:rsidRPr="00777024">
        <w:rPr>
          <w:rFonts w:ascii="Times New Roman" w:hAnsi="Times New Roman" w:cs="Times New Roman"/>
          <w:szCs w:val="24"/>
          <w:lang w:val="en-GB"/>
        </w:rPr>
        <w:t xml:space="preserve"> for this study</w:t>
      </w:r>
      <w:r w:rsidR="00C97387" w:rsidRPr="00777024">
        <w:rPr>
          <w:rFonts w:ascii="Times New Roman" w:hAnsi="Times New Roman" w:cs="Times New Roman"/>
          <w:szCs w:val="24"/>
          <w:lang w:val="en-GB"/>
        </w:rPr>
        <w:t>,</w:t>
      </w:r>
      <w:r w:rsidR="003D3BDE" w:rsidRPr="00777024">
        <w:rPr>
          <w:rFonts w:ascii="Times New Roman" w:hAnsi="Times New Roman" w:cs="Times New Roman"/>
          <w:szCs w:val="24"/>
          <w:lang w:val="en-GB"/>
        </w:rPr>
        <w:t xml:space="preserve"> </w:t>
      </w:r>
      <w:r w:rsidR="00DE585C" w:rsidRPr="00777024">
        <w:rPr>
          <w:rFonts w:ascii="Times New Roman" w:hAnsi="Times New Roman" w:cs="Times New Roman"/>
          <w:szCs w:val="24"/>
          <w:lang w:val="en-GB"/>
        </w:rPr>
        <w:t xml:space="preserve">caution should be </w:t>
      </w:r>
      <w:r w:rsidR="00DE585C" w:rsidRPr="00777024">
        <w:rPr>
          <w:rFonts w:ascii="Times New Roman" w:hAnsi="Times New Roman" w:cs="Times New Roman"/>
          <w:szCs w:val="24"/>
          <w:lang w:val="en-GB"/>
        </w:rPr>
        <w:lastRenderedPageBreak/>
        <w:t>exercised</w:t>
      </w:r>
      <w:r w:rsidR="00D7727B" w:rsidRPr="00777024">
        <w:rPr>
          <w:rFonts w:ascii="Times New Roman" w:hAnsi="Times New Roman" w:cs="Times New Roman"/>
          <w:szCs w:val="24"/>
          <w:lang w:val="en-GB"/>
        </w:rPr>
        <w:t xml:space="preserve"> </w:t>
      </w:r>
      <w:r w:rsidR="003D3BDE" w:rsidRPr="00777024">
        <w:rPr>
          <w:rFonts w:ascii="Times New Roman" w:hAnsi="Times New Roman" w:cs="Times New Roman"/>
          <w:szCs w:val="24"/>
          <w:lang w:val="en-GB"/>
        </w:rPr>
        <w:t>for</w:t>
      </w:r>
      <w:r w:rsidR="00613994" w:rsidRPr="00777024">
        <w:rPr>
          <w:rFonts w:ascii="Times New Roman" w:hAnsi="Times New Roman" w:cs="Times New Roman"/>
          <w:szCs w:val="24"/>
          <w:lang w:val="en-GB"/>
        </w:rPr>
        <w:t xml:space="preserve"> </w:t>
      </w:r>
      <w:r w:rsidR="00907AD6" w:rsidRPr="00777024">
        <w:rPr>
          <w:rFonts w:ascii="Times New Roman" w:hAnsi="Times New Roman" w:cs="Times New Roman"/>
          <w:szCs w:val="24"/>
          <w:lang w:val="en-GB"/>
        </w:rPr>
        <w:t xml:space="preserve">carbohydrate, </w:t>
      </w:r>
      <w:r w:rsidR="00F11BCE" w:rsidRPr="00777024">
        <w:rPr>
          <w:rFonts w:ascii="Times New Roman" w:hAnsi="Times New Roman" w:cs="Times New Roman"/>
          <w:szCs w:val="24"/>
          <w:lang w:val="en-GB"/>
        </w:rPr>
        <w:t>protein, monounsaturated fat,</w:t>
      </w:r>
      <w:r w:rsidR="00C94DC5" w:rsidRPr="00777024">
        <w:rPr>
          <w:rFonts w:ascii="Times New Roman" w:hAnsi="Times New Roman" w:cs="Times New Roman"/>
          <w:szCs w:val="24"/>
          <w:lang w:val="en-GB"/>
        </w:rPr>
        <w:t xml:space="preserve"> vitamin A</w:t>
      </w:r>
      <w:r w:rsidR="00DE585C" w:rsidRPr="00777024">
        <w:rPr>
          <w:rFonts w:ascii="Times New Roman" w:hAnsi="Times New Roman" w:cs="Times New Roman"/>
          <w:szCs w:val="24"/>
          <w:lang w:val="en-GB"/>
        </w:rPr>
        <w:t xml:space="preserve"> and</w:t>
      </w:r>
      <w:r w:rsidR="003D3BDE" w:rsidRPr="00777024">
        <w:rPr>
          <w:rFonts w:ascii="Times New Roman" w:hAnsi="Times New Roman" w:cs="Times New Roman"/>
          <w:szCs w:val="24"/>
          <w:lang w:val="en-GB"/>
        </w:rPr>
        <w:t xml:space="preserve"> beta-carotene</w:t>
      </w:r>
      <w:r w:rsidR="00DE585C" w:rsidRPr="00777024">
        <w:rPr>
          <w:rFonts w:ascii="Times New Roman" w:hAnsi="Times New Roman" w:cs="Times New Roman"/>
          <w:szCs w:val="24"/>
          <w:lang w:val="en-GB"/>
        </w:rPr>
        <w:t xml:space="preserve"> as their correlations were below</w:t>
      </w:r>
      <w:r w:rsidR="00F11BCE" w:rsidRPr="00777024">
        <w:rPr>
          <w:rFonts w:ascii="Times New Roman" w:hAnsi="Times New Roman" w:cs="Times New Roman"/>
          <w:szCs w:val="24"/>
          <w:lang w:val="en-GB"/>
        </w:rPr>
        <w:t xml:space="preserve"> 0.40</w:t>
      </w:r>
      <w:bookmarkEnd w:id="55"/>
      <w:r w:rsidR="003D3BDE" w:rsidRPr="00777024">
        <w:rPr>
          <w:rFonts w:ascii="Times New Roman" w:hAnsi="Times New Roman" w:cs="Times New Roman"/>
          <w:szCs w:val="24"/>
          <w:lang w:val="en-GB"/>
        </w:rPr>
        <w:t>.</w:t>
      </w:r>
      <w:r w:rsidR="00DE585C" w:rsidRPr="00777024">
        <w:rPr>
          <w:rFonts w:ascii="Times New Roman" w:hAnsi="Times New Roman" w:cs="Times New Roman"/>
          <w:szCs w:val="24"/>
          <w:lang w:val="en-GB"/>
        </w:rPr>
        <w:t xml:space="preserve"> </w:t>
      </w:r>
      <w:bookmarkEnd w:id="56"/>
      <w:r w:rsidR="00597CBD">
        <w:rPr>
          <w:rFonts w:ascii="Times New Roman" w:hAnsi="Times New Roman" w:cs="Times New Roman"/>
          <w:szCs w:val="24"/>
          <w:lang w:val="en-GB"/>
        </w:rPr>
        <w:t>This</w:t>
      </w:r>
      <w:r w:rsidR="00613994" w:rsidRPr="00777024">
        <w:rPr>
          <w:rFonts w:ascii="Times New Roman" w:hAnsi="Times New Roman" w:cs="Times New Roman"/>
          <w:szCs w:val="24"/>
          <w:lang w:val="en-GB"/>
        </w:rPr>
        <w:t xml:space="preserve"> finding that calcium showed </w:t>
      </w:r>
      <w:r w:rsidR="00D7727B" w:rsidRPr="00777024">
        <w:rPr>
          <w:rFonts w:ascii="Times New Roman" w:hAnsi="Times New Roman" w:cs="Times New Roman"/>
          <w:szCs w:val="24"/>
          <w:lang w:val="en-GB"/>
        </w:rPr>
        <w:t xml:space="preserve">a </w:t>
      </w:r>
      <w:r w:rsidR="00613994" w:rsidRPr="00777024">
        <w:rPr>
          <w:rFonts w:ascii="Times New Roman" w:hAnsi="Times New Roman" w:cs="Times New Roman"/>
          <w:szCs w:val="24"/>
          <w:lang w:val="en-GB"/>
        </w:rPr>
        <w:t>high correlation</w:t>
      </w:r>
      <w:r w:rsidR="00D7727B" w:rsidRPr="00777024">
        <w:rPr>
          <w:rFonts w:ascii="Times New Roman" w:hAnsi="Times New Roman" w:cs="Times New Roman"/>
          <w:szCs w:val="24"/>
          <w:lang w:val="en-GB"/>
        </w:rPr>
        <w:t xml:space="preserve"> is</w:t>
      </w:r>
      <w:r w:rsidR="00613994" w:rsidRPr="00777024">
        <w:rPr>
          <w:rFonts w:ascii="Times New Roman" w:hAnsi="Times New Roman" w:cs="Times New Roman"/>
          <w:szCs w:val="24"/>
          <w:lang w:val="en-GB"/>
        </w:rPr>
        <w:t xml:space="preserve"> comparable to a review on utilizing FFQ</w:t>
      </w:r>
      <w:r w:rsidR="008D6D65" w:rsidRPr="00777024">
        <w:rPr>
          <w:rFonts w:ascii="Times New Roman" w:hAnsi="Times New Roman" w:cs="Times New Roman"/>
          <w:szCs w:val="24"/>
          <w:lang w:val="en-GB"/>
        </w:rPr>
        <w:t>s</w:t>
      </w:r>
      <w:r w:rsidR="00613994" w:rsidRPr="00777024">
        <w:rPr>
          <w:rFonts w:ascii="Times New Roman" w:hAnsi="Times New Roman" w:cs="Times New Roman"/>
          <w:szCs w:val="24"/>
          <w:lang w:val="en-GB"/>
        </w:rPr>
        <w:t xml:space="preserve"> to assess micronutrient in infants, children and adolescents.</w:t>
      </w:r>
      <w:r w:rsidR="00613994" w:rsidRPr="00777024">
        <w:rPr>
          <w:rFonts w:ascii="Times New Roman" w:hAnsi="Times New Roman" w:cs="Times New Roman"/>
          <w:szCs w:val="24"/>
          <w:lang w:val="en-GB"/>
        </w:rPr>
        <w:fldChar w:fldCharType="begin"/>
      </w:r>
      <w:r w:rsidR="00BF6569" w:rsidRPr="00777024">
        <w:rPr>
          <w:rFonts w:ascii="Times New Roman" w:hAnsi="Times New Roman" w:cs="Times New Roman"/>
          <w:szCs w:val="24"/>
          <w:lang w:val="en-GB"/>
        </w:rPr>
        <w:instrText xml:space="preserve"> ADDIN ZOTERO_ITEM CSL_CITATION {"citationID":"fBqZl8ma","properties":{"formattedCitation":"\\super 7\\nosupersub{}","plainCitation":"7","noteIndex":0},"citationItems":[{"id":286,"uris":["http://zotero.org/users/1307464/items/ENNZTJ5Y"],"uri":["http://zotero.org/users/1307464/items/ENNZTJ5Y"],"itemData":{"id":286,"type":"article-journal","title":"Dietary assessment methods for micronutrient intake in infants, children and adolescents: A systematic review","container-title":"British Journal of Nutrition","page":"S87-S117","volume":"102","issue":"S1","source":"Cambridge Core","abstract":"A systematic literature search identified studies validating the methodology used for measuring the usual dietary intake in infants, children and adolescents. The quality of each validation study selected was assessed using a European micronutrient Recommendations Aligned-developed scoring system. The validation studies were categorised according to whether the study used a reference method that reflected short-term intake ( &lt; 7 d), long-term intake ( ≥ 7 d) or used biomarkers. A correlation coefficient for each nutrient was calculated from the mean of the correlation coefficients from each study weighted by the quality of the study. Thirty-two articles were included in the present review: validation studies from infants (1–23 months); child preschool (2–5 years); children (6–12 years); adolescents (13–18 years). Validation of FFQ studies in infants and preschool children using a reference method that reflected short-term intake showed good correlations for niacin, thiamin, vitamins B6, D, C, E, riboflavin, Ca, K, Mg, Fe and Zn (with correlations ranging from 0·55 for vitamin E to 0·69 for niacin).Regarding the reference method reflecting short-term intake in children and adolescents, good correlations were seen only for vitamin C (r 0·61) and Ca (r 0·51). Using serum levels of micronutrient demonstrated that the 3 d weighed dietary records was superior to the FFQ as a tool to validate micronutrient intakes. Including supplement users generally improved the correlations between micronutrient intakes estimated by any of the dietary intake methods and respective biochemical indices.","DOI":"10.1017/S0007114509993163","ISSN":"1475-2662, 0007-1145","title-short":"Dietary assessment methods for micronutrient intake in infants, children and adolescents","journalAbbreviation":"Br J Nutr","author":[{"family":"Ortiz-Andrellucchi","given":"Adriana"},{"family":"Henríquez-Sánchez","given":"Patricia"},{"family":"Sánchez-Villegas","given":"Almudena"},{"family":"Peña-Quintana","given":"Luis"},{"family":"Mendez","given":"Michelle"},{"family":"Serra-Majem","given":"Lluís"}],"issued":{"date-parts":[["2009",12]]}}}],"schema":"https://github.com/citation-style-language/schema/raw/master/csl-citation.json"} </w:instrText>
      </w:r>
      <w:r w:rsidR="00613994" w:rsidRPr="00777024">
        <w:rPr>
          <w:rFonts w:ascii="Times New Roman" w:hAnsi="Times New Roman" w:cs="Times New Roman"/>
          <w:szCs w:val="24"/>
          <w:lang w:val="en-GB"/>
        </w:rPr>
        <w:fldChar w:fldCharType="separate"/>
      </w:r>
      <w:r w:rsidR="00311E1C" w:rsidRPr="00777024">
        <w:rPr>
          <w:rFonts w:ascii="Times New Roman" w:hAnsi="Times New Roman" w:cs="Times New Roman"/>
          <w:szCs w:val="24"/>
          <w:vertAlign w:val="superscript"/>
          <w:lang w:val="en-GB"/>
        </w:rPr>
        <w:t>7</w:t>
      </w:r>
      <w:r w:rsidR="00613994" w:rsidRPr="00777024">
        <w:rPr>
          <w:rFonts w:ascii="Times New Roman" w:hAnsi="Times New Roman" w:cs="Times New Roman"/>
          <w:szCs w:val="24"/>
          <w:lang w:val="en-GB"/>
        </w:rPr>
        <w:fldChar w:fldCharType="end"/>
      </w:r>
      <w:r w:rsidR="00613994" w:rsidRPr="00777024">
        <w:rPr>
          <w:rFonts w:ascii="Times New Roman" w:hAnsi="Times New Roman" w:cs="Times New Roman"/>
          <w:szCs w:val="24"/>
          <w:lang w:val="en-GB"/>
        </w:rPr>
        <w:t xml:space="preserve"> This phenomenon occurred mainly because </w:t>
      </w:r>
      <w:r w:rsidR="00C94DC5" w:rsidRPr="00777024">
        <w:rPr>
          <w:rFonts w:ascii="Times New Roman" w:hAnsi="Times New Roman" w:cs="Times New Roman"/>
          <w:szCs w:val="24"/>
          <w:lang w:val="en-GB"/>
        </w:rPr>
        <w:t xml:space="preserve">the variability of </w:t>
      </w:r>
      <w:r w:rsidR="00613994" w:rsidRPr="00777024">
        <w:rPr>
          <w:rFonts w:ascii="Times New Roman" w:hAnsi="Times New Roman" w:cs="Times New Roman"/>
          <w:szCs w:val="24"/>
          <w:lang w:val="en-GB"/>
        </w:rPr>
        <w:t xml:space="preserve">calcium intake </w:t>
      </w:r>
      <w:r w:rsidR="00C94DC5" w:rsidRPr="00777024">
        <w:rPr>
          <w:rFonts w:ascii="Times New Roman" w:hAnsi="Times New Roman" w:cs="Times New Roman"/>
          <w:szCs w:val="24"/>
          <w:lang w:val="en-GB"/>
        </w:rPr>
        <w:t xml:space="preserve">is largely </w:t>
      </w:r>
      <w:r w:rsidR="00613994" w:rsidRPr="00777024">
        <w:rPr>
          <w:rFonts w:ascii="Times New Roman" w:hAnsi="Times New Roman" w:cs="Times New Roman"/>
          <w:szCs w:val="24"/>
          <w:lang w:val="en-GB"/>
        </w:rPr>
        <w:t>dependent on intakes of its main food sources (i.e. milk, cheese and yogurt)</w:t>
      </w:r>
      <w:r w:rsidR="00C94DC5" w:rsidRPr="00777024">
        <w:rPr>
          <w:rFonts w:ascii="Times New Roman" w:hAnsi="Times New Roman" w:cs="Times New Roman"/>
          <w:szCs w:val="24"/>
          <w:lang w:val="en-GB"/>
        </w:rPr>
        <w:t>,</w:t>
      </w:r>
      <w:r w:rsidR="006545A8" w:rsidRPr="00777024">
        <w:rPr>
          <w:rFonts w:ascii="Times New Roman" w:hAnsi="Times New Roman" w:cs="Times New Roman"/>
          <w:szCs w:val="24"/>
          <w:lang w:val="en-GB"/>
        </w:rPr>
        <w:t xml:space="preserve"> </w:t>
      </w:r>
      <w:r w:rsidR="00613994" w:rsidRPr="00777024">
        <w:rPr>
          <w:rFonts w:ascii="Times New Roman" w:hAnsi="Times New Roman" w:cs="Times New Roman"/>
          <w:szCs w:val="24"/>
          <w:lang w:val="en-GB"/>
        </w:rPr>
        <w:t xml:space="preserve">which </w:t>
      </w:r>
      <w:r w:rsidR="00C94DC5" w:rsidRPr="00777024">
        <w:rPr>
          <w:rFonts w:ascii="Times New Roman" w:hAnsi="Times New Roman" w:cs="Times New Roman"/>
          <w:szCs w:val="24"/>
          <w:lang w:val="en-GB"/>
        </w:rPr>
        <w:t>are</w:t>
      </w:r>
      <w:r w:rsidR="00613994" w:rsidRPr="00777024">
        <w:rPr>
          <w:rFonts w:ascii="Times New Roman" w:hAnsi="Times New Roman" w:cs="Times New Roman"/>
          <w:szCs w:val="24"/>
          <w:lang w:val="en-GB"/>
        </w:rPr>
        <w:t xml:space="preserve"> relatively less varied and easier to quantify compared to </w:t>
      </w:r>
      <w:r w:rsidR="0012164B" w:rsidRPr="00777024">
        <w:rPr>
          <w:rFonts w:ascii="Times New Roman" w:hAnsi="Times New Roman" w:cs="Times New Roman"/>
          <w:szCs w:val="24"/>
          <w:lang w:val="en-GB"/>
        </w:rPr>
        <w:t xml:space="preserve">food sources of </w:t>
      </w:r>
      <w:r w:rsidR="00613994" w:rsidRPr="00777024">
        <w:rPr>
          <w:rFonts w:ascii="Times New Roman" w:hAnsi="Times New Roman" w:cs="Times New Roman"/>
          <w:szCs w:val="24"/>
          <w:lang w:val="en-GB"/>
        </w:rPr>
        <w:t>other nutrients studied.</w:t>
      </w:r>
      <w:r w:rsidR="006545A8" w:rsidRPr="00777024">
        <w:rPr>
          <w:rFonts w:ascii="Times New Roman" w:hAnsi="Times New Roman" w:cs="Times New Roman"/>
          <w:szCs w:val="24"/>
          <w:lang w:val="en-GB"/>
        </w:rPr>
        <w:t xml:space="preserve"> </w:t>
      </w:r>
      <w:r w:rsidR="00613994" w:rsidRPr="00777024">
        <w:rPr>
          <w:rFonts w:ascii="Times New Roman" w:hAnsi="Times New Roman" w:cs="Times New Roman"/>
          <w:szCs w:val="24"/>
          <w:lang w:val="en-GB"/>
        </w:rPr>
        <w:t>When c</w:t>
      </w:r>
      <w:r w:rsidR="00A83CBD" w:rsidRPr="00777024">
        <w:rPr>
          <w:rFonts w:ascii="Times New Roman" w:hAnsi="Times New Roman" w:cs="Times New Roman"/>
          <w:szCs w:val="24"/>
          <w:lang w:val="en-GB"/>
        </w:rPr>
        <w:t>omparing various FFQ designs, Cade</w:t>
      </w:r>
      <w:r w:rsidR="00A83CBD" w:rsidRPr="00777024">
        <w:rPr>
          <w:rFonts w:ascii="Times New Roman" w:hAnsi="Times New Roman" w:cs="Times New Roman"/>
          <w:szCs w:val="24"/>
          <w:lang w:val="en-GB"/>
        </w:rPr>
        <w:fldChar w:fldCharType="begin"/>
      </w:r>
      <w:r w:rsidR="00561111" w:rsidRPr="00777024">
        <w:rPr>
          <w:rFonts w:ascii="Times New Roman" w:hAnsi="Times New Roman" w:cs="Times New Roman"/>
          <w:szCs w:val="24"/>
          <w:lang w:val="en-GB"/>
        </w:rPr>
        <w:instrText xml:space="preserve"> ADDIN ZOTERO_ITEM CSL_CITATION {"citationID":"PNQBGlYO","properties":{"formattedCitation":"\\super 4\\nosupersub{}","plainCitation":"4","noteIndex":0},"citationItems":[{"id":319,"uris":["http://zotero.org/users/1307464/items/PQFNQEIG"],"uri":["http://zotero.org/users/1307464/items/PQFNQEIG"],"itemData":{"id":319,"type":"article-journal","title":"Food-frequency questionnaires: A review of their design, validation and utilisation","container-title":"Nutrition Research Reviews","page":"5-22","volume":"17","issue":"1","source":"Cambridge Core","abstract":"A review of the literature concerning the design, utilisation and validation of food-frequency questionnaires (FFQ) has been carried out using a semi-systematic approach to obtaining, reviewing and extracting data from articles. Databases were searched from 1980 to 1999. The present review identified 227 validation (from 1980 to September 1999) and 164 utilisation (for 1998 only) studies. A number of design issues have been evaluated through the present review. These include: the need to consider how portion sizes have been described, self-defined giving higher mean correlations; how an FFQ was administered, interviewer-administered giving higher mean correlations for some nutrients; how many items to include on an FFQ, those with the largest number of items having higher correlations. Validation techniques were described. Most validation studies involved comparing an FFQ against another dietary assessment method; only 19 % compared an FFQ to a biomarker. Measurement differences were most commonly assessed by correlation coefficients as opposed to other more appropriate methods. Mean correlation coefficients were highest for Ca and fat, and lowest for vitamin A and vegetables. The utilisation studies showed that FFQ were most commonly used in cross-sectional surveys, with ninety-three of the FFQ being designed to be disease-specific. The present review results were presented to a group of experts and a consensus arrived at concerning the development, validation and use of FFQ. Recommendations derived from the consensus arising from the literature review are presented as an appendix to the present paper.","DOI":"10.1079/NRR200370","ISSN":"1475-2700, 0954-4224","title-short":"Food-frequency questionnaires","journalAbbreviation":"Nutr Res Rev","author":[{"family":"Cade","given":"J. E."},{"family":"Burley","given":"V. J."},{"family":"Warm","given":"D. L."},{"family":"Thompson","given":"R. L."},{"family":"Margetts","given":"B. M."}],"issued":{"date-parts":[["2004",6]]}}}],"schema":"https://github.com/citation-style-language/schema/raw/master/csl-citation.json"} </w:instrText>
      </w:r>
      <w:r w:rsidR="00A83CBD" w:rsidRPr="00777024">
        <w:rPr>
          <w:rFonts w:ascii="Times New Roman" w:hAnsi="Times New Roman" w:cs="Times New Roman"/>
          <w:szCs w:val="24"/>
          <w:lang w:val="en-GB"/>
        </w:rPr>
        <w:fldChar w:fldCharType="separate"/>
      </w:r>
      <w:r w:rsidR="00702645" w:rsidRPr="00777024">
        <w:rPr>
          <w:rFonts w:ascii="Times New Roman" w:hAnsi="Times New Roman" w:cs="Times New Roman"/>
          <w:szCs w:val="24"/>
          <w:vertAlign w:val="superscript"/>
          <w:lang w:val="en-GB"/>
        </w:rPr>
        <w:t>4</w:t>
      </w:r>
      <w:r w:rsidR="00A83CBD" w:rsidRPr="00777024">
        <w:rPr>
          <w:rFonts w:ascii="Times New Roman" w:hAnsi="Times New Roman" w:cs="Times New Roman"/>
          <w:szCs w:val="24"/>
          <w:lang w:val="en-GB"/>
        </w:rPr>
        <w:fldChar w:fldCharType="end"/>
      </w:r>
      <w:r w:rsidR="00A83CBD" w:rsidRPr="00777024">
        <w:rPr>
          <w:rFonts w:ascii="Times New Roman" w:hAnsi="Times New Roman" w:cs="Times New Roman"/>
          <w:szCs w:val="24"/>
          <w:lang w:val="en-GB"/>
        </w:rPr>
        <w:t xml:space="preserve"> found that</w:t>
      </w:r>
      <w:r w:rsidR="00F97197" w:rsidRPr="00777024">
        <w:rPr>
          <w:rFonts w:ascii="Times New Roman" w:hAnsi="Times New Roman" w:cs="Times New Roman"/>
          <w:szCs w:val="24"/>
          <w:lang w:val="en-GB"/>
        </w:rPr>
        <w:t xml:space="preserve"> having</w:t>
      </w:r>
      <w:r w:rsidR="00A83CBD" w:rsidRPr="00777024">
        <w:rPr>
          <w:rFonts w:ascii="Times New Roman" w:hAnsi="Times New Roman" w:cs="Times New Roman"/>
          <w:szCs w:val="24"/>
          <w:lang w:val="en-GB"/>
        </w:rPr>
        <w:t xml:space="preserve"> the participants describ</w:t>
      </w:r>
      <w:r w:rsidR="00F97197" w:rsidRPr="00777024">
        <w:rPr>
          <w:rFonts w:ascii="Times New Roman" w:hAnsi="Times New Roman" w:cs="Times New Roman"/>
          <w:szCs w:val="24"/>
          <w:lang w:val="en-GB"/>
        </w:rPr>
        <w:t>e</w:t>
      </w:r>
      <w:r w:rsidR="00A83CBD" w:rsidRPr="00777024">
        <w:rPr>
          <w:rFonts w:ascii="Times New Roman" w:hAnsi="Times New Roman" w:cs="Times New Roman"/>
          <w:szCs w:val="24"/>
          <w:lang w:val="en-GB"/>
        </w:rPr>
        <w:t xml:space="preserve"> their own portion size</w:t>
      </w:r>
      <w:r w:rsidR="00C94DC5" w:rsidRPr="00777024">
        <w:rPr>
          <w:rFonts w:ascii="Times New Roman" w:hAnsi="Times New Roman" w:cs="Times New Roman"/>
          <w:szCs w:val="24"/>
          <w:lang w:val="en-GB"/>
        </w:rPr>
        <w:t>s</w:t>
      </w:r>
      <w:r w:rsidR="00A83CBD" w:rsidRPr="00777024">
        <w:rPr>
          <w:rFonts w:ascii="Times New Roman" w:hAnsi="Times New Roman" w:cs="Times New Roman"/>
          <w:szCs w:val="24"/>
          <w:lang w:val="en-GB"/>
        </w:rPr>
        <w:t xml:space="preserve"> </w:t>
      </w:r>
      <w:r w:rsidR="00D7727B" w:rsidRPr="00777024">
        <w:rPr>
          <w:rFonts w:ascii="Times New Roman" w:hAnsi="Times New Roman" w:cs="Times New Roman"/>
          <w:szCs w:val="24"/>
          <w:lang w:val="en-GB"/>
        </w:rPr>
        <w:t xml:space="preserve">generally </w:t>
      </w:r>
      <w:r w:rsidR="00A83CBD" w:rsidRPr="00777024">
        <w:rPr>
          <w:rFonts w:ascii="Times New Roman" w:hAnsi="Times New Roman" w:cs="Times New Roman"/>
          <w:szCs w:val="24"/>
          <w:lang w:val="en-GB"/>
        </w:rPr>
        <w:t>produce</w:t>
      </w:r>
      <w:r w:rsidR="00D7727B" w:rsidRPr="00777024">
        <w:rPr>
          <w:rFonts w:ascii="Times New Roman" w:hAnsi="Times New Roman" w:cs="Times New Roman"/>
          <w:szCs w:val="24"/>
          <w:lang w:val="en-GB"/>
        </w:rPr>
        <w:t>d</w:t>
      </w:r>
      <w:r w:rsidR="00A83CBD" w:rsidRPr="00777024">
        <w:rPr>
          <w:rFonts w:ascii="Times New Roman" w:hAnsi="Times New Roman" w:cs="Times New Roman"/>
          <w:szCs w:val="24"/>
          <w:lang w:val="en-GB"/>
        </w:rPr>
        <w:t xml:space="preserve"> higher correlations compared to </w:t>
      </w:r>
      <w:r w:rsidR="00C94DC5" w:rsidRPr="00777024">
        <w:rPr>
          <w:rFonts w:ascii="Times New Roman" w:hAnsi="Times New Roman" w:cs="Times New Roman"/>
          <w:szCs w:val="24"/>
          <w:lang w:val="en-GB"/>
        </w:rPr>
        <w:t xml:space="preserve">having </w:t>
      </w:r>
      <w:r w:rsidR="00A83CBD" w:rsidRPr="00777024">
        <w:rPr>
          <w:rFonts w:ascii="Times New Roman" w:hAnsi="Times New Roman" w:cs="Times New Roman"/>
          <w:szCs w:val="24"/>
          <w:lang w:val="en-GB"/>
        </w:rPr>
        <w:t xml:space="preserve">no portion size specified or </w:t>
      </w:r>
      <w:r w:rsidR="00C94DC5" w:rsidRPr="00777024">
        <w:rPr>
          <w:rFonts w:ascii="Times New Roman" w:hAnsi="Times New Roman" w:cs="Times New Roman"/>
          <w:szCs w:val="24"/>
          <w:lang w:val="en-GB"/>
        </w:rPr>
        <w:t xml:space="preserve">using predetermined </w:t>
      </w:r>
      <w:r w:rsidR="00A83CBD" w:rsidRPr="00777024">
        <w:rPr>
          <w:rFonts w:ascii="Times New Roman" w:hAnsi="Times New Roman" w:cs="Times New Roman"/>
          <w:szCs w:val="24"/>
          <w:lang w:val="en-GB"/>
        </w:rPr>
        <w:t>portion size</w:t>
      </w:r>
      <w:r w:rsidR="00C94DC5" w:rsidRPr="00777024">
        <w:rPr>
          <w:rFonts w:ascii="Times New Roman" w:hAnsi="Times New Roman" w:cs="Times New Roman"/>
          <w:szCs w:val="24"/>
          <w:lang w:val="en-GB"/>
        </w:rPr>
        <w:t>s</w:t>
      </w:r>
      <w:r w:rsidR="00A83CBD" w:rsidRPr="00777024">
        <w:rPr>
          <w:rFonts w:ascii="Times New Roman" w:hAnsi="Times New Roman" w:cs="Times New Roman"/>
          <w:szCs w:val="24"/>
          <w:lang w:val="en-GB"/>
        </w:rPr>
        <w:t xml:space="preserve">. </w:t>
      </w:r>
      <w:r w:rsidR="002F2684" w:rsidRPr="00777024">
        <w:rPr>
          <w:rFonts w:ascii="Times New Roman" w:hAnsi="Times New Roman" w:cs="Times New Roman"/>
          <w:szCs w:val="24"/>
          <w:lang w:val="en-GB"/>
        </w:rPr>
        <w:t>Similarly, while employing interviewers increase</w:t>
      </w:r>
      <w:r w:rsidR="00D7727B" w:rsidRPr="00777024">
        <w:rPr>
          <w:rFonts w:ascii="Times New Roman" w:hAnsi="Times New Roman" w:cs="Times New Roman"/>
          <w:szCs w:val="24"/>
          <w:lang w:val="en-GB"/>
        </w:rPr>
        <w:t>s</w:t>
      </w:r>
      <w:r w:rsidR="002F2684" w:rsidRPr="00777024">
        <w:rPr>
          <w:rFonts w:ascii="Times New Roman" w:hAnsi="Times New Roman" w:cs="Times New Roman"/>
          <w:szCs w:val="24"/>
          <w:lang w:val="en-GB"/>
        </w:rPr>
        <w:t xml:space="preserve"> the cost of FFQ</w:t>
      </w:r>
      <w:r w:rsidR="00D7727B" w:rsidRPr="00777024">
        <w:rPr>
          <w:rFonts w:ascii="Times New Roman" w:hAnsi="Times New Roman" w:cs="Times New Roman"/>
          <w:szCs w:val="24"/>
          <w:lang w:val="en-GB"/>
        </w:rPr>
        <w:t>s</w:t>
      </w:r>
      <w:r w:rsidR="002F2684" w:rsidRPr="00777024">
        <w:rPr>
          <w:rFonts w:ascii="Times New Roman" w:hAnsi="Times New Roman" w:cs="Times New Roman"/>
          <w:szCs w:val="24"/>
          <w:lang w:val="en-GB"/>
        </w:rPr>
        <w:t xml:space="preserve">, </w:t>
      </w:r>
      <w:r w:rsidR="00C94DC5" w:rsidRPr="00777024">
        <w:rPr>
          <w:rFonts w:ascii="Times New Roman" w:hAnsi="Times New Roman" w:cs="Times New Roman"/>
          <w:szCs w:val="24"/>
          <w:lang w:val="en-GB"/>
        </w:rPr>
        <w:t xml:space="preserve">thus </w:t>
      </w:r>
      <w:r w:rsidR="002F2684" w:rsidRPr="00777024">
        <w:rPr>
          <w:rFonts w:ascii="Times New Roman" w:hAnsi="Times New Roman" w:cs="Times New Roman"/>
          <w:szCs w:val="24"/>
          <w:lang w:val="en-GB"/>
        </w:rPr>
        <w:t xml:space="preserve">somewhat reducing the main advantage of FFQ, higher correlation coefficients </w:t>
      </w:r>
      <w:r w:rsidR="00D7727B" w:rsidRPr="00777024">
        <w:rPr>
          <w:rFonts w:ascii="Times New Roman" w:hAnsi="Times New Roman" w:cs="Times New Roman"/>
          <w:szCs w:val="24"/>
          <w:lang w:val="en-GB"/>
        </w:rPr>
        <w:t>are</w:t>
      </w:r>
      <w:r w:rsidR="00C94DC5" w:rsidRPr="00777024">
        <w:rPr>
          <w:rFonts w:ascii="Times New Roman" w:hAnsi="Times New Roman" w:cs="Times New Roman"/>
          <w:szCs w:val="24"/>
          <w:lang w:val="en-GB"/>
        </w:rPr>
        <w:t xml:space="preserve"> generally</w:t>
      </w:r>
      <w:r w:rsidR="002F2684" w:rsidRPr="00777024">
        <w:rPr>
          <w:rFonts w:ascii="Times New Roman" w:hAnsi="Times New Roman" w:cs="Times New Roman"/>
          <w:szCs w:val="24"/>
          <w:lang w:val="en-GB"/>
        </w:rPr>
        <w:t xml:space="preserve"> achieved compared to </w:t>
      </w:r>
      <w:r w:rsidR="00C94DC5" w:rsidRPr="00777024">
        <w:rPr>
          <w:rFonts w:ascii="Times New Roman" w:hAnsi="Times New Roman" w:cs="Times New Roman"/>
          <w:szCs w:val="24"/>
          <w:lang w:val="en-GB"/>
        </w:rPr>
        <w:t>use of</w:t>
      </w:r>
      <w:r w:rsidR="002F2684" w:rsidRPr="00777024">
        <w:rPr>
          <w:rFonts w:ascii="Times New Roman" w:hAnsi="Times New Roman" w:cs="Times New Roman"/>
          <w:szCs w:val="24"/>
          <w:lang w:val="en-GB"/>
        </w:rPr>
        <w:t xml:space="preserve"> self-administered FFQ.</w:t>
      </w:r>
      <w:r w:rsidR="00787087" w:rsidRPr="00777024">
        <w:rPr>
          <w:rFonts w:ascii="Times New Roman" w:hAnsi="Times New Roman" w:cs="Times New Roman"/>
          <w:szCs w:val="24"/>
          <w:lang w:val="en-GB"/>
        </w:rPr>
        <w:fldChar w:fldCharType="begin"/>
      </w:r>
      <w:r w:rsidR="00311E1C" w:rsidRPr="00777024">
        <w:rPr>
          <w:rFonts w:ascii="Times New Roman" w:hAnsi="Times New Roman" w:cs="Times New Roman"/>
          <w:szCs w:val="24"/>
          <w:lang w:val="en-GB"/>
        </w:rPr>
        <w:instrText xml:space="preserve"> ADDIN ZOTERO_ITEM CSL_CITATION {"citationID":"sEb1CQaG","properties":{"formattedCitation":"\\super 5\\nosupersub{}","plainCitation":"5","noteIndex":0},"citationItems":[{"id":318,"uris":["http://zotero.org/users/1307464/items/TXL8SNDC"],"uri":["http://zotero.org/users/1307464/items/TXL8SNDC"],"itemData":{"id":318,"type":"article-journal","title":"Development, validation and utilisation of food-frequency questionnaires – a review","container-title":"Public Health Nutrition","page":"567-587","volume":"5","issue":"4","source":"Cambridge Core","abstract":"AbstractObjective:The purpose of this review is to provide guidance on the development, validation and use of food-frequency questionnaires (FFQs) for different study designs. It does not include any recommendations about the most appropriate method for dietary assessment (e.g. food-frequency questionnaire versus weighed record).Methods:A comprehensive search of electronic databases was carried out for publications from 1980 to 1999. Findings from the review were then commented upon and added to by a group of international experts.Results:Recommendations have been developed to aid in the design, validation and use of FFQs. Specific details of each of these areas are discussed in the text.Conclusions:FFQs are being used in a variety of ways and different study designs. There is no gold standard for directly assessing the validity of FFQs. Nevertheless, the outcome of this review should help those wishing to develop or adapt an FFQ to validate it for its intended use.","DOI":"10.1079/PHN2001318","ISSN":"1475-2727, 1368-9800","journalAbbreviation":"Public Health Nutr","author":[{"family":"Cade","given":"Janet"},{"family":"Thompson","given":"Rachel"},{"family":"Burley","given":"Victoria"},{"family":"Warm","given":"Daniel"}],"issued":{"date-parts":[["2002",8]]}}}],"schema":"https://github.com/citation-style-language/schema/raw/master/csl-citation.json"} </w:instrText>
      </w:r>
      <w:r w:rsidR="00787087" w:rsidRPr="00777024">
        <w:rPr>
          <w:rFonts w:ascii="Times New Roman" w:hAnsi="Times New Roman" w:cs="Times New Roman"/>
          <w:szCs w:val="24"/>
          <w:lang w:val="en-GB"/>
        </w:rPr>
        <w:fldChar w:fldCharType="separate"/>
      </w:r>
      <w:r w:rsidR="00311E1C" w:rsidRPr="00777024">
        <w:rPr>
          <w:rFonts w:ascii="Times New Roman" w:hAnsi="Times New Roman" w:cs="Times New Roman"/>
          <w:szCs w:val="24"/>
          <w:vertAlign w:val="superscript"/>
          <w:lang w:val="en-GB"/>
        </w:rPr>
        <w:t>5</w:t>
      </w:r>
      <w:r w:rsidR="00787087" w:rsidRPr="00777024">
        <w:rPr>
          <w:rFonts w:ascii="Times New Roman" w:hAnsi="Times New Roman" w:cs="Times New Roman"/>
          <w:szCs w:val="24"/>
          <w:lang w:val="en-GB"/>
        </w:rPr>
        <w:fldChar w:fldCharType="end"/>
      </w:r>
      <w:r w:rsidR="005A0389" w:rsidRPr="00777024">
        <w:rPr>
          <w:rFonts w:ascii="Times New Roman" w:hAnsi="Times New Roman" w:cs="Times New Roman"/>
          <w:szCs w:val="24"/>
          <w:lang w:val="en-GB"/>
        </w:rPr>
        <w:t xml:space="preserve"> </w:t>
      </w:r>
      <w:r w:rsidR="00613994" w:rsidRPr="00777024">
        <w:rPr>
          <w:rFonts w:ascii="Times New Roman" w:hAnsi="Times New Roman" w:cs="Times New Roman"/>
          <w:szCs w:val="24"/>
          <w:lang w:val="en-GB"/>
        </w:rPr>
        <w:t xml:space="preserve">Thus, the </w:t>
      </w:r>
      <w:r w:rsidR="00D4719D" w:rsidRPr="00777024">
        <w:rPr>
          <w:rFonts w:ascii="Times New Roman" w:hAnsi="Times New Roman" w:cs="Times New Roman"/>
          <w:szCs w:val="24"/>
          <w:lang w:val="en-GB"/>
        </w:rPr>
        <w:t>relative</w:t>
      </w:r>
      <w:r w:rsidR="006545A8" w:rsidRPr="00777024">
        <w:rPr>
          <w:rFonts w:ascii="Times New Roman" w:hAnsi="Times New Roman" w:cs="Times New Roman"/>
          <w:szCs w:val="24"/>
          <w:lang w:val="en-GB"/>
        </w:rPr>
        <w:t>ly</w:t>
      </w:r>
      <w:r w:rsidR="00D4719D" w:rsidRPr="00777024">
        <w:rPr>
          <w:rFonts w:ascii="Times New Roman" w:hAnsi="Times New Roman" w:cs="Times New Roman"/>
          <w:szCs w:val="24"/>
          <w:lang w:val="en-GB"/>
        </w:rPr>
        <w:t xml:space="preserve"> high </w:t>
      </w:r>
      <w:r w:rsidR="00613994" w:rsidRPr="00777024">
        <w:rPr>
          <w:rFonts w:ascii="Times New Roman" w:hAnsi="Times New Roman" w:cs="Times New Roman"/>
          <w:szCs w:val="24"/>
          <w:lang w:val="en-GB"/>
        </w:rPr>
        <w:t xml:space="preserve">correlation coefficients of </w:t>
      </w:r>
      <w:r w:rsidR="00597CBD">
        <w:rPr>
          <w:rFonts w:ascii="Times New Roman" w:hAnsi="Times New Roman" w:cs="Times New Roman"/>
          <w:szCs w:val="24"/>
          <w:lang w:val="en-GB"/>
        </w:rPr>
        <w:t>this study</w:t>
      </w:r>
      <w:r w:rsidR="00613994" w:rsidRPr="00777024">
        <w:rPr>
          <w:rFonts w:ascii="Times New Roman" w:hAnsi="Times New Roman" w:cs="Times New Roman"/>
          <w:szCs w:val="24"/>
          <w:lang w:val="en-GB"/>
        </w:rPr>
        <w:t xml:space="preserve"> </w:t>
      </w:r>
      <w:r w:rsidR="00885B81" w:rsidRPr="00777024">
        <w:rPr>
          <w:rFonts w:ascii="Times New Roman" w:hAnsi="Times New Roman" w:cs="Times New Roman"/>
          <w:szCs w:val="24"/>
          <w:lang w:val="en-GB"/>
        </w:rPr>
        <w:t>could be</w:t>
      </w:r>
      <w:r w:rsidR="00613994" w:rsidRPr="00777024">
        <w:rPr>
          <w:rFonts w:ascii="Times New Roman" w:hAnsi="Times New Roman" w:cs="Times New Roman"/>
          <w:szCs w:val="24"/>
          <w:lang w:val="en-GB"/>
        </w:rPr>
        <w:t xml:space="preserve"> due to </w:t>
      </w:r>
      <w:r w:rsidR="00D4719D" w:rsidRPr="00777024">
        <w:rPr>
          <w:rFonts w:ascii="Times New Roman" w:hAnsi="Times New Roman" w:cs="Times New Roman"/>
          <w:szCs w:val="24"/>
          <w:lang w:val="en-GB"/>
        </w:rPr>
        <w:t>a combination of the FFQ being interviewer-administered and quantitative.</w:t>
      </w:r>
    </w:p>
    <w:p w14:paraId="1936D0E5" w14:textId="4EEDB2FC" w:rsidR="00677D11" w:rsidRPr="00777024" w:rsidRDefault="00613994" w:rsidP="00B33471">
      <w:pPr>
        <w:autoSpaceDE w:val="0"/>
        <w:autoSpaceDN w:val="0"/>
        <w:adjustRightInd w:val="0"/>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t xml:space="preserve"> </w:t>
      </w:r>
    </w:p>
    <w:p w14:paraId="54C10F98" w14:textId="3031D7CD" w:rsidR="00353AD0" w:rsidRPr="00777024" w:rsidRDefault="00B6781D" w:rsidP="00B33471">
      <w:pPr>
        <w:autoSpaceDE w:val="0"/>
        <w:autoSpaceDN w:val="0"/>
        <w:adjustRightInd w:val="0"/>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t xml:space="preserve">While the most common method adopted by </w:t>
      </w:r>
      <w:r w:rsidR="00783308">
        <w:rPr>
          <w:rFonts w:ascii="Times New Roman" w:hAnsi="Times New Roman" w:cs="Times New Roman"/>
          <w:szCs w:val="24"/>
          <w:lang w:val="en-GB"/>
        </w:rPr>
        <w:t>FFQ evaluation</w:t>
      </w:r>
      <w:r w:rsidRPr="00777024">
        <w:rPr>
          <w:rFonts w:ascii="Times New Roman" w:hAnsi="Times New Roman" w:cs="Times New Roman"/>
          <w:szCs w:val="24"/>
          <w:lang w:val="en-GB"/>
        </w:rPr>
        <w:t xml:space="preserve"> studies is the computation of </w:t>
      </w:r>
      <w:r w:rsidR="00885B81" w:rsidRPr="00777024">
        <w:rPr>
          <w:rFonts w:ascii="Times New Roman" w:hAnsi="Times New Roman" w:cs="Times New Roman"/>
          <w:szCs w:val="24"/>
          <w:lang w:val="en-GB"/>
        </w:rPr>
        <w:t xml:space="preserve">Pearson’s </w:t>
      </w:r>
      <w:r w:rsidRPr="00777024">
        <w:rPr>
          <w:rFonts w:ascii="Times New Roman" w:hAnsi="Times New Roman" w:cs="Times New Roman"/>
          <w:szCs w:val="24"/>
          <w:lang w:val="en-GB"/>
        </w:rPr>
        <w:t>correlation,</w:t>
      </w:r>
      <w:r w:rsidRPr="00777024">
        <w:rPr>
          <w:rFonts w:ascii="Times New Roman" w:hAnsi="Times New Roman" w:cs="Times New Roman"/>
          <w:szCs w:val="24"/>
          <w:lang w:val="en-GB"/>
        </w:rPr>
        <w:fldChar w:fldCharType="begin"/>
      </w:r>
      <w:r w:rsidR="00561111" w:rsidRPr="00777024">
        <w:rPr>
          <w:rFonts w:ascii="Times New Roman" w:hAnsi="Times New Roman" w:cs="Times New Roman"/>
          <w:szCs w:val="24"/>
          <w:lang w:val="en-GB"/>
        </w:rPr>
        <w:instrText xml:space="preserve"> ADDIN ZOTERO_ITEM CSL_CITATION {"citationID":"a1ps18nep9d","properties":{"formattedCitation":"\\super 4,9,15\\nosupersub{}","plainCitation":"4,9,15","noteIndex":0},"citationItems":[{"id":310,"uris":["http://zotero.org/users/1307464/items/96T3KHHZ"],"uri":["http://zotero.org/users/1307464/items/96T3KHHZ"],"itemData":{"id":310,"type":"book","title":"Nutritional Epidemiology","collection-title":"Monographs in Epidemiology and Biostatistics","publisher":"Oxford University Press","publisher-place":"Oxford, New York","number-of-pages":"552","edition":"Third Edition","source":"Oxford University Press","event-place":"Oxford, New York","abstract":"This text is intended for those who wish to understand the complex relationships between diet and risks of important diseases, such as cancer and cardiovascular disease. It is aimed both at researchers engaged in the unraveling of these complex relationships and at readers of the rapidly multiplying and often confusing scholarly literature on the subject. The book starts with an overview of research strategies in nutritional epidemiology-still a relatively new discipline that combines the vast knowledge compiled by nutritionists during this century with the methodologies developed by epidemiologists to study the determinants of diseases with multiple etiologies and long latent periods. A major section is devoted to the methods of dietary assessment using data on food intake, biochemical indicators of diet, and measures of body composition and size. The reproducibility and validity of each approach and the implications of measurement error are considered in detail. The analysis, presentation, and interpretation of data from epidemiologic studies of diet and disease are explored in depth. Particular attention is paid to the important influence of total energy intake on findings in such studies. To illustrate methodological issues in nutritional epidemiology, relationships of dietary factors to the incidence of lung and breast cancer, heart disease, and birth defects are examined in depth. The first edition of Nutritional Epidemiology, published in 1989, was widely praised and quickly established itself as the standard reference in this field. The second edition, published in 1998, added new chapters on the analysis and presentation of dietary data, nutritional surveillance, and folic acid and neural tube defects. This new edition, in addition to substantial updating of existing chapters, includes new chapters on assessment of physical activity, nutrition and genetic epidemiology, and the role of nutritional epidemiology in policy. This book will benefit epidemiologists, nutritionists, dietitians, policy makers, public health practitioners, oncologists, and cardiovascular and other clinical specialists.","ISBN":"978-0-19-975403-8","author":[{"family":"Willett","given":"Walter"}],"issued":{"date-parts":[["2012",11,29]]}},"label":"page"},{"id":253,"uris":["http://zotero.org/users/1307464/items/LCT37M4H"],"uri":["http://zotero.org/users/1307464/items/LCT37M4H"],"itemData":{"id":253,"type":"article-journal","title":"Quality of food-frequency questionnaire validation studies in the dietary assessment of children aged 12 to 36 months: A systematic literature review.","container-title":"Journal of Nutritional Science","page":"e16-e16","volume":"6, 6","source":"europepmc.org","DOI":"10.1017/jns.2017.12, 10.1017/jns.2017.12","ISSN":"2048-6790","note":"PMID: 28630693","title-short":"Quality of food-frequency questionnaire validation studies in the dietary assessment of children aged 12 to 36 months","journalAbbreviation":"J Nutr Sci","language":"eng","author":[{"family":"Lovell","given":"A."},{"family":"Bulloch","given":"R."},{"family":"Wall","given":"C. R."},{"family":"Grant","given":"C. C."}],"issued":{"date-parts":[["2017"]]}},"label":"page"},{"id":319,"uris":["http://zotero.org/users/1307464/items/PQFNQEIG"],"uri":["http://zotero.org/users/1307464/items/PQFNQEIG"],"itemData":{"id":319,"type":"article-journal","title":"Food-frequency questionnaires: A review of their design, validation and utilisation","container-title":"Nutrition Research Reviews","page":"5-22","volume":"17","issue":"1","source":"Cambridge Core","abstract":"A review of the literature concerning the design, utilisation and validation of food-frequency questionnaires (FFQ) has been carried out using a semi-systematic approach to obtaining, reviewing and extracting data from articles. Databases were searched from 1980 to 1999. The present review identified 227 validation (from 1980 to September 1999) and 164 utilisation (for 1998 only) studies. A number of design issues have been evaluated through the present review. These include: the need to consider how portion sizes have been described, self-defined giving higher mean correlations; how an FFQ was administered, interviewer-administered giving higher mean correlations for some nutrients; how many items to include on an FFQ, those with the largest number of items having higher correlations. Validation techniques were described. Most validation studies involved comparing an FFQ against another dietary assessment method; only 19 % compared an FFQ to a biomarker. Measurement differences were most commonly assessed by correlation coefficients as opposed to other more appropriate methods. Mean correlation coefficients were highest for Ca and fat, and lowest for vitamin A and vegetables. The utilisation studies showed that FFQ were most commonly used in cross-sectional surveys, with ninety-three of the FFQ being designed to be disease-specific. The present review results were presented to a group of experts and a consensus arrived at concerning the development, validation and use of FFQ. Recommendations derived from the consensus arising from the literature review are presented as an appendix to the present paper.","DOI":"10.1079/NRR200370","ISSN":"1475-2700, 0954-4224","title-short":"Food-frequency questionnaires","journalAbbreviation":"Nutr Res Rev","author":[{"family":"Cade","given":"J. E."},{"family":"Burley","given":"V. J."},{"family":"Warm","given":"D. L."},{"family":"Thompson","given":"R. L."},{"family":"Margetts","given":"B. M."}],"issued":{"date-parts":[["2004",6]]}},"label":"page"}],"schema":"https://github.com/citation-style-language/schema/raw/master/csl-citation.json"} </w:instrText>
      </w:r>
      <w:r w:rsidRPr="00777024">
        <w:rPr>
          <w:rFonts w:ascii="Times New Roman" w:hAnsi="Times New Roman" w:cs="Times New Roman"/>
          <w:szCs w:val="24"/>
          <w:lang w:val="en-GB"/>
        </w:rPr>
        <w:fldChar w:fldCharType="separate"/>
      </w:r>
      <w:r w:rsidR="00311E1C" w:rsidRPr="00777024">
        <w:rPr>
          <w:rFonts w:ascii="Times New Roman" w:hAnsi="Times New Roman" w:cs="Times New Roman"/>
          <w:szCs w:val="24"/>
          <w:vertAlign w:val="superscript"/>
          <w:lang w:val="en-GB"/>
        </w:rPr>
        <w:t>4,9,15</w:t>
      </w:r>
      <w:r w:rsidRPr="00777024">
        <w:rPr>
          <w:rFonts w:ascii="Times New Roman" w:hAnsi="Times New Roman" w:cs="Times New Roman"/>
          <w:szCs w:val="24"/>
          <w:lang w:val="en-GB"/>
        </w:rPr>
        <w:fldChar w:fldCharType="end"/>
      </w:r>
      <w:r w:rsidRPr="00777024">
        <w:rPr>
          <w:rFonts w:ascii="Times New Roman" w:hAnsi="Times New Roman" w:cs="Times New Roman"/>
          <w:szCs w:val="24"/>
          <w:lang w:val="en-GB"/>
        </w:rPr>
        <w:t xml:space="preserve"> correlation itself measures linear</w:t>
      </w:r>
      <w:r w:rsidR="00433C64" w:rsidRPr="00777024">
        <w:rPr>
          <w:rFonts w:ascii="Times New Roman" w:hAnsi="Times New Roman" w:cs="Times New Roman"/>
          <w:szCs w:val="24"/>
          <w:lang w:val="en-GB"/>
        </w:rPr>
        <w:t>ity of</w:t>
      </w:r>
      <w:r w:rsidRPr="00777024">
        <w:rPr>
          <w:rFonts w:ascii="Times New Roman" w:hAnsi="Times New Roman" w:cs="Times New Roman"/>
          <w:szCs w:val="24"/>
          <w:lang w:val="en-GB"/>
        </w:rPr>
        <w:t xml:space="preserve"> relationship between two methods of measurements, and is not a true measure of agreement between two methods. </w:t>
      </w:r>
      <w:r w:rsidR="0000356F" w:rsidRPr="00777024">
        <w:rPr>
          <w:rFonts w:ascii="Times New Roman" w:hAnsi="Times New Roman" w:cs="Times New Roman"/>
          <w:szCs w:val="24"/>
          <w:lang w:val="en-GB"/>
        </w:rPr>
        <w:t xml:space="preserve">More recently, </w:t>
      </w:r>
      <w:r w:rsidRPr="00777024">
        <w:rPr>
          <w:rFonts w:ascii="Times New Roman" w:hAnsi="Times New Roman" w:cs="Times New Roman"/>
          <w:szCs w:val="24"/>
          <w:lang w:val="en-GB"/>
        </w:rPr>
        <w:t xml:space="preserve">Lin’s concordance analysis </w:t>
      </w:r>
      <w:r w:rsidR="00126F22" w:rsidRPr="00777024">
        <w:rPr>
          <w:rFonts w:ascii="Times New Roman" w:hAnsi="Times New Roman" w:cs="Times New Roman"/>
          <w:szCs w:val="24"/>
          <w:lang w:val="en-GB"/>
        </w:rPr>
        <w:t xml:space="preserve">has increasingly been used </w:t>
      </w:r>
      <w:r w:rsidRPr="00777024">
        <w:rPr>
          <w:rFonts w:ascii="Times New Roman" w:hAnsi="Times New Roman" w:cs="Times New Roman"/>
          <w:szCs w:val="24"/>
          <w:lang w:val="en-GB"/>
        </w:rPr>
        <w:t xml:space="preserve">in FFQ </w:t>
      </w:r>
      <w:r w:rsidR="00783308">
        <w:rPr>
          <w:rFonts w:ascii="Times New Roman" w:hAnsi="Times New Roman" w:cs="Times New Roman"/>
          <w:szCs w:val="24"/>
          <w:lang w:val="en-GB"/>
        </w:rPr>
        <w:t>evaluation</w:t>
      </w:r>
      <w:r w:rsidRPr="00777024">
        <w:rPr>
          <w:rFonts w:ascii="Times New Roman" w:hAnsi="Times New Roman" w:cs="Times New Roman"/>
          <w:szCs w:val="24"/>
          <w:lang w:val="en-GB"/>
        </w:rPr>
        <w:t xml:space="preserve"> studies.</w:t>
      </w:r>
      <w:r w:rsidR="0000356F" w:rsidRPr="00777024">
        <w:rPr>
          <w:rFonts w:ascii="Times New Roman" w:hAnsi="Times New Roman" w:cs="Times New Roman"/>
          <w:szCs w:val="24"/>
          <w:lang w:val="en-GB"/>
        </w:rPr>
        <w:fldChar w:fldCharType="begin"/>
      </w:r>
      <w:r w:rsidR="00BF6569" w:rsidRPr="00777024">
        <w:rPr>
          <w:rFonts w:ascii="Times New Roman" w:hAnsi="Times New Roman" w:cs="Times New Roman"/>
          <w:szCs w:val="24"/>
          <w:lang w:val="en-GB"/>
        </w:rPr>
        <w:instrText xml:space="preserve"> ADDIN ZOTERO_ITEM CSL_CITATION {"citationID":"a17betv2hek","properties":{"formattedCitation":"\\super 33\\uc0\\u8211{}35\\nosupersub{}","plainCitation":"33–35","noteIndex":0},"citationItems":[{"id":1970,"uris":["http://zotero.org/users/1307464/items/9PKWZ2VP"],"uri":["http://zotero.org/users/1307464/items/9PKWZ2VP"],"itemData":{"id":1970,"type":"article-journal","title":"Reproducibility and relative validity of a food-frequency questionnaire for French-speaking Swiss adults","container-title":"Food &amp; Nutrition Research","volume":"55","source":"PubMed Central","abstract":"Background\nDue to the distinct cultural and language differences that exist in Switzerland, there is little information on the dietary intake among the general Swiss population. Adequately assessing dietary intake is thus paramount if nutritional epidemiological studies are to be conducted.\n\nObjective\nTo assess the reproducibility and validity of a food-frequency questionnaire (FFQ) developed for French-speaking Swiss adults.\n\nDesign\nA total of 23 men and 17 women (43.1±2.0 years) filled out one FFQ and completed one 24-hour dietary recall at baseline and 1 month afterward.\n\nResults\nCrude Pearson's correlation coefficients between the first and the second FFQ ranged from 0.58 to 0.90, intraclass correlation coefficient (ICC) ranged between 0.53 and 0.92. Lin's concordance coefficients ranged between 0.55 and 0.87. Over 80% of participants were classified in the same or adjacent tertile using each FFQ. Macronutrient intakes estimated by both FFQs were significantly higher than those estimated from the 24-hour recall for protein and water, while no significant differences were found for energy, carbohydrate, fats (five groups), and alcohol. De-attenuated Pearson's correlation coefficients between the 24-hour recall and the first FFQ ranged between 0.31 and 0.49, while for the second FFQ the values ranged between 0.38 and 0.59. Over 40 and 95% of participants fell into the same or the adjacent energy and nutrient tertiles, respectively, using the FFQs and the 24-hour recall.\n\nConclusions\nThis FFQ shows good reproducibility and can be used determining macronutrient intake in a French-speaking Swiss population in an epidemiological setting.","DOI":"10.3402/fnr.v55i0.5905","ISSN":"1654-6628","note":"PMID: 21562629\nPMCID: PMC3091846","journalAbbreviation":"Food Nutr Res","author":[{"family":"Marques-Vidal","given":"Pedro"},{"family":"Ross","given":"Alastair"},{"family":"Wynn","given":"Emma"},{"family":"Rezzi","given":"Serge"},{"family":"Paccaud","given":"Fred"},{"family":"Decarli","given":"Bernard"}],"issued":{"date-parts":[["2011",5,6]]}},"label":"page"},{"id":1968,"uris":["http://zotero.org/users/1307464/items/NZNUEDTT"],"uri":["http://zotero.org/users/1307464/items/NZNUEDTT"],"itemData":{"id":1968,"type":"article-journal","title":"Development and validation of two food frequency questionnaires to assess gluten intake in children up to 36 months of age","container-title":"Nutricion Hospitalaria","page":"2080-2090","volume":"32","issue":"5","source":"PubMed","DOI":"10.3305/nh.2015.32.5.9655","ISSN":"1699-5198","note":"PMID: 26545663","journalAbbreviation":"Nutr Hosp","language":"eng","author":[{"family":"Crespo Escobar","given":"Paula"},{"family":"Calvo Lerma","given":"Joaquim"},{"family":"Hervas Marin","given":"David"},{"family":"Donat Aliaga","given":"Ester"},{"family":"Masip Simó","given":"Etna"},{"family":"Polo Miquel","given":"Begoña"},{"family":"Ribes Koninckx","given":"Carmen"}],"issued":{"date-parts":[["2015",11,1]]}},"label":"page"},{"id":1966,"uris":["http://zotero.org/users/1307464/items/9KDYGD69"],"uri":["http://zotero.org/users/1307464/items/9KDYGD69"],"itemData":{"id":1966,"type":"article-journal","title":"Validation of a food frequency questionnaire for the indigenous Épera-Siapidara people in Ecuador","container-title":"Nutricion Hospitalaria","page":"1368-1375","volume":"34","issue":"5","source":"PubMed","abstract":"BACKGROUND: A Food Frequency Questionnaire (FFQ) must be designed and validated in the local environment to ensure that the method is adapted to the objectives of the study and the population.\nOBJECTIVE: The aim of this study was to validate an FFQ to evaluate the food consumption pattern of the Épera-Siapidara population of Ecuador. One hundred and fourindividuals (54% men and 46% women), aged between 2 and 84, took part in the study.\nMETHODS: The validity of this tool was assessed by comparing the relationship between the average daily nutrient intake estimated by the FFQ and the intake estimated in the three non-consecutive 24 h dietary recalls (24hR). The existing correlations were evaluated by Pearson's or Spearman's correlation, the inter-class correlation coefficient, Lin's concordance correlation coefficient and a Bland-Altman plot.\nRESULTS: The values estimated by the FFQ were significantly higher for minerals and vitamins. The relative correlation coefficients ranged from 0.71 to 0.23 for Na and Ca, respectively, while the inter-class correlation coefficient ranged from 0.84 to 0.33 for Na and cholesterol, respectively. Lin's concordance correlation coefficient was higher for macronutrients, with values ranging from between 0.35 for lipids to 0.51 for energy. Only 6% of the participants were wrongly classified. The Bland-Altman plots showed an overestimation of macronutrient and calcium intake by the FFQ compared with the 24hR, and an underestimation of fiber intake.\nCONCLUSION: The FFQ demonstrated a good external consistency, which makes it a suitable instrument for correctly identifying the food and nutrient intake of the Épera-Siapidara population.","DOI":"10.20960/nh.1063","ISSN":"1699-5198","note":"PMID: 29280653","journalAbbreviation":"Nutr Hosp","language":"eng","author":[{"family":"Villena-Esponera","given":"María Pilar"},{"family":"Moreno-Rojas","given":"Rafael"},{"family":"Romero-Saldaña","given":"Manuel"},{"family":"Molina-Recio","given":"Guillermo"}],"issued":{"date-parts":[["2017",11,24]]}},"label":"page"}],"schema":"https://github.com/citation-style-language/schema/raw/master/csl-citation.json"} </w:instrText>
      </w:r>
      <w:r w:rsidR="0000356F"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33–35</w:t>
      </w:r>
      <w:r w:rsidR="0000356F" w:rsidRPr="00777024">
        <w:rPr>
          <w:rFonts w:ascii="Times New Roman" w:hAnsi="Times New Roman" w:cs="Times New Roman"/>
          <w:szCs w:val="24"/>
          <w:lang w:val="en-GB"/>
        </w:rPr>
        <w:fldChar w:fldCharType="end"/>
      </w:r>
      <w:r w:rsidRPr="00777024">
        <w:rPr>
          <w:rFonts w:ascii="Times New Roman" w:hAnsi="Times New Roman" w:cs="Times New Roman"/>
          <w:szCs w:val="24"/>
          <w:lang w:val="en-GB"/>
        </w:rPr>
        <w:t xml:space="preserve"> </w:t>
      </w:r>
      <w:r w:rsidR="003A21A3" w:rsidRPr="00777024">
        <w:rPr>
          <w:rFonts w:ascii="Times New Roman" w:hAnsi="Times New Roman" w:cs="Times New Roman"/>
          <w:szCs w:val="24"/>
          <w:lang w:val="en-GB"/>
        </w:rPr>
        <w:t>Lin’s approach evaluat</w:t>
      </w:r>
      <w:r w:rsidR="00C37636" w:rsidRPr="00777024">
        <w:rPr>
          <w:rFonts w:ascii="Times New Roman" w:hAnsi="Times New Roman" w:cs="Times New Roman"/>
          <w:szCs w:val="24"/>
          <w:lang w:val="en-GB"/>
        </w:rPr>
        <w:t>es</w:t>
      </w:r>
      <w:r w:rsidR="003A21A3" w:rsidRPr="00777024">
        <w:rPr>
          <w:rFonts w:ascii="Times New Roman" w:hAnsi="Times New Roman" w:cs="Times New Roman"/>
          <w:szCs w:val="24"/>
          <w:lang w:val="en-GB"/>
        </w:rPr>
        <w:t xml:space="preserve"> the orthogonal squared distance of data from the line of agreement</w:t>
      </w:r>
      <w:r w:rsidR="00126F22" w:rsidRPr="00777024">
        <w:rPr>
          <w:rFonts w:ascii="Times New Roman" w:hAnsi="Times New Roman" w:cs="Times New Roman"/>
          <w:szCs w:val="24"/>
          <w:lang w:val="en-GB"/>
        </w:rPr>
        <w:t>,</w:t>
      </w:r>
      <w:r w:rsidR="003A21A3" w:rsidRPr="00777024">
        <w:rPr>
          <w:rFonts w:ascii="Times New Roman" w:hAnsi="Times New Roman" w:cs="Times New Roman"/>
          <w:szCs w:val="24"/>
          <w:lang w:val="en-GB"/>
        </w:rPr>
        <w:t xml:space="preserve"> </w:t>
      </w:r>
      <w:r w:rsidR="00C37636" w:rsidRPr="00777024">
        <w:rPr>
          <w:rFonts w:ascii="Times New Roman" w:hAnsi="Times New Roman" w:cs="Times New Roman"/>
          <w:szCs w:val="24"/>
          <w:lang w:val="en-GB"/>
        </w:rPr>
        <w:t>such that</w:t>
      </w:r>
      <w:r w:rsidR="003A21A3" w:rsidRPr="00777024">
        <w:rPr>
          <w:rFonts w:ascii="Times New Roman" w:hAnsi="Times New Roman" w:cs="Times New Roman"/>
          <w:szCs w:val="24"/>
          <w:lang w:val="en-GB"/>
        </w:rPr>
        <w:t xml:space="preserve"> Lin’s concordance values closer to one indicates the data as very close to the line of agreement.</w:t>
      </w:r>
      <w:r w:rsidR="00126F22" w:rsidRPr="00777024">
        <w:rPr>
          <w:rFonts w:ascii="Times New Roman" w:hAnsi="Times New Roman" w:cs="Times New Roman"/>
          <w:szCs w:val="24"/>
          <w:lang w:val="en-GB"/>
        </w:rPr>
        <w:fldChar w:fldCharType="begin"/>
      </w:r>
      <w:r w:rsidR="00C01441" w:rsidRPr="00777024">
        <w:rPr>
          <w:rFonts w:ascii="Times New Roman" w:hAnsi="Times New Roman" w:cs="Times New Roman"/>
          <w:szCs w:val="24"/>
          <w:lang w:val="en-GB"/>
        </w:rPr>
        <w:instrText xml:space="preserve"> ADDIN ZOTERO_ITEM CSL_CITATION {"citationID":"a1111oukkrc","properties":{"formattedCitation":"\\super 22\\nosupersub{}","plainCitation":"22","noteIndex":0},"citationItems":[{"id":1953,"uris":["http://zotero.org/users/1307464/items/TMQSNH95"],"uri":["http://zotero.org/users/1307464/items/TMQSNH95"],"itemData":{"id":1953,"type":"article-journal","title":"A concordance correlation coefficient to evaluate reproducibility","container-title":"Biometrics","page":"255-268","volume":"45","issue":"1","source":"JSTOR","archive":"JSTOR","abstract":"[A new reproducibility index is developed and studied. This index is the correlation between the two readings that fall on the 45</w:instrText>
      </w:r>
      <w:r w:rsidR="00C01441" w:rsidRPr="00777024">
        <w:rPr>
          <w:rFonts w:ascii="Segoe UI Symbol" w:hAnsi="Segoe UI Symbol" w:cs="Segoe UI Symbol"/>
          <w:szCs w:val="24"/>
          <w:lang w:val="en-GB"/>
        </w:rPr>
        <w:instrText>⚬</w:instrText>
      </w:r>
      <w:r w:rsidR="00C01441" w:rsidRPr="00777024">
        <w:rPr>
          <w:rFonts w:ascii="Times New Roman" w:hAnsi="Times New Roman" w:cs="Times New Roman"/>
          <w:szCs w:val="24"/>
          <w:lang w:val="en-GB"/>
        </w:rPr>
        <w:instrText xml:space="preserve"> line through the origin. It is simple to use and possesses desirable properties. The statistical properties of this estimate can be satisfactorily evaluated using an inverse hyperbolic tangent transformation. A Monte Carlo experiment with 5,000 runs was performed to confirm the estimate's validity. An application using actual data is given.]","DOI":"10.2307/2532051","ISSN":"0006-341X","author":[{"family":"Lin","given":"Lawrence I-Kuei"}],"issued":{"date-parts":[["1989"]]}}}],"schema":"https://github.com/citation-style-language/schema/raw/master/csl-citation.json"} </w:instrText>
      </w:r>
      <w:r w:rsidR="00126F22"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22</w:t>
      </w:r>
      <w:r w:rsidR="00126F22" w:rsidRPr="00777024">
        <w:rPr>
          <w:rFonts w:ascii="Times New Roman" w:hAnsi="Times New Roman" w:cs="Times New Roman"/>
          <w:szCs w:val="24"/>
          <w:lang w:val="en-GB"/>
        </w:rPr>
        <w:fldChar w:fldCharType="end"/>
      </w:r>
      <w:r w:rsidR="00126F22" w:rsidRPr="00777024">
        <w:rPr>
          <w:rFonts w:ascii="Times New Roman" w:hAnsi="Times New Roman" w:cs="Times New Roman"/>
          <w:szCs w:val="24"/>
          <w:lang w:val="en-GB"/>
        </w:rPr>
        <w:t xml:space="preserve"> In this study, the line of agreement corresponds to FFQ </w:t>
      </w:r>
      <w:r w:rsidR="005F30B8" w:rsidRPr="00777024">
        <w:rPr>
          <w:rFonts w:ascii="Times New Roman" w:hAnsi="Times New Roman" w:cs="Times New Roman"/>
          <w:szCs w:val="24"/>
          <w:lang w:val="en-GB"/>
        </w:rPr>
        <w:t>giving</w:t>
      </w:r>
      <w:r w:rsidR="00126F22" w:rsidRPr="00777024">
        <w:rPr>
          <w:rFonts w:ascii="Times New Roman" w:hAnsi="Times New Roman" w:cs="Times New Roman"/>
          <w:szCs w:val="24"/>
          <w:lang w:val="en-GB"/>
        </w:rPr>
        <w:t xml:space="preserve"> same values as DR</w:t>
      </w:r>
      <w:r w:rsidR="00F94E7F" w:rsidRPr="00777024">
        <w:rPr>
          <w:rFonts w:ascii="Times New Roman" w:hAnsi="Times New Roman" w:cs="Times New Roman"/>
          <w:szCs w:val="24"/>
          <w:lang w:val="en-GB"/>
        </w:rPr>
        <w:t xml:space="preserve">. </w:t>
      </w:r>
      <w:bookmarkStart w:id="57" w:name="_Hlk10235717"/>
      <w:r w:rsidR="00536F9F" w:rsidRPr="00777024">
        <w:rPr>
          <w:rFonts w:ascii="Times New Roman" w:hAnsi="Times New Roman" w:cs="Times New Roman"/>
          <w:szCs w:val="24"/>
          <w:lang w:val="en-GB"/>
        </w:rPr>
        <w:t>Bearing in mind</w:t>
      </w:r>
      <w:r w:rsidR="00F94E7F" w:rsidRPr="00777024">
        <w:rPr>
          <w:rFonts w:ascii="Times New Roman" w:hAnsi="Times New Roman" w:cs="Times New Roman"/>
          <w:szCs w:val="24"/>
          <w:lang w:val="en-GB"/>
        </w:rPr>
        <w:t xml:space="preserve"> that </w:t>
      </w:r>
      <w:r w:rsidR="005F30B8" w:rsidRPr="00777024">
        <w:rPr>
          <w:rFonts w:ascii="Times New Roman" w:hAnsi="Times New Roman" w:cs="Times New Roman"/>
          <w:szCs w:val="24"/>
        </w:rPr>
        <w:t>Lin’s concordance values below 0.4 suggest considerable disagreement</w:t>
      </w:r>
      <w:r w:rsidR="00C50D70" w:rsidRPr="00777024">
        <w:rPr>
          <w:rFonts w:ascii="Times New Roman" w:hAnsi="Times New Roman" w:cs="Times New Roman"/>
          <w:szCs w:val="24"/>
        </w:rPr>
        <w:t xml:space="preserve"> between FFQ and DR,</w:t>
      </w:r>
      <w:r w:rsidR="005F30B8" w:rsidRPr="00777024">
        <w:rPr>
          <w:rFonts w:ascii="Times New Roman" w:hAnsi="Times New Roman" w:cs="Times New Roman"/>
          <w:szCs w:val="24"/>
        </w:rPr>
        <w:t xml:space="preserve"> </w:t>
      </w:r>
      <w:r w:rsidR="00C50D70" w:rsidRPr="00777024">
        <w:rPr>
          <w:rFonts w:ascii="Times New Roman" w:hAnsi="Times New Roman" w:cs="Times New Roman"/>
          <w:szCs w:val="24"/>
        </w:rPr>
        <w:t xml:space="preserve">evaluation of </w:t>
      </w:r>
      <w:r w:rsidR="005F30B8" w:rsidRPr="00777024">
        <w:rPr>
          <w:rFonts w:ascii="Times New Roman" w:hAnsi="Times New Roman" w:cs="Times New Roman"/>
          <w:szCs w:val="24"/>
        </w:rPr>
        <w:t xml:space="preserve">energy, </w:t>
      </w:r>
      <w:r w:rsidR="00C50D70" w:rsidRPr="00777024">
        <w:rPr>
          <w:rFonts w:ascii="Times New Roman" w:hAnsi="Times New Roman" w:cs="Times New Roman"/>
          <w:szCs w:val="24"/>
        </w:rPr>
        <w:t xml:space="preserve">fat, </w:t>
      </w:r>
      <w:r w:rsidR="005F30B8" w:rsidRPr="00777024">
        <w:rPr>
          <w:rFonts w:ascii="Times New Roman" w:hAnsi="Times New Roman" w:cs="Times New Roman"/>
          <w:szCs w:val="24"/>
        </w:rPr>
        <w:t xml:space="preserve">monounsaturated </w:t>
      </w:r>
      <w:r w:rsidR="00C50D70" w:rsidRPr="00777024">
        <w:rPr>
          <w:rFonts w:ascii="Times New Roman" w:hAnsi="Times New Roman" w:cs="Times New Roman"/>
          <w:szCs w:val="24"/>
        </w:rPr>
        <w:t xml:space="preserve">fat, protein, carbohydrate, vitamin A and beta carotene </w:t>
      </w:r>
      <w:r w:rsidR="001352F3" w:rsidRPr="00777024">
        <w:rPr>
          <w:rFonts w:ascii="Times New Roman" w:hAnsi="Times New Roman" w:cs="Times New Roman"/>
          <w:szCs w:val="24"/>
        </w:rPr>
        <w:t xml:space="preserve">intakes </w:t>
      </w:r>
      <w:r w:rsidR="00C50D70" w:rsidRPr="00777024">
        <w:rPr>
          <w:rFonts w:ascii="Times New Roman" w:hAnsi="Times New Roman" w:cs="Times New Roman"/>
          <w:szCs w:val="24"/>
        </w:rPr>
        <w:t>on continuous scale should not be done using the FFQ.</w:t>
      </w:r>
      <w:bookmarkEnd w:id="57"/>
    </w:p>
    <w:p w14:paraId="66B33D75" w14:textId="77777777" w:rsidR="00B6781D" w:rsidRPr="00777024" w:rsidRDefault="00B6781D" w:rsidP="00B33471">
      <w:pPr>
        <w:autoSpaceDE w:val="0"/>
        <w:autoSpaceDN w:val="0"/>
        <w:adjustRightInd w:val="0"/>
        <w:spacing w:after="40" w:line="480" w:lineRule="auto"/>
        <w:jc w:val="both"/>
        <w:rPr>
          <w:rFonts w:ascii="Times New Roman" w:hAnsi="Times New Roman" w:cs="Times New Roman"/>
          <w:szCs w:val="24"/>
          <w:lang w:val="en-GB"/>
        </w:rPr>
      </w:pPr>
    </w:p>
    <w:p w14:paraId="017E0834" w14:textId="7B2C2B4D" w:rsidR="007B727C" w:rsidRPr="00777024" w:rsidRDefault="007B727C" w:rsidP="00B33471">
      <w:pPr>
        <w:autoSpaceDE w:val="0"/>
        <w:autoSpaceDN w:val="0"/>
        <w:adjustRightInd w:val="0"/>
        <w:spacing w:after="40" w:line="480" w:lineRule="auto"/>
        <w:jc w:val="both"/>
        <w:rPr>
          <w:rFonts w:ascii="Times New Roman" w:hAnsi="Times New Roman" w:cs="Times New Roman"/>
          <w:szCs w:val="24"/>
          <w:lang w:val="en-GB"/>
        </w:rPr>
      </w:pPr>
      <w:bookmarkStart w:id="58" w:name="_Hlk8310752"/>
      <w:bookmarkStart w:id="59" w:name="_Hlk10235876"/>
      <w:r w:rsidRPr="00777024">
        <w:rPr>
          <w:rFonts w:ascii="Times New Roman" w:hAnsi="Times New Roman" w:cs="Times New Roman"/>
          <w:szCs w:val="24"/>
          <w:lang w:val="en-GB"/>
        </w:rPr>
        <w:t xml:space="preserve">Bland-Altman plots are very useful in </w:t>
      </w:r>
      <w:r w:rsidR="00CF6E63" w:rsidRPr="00777024">
        <w:rPr>
          <w:rFonts w:ascii="Times New Roman" w:hAnsi="Times New Roman" w:cs="Times New Roman"/>
          <w:szCs w:val="24"/>
          <w:lang w:val="en-GB"/>
        </w:rPr>
        <w:t xml:space="preserve">the </w:t>
      </w:r>
      <w:r w:rsidR="00DC1A9A" w:rsidRPr="00777024">
        <w:rPr>
          <w:rFonts w:ascii="Times New Roman" w:hAnsi="Times New Roman" w:cs="Times New Roman"/>
          <w:szCs w:val="24"/>
          <w:lang w:val="en-GB"/>
        </w:rPr>
        <w:t>evaluation of FFQ</w:t>
      </w:r>
      <w:r w:rsidRPr="00777024">
        <w:rPr>
          <w:rFonts w:ascii="Times New Roman" w:hAnsi="Times New Roman" w:cs="Times New Roman"/>
          <w:szCs w:val="24"/>
          <w:lang w:val="en-GB"/>
        </w:rPr>
        <w:t xml:space="preserve"> to detect the presence and </w:t>
      </w:r>
      <w:bookmarkEnd w:id="58"/>
      <w:r w:rsidRPr="00777024">
        <w:rPr>
          <w:rFonts w:ascii="Times New Roman" w:hAnsi="Times New Roman" w:cs="Times New Roman"/>
          <w:szCs w:val="24"/>
          <w:lang w:val="en-GB"/>
        </w:rPr>
        <w:t>direction of bias between FFQ and DR</w:t>
      </w:r>
      <w:bookmarkEnd w:id="59"/>
      <w:r w:rsidRPr="00777024">
        <w:rPr>
          <w:rFonts w:ascii="Times New Roman" w:hAnsi="Times New Roman" w:cs="Times New Roman"/>
          <w:szCs w:val="24"/>
          <w:lang w:val="en-GB"/>
        </w:rPr>
        <w:t>. Agreement between methods can thus be assessed across</w:t>
      </w:r>
      <w:r w:rsidR="00EF489F" w:rsidRPr="00777024">
        <w:rPr>
          <w:rFonts w:ascii="Times New Roman" w:hAnsi="Times New Roman" w:cs="Times New Roman"/>
          <w:szCs w:val="24"/>
          <w:lang w:val="en-GB"/>
        </w:rPr>
        <w:t xml:space="preserve"> a</w:t>
      </w:r>
      <w:r w:rsidRPr="00777024">
        <w:rPr>
          <w:rFonts w:ascii="Times New Roman" w:hAnsi="Times New Roman" w:cs="Times New Roman"/>
          <w:szCs w:val="24"/>
          <w:lang w:val="en-GB"/>
        </w:rPr>
        <w:t xml:space="preserve"> range of intakes, which </w:t>
      </w:r>
      <w:r w:rsidR="00B37D7E" w:rsidRPr="00777024">
        <w:rPr>
          <w:rFonts w:ascii="Times New Roman" w:hAnsi="Times New Roman" w:cs="Times New Roman"/>
          <w:szCs w:val="24"/>
          <w:lang w:val="en-GB"/>
        </w:rPr>
        <w:t>can be</w:t>
      </w:r>
      <w:r w:rsidR="000E2F55" w:rsidRPr="00777024">
        <w:rPr>
          <w:rFonts w:ascii="Times New Roman" w:hAnsi="Times New Roman" w:cs="Times New Roman"/>
          <w:szCs w:val="24"/>
          <w:lang w:val="en-GB"/>
        </w:rPr>
        <w:t xml:space="preserve"> </w:t>
      </w:r>
      <w:r w:rsidRPr="00777024">
        <w:rPr>
          <w:rFonts w:ascii="Times New Roman" w:hAnsi="Times New Roman" w:cs="Times New Roman"/>
          <w:szCs w:val="24"/>
          <w:lang w:val="en-GB"/>
        </w:rPr>
        <w:t>difficult to evaluate using correlation coefficient and joint classification analysis.</w:t>
      </w:r>
      <w:r w:rsidRPr="00777024">
        <w:rPr>
          <w:rFonts w:ascii="Times New Roman" w:hAnsi="Times New Roman" w:cs="Times New Roman"/>
          <w:szCs w:val="24"/>
          <w:lang w:val="en-GB"/>
        </w:rPr>
        <w:fldChar w:fldCharType="begin"/>
      </w:r>
      <w:r w:rsidR="00561111" w:rsidRPr="00777024">
        <w:rPr>
          <w:rFonts w:ascii="Times New Roman" w:hAnsi="Times New Roman" w:cs="Times New Roman"/>
          <w:szCs w:val="24"/>
          <w:lang w:val="en-GB"/>
        </w:rPr>
        <w:instrText xml:space="preserve"> ADDIN ZOTERO_ITEM CSL_CITATION {"citationID":"GxDJvKZm","properties":{"formattedCitation":"\\super 4\\nosupersub{}","plainCitation":"4","noteIndex":0},"citationItems":[{"id":319,"uris":["http://zotero.org/users/1307464/items/PQFNQEIG"],"uri":["http://zotero.org/users/1307464/items/PQFNQEIG"],"itemData":{"id":319,"type":"article-journal","title":"Food-frequency questionnaires: A review of their design, validation and utilisation","container-title":"Nutrition Research Reviews","page":"5-22","volume":"17","issue":"1","source":"Cambridge Core","abstract":"A review of the literature concerning the design, utilisation and validation of food-frequency questionnaires (FFQ) has been carried out using a semi-systematic approach to obtaining, reviewing and extracting data from articles. Databases were searched from 1980 to 1999. The present review identified 227 validation (from 1980 to September 1999) and 164 utilisation (for 1998 only) studies. A number of design issues have been evaluated through the present review. These include: the need to consider how portion sizes have been described, self-defined giving higher mean correlations; how an FFQ was administered, interviewer-administered giving higher mean correlations for some nutrients; how many items to include on an FFQ, those with the largest number of items having higher correlations. Validation techniques were described. Most validation studies involved comparing an FFQ against another dietary assessment method; only 19 % compared an FFQ to a biomarker. Measurement differences were most commonly assessed by correlation coefficients as opposed to other more appropriate methods. Mean correlation coefficients were highest for Ca and fat, and lowest for vitamin A and vegetables. The utilisation studies showed that FFQ were most commonly used in cross-sectional surveys, with ninety-three of the FFQ being designed to be disease-specific. The present review results were presented to a group of experts and a consensus arrived at concerning the development, validation and use of FFQ. Recommendations derived from the consensus arising from the literature review are presented as an appendix to the present paper.","DOI":"10.1079/NRR200370","ISSN":"1475-2700, 0954-4224","title-short":"Food-frequency questionnaires","journalAbbreviation":"Nutr Res Rev","author":[{"family":"Cade","given":"J. E."},{"family":"Burley","given":"V. J."},{"family":"Warm","given":"D. L."},{"family":"Thompson","given":"R. L."},{"family":"Margetts","given":"B. M."}],"issued":{"date-parts":[["2004",6]]}}}],"schema":"https://github.com/citation-style-language/schema/raw/master/csl-citation.json"} </w:instrText>
      </w:r>
      <w:r w:rsidRPr="00777024">
        <w:rPr>
          <w:rFonts w:ascii="Times New Roman" w:hAnsi="Times New Roman" w:cs="Times New Roman"/>
          <w:szCs w:val="24"/>
          <w:lang w:val="en-GB"/>
        </w:rPr>
        <w:fldChar w:fldCharType="separate"/>
      </w:r>
      <w:r w:rsidRPr="00777024">
        <w:rPr>
          <w:rFonts w:ascii="Times New Roman" w:hAnsi="Times New Roman" w:cs="Times New Roman"/>
          <w:szCs w:val="24"/>
          <w:vertAlign w:val="superscript"/>
          <w:lang w:val="en-GB"/>
        </w:rPr>
        <w:t>4</w:t>
      </w:r>
      <w:r w:rsidRPr="00777024">
        <w:rPr>
          <w:rFonts w:ascii="Times New Roman" w:hAnsi="Times New Roman" w:cs="Times New Roman"/>
          <w:szCs w:val="24"/>
          <w:lang w:val="en-GB"/>
        </w:rPr>
        <w:fldChar w:fldCharType="end"/>
      </w:r>
      <w:r w:rsidR="005A0389" w:rsidRPr="00777024">
        <w:rPr>
          <w:rFonts w:ascii="Times New Roman" w:hAnsi="Times New Roman" w:cs="Times New Roman"/>
          <w:szCs w:val="24"/>
          <w:lang w:val="en-GB"/>
        </w:rPr>
        <w:t xml:space="preserve"> </w:t>
      </w:r>
      <w:r w:rsidR="00D7727B" w:rsidRPr="00777024">
        <w:rPr>
          <w:rFonts w:ascii="Times New Roman" w:hAnsi="Times New Roman" w:cs="Times New Roman"/>
          <w:szCs w:val="24"/>
          <w:lang w:val="en-GB"/>
        </w:rPr>
        <w:t xml:space="preserve">For </w:t>
      </w:r>
      <w:r w:rsidR="003579F9" w:rsidRPr="00777024">
        <w:rPr>
          <w:rFonts w:ascii="Times New Roman" w:hAnsi="Times New Roman" w:cs="Times New Roman"/>
          <w:szCs w:val="24"/>
          <w:lang w:val="en-GB"/>
        </w:rPr>
        <w:t>the</w:t>
      </w:r>
      <w:r w:rsidRPr="00777024">
        <w:rPr>
          <w:rFonts w:ascii="Times New Roman" w:hAnsi="Times New Roman" w:cs="Times New Roman"/>
          <w:szCs w:val="24"/>
          <w:lang w:val="en-GB"/>
        </w:rPr>
        <w:t xml:space="preserve"> </w:t>
      </w:r>
      <w:r w:rsidR="003579F9" w:rsidRPr="00777024">
        <w:rPr>
          <w:rFonts w:ascii="Times New Roman" w:hAnsi="Times New Roman" w:cs="Times New Roman"/>
          <w:szCs w:val="24"/>
          <w:lang w:val="en-GB"/>
        </w:rPr>
        <w:t xml:space="preserve">energy-adjusted </w:t>
      </w:r>
      <w:r w:rsidR="00F858A2" w:rsidRPr="00777024">
        <w:rPr>
          <w:rFonts w:ascii="Times New Roman" w:hAnsi="Times New Roman" w:cs="Times New Roman"/>
          <w:szCs w:val="24"/>
          <w:lang w:val="en-GB"/>
        </w:rPr>
        <w:t xml:space="preserve">nutrients with </w:t>
      </w:r>
      <w:r w:rsidR="00F83B6B" w:rsidRPr="00777024">
        <w:rPr>
          <w:rFonts w:ascii="Times New Roman" w:hAnsi="Times New Roman" w:cs="Times New Roman"/>
          <w:szCs w:val="24"/>
          <w:lang w:val="en-GB"/>
        </w:rPr>
        <w:t>Pearson’s correlation and Lin’s concordance values of 0.40</w:t>
      </w:r>
      <w:r w:rsidR="001A3F7A" w:rsidRPr="00777024">
        <w:rPr>
          <w:rFonts w:ascii="Times New Roman" w:hAnsi="Times New Roman" w:cs="Times New Roman"/>
          <w:szCs w:val="24"/>
          <w:lang w:val="en-GB"/>
        </w:rPr>
        <w:t xml:space="preserve"> </w:t>
      </w:r>
      <w:r w:rsidR="00F858A2" w:rsidRPr="00777024">
        <w:rPr>
          <w:rFonts w:ascii="Times New Roman" w:hAnsi="Times New Roman" w:cs="Times New Roman"/>
          <w:szCs w:val="24"/>
          <w:lang w:val="en-GB"/>
        </w:rPr>
        <w:t>or above</w:t>
      </w:r>
      <w:r w:rsidRPr="00777024">
        <w:rPr>
          <w:rFonts w:ascii="Times New Roman" w:hAnsi="Times New Roman" w:cs="Times New Roman"/>
          <w:szCs w:val="24"/>
          <w:lang w:val="en-GB"/>
        </w:rPr>
        <w:t xml:space="preserve">, </w:t>
      </w:r>
      <w:r w:rsidR="000620E4" w:rsidRPr="00777024">
        <w:rPr>
          <w:rFonts w:ascii="Times New Roman" w:hAnsi="Times New Roman" w:cs="Times New Roman"/>
          <w:szCs w:val="24"/>
          <w:lang w:val="en-GB"/>
        </w:rPr>
        <w:t>reasonable agreement between</w:t>
      </w:r>
      <w:r w:rsidRPr="00777024">
        <w:rPr>
          <w:rFonts w:ascii="Times New Roman" w:hAnsi="Times New Roman" w:cs="Times New Roman"/>
          <w:szCs w:val="24"/>
          <w:lang w:val="en-GB"/>
        </w:rPr>
        <w:t xml:space="preserve"> </w:t>
      </w:r>
      <w:r w:rsidR="00F858A2" w:rsidRPr="00777024">
        <w:rPr>
          <w:rFonts w:ascii="Times New Roman" w:hAnsi="Times New Roman" w:cs="Times New Roman"/>
          <w:szCs w:val="24"/>
          <w:lang w:val="en-GB"/>
        </w:rPr>
        <w:t>FFQ</w:t>
      </w:r>
      <w:r w:rsidR="003371E9" w:rsidRPr="00777024">
        <w:rPr>
          <w:rFonts w:ascii="Times New Roman" w:hAnsi="Times New Roman" w:cs="Times New Roman"/>
          <w:szCs w:val="24"/>
          <w:lang w:val="en-GB"/>
        </w:rPr>
        <w:t xml:space="preserve"> and </w:t>
      </w:r>
      <w:r w:rsidR="00F858A2" w:rsidRPr="00777024">
        <w:rPr>
          <w:rFonts w:ascii="Times New Roman" w:hAnsi="Times New Roman" w:cs="Times New Roman"/>
          <w:szCs w:val="24"/>
          <w:lang w:val="en-GB"/>
        </w:rPr>
        <w:t>DR</w:t>
      </w:r>
      <w:r w:rsidR="003579F9" w:rsidRPr="00777024">
        <w:rPr>
          <w:rFonts w:ascii="Times New Roman" w:hAnsi="Times New Roman" w:cs="Times New Roman"/>
          <w:szCs w:val="24"/>
          <w:lang w:val="en-GB"/>
        </w:rPr>
        <w:t xml:space="preserve"> was also observed using Bland-Altman plots</w:t>
      </w:r>
      <w:r w:rsidR="00F94E7F" w:rsidRPr="00777024">
        <w:rPr>
          <w:rFonts w:ascii="Times New Roman" w:hAnsi="Times New Roman" w:cs="Times New Roman"/>
          <w:szCs w:val="24"/>
          <w:lang w:val="en-GB"/>
        </w:rPr>
        <w:t xml:space="preserve">. </w:t>
      </w:r>
      <w:r w:rsidR="00F858A2" w:rsidRPr="00777024">
        <w:rPr>
          <w:rFonts w:ascii="Times New Roman" w:hAnsi="Times New Roman" w:cs="Times New Roman"/>
          <w:szCs w:val="24"/>
          <w:lang w:val="en-GB"/>
        </w:rPr>
        <w:t xml:space="preserve">This suggests that the </w:t>
      </w:r>
      <w:r w:rsidR="00057E45">
        <w:rPr>
          <w:rFonts w:ascii="Times New Roman" w:hAnsi="Times New Roman" w:cs="Times New Roman"/>
          <w:szCs w:val="24"/>
          <w:lang w:val="en-GB"/>
        </w:rPr>
        <w:t xml:space="preserve">FFQ </w:t>
      </w:r>
      <w:r w:rsidR="00F858A2" w:rsidRPr="00777024">
        <w:rPr>
          <w:rFonts w:ascii="Times New Roman" w:hAnsi="Times New Roman" w:cs="Times New Roman"/>
          <w:szCs w:val="24"/>
          <w:lang w:val="en-GB"/>
        </w:rPr>
        <w:t xml:space="preserve">tendency </w:t>
      </w:r>
      <w:r w:rsidR="00211E1A" w:rsidRPr="00777024">
        <w:rPr>
          <w:rFonts w:ascii="Times New Roman" w:hAnsi="Times New Roman" w:cs="Times New Roman"/>
          <w:szCs w:val="24"/>
          <w:lang w:val="en-GB"/>
        </w:rPr>
        <w:t xml:space="preserve">of </w:t>
      </w:r>
      <w:r w:rsidR="00F858A2" w:rsidRPr="00777024">
        <w:rPr>
          <w:rFonts w:ascii="Times New Roman" w:hAnsi="Times New Roman" w:cs="Times New Roman"/>
          <w:szCs w:val="24"/>
          <w:lang w:val="en-GB"/>
        </w:rPr>
        <w:t>over or under</w:t>
      </w:r>
      <w:r w:rsidR="00211E1A" w:rsidRPr="00777024">
        <w:rPr>
          <w:rFonts w:ascii="Times New Roman" w:hAnsi="Times New Roman" w:cs="Times New Roman"/>
          <w:szCs w:val="24"/>
          <w:lang w:val="en-GB"/>
        </w:rPr>
        <w:t>estimat</w:t>
      </w:r>
      <w:r w:rsidR="00057E45">
        <w:rPr>
          <w:rFonts w:ascii="Times New Roman" w:hAnsi="Times New Roman" w:cs="Times New Roman"/>
          <w:szCs w:val="24"/>
          <w:lang w:val="en-GB"/>
        </w:rPr>
        <w:t>ion</w:t>
      </w:r>
      <w:r w:rsidR="008D6D65" w:rsidRPr="00777024">
        <w:rPr>
          <w:rFonts w:ascii="Times New Roman" w:hAnsi="Times New Roman" w:cs="Times New Roman"/>
          <w:szCs w:val="24"/>
          <w:lang w:val="en-GB"/>
        </w:rPr>
        <w:t xml:space="preserve"> </w:t>
      </w:r>
      <w:r w:rsidR="00F858A2" w:rsidRPr="00777024">
        <w:rPr>
          <w:rFonts w:ascii="Times New Roman" w:hAnsi="Times New Roman" w:cs="Times New Roman"/>
          <w:szCs w:val="24"/>
          <w:lang w:val="en-GB"/>
        </w:rPr>
        <w:t>across</w:t>
      </w:r>
      <w:r w:rsidR="003579F9" w:rsidRPr="00777024">
        <w:rPr>
          <w:rFonts w:ascii="Times New Roman" w:hAnsi="Times New Roman" w:cs="Times New Roman"/>
          <w:szCs w:val="24"/>
          <w:lang w:val="en-GB"/>
        </w:rPr>
        <w:t xml:space="preserve"> a</w:t>
      </w:r>
      <w:r w:rsidR="00F858A2" w:rsidRPr="00777024">
        <w:rPr>
          <w:rFonts w:ascii="Times New Roman" w:hAnsi="Times New Roman" w:cs="Times New Roman"/>
          <w:szCs w:val="24"/>
          <w:lang w:val="en-GB"/>
        </w:rPr>
        <w:t xml:space="preserve"> range of intakes </w:t>
      </w:r>
      <w:r w:rsidR="00F83B6B" w:rsidRPr="00777024">
        <w:rPr>
          <w:rFonts w:ascii="Times New Roman" w:hAnsi="Times New Roman" w:cs="Times New Roman"/>
          <w:szCs w:val="24"/>
          <w:lang w:val="en-GB"/>
        </w:rPr>
        <w:t>for th</w:t>
      </w:r>
      <w:r w:rsidR="003579F9" w:rsidRPr="00777024">
        <w:rPr>
          <w:rFonts w:ascii="Times New Roman" w:hAnsi="Times New Roman" w:cs="Times New Roman"/>
          <w:szCs w:val="24"/>
          <w:lang w:val="en-GB"/>
        </w:rPr>
        <w:t>ese</w:t>
      </w:r>
      <w:r w:rsidR="00F83B6B" w:rsidRPr="00777024">
        <w:rPr>
          <w:rFonts w:ascii="Times New Roman" w:hAnsi="Times New Roman" w:cs="Times New Roman"/>
          <w:szCs w:val="24"/>
          <w:lang w:val="en-GB"/>
        </w:rPr>
        <w:t xml:space="preserve"> nutrients </w:t>
      </w:r>
      <w:r w:rsidR="00F858A2" w:rsidRPr="00777024">
        <w:rPr>
          <w:rFonts w:ascii="Times New Roman" w:hAnsi="Times New Roman" w:cs="Times New Roman"/>
          <w:szCs w:val="24"/>
          <w:lang w:val="en-GB"/>
        </w:rPr>
        <w:t>w</w:t>
      </w:r>
      <w:r w:rsidR="00211E1A" w:rsidRPr="00777024">
        <w:rPr>
          <w:rFonts w:ascii="Times New Roman" w:hAnsi="Times New Roman" w:cs="Times New Roman"/>
          <w:szCs w:val="24"/>
          <w:lang w:val="en-GB"/>
        </w:rPr>
        <w:t xml:space="preserve">ere </w:t>
      </w:r>
      <w:r w:rsidR="003371E9" w:rsidRPr="00777024">
        <w:rPr>
          <w:rFonts w:ascii="Times New Roman" w:hAnsi="Times New Roman" w:cs="Times New Roman"/>
          <w:szCs w:val="24"/>
          <w:lang w:val="en-GB"/>
        </w:rPr>
        <w:t>not observed</w:t>
      </w:r>
      <w:r w:rsidR="00211E1A" w:rsidRPr="00777024">
        <w:rPr>
          <w:rFonts w:ascii="Times New Roman" w:hAnsi="Times New Roman" w:cs="Times New Roman"/>
          <w:szCs w:val="24"/>
          <w:lang w:val="en-GB"/>
        </w:rPr>
        <w:t xml:space="preserve">. </w:t>
      </w:r>
    </w:p>
    <w:p w14:paraId="1274688F" w14:textId="77777777" w:rsidR="007B727C" w:rsidRPr="00777024" w:rsidRDefault="007B727C" w:rsidP="00B33471">
      <w:pPr>
        <w:autoSpaceDE w:val="0"/>
        <w:autoSpaceDN w:val="0"/>
        <w:adjustRightInd w:val="0"/>
        <w:spacing w:after="40" w:line="480" w:lineRule="auto"/>
        <w:jc w:val="both"/>
        <w:rPr>
          <w:rFonts w:ascii="Times New Roman" w:hAnsi="Times New Roman" w:cs="Times New Roman"/>
          <w:szCs w:val="24"/>
          <w:lang w:val="en-GB"/>
        </w:rPr>
      </w:pPr>
    </w:p>
    <w:p w14:paraId="0F392B4F" w14:textId="797F5C38" w:rsidR="009432B6" w:rsidRPr="00777024" w:rsidRDefault="008D5AE2" w:rsidP="00B33471">
      <w:pPr>
        <w:autoSpaceDE w:val="0"/>
        <w:autoSpaceDN w:val="0"/>
        <w:adjustRightInd w:val="0"/>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t>In studying diet-disease relationship</w:t>
      </w:r>
      <w:r w:rsidR="009E2096" w:rsidRPr="00777024">
        <w:rPr>
          <w:rFonts w:ascii="Times New Roman" w:hAnsi="Times New Roman" w:cs="Times New Roman"/>
          <w:szCs w:val="24"/>
          <w:lang w:val="en-GB"/>
        </w:rPr>
        <w:t>s</w:t>
      </w:r>
      <w:r w:rsidRPr="00777024">
        <w:rPr>
          <w:rFonts w:ascii="Times New Roman" w:hAnsi="Times New Roman" w:cs="Times New Roman"/>
          <w:szCs w:val="24"/>
          <w:lang w:val="en-GB"/>
        </w:rPr>
        <w:t xml:space="preserve">, important consideration </w:t>
      </w:r>
      <w:r w:rsidR="009627A4" w:rsidRPr="00777024">
        <w:rPr>
          <w:rFonts w:ascii="Times New Roman" w:hAnsi="Times New Roman" w:cs="Times New Roman"/>
          <w:szCs w:val="24"/>
          <w:lang w:val="en-GB"/>
        </w:rPr>
        <w:t xml:space="preserve">is </w:t>
      </w:r>
      <w:r w:rsidRPr="00777024">
        <w:rPr>
          <w:rFonts w:ascii="Times New Roman" w:hAnsi="Times New Roman" w:cs="Times New Roman"/>
          <w:szCs w:val="24"/>
          <w:lang w:val="en-GB"/>
        </w:rPr>
        <w:t xml:space="preserve">placed on the ability of FFQ to correctly categorize individuals based on </w:t>
      </w:r>
      <w:r w:rsidR="0062531D" w:rsidRPr="00777024">
        <w:rPr>
          <w:rFonts w:ascii="Times New Roman" w:hAnsi="Times New Roman" w:cs="Times New Roman"/>
          <w:szCs w:val="24"/>
          <w:lang w:val="en-GB"/>
        </w:rPr>
        <w:t xml:space="preserve">their </w:t>
      </w:r>
      <w:r w:rsidRPr="00777024">
        <w:rPr>
          <w:rFonts w:ascii="Times New Roman" w:hAnsi="Times New Roman" w:cs="Times New Roman"/>
          <w:szCs w:val="24"/>
          <w:lang w:val="en-GB"/>
        </w:rPr>
        <w:t>intake</w:t>
      </w:r>
      <w:r w:rsidR="0062531D" w:rsidRPr="00777024">
        <w:rPr>
          <w:rFonts w:ascii="Times New Roman" w:hAnsi="Times New Roman" w:cs="Times New Roman"/>
          <w:szCs w:val="24"/>
          <w:lang w:val="en-GB"/>
        </w:rPr>
        <w:t xml:space="preserve"> levels</w:t>
      </w:r>
      <w:r w:rsidRPr="00777024">
        <w:rPr>
          <w:rFonts w:ascii="Times New Roman" w:hAnsi="Times New Roman" w:cs="Times New Roman"/>
          <w:szCs w:val="24"/>
          <w:lang w:val="en-GB"/>
        </w:rPr>
        <w:t>.</w:t>
      </w:r>
      <w:r w:rsidR="0062531D" w:rsidRPr="00777024">
        <w:rPr>
          <w:rFonts w:ascii="Times New Roman" w:hAnsi="Times New Roman" w:cs="Times New Roman"/>
          <w:szCs w:val="24"/>
          <w:lang w:val="en-GB"/>
        </w:rPr>
        <w:fldChar w:fldCharType="begin"/>
      </w:r>
      <w:r w:rsidR="00777024" w:rsidRPr="00777024">
        <w:rPr>
          <w:rFonts w:ascii="Times New Roman" w:hAnsi="Times New Roman" w:cs="Times New Roman"/>
          <w:szCs w:val="24"/>
          <w:lang w:val="en-GB"/>
        </w:rPr>
        <w:instrText xml:space="preserve"> ADDIN ZOTERO_ITEM CSL_CITATION {"citationID":"a1co3lootm4","properties":{"formattedCitation":"\\super 36,37\\nosupersub{}","plainCitation":"36,37","noteIndex":0},"citationItems":[{"id":282,"uris":["http://zotero.org/users/1307464/items/DYB9DCAG"],"uri":["http://zotero.org/users/1307464/items/DYB9DCAG"],"itemData":{"id":282,"type":"article-journal","title":"Dietary fiber and risk of colorectal cancer in the Japan collaborative cohort study","page":"668-675","volume":"16","issue":"4","source":"PubMed","abstract":"To examine the association of dietary fiber with the risk of colorectal cancer in a population with a high incidence of cancer and a low fiber intake, we analyzed the data from the Japan Collaborative Cohort Study. From 1988 to 1990, 43,115 men and women aged 40 to 79 years completed a questionnaire on dietary and other factors. Intake of dietary fiber was estimated using a food frequency questionnaire. Rate ratios (RR) were computed by fitting proportional hazards models. During the mean follow-up of 7.6 years, 443 colorectal cancer cases were recorded. In all participants, we found a decreasing trend in risk of colorectal cancer with increasing intake of total dietary fiber; the multivariate-adjusted RRs across quartiles were 1.00, 0.96 [95% confidence interval (95% CI), 0.72-1.27], 0.72 (0.53-0.99), and 0.73 (0.51-1.03; P(trend) = 0.028). This trend was exclusively detected for colon cancer: the corresponding RRs were 1.00, 0.90 (95% CI, 0.64-1.26), 0.56 (0.38-0.83), and 0.58 (0.38-0.88; P(trend) = 0.002). The decrease in RRs with increasing intake of dietary fiber was larger in men than in women. No material differences appeared in the strength of associations with the risk between water-soluble and insoluble dietary fiber. For food sources of fiber, bean fiber intake was somewhat inversely correlated with colorectal cancer risk. This prospective study supported potential protective effects of dietary fiber against colorectal cancer, mainly against colon cancer. The role of dietary fiber in the prevention of colorectal cancer seems to remain inconsistent, and further investigations in various populations are warranted. (","DOI":"10.1158/1055-9965.EPI-06-0664","ISSN":"1055-9965","note":"PMID: 17416756","journalAbbreviation":"Cancer Epidemiol. Biomarkers Prev.","language":"eng","author":[{"family":"Wakai","given":"Kenji"},{"family":"Date","given":"Chigusa"},{"family":"Fukui","given":"Mitsuru"},{"family":"Tamakoshi","given":"Koji"},{"family":"Watanabe","given":"Yoshiyuki"},{"family":"Hayakawa","given":"Norihiko"},{"family":"Kojima","given":"Masayo"},{"family":"Kawado","given":"Miyuki"},{"family":"Suzuki","given":"Koji"},{"family":"Hashimoto","given":"Shuji"},{"family":"Tokudome","given":"Shinkan"},{"family":"Ozasa","given":"Kotaro"},{"family":"Suzuki","given":"Sadao"},{"family":"Toyoshima","given":"Hideaki"},{"family":"Ito","given":"Yoshinori"},{"family":"Tamakoshi","given":"Akiko"},{"literal":"JACC Study Group"}],"issued":{"date-parts":[["2007",4]]}},"label":"page"},{"id":281,"uris":["http://zotero.org/users/1307464/items/YE32KGLM"],"uri":["http://zotero.org/users/1307464/items/YE32KGLM"],"itemData":{"id":281,"type":"article-journal","title":"Dietary calcium intake and risk of fracture and osteoporosis: prospective longitudinal cohort study","container-title":"BMJ","page":"d1473","volume":"342","source":"www.bmj.com","abstract":"Objective To investigate associations between long term dietary intake of calcium and risk of fracture of any type, hip fractures, and osteoporosis.\nDesign A longitudinal and prospective cohort study, based on the Swedish Mammography Cohort, including a subcohort, the Swedish Mammography Cohort Clinical.\nSetting A population based cohort in Sweden established in 1987.\nParticipants 61 433 women (born between 1914 and 1948) were followed up for 19 years. 5022 of these women participated in the subcohort.\nMain outcome measures Primary outcome measures were incident fractures of any type and hip fractures, which were identified from registry data. Secondary outcome was osteoporosis diagnosed by dual energy x ray absorptiometry in the subcohort. Diet was assessed by repeated food frequency questionnaires.\nResults During follow-up, 14 738 women (24%) experienced a first fracture of any type and among them 3871 (6%) a first hip fracture. Of the 5022 women in the subcohort, 1012 (20%) were measured as osteoporotic. The risk patterns with dietary calcium were non-linear. The crude rate of a first fracture of any type was 17.2/1000 person years at risk in the lowest quintile of calcium intake, and 14.0/1000 person years at risk in the third quintile, corresponding to a multivariable adjusted hazard ratio of 1.18 (95% confidence interval 1.12 to 1.25). The hazard ratio for a first hip fracture was 1.29 (1.17 to 1.43) and the odds ratio for osteoporosis was 1.47 (1.09 to 2.00). With a low vitamin D intake, the rate of fracture in the first calcium quintile was more pronounced. The highest quintile of calcium intake did not further reduce the risk of fractures of any type, or of osteoporosis, but was associated with a higher rate of hip fracture, hazard ratio 1.19 (1.06 to 1.32).\nConclusion Gradual increases in dietary calcium intake above the first quintile in our female population were not associated with further reductions in fracture risk or osteoporosis.","DOI":"10.1136/bmj.d1473","ISSN":"0959-8138, 1468-5833","note":"PMID: 21610048","title-short":"Dietary calcium intake and risk of fracture and osteoporosis","journalAbbreviation":"BMJ","language":"en","author":[{"family":"Warensjö","given":"Eva"},{"family":"Byberg","given":"Liisa"},{"family":"Melhus","given":"Håkan"},{"family":"Gedeborg","given":"Rolf"},{"family":"Mallmin","given":"Hans"},{"family":"Wolk","given":"Alicja"},{"family":"Michaëlsson","given":"Karl"}],"issued":{"date-parts":[["2011",5,24]]}},"label":"page"}],"schema":"https://github.com/citation-style-language/schema/raw/master/csl-citation.json"} </w:instrText>
      </w:r>
      <w:r w:rsidR="0062531D" w:rsidRPr="00777024">
        <w:rPr>
          <w:rFonts w:ascii="Times New Roman" w:hAnsi="Times New Roman" w:cs="Times New Roman"/>
          <w:szCs w:val="24"/>
          <w:lang w:val="en-GB"/>
        </w:rPr>
        <w:fldChar w:fldCharType="separate"/>
      </w:r>
      <w:r w:rsidR="00474140" w:rsidRPr="00777024">
        <w:rPr>
          <w:rFonts w:ascii="Times New Roman" w:hAnsi="Times New Roman" w:cs="Times New Roman"/>
          <w:szCs w:val="24"/>
          <w:vertAlign w:val="superscript"/>
        </w:rPr>
        <w:t>36,37</w:t>
      </w:r>
      <w:r w:rsidR="0062531D" w:rsidRPr="00777024">
        <w:rPr>
          <w:rFonts w:ascii="Times New Roman" w:hAnsi="Times New Roman" w:cs="Times New Roman"/>
          <w:szCs w:val="24"/>
          <w:lang w:val="en-GB"/>
        </w:rPr>
        <w:fldChar w:fldCharType="end"/>
      </w:r>
      <w:r w:rsidR="0062531D" w:rsidRPr="00777024">
        <w:rPr>
          <w:rFonts w:ascii="Times New Roman" w:hAnsi="Times New Roman" w:cs="Times New Roman"/>
          <w:szCs w:val="24"/>
          <w:lang w:val="en-GB"/>
        </w:rPr>
        <w:t xml:space="preserve"> </w:t>
      </w:r>
      <w:r w:rsidR="00F215F7" w:rsidRPr="00777024">
        <w:rPr>
          <w:rFonts w:ascii="Times New Roman" w:hAnsi="Times New Roman" w:cs="Times New Roman"/>
          <w:szCs w:val="24"/>
          <w:lang w:val="en-GB"/>
        </w:rPr>
        <w:t>Concerning this aspect</w:t>
      </w:r>
      <w:r w:rsidR="00674E07" w:rsidRPr="00777024">
        <w:rPr>
          <w:rFonts w:ascii="Times New Roman" w:hAnsi="Times New Roman" w:cs="Times New Roman"/>
          <w:szCs w:val="24"/>
          <w:lang w:val="en-GB"/>
        </w:rPr>
        <w:t xml:space="preserve"> of categorical agreement</w:t>
      </w:r>
      <w:r w:rsidR="00F215F7" w:rsidRPr="00777024">
        <w:rPr>
          <w:rFonts w:ascii="Times New Roman" w:hAnsi="Times New Roman" w:cs="Times New Roman"/>
          <w:szCs w:val="24"/>
          <w:lang w:val="en-GB"/>
        </w:rPr>
        <w:t>,</w:t>
      </w:r>
      <w:r w:rsidR="005A0389" w:rsidRPr="00777024">
        <w:rPr>
          <w:rFonts w:ascii="Times New Roman" w:hAnsi="Times New Roman" w:cs="Times New Roman"/>
          <w:szCs w:val="24"/>
          <w:lang w:val="en-GB"/>
        </w:rPr>
        <w:t xml:space="preserve"> </w:t>
      </w:r>
      <w:r w:rsidR="002D5897" w:rsidRPr="00777024">
        <w:rPr>
          <w:rFonts w:ascii="Times New Roman" w:hAnsi="Times New Roman" w:cs="Times New Roman"/>
          <w:szCs w:val="24"/>
          <w:lang w:val="en-GB"/>
        </w:rPr>
        <w:t>misclassification</w:t>
      </w:r>
      <w:r w:rsidR="00190583" w:rsidRPr="00777024">
        <w:rPr>
          <w:rFonts w:ascii="Times New Roman" w:hAnsi="Times New Roman" w:cs="Times New Roman"/>
          <w:szCs w:val="24"/>
          <w:lang w:val="en-GB"/>
        </w:rPr>
        <w:t xml:space="preserve"> of FFQ</w:t>
      </w:r>
      <w:r w:rsidR="002D5897" w:rsidRPr="00777024">
        <w:rPr>
          <w:rFonts w:ascii="Times New Roman" w:hAnsi="Times New Roman" w:cs="Times New Roman"/>
          <w:szCs w:val="24"/>
          <w:lang w:val="en-GB"/>
        </w:rPr>
        <w:t xml:space="preserve"> to opposite quintile</w:t>
      </w:r>
      <w:r w:rsidR="00E82703" w:rsidRPr="00777024">
        <w:rPr>
          <w:rFonts w:ascii="Times New Roman" w:hAnsi="Times New Roman" w:cs="Times New Roman"/>
          <w:szCs w:val="24"/>
          <w:lang w:val="en-GB"/>
        </w:rPr>
        <w:t>s</w:t>
      </w:r>
      <w:r w:rsidR="002D5897" w:rsidRPr="00777024">
        <w:rPr>
          <w:rFonts w:ascii="Times New Roman" w:hAnsi="Times New Roman" w:cs="Times New Roman"/>
          <w:szCs w:val="24"/>
          <w:lang w:val="en-GB"/>
        </w:rPr>
        <w:t xml:space="preserve"> </w:t>
      </w:r>
      <w:r w:rsidR="00190583" w:rsidRPr="00777024">
        <w:rPr>
          <w:rFonts w:ascii="Times New Roman" w:hAnsi="Times New Roman" w:cs="Times New Roman"/>
          <w:szCs w:val="24"/>
          <w:lang w:val="en-GB"/>
        </w:rPr>
        <w:t>of</w:t>
      </w:r>
      <w:r w:rsidR="000E2F55" w:rsidRPr="00777024">
        <w:rPr>
          <w:rFonts w:ascii="Times New Roman" w:hAnsi="Times New Roman" w:cs="Times New Roman"/>
          <w:szCs w:val="24"/>
          <w:lang w:val="en-GB"/>
        </w:rPr>
        <w:t xml:space="preserve"> </w:t>
      </w:r>
      <w:r w:rsidR="002D5897" w:rsidRPr="00777024">
        <w:rPr>
          <w:rFonts w:ascii="Times New Roman" w:hAnsi="Times New Roman" w:cs="Times New Roman"/>
          <w:szCs w:val="24"/>
          <w:lang w:val="en-GB"/>
        </w:rPr>
        <w:t xml:space="preserve">DR was encountered in 5% or less children. </w:t>
      </w:r>
      <w:r w:rsidR="005168EB" w:rsidRPr="00777024">
        <w:rPr>
          <w:rFonts w:ascii="Times New Roman" w:hAnsi="Times New Roman" w:cs="Times New Roman"/>
          <w:szCs w:val="24"/>
          <w:lang w:val="en-GB"/>
        </w:rPr>
        <w:t xml:space="preserve">While </w:t>
      </w:r>
      <w:r w:rsidR="00597CBD">
        <w:rPr>
          <w:rFonts w:ascii="Times New Roman" w:hAnsi="Times New Roman" w:cs="Times New Roman"/>
          <w:szCs w:val="24"/>
          <w:lang w:val="en-GB"/>
        </w:rPr>
        <w:t>the</w:t>
      </w:r>
      <w:r w:rsidR="005168EB" w:rsidRPr="00777024">
        <w:rPr>
          <w:rFonts w:ascii="Times New Roman" w:hAnsi="Times New Roman" w:cs="Times New Roman"/>
          <w:szCs w:val="24"/>
          <w:lang w:val="en-GB"/>
        </w:rPr>
        <w:t xml:space="preserve"> results showing</w:t>
      </w:r>
      <w:r w:rsidR="000E2F55" w:rsidRPr="00777024">
        <w:rPr>
          <w:rFonts w:ascii="Times New Roman" w:hAnsi="Times New Roman" w:cs="Times New Roman"/>
          <w:szCs w:val="24"/>
          <w:lang w:val="en-GB"/>
        </w:rPr>
        <w:t xml:space="preserve"> </w:t>
      </w:r>
      <w:r w:rsidR="002D5897" w:rsidRPr="00777024">
        <w:rPr>
          <w:rFonts w:ascii="Times New Roman" w:hAnsi="Times New Roman" w:cs="Times New Roman"/>
          <w:szCs w:val="24"/>
          <w:lang w:val="en-GB"/>
        </w:rPr>
        <w:t xml:space="preserve">the ability of FFQ to correctly classify children into same or adjacent quintiles </w:t>
      </w:r>
      <w:r w:rsidR="005168EB" w:rsidRPr="00777024">
        <w:rPr>
          <w:rFonts w:ascii="Times New Roman" w:hAnsi="Times New Roman" w:cs="Times New Roman"/>
          <w:szCs w:val="24"/>
          <w:lang w:val="en-GB"/>
        </w:rPr>
        <w:t xml:space="preserve">seems </w:t>
      </w:r>
      <w:r w:rsidR="00CB0DCB" w:rsidRPr="00777024">
        <w:rPr>
          <w:rFonts w:ascii="Times New Roman" w:hAnsi="Times New Roman" w:cs="Times New Roman"/>
          <w:szCs w:val="24"/>
          <w:lang w:val="en-GB"/>
        </w:rPr>
        <w:t xml:space="preserve">promising, agreement due to chance </w:t>
      </w:r>
      <w:r w:rsidR="005168EB" w:rsidRPr="00777024">
        <w:rPr>
          <w:rFonts w:ascii="Times New Roman" w:hAnsi="Times New Roman" w:cs="Times New Roman"/>
          <w:szCs w:val="24"/>
          <w:lang w:val="en-GB"/>
        </w:rPr>
        <w:t xml:space="preserve">is likely to happen </w:t>
      </w:r>
      <w:r w:rsidR="00CB0DCB" w:rsidRPr="00777024">
        <w:rPr>
          <w:rFonts w:ascii="Times New Roman" w:hAnsi="Times New Roman" w:cs="Times New Roman"/>
          <w:szCs w:val="24"/>
          <w:lang w:val="en-GB"/>
        </w:rPr>
        <w:t xml:space="preserve">in 52% of children (5 same + 8 adjacent quintiles, divided by 25 total possible quintiles = 52%). Therefore, </w:t>
      </w:r>
      <w:r w:rsidR="009F7DB3" w:rsidRPr="00777024">
        <w:rPr>
          <w:rFonts w:ascii="Times New Roman" w:hAnsi="Times New Roman" w:cs="Times New Roman"/>
          <w:szCs w:val="24"/>
          <w:lang w:val="en-GB"/>
        </w:rPr>
        <w:t xml:space="preserve">evaluation of </w:t>
      </w:r>
      <w:r w:rsidR="001A47D0">
        <w:rPr>
          <w:rFonts w:ascii="Times New Roman" w:hAnsi="Times New Roman" w:cs="Times New Roman"/>
          <w:szCs w:val="24"/>
          <w:lang w:val="en-GB"/>
        </w:rPr>
        <w:t>k</w:t>
      </w:r>
      <w:r w:rsidR="009F7DB3" w:rsidRPr="00777024">
        <w:rPr>
          <w:rFonts w:ascii="Times New Roman" w:hAnsi="Times New Roman" w:cs="Times New Roman"/>
          <w:szCs w:val="24"/>
          <w:lang w:val="en-GB"/>
        </w:rPr>
        <w:t>appa inter-rater agreements</w:t>
      </w:r>
      <w:r w:rsidR="00CB0DCB" w:rsidRPr="00777024">
        <w:rPr>
          <w:rFonts w:ascii="Times New Roman" w:hAnsi="Times New Roman" w:cs="Times New Roman"/>
          <w:szCs w:val="24"/>
          <w:lang w:val="en-GB"/>
        </w:rPr>
        <w:t xml:space="preserve"> is </w:t>
      </w:r>
      <w:r w:rsidR="009F7DB3" w:rsidRPr="00777024">
        <w:rPr>
          <w:rFonts w:ascii="Times New Roman" w:hAnsi="Times New Roman" w:cs="Times New Roman"/>
          <w:szCs w:val="24"/>
          <w:lang w:val="en-GB"/>
        </w:rPr>
        <w:t>recommended to take into account those chance agreements.</w:t>
      </w:r>
      <w:r w:rsidR="009F7DB3" w:rsidRPr="00777024">
        <w:rPr>
          <w:rFonts w:ascii="Times New Roman" w:hAnsi="Times New Roman" w:cs="Times New Roman"/>
          <w:szCs w:val="24"/>
          <w:lang w:val="en-GB"/>
        </w:rPr>
        <w:fldChar w:fldCharType="begin"/>
      </w:r>
      <w:r w:rsidR="00561111" w:rsidRPr="00777024">
        <w:rPr>
          <w:rFonts w:ascii="Times New Roman" w:hAnsi="Times New Roman" w:cs="Times New Roman"/>
          <w:szCs w:val="24"/>
          <w:lang w:val="en-GB"/>
        </w:rPr>
        <w:instrText xml:space="preserve"> ADDIN ZOTERO_ITEM CSL_CITATION {"citationID":"cYlQAYhI","properties":{"formattedCitation":"\\super 4\\nosupersub{}","plainCitation":"4","noteIndex":0},"citationItems":[{"id":319,"uris":["http://zotero.org/users/1307464/items/PQFNQEIG"],"uri":["http://zotero.org/users/1307464/items/PQFNQEIG"],"itemData":{"id":319,"type":"article-journal","title":"Food-frequency questionnaires: A review of their design, validation and utilisation","container-title":"Nutrition Research Reviews","page":"5-22","volume":"17","issue":"1","source":"Cambridge Core","abstract":"A review of the literature concerning the design, utilisation and validation of food-frequency questionnaires (FFQ) has been carried out using a semi-systematic approach to obtaining, reviewing and extracting data from articles. Databases were searched from 1980 to 1999. The present review identified 227 validation (from 1980 to September 1999) and 164 utilisation (for 1998 only) studies. A number of design issues have been evaluated through the present review. These include: the need to consider how portion sizes have been described, self-defined giving higher mean correlations; how an FFQ was administered, interviewer-administered giving higher mean correlations for some nutrients; how many items to include on an FFQ, those with the largest number of items having higher correlations. Validation techniques were described. Most validation studies involved comparing an FFQ against another dietary assessment method; only 19 % compared an FFQ to a biomarker. Measurement differences were most commonly assessed by correlation coefficients as opposed to other more appropriate methods. Mean correlation coefficients were highest for Ca and fat, and lowest for vitamin A and vegetables. The utilisation studies showed that FFQ were most commonly used in cross-sectional surveys, with ninety-three of the FFQ being designed to be disease-specific. The present review results were presented to a group of experts and a consensus arrived at concerning the development, validation and use of FFQ. Recommendations derived from the consensus arising from the literature review are presented as an appendix to the present paper.","DOI":"10.1079/NRR200370","ISSN":"1475-2700, 0954-4224","title-short":"Food-frequency questionnaires","journalAbbreviation":"Nutr Res Rev","author":[{"family":"Cade","given":"J. E."},{"family":"Burley","given":"V. J."},{"family":"Warm","given":"D. L."},{"family":"Thompson","given":"R. L."},{"family":"Margetts","given":"B. M."}],"issued":{"date-parts":[["2004",6]]}}}],"schema":"https://github.com/citation-style-language/schema/raw/master/csl-citation.json"} </w:instrText>
      </w:r>
      <w:r w:rsidR="009F7DB3" w:rsidRPr="00777024">
        <w:rPr>
          <w:rFonts w:ascii="Times New Roman" w:hAnsi="Times New Roman" w:cs="Times New Roman"/>
          <w:szCs w:val="24"/>
          <w:lang w:val="en-GB"/>
        </w:rPr>
        <w:fldChar w:fldCharType="separate"/>
      </w:r>
      <w:r w:rsidR="009F7DB3" w:rsidRPr="00777024">
        <w:rPr>
          <w:rFonts w:ascii="Times New Roman" w:hAnsi="Times New Roman" w:cs="Times New Roman"/>
          <w:szCs w:val="24"/>
          <w:vertAlign w:val="superscript"/>
          <w:lang w:val="en-GB"/>
        </w:rPr>
        <w:t>4</w:t>
      </w:r>
      <w:r w:rsidR="009F7DB3" w:rsidRPr="00777024">
        <w:rPr>
          <w:rFonts w:ascii="Times New Roman" w:hAnsi="Times New Roman" w:cs="Times New Roman"/>
          <w:szCs w:val="24"/>
          <w:lang w:val="en-GB"/>
        </w:rPr>
        <w:fldChar w:fldCharType="end"/>
      </w:r>
      <w:r w:rsidR="009F7DB3" w:rsidRPr="00777024">
        <w:rPr>
          <w:rFonts w:ascii="Times New Roman" w:hAnsi="Times New Roman" w:cs="Times New Roman"/>
          <w:szCs w:val="24"/>
          <w:lang w:val="en-GB"/>
        </w:rPr>
        <w:t xml:space="preserve"> </w:t>
      </w:r>
      <w:r w:rsidR="009F7B4B" w:rsidRPr="00777024">
        <w:rPr>
          <w:rFonts w:ascii="Times New Roman" w:hAnsi="Times New Roman" w:cs="Times New Roman"/>
          <w:szCs w:val="24"/>
          <w:lang w:val="en-GB"/>
        </w:rPr>
        <w:t>S</w:t>
      </w:r>
      <w:r w:rsidR="001320E3" w:rsidRPr="00777024">
        <w:rPr>
          <w:rFonts w:ascii="Times New Roman" w:hAnsi="Times New Roman" w:cs="Times New Roman"/>
          <w:szCs w:val="24"/>
          <w:lang w:val="en-GB"/>
        </w:rPr>
        <w:t xml:space="preserve">ubstantial agreement </w:t>
      </w:r>
      <w:r w:rsidR="00773FA7" w:rsidRPr="00777024">
        <w:rPr>
          <w:rFonts w:ascii="Times New Roman" w:hAnsi="Times New Roman" w:cs="Times New Roman"/>
          <w:szCs w:val="24"/>
          <w:lang w:val="en-GB"/>
        </w:rPr>
        <w:t>for calcium,</w:t>
      </w:r>
      <w:r w:rsidR="007A71CB" w:rsidRPr="00777024">
        <w:rPr>
          <w:rFonts w:ascii="Times New Roman" w:hAnsi="Times New Roman" w:cs="Times New Roman"/>
          <w:szCs w:val="24"/>
          <w:lang w:val="en-GB"/>
        </w:rPr>
        <w:t xml:space="preserve"> and </w:t>
      </w:r>
      <w:r w:rsidR="00E82703" w:rsidRPr="00777024">
        <w:rPr>
          <w:rFonts w:ascii="Times New Roman" w:hAnsi="Times New Roman" w:cs="Times New Roman"/>
          <w:szCs w:val="24"/>
          <w:lang w:val="en-GB"/>
        </w:rPr>
        <w:t>m</w:t>
      </w:r>
      <w:r w:rsidR="007A71CB" w:rsidRPr="00777024">
        <w:rPr>
          <w:rFonts w:ascii="Times New Roman" w:hAnsi="Times New Roman" w:cs="Times New Roman"/>
          <w:szCs w:val="24"/>
          <w:lang w:val="en-GB"/>
        </w:rPr>
        <w:t>oderate agreements for</w:t>
      </w:r>
      <w:r w:rsidR="00773FA7" w:rsidRPr="00777024">
        <w:rPr>
          <w:rFonts w:ascii="Times New Roman" w:hAnsi="Times New Roman" w:cs="Times New Roman"/>
          <w:szCs w:val="24"/>
          <w:lang w:val="en-GB"/>
        </w:rPr>
        <w:t xml:space="preserve"> </w:t>
      </w:r>
      <w:r w:rsidR="00927685" w:rsidRPr="00777024">
        <w:rPr>
          <w:rFonts w:ascii="Times New Roman" w:hAnsi="Times New Roman" w:cs="Times New Roman"/>
          <w:szCs w:val="24"/>
          <w:lang w:val="en-GB"/>
        </w:rPr>
        <w:t xml:space="preserve">iron, fibre, </w:t>
      </w:r>
      <w:r w:rsidR="00773FA7" w:rsidRPr="00777024">
        <w:rPr>
          <w:rFonts w:ascii="Times New Roman" w:hAnsi="Times New Roman" w:cs="Times New Roman"/>
          <w:szCs w:val="24"/>
          <w:lang w:val="en-GB"/>
        </w:rPr>
        <w:t xml:space="preserve">saturated fat, </w:t>
      </w:r>
      <w:r w:rsidR="007B727C" w:rsidRPr="00777024">
        <w:rPr>
          <w:rFonts w:ascii="Times New Roman" w:hAnsi="Times New Roman" w:cs="Times New Roman"/>
          <w:szCs w:val="24"/>
          <w:lang w:val="en-GB"/>
        </w:rPr>
        <w:t>p</w:t>
      </w:r>
      <w:r w:rsidR="00773FA7" w:rsidRPr="00777024">
        <w:rPr>
          <w:rFonts w:ascii="Times New Roman" w:hAnsi="Times New Roman" w:cs="Times New Roman"/>
          <w:szCs w:val="24"/>
          <w:lang w:val="en-GB"/>
        </w:rPr>
        <w:t>olyunsaturated fat</w:t>
      </w:r>
      <w:r w:rsidR="00E6271A" w:rsidRPr="00777024">
        <w:rPr>
          <w:rFonts w:ascii="Times New Roman" w:hAnsi="Times New Roman" w:cs="Times New Roman"/>
          <w:szCs w:val="24"/>
          <w:lang w:val="en-GB"/>
        </w:rPr>
        <w:t xml:space="preserve"> and beta-carotene</w:t>
      </w:r>
      <w:r w:rsidR="0000545E" w:rsidRPr="00777024">
        <w:rPr>
          <w:rFonts w:ascii="Times New Roman" w:hAnsi="Times New Roman" w:cs="Times New Roman"/>
          <w:szCs w:val="24"/>
          <w:lang w:val="en-GB"/>
        </w:rPr>
        <w:t xml:space="preserve"> </w:t>
      </w:r>
      <w:r w:rsidR="009F7DB3" w:rsidRPr="00777024">
        <w:rPr>
          <w:rFonts w:ascii="Times New Roman" w:hAnsi="Times New Roman" w:cs="Times New Roman"/>
          <w:szCs w:val="24"/>
          <w:lang w:val="en-GB"/>
        </w:rPr>
        <w:t xml:space="preserve">were observed, </w:t>
      </w:r>
      <w:r w:rsidR="00487C03" w:rsidRPr="00777024">
        <w:rPr>
          <w:rFonts w:ascii="Times New Roman" w:hAnsi="Times New Roman" w:cs="Times New Roman"/>
          <w:szCs w:val="24"/>
          <w:lang w:val="en-GB"/>
        </w:rPr>
        <w:t>which</w:t>
      </w:r>
      <w:r w:rsidR="006219E7" w:rsidRPr="00777024">
        <w:rPr>
          <w:rFonts w:ascii="Times New Roman" w:hAnsi="Times New Roman" w:cs="Times New Roman"/>
          <w:szCs w:val="24"/>
          <w:lang w:val="en-GB"/>
        </w:rPr>
        <w:t xml:space="preserve"> reflect the ability of FFQ to categorize </w:t>
      </w:r>
      <w:r w:rsidR="00E82703" w:rsidRPr="00777024">
        <w:rPr>
          <w:rFonts w:ascii="Times New Roman" w:hAnsi="Times New Roman" w:cs="Times New Roman"/>
          <w:szCs w:val="24"/>
          <w:lang w:val="en-GB"/>
        </w:rPr>
        <w:t>children</w:t>
      </w:r>
      <w:r w:rsidR="006219E7" w:rsidRPr="00777024">
        <w:rPr>
          <w:rFonts w:ascii="Times New Roman" w:hAnsi="Times New Roman" w:cs="Times New Roman"/>
          <w:szCs w:val="24"/>
          <w:lang w:val="en-GB"/>
        </w:rPr>
        <w:t xml:space="preserve"> </w:t>
      </w:r>
      <w:r w:rsidR="00487C03" w:rsidRPr="00777024">
        <w:rPr>
          <w:rFonts w:ascii="Times New Roman" w:hAnsi="Times New Roman" w:cs="Times New Roman"/>
          <w:szCs w:val="24"/>
          <w:lang w:val="en-GB"/>
        </w:rPr>
        <w:t xml:space="preserve">relatively well </w:t>
      </w:r>
      <w:r w:rsidR="006219E7" w:rsidRPr="00777024">
        <w:rPr>
          <w:rFonts w:ascii="Times New Roman" w:hAnsi="Times New Roman" w:cs="Times New Roman"/>
          <w:szCs w:val="24"/>
          <w:lang w:val="en-GB"/>
        </w:rPr>
        <w:t>for those nutrients</w:t>
      </w:r>
      <w:r w:rsidR="0089152C" w:rsidRPr="00777024">
        <w:rPr>
          <w:rFonts w:ascii="Times New Roman" w:hAnsi="Times New Roman" w:cs="Times New Roman"/>
          <w:szCs w:val="24"/>
          <w:lang w:val="en-GB"/>
        </w:rPr>
        <w:t>.</w:t>
      </w:r>
      <w:r w:rsidR="00A960C9" w:rsidRPr="00777024">
        <w:rPr>
          <w:rFonts w:ascii="Times New Roman" w:hAnsi="Times New Roman" w:cs="Times New Roman"/>
          <w:szCs w:val="24"/>
          <w:lang w:val="en-GB"/>
        </w:rPr>
        <w:t xml:space="preserve"> </w:t>
      </w:r>
      <w:bookmarkStart w:id="60" w:name="_Hlk504716672"/>
    </w:p>
    <w:p w14:paraId="4F310A61" w14:textId="77777777" w:rsidR="00907EC0" w:rsidRPr="00777024" w:rsidRDefault="00907EC0" w:rsidP="00B33471">
      <w:pPr>
        <w:autoSpaceDE w:val="0"/>
        <w:autoSpaceDN w:val="0"/>
        <w:adjustRightInd w:val="0"/>
        <w:spacing w:after="40" w:line="480" w:lineRule="auto"/>
        <w:jc w:val="both"/>
        <w:rPr>
          <w:rFonts w:ascii="Times New Roman" w:hAnsi="Times New Roman" w:cs="Times New Roman"/>
          <w:szCs w:val="24"/>
          <w:lang w:val="en-GB"/>
        </w:rPr>
      </w:pPr>
    </w:p>
    <w:p w14:paraId="408C6C4D" w14:textId="0CD1D467" w:rsidR="000E6DEE" w:rsidRPr="00777024" w:rsidRDefault="00907EC0" w:rsidP="00B33471">
      <w:pPr>
        <w:autoSpaceDE w:val="0"/>
        <w:autoSpaceDN w:val="0"/>
        <w:adjustRightInd w:val="0"/>
        <w:spacing w:after="40" w:line="480" w:lineRule="auto"/>
        <w:jc w:val="both"/>
        <w:rPr>
          <w:rFonts w:ascii="Times New Roman" w:hAnsi="Times New Roman" w:cs="Times New Roman"/>
          <w:szCs w:val="24"/>
          <w:lang w:val="en-GB"/>
        </w:rPr>
      </w:pPr>
      <w:bookmarkStart w:id="61" w:name="_Hlk8048400"/>
      <w:r w:rsidRPr="00777024">
        <w:rPr>
          <w:rFonts w:ascii="Times New Roman" w:hAnsi="Times New Roman" w:cs="Times New Roman"/>
          <w:szCs w:val="24"/>
          <w:lang w:val="en-GB"/>
        </w:rPr>
        <w:t xml:space="preserve">While this FFQ was developed and evaluated </w:t>
      </w:r>
      <w:r w:rsidR="0018562E" w:rsidRPr="00777024">
        <w:rPr>
          <w:rFonts w:ascii="Times New Roman" w:hAnsi="Times New Roman" w:cs="Times New Roman"/>
          <w:szCs w:val="24"/>
          <w:lang w:val="en-GB"/>
        </w:rPr>
        <w:t xml:space="preserve">to assess </w:t>
      </w:r>
      <w:r w:rsidR="00737AC8">
        <w:rPr>
          <w:rFonts w:ascii="Times New Roman" w:hAnsi="Times New Roman" w:cs="Times New Roman"/>
          <w:szCs w:val="24"/>
          <w:lang w:val="en-GB"/>
        </w:rPr>
        <w:t>dietary</w:t>
      </w:r>
      <w:r w:rsidR="0018562E" w:rsidRPr="00777024">
        <w:rPr>
          <w:rFonts w:ascii="Times New Roman" w:hAnsi="Times New Roman" w:cs="Times New Roman"/>
          <w:szCs w:val="24"/>
          <w:lang w:val="en-GB"/>
        </w:rPr>
        <w:t xml:space="preserve"> intake</w:t>
      </w:r>
      <w:r w:rsidR="005168EB" w:rsidRPr="00777024">
        <w:rPr>
          <w:rFonts w:ascii="Times New Roman" w:hAnsi="Times New Roman" w:cs="Times New Roman"/>
          <w:szCs w:val="24"/>
          <w:lang w:val="en-GB"/>
        </w:rPr>
        <w:t>s</w:t>
      </w:r>
      <w:r w:rsidR="0018562E" w:rsidRPr="00777024">
        <w:rPr>
          <w:rFonts w:ascii="Times New Roman" w:hAnsi="Times New Roman" w:cs="Times New Roman"/>
          <w:szCs w:val="24"/>
          <w:lang w:val="en-GB"/>
        </w:rPr>
        <w:t xml:space="preserve"> of five-year-old children </w:t>
      </w:r>
      <w:r w:rsidR="00F67C3B" w:rsidRPr="00777024">
        <w:rPr>
          <w:rFonts w:ascii="Times New Roman" w:hAnsi="Times New Roman" w:cs="Times New Roman"/>
          <w:szCs w:val="24"/>
          <w:lang w:val="en-GB"/>
        </w:rPr>
        <w:t xml:space="preserve">in the </w:t>
      </w:r>
      <w:r w:rsidRPr="00777024">
        <w:rPr>
          <w:rFonts w:ascii="Times New Roman" w:hAnsi="Times New Roman" w:cs="Times New Roman"/>
          <w:szCs w:val="24"/>
          <w:lang w:val="en-GB"/>
        </w:rPr>
        <w:t>GUSTO study</w:t>
      </w:r>
      <w:r w:rsidR="0018562E" w:rsidRPr="00777024">
        <w:rPr>
          <w:rFonts w:ascii="Times New Roman" w:hAnsi="Times New Roman" w:cs="Times New Roman"/>
          <w:szCs w:val="24"/>
          <w:lang w:val="en-GB"/>
        </w:rPr>
        <w:t xml:space="preserve">, the findings could be generalized </w:t>
      </w:r>
      <w:r w:rsidR="00B42AD2" w:rsidRPr="00777024">
        <w:rPr>
          <w:rFonts w:ascii="Times New Roman" w:hAnsi="Times New Roman" w:cs="Times New Roman"/>
          <w:szCs w:val="24"/>
          <w:lang w:val="en-GB"/>
        </w:rPr>
        <w:t>to</w:t>
      </w:r>
      <w:r w:rsidR="0018562E" w:rsidRPr="00777024">
        <w:rPr>
          <w:rFonts w:ascii="Times New Roman" w:hAnsi="Times New Roman" w:cs="Times New Roman"/>
          <w:szCs w:val="24"/>
          <w:lang w:val="en-GB"/>
        </w:rPr>
        <w:t xml:space="preserve"> children </w:t>
      </w:r>
      <w:r w:rsidR="00B42AD2" w:rsidRPr="00777024">
        <w:rPr>
          <w:rFonts w:ascii="Times New Roman" w:hAnsi="Times New Roman" w:cs="Times New Roman"/>
          <w:szCs w:val="24"/>
          <w:lang w:val="en-GB"/>
        </w:rPr>
        <w:t>in the general population in Singapore</w:t>
      </w:r>
      <w:r w:rsidR="0018562E" w:rsidRPr="00777024">
        <w:rPr>
          <w:rFonts w:ascii="Times New Roman" w:hAnsi="Times New Roman" w:cs="Times New Roman"/>
          <w:szCs w:val="24"/>
          <w:lang w:val="en-GB"/>
        </w:rPr>
        <w:t xml:space="preserve">, </w:t>
      </w:r>
      <w:r w:rsidR="005E2019" w:rsidRPr="00777024">
        <w:rPr>
          <w:rFonts w:ascii="Times New Roman" w:hAnsi="Times New Roman" w:cs="Times New Roman"/>
          <w:szCs w:val="24"/>
          <w:lang w:val="en-GB"/>
        </w:rPr>
        <w:t xml:space="preserve">due to the </w:t>
      </w:r>
      <w:r w:rsidR="00B42AD2" w:rsidRPr="00777024">
        <w:rPr>
          <w:rFonts w:ascii="Times New Roman" w:hAnsi="Times New Roman" w:cs="Times New Roman"/>
          <w:szCs w:val="24"/>
          <w:lang w:val="en-GB"/>
        </w:rPr>
        <w:t xml:space="preserve">comparable </w:t>
      </w:r>
      <w:r w:rsidR="005E2019" w:rsidRPr="00777024">
        <w:rPr>
          <w:rFonts w:ascii="Times New Roman" w:hAnsi="Times New Roman" w:cs="Times New Roman"/>
          <w:szCs w:val="24"/>
          <w:lang w:val="en-GB"/>
        </w:rPr>
        <w:t xml:space="preserve">characteristics of </w:t>
      </w:r>
      <w:r w:rsidR="00B42AD2" w:rsidRPr="00777024">
        <w:rPr>
          <w:rFonts w:ascii="Times New Roman" w:hAnsi="Times New Roman" w:cs="Times New Roman"/>
          <w:szCs w:val="24"/>
          <w:lang w:val="en-GB"/>
        </w:rPr>
        <w:t xml:space="preserve">these </w:t>
      </w:r>
      <w:r w:rsidR="005E2019" w:rsidRPr="00777024">
        <w:rPr>
          <w:rFonts w:ascii="Times New Roman" w:hAnsi="Times New Roman" w:cs="Times New Roman"/>
          <w:szCs w:val="24"/>
          <w:lang w:val="en-GB"/>
        </w:rPr>
        <w:t xml:space="preserve">participants and </w:t>
      </w:r>
      <w:r w:rsidR="00B42AD2" w:rsidRPr="00777024">
        <w:rPr>
          <w:rFonts w:ascii="Times New Roman" w:hAnsi="Times New Roman" w:cs="Times New Roman"/>
          <w:szCs w:val="24"/>
          <w:lang w:val="en-GB"/>
        </w:rPr>
        <w:lastRenderedPageBreak/>
        <w:t xml:space="preserve">children in the </w:t>
      </w:r>
      <w:r w:rsidR="005E2019" w:rsidRPr="00777024">
        <w:rPr>
          <w:rFonts w:ascii="Times New Roman" w:hAnsi="Times New Roman" w:cs="Times New Roman"/>
          <w:szCs w:val="24"/>
          <w:lang w:val="en-GB"/>
        </w:rPr>
        <w:t xml:space="preserve">general population. The FFQ </w:t>
      </w:r>
      <w:r w:rsidR="00252499" w:rsidRPr="00777024">
        <w:rPr>
          <w:rFonts w:ascii="Times New Roman" w:hAnsi="Times New Roman" w:cs="Times New Roman"/>
          <w:szCs w:val="24"/>
          <w:lang w:val="en-GB"/>
        </w:rPr>
        <w:t xml:space="preserve">age range </w:t>
      </w:r>
      <w:r w:rsidR="005E2019" w:rsidRPr="00777024">
        <w:rPr>
          <w:rFonts w:ascii="Times New Roman" w:hAnsi="Times New Roman" w:cs="Times New Roman"/>
          <w:szCs w:val="24"/>
          <w:lang w:val="en-GB"/>
        </w:rPr>
        <w:t xml:space="preserve">could be </w:t>
      </w:r>
      <w:r w:rsidR="00252499" w:rsidRPr="00777024">
        <w:rPr>
          <w:rFonts w:ascii="Times New Roman" w:hAnsi="Times New Roman" w:cs="Times New Roman"/>
          <w:szCs w:val="24"/>
          <w:lang w:val="en-GB"/>
        </w:rPr>
        <w:t xml:space="preserve">reasonably extended </w:t>
      </w:r>
      <w:r w:rsidR="00B42AD2" w:rsidRPr="00777024">
        <w:rPr>
          <w:rFonts w:ascii="Times New Roman" w:hAnsi="Times New Roman" w:cs="Times New Roman"/>
          <w:szCs w:val="24"/>
          <w:lang w:val="en-GB"/>
        </w:rPr>
        <w:t>to</w:t>
      </w:r>
      <w:r w:rsidR="00252499" w:rsidRPr="00777024">
        <w:rPr>
          <w:rFonts w:ascii="Times New Roman" w:hAnsi="Times New Roman" w:cs="Times New Roman"/>
          <w:szCs w:val="24"/>
          <w:lang w:val="en-GB"/>
        </w:rPr>
        <w:t xml:space="preserve"> children aged </w:t>
      </w:r>
      <w:r w:rsidR="00B42AD2" w:rsidRPr="00777024">
        <w:rPr>
          <w:rFonts w:ascii="Times New Roman" w:hAnsi="Times New Roman" w:cs="Times New Roman"/>
          <w:szCs w:val="24"/>
          <w:lang w:val="en-GB"/>
        </w:rPr>
        <w:t xml:space="preserve">between </w:t>
      </w:r>
      <w:r w:rsidR="00252499" w:rsidRPr="00777024">
        <w:rPr>
          <w:rFonts w:ascii="Times New Roman" w:hAnsi="Times New Roman" w:cs="Times New Roman"/>
          <w:szCs w:val="24"/>
          <w:lang w:val="en-GB"/>
        </w:rPr>
        <w:t xml:space="preserve">four </w:t>
      </w:r>
      <w:r w:rsidR="00B42AD2" w:rsidRPr="00777024">
        <w:rPr>
          <w:rFonts w:ascii="Times New Roman" w:hAnsi="Times New Roman" w:cs="Times New Roman"/>
          <w:szCs w:val="24"/>
          <w:lang w:val="en-GB"/>
        </w:rPr>
        <w:t>and</w:t>
      </w:r>
      <w:r w:rsidR="00252499" w:rsidRPr="00777024">
        <w:rPr>
          <w:rFonts w:ascii="Times New Roman" w:hAnsi="Times New Roman" w:cs="Times New Roman"/>
          <w:szCs w:val="24"/>
          <w:lang w:val="en-GB"/>
        </w:rPr>
        <w:t xml:space="preserve"> six</w:t>
      </w:r>
      <w:r w:rsidR="00B42AD2" w:rsidRPr="00777024">
        <w:rPr>
          <w:rFonts w:ascii="Times New Roman" w:hAnsi="Times New Roman" w:cs="Times New Roman"/>
          <w:szCs w:val="24"/>
          <w:lang w:val="en-GB"/>
        </w:rPr>
        <w:t>, as diets are not expected to differ significantly.</w:t>
      </w:r>
    </w:p>
    <w:bookmarkEnd w:id="61"/>
    <w:p w14:paraId="23BEA966" w14:textId="79B9CA12" w:rsidR="00907EC0" w:rsidRPr="00777024" w:rsidRDefault="00907EC0" w:rsidP="00B33471">
      <w:pPr>
        <w:autoSpaceDE w:val="0"/>
        <w:autoSpaceDN w:val="0"/>
        <w:adjustRightInd w:val="0"/>
        <w:spacing w:after="40" w:line="480" w:lineRule="auto"/>
        <w:jc w:val="both"/>
        <w:rPr>
          <w:rFonts w:ascii="Times New Roman" w:hAnsi="Times New Roman" w:cs="Times New Roman"/>
          <w:szCs w:val="24"/>
          <w:lang w:val="en-GB"/>
        </w:rPr>
      </w:pPr>
    </w:p>
    <w:p w14:paraId="5582F05D" w14:textId="02A918F3" w:rsidR="00002D47" w:rsidRPr="00777024" w:rsidRDefault="0089152C" w:rsidP="00B33471">
      <w:pPr>
        <w:autoSpaceDE w:val="0"/>
        <w:autoSpaceDN w:val="0"/>
        <w:adjustRightInd w:val="0"/>
        <w:spacing w:after="40" w:line="480" w:lineRule="auto"/>
        <w:jc w:val="both"/>
        <w:rPr>
          <w:rFonts w:ascii="Times New Roman" w:hAnsi="Times New Roman" w:cs="Times New Roman"/>
          <w:szCs w:val="24"/>
          <w:lang w:val="en-GB"/>
        </w:rPr>
      </w:pPr>
      <w:r w:rsidRPr="00777024">
        <w:rPr>
          <w:rFonts w:ascii="Times New Roman" w:hAnsi="Times New Roman" w:cs="Times New Roman"/>
          <w:szCs w:val="24"/>
          <w:lang w:val="en-GB"/>
        </w:rPr>
        <w:t>Four</w:t>
      </w:r>
      <w:r w:rsidR="0042446B" w:rsidRPr="00777024">
        <w:rPr>
          <w:rFonts w:ascii="Times New Roman" w:hAnsi="Times New Roman" w:cs="Times New Roman"/>
          <w:szCs w:val="24"/>
          <w:lang w:val="en-GB"/>
        </w:rPr>
        <w:t xml:space="preserve"> </w:t>
      </w:r>
      <w:r w:rsidR="00091DE3" w:rsidRPr="00777024">
        <w:rPr>
          <w:rFonts w:ascii="Times New Roman" w:hAnsi="Times New Roman" w:cs="Times New Roman"/>
          <w:szCs w:val="24"/>
          <w:lang w:val="en-GB"/>
        </w:rPr>
        <w:t>l</w:t>
      </w:r>
      <w:r w:rsidR="00A14193" w:rsidRPr="00777024">
        <w:rPr>
          <w:rFonts w:ascii="Times New Roman" w:hAnsi="Times New Roman" w:cs="Times New Roman"/>
          <w:szCs w:val="24"/>
          <w:lang w:val="en-GB"/>
        </w:rPr>
        <w:t>imitation</w:t>
      </w:r>
      <w:r w:rsidR="00091DE3" w:rsidRPr="00777024">
        <w:rPr>
          <w:rFonts w:ascii="Times New Roman" w:hAnsi="Times New Roman" w:cs="Times New Roman"/>
          <w:szCs w:val="24"/>
          <w:lang w:val="en-GB"/>
        </w:rPr>
        <w:t>s</w:t>
      </w:r>
      <w:r w:rsidR="00A14193" w:rsidRPr="00777024">
        <w:rPr>
          <w:rFonts w:ascii="Times New Roman" w:hAnsi="Times New Roman" w:cs="Times New Roman"/>
          <w:szCs w:val="24"/>
          <w:lang w:val="en-GB"/>
        </w:rPr>
        <w:t xml:space="preserve"> of </w:t>
      </w:r>
      <w:r w:rsidR="00597CBD">
        <w:rPr>
          <w:rFonts w:ascii="Times New Roman" w:hAnsi="Times New Roman" w:cs="Times New Roman"/>
          <w:szCs w:val="24"/>
          <w:lang w:val="en-GB"/>
        </w:rPr>
        <w:t>this</w:t>
      </w:r>
      <w:r w:rsidR="00A14193" w:rsidRPr="00777024">
        <w:rPr>
          <w:rFonts w:ascii="Times New Roman" w:hAnsi="Times New Roman" w:cs="Times New Roman"/>
          <w:szCs w:val="24"/>
          <w:lang w:val="en-GB"/>
        </w:rPr>
        <w:t xml:space="preserve"> study should be considered. First, </w:t>
      </w:r>
      <w:r w:rsidR="0017096A" w:rsidRPr="00777024">
        <w:rPr>
          <w:rFonts w:ascii="Times New Roman" w:hAnsi="Times New Roman" w:cs="Times New Roman"/>
          <w:szCs w:val="24"/>
          <w:lang w:val="en-GB"/>
        </w:rPr>
        <w:t xml:space="preserve">reference </w:t>
      </w:r>
      <w:r w:rsidR="00A14193" w:rsidRPr="00777024">
        <w:rPr>
          <w:rFonts w:ascii="Times New Roman" w:hAnsi="Times New Roman" w:cs="Times New Roman"/>
          <w:szCs w:val="24"/>
          <w:lang w:val="en-GB"/>
        </w:rPr>
        <w:t xml:space="preserve">biomarkers in </w:t>
      </w:r>
      <w:r w:rsidR="00597CBD">
        <w:rPr>
          <w:rFonts w:ascii="Times New Roman" w:hAnsi="Times New Roman" w:cs="Times New Roman"/>
          <w:szCs w:val="24"/>
          <w:lang w:val="en-GB"/>
        </w:rPr>
        <w:t>the present</w:t>
      </w:r>
      <w:r w:rsidR="00A00D8F" w:rsidRPr="00777024">
        <w:rPr>
          <w:rFonts w:ascii="Times New Roman" w:hAnsi="Times New Roman" w:cs="Times New Roman"/>
          <w:szCs w:val="24"/>
          <w:lang w:val="en-GB"/>
        </w:rPr>
        <w:t xml:space="preserve"> study</w:t>
      </w:r>
      <w:r w:rsidR="00885B81" w:rsidRPr="00777024">
        <w:rPr>
          <w:rFonts w:ascii="Times New Roman" w:hAnsi="Times New Roman" w:cs="Times New Roman"/>
          <w:szCs w:val="24"/>
          <w:lang w:val="en-GB"/>
        </w:rPr>
        <w:t xml:space="preserve"> were not collected,</w:t>
      </w:r>
      <w:r w:rsidR="00613994" w:rsidRPr="00777024">
        <w:rPr>
          <w:rFonts w:ascii="Times New Roman" w:hAnsi="Times New Roman" w:cs="Times New Roman"/>
          <w:szCs w:val="24"/>
          <w:lang w:val="en-GB"/>
        </w:rPr>
        <w:t xml:space="preserve"> due to the challenges of obtaining </w:t>
      </w:r>
      <w:r w:rsidR="00EB4267" w:rsidRPr="00777024">
        <w:rPr>
          <w:rFonts w:ascii="Times New Roman" w:hAnsi="Times New Roman" w:cs="Times New Roman"/>
          <w:szCs w:val="24"/>
          <w:lang w:val="en-GB"/>
        </w:rPr>
        <w:t>blood sample</w:t>
      </w:r>
      <w:r w:rsidR="00353AD0" w:rsidRPr="00777024">
        <w:rPr>
          <w:rFonts w:ascii="Times New Roman" w:hAnsi="Times New Roman" w:cs="Times New Roman"/>
          <w:szCs w:val="24"/>
          <w:lang w:val="en-GB"/>
        </w:rPr>
        <w:t>s</w:t>
      </w:r>
      <w:r w:rsidR="00EB4267" w:rsidRPr="00777024">
        <w:rPr>
          <w:rFonts w:ascii="Times New Roman" w:hAnsi="Times New Roman" w:cs="Times New Roman"/>
          <w:szCs w:val="24"/>
          <w:lang w:val="en-GB"/>
        </w:rPr>
        <w:t xml:space="preserve"> from the children</w:t>
      </w:r>
      <w:r w:rsidR="00353AD0" w:rsidRPr="00777024">
        <w:rPr>
          <w:rFonts w:ascii="Times New Roman" w:hAnsi="Times New Roman" w:cs="Times New Roman"/>
          <w:szCs w:val="24"/>
          <w:lang w:val="en-GB"/>
        </w:rPr>
        <w:t xml:space="preserve"> in this age group</w:t>
      </w:r>
      <w:r w:rsidR="007C3D04" w:rsidRPr="00777024">
        <w:rPr>
          <w:rFonts w:ascii="Times New Roman" w:hAnsi="Times New Roman" w:cs="Times New Roman"/>
          <w:szCs w:val="24"/>
          <w:lang w:val="en-GB"/>
        </w:rPr>
        <w:t>,</w:t>
      </w:r>
      <w:r w:rsidR="005168EB" w:rsidRPr="00777024">
        <w:rPr>
          <w:rFonts w:ascii="Times New Roman" w:hAnsi="Times New Roman" w:cs="Times New Roman"/>
          <w:szCs w:val="24"/>
          <w:lang w:val="en-GB"/>
        </w:rPr>
        <w:t xml:space="preserve"> thus</w:t>
      </w:r>
      <w:r w:rsidR="007C3D04" w:rsidRPr="00777024">
        <w:rPr>
          <w:rFonts w:ascii="Times New Roman" w:hAnsi="Times New Roman" w:cs="Times New Roman"/>
          <w:szCs w:val="24"/>
          <w:lang w:val="en-GB"/>
        </w:rPr>
        <w:t xml:space="preserve"> result</w:t>
      </w:r>
      <w:r w:rsidR="005168EB" w:rsidRPr="00777024">
        <w:rPr>
          <w:rFonts w:ascii="Times New Roman" w:hAnsi="Times New Roman" w:cs="Times New Roman"/>
          <w:szCs w:val="24"/>
          <w:lang w:val="en-GB"/>
        </w:rPr>
        <w:t>ing</w:t>
      </w:r>
      <w:r w:rsidR="000E2F55" w:rsidRPr="00777024">
        <w:rPr>
          <w:rFonts w:ascii="Times New Roman" w:hAnsi="Times New Roman" w:cs="Times New Roman"/>
          <w:szCs w:val="24"/>
          <w:lang w:val="en-GB"/>
        </w:rPr>
        <w:t xml:space="preserve"> </w:t>
      </w:r>
      <w:r w:rsidR="007C3D04" w:rsidRPr="00777024">
        <w:rPr>
          <w:rFonts w:ascii="Times New Roman" w:hAnsi="Times New Roman" w:cs="Times New Roman"/>
          <w:szCs w:val="24"/>
          <w:lang w:val="en-GB"/>
        </w:rPr>
        <w:t>in FFQ not being compared to biomarkers</w:t>
      </w:r>
      <w:r w:rsidR="00EB4267" w:rsidRPr="00777024">
        <w:rPr>
          <w:rFonts w:ascii="Times New Roman" w:hAnsi="Times New Roman" w:cs="Times New Roman"/>
          <w:szCs w:val="24"/>
          <w:lang w:val="en-GB"/>
        </w:rPr>
        <w:t>.</w:t>
      </w:r>
      <w:r w:rsidR="0017096A" w:rsidRPr="00777024">
        <w:rPr>
          <w:rFonts w:ascii="Times New Roman" w:hAnsi="Times New Roman" w:cs="Times New Roman"/>
          <w:szCs w:val="24"/>
          <w:lang w:val="en-GB"/>
        </w:rPr>
        <w:fldChar w:fldCharType="begin"/>
      </w:r>
      <w:r w:rsidR="00473510" w:rsidRPr="00777024">
        <w:rPr>
          <w:rFonts w:ascii="Times New Roman" w:hAnsi="Times New Roman" w:cs="Times New Roman"/>
          <w:szCs w:val="24"/>
          <w:lang w:val="en-GB"/>
        </w:rPr>
        <w:instrText xml:space="preserve"> ADDIN ZOTERO_ITEM CSL_CITATION {"citationID":"jHw4C84f","properties":{"formattedCitation":"\\super 3\\nosupersub{}","plainCitation":"3","noteIndex":0},"citationItems":[{"id":297,"uris":["http://zotero.org/users/1307464/items/SBCTR97H"],"uri":["http://zotero.org/users/1307464/items/SBCTR97H"],"itemData":{"id":297,"type":"article-journal","title":"Measuring dietary intake in children and adolescents in the context of overweight and obesity","container-title":"International Journal of Obesity","page":"1103-1115","volume":"34","issue":"7","source":"www.nature.com","abstract":"Dietary intake throughout childhood is a key determinant of growth and development and has an important role in both the prevention and treatment of childhood overweight and obesity. Although dietary intake assessment is fraught with challenges and limitations, reporting intake remains an important research outcome if dietary recommendations to promote healthy weight are to be refined. The aims of this paper are to review current dietary intake assessment methodologies for children, to identify their biases and provide guidance on how these can be addressed to improve reporting of dietary intakes of overweight children in the literature and to identify future research priorities. Knowledge of the methodological aspects of studies examining dietary intake a priori in the context of obesity will assist researchers in improving the quality of dietary data collected and reported and facilitate publication of both dietary intake and nutrition outcomes in the context of body weight. This will help to develop a strong evidence base against which to evaluate the effectiveness of nutrition interventions for both the prevention and treatment of pediatric obesity.","DOI":"10.1038/ijo.2009.241","ISSN":"0307-0565","journalAbbreviation":"Int J Obes","language":"en","author":[{"family":"Collins","given":"C. E."},{"family":"Watson","given":"Jane"},{"family":"Burrows","given":"T."}],"issued":{"date-parts":[["2010",7]]}}}],"schema":"https://github.com/citation-style-language/schema/raw/master/csl-citation.json"} </w:instrText>
      </w:r>
      <w:r w:rsidR="0017096A" w:rsidRPr="00777024">
        <w:rPr>
          <w:rFonts w:ascii="Times New Roman" w:hAnsi="Times New Roman" w:cs="Times New Roman"/>
          <w:szCs w:val="24"/>
          <w:lang w:val="en-GB"/>
        </w:rPr>
        <w:fldChar w:fldCharType="separate"/>
      </w:r>
      <w:r w:rsidR="00702645" w:rsidRPr="00777024">
        <w:rPr>
          <w:rFonts w:ascii="Times New Roman" w:hAnsi="Times New Roman" w:cs="Times New Roman"/>
          <w:szCs w:val="24"/>
          <w:vertAlign w:val="superscript"/>
          <w:lang w:val="en-GB"/>
        </w:rPr>
        <w:t>3</w:t>
      </w:r>
      <w:r w:rsidR="0017096A" w:rsidRPr="00777024">
        <w:rPr>
          <w:rFonts w:ascii="Times New Roman" w:hAnsi="Times New Roman" w:cs="Times New Roman"/>
          <w:szCs w:val="24"/>
          <w:lang w:val="en-GB"/>
        </w:rPr>
        <w:fldChar w:fldCharType="end"/>
      </w:r>
      <w:r w:rsidR="00EB4267" w:rsidRPr="00777024">
        <w:rPr>
          <w:rFonts w:ascii="Times New Roman" w:hAnsi="Times New Roman" w:cs="Times New Roman"/>
          <w:szCs w:val="24"/>
          <w:lang w:val="en-GB"/>
        </w:rPr>
        <w:t xml:space="preserve"> </w:t>
      </w:r>
      <w:bookmarkStart w:id="62" w:name="_Hlk10238558"/>
      <w:r w:rsidR="00163483" w:rsidRPr="00777024">
        <w:rPr>
          <w:rFonts w:ascii="Times New Roman" w:hAnsi="Times New Roman" w:cs="Times New Roman"/>
          <w:szCs w:val="24"/>
          <w:lang w:val="en-GB"/>
        </w:rPr>
        <w:t xml:space="preserve">Second, </w:t>
      </w:r>
      <w:bookmarkStart w:id="63" w:name="_Hlk8317060"/>
      <w:r w:rsidR="00BE2AAA" w:rsidRPr="00777024">
        <w:rPr>
          <w:rFonts w:ascii="Times New Roman" w:hAnsi="Times New Roman" w:cs="Times New Roman"/>
          <w:szCs w:val="24"/>
          <w:lang w:val="en-GB"/>
        </w:rPr>
        <w:t xml:space="preserve">DR data should ideally </w:t>
      </w:r>
      <w:r w:rsidR="00C709DD" w:rsidRPr="00777024">
        <w:rPr>
          <w:rFonts w:ascii="Times New Roman" w:hAnsi="Times New Roman" w:cs="Times New Roman"/>
          <w:szCs w:val="24"/>
          <w:lang w:val="en-GB"/>
        </w:rPr>
        <w:t xml:space="preserve">be </w:t>
      </w:r>
      <w:r w:rsidR="00BE2AAA" w:rsidRPr="00777024">
        <w:rPr>
          <w:rFonts w:ascii="Times New Roman" w:hAnsi="Times New Roman" w:cs="Times New Roman"/>
          <w:szCs w:val="24"/>
          <w:lang w:val="en-GB"/>
        </w:rPr>
        <w:t xml:space="preserve">collected prior and after FFQ administration, </w:t>
      </w:r>
      <w:bookmarkEnd w:id="63"/>
      <w:r w:rsidR="00BE2AAA" w:rsidRPr="00777024">
        <w:rPr>
          <w:rFonts w:ascii="Times New Roman" w:hAnsi="Times New Roman" w:cs="Times New Roman"/>
          <w:szCs w:val="24"/>
          <w:lang w:val="en-GB"/>
        </w:rPr>
        <w:t>as recording diet might influence food items reported in the FFQ</w:t>
      </w:r>
      <w:bookmarkEnd w:id="62"/>
      <w:r w:rsidR="00CA56AD" w:rsidRPr="00777024">
        <w:rPr>
          <w:rFonts w:ascii="Times New Roman" w:hAnsi="Times New Roman" w:cs="Times New Roman"/>
          <w:szCs w:val="24"/>
          <w:lang w:val="en-GB"/>
        </w:rPr>
        <w:t>.</w:t>
      </w:r>
      <w:r w:rsidR="00BE2AAA" w:rsidRPr="00777024">
        <w:rPr>
          <w:rFonts w:ascii="Times New Roman" w:hAnsi="Times New Roman" w:cs="Times New Roman"/>
          <w:szCs w:val="24"/>
          <w:lang w:val="en-GB"/>
        </w:rPr>
        <w:fldChar w:fldCharType="begin"/>
      </w:r>
      <w:r w:rsidR="00020784" w:rsidRPr="00777024">
        <w:rPr>
          <w:rFonts w:ascii="Times New Roman" w:hAnsi="Times New Roman" w:cs="Times New Roman"/>
          <w:szCs w:val="24"/>
          <w:lang w:val="en-GB"/>
        </w:rPr>
        <w:instrText xml:space="preserve"> ADDIN ZOTERO_ITEM CSL_CITATION {"citationID":"MeqL54Bj","properties":{"formattedCitation":"\\super 15\\nosupersub{}","plainCitation":"15","noteIndex":0},"citationItems":[{"id":310,"uris":["http://zotero.org/users/1307464/items/96T3KHHZ"],"uri":["http://zotero.org/users/1307464/items/96T3KHHZ"],"itemData":{"id":310,"type":"book","title":"Nutritional Epidemiology","collection-title":"Monographs in Epidemiology and Biostatistics","publisher":"Oxford University Press","publisher-place":"Oxford, New York","number-of-pages":"552","edition":"Third Edition","source":"Oxford University Press","event-place":"Oxford, New York","abstract":"This text is intended for those who wish to understand the complex relationships between diet and risks of important diseases, such as cancer and cardiovascular disease. It is aimed both at researchers engaged in the unraveling of these complex relationships and at readers of the rapidly multiplying and often confusing scholarly literature on the subject. The book starts with an overview of research strategies in nutritional epidemiology-still a relatively new discipline that combines the vast knowledge compiled by nutritionists during this century with the methodologies developed by epidemiologists to study the determinants of diseases with multiple etiologies and long latent periods. A major section is devoted to the methods of dietary assessment using data on food intake, biochemical indicators of diet, and measures of body composition and size. The reproducibility and validity of each approach and the implications of measurement error are considered in detail. The analysis, presentation, and interpretation of data from epidemiologic studies of diet and disease are explored in depth. Particular attention is paid to the important influence of total energy intake on findings in such studies. To illustrate methodological issues in nutritional epidemiology, relationships of dietary factors to the incidence of lung and breast cancer, heart disease, and birth defects are examined in depth. The first edition of Nutritional Epidemiology, published in 1989, was widely praised and quickly established itself as the standard reference in this field. The second edition, published in 1998, added new chapters on the analysis and presentation of dietary data, nutritional surveillance, and folic acid and neural tube defects. This new edition, in addition to substantial updating of existing chapters, includes new chapters on assessment of physical activity, nutrition and genetic epidemiology, and the role of nutritional epidemiology in policy. This book will benefit epidemiologists, nutritionists, dietitians, policy makers, public health practitioners, oncologists, and cardiovascular and other clinical specialists.","ISBN":"978-0-19-975403-8","author":[{"family":"Willett","given":"Walter"}],"issued":{"date-parts":[["2012",11,29]]}}}],"schema":"https://github.com/citation-style-language/schema/raw/master/csl-citation.json"} </w:instrText>
      </w:r>
      <w:r w:rsidR="00BE2AAA" w:rsidRPr="00777024">
        <w:rPr>
          <w:rFonts w:ascii="Times New Roman" w:hAnsi="Times New Roman" w:cs="Times New Roman"/>
          <w:szCs w:val="24"/>
          <w:lang w:val="en-GB"/>
        </w:rPr>
        <w:fldChar w:fldCharType="separate"/>
      </w:r>
      <w:r w:rsidR="00020784" w:rsidRPr="00777024">
        <w:rPr>
          <w:rFonts w:ascii="Times New Roman" w:hAnsi="Times New Roman" w:cs="Times New Roman"/>
          <w:szCs w:val="24"/>
          <w:vertAlign w:val="superscript"/>
          <w:lang w:val="en-GB"/>
        </w:rPr>
        <w:t>15</w:t>
      </w:r>
      <w:r w:rsidR="00BE2AAA" w:rsidRPr="00777024">
        <w:rPr>
          <w:rFonts w:ascii="Times New Roman" w:hAnsi="Times New Roman" w:cs="Times New Roman"/>
          <w:szCs w:val="24"/>
          <w:lang w:val="en-GB"/>
        </w:rPr>
        <w:fldChar w:fldCharType="end"/>
      </w:r>
      <w:r w:rsidR="00BE2AAA" w:rsidRPr="00777024">
        <w:rPr>
          <w:rFonts w:ascii="Times New Roman" w:hAnsi="Times New Roman" w:cs="Times New Roman"/>
          <w:szCs w:val="24"/>
          <w:lang w:val="en-GB"/>
        </w:rPr>
        <w:t xml:space="preserve"> </w:t>
      </w:r>
      <w:r w:rsidR="005168EB" w:rsidRPr="00777024">
        <w:rPr>
          <w:rFonts w:ascii="Times New Roman" w:hAnsi="Times New Roman" w:cs="Times New Roman"/>
          <w:szCs w:val="24"/>
          <w:lang w:val="en-GB"/>
        </w:rPr>
        <w:t>T</w:t>
      </w:r>
      <w:r w:rsidR="00BE2AAA" w:rsidRPr="00777024">
        <w:rPr>
          <w:rFonts w:ascii="Times New Roman" w:hAnsi="Times New Roman" w:cs="Times New Roman"/>
          <w:szCs w:val="24"/>
          <w:lang w:val="en-GB"/>
        </w:rPr>
        <w:t xml:space="preserve">his was not done due to logistical constraints. However, </w:t>
      </w:r>
      <w:r w:rsidR="0012164B" w:rsidRPr="00777024">
        <w:rPr>
          <w:rFonts w:ascii="Times New Roman" w:hAnsi="Times New Roman" w:cs="Times New Roman"/>
          <w:szCs w:val="24"/>
          <w:lang w:val="en-GB"/>
        </w:rPr>
        <w:t xml:space="preserve">the </w:t>
      </w:r>
      <w:r w:rsidR="00BE2AAA" w:rsidRPr="00777024">
        <w:rPr>
          <w:rFonts w:ascii="Times New Roman" w:hAnsi="Times New Roman" w:cs="Times New Roman"/>
          <w:szCs w:val="24"/>
          <w:lang w:val="en-GB"/>
        </w:rPr>
        <w:t>two weeks intervals</w:t>
      </w:r>
      <w:r w:rsidR="0012164B" w:rsidRPr="00777024">
        <w:rPr>
          <w:rFonts w:ascii="Times New Roman" w:hAnsi="Times New Roman" w:cs="Times New Roman"/>
          <w:szCs w:val="24"/>
          <w:lang w:val="en-GB"/>
        </w:rPr>
        <w:t xml:space="preserve"> </w:t>
      </w:r>
      <w:r w:rsidR="00BE2AAA" w:rsidRPr="00777024">
        <w:rPr>
          <w:rFonts w:ascii="Times New Roman" w:hAnsi="Times New Roman" w:cs="Times New Roman"/>
          <w:szCs w:val="24"/>
          <w:lang w:val="en-GB"/>
        </w:rPr>
        <w:t>between DR collection and FFQ administration</w:t>
      </w:r>
      <w:r w:rsidR="0012164B" w:rsidRPr="00777024">
        <w:rPr>
          <w:rFonts w:ascii="Times New Roman" w:hAnsi="Times New Roman" w:cs="Times New Roman"/>
          <w:szCs w:val="24"/>
          <w:lang w:val="en-GB"/>
        </w:rPr>
        <w:t xml:space="preserve"> was imposed to</w:t>
      </w:r>
      <w:r w:rsidR="00BE2AAA" w:rsidRPr="00777024">
        <w:rPr>
          <w:rFonts w:ascii="Times New Roman" w:hAnsi="Times New Roman" w:cs="Times New Roman"/>
          <w:szCs w:val="24"/>
          <w:lang w:val="en-GB"/>
        </w:rPr>
        <w:t xml:space="preserve"> </w:t>
      </w:r>
      <w:r w:rsidR="00911C41" w:rsidRPr="00777024">
        <w:rPr>
          <w:rFonts w:ascii="Times New Roman" w:hAnsi="Times New Roman" w:cs="Times New Roman"/>
          <w:szCs w:val="24"/>
          <w:lang w:val="en-GB"/>
        </w:rPr>
        <w:t>alleviate</w:t>
      </w:r>
      <w:r w:rsidR="00BE2AAA" w:rsidRPr="00777024">
        <w:rPr>
          <w:rFonts w:ascii="Times New Roman" w:hAnsi="Times New Roman" w:cs="Times New Roman"/>
          <w:szCs w:val="24"/>
          <w:lang w:val="en-GB"/>
        </w:rPr>
        <w:t xml:space="preserve"> this issue. </w:t>
      </w:r>
      <w:bookmarkStart w:id="64" w:name="_Hlk10237697"/>
      <w:bookmarkStart w:id="65" w:name="_Hlk8044302"/>
      <w:bookmarkEnd w:id="60"/>
      <w:r w:rsidR="00FF3B73" w:rsidRPr="00777024">
        <w:rPr>
          <w:rFonts w:ascii="Times New Roman" w:hAnsi="Times New Roman" w:cs="Times New Roman"/>
          <w:szCs w:val="24"/>
        </w:rPr>
        <w:t xml:space="preserve">Third, measurement error in </w:t>
      </w:r>
      <w:r w:rsidR="00DE121B" w:rsidRPr="00777024">
        <w:rPr>
          <w:rFonts w:ascii="Times New Roman" w:hAnsi="Times New Roman" w:cs="Times New Roman"/>
          <w:szCs w:val="24"/>
        </w:rPr>
        <w:t>DR</w:t>
      </w:r>
      <w:r w:rsidR="00FF3B73" w:rsidRPr="00777024">
        <w:rPr>
          <w:rFonts w:ascii="Times New Roman" w:hAnsi="Times New Roman" w:cs="Times New Roman"/>
          <w:szCs w:val="24"/>
        </w:rPr>
        <w:t xml:space="preserve"> may arise due to possible tendency for caregivers to report ‘socially desirable’ healthier diets</w:t>
      </w:r>
      <w:bookmarkStart w:id="66" w:name="_Hlk10235011"/>
      <w:r w:rsidR="000F1C02" w:rsidRPr="00777024">
        <w:rPr>
          <w:rFonts w:ascii="Times New Roman" w:hAnsi="Times New Roman" w:cs="Times New Roman"/>
          <w:szCs w:val="24"/>
          <w:lang w:val="en-GB"/>
        </w:rPr>
        <w:t>.</w:t>
      </w:r>
      <w:bookmarkEnd w:id="64"/>
      <w:r w:rsidR="007C3D04" w:rsidRPr="00777024">
        <w:rPr>
          <w:rFonts w:ascii="Times New Roman" w:hAnsi="Times New Roman" w:cs="Times New Roman"/>
          <w:szCs w:val="24"/>
          <w:lang w:val="en-GB"/>
        </w:rPr>
        <w:t xml:space="preserve"> </w:t>
      </w:r>
      <w:r w:rsidR="003302FF" w:rsidRPr="00777024">
        <w:rPr>
          <w:rFonts w:ascii="Times New Roman" w:hAnsi="Times New Roman" w:cs="Times New Roman"/>
          <w:szCs w:val="24"/>
          <w:lang w:val="en-GB"/>
        </w:rPr>
        <w:t>Fourth, i</w:t>
      </w:r>
      <w:r w:rsidR="00DE121B" w:rsidRPr="00777024">
        <w:rPr>
          <w:rFonts w:ascii="Times New Roman" w:hAnsi="Times New Roman" w:cs="Times New Roman"/>
          <w:szCs w:val="24"/>
          <w:lang w:val="en-GB"/>
        </w:rPr>
        <w:t xml:space="preserve">mmediate checks of DR </w:t>
      </w:r>
      <w:r w:rsidR="002479F7" w:rsidRPr="00777024">
        <w:rPr>
          <w:rFonts w:ascii="Times New Roman" w:hAnsi="Times New Roman" w:cs="Times New Roman"/>
          <w:szCs w:val="24"/>
          <w:lang w:val="en-GB"/>
        </w:rPr>
        <w:t xml:space="preserve">upon return </w:t>
      </w:r>
      <w:r w:rsidR="00DE121B" w:rsidRPr="00777024">
        <w:rPr>
          <w:rFonts w:ascii="Times New Roman" w:hAnsi="Times New Roman" w:cs="Times New Roman"/>
          <w:szCs w:val="24"/>
          <w:lang w:val="en-GB"/>
        </w:rPr>
        <w:t xml:space="preserve">to </w:t>
      </w:r>
      <w:r w:rsidR="003302FF" w:rsidRPr="00777024">
        <w:rPr>
          <w:rFonts w:ascii="Times New Roman" w:hAnsi="Times New Roman" w:cs="Times New Roman"/>
          <w:szCs w:val="24"/>
          <w:lang w:val="en-GB"/>
        </w:rPr>
        <w:t>review food intakes and clarify</w:t>
      </w:r>
      <w:r w:rsidR="00DE121B" w:rsidRPr="00777024">
        <w:rPr>
          <w:rFonts w:ascii="Times New Roman" w:hAnsi="Times New Roman" w:cs="Times New Roman"/>
          <w:szCs w:val="24"/>
          <w:lang w:val="en-GB"/>
        </w:rPr>
        <w:t xml:space="preserve"> questionable records were also not performed due to resource constraints.</w:t>
      </w:r>
      <w:r w:rsidR="007C3D04" w:rsidRPr="00777024">
        <w:rPr>
          <w:rFonts w:ascii="Times New Roman" w:hAnsi="Times New Roman" w:cs="Times New Roman"/>
          <w:szCs w:val="24"/>
          <w:lang w:val="en-GB"/>
        </w:rPr>
        <w:t xml:space="preserve"> </w:t>
      </w:r>
      <w:bookmarkEnd w:id="65"/>
    </w:p>
    <w:bookmarkEnd w:id="66"/>
    <w:p w14:paraId="1B4BFE46" w14:textId="77777777" w:rsidR="009272E1" w:rsidRPr="00777024" w:rsidRDefault="009272E1" w:rsidP="00B33471">
      <w:pPr>
        <w:autoSpaceDE w:val="0"/>
        <w:autoSpaceDN w:val="0"/>
        <w:adjustRightInd w:val="0"/>
        <w:spacing w:after="40" w:line="480" w:lineRule="auto"/>
        <w:jc w:val="both"/>
        <w:rPr>
          <w:rFonts w:ascii="Times New Roman" w:hAnsi="Times New Roman" w:cs="Times New Roman"/>
          <w:b/>
          <w:szCs w:val="24"/>
          <w:lang w:val="en-GB"/>
        </w:rPr>
      </w:pPr>
    </w:p>
    <w:p w14:paraId="4D6678C7" w14:textId="54814C1C" w:rsidR="00002D47" w:rsidRPr="00777024" w:rsidRDefault="00002D47" w:rsidP="00B33471">
      <w:pPr>
        <w:autoSpaceDE w:val="0"/>
        <w:autoSpaceDN w:val="0"/>
        <w:adjustRightInd w:val="0"/>
        <w:spacing w:after="40" w:line="480" w:lineRule="auto"/>
        <w:jc w:val="both"/>
        <w:rPr>
          <w:rFonts w:ascii="Times New Roman" w:hAnsi="Times New Roman" w:cs="Times New Roman"/>
          <w:b/>
          <w:szCs w:val="24"/>
          <w:lang w:val="en-GB"/>
        </w:rPr>
      </w:pPr>
      <w:r w:rsidRPr="00777024">
        <w:rPr>
          <w:rFonts w:ascii="Times New Roman" w:hAnsi="Times New Roman" w:cs="Times New Roman"/>
          <w:b/>
          <w:szCs w:val="24"/>
          <w:lang w:val="en-GB"/>
        </w:rPr>
        <w:t>Conclusion</w:t>
      </w:r>
    </w:p>
    <w:p w14:paraId="6CE76FB5" w14:textId="0003E328" w:rsidR="00E64B6C" w:rsidRPr="00777024" w:rsidRDefault="007E593D" w:rsidP="007E593D">
      <w:pPr>
        <w:autoSpaceDE w:val="0"/>
        <w:autoSpaceDN w:val="0"/>
        <w:adjustRightInd w:val="0"/>
        <w:spacing w:after="40" w:line="480" w:lineRule="auto"/>
        <w:jc w:val="both"/>
        <w:rPr>
          <w:rFonts w:ascii="Times New Roman" w:hAnsi="Times New Roman" w:cs="Times New Roman"/>
          <w:szCs w:val="24"/>
          <w:lang w:val="en-GB"/>
        </w:rPr>
      </w:pPr>
      <w:bookmarkStart w:id="67" w:name="_Hlk9424563"/>
      <w:bookmarkStart w:id="68" w:name="_Hlk10235976"/>
      <w:bookmarkStart w:id="69" w:name="_Hlk8311539"/>
      <w:r w:rsidRPr="00777024">
        <w:rPr>
          <w:rFonts w:ascii="Times New Roman" w:hAnsi="Times New Roman" w:cs="Times New Roman"/>
          <w:szCs w:val="24"/>
          <w:lang w:val="en-GB"/>
        </w:rPr>
        <w:t xml:space="preserve">The newly developed FFQ is in reasonable agreement with DR for estimating intakes of calcium, fibre, saturated fat, PUFA, cholesterol and iron, </w:t>
      </w:r>
      <w:r w:rsidR="00983E0A" w:rsidRPr="00777024">
        <w:rPr>
          <w:rFonts w:ascii="Times New Roman" w:hAnsi="Times New Roman" w:cs="Times New Roman"/>
          <w:szCs w:val="24"/>
          <w:lang w:val="en-GB"/>
        </w:rPr>
        <w:t>based on</w:t>
      </w:r>
      <w:r w:rsidRPr="00777024">
        <w:rPr>
          <w:rFonts w:ascii="Times New Roman" w:hAnsi="Times New Roman" w:cs="Times New Roman"/>
          <w:szCs w:val="24"/>
          <w:lang w:val="en-GB"/>
        </w:rPr>
        <w:t xml:space="preserve"> Pearson’s correlation and Lin’s concordance. In addition, the FFQ </w:t>
      </w:r>
      <w:r w:rsidR="002479F7" w:rsidRPr="00777024">
        <w:rPr>
          <w:rFonts w:ascii="Times New Roman" w:hAnsi="Times New Roman" w:cs="Times New Roman"/>
          <w:szCs w:val="24"/>
          <w:lang w:val="en-GB"/>
        </w:rPr>
        <w:t xml:space="preserve">is </w:t>
      </w:r>
      <w:r w:rsidRPr="00777024">
        <w:rPr>
          <w:rFonts w:ascii="Times New Roman" w:hAnsi="Times New Roman" w:cs="Times New Roman"/>
          <w:szCs w:val="24"/>
          <w:lang w:val="en-GB"/>
        </w:rPr>
        <w:t>able to classif</w:t>
      </w:r>
      <w:r w:rsidR="00E64B6C" w:rsidRPr="00777024">
        <w:rPr>
          <w:rFonts w:ascii="Times New Roman" w:hAnsi="Times New Roman" w:cs="Times New Roman"/>
          <w:szCs w:val="24"/>
          <w:lang w:val="en-GB"/>
        </w:rPr>
        <w:t>y</w:t>
      </w:r>
      <w:r w:rsidRPr="00777024">
        <w:rPr>
          <w:rFonts w:ascii="Times New Roman" w:hAnsi="Times New Roman" w:cs="Times New Roman"/>
          <w:szCs w:val="24"/>
          <w:lang w:val="en-GB"/>
        </w:rPr>
        <w:t xml:space="preserve"> children according to qu</w:t>
      </w:r>
      <w:r w:rsidR="0035093D" w:rsidRPr="00777024">
        <w:rPr>
          <w:rFonts w:ascii="Times New Roman" w:hAnsi="Times New Roman" w:cs="Times New Roman"/>
          <w:szCs w:val="24"/>
          <w:lang w:val="en-GB"/>
        </w:rPr>
        <w:t>i</w:t>
      </w:r>
      <w:r w:rsidRPr="00777024">
        <w:rPr>
          <w:rFonts w:ascii="Times New Roman" w:hAnsi="Times New Roman" w:cs="Times New Roman"/>
          <w:szCs w:val="24"/>
          <w:lang w:val="en-GB"/>
        </w:rPr>
        <w:t>ntiles of intake</w:t>
      </w:r>
      <w:r w:rsidR="0035093D" w:rsidRPr="00777024">
        <w:rPr>
          <w:rFonts w:ascii="Times New Roman" w:hAnsi="Times New Roman" w:cs="Times New Roman"/>
          <w:szCs w:val="24"/>
          <w:lang w:val="en-GB"/>
        </w:rPr>
        <w:t>, with moderate to substantial quintile agreements between FFQ and DR for</w:t>
      </w:r>
      <w:r w:rsidRPr="00777024">
        <w:rPr>
          <w:rFonts w:ascii="Times New Roman" w:hAnsi="Times New Roman" w:cs="Times New Roman"/>
          <w:szCs w:val="24"/>
          <w:lang w:val="en-GB"/>
        </w:rPr>
        <w:t xml:space="preserve"> calcium, iron, fibre, saturated fat, PUFA and beta-carotene. Caution should be taken when using this FFQ to assess</w:t>
      </w:r>
      <w:r w:rsidR="00E97062" w:rsidRPr="00777024">
        <w:rPr>
          <w:rFonts w:ascii="Times New Roman" w:hAnsi="Times New Roman" w:cs="Times New Roman"/>
          <w:szCs w:val="24"/>
          <w:lang w:val="en-GB"/>
        </w:rPr>
        <w:t xml:space="preserve"> the </w:t>
      </w:r>
      <w:r w:rsidR="00E64B6C" w:rsidRPr="00777024">
        <w:rPr>
          <w:rFonts w:ascii="Times New Roman" w:hAnsi="Times New Roman" w:cs="Times New Roman"/>
          <w:szCs w:val="24"/>
          <w:lang w:val="en-GB"/>
        </w:rPr>
        <w:t>other</w:t>
      </w:r>
      <w:r w:rsidRPr="00777024">
        <w:rPr>
          <w:rFonts w:ascii="Times New Roman" w:hAnsi="Times New Roman" w:cs="Times New Roman"/>
          <w:szCs w:val="24"/>
          <w:lang w:val="en-GB"/>
        </w:rPr>
        <w:t xml:space="preserve"> nutrients with low</w:t>
      </w:r>
      <w:r w:rsidR="00E97062" w:rsidRPr="00777024">
        <w:rPr>
          <w:rFonts w:ascii="Times New Roman" w:hAnsi="Times New Roman" w:cs="Times New Roman"/>
          <w:szCs w:val="24"/>
          <w:lang w:val="en-GB"/>
        </w:rPr>
        <w:t>er</w:t>
      </w:r>
      <w:r w:rsidRPr="00777024">
        <w:rPr>
          <w:rFonts w:ascii="Times New Roman" w:hAnsi="Times New Roman" w:cs="Times New Roman"/>
          <w:szCs w:val="24"/>
          <w:lang w:val="en-GB"/>
        </w:rPr>
        <w:t xml:space="preserve"> correlation, concordance or kappa</w:t>
      </w:r>
      <w:r w:rsidR="002479F7" w:rsidRPr="00777024">
        <w:rPr>
          <w:rFonts w:ascii="Times New Roman" w:hAnsi="Times New Roman" w:cs="Times New Roman"/>
          <w:szCs w:val="24"/>
          <w:lang w:val="en-GB"/>
        </w:rPr>
        <w:t xml:space="preserve"> values</w:t>
      </w:r>
      <w:r w:rsidR="004D61FB">
        <w:rPr>
          <w:rFonts w:ascii="Times New Roman" w:hAnsi="Times New Roman" w:cs="Times New Roman"/>
          <w:szCs w:val="24"/>
          <w:lang w:val="en-GB"/>
        </w:rPr>
        <w:t>.</w:t>
      </w:r>
      <w:r w:rsidR="00806826">
        <w:rPr>
          <w:rFonts w:ascii="Times New Roman" w:hAnsi="Times New Roman" w:cs="Times New Roman"/>
          <w:szCs w:val="24"/>
          <w:lang w:val="en-GB"/>
        </w:rPr>
        <w:t xml:space="preserve"> </w:t>
      </w:r>
      <w:r w:rsidR="00806826" w:rsidRPr="00806826">
        <w:rPr>
          <w:rFonts w:ascii="Times New Roman" w:hAnsi="Times New Roman" w:cs="Times New Roman"/>
          <w:szCs w:val="24"/>
          <w:lang w:val="en-US"/>
        </w:rPr>
        <w:t>Currently, the use of interviewer to administer this FFQ is recommended, since the performance of this FFQ in self-administered format is unknown.</w:t>
      </w:r>
    </w:p>
    <w:bookmarkEnd w:id="67"/>
    <w:p w14:paraId="14E50726" w14:textId="77777777" w:rsidR="00810B05" w:rsidRPr="00777024" w:rsidRDefault="00810B05" w:rsidP="00DA3EFD">
      <w:pPr>
        <w:autoSpaceDE w:val="0"/>
        <w:autoSpaceDN w:val="0"/>
        <w:adjustRightInd w:val="0"/>
        <w:spacing w:after="40" w:line="480" w:lineRule="auto"/>
        <w:jc w:val="both"/>
        <w:rPr>
          <w:rFonts w:ascii="Times New Roman" w:hAnsi="Times New Roman" w:cs="Times New Roman"/>
          <w:szCs w:val="24"/>
          <w:lang w:val="en-GB"/>
        </w:rPr>
      </w:pPr>
    </w:p>
    <w:p w14:paraId="13787913" w14:textId="62758AB3" w:rsidR="00DA3EFD" w:rsidRPr="00777024" w:rsidRDefault="00DA3EFD" w:rsidP="00DA3EFD">
      <w:pPr>
        <w:autoSpaceDE w:val="0"/>
        <w:autoSpaceDN w:val="0"/>
        <w:adjustRightInd w:val="0"/>
        <w:spacing w:after="40" w:line="480" w:lineRule="auto"/>
        <w:jc w:val="both"/>
        <w:rPr>
          <w:rFonts w:ascii="Times New Roman" w:hAnsi="Times New Roman" w:cs="Times New Roman"/>
          <w:szCs w:val="24"/>
          <w:lang w:val="en-GB"/>
        </w:rPr>
      </w:pPr>
      <w:bookmarkStart w:id="70" w:name="_Hlk9424685"/>
      <w:r w:rsidRPr="00777024">
        <w:rPr>
          <w:rFonts w:ascii="Times New Roman" w:hAnsi="Times New Roman" w:cs="Times New Roman"/>
          <w:szCs w:val="24"/>
          <w:lang w:val="en-GB"/>
        </w:rPr>
        <w:lastRenderedPageBreak/>
        <w:t xml:space="preserve">For future application of this FFQ, calibration </w:t>
      </w:r>
      <w:r w:rsidR="00031096" w:rsidRPr="00777024">
        <w:rPr>
          <w:rFonts w:ascii="Times New Roman" w:hAnsi="Times New Roman" w:cs="Times New Roman"/>
          <w:szCs w:val="24"/>
          <w:lang w:val="en-GB"/>
        </w:rPr>
        <w:t xml:space="preserve">using </w:t>
      </w:r>
      <w:r w:rsidRPr="00777024">
        <w:rPr>
          <w:rFonts w:ascii="Times New Roman" w:hAnsi="Times New Roman" w:cs="Times New Roman"/>
          <w:szCs w:val="24"/>
          <w:lang w:val="en-GB"/>
        </w:rPr>
        <w:t xml:space="preserve">diet records can be </w:t>
      </w:r>
      <w:r w:rsidR="00031096" w:rsidRPr="00777024">
        <w:rPr>
          <w:rFonts w:ascii="Times New Roman" w:hAnsi="Times New Roman" w:cs="Times New Roman"/>
          <w:szCs w:val="24"/>
          <w:lang w:val="en-GB"/>
        </w:rPr>
        <w:t xml:space="preserve">performed to reduce the measurement errors of FFQ, therefore producing less biased </w:t>
      </w:r>
      <w:r w:rsidR="00597CBD">
        <w:rPr>
          <w:rFonts w:ascii="Times New Roman" w:hAnsi="Times New Roman" w:cs="Times New Roman"/>
          <w:szCs w:val="24"/>
          <w:lang w:val="en-GB"/>
        </w:rPr>
        <w:t>nutrient</w:t>
      </w:r>
      <w:r w:rsidR="002479F7" w:rsidRPr="00777024">
        <w:rPr>
          <w:rFonts w:ascii="Times New Roman" w:hAnsi="Times New Roman" w:cs="Times New Roman"/>
          <w:szCs w:val="24"/>
          <w:lang w:val="en-GB"/>
        </w:rPr>
        <w:t xml:space="preserve"> intake information</w:t>
      </w:r>
      <w:r w:rsidR="00031096" w:rsidRPr="00777024">
        <w:rPr>
          <w:rFonts w:ascii="Times New Roman" w:hAnsi="Times New Roman" w:cs="Times New Roman"/>
          <w:szCs w:val="24"/>
          <w:lang w:val="en-GB"/>
        </w:rPr>
        <w:t xml:space="preserve"> and disease associations</w:t>
      </w:r>
      <w:r w:rsidRPr="00777024">
        <w:rPr>
          <w:rFonts w:ascii="Times New Roman" w:hAnsi="Times New Roman" w:cs="Times New Roman"/>
          <w:szCs w:val="24"/>
          <w:lang w:val="en-GB"/>
        </w:rPr>
        <w:t>. Additionally, information from the diet records can be used to improve the food list and the portion size options in the FFQ.</w:t>
      </w:r>
    </w:p>
    <w:bookmarkEnd w:id="68"/>
    <w:bookmarkEnd w:id="70"/>
    <w:p w14:paraId="527EB908" w14:textId="77777777" w:rsidR="00DA3EFD" w:rsidRPr="00906489" w:rsidRDefault="00DA3EFD" w:rsidP="007E593D">
      <w:pPr>
        <w:autoSpaceDE w:val="0"/>
        <w:autoSpaceDN w:val="0"/>
        <w:adjustRightInd w:val="0"/>
        <w:spacing w:after="40" w:line="480" w:lineRule="auto"/>
        <w:jc w:val="both"/>
        <w:rPr>
          <w:rFonts w:ascii="Times New Roman" w:hAnsi="Times New Roman" w:cs="Times New Roman"/>
          <w:szCs w:val="24"/>
          <w:lang w:val="en-GB"/>
        </w:rPr>
      </w:pPr>
    </w:p>
    <w:bookmarkEnd w:id="69"/>
    <w:p w14:paraId="38589C27" w14:textId="53C9A931" w:rsidR="0047114D" w:rsidRDefault="0047114D" w:rsidP="00B33471">
      <w:pPr>
        <w:autoSpaceDE w:val="0"/>
        <w:autoSpaceDN w:val="0"/>
        <w:adjustRightInd w:val="0"/>
        <w:spacing w:after="40" w:line="480" w:lineRule="auto"/>
        <w:jc w:val="both"/>
        <w:rPr>
          <w:rFonts w:ascii="Times New Roman" w:hAnsi="Times New Roman" w:cs="Times New Roman"/>
          <w:b/>
          <w:szCs w:val="24"/>
          <w:lang w:val="en-GB"/>
        </w:rPr>
      </w:pPr>
      <w:r w:rsidRPr="00906489">
        <w:rPr>
          <w:rFonts w:ascii="Times New Roman" w:hAnsi="Times New Roman" w:cs="Times New Roman"/>
          <w:b/>
          <w:szCs w:val="24"/>
          <w:lang w:val="en-GB"/>
        </w:rPr>
        <w:t>Reference</w:t>
      </w:r>
      <w:r w:rsidR="0000545E" w:rsidRPr="00906489">
        <w:rPr>
          <w:rFonts w:ascii="Times New Roman" w:hAnsi="Times New Roman" w:cs="Times New Roman"/>
          <w:b/>
          <w:szCs w:val="24"/>
          <w:lang w:val="en-GB"/>
        </w:rPr>
        <w:t>s</w:t>
      </w:r>
    </w:p>
    <w:p w14:paraId="7A6C9D4E" w14:textId="19B26E48" w:rsidR="00D26FCB" w:rsidRPr="00D26FCB" w:rsidRDefault="00D26FCB" w:rsidP="00D26FCB">
      <w:pPr>
        <w:autoSpaceDE w:val="0"/>
        <w:autoSpaceDN w:val="0"/>
        <w:adjustRightInd w:val="0"/>
        <w:spacing w:after="0" w:line="240" w:lineRule="auto"/>
        <w:ind w:left="227" w:hanging="227"/>
        <w:contextualSpacing/>
        <w:jc w:val="both"/>
        <w:rPr>
          <w:rFonts w:ascii="DejaVuSerif" w:hAnsi="DejaVuSerif" w:cs="DejaVuSerif"/>
          <w:sz w:val="20"/>
          <w:szCs w:val="20"/>
          <w:lang w:val="en-GB"/>
        </w:rPr>
      </w:pPr>
      <w:r w:rsidRPr="00D26FCB">
        <w:rPr>
          <w:rFonts w:ascii="DejaVuSerif-Bold" w:hAnsi="DejaVuSerif-Bold" w:cs="DejaVuSerif-Bold"/>
          <w:b/>
          <w:bCs/>
          <w:sz w:val="20"/>
          <w:szCs w:val="20"/>
          <w:lang w:val="en-GB"/>
        </w:rPr>
        <w:t>1</w:t>
      </w:r>
      <w:r w:rsidRPr="00D26FCB">
        <w:rPr>
          <w:rFonts w:ascii="DejaVuSerif" w:hAnsi="DejaVuSerif" w:cs="DejaVuSerif"/>
          <w:sz w:val="20"/>
          <w:szCs w:val="20"/>
          <w:lang w:val="en-GB"/>
        </w:rPr>
        <w:t xml:space="preserve">. B.M. Popkin, Global nutrition dynamics: the world is shifting rapidly toward a diet linked with noncommunicable diseases, Am J Clin Nutr </w:t>
      </w:r>
      <w:r w:rsidRPr="00D26FCB">
        <w:rPr>
          <w:rFonts w:ascii="DejaVuSerif-Bold" w:hAnsi="DejaVuSerif-Bold" w:cs="DejaVuSerif-Bold"/>
          <w:b/>
          <w:bCs/>
          <w:sz w:val="20"/>
          <w:szCs w:val="20"/>
          <w:lang w:val="en-GB"/>
        </w:rPr>
        <w:t xml:space="preserve">84 </w:t>
      </w:r>
      <w:r w:rsidRPr="00D26FCB">
        <w:rPr>
          <w:rFonts w:ascii="DejaVuSerif" w:hAnsi="DejaVuSerif" w:cs="DejaVuSerif"/>
          <w:sz w:val="20"/>
          <w:szCs w:val="20"/>
          <w:lang w:val="en-GB"/>
        </w:rPr>
        <w:t>(2), 2006, 289–298.</w:t>
      </w:r>
    </w:p>
    <w:p w14:paraId="6D3D7F9E" w14:textId="0BDDD338" w:rsidR="00D26FCB" w:rsidRPr="00D26FCB" w:rsidRDefault="00D26FCB" w:rsidP="00D26FCB">
      <w:pPr>
        <w:autoSpaceDE w:val="0"/>
        <w:autoSpaceDN w:val="0"/>
        <w:adjustRightInd w:val="0"/>
        <w:spacing w:after="0" w:line="240" w:lineRule="auto"/>
        <w:ind w:left="227" w:hanging="227"/>
        <w:contextualSpacing/>
        <w:jc w:val="both"/>
        <w:rPr>
          <w:rFonts w:ascii="DejaVuSerif" w:hAnsi="DejaVuSerif" w:cs="DejaVuSerif"/>
          <w:sz w:val="20"/>
          <w:szCs w:val="20"/>
          <w:lang w:val="en-GB"/>
        </w:rPr>
      </w:pPr>
      <w:r w:rsidRPr="00D26FCB">
        <w:rPr>
          <w:rFonts w:ascii="DejaVuSerif-Bold" w:hAnsi="DejaVuSerif-Bold" w:cs="DejaVuSerif-Bold"/>
          <w:b/>
          <w:bCs/>
          <w:sz w:val="20"/>
          <w:szCs w:val="20"/>
          <w:lang w:val="en-GB"/>
        </w:rPr>
        <w:t>2</w:t>
      </w:r>
      <w:r w:rsidRPr="00D26FCB">
        <w:rPr>
          <w:rFonts w:ascii="DejaVuSerif" w:hAnsi="DejaVuSerif" w:cs="DejaVuSerif"/>
          <w:sz w:val="20"/>
          <w:szCs w:val="20"/>
          <w:lang w:val="en-GB"/>
        </w:rPr>
        <w:t xml:space="preserve">. M.B.E. Livingstone, P.J. Robson and J.M.W. Wallace, Issues in dietary intake assessment of children and adolescents, Br J Nutr </w:t>
      </w:r>
      <w:r w:rsidRPr="00D26FCB">
        <w:rPr>
          <w:rFonts w:ascii="DejaVuSerif-Bold" w:hAnsi="DejaVuSerif-Bold" w:cs="DejaVuSerif-Bold"/>
          <w:b/>
          <w:bCs/>
          <w:sz w:val="20"/>
          <w:szCs w:val="20"/>
          <w:lang w:val="en-GB"/>
        </w:rPr>
        <w:t xml:space="preserve">92 </w:t>
      </w:r>
      <w:r w:rsidRPr="00D26FCB">
        <w:rPr>
          <w:rFonts w:ascii="DejaVuSerif" w:hAnsi="DejaVuSerif" w:cs="DejaVuSerif"/>
          <w:sz w:val="20"/>
          <w:szCs w:val="20"/>
          <w:lang w:val="en-GB"/>
        </w:rPr>
        <w:t>(S2), 2004, S213–S222.</w:t>
      </w:r>
    </w:p>
    <w:p w14:paraId="4B5EF24E"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3</w:t>
      </w:r>
      <w:r w:rsidRPr="00D26FCB">
        <w:rPr>
          <w:rFonts w:ascii="DejaVuSerif" w:hAnsi="DejaVuSerif" w:cs="DejaVuSerif"/>
          <w:color w:val="000000"/>
          <w:sz w:val="20"/>
          <w:szCs w:val="20"/>
          <w:lang w:val="en-GB"/>
        </w:rPr>
        <w:t xml:space="preserve">. C.E. Collins, J. Watson and T. Burrows, Measuring dietary intake in children and adolescents in the context of overweight and obesity, Int J </w:t>
      </w:r>
      <w:proofErr w:type="spellStart"/>
      <w:r w:rsidRPr="00D26FCB">
        <w:rPr>
          <w:rFonts w:ascii="DejaVuSerif" w:hAnsi="DejaVuSerif" w:cs="DejaVuSerif"/>
          <w:color w:val="000000"/>
          <w:sz w:val="20"/>
          <w:szCs w:val="20"/>
          <w:lang w:val="en-GB"/>
        </w:rPr>
        <w:t>Obes</w:t>
      </w:r>
      <w:proofErr w:type="spellEnd"/>
      <w:r w:rsidRPr="00D26FCB">
        <w:rPr>
          <w:rFonts w:ascii="DejaVuSerif" w:hAnsi="DejaVuSerif" w:cs="DejaVuSerif"/>
          <w:color w:val="000000"/>
          <w:sz w:val="20"/>
          <w:szCs w:val="20"/>
          <w:lang w:val="en-GB"/>
        </w:rPr>
        <w:t xml:space="preserve"> </w:t>
      </w:r>
      <w:r w:rsidRPr="00D26FCB">
        <w:rPr>
          <w:rFonts w:ascii="DejaVuSerif-Bold" w:hAnsi="DejaVuSerif-Bold" w:cs="DejaVuSerif-Bold"/>
          <w:b/>
          <w:bCs/>
          <w:color w:val="000000"/>
          <w:sz w:val="20"/>
          <w:szCs w:val="20"/>
          <w:lang w:val="en-GB"/>
        </w:rPr>
        <w:t xml:space="preserve">34 </w:t>
      </w:r>
      <w:r w:rsidRPr="00D26FCB">
        <w:rPr>
          <w:rFonts w:ascii="DejaVuSerif" w:hAnsi="DejaVuSerif" w:cs="DejaVuSerif"/>
          <w:color w:val="000000"/>
          <w:sz w:val="20"/>
          <w:szCs w:val="20"/>
          <w:lang w:val="en-GB"/>
        </w:rPr>
        <w:t>(7), 2010, 1103–1115.</w:t>
      </w:r>
    </w:p>
    <w:p w14:paraId="14828AA8"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4</w:t>
      </w:r>
      <w:r w:rsidRPr="00D26FCB">
        <w:rPr>
          <w:rFonts w:ascii="DejaVuSerif" w:hAnsi="DejaVuSerif" w:cs="DejaVuSerif"/>
          <w:color w:val="000000"/>
          <w:sz w:val="20"/>
          <w:szCs w:val="20"/>
          <w:lang w:val="en-GB"/>
        </w:rPr>
        <w:t xml:space="preserve">. J.E. Cade, V.J. Burley, D.L. Warm, R.L. Thompson and B.M. Margetts, Food-frequency questionnaires: A review of their design, validation and utilisation, Nutr Res Rev </w:t>
      </w:r>
      <w:r w:rsidRPr="00D26FCB">
        <w:rPr>
          <w:rFonts w:ascii="DejaVuSerif-Bold" w:hAnsi="DejaVuSerif-Bold" w:cs="DejaVuSerif-Bold"/>
          <w:b/>
          <w:bCs/>
          <w:color w:val="000000"/>
          <w:sz w:val="20"/>
          <w:szCs w:val="20"/>
          <w:lang w:val="en-GB"/>
        </w:rPr>
        <w:t xml:space="preserve">17 </w:t>
      </w:r>
      <w:r w:rsidRPr="00D26FCB">
        <w:rPr>
          <w:rFonts w:ascii="DejaVuSerif" w:hAnsi="DejaVuSerif" w:cs="DejaVuSerif"/>
          <w:color w:val="000000"/>
          <w:sz w:val="20"/>
          <w:szCs w:val="20"/>
          <w:lang w:val="en-GB"/>
        </w:rPr>
        <w:t>(1), 2004, 5–22.</w:t>
      </w:r>
    </w:p>
    <w:p w14:paraId="6F0E0D38"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5</w:t>
      </w:r>
      <w:r w:rsidRPr="00D26FCB">
        <w:rPr>
          <w:rFonts w:ascii="DejaVuSerif" w:hAnsi="DejaVuSerif" w:cs="DejaVuSerif"/>
          <w:color w:val="000000"/>
          <w:sz w:val="20"/>
          <w:szCs w:val="20"/>
          <w:lang w:val="en-GB"/>
        </w:rPr>
        <w:t xml:space="preserve">. J. Cade, R. Thompson and V. Burley, Warm D. Development, validation and utilisation of food-frequency questionnaires—A review, Public Health Nutr </w:t>
      </w:r>
      <w:r w:rsidRPr="00D26FCB">
        <w:rPr>
          <w:rFonts w:ascii="DejaVuSerif-Bold" w:hAnsi="DejaVuSerif-Bold" w:cs="DejaVuSerif-Bold"/>
          <w:b/>
          <w:bCs/>
          <w:color w:val="000000"/>
          <w:sz w:val="20"/>
          <w:szCs w:val="20"/>
          <w:lang w:val="en-GB"/>
        </w:rPr>
        <w:t xml:space="preserve">5 </w:t>
      </w:r>
      <w:r w:rsidRPr="00D26FCB">
        <w:rPr>
          <w:rFonts w:ascii="DejaVuSerif" w:hAnsi="DejaVuSerif" w:cs="DejaVuSerif"/>
          <w:color w:val="000000"/>
          <w:sz w:val="20"/>
          <w:szCs w:val="20"/>
          <w:lang w:val="en-GB"/>
        </w:rPr>
        <w:t>(4), 2002, 567–587.</w:t>
      </w:r>
    </w:p>
    <w:p w14:paraId="091E1469" w14:textId="370E9701"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FF0000"/>
          <w:sz w:val="20"/>
          <w:szCs w:val="20"/>
          <w:lang w:val="en-GB"/>
        </w:rPr>
      </w:pPr>
      <w:r w:rsidRPr="00D26FCB">
        <w:rPr>
          <w:rFonts w:ascii="DejaVuSerif-Bold" w:hAnsi="DejaVuSerif-Bold" w:cs="DejaVuSerif-Bold"/>
          <w:b/>
          <w:bCs/>
          <w:color w:val="000000"/>
          <w:sz w:val="20"/>
          <w:szCs w:val="20"/>
          <w:lang w:val="en-GB"/>
        </w:rPr>
        <w:t>6</w:t>
      </w:r>
      <w:r w:rsidRPr="00D26FCB">
        <w:rPr>
          <w:rFonts w:ascii="DejaVuSerif" w:hAnsi="DejaVuSerif" w:cs="DejaVuSerif"/>
          <w:color w:val="000000"/>
          <w:sz w:val="20"/>
          <w:szCs w:val="20"/>
          <w:lang w:val="en-GB"/>
        </w:rPr>
        <w:t xml:space="preserve">. J.-S. Shim, K. Oh and H.C. Kim, Dietary assessment methods in epidemiologic studies, </w:t>
      </w:r>
      <w:proofErr w:type="spellStart"/>
      <w:r w:rsidRPr="00D26FCB">
        <w:rPr>
          <w:rFonts w:ascii="DejaVuSerif" w:hAnsi="DejaVuSerif" w:cs="DejaVuSerif"/>
          <w:color w:val="000000"/>
          <w:sz w:val="20"/>
          <w:szCs w:val="20"/>
          <w:lang w:val="en-GB"/>
        </w:rPr>
        <w:t>Epidemiol</w:t>
      </w:r>
      <w:proofErr w:type="spellEnd"/>
      <w:r w:rsidRPr="00D26FCB">
        <w:rPr>
          <w:rFonts w:ascii="DejaVuSerif" w:hAnsi="DejaVuSerif" w:cs="DejaVuSerif"/>
          <w:color w:val="000000"/>
          <w:sz w:val="20"/>
          <w:szCs w:val="20"/>
          <w:lang w:val="en-GB"/>
        </w:rPr>
        <w:t xml:space="preserve"> Health </w:t>
      </w:r>
      <w:r w:rsidRPr="00D26FCB">
        <w:rPr>
          <w:rFonts w:ascii="DejaVuSerif-Bold" w:hAnsi="DejaVuSerif-Bold" w:cs="DejaVuSerif-Bold"/>
          <w:b/>
          <w:bCs/>
          <w:color w:val="000000"/>
          <w:sz w:val="20"/>
          <w:szCs w:val="20"/>
          <w:lang w:val="en-GB"/>
        </w:rPr>
        <w:t>36</w:t>
      </w:r>
      <w:r w:rsidRPr="00D26FCB">
        <w:rPr>
          <w:rFonts w:ascii="DejaVuSerif" w:hAnsi="DejaVuSerif" w:cs="DejaVuSerif"/>
          <w:color w:val="000000"/>
          <w:sz w:val="20"/>
          <w:szCs w:val="20"/>
          <w:lang w:val="en-GB"/>
        </w:rPr>
        <w:t>, 2014</w:t>
      </w:r>
      <w:r w:rsidRPr="00D26FCB">
        <w:rPr>
          <w:rFonts w:ascii="DejaVuSerif" w:hAnsi="DejaVuSerif" w:cs="DejaVuSerif"/>
          <w:color w:val="000000" w:themeColor="text1"/>
          <w:sz w:val="20"/>
          <w:szCs w:val="20"/>
          <w:lang w:val="en-GB"/>
        </w:rPr>
        <w:t>, e2014009.</w:t>
      </w:r>
    </w:p>
    <w:p w14:paraId="6201A562"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7</w:t>
      </w:r>
      <w:r w:rsidRPr="00D26FCB">
        <w:rPr>
          <w:rFonts w:ascii="DejaVuSerif" w:hAnsi="DejaVuSerif" w:cs="DejaVuSerif"/>
          <w:color w:val="000000"/>
          <w:sz w:val="20"/>
          <w:szCs w:val="20"/>
          <w:lang w:val="en-GB"/>
        </w:rPr>
        <w:t>. A. Ortiz-</w:t>
      </w:r>
      <w:proofErr w:type="spellStart"/>
      <w:r w:rsidRPr="00D26FCB">
        <w:rPr>
          <w:rFonts w:ascii="DejaVuSerif" w:hAnsi="DejaVuSerif" w:cs="DejaVuSerif"/>
          <w:color w:val="000000"/>
          <w:sz w:val="20"/>
          <w:szCs w:val="20"/>
          <w:lang w:val="en-GB"/>
        </w:rPr>
        <w:t>Andrellucchi</w:t>
      </w:r>
      <w:proofErr w:type="spellEnd"/>
      <w:r w:rsidRPr="00D26FCB">
        <w:rPr>
          <w:rFonts w:ascii="DejaVuSerif" w:hAnsi="DejaVuSerif" w:cs="DejaVuSerif"/>
          <w:color w:val="000000"/>
          <w:sz w:val="20"/>
          <w:szCs w:val="20"/>
          <w:lang w:val="en-GB"/>
        </w:rPr>
        <w:t xml:space="preserve">, P. </w:t>
      </w:r>
      <w:proofErr w:type="spellStart"/>
      <w:r w:rsidRPr="00D26FCB">
        <w:rPr>
          <w:rFonts w:ascii="DejaVuSerif" w:hAnsi="DejaVuSerif" w:cs="DejaVuSerif"/>
          <w:color w:val="000000"/>
          <w:sz w:val="20"/>
          <w:szCs w:val="20"/>
          <w:lang w:val="en-GB"/>
        </w:rPr>
        <w:t>Henríquez</w:t>
      </w:r>
      <w:proofErr w:type="spellEnd"/>
      <w:r w:rsidRPr="00D26FCB">
        <w:rPr>
          <w:rFonts w:ascii="DejaVuSerif" w:hAnsi="DejaVuSerif" w:cs="DejaVuSerif"/>
          <w:color w:val="000000"/>
          <w:sz w:val="20"/>
          <w:szCs w:val="20"/>
          <w:lang w:val="en-GB"/>
        </w:rPr>
        <w:t>-Sánchez, A. Sánchez-Villegas, L. Peña-Quintana, M. Mendez and L. Serra-</w:t>
      </w:r>
      <w:proofErr w:type="spellStart"/>
      <w:r w:rsidRPr="00D26FCB">
        <w:rPr>
          <w:rFonts w:ascii="DejaVuSerif" w:hAnsi="DejaVuSerif" w:cs="DejaVuSerif"/>
          <w:color w:val="000000"/>
          <w:sz w:val="20"/>
          <w:szCs w:val="20"/>
          <w:lang w:val="en-GB"/>
        </w:rPr>
        <w:t>Majem</w:t>
      </w:r>
      <w:proofErr w:type="spellEnd"/>
      <w:r w:rsidRPr="00D26FCB">
        <w:rPr>
          <w:rFonts w:ascii="DejaVuSerif" w:hAnsi="DejaVuSerif" w:cs="DejaVuSerif"/>
          <w:color w:val="000000"/>
          <w:sz w:val="20"/>
          <w:szCs w:val="20"/>
          <w:lang w:val="en-GB"/>
        </w:rPr>
        <w:t>, Dietary assessment methods for micronutrient intake in infants, children and adolescents: A systematic</w:t>
      </w:r>
    </w:p>
    <w:p w14:paraId="74328501"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 w:hAnsi="DejaVuSerif" w:cs="DejaVuSerif"/>
          <w:color w:val="000000"/>
          <w:sz w:val="20"/>
          <w:szCs w:val="20"/>
          <w:lang w:val="en-GB"/>
        </w:rPr>
        <w:t xml:space="preserve">review, Br J Nutr </w:t>
      </w:r>
      <w:r w:rsidRPr="00D26FCB">
        <w:rPr>
          <w:rFonts w:ascii="DejaVuSerif-Bold" w:hAnsi="DejaVuSerif-Bold" w:cs="DejaVuSerif-Bold"/>
          <w:b/>
          <w:bCs/>
          <w:color w:val="000000"/>
          <w:sz w:val="20"/>
          <w:szCs w:val="20"/>
          <w:lang w:val="en-GB"/>
        </w:rPr>
        <w:t xml:space="preserve">102 </w:t>
      </w:r>
      <w:r w:rsidRPr="00D26FCB">
        <w:rPr>
          <w:rFonts w:ascii="DejaVuSerif" w:hAnsi="DejaVuSerif" w:cs="DejaVuSerif"/>
          <w:color w:val="000000"/>
          <w:sz w:val="20"/>
          <w:szCs w:val="20"/>
          <w:lang w:val="en-GB"/>
        </w:rPr>
        <w:t>(S1), 2009, S87–S117.</w:t>
      </w:r>
    </w:p>
    <w:p w14:paraId="5125607D"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8</w:t>
      </w:r>
      <w:r w:rsidRPr="00D26FCB">
        <w:rPr>
          <w:rFonts w:ascii="DejaVuSerif" w:hAnsi="DejaVuSerif" w:cs="DejaVuSerif"/>
          <w:color w:val="000000"/>
          <w:sz w:val="20"/>
          <w:szCs w:val="20"/>
          <w:lang w:val="en-GB"/>
        </w:rPr>
        <w:t xml:space="preserve">. R. Jayawardena, N.M. Byrne, M.J. Soares, P. </w:t>
      </w:r>
      <w:proofErr w:type="spellStart"/>
      <w:r w:rsidRPr="00D26FCB">
        <w:rPr>
          <w:rFonts w:ascii="DejaVuSerif" w:hAnsi="DejaVuSerif" w:cs="DejaVuSerif"/>
          <w:color w:val="000000"/>
          <w:sz w:val="20"/>
          <w:szCs w:val="20"/>
          <w:lang w:val="en-GB"/>
        </w:rPr>
        <w:t>Katulanda</w:t>
      </w:r>
      <w:proofErr w:type="spellEnd"/>
      <w:r w:rsidRPr="00D26FCB">
        <w:rPr>
          <w:rFonts w:ascii="DejaVuSerif" w:hAnsi="DejaVuSerif" w:cs="DejaVuSerif"/>
          <w:color w:val="000000"/>
          <w:sz w:val="20"/>
          <w:szCs w:val="20"/>
          <w:lang w:val="en-GB"/>
        </w:rPr>
        <w:t xml:space="preserve"> and A.P. Hills, Validity of a food frequency questionnaire to assess nutritional intake among Sri Lankan adults, </w:t>
      </w:r>
      <w:proofErr w:type="spellStart"/>
      <w:r w:rsidRPr="00D26FCB">
        <w:rPr>
          <w:rFonts w:ascii="DejaVuSerif" w:hAnsi="DejaVuSerif" w:cs="DejaVuSerif"/>
          <w:color w:val="000000"/>
          <w:sz w:val="20"/>
          <w:szCs w:val="20"/>
          <w:lang w:val="en-GB"/>
        </w:rPr>
        <w:t>SpringerPlus</w:t>
      </w:r>
      <w:proofErr w:type="spellEnd"/>
      <w:r w:rsidRPr="00D26FCB">
        <w:rPr>
          <w:rFonts w:ascii="DejaVuSerif" w:hAnsi="DejaVuSerif" w:cs="DejaVuSerif"/>
          <w:color w:val="000000"/>
          <w:sz w:val="20"/>
          <w:szCs w:val="20"/>
          <w:lang w:val="en-GB"/>
        </w:rPr>
        <w:t xml:space="preserve"> </w:t>
      </w:r>
      <w:r w:rsidRPr="00D26FCB">
        <w:rPr>
          <w:rFonts w:ascii="DejaVuSerif-Bold" w:hAnsi="DejaVuSerif-Bold" w:cs="DejaVuSerif-Bold"/>
          <w:b/>
          <w:bCs/>
          <w:color w:val="000000"/>
          <w:sz w:val="20"/>
          <w:szCs w:val="20"/>
          <w:lang w:val="en-GB"/>
        </w:rPr>
        <w:t>5</w:t>
      </w:r>
      <w:r w:rsidRPr="00D26FCB">
        <w:rPr>
          <w:rFonts w:ascii="DejaVuSerif" w:hAnsi="DejaVuSerif" w:cs="DejaVuSerif"/>
          <w:color w:val="000000"/>
          <w:sz w:val="20"/>
          <w:szCs w:val="20"/>
          <w:lang w:val="en-GB"/>
        </w:rPr>
        <w:t>, 2016, 162.</w:t>
      </w:r>
    </w:p>
    <w:p w14:paraId="57FCC69C" w14:textId="60B9985D" w:rsidR="00D26FCB" w:rsidRPr="00D26FCB" w:rsidRDefault="00D26FCB" w:rsidP="00D26FCB">
      <w:pPr>
        <w:autoSpaceDE w:val="0"/>
        <w:autoSpaceDN w:val="0"/>
        <w:adjustRightInd w:val="0"/>
        <w:spacing w:after="0" w:line="240" w:lineRule="auto"/>
        <w:ind w:left="227" w:hanging="227"/>
        <w:contextualSpacing/>
        <w:jc w:val="both"/>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9</w:t>
      </w:r>
      <w:r w:rsidRPr="00D26FCB">
        <w:rPr>
          <w:rFonts w:ascii="DejaVuSerif" w:hAnsi="DejaVuSerif" w:cs="DejaVuSerif"/>
          <w:color w:val="000000"/>
          <w:sz w:val="20"/>
          <w:szCs w:val="20"/>
          <w:lang w:val="en-GB"/>
        </w:rPr>
        <w:t xml:space="preserve">. A. Lovell, R. </w:t>
      </w:r>
      <w:proofErr w:type="spellStart"/>
      <w:r w:rsidRPr="00D26FCB">
        <w:rPr>
          <w:rFonts w:ascii="DejaVuSerif" w:hAnsi="DejaVuSerif" w:cs="DejaVuSerif"/>
          <w:color w:val="000000"/>
          <w:sz w:val="20"/>
          <w:szCs w:val="20"/>
          <w:lang w:val="en-GB"/>
        </w:rPr>
        <w:t>Bulloch</w:t>
      </w:r>
      <w:proofErr w:type="spellEnd"/>
      <w:r w:rsidRPr="00D26FCB">
        <w:rPr>
          <w:rFonts w:ascii="DejaVuSerif" w:hAnsi="DejaVuSerif" w:cs="DejaVuSerif"/>
          <w:color w:val="000000"/>
          <w:sz w:val="20"/>
          <w:szCs w:val="20"/>
          <w:lang w:val="en-GB"/>
        </w:rPr>
        <w:t xml:space="preserve">, C.R. Wall and C.C. Grant, Quality of food-frequency questionnaire validation studies in the dietary assessment of children aged 12 to 36 months: A systematic literature review, J Nutr Sci </w:t>
      </w:r>
      <w:r w:rsidRPr="00D26FCB">
        <w:rPr>
          <w:rFonts w:ascii="DejaVuSerif-Bold" w:hAnsi="DejaVuSerif-Bold" w:cs="DejaVuSerif-Bold"/>
          <w:b/>
          <w:bCs/>
          <w:color w:val="000000"/>
          <w:sz w:val="20"/>
          <w:szCs w:val="20"/>
          <w:lang w:val="en-GB"/>
        </w:rPr>
        <w:t>6</w:t>
      </w:r>
      <w:r w:rsidRPr="00D26FCB">
        <w:rPr>
          <w:rFonts w:ascii="DejaVuSerif" w:hAnsi="DejaVuSerif" w:cs="DejaVuSerif"/>
          <w:color w:val="000000"/>
          <w:sz w:val="20"/>
          <w:szCs w:val="20"/>
          <w:lang w:val="en-GB"/>
        </w:rPr>
        <w:t>, 2017,</w:t>
      </w:r>
      <w:r w:rsidRPr="00D26FCB">
        <w:rPr>
          <w:rFonts w:ascii="DejaVuSerif" w:hAnsi="DejaVuSerif" w:cs="DejaVuSerif"/>
          <w:color w:val="000000"/>
          <w:sz w:val="20"/>
          <w:szCs w:val="20"/>
          <w:lang w:val="en-GB"/>
        </w:rPr>
        <w:t xml:space="preserve"> e16.</w:t>
      </w:r>
    </w:p>
    <w:p w14:paraId="0F0168F1"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10</w:t>
      </w:r>
      <w:r w:rsidRPr="00D26FCB">
        <w:rPr>
          <w:rFonts w:ascii="DejaVuSerif" w:hAnsi="DejaVuSerif" w:cs="DejaVuSerif"/>
          <w:color w:val="000000"/>
          <w:sz w:val="20"/>
          <w:szCs w:val="20"/>
          <w:lang w:val="en-GB"/>
        </w:rPr>
        <w:t xml:space="preserve">. R.S. McPherson, D.M. </w:t>
      </w:r>
      <w:proofErr w:type="spellStart"/>
      <w:r w:rsidRPr="00D26FCB">
        <w:rPr>
          <w:rFonts w:ascii="DejaVuSerif" w:hAnsi="DejaVuSerif" w:cs="DejaVuSerif"/>
          <w:color w:val="000000"/>
          <w:sz w:val="20"/>
          <w:szCs w:val="20"/>
          <w:lang w:val="en-GB"/>
        </w:rPr>
        <w:t>Hoelscher</w:t>
      </w:r>
      <w:proofErr w:type="spellEnd"/>
      <w:r w:rsidRPr="00D26FCB">
        <w:rPr>
          <w:rFonts w:ascii="DejaVuSerif" w:hAnsi="DejaVuSerif" w:cs="DejaVuSerif"/>
          <w:color w:val="000000"/>
          <w:sz w:val="20"/>
          <w:szCs w:val="20"/>
          <w:lang w:val="en-GB"/>
        </w:rPr>
        <w:t xml:space="preserve">, M. Alexander, K.S. Scanlon and M.K. </w:t>
      </w:r>
      <w:proofErr w:type="spellStart"/>
      <w:r w:rsidRPr="00D26FCB">
        <w:rPr>
          <w:rFonts w:ascii="DejaVuSerif" w:hAnsi="DejaVuSerif" w:cs="DejaVuSerif"/>
          <w:color w:val="000000"/>
          <w:sz w:val="20"/>
          <w:szCs w:val="20"/>
          <w:lang w:val="en-GB"/>
        </w:rPr>
        <w:t>Serdula</w:t>
      </w:r>
      <w:proofErr w:type="spellEnd"/>
      <w:r w:rsidRPr="00D26FCB">
        <w:rPr>
          <w:rFonts w:ascii="DejaVuSerif" w:hAnsi="DejaVuSerif" w:cs="DejaVuSerif"/>
          <w:color w:val="000000"/>
          <w:sz w:val="20"/>
          <w:szCs w:val="20"/>
          <w:lang w:val="en-GB"/>
        </w:rPr>
        <w:t xml:space="preserve">, Dietary assessment methods among school-aged children: Validity and reliability, </w:t>
      </w:r>
      <w:proofErr w:type="spellStart"/>
      <w:r w:rsidRPr="00D26FCB">
        <w:rPr>
          <w:rFonts w:ascii="DejaVuSerif" w:hAnsi="DejaVuSerif" w:cs="DejaVuSerif"/>
          <w:color w:val="000000"/>
          <w:sz w:val="20"/>
          <w:szCs w:val="20"/>
          <w:lang w:val="en-GB"/>
        </w:rPr>
        <w:t>Prev</w:t>
      </w:r>
      <w:proofErr w:type="spellEnd"/>
      <w:r w:rsidRPr="00D26FCB">
        <w:rPr>
          <w:rFonts w:ascii="DejaVuSerif" w:hAnsi="DejaVuSerif" w:cs="DejaVuSerif"/>
          <w:color w:val="000000"/>
          <w:sz w:val="20"/>
          <w:szCs w:val="20"/>
          <w:lang w:val="en-GB"/>
        </w:rPr>
        <w:t xml:space="preserve"> Med </w:t>
      </w:r>
      <w:r w:rsidRPr="00D26FCB">
        <w:rPr>
          <w:rFonts w:ascii="DejaVuSerif-Bold" w:hAnsi="DejaVuSerif-Bold" w:cs="DejaVuSerif-Bold"/>
          <w:b/>
          <w:bCs/>
          <w:color w:val="000000"/>
          <w:sz w:val="20"/>
          <w:szCs w:val="20"/>
          <w:lang w:val="en-GB"/>
        </w:rPr>
        <w:t xml:space="preserve">31 </w:t>
      </w:r>
      <w:r w:rsidRPr="00D26FCB">
        <w:rPr>
          <w:rFonts w:ascii="DejaVuSerif" w:hAnsi="DejaVuSerif" w:cs="DejaVuSerif"/>
          <w:color w:val="000000"/>
          <w:sz w:val="20"/>
          <w:szCs w:val="20"/>
          <w:lang w:val="en-GB"/>
        </w:rPr>
        <w:t>(2), 2000, S11–S33.</w:t>
      </w:r>
    </w:p>
    <w:p w14:paraId="4423A68D"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11</w:t>
      </w:r>
      <w:r w:rsidRPr="00D26FCB">
        <w:rPr>
          <w:rFonts w:ascii="DejaVuSerif" w:hAnsi="DejaVuSerif" w:cs="DejaVuSerif"/>
          <w:color w:val="000000"/>
          <w:sz w:val="20"/>
          <w:szCs w:val="20"/>
          <w:lang w:val="en-GB"/>
        </w:rPr>
        <w:t xml:space="preserve">. T. Kobayashi, M. </w:t>
      </w:r>
      <w:proofErr w:type="spellStart"/>
      <w:r w:rsidRPr="00D26FCB">
        <w:rPr>
          <w:rFonts w:ascii="DejaVuSerif" w:hAnsi="DejaVuSerif" w:cs="DejaVuSerif"/>
          <w:color w:val="000000"/>
          <w:sz w:val="20"/>
          <w:szCs w:val="20"/>
          <w:lang w:val="en-GB"/>
        </w:rPr>
        <w:t>Kamimura</w:t>
      </w:r>
      <w:proofErr w:type="spellEnd"/>
      <w:r w:rsidRPr="00D26FCB">
        <w:rPr>
          <w:rFonts w:ascii="DejaVuSerif" w:hAnsi="DejaVuSerif" w:cs="DejaVuSerif"/>
          <w:color w:val="000000"/>
          <w:sz w:val="20"/>
          <w:szCs w:val="20"/>
          <w:lang w:val="en-GB"/>
        </w:rPr>
        <w:t xml:space="preserve">, S. Imai, et al., Reproducibility and validity of the food frequency questionnaire for estimating habitual dietary intake in children and adolescents, Nutr J </w:t>
      </w:r>
      <w:r w:rsidRPr="00D26FCB">
        <w:rPr>
          <w:rFonts w:ascii="DejaVuSerif-Bold" w:hAnsi="DejaVuSerif-Bold" w:cs="DejaVuSerif-Bold"/>
          <w:b/>
          <w:bCs/>
          <w:color w:val="000000"/>
          <w:sz w:val="20"/>
          <w:szCs w:val="20"/>
          <w:lang w:val="en-GB"/>
        </w:rPr>
        <w:t>10</w:t>
      </w:r>
      <w:r w:rsidRPr="00D26FCB">
        <w:rPr>
          <w:rFonts w:ascii="DejaVuSerif" w:hAnsi="DejaVuSerif" w:cs="DejaVuSerif"/>
          <w:color w:val="000000"/>
          <w:sz w:val="20"/>
          <w:szCs w:val="20"/>
          <w:lang w:val="en-GB"/>
        </w:rPr>
        <w:t>, 2011, 27.</w:t>
      </w:r>
    </w:p>
    <w:p w14:paraId="26B94BE0"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12</w:t>
      </w:r>
      <w:r w:rsidRPr="00D26FCB">
        <w:rPr>
          <w:rFonts w:ascii="DejaVuSerif" w:hAnsi="DejaVuSerif" w:cs="DejaVuSerif"/>
          <w:color w:val="000000"/>
          <w:sz w:val="20"/>
          <w:szCs w:val="20"/>
          <w:lang w:val="en-GB"/>
        </w:rPr>
        <w:t xml:space="preserve">. T. Kobayashi, S. Tanaka, C. </w:t>
      </w:r>
      <w:proofErr w:type="spellStart"/>
      <w:r w:rsidRPr="00D26FCB">
        <w:rPr>
          <w:rFonts w:ascii="DejaVuSerif" w:hAnsi="DejaVuSerif" w:cs="DejaVuSerif"/>
          <w:color w:val="000000"/>
          <w:sz w:val="20"/>
          <w:szCs w:val="20"/>
          <w:lang w:val="en-GB"/>
        </w:rPr>
        <w:t>Toji</w:t>
      </w:r>
      <w:proofErr w:type="spellEnd"/>
      <w:r w:rsidRPr="00D26FCB">
        <w:rPr>
          <w:rFonts w:ascii="DejaVuSerif" w:hAnsi="DejaVuSerif" w:cs="DejaVuSerif"/>
          <w:color w:val="000000"/>
          <w:sz w:val="20"/>
          <w:szCs w:val="20"/>
          <w:lang w:val="en-GB"/>
        </w:rPr>
        <w:t xml:space="preserve">, et al., Development of a food frequency questionnaire to estimate habitual dietary intake in Japanese children, Nutr J </w:t>
      </w:r>
      <w:r w:rsidRPr="00D26FCB">
        <w:rPr>
          <w:rFonts w:ascii="DejaVuSerif-Bold" w:hAnsi="DejaVuSerif-Bold" w:cs="DejaVuSerif-Bold"/>
          <w:b/>
          <w:bCs/>
          <w:color w:val="000000"/>
          <w:sz w:val="20"/>
          <w:szCs w:val="20"/>
          <w:lang w:val="en-GB"/>
        </w:rPr>
        <w:t xml:space="preserve">9 </w:t>
      </w:r>
      <w:r w:rsidRPr="00D26FCB">
        <w:rPr>
          <w:rFonts w:ascii="DejaVuSerif" w:hAnsi="DejaVuSerif" w:cs="DejaVuSerif"/>
          <w:color w:val="000000"/>
          <w:sz w:val="20"/>
          <w:szCs w:val="20"/>
          <w:lang w:val="en-GB"/>
        </w:rPr>
        <w:t>(1), 2</w:t>
      </w:r>
      <w:bookmarkStart w:id="71" w:name="_GoBack"/>
      <w:bookmarkEnd w:id="71"/>
      <w:r w:rsidRPr="00D26FCB">
        <w:rPr>
          <w:rFonts w:ascii="DejaVuSerif" w:hAnsi="DejaVuSerif" w:cs="DejaVuSerif"/>
          <w:color w:val="000000"/>
          <w:sz w:val="20"/>
          <w:szCs w:val="20"/>
          <w:lang w:val="en-GB"/>
        </w:rPr>
        <w:t>010, 17.</w:t>
      </w:r>
    </w:p>
    <w:p w14:paraId="2DA087AC"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13</w:t>
      </w:r>
      <w:r w:rsidRPr="00D26FCB">
        <w:rPr>
          <w:rFonts w:ascii="DejaVuSerif" w:hAnsi="DejaVuSerif" w:cs="DejaVuSerif"/>
          <w:color w:val="000000"/>
          <w:sz w:val="20"/>
          <w:szCs w:val="20"/>
          <w:lang w:val="en-GB"/>
        </w:rPr>
        <w:t xml:space="preserve">. B.K. </w:t>
      </w:r>
      <w:proofErr w:type="spellStart"/>
      <w:r w:rsidRPr="00D26FCB">
        <w:rPr>
          <w:rFonts w:ascii="DejaVuSerif" w:hAnsi="DejaVuSerif" w:cs="DejaVuSerif"/>
          <w:color w:val="000000"/>
          <w:sz w:val="20"/>
          <w:szCs w:val="20"/>
          <w:lang w:val="en-GB"/>
        </w:rPr>
        <w:t>Poh</w:t>
      </w:r>
      <w:proofErr w:type="spellEnd"/>
      <w:r w:rsidRPr="00D26FCB">
        <w:rPr>
          <w:rFonts w:ascii="DejaVuSerif" w:hAnsi="DejaVuSerif" w:cs="DejaVuSerif"/>
          <w:color w:val="000000"/>
          <w:sz w:val="20"/>
          <w:szCs w:val="20"/>
          <w:lang w:val="en-GB"/>
        </w:rPr>
        <w:t xml:space="preserve">, B.K. Ng, M.D.S. </w:t>
      </w:r>
      <w:proofErr w:type="spellStart"/>
      <w:r w:rsidRPr="00D26FCB">
        <w:rPr>
          <w:rFonts w:ascii="DejaVuSerif" w:hAnsi="DejaVuSerif" w:cs="DejaVuSerif"/>
          <w:color w:val="000000"/>
          <w:sz w:val="20"/>
          <w:szCs w:val="20"/>
          <w:lang w:val="en-GB"/>
        </w:rPr>
        <w:t>Haslinda</w:t>
      </w:r>
      <w:proofErr w:type="spellEnd"/>
      <w:r w:rsidRPr="00D26FCB">
        <w:rPr>
          <w:rFonts w:ascii="DejaVuSerif" w:hAnsi="DejaVuSerif" w:cs="DejaVuSerif"/>
          <w:color w:val="000000"/>
          <w:sz w:val="20"/>
          <w:szCs w:val="20"/>
          <w:lang w:val="en-GB"/>
        </w:rPr>
        <w:t xml:space="preserve">, et al., Nutritional status and dietary intakes of children aged 6 months to 12 years: Findings of the Nutrition Survey of Malaysian Children (SEANUTS Malaysia), Br J Nutr </w:t>
      </w:r>
      <w:r w:rsidRPr="00D26FCB">
        <w:rPr>
          <w:rFonts w:ascii="DejaVuSerif-Bold" w:hAnsi="DejaVuSerif-Bold" w:cs="DejaVuSerif-Bold"/>
          <w:b/>
          <w:bCs/>
          <w:color w:val="000000"/>
          <w:sz w:val="20"/>
          <w:szCs w:val="20"/>
          <w:lang w:val="en-GB"/>
        </w:rPr>
        <w:t xml:space="preserve">110 </w:t>
      </w:r>
      <w:r w:rsidRPr="00D26FCB">
        <w:rPr>
          <w:rFonts w:ascii="DejaVuSerif" w:hAnsi="DejaVuSerif" w:cs="DejaVuSerif"/>
          <w:color w:val="000000"/>
          <w:sz w:val="20"/>
          <w:szCs w:val="20"/>
          <w:lang w:val="en-GB"/>
        </w:rPr>
        <w:t>(S3),</w:t>
      </w:r>
    </w:p>
    <w:p w14:paraId="0281AD47"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 w:hAnsi="DejaVuSerif" w:cs="DejaVuSerif"/>
          <w:color w:val="000000"/>
          <w:sz w:val="20"/>
          <w:szCs w:val="20"/>
          <w:lang w:val="en-GB"/>
        </w:rPr>
        <w:t>2013, S21–S35.</w:t>
      </w:r>
    </w:p>
    <w:p w14:paraId="43E11D76"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14</w:t>
      </w:r>
      <w:r w:rsidRPr="00D26FCB">
        <w:rPr>
          <w:rFonts w:ascii="DejaVuSerif" w:hAnsi="DejaVuSerif" w:cs="DejaVuSerif"/>
          <w:color w:val="000000"/>
          <w:sz w:val="20"/>
          <w:szCs w:val="20"/>
          <w:lang w:val="en-GB"/>
        </w:rPr>
        <w:t xml:space="preserve">. S.-E. Soh, M.T. Tint, P.D. </w:t>
      </w:r>
      <w:proofErr w:type="spellStart"/>
      <w:r w:rsidRPr="00D26FCB">
        <w:rPr>
          <w:rFonts w:ascii="DejaVuSerif" w:hAnsi="DejaVuSerif" w:cs="DejaVuSerif"/>
          <w:color w:val="000000"/>
          <w:sz w:val="20"/>
          <w:szCs w:val="20"/>
          <w:lang w:val="en-GB"/>
        </w:rPr>
        <w:t>Gluckman</w:t>
      </w:r>
      <w:proofErr w:type="spellEnd"/>
      <w:r w:rsidRPr="00D26FCB">
        <w:rPr>
          <w:rFonts w:ascii="DejaVuSerif" w:hAnsi="DejaVuSerif" w:cs="DejaVuSerif"/>
          <w:color w:val="000000"/>
          <w:sz w:val="20"/>
          <w:szCs w:val="20"/>
          <w:lang w:val="en-GB"/>
        </w:rPr>
        <w:t xml:space="preserve">, et al., Cohort profile: Growing Up in Singapore Towards healthy Outcomes (GUSTO) birth cohort study, Int J </w:t>
      </w:r>
      <w:proofErr w:type="spellStart"/>
      <w:r w:rsidRPr="00D26FCB">
        <w:rPr>
          <w:rFonts w:ascii="DejaVuSerif" w:hAnsi="DejaVuSerif" w:cs="DejaVuSerif"/>
          <w:color w:val="000000"/>
          <w:sz w:val="20"/>
          <w:szCs w:val="20"/>
          <w:lang w:val="en-GB"/>
        </w:rPr>
        <w:t>Epidemiol</w:t>
      </w:r>
      <w:proofErr w:type="spellEnd"/>
      <w:r w:rsidRPr="00D26FCB">
        <w:rPr>
          <w:rFonts w:ascii="DejaVuSerif" w:hAnsi="DejaVuSerif" w:cs="DejaVuSerif"/>
          <w:color w:val="000000"/>
          <w:sz w:val="20"/>
          <w:szCs w:val="20"/>
          <w:lang w:val="en-GB"/>
        </w:rPr>
        <w:t xml:space="preserve"> </w:t>
      </w:r>
      <w:r w:rsidRPr="00D26FCB">
        <w:rPr>
          <w:rFonts w:ascii="DejaVuSerif-Bold" w:hAnsi="DejaVuSerif-Bold" w:cs="DejaVuSerif-Bold"/>
          <w:b/>
          <w:bCs/>
          <w:color w:val="000000"/>
          <w:sz w:val="20"/>
          <w:szCs w:val="20"/>
          <w:lang w:val="en-GB"/>
        </w:rPr>
        <w:t xml:space="preserve">43 </w:t>
      </w:r>
      <w:r w:rsidRPr="00D26FCB">
        <w:rPr>
          <w:rFonts w:ascii="DejaVuSerif" w:hAnsi="DejaVuSerif" w:cs="DejaVuSerif"/>
          <w:color w:val="000000"/>
          <w:sz w:val="20"/>
          <w:szCs w:val="20"/>
          <w:lang w:val="en-GB"/>
        </w:rPr>
        <w:t>(5), 2014, 1401–1409.</w:t>
      </w:r>
    </w:p>
    <w:p w14:paraId="2E341934"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15</w:t>
      </w:r>
      <w:r w:rsidRPr="00D26FCB">
        <w:rPr>
          <w:rFonts w:ascii="DejaVuSerif" w:hAnsi="DejaVuSerif" w:cs="DejaVuSerif"/>
          <w:color w:val="000000"/>
          <w:sz w:val="20"/>
          <w:szCs w:val="20"/>
          <w:lang w:val="en-GB"/>
        </w:rPr>
        <w:t>. W. Willett, Nutritional Epidemiology. 3rd ed. Monographs in Epidemiology and Biostatistics, 2012, Oxford University Press; New York, NY.</w:t>
      </w:r>
    </w:p>
    <w:p w14:paraId="1FB7A880"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16</w:t>
      </w:r>
      <w:r w:rsidRPr="00D26FCB">
        <w:rPr>
          <w:rFonts w:ascii="DejaVuSerif" w:hAnsi="DejaVuSerif" w:cs="DejaVuSerif"/>
          <w:color w:val="000000"/>
          <w:sz w:val="20"/>
          <w:szCs w:val="20"/>
          <w:lang w:val="en-GB"/>
        </w:rPr>
        <w:t xml:space="preserve">. G.H. Lim, J.Y. Toh, I.M. Aris, et al., Dietary pattern trajectories from 6 to 12 months of age in a multi-ethnic Asian cohort, Nutrients </w:t>
      </w:r>
      <w:r w:rsidRPr="00D26FCB">
        <w:rPr>
          <w:rFonts w:ascii="DejaVuSerif-Bold" w:hAnsi="DejaVuSerif-Bold" w:cs="DejaVuSerif-Bold"/>
          <w:b/>
          <w:bCs/>
          <w:color w:val="000000"/>
          <w:sz w:val="20"/>
          <w:szCs w:val="20"/>
          <w:lang w:val="en-GB"/>
        </w:rPr>
        <w:t xml:space="preserve">8 </w:t>
      </w:r>
      <w:r w:rsidRPr="00D26FCB">
        <w:rPr>
          <w:rFonts w:ascii="DejaVuSerif" w:hAnsi="DejaVuSerif" w:cs="DejaVuSerif"/>
          <w:color w:val="000000"/>
          <w:sz w:val="20"/>
          <w:szCs w:val="20"/>
          <w:lang w:val="en-GB"/>
        </w:rPr>
        <w:t>(6), 2016, 365.</w:t>
      </w:r>
    </w:p>
    <w:p w14:paraId="63C7EA59"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17</w:t>
      </w:r>
      <w:r w:rsidRPr="00D26FCB">
        <w:rPr>
          <w:rFonts w:ascii="DejaVuSerif" w:hAnsi="DejaVuSerif" w:cs="DejaVuSerif"/>
          <w:color w:val="000000"/>
          <w:sz w:val="20"/>
          <w:szCs w:val="20"/>
          <w:lang w:val="en-GB"/>
        </w:rPr>
        <w:t xml:space="preserve">. M.F.-F. Chong, A.-R. Chia, M. Colega, et al., Maternal protein intake during pregnancy is not associated with offspring birth weight in a </w:t>
      </w:r>
      <w:proofErr w:type="spellStart"/>
      <w:r w:rsidRPr="00D26FCB">
        <w:rPr>
          <w:rFonts w:ascii="DejaVuSerif" w:hAnsi="DejaVuSerif" w:cs="DejaVuSerif"/>
          <w:color w:val="000000"/>
          <w:sz w:val="20"/>
          <w:szCs w:val="20"/>
          <w:lang w:val="en-GB"/>
        </w:rPr>
        <w:t>multiethnic</w:t>
      </w:r>
      <w:proofErr w:type="spellEnd"/>
      <w:r w:rsidRPr="00D26FCB">
        <w:rPr>
          <w:rFonts w:ascii="DejaVuSerif" w:hAnsi="DejaVuSerif" w:cs="DejaVuSerif"/>
          <w:color w:val="000000"/>
          <w:sz w:val="20"/>
          <w:szCs w:val="20"/>
          <w:lang w:val="en-GB"/>
        </w:rPr>
        <w:t xml:space="preserve"> Asian population, J Nutr </w:t>
      </w:r>
      <w:r w:rsidRPr="00D26FCB">
        <w:rPr>
          <w:rFonts w:ascii="DejaVuSerif-Bold" w:hAnsi="DejaVuSerif-Bold" w:cs="DejaVuSerif-Bold"/>
          <w:b/>
          <w:bCs/>
          <w:color w:val="000000"/>
          <w:sz w:val="20"/>
          <w:szCs w:val="20"/>
          <w:lang w:val="en-GB"/>
        </w:rPr>
        <w:t xml:space="preserve">145 </w:t>
      </w:r>
      <w:r w:rsidRPr="00D26FCB">
        <w:rPr>
          <w:rFonts w:ascii="DejaVuSerif" w:hAnsi="DejaVuSerif" w:cs="DejaVuSerif"/>
          <w:color w:val="000000"/>
          <w:sz w:val="20"/>
          <w:szCs w:val="20"/>
          <w:lang w:val="en-GB"/>
        </w:rPr>
        <w:t>(6), 2015, 1303–1310.</w:t>
      </w:r>
    </w:p>
    <w:p w14:paraId="07764CD9"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18</w:t>
      </w:r>
      <w:r w:rsidRPr="00D26FCB">
        <w:rPr>
          <w:rFonts w:ascii="DejaVuSerif" w:hAnsi="DejaVuSerif" w:cs="DejaVuSerif"/>
          <w:color w:val="000000"/>
          <w:sz w:val="20"/>
          <w:szCs w:val="20"/>
          <w:lang w:val="en-GB"/>
        </w:rPr>
        <w:t>. Dietplan [computer program]. Version 6, 2015, Forestfield Software; West Sussex, UK.</w:t>
      </w:r>
    </w:p>
    <w:p w14:paraId="606EE59D"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19</w:t>
      </w:r>
      <w:r w:rsidRPr="00D26FCB">
        <w:rPr>
          <w:rFonts w:ascii="DejaVuSerif" w:hAnsi="DejaVuSerif" w:cs="DejaVuSerif"/>
          <w:color w:val="000000"/>
          <w:sz w:val="20"/>
          <w:szCs w:val="20"/>
          <w:lang w:val="en-GB"/>
        </w:rPr>
        <w:t xml:space="preserve">. Singapore Health Promotion Board, Energy &amp; nutrient composition of food, </w:t>
      </w:r>
      <w:r w:rsidRPr="00D26FCB">
        <w:rPr>
          <w:rFonts w:ascii="DejaVuSerif" w:hAnsi="DejaVuSerif" w:cs="DejaVuSerif"/>
          <w:color w:val="0000FF"/>
          <w:sz w:val="20"/>
          <w:szCs w:val="20"/>
          <w:lang w:val="en-GB"/>
        </w:rPr>
        <w:t>http://focos.hpb.gov.sg/eservices/ENCF/</w:t>
      </w:r>
      <w:r w:rsidRPr="00D26FCB">
        <w:rPr>
          <w:rFonts w:ascii="DejaVuSerif" w:hAnsi="DejaVuSerif" w:cs="DejaVuSerif"/>
          <w:color w:val="000000"/>
          <w:sz w:val="20"/>
          <w:szCs w:val="20"/>
          <w:lang w:val="en-GB"/>
        </w:rPr>
        <w:t>, Published March 14, 2011. Accessed November 5, 2018.</w:t>
      </w:r>
    </w:p>
    <w:p w14:paraId="196BAE80"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lastRenderedPageBreak/>
        <w:t>20</w:t>
      </w:r>
      <w:r w:rsidRPr="00D26FCB">
        <w:rPr>
          <w:rFonts w:ascii="DejaVuSerif" w:hAnsi="DejaVuSerif" w:cs="DejaVuSerif"/>
          <w:color w:val="000000"/>
          <w:sz w:val="20"/>
          <w:szCs w:val="20"/>
          <w:lang w:val="en-GB"/>
        </w:rPr>
        <w:t xml:space="preserve">. J.F. Watson, C.E. Collins, D.W. </w:t>
      </w:r>
      <w:proofErr w:type="spellStart"/>
      <w:r w:rsidRPr="00D26FCB">
        <w:rPr>
          <w:rFonts w:ascii="DejaVuSerif" w:hAnsi="DejaVuSerif" w:cs="DejaVuSerif"/>
          <w:color w:val="000000"/>
          <w:sz w:val="20"/>
          <w:szCs w:val="20"/>
          <w:lang w:val="en-GB"/>
        </w:rPr>
        <w:t>Sibbritt</w:t>
      </w:r>
      <w:proofErr w:type="spellEnd"/>
      <w:r w:rsidRPr="00D26FCB">
        <w:rPr>
          <w:rFonts w:ascii="DejaVuSerif" w:hAnsi="DejaVuSerif" w:cs="DejaVuSerif"/>
          <w:color w:val="000000"/>
          <w:sz w:val="20"/>
          <w:szCs w:val="20"/>
          <w:lang w:val="en-GB"/>
        </w:rPr>
        <w:t xml:space="preserve">, M.J. Dibley and M.L. Garg, Reproducibility and comparative validity of a food frequency questionnaire for Australian children and adolescents, Int J </w:t>
      </w:r>
      <w:proofErr w:type="spellStart"/>
      <w:r w:rsidRPr="00D26FCB">
        <w:rPr>
          <w:rFonts w:ascii="DejaVuSerif" w:hAnsi="DejaVuSerif" w:cs="DejaVuSerif"/>
          <w:color w:val="000000"/>
          <w:sz w:val="20"/>
          <w:szCs w:val="20"/>
          <w:lang w:val="en-GB"/>
        </w:rPr>
        <w:t>Behav</w:t>
      </w:r>
      <w:proofErr w:type="spellEnd"/>
      <w:r w:rsidRPr="00D26FCB">
        <w:rPr>
          <w:rFonts w:ascii="DejaVuSerif" w:hAnsi="DejaVuSerif" w:cs="DejaVuSerif"/>
          <w:color w:val="000000"/>
          <w:sz w:val="20"/>
          <w:szCs w:val="20"/>
          <w:lang w:val="en-GB"/>
        </w:rPr>
        <w:t xml:space="preserve"> Nutr Phys Act </w:t>
      </w:r>
      <w:r w:rsidRPr="00D26FCB">
        <w:rPr>
          <w:rFonts w:ascii="DejaVuSerif-Bold" w:hAnsi="DejaVuSerif-Bold" w:cs="DejaVuSerif-Bold"/>
          <w:b/>
          <w:bCs/>
          <w:color w:val="000000"/>
          <w:sz w:val="20"/>
          <w:szCs w:val="20"/>
          <w:lang w:val="en-GB"/>
        </w:rPr>
        <w:t>6</w:t>
      </w:r>
      <w:r w:rsidRPr="00D26FCB">
        <w:rPr>
          <w:rFonts w:ascii="DejaVuSerif" w:hAnsi="DejaVuSerif" w:cs="DejaVuSerif"/>
          <w:color w:val="000000"/>
          <w:sz w:val="20"/>
          <w:szCs w:val="20"/>
          <w:lang w:val="en-GB"/>
        </w:rPr>
        <w:t>, 2009, 62</w:t>
      </w:r>
    </w:p>
    <w:p w14:paraId="53121EA5" w14:textId="77777777" w:rsidR="00D26FCB" w:rsidRPr="00D26FCB" w:rsidRDefault="00D26FCB" w:rsidP="00D26FCB">
      <w:pPr>
        <w:autoSpaceDE w:val="0"/>
        <w:autoSpaceDN w:val="0"/>
        <w:adjustRightInd w:val="0"/>
        <w:spacing w:after="0" w:line="240" w:lineRule="auto"/>
        <w:ind w:left="227" w:hanging="227"/>
        <w:contextualSpacing/>
        <w:rPr>
          <w:rFonts w:ascii="DejaVuSerif-Bold" w:hAnsi="DejaVuSerif-Bold" w:cs="DejaVuSerif-Bold"/>
          <w:b/>
          <w:bCs/>
          <w:color w:val="000000"/>
          <w:sz w:val="20"/>
          <w:szCs w:val="20"/>
          <w:lang w:val="en-GB"/>
        </w:rPr>
      </w:pPr>
      <w:r w:rsidRPr="00D26FCB">
        <w:rPr>
          <w:rFonts w:ascii="DejaVuSerif-Bold" w:hAnsi="DejaVuSerif-Bold" w:cs="DejaVuSerif-Bold"/>
          <w:b/>
          <w:bCs/>
          <w:color w:val="000000"/>
          <w:sz w:val="20"/>
          <w:szCs w:val="20"/>
          <w:lang w:val="en-GB"/>
        </w:rPr>
        <w:t>21</w:t>
      </w:r>
      <w:r w:rsidRPr="00D26FCB">
        <w:rPr>
          <w:rFonts w:ascii="DejaVuSerif" w:hAnsi="DejaVuSerif" w:cs="DejaVuSerif"/>
          <w:color w:val="000000"/>
          <w:sz w:val="20"/>
          <w:szCs w:val="20"/>
          <w:lang w:val="en-GB"/>
        </w:rPr>
        <w:t xml:space="preserve">. J. </w:t>
      </w:r>
      <w:proofErr w:type="spellStart"/>
      <w:r w:rsidRPr="00D26FCB">
        <w:rPr>
          <w:rFonts w:ascii="DejaVuSerif" w:hAnsi="DejaVuSerif" w:cs="DejaVuSerif"/>
          <w:color w:val="000000"/>
          <w:sz w:val="20"/>
          <w:szCs w:val="20"/>
          <w:lang w:val="en-GB"/>
        </w:rPr>
        <w:t>Marcinkevage</w:t>
      </w:r>
      <w:proofErr w:type="spellEnd"/>
      <w:r w:rsidRPr="00D26FCB">
        <w:rPr>
          <w:rFonts w:ascii="DejaVuSerif" w:hAnsi="DejaVuSerif" w:cs="DejaVuSerif"/>
          <w:color w:val="000000"/>
          <w:sz w:val="20"/>
          <w:szCs w:val="20"/>
          <w:lang w:val="en-GB"/>
        </w:rPr>
        <w:t xml:space="preserve">, A.-L. </w:t>
      </w:r>
      <w:proofErr w:type="spellStart"/>
      <w:r w:rsidRPr="00D26FCB">
        <w:rPr>
          <w:rFonts w:ascii="DejaVuSerif" w:hAnsi="DejaVuSerif" w:cs="DejaVuSerif"/>
          <w:color w:val="000000"/>
          <w:sz w:val="20"/>
          <w:szCs w:val="20"/>
          <w:lang w:val="en-GB"/>
        </w:rPr>
        <w:t>Mayén</w:t>
      </w:r>
      <w:proofErr w:type="spellEnd"/>
      <w:r w:rsidRPr="00D26FCB">
        <w:rPr>
          <w:rFonts w:ascii="DejaVuSerif" w:hAnsi="DejaVuSerif" w:cs="DejaVuSerif"/>
          <w:color w:val="000000"/>
          <w:sz w:val="20"/>
          <w:szCs w:val="20"/>
          <w:lang w:val="en-GB"/>
        </w:rPr>
        <w:t xml:space="preserve">, C. </w:t>
      </w:r>
      <w:proofErr w:type="spellStart"/>
      <w:r w:rsidRPr="00D26FCB">
        <w:rPr>
          <w:rFonts w:ascii="DejaVuSerif" w:hAnsi="DejaVuSerif" w:cs="DejaVuSerif"/>
          <w:color w:val="000000"/>
          <w:sz w:val="20"/>
          <w:szCs w:val="20"/>
          <w:lang w:val="en-GB"/>
        </w:rPr>
        <w:t>Zuleta</w:t>
      </w:r>
      <w:proofErr w:type="spellEnd"/>
      <w:r w:rsidRPr="00D26FCB">
        <w:rPr>
          <w:rFonts w:ascii="DejaVuSerif" w:hAnsi="DejaVuSerif" w:cs="DejaVuSerif"/>
          <w:color w:val="000000"/>
          <w:sz w:val="20"/>
          <w:szCs w:val="20"/>
          <w:lang w:val="en-GB"/>
        </w:rPr>
        <w:t>, A.M. DiGirolamo, A.D. Stein and M. Ramirez-</w:t>
      </w:r>
      <w:proofErr w:type="spellStart"/>
      <w:r w:rsidRPr="00D26FCB">
        <w:rPr>
          <w:rFonts w:ascii="DejaVuSerif" w:hAnsi="DejaVuSerif" w:cs="DejaVuSerif"/>
          <w:color w:val="000000"/>
          <w:sz w:val="20"/>
          <w:szCs w:val="20"/>
          <w:lang w:val="en-GB"/>
        </w:rPr>
        <w:t>Zea</w:t>
      </w:r>
      <w:proofErr w:type="spellEnd"/>
      <w:r w:rsidRPr="00D26FCB">
        <w:rPr>
          <w:rFonts w:ascii="DejaVuSerif" w:hAnsi="DejaVuSerif" w:cs="DejaVuSerif"/>
          <w:color w:val="000000"/>
          <w:sz w:val="20"/>
          <w:szCs w:val="20"/>
          <w:lang w:val="en-GB"/>
        </w:rPr>
        <w:t xml:space="preserve">, Relative validity of three food frequency questionnaires for assessing dietary intakes of Guatemalan schoolchildren, </w:t>
      </w:r>
      <w:proofErr w:type="spellStart"/>
      <w:r w:rsidRPr="00D26FCB">
        <w:rPr>
          <w:rFonts w:ascii="DejaVuSerif" w:hAnsi="DejaVuSerif" w:cs="DejaVuSerif"/>
          <w:color w:val="000000"/>
          <w:sz w:val="20"/>
          <w:szCs w:val="20"/>
          <w:lang w:val="en-GB"/>
        </w:rPr>
        <w:t>PLoS</w:t>
      </w:r>
      <w:proofErr w:type="spellEnd"/>
      <w:r w:rsidRPr="00D26FCB">
        <w:rPr>
          <w:rFonts w:ascii="DejaVuSerif" w:hAnsi="DejaVuSerif" w:cs="DejaVuSerif"/>
          <w:color w:val="000000"/>
          <w:sz w:val="20"/>
          <w:szCs w:val="20"/>
          <w:lang w:val="en-GB"/>
        </w:rPr>
        <w:t xml:space="preserve"> One </w:t>
      </w:r>
      <w:r w:rsidRPr="00D26FCB">
        <w:rPr>
          <w:rFonts w:ascii="DejaVuSerif-Bold" w:hAnsi="DejaVuSerif-Bold" w:cs="DejaVuSerif-Bold"/>
          <w:b/>
          <w:bCs/>
          <w:color w:val="000000"/>
          <w:sz w:val="20"/>
          <w:szCs w:val="20"/>
          <w:lang w:val="en-GB"/>
        </w:rPr>
        <w:t>10</w:t>
      </w:r>
    </w:p>
    <w:p w14:paraId="792E77FB"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 w:hAnsi="DejaVuSerif" w:cs="DejaVuSerif"/>
          <w:color w:val="000000"/>
          <w:sz w:val="20"/>
          <w:szCs w:val="20"/>
          <w:lang w:val="en-GB"/>
        </w:rPr>
        <w:t>(10), 2015, e0139125.</w:t>
      </w:r>
    </w:p>
    <w:p w14:paraId="06BDC270"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22</w:t>
      </w:r>
      <w:r w:rsidRPr="00D26FCB">
        <w:rPr>
          <w:rFonts w:ascii="DejaVuSerif" w:hAnsi="DejaVuSerif" w:cs="DejaVuSerif"/>
          <w:color w:val="000000"/>
          <w:sz w:val="20"/>
          <w:szCs w:val="20"/>
          <w:lang w:val="en-GB"/>
        </w:rPr>
        <w:t xml:space="preserve">. L.I.-K. Lin, A concordance correlation coefficient to evaluate reproducibility, Biometrics </w:t>
      </w:r>
      <w:r w:rsidRPr="00D26FCB">
        <w:rPr>
          <w:rFonts w:ascii="DejaVuSerif-Bold" w:hAnsi="DejaVuSerif-Bold" w:cs="DejaVuSerif-Bold"/>
          <w:b/>
          <w:bCs/>
          <w:color w:val="000000"/>
          <w:sz w:val="20"/>
          <w:szCs w:val="20"/>
          <w:lang w:val="en-GB"/>
        </w:rPr>
        <w:t xml:space="preserve">45 </w:t>
      </w:r>
      <w:r w:rsidRPr="00D26FCB">
        <w:rPr>
          <w:rFonts w:ascii="DejaVuSerif" w:hAnsi="DejaVuSerif" w:cs="DejaVuSerif"/>
          <w:color w:val="000000"/>
          <w:sz w:val="20"/>
          <w:szCs w:val="20"/>
          <w:lang w:val="en-GB"/>
        </w:rPr>
        <w:t>(1), 1989, 255–268.</w:t>
      </w:r>
    </w:p>
    <w:p w14:paraId="38D8E5AE"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23</w:t>
      </w:r>
      <w:r w:rsidRPr="00D26FCB">
        <w:rPr>
          <w:rFonts w:ascii="DejaVuSerif" w:hAnsi="DejaVuSerif" w:cs="DejaVuSerif"/>
          <w:color w:val="000000"/>
          <w:sz w:val="20"/>
          <w:szCs w:val="20"/>
          <w:lang w:val="en-GB"/>
        </w:rPr>
        <w:t xml:space="preserve">. J.M. Bland and D.G. Altman, Statistical methods for assessing agreement between two methods of clinical measurement, Lancet </w:t>
      </w:r>
      <w:r w:rsidRPr="00D26FCB">
        <w:rPr>
          <w:rFonts w:ascii="DejaVuSerif-Bold" w:hAnsi="DejaVuSerif-Bold" w:cs="DejaVuSerif-Bold"/>
          <w:b/>
          <w:bCs/>
          <w:color w:val="000000"/>
          <w:sz w:val="20"/>
          <w:szCs w:val="20"/>
          <w:lang w:val="en-GB"/>
        </w:rPr>
        <w:t xml:space="preserve">1 </w:t>
      </w:r>
      <w:r w:rsidRPr="00D26FCB">
        <w:rPr>
          <w:rFonts w:ascii="DejaVuSerif" w:hAnsi="DejaVuSerif" w:cs="DejaVuSerif"/>
          <w:color w:val="000000"/>
          <w:sz w:val="20"/>
          <w:szCs w:val="20"/>
          <w:lang w:val="en-GB"/>
        </w:rPr>
        <w:t>(8476), 1986, 307–310.</w:t>
      </w:r>
    </w:p>
    <w:p w14:paraId="73F01761"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24</w:t>
      </w:r>
      <w:r w:rsidRPr="00D26FCB">
        <w:rPr>
          <w:rFonts w:ascii="DejaVuSerif" w:hAnsi="DejaVuSerif" w:cs="DejaVuSerif"/>
          <w:color w:val="000000"/>
          <w:sz w:val="20"/>
          <w:szCs w:val="20"/>
          <w:lang w:val="en-GB"/>
        </w:rPr>
        <w:t xml:space="preserve">. J.L. Fleiss and J. Cohen, The equivalence of weighted kappa and the intraclass correlation coefficient as measures of reliability, </w:t>
      </w:r>
      <w:proofErr w:type="spellStart"/>
      <w:r w:rsidRPr="00D26FCB">
        <w:rPr>
          <w:rFonts w:ascii="DejaVuSerif" w:hAnsi="DejaVuSerif" w:cs="DejaVuSerif"/>
          <w:color w:val="000000"/>
          <w:sz w:val="20"/>
          <w:szCs w:val="20"/>
          <w:lang w:val="en-GB"/>
        </w:rPr>
        <w:t>Educ</w:t>
      </w:r>
      <w:proofErr w:type="spellEnd"/>
      <w:r w:rsidRPr="00D26FCB">
        <w:rPr>
          <w:rFonts w:ascii="DejaVuSerif" w:hAnsi="DejaVuSerif" w:cs="DejaVuSerif"/>
          <w:color w:val="000000"/>
          <w:sz w:val="20"/>
          <w:szCs w:val="20"/>
          <w:lang w:val="en-GB"/>
        </w:rPr>
        <w:t xml:space="preserve"> </w:t>
      </w:r>
      <w:proofErr w:type="spellStart"/>
      <w:r w:rsidRPr="00D26FCB">
        <w:rPr>
          <w:rFonts w:ascii="DejaVuSerif" w:hAnsi="DejaVuSerif" w:cs="DejaVuSerif"/>
          <w:color w:val="000000"/>
          <w:sz w:val="20"/>
          <w:szCs w:val="20"/>
          <w:lang w:val="en-GB"/>
        </w:rPr>
        <w:t>Psychol</w:t>
      </w:r>
      <w:proofErr w:type="spellEnd"/>
      <w:r w:rsidRPr="00D26FCB">
        <w:rPr>
          <w:rFonts w:ascii="DejaVuSerif" w:hAnsi="DejaVuSerif" w:cs="DejaVuSerif"/>
          <w:color w:val="000000"/>
          <w:sz w:val="20"/>
          <w:szCs w:val="20"/>
          <w:lang w:val="en-GB"/>
        </w:rPr>
        <w:t xml:space="preserve"> </w:t>
      </w:r>
      <w:proofErr w:type="spellStart"/>
      <w:r w:rsidRPr="00D26FCB">
        <w:rPr>
          <w:rFonts w:ascii="DejaVuSerif" w:hAnsi="DejaVuSerif" w:cs="DejaVuSerif"/>
          <w:color w:val="000000"/>
          <w:sz w:val="20"/>
          <w:szCs w:val="20"/>
          <w:lang w:val="en-GB"/>
        </w:rPr>
        <w:t>Meas</w:t>
      </w:r>
      <w:proofErr w:type="spellEnd"/>
      <w:r w:rsidRPr="00D26FCB">
        <w:rPr>
          <w:rFonts w:ascii="DejaVuSerif" w:hAnsi="DejaVuSerif" w:cs="DejaVuSerif"/>
          <w:color w:val="000000"/>
          <w:sz w:val="20"/>
          <w:szCs w:val="20"/>
          <w:lang w:val="en-GB"/>
        </w:rPr>
        <w:t xml:space="preserve"> </w:t>
      </w:r>
      <w:r w:rsidRPr="00D26FCB">
        <w:rPr>
          <w:rFonts w:ascii="DejaVuSerif-Bold" w:hAnsi="DejaVuSerif-Bold" w:cs="DejaVuSerif-Bold"/>
          <w:b/>
          <w:bCs/>
          <w:color w:val="000000"/>
          <w:sz w:val="20"/>
          <w:szCs w:val="20"/>
          <w:lang w:val="en-GB"/>
        </w:rPr>
        <w:t xml:space="preserve">33 </w:t>
      </w:r>
      <w:r w:rsidRPr="00D26FCB">
        <w:rPr>
          <w:rFonts w:ascii="DejaVuSerif" w:hAnsi="DejaVuSerif" w:cs="DejaVuSerif"/>
          <w:color w:val="000000"/>
          <w:sz w:val="20"/>
          <w:szCs w:val="20"/>
          <w:lang w:val="en-GB"/>
        </w:rPr>
        <w:t>(3), 1973, 613–619.</w:t>
      </w:r>
    </w:p>
    <w:p w14:paraId="5CBDD5E7"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25</w:t>
      </w:r>
      <w:r w:rsidRPr="00D26FCB">
        <w:rPr>
          <w:rFonts w:ascii="DejaVuSerif" w:hAnsi="DejaVuSerif" w:cs="DejaVuSerif"/>
          <w:color w:val="000000"/>
          <w:sz w:val="20"/>
          <w:szCs w:val="20"/>
          <w:lang w:val="en-GB"/>
        </w:rPr>
        <w:t xml:space="preserve">. J.R. Landis and G.G. Koch, The measurement of observer agreement for categorical data, Biometrics </w:t>
      </w:r>
      <w:r w:rsidRPr="00D26FCB">
        <w:rPr>
          <w:rFonts w:ascii="DejaVuSerif-Bold" w:hAnsi="DejaVuSerif-Bold" w:cs="DejaVuSerif-Bold"/>
          <w:b/>
          <w:bCs/>
          <w:color w:val="000000"/>
          <w:sz w:val="20"/>
          <w:szCs w:val="20"/>
          <w:lang w:val="en-GB"/>
        </w:rPr>
        <w:t xml:space="preserve">33 </w:t>
      </w:r>
      <w:r w:rsidRPr="00D26FCB">
        <w:rPr>
          <w:rFonts w:ascii="DejaVuSerif" w:hAnsi="DejaVuSerif" w:cs="DejaVuSerif"/>
          <w:color w:val="000000"/>
          <w:sz w:val="20"/>
          <w:szCs w:val="20"/>
          <w:lang w:val="en-GB"/>
        </w:rPr>
        <w:t>(1), 1977, 159–174.</w:t>
      </w:r>
    </w:p>
    <w:p w14:paraId="79C3EDE2"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26</w:t>
      </w:r>
      <w:r w:rsidRPr="00D26FCB">
        <w:rPr>
          <w:rFonts w:ascii="DejaVuSerif" w:hAnsi="DejaVuSerif" w:cs="DejaVuSerif"/>
          <w:color w:val="000000"/>
          <w:sz w:val="20"/>
          <w:szCs w:val="20"/>
          <w:lang w:val="en-GB"/>
        </w:rPr>
        <w:t xml:space="preserve">. Stata/IC [computer program]. Version 15.1, 2017, </w:t>
      </w:r>
      <w:proofErr w:type="spellStart"/>
      <w:r w:rsidRPr="00D26FCB">
        <w:rPr>
          <w:rFonts w:ascii="DejaVuSerif" w:hAnsi="DejaVuSerif" w:cs="DejaVuSerif"/>
          <w:color w:val="000000"/>
          <w:sz w:val="20"/>
          <w:szCs w:val="20"/>
          <w:lang w:val="en-GB"/>
        </w:rPr>
        <w:t>StataCorp</w:t>
      </w:r>
      <w:proofErr w:type="spellEnd"/>
      <w:r w:rsidRPr="00D26FCB">
        <w:rPr>
          <w:rFonts w:ascii="DejaVuSerif" w:hAnsi="DejaVuSerif" w:cs="DejaVuSerif"/>
          <w:color w:val="000000"/>
          <w:sz w:val="20"/>
          <w:szCs w:val="20"/>
          <w:lang w:val="en-GB"/>
        </w:rPr>
        <w:t>; College Station, TX.</w:t>
      </w:r>
    </w:p>
    <w:p w14:paraId="6C89F7AD"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27</w:t>
      </w:r>
      <w:r w:rsidRPr="00D26FCB">
        <w:rPr>
          <w:rFonts w:ascii="DejaVuSerif" w:hAnsi="DejaVuSerif" w:cs="DejaVuSerif"/>
          <w:color w:val="000000"/>
          <w:sz w:val="20"/>
          <w:szCs w:val="20"/>
          <w:lang w:val="en-GB"/>
        </w:rPr>
        <w:t xml:space="preserve">. T. </w:t>
      </w:r>
      <w:proofErr w:type="spellStart"/>
      <w:r w:rsidRPr="00D26FCB">
        <w:rPr>
          <w:rFonts w:ascii="DejaVuSerif" w:hAnsi="DejaVuSerif" w:cs="DejaVuSerif"/>
          <w:color w:val="000000"/>
          <w:sz w:val="20"/>
          <w:szCs w:val="20"/>
          <w:lang w:val="en-GB"/>
        </w:rPr>
        <w:t>Zhiwei</w:t>
      </w:r>
      <w:proofErr w:type="spellEnd"/>
      <w:r w:rsidRPr="00D26FCB">
        <w:rPr>
          <w:rFonts w:ascii="DejaVuSerif" w:hAnsi="DejaVuSerif" w:cs="DejaVuSerif"/>
          <w:color w:val="000000"/>
          <w:sz w:val="20"/>
          <w:szCs w:val="20"/>
          <w:lang w:val="en-GB"/>
        </w:rPr>
        <w:t xml:space="preserve">, Educational profile of Singapore resident non-students, 2002-2012. Singapore Department of Statistics, </w:t>
      </w:r>
      <w:r w:rsidRPr="00D26FCB">
        <w:rPr>
          <w:rFonts w:ascii="DejaVuSerif" w:hAnsi="DejaVuSerif" w:cs="DejaVuSerif"/>
          <w:color w:val="0000FF"/>
          <w:sz w:val="20"/>
          <w:szCs w:val="20"/>
          <w:lang w:val="en-GB"/>
        </w:rPr>
        <w:t>https://www.singstat.gov.sg/-/media/files/publications/population/ssnmar13-pg1-7.pdf</w:t>
      </w:r>
      <w:r w:rsidRPr="00D26FCB">
        <w:rPr>
          <w:rFonts w:ascii="DejaVuSerif" w:hAnsi="DejaVuSerif" w:cs="DejaVuSerif"/>
          <w:color w:val="000000"/>
          <w:sz w:val="20"/>
          <w:szCs w:val="20"/>
          <w:lang w:val="en-GB"/>
        </w:rPr>
        <w:t>, Published</w:t>
      </w:r>
    </w:p>
    <w:p w14:paraId="03EF9C5D"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 w:hAnsi="DejaVuSerif" w:cs="DejaVuSerif"/>
          <w:color w:val="000000"/>
          <w:sz w:val="20"/>
          <w:szCs w:val="20"/>
          <w:lang w:val="en-GB"/>
        </w:rPr>
        <w:t>March 2013. Accessed May 3, 2019.</w:t>
      </w:r>
    </w:p>
    <w:p w14:paraId="1A4E60A6"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FF0000"/>
          <w:sz w:val="20"/>
          <w:szCs w:val="20"/>
          <w:lang w:val="en-GB"/>
        </w:rPr>
      </w:pPr>
      <w:r w:rsidRPr="00D26FCB">
        <w:rPr>
          <w:rFonts w:ascii="DejaVuSerif-Bold" w:hAnsi="DejaVuSerif-Bold" w:cs="DejaVuSerif-Bold"/>
          <w:b/>
          <w:bCs/>
          <w:color w:val="000000"/>
          <w:sz w:val="20"/>
          <w:szCs w:val="20"/>
          <w:lang w:val="en-GB"/>
        </w:rPr>
        <w:t>28</w:t>
      </w:r>
      <w:r w:rsidRPr="00D26FCB">
        <w:rPr>
          <w:rFonts w:ascii="DejaVuSerif" w:hAnsi="DejaVuSerif" w:cs="DejaVuSerif"/>
          <w:color w:val="000000"/>
          <w:sz w:val="20"/>
          <w:szCs w:val="20"/>
          <w:lang w:val="en-GB"/>
        </w:rPr>
        <w:t xml:space="preserve">. M.J. Lombard, N.P. Steyn, K.E. Charlton and M. Senekal, Application and interpretation of multiple statistical tests to evaluate validity of dietary intake assessment methods, Nutr J </w:t>
      </w:r>
      <w:r w:rsidRPr="00D26FCB">
        <w:rPr>
          <w:rFonts w:ascii="DejaVuSerif-Bold" w:hAnsi="DejaVuSerif-Bold" w:cs="DejaVuSerif-Bold"/>
          <w:b/>
          <w:bCs/>
          <w:color w:val="000000"/>
          <w:sz w:val="20"/>
          <w:szCs w:val="20"/>
          <w:lang w:val="en-GB"/>
        </w:rPr>
        <w:t>14</w:t>
      </w:r>
      <w:r w:rsidRPr="00D26FCB">
        <w:rPr>
          <w:rFonts w:ascii="DejaVuSerif" w:hAnsi="DejaVuSerif" w:cs="DejaVuSerif"/>
          <w:color w:val="000000"/>
          <w:sz w:val="20"/>
          <w:szCs w:val="20"/>
          <w:lang w:val="en-GB"/>
        </w:rPr>
        <w:t>, 2015</w:t>
      </w:r>
      <w:r w:rsidRPr="00D26FCB">
        <w:rPr>
          <w:rFonts w:ascii="DejaVuSerif" w:hAnsi="DejaVuSerif" w:cs="DejaVuSerif"/>
          <w:color w:val="000000" w:themeColor="text1"/>
          <w:sz w:val="20"/>
          <w:szCs w:val="20"/>
          <w:lang w:val="en-GB"/>
        </w:rPr>
        <w:t>, 40.</w:t>
      </w:r>
    </w:p>
    <w:p w14:paraId="4BDE7102"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29</w:t>
      </w:r>
      <w:r w:rsidRPr="00D26FCB">
        <w:rPr>
          <w:rFonts w:ascii="DejaVuSerif" w:hAnsi="DejaVuSerif" w:cs="DejaVuSerif"/>
          <w:color w:val="000000"/>
          <w:sz w:val="20"/>
          <w:szCs w:val="20"/>
          <w:lang w:val="en-GB"/>
        </w:rPr>
        <w:t xml:space="preserve">. Y. </w:t>
      </w:r>
      <w:proofErr w:type="spellStart"/>
      <w:r w:rsidRPr="00D26FCB">
        <w:rPr>
          <w:rFonts w:ascii="DejaVuSerif" w:hAnsi="DejaVuSerif" w:cs="DejaVuSerif"/>
          <w:color w:val="000000"/>
          <w:sz w:val="20"/>
          <w:szCs w:val="20"/>
          <w:lang w:val="en-GB"/>
        </w:rPr>
        <w:t>Sahashi</w:t>
      </w:r>
      <w:proofErr w:type="spellEnd"/>
      <w:r w:rsidRPr="00D26FCB">
        <w:rPr>
          <w:rFonts w:ascii="DejaVuSerif" w:hAnsi="DejaVuSerif" w:cs="DejaVuSerif"/>
          <w:color w:val="000000"/>
          <w:sz w:val="20"/>
          <w:szCs w:val="20"/>
          <w:lang w:val="en-GB"/>
        </w:rPr>
        <w:t xml:space="preserve">, M. Tsuji, K. Wada, Y. Tamai, K. Nakamura and C. Nagata, Validity and reproducibility of food frequency questionnaire in Japanese children aged 6 years, J Nutr Sci </w:t>
      </w:r>
      <w:proofErr w:type="spellStart"/>
      <w:r w:rsidRPr="00D26FCB">
        <w:rPr>
          <w:rFonts w:ascii="DejaVuSerif" w:hAnsi="DejaVuSerif" w:cs="DejaVuSerif"/>
          <w:color w:val="000000"/>
          <w:sz w:val="20"/>
          <w:szCs w:val="20"/>
          <w:lang w:val="en-GB"/>
        </w:rPr>
        <w:t>Vitaminol</w:t>
      </w:r>
      <w:proofErr w:type="spellEnd"/>
      <w:r w:rsidRPr="00D26FCB">
        <w:rPr>
          <w:rFonts w:ascii="DejaVuSerif" w:hAnsi="DejaVuSerif" w:cs="DejaVuSerif"/>
          <w:color w:val="000000"/>
          <w:sz w:val="20"/>
          <w:szCs w:val="20"/>
          <w:lang w:val="en-GB"/>
        </w:rPr>
        <w:t xml:space="preserve"> (Tokyo) </w:t>
      </w:r>
      <w:r w:rsidRPr="00D26FCB">
        <w:rPr>
          <w:rFonts w:ascii="DejaVuSerif-Bold" w:hAnsi="DejaVuSerif-Bold" w:cs="DejaVuSerif-Bold"/>
          <w:b/>
          <w:bCs/>
          <w:color w:val="000000"/>
          <w:sz w:val="20"/>
          <w:szCs w:val="20"/>
          <w:lang w:val="en-GB"/>
        </w:rPr>
        <w:t xml:space="preserve">57 </w:t>
      </w:r>
      <w:r w:rsidRPr="00D26FCB">
        <w:rPr>
          <w:rFonts w:ascii="DejaVuSerif" w:hAnsi="DejaVuSerif" w:cs="DejaVuSerif"/>
          <w:color w:val="000000"/>
          <w:sz w:val="20"/>
          <w:szCs w:val="20"/>
          <w:lang w:val="en-GB"/>
        </w:rPr>
        <w:t>(5), 2011, 372–376.</w:t>
      </w:r>
    </w:p>
    <w:p w14:paraId="2FA2361D"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30</w:t>
      </w:r>
      <w:r w:rsidRPr="00D26FCB">
        <w:rPr>
          <w:rFonts w:ascii="DejaVuSerif" w:hAnsi="DejaVuSerif" w:cs="DejaVuSerif"/>
          <w:color w:val="000000"/>
          <w:sz w:val="20"/>
          <w:szCs w:val="20"/>
          <w:lang w:val="en-GB"/>
        </w:rPr>
        <w:t xml:space="preserve">. J. </w:t>
      </w:r>
      <w:proofErr w:type="spellStart"/>
      <w:r w:rsidRPr="00D26FCB">
        <w:rPr>
          <w:rFonts w:ascii="DejaVuSerif" w:hAnsi="DejaVuSerif" w:cs="DejaVuSerif"/>
          <w:color w:val="000000"/>
          <w:sz w:val="20"/>
          <w:szCs w:val="20"/>
          <w:lang w:val="en-GB"/>
        </w:rPr>
        <w:t>Vioque</w:t>
      </w:r>
      <w:proofErr w:type="spellEnd"/>
      <w:r w:rsidRPr="00D26FCB">
        <w:rPr>
          <w:rFonts w:ascii="DejaVuSerif" w:hAnsi="DejaVuSerif" w:cs="DejaVuSerif"/>
          <w:color w:val="000000"/>
          <w:sz w:val="20"/>
          <w:szCs w:val="20"/>
          <w:lang w:val="en-GB"/>
        </w:rPr>
        <w:t>, D. Gimenez-</w:t>
      </w:r>
      <w:proofErr w:type="spellStart"/>
      <w:r w:rsidRPr="00D26FCB">
        <w:rPr>
          <w:rFonts w:ascii="DejaVuSerif" w:hAnsi="DejaVuSerif" w:cs="DejaVuSerif"/>
          <w:color w:val="000000"/>
          <w:sz w:val="20"/>
          <w:szCs w:val="20"/>
          <w:lang w:val="en-GB"/>
        </w:rPr>
        <w:t>Monzo</w:t>
      </w:r>
      <w:proofErr w:type="spellEnd"/>
      <w:r w:rsidRPr="00D26FCB">
        <w:rPr>
          <w:rFonts w:ascii="DejaVuSerif" w:hAnsi="DejaVuSerif" w:cs="DejaVuSerif"/>
          <w:color w:val="000000"/>
          <w:sz w:val="20"/>
          <w:szCs w:val="20"/>
          <w:lang w:val="en-GB"/>
        </w:rPr>
        <w:t xml:space="preserve">, E.M. Navarrete-Muñoz, et al., Reproducibility and validity of a food frequency questionnaire designed to assess diet in children aged 4-5 years, </w:t>
      </w:r>
      <w:proofErr w:type="spellStart"/>
      <w:r w:rsidRPr="00D26FCB">
        <w:rPr>
          <w:rFonts w:ascii="DejaVuSerif" w:hAnsi="DejaVuSerif" w:cs="DejaVuSerif"/>
          <w:color w:val="000000"/>
          <w:sz w:val="20"/>
          <w:szCs w:val="20"/>
          <w:lang w:val="en-GB"/>
        </w:rPr>
        <w:t>PLoS</w:t>
      </w:r>
      <w:proofErr w:type="spellEnd"/>
      <w:r w:rsidRPr="00D26FCB">
        <w:rPr>
          <w:rFonts w:ascii="DejaVuSerif" w:hAnsi="DejaVuSerif" w:cs="DejaVuSerif"/>
          <w:color w:val="000000"/>
          <w:sz w:val="20"/>
          <w:szCs w:val="20"/>
          <w:lang w:val="en-GB"/>
        </w:rPr>
        <w:t xml:space="preserve"> One </w:t>
      </w:r>
      <w:r w:rsidRPr="00D26FCB">
        <w:rPr>
          <w:rFonts w:ascii="DejaVuSerif-Bold" w:hAnsi="DejaVuSerif-Bold" w:cs="DejaVuSerif-Bold"/>
          <w:b/>
          <w:bCs/>
          <w:color w:val="000000"/>
          <w:sz w:val="20"/>
          <w:szCs w:val="20"/>
          <w:lang w:val="en-GB"/>
        </w:rPr>
        <w:t xml:space="preserve">11 </w:t>
      </w:r>
      <w:r w:rsidRPr="00D26FCB">
        <w:rPr>
          <w:rFonts w:ascii="DejaVuSerif" w:hAnsi="DejaVuSerif" w:cs="DejaVuSerif"/>
          <w:color w:val="000000"/>
          <w:sz w:val="20"/>
          <w:szCs w:val="20"/>
          <w:lang w:val="en-GB"/>
        </w:rPr>
        <w:t>(11), 2016, e0167338.</w:t>
      </w:r>
    </w:p>
    <w:p w14:paraId="7D02CEF2" w14:textId="73805458"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31</w:t>
      </w:r>
      <w:r w:rsidRPr="00D26FCB">
        <w:rPr>
          <w:rFonts w:ascii="DejaVuSerif" w:hAnsi="DejaVuSerif" w:cs="DejaVuSerif"/>
          <w:color w:val="000000"/>
          <w:sz w:val="20"/>
          <w:szCs w:val="20"/>
          <w:lang w:val="en-GB"/>
        </w:rPr>
        <w:t xml:space="preserve">. S.M.A. Matos, M.S. Prado, </w:t>
      </w:r>
      <w:r w:rsidRPr="00D26FCB">
        <w:rPr>
          <w:rFonts w:ascii="DejaVuSerif" w:hAnsi="DejaVuSerif" w:cs="DejaVuSerif"/>
          <w:color w:val="000000" w:themeColor="text1"/>
          <w:sz w:val="20"/>
          <w:szCs w:val="20"/>
          <w:lang w:val="en-GB"/>
        </w:rPr>
        <w:t>C.A.S.T. Santos</w:t>
      </w:r>
      <w:r w:rsidRPr="00D26FCB">
        <w:rPr>
          <w:rFonts w:ascii="DejaVuSerif" w:hAnsi="DejaVuSerif" w:cs="DejaVuSerif"/>
          <w:color w:val="000000"/>
          <w:sz w:val="20"/>
          <w:szCs w:val="20"/>
          <w:lang w:val="en-GB"/>
        </w:rPr>
        <w:t xml:space="preserve">, et al., Validation of a food frequency questionnaire for children and adolescents aged 4 to 11 years living in Salvador, Bahia, Nutr Hosp </w:t>
      </w:r>
      <w:r w:rsidRPr="00D26FCB">
        <w:rPr>
          <w:rFonts w:ascii="DejaVuSerif-Bold" w:hAnsi="DejaVuSerif-Bold" w:cs="DejaVuSerif-Bold"/>
          <w:b/>
          <w:bCs/>
          <w:color w:val="000000"/>
          <w:sz w:val="20"/>
          <w:szCs w:val="20"/>
          <w:lang w:val="en-GB"/>
        </w:rPr>
        <w:t xml:space="preserve">27 </w:t>
      </w:r>
      <w:r w:rsidRPr="00D26FCB">
        <w:rPr>
          <w:rFonts w:ascii="DejaVuSerif" w:hAnsi="DejaVuSerif" w:cs="DejaVuSerif"/>
          <w:color w:val="000000"/>
          <w:sz w:val="20"/>
          <w:szCs w:val="20"/>
          <w:lang w:val="en-GB"/>
        </w:rPr>
        <w:t>(4), 2012, 1114–1119.</w:t>
      </w:r>
    </w:p>
    <w:p w14:paraId="6FCA2700"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32</w:t>
      </w:r>
      <w:r w:rsidRPr="00D26FCB">
        <w:rPr>
          <w:rFonts w:ascii="DejaVuSerif" w:hAnsi="DejaVuSerif" w:cs="DejaVuSerif"/>
          <w:color w:val="000000"/>
          <w:sz w:val="20"/>
          <w:szCs w:val="20"/>
          <w:lang w:val="en-GB"/>
        </w:rPr>
        <w:t xml:space="preserve">. D. Rankin, S. </w:t>
      </w:r>
      <w:proofErr w:type="spellStart"/>
      <w:r w:rsidRPr="00D26FCB">
        <w:rPr>
          <w:rFonts w:ascii="DejaVuSerif" w:hAnsi="DejaVuSerif" w:cs="DejaVuSerif"/>
          <w:color w:val="000000"/>
          <w:sz w:val="20"/>
          <w:szCs w:val="20"/>
          <w:lang w:val="en-GB"/>
        </w:rPr>
        <w:t>Hanekom</w:t>
      </w:r>
      <w:proofErr w:type="spellEnd"/>
      <w:r w:rsidRPr="00D26FCB">
        <w:rPr>
          <w:rFonts w:ascii="DejaVuSerif" w:hAnsi="DejaVuSerif" w:cs="DejaVuSerif"/>
          <w:color w:val="000000"/>
          <w:sz w:val="20"/>
          <w:szCs w:val="20"/>
          <w:lang w:val="en-GB"/>
        </w:rPr>
        <w:t xml:space="preserve">, H. Wright and U. </w:t>
      </w:r>
      <w:proofErr w:type="spellStart"/>
      <w:r w:rsidRPr="00D26FCB">
        <w:rPr>
          <w:rFonts w:ascii="DejaVuSerif" w:hAnsi="DejaVuSerif" w:cs="DejaVuSerif"/>
          <w:color w:val="000000"/>
          <w:sz w:val="20"/>
          <w:szCs w:val="20"/>
          <w:lang w:val="en-GB"/>
        </w:rPr>
        <w:t>MacIntyre</w:t>
      </w:r>
      <w:proofErr w:type="spellEnd"/>
      <w:r w:rsidRPr="00D26FCB">
        <w:rPr>
          <w:rFonts w:ascii="DejaVuSerif" w:hAnsi="DejaVuSerif" w:cs="DejaVuSerif"/>
          <w:color w:val="000000"/>
          <w:sz w:val="20"/>
          <w:szCs w:val="20"/>
          <w:lang w:val="en-GB"/>
        </w:rPr>
        <w:t xml:space="preserve">, Dietary assessment methodology for adolescents: A review of reproducibility and validation studies, South </w:t>
      </w:r>
      <w:proofErr w:type="spellStart"/>
      <w:r w:rsidRPr="00D26FCB">
        <w:rPr>
          <w:rFonts w:ascii="DejaVuSerif" w:hAnsi="DejaVuSerif" w:cs="DejaVuSerif"/>
          <w:color w:val="000000"/>
          <w:sz w:val="20"/>
          <w:szCs w:val="20"/>
          <w:lang w:val="en-GB"/>
        </w:rPr>
        <w:t>Afr</w:t>
      </w:r>
      <w:proofErr w:type="spellEnd"/>
      <w:r w:rsidRPr="00D26FCB">
        <w:rPr>
          <w:rFonts w:ascii="DejaVuSerif" w:hAnsi="DejaVuSerif" w:cs="DejaVuSerif"/>
          <w:color w:val="000000"/>
          <w:sz w:val="20"/>
          <w:szCs w:val="20"/>
          <w:lang w:val="en-GB"/>
        </w:rPr>
        <w:t xml:space="preserve"> J Clin Nutr </w:t>
      </w:r>
      <w:r w:rsidRPr="00D26FCB">
        <w:rPr>
          <w:rFonts w:ascii="DejaVuSerif-Bold" w:hAnsi="DejaVuSerif-Bold" w:cs="DejaVuSerif-Bold"/>
          <w:b/>
          <w:bCs/>
          <w:color w:val="000000"/>
          <w:sz w:val="20"/>
          <w:szCs w:val="20"/>
          <w:lang w:val="en-GB"/>
        </w:rPr>
        <w:t xml:space="preserve">23 </w:t>
      </w:r>
      <w:r w:rsidRPr="00D26FCB">
        <w:rPr>
          <w:rFonts w:ascii="DejaVuSerif" w:hAnsi="DejaVuSerif" w:cs="DejaVuSerif"/>
          <w:color w:val="000000"/>
          <w:sz w:val="20"/>
          <w:szCs w:val="20"/>
          <w:lang w:val="en-GB"/>
        </w:rPr>
        <w:t>(2), 2010, 65–74.</w:t>
      </w:r>
    </w:p>
    <w:p w14:paraId="39472C67" w14:textId="0AEB241F"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color w:val="FF0000"/>
          <w:sz w:val="20"/>
          <w:szCs w:val="20"/>
          <w:lang w:val="en-GB"/>
        </w:rPr>
      </w:pPr>
      <w:r w:rsidRPr="00D26FCB">
        <w:rPr>
          <w:rFonts w:ascii="DejaVuSerif-Bold" w:hAnsi="DejaVuSerif-Bold" w:cs="DejaVuSerif-Bold"/>
          <w:b/>
          <w:bCs/>
          <w:color w:val="000000"/>
          <w:sz w:val="20"/>
          <w:szCs w:val="20"/>
          <w:lang w:val="en-GB"/>
        </w:rPr>
        <w:t>33</w:t>
      </w:r>
      <w:r w:rsidRPr="00D26FCB">
        <w:rPr>
          <w:rFonts w:ascii="DejaVuSerif" w:hAnsi="DejaVuSerif" w:cs="DejaVuSerif"/>
          <w:color w:val="000000"/>
          <w:sz w:val="20"/>
          <w:szCs w:val="20"/>
          <w:lang w:val="en-GB"/>
        </w:rPr>
        <w:t xml:space="preserve">. P. Marques-Vidal, A. Ross, E. Wynn, S. </w:t>
      </w:r>
      <w:proofErr w:type="spellStart"/>
      <w:r w:rsidRPr="00D26FCB">
        <w:rPr>
          <w:rFonts w:ascii="DejaVuSerif" w:hAnsi="DejaVuSerif" w:cs="DejaVuSerif"/>
          <w:color w:val="000000"/>
          <w:sz w:val="20"/>
          <w:szCs w:val="20"/>
          <w:lang w:val="en-GB"/>
        </w:rPr>
        <w:t>Rezzi</w:t>
      </w:r>
      <w:proofErr w:type="spellEnd"/>
      <w:r w:rsidRPr="00D26FCB">
        <w:rPr>
          <w:rFonts w:ascii="DejaVuSerif" w:hAnsi="DejaVuSerif" w:cs="DejaVuSerif"/>
          <w:color w:val="000000"/>
          <w:sz w:val="20"/>
          <w:szCs w:val="20"/>
          <w:lang w:val="en-GB"/>
        </w:rPr>
        <w:t xml:space="preserve">, F. </w:t>
      </w:r>
      <w:proofErr w:type="spellStart"/>
      <w:r w:rsidRPr="00D26FCB">
        <w:rPr>
          <w:rFonts w:ascii="DejaVuSerif" w:hAnsi="DejaVuSerif" w:cs="DejaVuSerif"/>
          <w:color w:val="000000"/>
          <w:sz w:val="20"/>
          <w:szCs w:val="20"/>
          <w:lang w:val="en-GB"/>
        </w:rPr>
        <w:t>Paccaud</w:t>
      </w:r>
      <w:proofErr w:type="spellEnd"/>
      <w:r w:rsidRPr="00D26FCB">
        <w:rPr>
          <w:rFonts w:ascii="DejaVuSerif" w:hAnsi="DejaVuSerif" w:cs="DejaVuSerif"/>
          <w:color w:val="000000"/>
          <w:sz w:val="20"/>
          <w:szCs w:val="20"/>
          <w:lang w:val="en-GB"/>
        </w:rPr>
        <w:t xml:space="preserve"> and B. </w:t>
      </w:r>
      <w:proofErr w:type="spellStart"/>
      <w:r w:rsidRPr="00D26FCB">
        <w:rPr>
          <w:rFonts w:ascii="DejaVuSerif" w:hAnsi="DejaVuSerif" w:cs="DejaVuSerif"/>
          <w:color w:val="000000"/>
          <w:sz w:val="20"/>
          <w:szCs w:val="20"/>
          <w:lang w:val="en-GB"/>
        </w:rPr>
        <w:t>Decarli</w:t>
      </w:r>
      <w:proofErr w:type="spellEnd"/>
      <w:r w:rsidRPr="00D26FCB">
        <w:rPr>
          <w:rFonts w:ascii="DejaVuSerif" w:hAnsi="DejaVuSerif" w:cs="DejaVuSerif"/>
          <w:color w:val="000000"/>
          <w:sz w:val="20"/>
          <w:szCs w:val="20"/>
          <w:lang w:val="en-GB"/>
        </w:rPr>
        <w:t xml:space="preserve">, Reproducibility and relative validity of a food-frequency questionnaire for French-speaking Swiss adults, Food Nutr Res </w:t>
      </w:r>
      <w:r w:rsidRPr="00D26FCB">
        <w:rPr>
          <w:rFonts w:ascii="DejaVuSerif-Bold" w:hAnsi="DejaVuSerif-Bold" w:cs="DejaVuSerif-Bold"/>
          <w:b/>
          <w:bCs/>
          <w:color w:val="000000"/>
          <w:sz w:val="20"/>
          <w:szCs w:val="20"/>
          <w:lang w:val="en-GB"/>
        </w:rPr>
        <w:t>55</w:t>
      </w:r>
      <w:r w:rsidRPr="00D26FCB">
        <w:rPr>
          <w:rFonts w:ascii="DejaVuSerif" w:hAnsi="DejaVuSerif" w:cs="DejaVuSerif"/>
          <w:color w:val="000000"/>
          <w:sz w:val="20"/>
          <w:szCs w:val="20"/>
          <w:lang w:val="en-GB"/>
        </w:rPr>
        <w:t>, 2011</w:t>
      </w:r>
      <w:r w:rsidRPr="00D26FCB">
        <w:rPr>
          <w:rFonts w:ascii="DejaVuSerif" w:hAnsi="DejaVuSerif" w:cs="DejaVuSerif"/>
          <w:color w:val="008100"/>
          <w:sz w:val="20"/>
          <w:szCs w:val="20"/>
          <w:lang w:val="en-GB"/>
        </w:rPr>
        <w:t>,</w:t>
      </w:r>
      <w:r w:rsidRPr="00D26FCB">
        <w:rPr>
          <w:rFonts w:ascii="DejaVuSerif" w:hAnsi="DejaVuSerif" w:cs="DejaVuSerif"/>
          <w:color w:val="000000" w:themeColor="text1"/>
          <w:sz w:val="20"/>
          <w:szCs w:val="20"/>
          <w:lang w:val="en-GB"/>
        </w:rPr>
        <w:t xml:space="preserve"> 5905.</w:t>
      </w:r>
    </w:p>
    <w:p w14:paraId="4B1715C8" w14:textId="0D83AD39" w:rsidR="00D26FCB" w:rsidRPr="00D26FCB" w:rsidRDefault="00D26FCB" w:rsidP="00D26FCB">
      <w:pPr>
        <w:autoSpaceDE w:val="0"/>
        <w:autoSpaceDN w:val="0"/>
        <w:adjustRightInd w:val="0"/>
        <w:spacing w:after="0" w:line="240" w:lineRule="auto"/>
        <w:ind w:left="227" w:hanging="227"/>
        <w:contextualSpacing/>
        <w:jc w:val="both"/>
        <w:rPr>
          <w:rFonts w:ascii="DejaVuSerif" w:hAnsi="DejaVuSerif" w:cs="DejaVuSerif"/>
          <w:color w:val="000000"/>
          <w:sz w:val="20"/>
          <w:szCs w:val="20"/>
          <w:lang w:val="en-GB"/>
        </w:rPr>
      </w:pPr>
      <w:r w:rsidRPr="00D26FCB">
        <w:rPr>
          <w:rFonts w:ascii="DejaVuSerif-Bold" w:hAnsi="DejaVuSerif-Bold" w:cs="DejaVuSerif-Bold"/>
          <w:b/>
          <w:bCs/>
          <w:color w:val="000000"/>
          <w:sz w:val="20"/>
          <w:szCs w:val="20"/>
          <w:lang w:val="en-GB"/>
        </w:rPr>
        <w:t>34</w:t>
      </w:r>
      <w:r w:rsidRPr="00D26FCB">
        <w:rPr>
          <w:rFonts w:ascii="DejaVuSerif" w:hAnsi="DejaVuSerif" w:cs="DejaVuSerif"/>
          <w:color w:val="000000"/>
          <w:sz w:val="20"/>
          <w:szCs w:val="20"/>
          <w:lang w:val="en-GB"/>
        </w:rPr>
        <w:t xml:space="preserve">. P. Crespo Escobar, J. Calvo Lerma, D. </w:t>
      </w:r>
      <w:proofErr w:type="spellStart"/>
      <w:r w:rsidRPr="00D26FCB">
        <w:rPr>
          <w:rFonts w:ascii="DejaVuSerif" w:hAnsi="DejaVuSerif" w:cs="DejaVuSerif"/>
          <w:color w:val="000000"/>
          <w:sz w:val="20"/>
          <w:szCs w:val="20"/>
          <w:lang w:val="en-GB"/>
        </w:rPr>
        <w:t>Hervas</w:t>
      </w:r>
      <w:proofErr w:type="spellEnd"/>
      <w:r w:rsidRPr="00D26FCB">
        <w:rPr>
          <w:rFonts w:ascii="DejaVuSerif" w:hAnsi="DejaVuSerif" w:cs="DejaVuSerif"/>
          <w:color w:val="000000"/>
          <w:sz w:val="20"/>
          <w:szCs w:val="20"/>
          <w:lang w:val="en-GB"/>
        </w:rPr>
        <w:t xml:space="preserve"> Marin, et al., Development and validation of two food frequency questionnaires to assess gluten intake in children up to 36 months of age, Nutr Hosp </w:t>
      </w:r>
      <w:r w:rsidRPr="00D26FCB">
        <w:rPr>
          <w:rFonts w:ascii="DejaVuSerif-Bold" w:hAnsi="DejaVuSerif-Bold" w:cs="DejaVuSerif-Bold"/>
          <w:b/>
          <w:bCs/>
          <w:color w:val="000000"/>
          <w:sz w:val="20"/>
          <w:szCs w:val="20"/>
          <w:lang w:val="en-GB"/>
        </w:rPr>
        <w:t xml:space="preserve">32 </w:t>
      </w:r>
      <w:r w:rsidRPr="00D26FCB">
        <w:rPr>
          <w:rFonts w:ascii="DejaVuSerif" w:hAnsi="DejaVuSerif" w:cs="DejaVuSerif"/>
          <w:color w:val="000000"/>
          <w:sz w:val="20"/>
          <w:szCs w:val="20"/>
          <w:lang w:val="en-GB"/>
        </w:rPr>
        <w:t>(5), 2015,</w:t>
      </w:r>
      <w:r w:rsidRPr="00D26FCB">
        <w:rPr>
          <w:rFonts w:ascii="DejaVuSerif" w:hAnsi="DejaVuSerif" w:cs="DejaVuSerif"/>
          <w:color w:val="000000"/>
          <w:sz w:val="20"/>
          <w:szCs w:val="20"/>
          <w:lang w:val="en-GB"/>
        </w:rPr>
        <w:t xml:space="preserve"> 2080-2090.</w:t>
      </w:r>
    </w:p>
    <w:p w14:paraId="7DAC452A"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sz w:val="20"/>
          <w:szCs w:val="20"/>
          <w:lang w:val="en-GB"/>
        </w:rPr>
      </w:pPr>
      <w:r w:rsidRPr="00D26FCB">
        <w:rPr>
          <w:rFonts w:ascii="DejaVuSerif-Bold" w:hAnsi="DejaVuSerif-Bold" w:cs="DejaVuSerif-Bold"/>
          <w:b/>
          <w:bCs/>
          <w:sz w:val="20"/>
          <w:szCs w:val="20"/>
          <w:lang w:val="en-GB"/>
        </w:rPr>
        <w:t>35</w:t>
      </w:r>
      <w:r w:rsidRPr="00D26FCB">
        <w:rPr>
          <w:rFonts w:ascii="DejaVuSerif" w:hAnsi="DejaVuSerif" w:cs="DejaVuSerif"/>
          <w:sz w:val="20"/>
          <w:szCs w:val="20"/>
          <w:lang w:val="en-GB"/>
        </w:rPr>
        <w:t xml:space="preserve">. M.P. </w:t>
      </w:r>
      <w:proofErr w:type="spellStart"/>
      <w:r w:rsidRPr="00D26FCB">
        <w:rPr>
          <w:rFonts w:ascii="DejaVuSerif" w:hAnsi="DejaVuSerif" w:cs="DejaVuSerif"/>
          <w:sz w:val="20"/>
          <w:szCs w:val="20"/>
          <w:lang w:val="en-GB"/>
        </w:rPr>
        <w:t>Villena-Esponera</w:t>
      </w:r>
      <w:proofErr w:type="spellEnd"/>
      <w:r w:rsidRPr="00D26FCB">
        <w:rPr>
          <w:rFonts w:ascii="DejaVuSerif" w:hAnsi="DejaVuSerif" w:cs="DejaVuSerif"/>
          <w:sz w:val="20"/>
          <w:szCs w:val="20"/>
          <w:lang w:val="en-GB"/>
        </w:rPr>
        <w:t>, R. Moreno-Rojas, M. Romero-</w:t>
      </w:r>
      <w:proofErr w:type="spellStart"/>
      <w:r w:rsidRPr="00D26FCB">
        <w:rPr>
          <w:rFonts w:ascii="DejaVuSerif" w:hAnsi="DejaVuSerif" w:cs="DejaVuSerif"/>
          <w:sz w:val="20"/>
          <w:szCs w:val="20"/>
          <w:lang w:val="en-GB"/>
        </w:rPr>
        <w:t>Saldaña</w:t>
      </w:r>
      <w:proofErr w:type="spellEnd"/>
      <w:r w:rsidRPr="00D26FCB">
        <w:rPr>
          <w:rFonts w:ascii="DejaVuSerif" w:hAnsi="DejaVuSerif" w:cs="DejaVuSerif"/>
          <w:sz w:val="20"/>
          <w:szCs w:val="20"/>
          <w:lang w:val="en-GB"/>
        </w:rPr>
        <w:t xml:space="preserve"> and G. Molina-</w:t>
      </w:r>
      <w:proofErr w:type="spellStart"/>
      <w:r w:rsidRPr="00D26FCB">
        <w:rPr>
          <w:rFonts w:ascii="DejaVuSerif" w:hAnsi="DejaVuSerif" w:cs="DejaVuSerif"/>
          <w:sz w:val="20"/>
          <w:szCs w:val="20"/>
          <w:lang w:val="en-GB"/>
        </w:rPr>
        <w:t>Recio</w:t>
      </w:r>
      <w:proofErr w:type="spellEnd"/>
      <w:r w:rsidRPr="00D26FCB">
        <w:rPr>
          <w:rFonts w:ascii="DejaVuSerif" w:hAnsi="DejaVuSerif" w:cs="DejaVuSerif"/>
          <w:sz w:val="20"/>
          <w:szCs w:val="20"/>
          <w:lang w:val="en-GB"/>
        </w:rPr>
        <w:t xml:space="preserve">, Validation of a food frequency questionnaire for the indigenous </w:t>
      </w:r>
      <w:proofErr w:type="spellStart"/>
      <w:r w:rsidRPr="00D26FCB">
        <w:rPr>
          <w:rFonts w:ascii="DejaVuSerif" w:hAnsi="DejaVuSerif" w:cs="DejaVuSerif"/>
          <w:sz w:val="20"/>
          <w:szCs w:val="20"/>
          <w:lang w:val="en-GB"/>
        </w:rPr>
        <w:t>Épera-Siapidara</w:t>
      </w:r>
      <w:proofErr w:type="spellEnd"/>
      <w:r w:rsidRPr="00D26FCB">
        <w:rPr>
          <w:rFonts w:ascii="DejaVuSerif" w:hAnsi="DejaVuSerif" w:cs="DejaVuSerif"/>
          <w:sz w:val="20"/>
          <w:szCs w:val="20"/>
          <w:lang w:val="en-GB"/>
        </w:rPr>
        <w:t xml:space="preserve"> people in Ecuador, Nutr Hosp </w:t>
      </w:r>
      <w:r w:rsidRPr="00D26FCB">
        <w:rPr>
          <w:rFonts w:ascii="DejaVuSerif-Bold" w:hAnsi="DejaVuSerif-Bold" w:cs="DejaVuSerif-Bold"/>
          <w:b/>
          <w:bCs/>
          <w:sz w:val="20"/>
          <w:szCs w:val="20"/>
          <w:lang w:val="en-GB"/>
        </w:rPr>
        <w:t xml:space="preserve">34 </w:t>
      </w:r>
      <w:r w:rsidRPr="00D26FCB">
        <w:rPr>
          <w:rFonts w:ascii="DejaVuSerif" w:hAnsi="DejaVuSerif" w:cs="DejaVuSerif"/>
          <w:sz w:val="20"/>
          <w:szCs w:val="20"/>
          <w:lang w:val="en-GB"/>
        </w:rPr>
        <w:t>(5), 2017, 1368–1375.</w:t>
      </w:r>
    </w:p>
    <w:p w14:paraId="54E65A23" w14:textId="77777777" w:rsidR="00D26FCB" w:rsidRPr="00D26FCB" w:rsidRDefault="00D26FCB" w:rsidP="00D26FCB">
      <w:pPr>
        <w:autoSpaceDE w:val="0"/>
        <w:autoSpaceDN w:val="0"/>
        <w:adjustRightInd w:val="0"/>
        <w:spacing w:after="0" w:line="240" w:lineRule="auto"/>
        <w:ind w:left="227" w:hanging="227"/>
        <w:contextualSpacing/>
        <w:rPr>
          <w:rFonts w:ascii="DejaVuSerif" w:hAnsi="DejaVuSerif" w:cs="DejaVuSerif"/>
          <w:sz w:val="20"/>
          <w:szCs w:val="20"/>
          <w:lang w:val="en-GB"/>
        </w:rPr>
      </w:pPr>
      <w:r w:rsidRPr="00D26FCB">
        <w:rPr>
          <w:rFonts w:ascii="DejaVuSerif-Bold" w:hAnsi="DejaVuSerif-Bold" w:cs="DejaVuSerif-Bold"/>
          <w:b/>
          <w:bCs/>
          <w:sz w:val="20"/>
          <w:szCs w:val="20"/>
          <w:lang w:val="en-GB"/>
        </w:rPr>
        <w:t>36</w:t>
      </w:r>
      <w:r w:rsidRPr="00D26FCB">
        <w:rPr>
          <w:rFonts w:ascii="DejaVuSerif" w:hAnsi="DejaVuSerif" w:cs="DejaVuSerif"/>
          <w:sz w:val="20"/>
          <w:szCs w:val="20"/>
          <w:lang w:val="en-GB"/>
        </w:rPr>
        <w:t xml:space="preserve">. K. </w:t>
      </w:r>
      <w:proofErr w:type="spellStart"/>
      <w:r w:rsidRPr="00D26FCB">
        <w:rPr>
          <w:rFonts w:ascii="DejaVuSerif" w:hAnsi="DejaVuSerif" w:cs="DejaVuSerif"/>
          <w:sz w:val="20"/>
          <w:szCs w:val="20"/>
          <w:lang w:val="en-GB"/>
        </w:rPr>
        <w:t>Wakai</w:t>
      </w:r>
      <w:proofErr w:type="spellEnd"/>
      <w:r w:rsidRPr="00D26FCB">
        <w:rPr>
          <w:rFonts w:ascii="DejaVuSerif" w:hAnsi="DejaVuSerif" w:cs="DejaVuSerif"/>
          <w:sz w:val="20"/>
          <w:szCs w:val="20"/>
          <w:lang w:val="en-GB"/>
        </w:rPr>
        <w:t xml:space="preserve">, C. Date, M. Fukui, et al., Dietary </w:t>
      </w:r>
      <w:proofErr w:type="spellStart"/>
      <w:r w:rsidRPr="00D26FCB">
        <w:rPr>
          <w:rFonts w:ascii="DejaVuSerif" w:hAnsi="DejaVuSerif" w:cs="DejaVuSerif"/>
          <w:sz w:val="20"/>
          <w:szCs w:val="20"/>
          <w:lang w:val="en-GB"/>
        </w:rPr>
        <w:t>fiber</w:t>
      </w:r>
      <w:proofErr w:type="spellEnd"/>
      <w:r w:rsidRPr="00D26FCB">
        <w:rPr>
          <w:rFonts w:ascii="DejaVuSerif" w:hAnsi="DejaVuSerif" w:cs="DejaVuSerif"/>
          <w:sz w:val="20"/>
          <w:szCs w:val="20"/>
          <w:lang w:val="en-GB"/>
        </w:rPr>
        <w:t xml:space="preserve"> and risk of colorectal cancer in the Japan collaborative cohort study, Cancer </w:t>
      </w:r>
      <w:proofErr w:type="spellStart"/>
      <w:r w:rsidRPr="00D26FCB">
        <w:rPr>
          <w:rFonts w:ascii="DejaVuSerif" w:hAnsi="DejaVuSerif" w:cs="DejaVuSerif"/>
          <w:sz w:val="20"/>
          <w:szCs w:val="20"/>
          <w:lang w:val="en-GB"/>
        </w:rPr>
        <w:t>Epidemiol</w:t>
      </w:r>
      <w:proofErr w:type="spellEnd"/>
      <w:r w:rsidRPr="00D26FCB">
        <w:rPr>
          <w:rFonts w:ascii="DejaVuSerif" w:hAnsi="DejaVuSerif" w:cs="DejaVuSerif"/>
          <w:sz w:val="20"/>
          <w:szCs w:val="20"/>
          <w:lang w:val="en-GB"/>
        </w:rPr>
        <w:t xml:space="preserve"> Biomarkers </w:t>
      </w:r>
      <w:proofErr w:type="spellStart"/>
      <w:r w:rsidRPr="00D26FCB">
        <w:rPr>
          <w:rFonts w:ascii="DejaVuSerif" w:hAnsi="DejaVuSerif" w:cs="DejaVuSerif"/>
          <w:sz w:val="20"/>
          <w:szCs w:val="20"/>
          <w:lang w:val="en-GB"/>
        </w:rPr>
        <w:t>Prev</w:t>
      </w:r>
      <w:proofErr w:type="spellEnd"/>
      <w:r w:rsidRPr="00D26FCB">
        <w:rPr>
          <w:rFonts w:ascii="DejaVuSerif" w:hAnsi="DejaVuSerif" w:cs="DejaVuSerif"/>
          <w:sz w:val="20"/>
          <w:szCs w:val="20"/>
          <w:lang w:val="en-GB"/>
        </w:rPr>
        <w:t xml:space="preserve"> </w:t>
      </w:r>
      <w:r w:rsidRPr="00D26FCB">
        <w:rPr>
          <w:rFonts w:ascii="DejaVuSerif-Bold" w:hAnsi="DejaVuSerif-Bold" w:cs="DejaVuSerif-Bold"/>
          <w:b/>
          <w:bCs/>
          <w:sz w:val="20"/>
          <w:szCs w:val="20"/>
          <w:lang w:val="en-GB"/>
        </w:rPr>
        <w:t xml:space="preserve">16 </w:t>
      </w:r>
      <w:r w:rsidRPr="00D26FCB">
        <w:rPr>
          <w:rFonts w:ascii="DejaVuSerif" w:hAnsi="DejaVuSerif" w:cs="DejaVuSerif"/>
          <w:sz w:val="20"/>
          <w:szCs w:val="20"/>
          <w:lang w:val="en-GB"/>
        </w:rPr>
        <w:t>(4), 2007, 668–675.</w:t>
      </w:r>
    </w:p>
    <w:p w14:paraId="0F991B28" w14:textId="241CD08D" w:rsidR="00D26FCB" w:rsidRPr="00D26FCB" w:rsidRDefault="00D26FCB" w:rsidP="00D26FCB">
      <w:pPr>
        <w:autoSpaceDE w:val="0"/>
        <w:autoSpaceDN w:val="0"/>
        <w:adjustRightInd w:val="0"/>
        <w:spacing w:after="0" w:line="240" w:lineRule="auto"/>
        <w:ind w:left="227" w:hanging="227"/>
        <w:contextualSpacing/>
        <w:jc w:val="both"/>
        <w:rPr>
          <w:rFonts w:ascii="DejaVuSerif" w:hAnsi="DejaVuSerif" w:cs="DejaVuSerif"/>
          <w:color w:val="000000"/>
          <w:sz w:val="20"/>
          <w:szCs w:val="20"/>
          <w:lang w:val="en-GB"/>
        </w:rPr>
      </w:pPr>
      <w:r w:rsidRPr="00D26FCB">
        <w:rPr>
          <w:rFonts w:ascii="DejaVuSerif-Bold" w:hAnsi="DejaVuSerif-Bold" w:cs="DejaVuSerif-Bold"/>
          <w:b/>
          <w:bCs/>
          <w:sz w:val="20"/>
          <w:szCs w:val="20"/>
          <w:lang w:val="en-GB"/>
        </w:rPr>
        <w:t>37</w:t>
      </w:r>
      <w:r w:rsidRPr="00D26FCB">
        <w:rPr>
          <w:rFonts w:ascii="DejaVuSerif" w:hAnsi="DejaVuSerif" w:cs="DejaVuSerif"/>
          <w:sz w:val="20"/>
          <w:szCs w:val="20"/>
          <w:lang w:val="en-GB"/>
        </w:rPr>
        <w:t xml:space="preserve">. E. </w:t>
      </w:r>
      <w:proofErr w:type="spellStart"/>
      <w:r w:rsidRPr="00D26FCB">
        <w:rPr>
          <w:rFonts w:ascii="DejaVuSerif" w:hAnsi="DejaVuSerif" w:cs="DejaVuSerif"/>
          <w:sz w:val="20"/>
          <w:szCs w:val="20"/>
          <w:lang w:val="en-GB"/>
        </w:rPr>
        <w:t>Warensjö</w:t>
      </w:r>
      <w:proofErr w:type="spellEnd"/>
      <w:r w:rsidRPr="00D26FCB">
        <w:rPr>
          <w:rFonts w:ascii="DejaVuSerif" w:hAnsi="DejaVuSerif" w:cs="DejaVuSerif"/>
          <w:sz w:val="20"/>
          <w:szCs w:val="20"/>
          <w:lang w:val="en-GB"/>
        </w:rPr>
        <w:t xml:space="preserve">, L. </w:t>
      </w:r>
      <w:proofErr w:type="spellStart"/>
      <w:r w:rsidRPr="00D26FCB">
        <w:rPr>
          <w:rFonts w:ascii="DejaVuSerif" w:hAnsi="DejaVuSerif" w:cs="DejaVuSerif"/>
          <w:sz w:val="20"/>
          <w:szCs w:val="20"/>
          <w:lang w:val="en-GB"/>
        </w:rPr>
        <w:t>Byberg</w:t>
      </w:r>
      <w:proofErr w:type="spellEnd"/>
      <w:r w:rsidRPr="00D26FCB">
        <w:rPr>
          <w:rFonts w:ascii="DejaVuSerif" w:hAnsi="DejaVuSerif" w:cs="DejaVuSerif"/>
          <w:sz w:val="20"/>
          <w:szCs w:val="20"/>
          <w:lang w:val="en-GB"/>
        </w:rPr>
        <w:t xml:space="preserve">, H. </w:t>
      </w:r>
      <w:proofErr w:type="spellStart"/>
      <w:r w:rsidRPr="00D26FCB">
        <w:rPr>
          <w:rFonts w:ascii="DejaVuSerif" w:hAnsi="DejaVuSerif" w:cs="DejaVuSerif"/>
          <w:sz w:val="20"/>
          <w:szCs w:val="20"/>
          <w:lang w:val="en-GB"/>
        </w:rPr>
        <w:t>Melhus</w:t>
      </w:r>
      <w:proofErr w:type="spellEnd"/>
      <w:r w:rsidRPr="00D26FCB">
        <w:rPr>
          <w:rFonts w:ascii="DejaVuSerif" w:hAnsi="DejaVuSerif" w:cs="DejaVuSerif"/>
          <w:sz w:val="20"/>
          <w:szCs w:val="20"/>
          <w:lang w:val="en-GB"/>
        </w:rPr>
        <w:t xml:space="preserve">, et al., Dietary calcium intake and risk of fracture and osteoporosis: Prospective longitudinal cohort study, BMJ </w:t>
      </w:r>
      <w:r w:rsidRPr="00D26FCB">
        <w:rPr>
          <w:rFonts w:ascii="DejaVuSerif-Bold" w:hAnsi="DejaVuSerif-Bold" w:cs="DejaVuSerif-Bold"/>
          <w:b/>
          <w:bCs/>
          <w:sz w:val="20"/>
          <w:szCs w:val="20"/>
          <w:lang w:val="en-GB"/>
        </w:rPr>
        <w:t>342</w:t>
      </w:r>
      <w:r w:rsidRPr="00D26FCB">
        <w:rPr>
          <w:rFonts w:ascii="DejaVuSerif" w:hAnsi="DejaVuSerif" w:cs="DejaVuSerif"/>
          <w:sz w:val="20"/>
          <w:szCs w:val="20"/>
          <w:lang w:val="en-GB"/>
        </w:rPr>
        <w:t>, 2011, d1473.</w:t>
      </w:r>
    </w:p>
    <w:sectPr w:rsidR="00D26FCB" w:rsidRPr="00D26FCB" w:rsidSect="00B33471">
      <w:footerReference w:type="default" r:id="rId8"/>
      <w:pgSz w:w="11906" w:h="16838" w:code="9"/>
      <w:pgMar w:top="1418" w:right="1418" w:bottom="1418" w:left="1701"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96370" w14:textId="77777777" w:rsidR="00940FE7" w:rsidRDefault="00940FE7" w:rsidP="0099229E">
      <w:pPr>
        <w:spacing w:after="0" w:line="240" w:lineRule="auto"/>
      </w:pPr>
      <w:r>
        <w:separator/>
      </w:r>
    </w:p>
  </w:endnote>
  <w:endnote w:type="continuationSeparator" w:id="0">
    <w:p w14:paraId="3DE6DDC7" w14:textId="77777777" w:rsidR="00940FE7" w:rsidRDefault="00940FE7" w:rsidP="0099229E">
      <w:pPr>
        <w:spacing w:after="0" w:line="240" w:lineRule="auto"/>
      </w:pPr>
      <w:r>
        <w:continuationSeparator/>
      </w:r>
    </w:p>
  </w:endnote>
  <w:endnote w:type="continuationNotice" w:id="1">
    <w:p w14:paraId="3F3EB73D" w14:textId="77777777" w:rsidR="00940FE7" w:rsidRDefault="00940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DejaVuSerif-Bold">
    <w:altName w:val="Calibri"/>
    <w:panose1 w:val="00000000000000000000"/>
    <w:charset w:val="00"/>
    <w:family w:val="auto"/>
    <w:notTrueType/>
    <w:pitch w:val="default"/>
    <w:sig w:usb0="00000003" w:usb1="00000000" w:usb2="00000000" w:usb3="00000000" w:csb0="00000001" w:csb1="00000000"/>
  </w:font>
  <w:font w:name="DejaVuSerif">
    <w:altName w:val="Calibri"/>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F989" w14:textId="516B5357" w:rsidR="00C50D70" w:rsidRPr="00BD49CC" w:rsidRDefault="00C50D70" w:rsidP="00BD49CC">
    <w:pPr>
      <w:tabs>
        <w:tab w:val="center" w:pos="4513"/>
        <w:tab w:val="right" w:pos="9026"/>
      </w:tabs>
      <w:spacing w:after="0" w:line="240" w:lineRule="auto"/>
      <w:rPr>
        <w:rFonts w:ascii="Arial" w:hAnsi="Arial" w:cs="Arial"/>
        <w:sz w:val="18"/>
        <w:szCs w:val="18"/>
        <w:lang w:val="en-GB"/>
      </w:rPr>
    </w:pPr>
    <w:r w:rsidRPr="00BD49CC">
      <w:rPr>
        <w:rFonts w:ascii="Arial" w:hAnsi="Arial" w:cs="Arial"/>
        <w:sz w:val="18"/>
        <w:szCs w:val="18"/>
        <w:lang w:val="en-GB"/>
      </w:rPr>
      <w:ptab w:relativeTo="margin" w:alignment="right" w:leader="none"/>
    </w:r>
    <w:r w:rsidRPr="00BD49CC">
      <w:rPr>
        <w:rFonts w:ascii="Arial" w:hAnsi="Arial" w:cs="Arial"/>
        <w:color w:val="2F5496" w:themeColor="accent1" w:themeShade="BF"/>
        <w:sz w:val="18"/>
        <w:szCs w:val="18"/>
        <w:lang w:val="en-GB"/>
      </w:rPr>
      <w:t>Page</w:t>
    </w:r>
    <w:r w:rsidRPr="00BD49CC">
      <w:rPr>
        <w:rFonts w:ascii="Arial" w:hAnsi="Arial" w:cs="Arial"/>
        <w:sz w:val="18"/>
        <w:szCs w:val="18"/>
        <w:lang w:val="en-GB"/>
      </w:rPr>
      <w:t xml:space="preserve"> |</w:t>
    </w:r>
    <w:r w:rsidRPr="00BD49CC">
      <w:rPr>
        <w:rFonts w:ascii="Arial" w:hAnsi="Arial" w:cs="Arial"/>
        <w:noProof/>
        <w:sz w:val="18"/>
        <w:szCs w:val="18"/>
        <w:lang w:val="en-GB"/>
      </w:rPr>
      <w:t xml:space="preserve"> </w:t>
    </w:r>
    <w:r w:rsidRPr="00BD49CC">
      <w:rPr>
        <w:rFonts w:ascii="Arial" w:hAnsi="Arial" w:cs="Arial"/>
        <w:bCs/>
        <w:noProof/>
        <w:sz w:val="18"/>
        <w:szCs w:val="18"/>
        <w:lang w:val="en-GB"/>
      </w:rPr>
      <w:fldChar w:fldCharType="begin"/>
    </w:r>
    <w:r w:rsidRPr="00BD49CC">
      <w:rPr>
        <w:rFonts w:ascii="Arial" w:hAnsi="Arial" w:cs="Arial"/>
        <w:bCs/>
        <w:noProof/>
        <w:sz w:val="18"/>
        <w:szCs w:val="18"/>
        <w:lang w:val="en-GB"/>
      </w:rPr>
      <w:instrText xml:space="preserve"> PAGE  \* Arabic  \* MERGEFORMAT </w:instrText>
    </w:r>
    <w:r w:rsidRPr="00BD49CC">
      <w:rPr>
        <w:rFonts w:ascii="Arial" w:hAnsi="Arial" w:cs="Arial"/>
        <w:bCs/>
        <w:noProof/>
        <w:sz w:val="18"/>
        <w:szCs w:val="18"/>
        <w:lang w:val="en-GB"/>
      </w:rPr>
      <w:fldChar w:fldCharType="separate"/>
    </w:r>
    <w:r>
      <w:rPr>
        <w:rFonts w:ascii="Arial" w:hAnsi="Arial" w:cs="Arial"/>
        <w:bCs/>
        <w:noProof/>
        <w:sz w:val="18"/>
        <w:szCs w:val="18"/>
        <w:lang w:val="en-GB"/>
      </w:rPr>
      <w:t>1</w:t>
    </w:r>
    <w:r w:rsidRPr="00BD49CC">
      <w:rPr>
        <w:rFonts w:ascii="Arial" w:hAnsi="Arial" w:cs="Arial"/>
        <w:bCs/>
        <w:noProof/>
        <w:sz w:val="18"/>
        <w:szCs w:val="18"/>
        <w:lang w:val="en-GB"/>
      </w:rPr>
      <w:fldChar w:fldCharType="end"/>
    </w:r>
    <w:r w:rsidRPr="00BD49CC">
      <w:rPr>
        <w:rFonts w:ascii="Arial" w:hAnsi="Arial" w:cs="Arial"/>
        <w:noProof/>
        <w:sz w:val="18"/>
        <w:szCs w:val="18"/>
        <w:lang w:val="en-GB"/>
      </w:rPr>
      <w:t xml:space="preserve"> of </w:t>
    </w:r>
    <w:r w:rsidRPr="00BD49CC">
      <w:rPr>
        <w:rFonts w:ascii="Arial" w:hAnsi="Arial" w:cs="Arial"/>
        <w:bCs/>
        <w:noProof/>
        <w:sz w:val="18"/>
        <w:szCs w:val="18"/>
        <w:lang w:val="en-GB"/>
      </w:rPr>
      <w:fldChar w:fldCharType="begin"/>
    </w:r>
    <w:r w:rsidRPr="00BD49CC">
      <w:rPr>
        <w:rFonts w:ascii="Arial" w:hAnsi="Arial" w:cs="Arial"/>
        <w:bCs/>
        <w:noProof/>
        <w:sz w:val="18"/>
        <w:szCs w:val="18"/>
        <w:lang w:val="en-GB"/>
      </w:rPr>
      <w:instrText xml:space="preserve"> NUMPAGES  \* Arabic  \* MERGEFORMAT </w:instrText>
    </w:r>
    <w:r w:rsidRPr="00BD49CC">
      <w:rPr>
        <w:rFonts w:ascii="Arial" w:hAnsi="Arial" w:cs="Arial"/>
        <w:bCs/>
        <w:noProof/>
        <w:sz w:val="18"/>
        <w:szCs w:val="18"/>
        <w:lang w:val="en-GB"/>
      </w:rPr>
      <w:fldChar w:fldCharType="separate"/>
    </w:r>
    <w:r>
      <w:rPr>
        <w:rFonts w:ascii="Arial" w:hAnsi="Arial" w:cs="Arial"/>
        <w:bCs/>
        <w:noProof/>
        <w:sz w:val="18"/>
        <w:szCs w:val="18"/>
        <w:lang w:val="en-GB"/>
      </w:rPr>
      <w:t>1</w:t>
    </w:r>
    <w:r w:rsidRPr="00BD49CC">
      <w:rPr>
        <w:rFonts w:ascii="Arial" w:hAnsi="Arial" w:cs="Arial"/>
        <w:bCs/>
        <w:noProof/>
        <w:sz w:val="18"/>
        <w:szCs w:val="18"/>
        <w:lang w:val="en-GB"/>
      </w:rPr>
      <w:fldChar w:fldCharType="end"/>
    </w:r>
  </w:p>
  <w:p w14:paraId="60BA9B03" w14:textId="0E02361F" w:rsidR="00C50D70" w:rsidRPr="0099229E" w:rsidRDefault="00C50D70" w:rsidP="0099229E">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3BAE1" w14:textId="77777777" w:rsidR="00940FE7" w:rsidRDefault="00940FE7" w:rsidP="0099229E">
      <w:pPr>
        <w:spacing w:after="0" w:line="240" w:lineRule="auto"/>
      </w:pPr>
      <w:r>
        <w:separator/>
      </w:r>
    </w:p>
  </w:footnote>
  <w:footnote w:type="continuationSeparator" w:id="0">
    <w:p w14:paraId="50CF901A" w14:textId="77777777" w:rsidR="00940FE7" w:rsidRDefault="00940FE7" w:rsidP="0099229E">
      <w:pPr>
        <w:spacing w:after="0" w:line="240" w:lineRule="auto"/>
      </w:pPr>
      <w:r>
        <w:continuationSeparator/>
      </w:r>
    </w:p>
  </w:footnote>
  <w:footnote w:type="continuationNotice" w:id="1">
    <w:p w14:paraId="0B39E76E" w14:textId="77777777" w:rsidR="00940FE7" w:rsidRDefault="00940F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8968CE"/>
    <w:multiLevelType w:val="hybridMultilevel"/>
    <w:tmpl w:val="9886F5EE"/>
    <w:lvl w:ilvl="0" w:tplc="E56E6DD8">
      <w:numFmt w:val="bullet"/>
      <w:lvlText w:val=""/>
      <w:lvlJc w:val="left"/>
      <w:pPr>
        <w:ind w:left="720" w:hanging="360"/>
      </w:pPr>
      <w:rPr>
        <w:rFonts w:ascii="Wingdings" w:eastAsiaTheme="minorHAnsi" w:hAnsi="Wingdings"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031"/>
    <w:rsid w:val="00002D47"/>
    <w:rsid w:val="0000356F"/>
    <w:rsid w:val="00003B68"/>
    <w:rsid w:val="00004551"/>
    <w:rsid w:val="00004873"/>
    <w:rsid w:val="0000545E"/>
    <w:rsid w:val="000100EC"/>
    <w:rsid w:val="00012C52"/>
    <w:rsid w:val="0001399E"/>
    <w:rsid w:val="00016C22"/>
    <w:rsid w:val="00017E6A"/>
    <w:rsid w:val="00020784"/>
    <w:rsid w:val="00021D7B"/>
    <w:rsid w:val="0002448F"/>
    <w:rsid w:val="00027673"/>
    <w:rsid w:val="00031096"/>
    <w:rsid w:val="00031320"/>
    <w:rsid w:val="00033C88"/>
    <w:rsid w:val="00034BF6"/>
    <w:rsid w:val="000471D6"/>
    <w:rsid w:val="000471E7"/>
    <w:rsid w:val="0004732B"/>
    <w:rsid w:val="00054F57"/>
    <w:rsid w:val="00056D7C"/>
    <w:rsid w:val="00057E45"/>
    <w:rsid w:val="00060474"/>
    <w:rsid w:val="00060579"/>
    <w:rsid w:val="000620E4"/>
    <w:rsid w:val="000634DB"/>
    <w:rsid w:val="00064A43"/>
    <w:rsid w:val="000653E7"/>
    <w:rsid w:val="000729B6"/>
    <w:rsid w:val="00073608"/>
    <w:rsid w:val="000739E6"/>
    <w:rsid w:val="00073A1D"/>
    <w:rsid w:val="00082480"/>
    <w:rsid w:val="00083828"/>
    <w:rsid w:val="000908E2"/>
    <w:rsid w:val="000911A9"/>
    <w:rsid w:val="00091DE3"/>
    <w:rsid w:val="000924D6"/>
    <w:rsid w:val="00093EFA"/>
    <w:rsid w:val="00096D61"/>
    <w:rsid w:val="000A30B5"/>
    <w:rsid w:val="000A3CBA"/>
    <w:rsid w:val="000A3F38"/>
    <w:rsid w:val="000A50C3"/>
    <w:rsid w:val="000A63CD"/>
    <w:rsid w:val="000A7E99"/>
    <w:rsid w:val="000B1086"/>
    <w:rsid w:val="000B128D"/>
    <w:rsid w:val="000B4835"/>
    <w:rsid w:val="000B5E34"/>
    <w:rsid w:val="000C2C3C"/>
    <w:rsid w:val="000C3103"/>
    <w:rsid w:val="000C58CF"/>
    <w:rsid w:val="000D21A5"/>
    <w:rsid w:val="000D3B64"/>
    <w:rsid w:val="000D6034"/>
    <w:rsid w:val="000D6400"/>
    <w:rsid w:val="000D6416"/>
    <w:rsid w:val="000D7EB7"/>
    <w:rsid w:val="000E16E0"/>
    <w:rsid w:val="000E2F55"/>
    <w:rsid w:val="000E3181"/>
    <w:rsid w:val="000E34E5"/>
    <w:rsid w:val="000E6809"/>
    <w:rsid w:val="000E6DEE"/>
    <w:rsid w:val="000E7DEE"/>
    <w:rsid w:val="000F1B42"/>
    <w:rsid w:val="000F1C02"/>
    <w:rsid w:val="00100A9E"/>
    <w:rsid w:val="00100F21"/>
    <w:rsid w:val="00102543"/>
    <w:rsid w:val="001026BC"/>
    <w:rsid w:val="0010345B"/>
    <w:rsid w:val="00103ADE"/>
    <w:rsid w:val="00103FF7"/>
    <w:rsid w:val="00105ECE"/>
    <w:rsid w:val="00107019"/>
    <w:rsid w:val="0011099D"/>
    <w:rsid w:val="0011101D"/>
    <w:rsid w:val="00112A5C"/>
    <w:rsid w:val="00114537"/>
    <w:rsid w:val="00117687"/>
    <w:rsid w:val="00117E20"/>
    <w:rsid w:val="00121169"/>
    <w:rsid w:val="0012164B"/>
    <w:rsid w:val="00122642"/>
    <w:rsid w:val="00122BF9"/>
    <w:rsid w:val="00123228"/>
    <w:rsid w:val="0012442F"/>
    <w:rsid w:val="00126F22"/>
    <w:rsid w:val="00131205"/>
    <w:rsid w:val="001320E3"/>
    <w:rsid w:val="00134713"/>
    <w:rsid w:val="001352F3"/>
    <w:rsid w:val="00135D58"/>
    <w:rsid w:val="00136574"/>
    <w:rsid w:val="0013770D"/>
    <w:rsid w:val="001377AA"/>
    <w:rsid w:val="00140586"/>
    <w:rsid w:val="00140687"/>
    <w:rsid w:val="0014073A"/>
    <w:rsid w:val="00141125"/>
    <w:rsid w:val="001436CD"/>
    <w:rsid w:val="00147754"/>
    <w:rsid w:val="00153C5C"/>
    <w:rsid w:val="0015478D"/>
    <w:rsid w:val="00157598"/>
    <w:rsid w:val="00157D89"/>
    <w:rsid w:val="00161244"/>
    <w:rsid w:val="00163483"/>
    <w:rsid w:val="001640CA"/>
    <w:rsid w:val="0016464C"/>
    <w:rsid w:val="0017096A"/>
    <w:rsid w:val="00171AE9"/>
    <w:rsid w:val="001724EF"/>
    <w:rsid w:val="00181223"/>
    <w:rsid w:val="00183DD2"/>
    <w:rsid w:val="0018549C"/>
    <w:rsid w:val="0018562E"/>
    <w:rsid w:val="001859C4"/>
    <w:rsid w:val="00185F87"/>
    <w:rsid w:val="00187062"/>
    <w:rsid w:val="001876DF"/>
    <w:rsid w:val="00187D8B"/>
    <w:rsid w:val="00190583"/>
    <w:rsid w:val="00191F71"/>
    <w:rsid w:val="001939FB"/>
    <w:rsid w:val="00196F41"/>
    <w:rsid w:val="001974B8"/>
    <w:rsid w:val="001A3F7A"/>
    <w:rsid w:val="001A410F"/>
    <w:rsid w:val="001A47D0"/>
    <w:rsid w:val="001A61FE"/>
    <w:rsid w:val="001A687A"/>
    <w:rsid w:val="001B0ACD"/>
    <w:rsid w:val="001B26D2"/>
    <w:rsid w:val="001B5BAF"/>
    <w:rsid w:val="001C11BA"/>
    <w:rsid w:val="001C4570"/>
    <w:rsid w:val="001D01CF"/>
    <w:rsid w:val="001D1791"/>
    <w:rsid w:val="001D1BBF"/>
    <w:rsid w:val="001D2DBF"/>
    <w:rsid w:val="001D4006"/>
    <w:rsid w:val="001D40C4"/>
    <w:rsid w:val="001D6391"/>
    <w:rsid w:val="001E54D0"/>
    <w:rsid w:val="001E68F0"/>
    <w:rsid w:val="001E7AA1"/>
    <w:rsid w:val="001E7E85"/>
    <w:rsid w:val="001F0058"/>
    <w:rsid w:val="001F064F"/>
    <w:rsid w:val="001F1662"/>
    <w:rsid w:val="001F41F3"/>
    <w:rsid w:val="001F5E52"/>
    <w:rsid w:val="001F6119"/>
    <w:rsid w:val="001F726C"/>
    <w:rsid w:val="00201D5A"/>
    <w:rsid w:val="00203BEE"/>
    <w:rsid w:val="00203D84"/>
    <w:rsid w:val="00205A28"/>
    <w:rsid w:val="002063D3"/>
    <w:rsid w:val="002077D6"/>
    <w:rsid w:val="00207CF8"/>
    <w:rsid w:val="00211E1A"/>
    <w:rsid w:val="00215298"/>
    <w:rsid w:val="0021658B"/>
    <w:rsid w:val="00216BB5"/>
    <w:rsid w:val="00217C76"/>
    <w:rsid w:val="00221AF1"/>
    <w:rsid w:val="00222C98"/>
    <w:rsid w:val="0022615F"/>
    <w:rsid w:val="00226609"/>
    <w:rsid w:val="002276C5"/>
    <w:rsid w:val="002303E2"/>
    <w:rsid w:val="00230A6C"/>
    <w:rsid w:val="00231121"/>
    <w:rsid w:val="002319EF"/>
    <w:rsid w:val="00231EEF"/>
    <w:rsid w:val="00235B4D"/>
    <w:rsid w:val="00236945"/>
    <w:rsid w:val="002404BE"/>
    <w:rsid w:val="00240C03"/>
    <w:rsid w:val="0024214A"/>
    <w:rsid w:val="00244F03"/>
    <w:rsid w:val="002479F7"/>
    <w:rsid w:val="002508D7"/>
    <w:rsid w:val="00252499"/>
    <w:rsid w:val="00252566"/>
    <w:rsid w:val="00253E4C"/>
    <w:rsid w:val="00254CEB"/>
    <w:rsid w:val="00255F3E"/>
    <w:rsid w:val="00260350"/>
    <w:rsid w:val="00260374"/>
    <w:rsid w:val="002612C5"/>
    <w:rsid w:val="00261783"/>
    <w:rsid w:val="002623B8"/>
    <w:rsid w:val="002629F7"/>
    <w:rsid w:val="00263C47"/>
    <w:rsid w:val="002737B2"/>
    <w:rsid w:val="002762A1"/>
    <w:rsid w:val="00277DD5"/>
    <w:rsid w:val="00281904"/>
    <w:rsid w:val="00284B9D"/>
    <w:rsid w:val="00284E0B"/>
    <w:rsid w:val="0028756D"/>
    <w:rsid w:val="002909B4"/>
    <w:rsid w:val="00290E36"/>
    <w:rsid w:val="00295374"/>
    <w:rsid w:val="00296AB3"/>
    <w:rsid w:val="002A06D0"/>
    <w:rsid w:val="002A225D"/>
    <w:rsid w:val="002A4C4F"/>
    <w:rsid w:val="002A4E3A"/>
    <w:rsid w:val="002A50D9"/>
    <w:rsid w:val="002B2DAC"/>
    <w:rsid w:val="002C592F"/>
    <w:rsid w:val="002C6360"/>
    <w:rsid w:val="002C6C1C"/>
    <w:rsid w:val="002C75F5"/>
    <w:rsid w:val="002D1EAF"/>
    <w:rsid w:val="002D3078"/>
    <w:rsid w:val="002D3A84"/>
    <w:rsid w:val="002D4519"/>
    <w:rsid w:val="002D5897"/>
    <w:rsid w:val="002E3EAC"/>
    <w:rsid w:val="002E660E"/>
    <w:rsid w:val="002E6E15"/>
    <w:rsid w:val="002F10B8"/>
    <w:rsid w:val="002F2684"/>
    <w:rsid w:val="002F28CC"/>
    <w:rsid w:val="002F3C53"/>
    <w:rsid w:val="002F40DB"/>
    <w:rsid w:val="002F5E82"/>
    <w:rsid w:val="002F7BA1"/>
    <w:rsid w:val="00302461"/>
    <w:rsid w:val="00302DF1"/>
    <w:rsid w:val="00303F42"/>
    <w:rsid w:val="00311E1C"/>
    <w:rsid w:val="0031225A"/>
    <w:rsid w:val="00312B0A"/>
    <w:rsid w:val="00313F7F"/>
    <w:rsid w:val="00317A6E"/>
    <w:rsid w:val="003202DB"/>
    <w:rsid w:val="0032110A"/>
    <w:rsid w:val="00323B3C"/>
    <w:rsid w:val="00323D4A"/>
    <w:rsid w:val="003252D9"/>
    <w:rsid w:val="00327E3B"/>
    <w:rsid w:val="003302FF"/>
    <w:rsid w:val="00331AFB"/>
    <w:rsid w:val="003327F0"/>
    <w:rsid w:val="00333740"/>
    <w:rsid w:val="003352AA"/>
    <w:rsid w:val="003371E9"/>
    <w:rsid w:val="00345249"/>
    <w:rsid w:val="0035093D"/>
    <w:rsid w:val="0035210E"/>
    <w:rsid w:val="00353AD0"/>
    <w:rsid w:val="003563DC"/>
    <w:rsid w:val="003579F9"/>
    <w:rsid w:val="00361C74"/>
    <w:rsid w:val="003633E8"/>
    <w:rsid w:val="00363414"/>
    <w:rsid w:val="00363A39"/>
    <w:rsid w:val="00364C9E"/>
    <w:rsid w:val="0036717F"/>
    <w:rsid w:val="0037082A"/>
    <w:rsid w:val="00371823"/>
    <w:rsid w:val="0037243B"/>
    <w:rsid w:val="00374866"/>
    <w:rsid w:val="0037659D"/>
    <w:rsid w:val="00381340"/>
    <w:rsid w:val="0038279B"/>
    <w:rsid w:val="00385143"/>
    <w:rsid w:val="00386DA2"/>
    <w:rsid w:val="00386F78"/>
    <w:rsid w:val="00387EB6"/>
    <w:rsid w:val="00390229"/>
    <w:rsid w:val="00392D17"/>
    <w:rsid w:val="0039304B"/>
    <w:rsid w:val="0039553C"/>
    <w:rsid w:val="003A01F9"/>
    <w:rsid w:val="003A21A3"/>
    <w:rsid w:val="003A3492"/>
    <w:rsid w:val="003A6814"/>
    <w:rsid w:val="003A6B8E"/>
    <w:rsid w:val="003B0224"/>
    <w:rsid w:val="003B2B28"/>
    <w:rsid w:val="003B3945"/>
    <w:rsid w:val="003B4803"/>
    <w:rsid w:val="003B5FDF"/>
    <w:rsid w:val="003B6E21"/>
    <w:rsid w:val="003B7380"/>
    <w:rsid w:val="003C4887"/>
    <w:rsid w:val="003C5298"/>
    <w:rsid w:val="003D0586"/>
    <w:rsid w:val="003D085B"/>
    <w:rsid w:val="003D086D"/>
    <w:rsid w:val="003D2325"/>
    <w:rsid w:val="003D3BDE"/>
    <w:rsid w:val="003D706F"/>
    <w:rsid w:val="003E0B39"/>
    <w:rsid w:val="003E14F9"/>
    <w:rsid w:val="003E2D7E"/>
    <w:rsid w:val="003E3992"/>
    <w:rsid w:val="003F10E0"/>
    <w:rsid w:val="003F62A0"/>
    <w:rsid w:val="004037EC"/>
    <w:rsid w:val="00405268"/>
    <w:rsid w:val="00405A50"/>
    <w:rsid w:val="004072C5"/>
    <w:rsid w:val="0041277A"/>
    <w:rsid w:val="0042027F"/>
    <w:rsid w:val="004216E6"/>
    <w:rsid w:val="004217E4"/>
    <w:rsid w:val="004226C0"/>
    <w:rsid w:val="00422F0F"/>
    <w:rsid w:val="00423AA0"/>
    <w:rsid w:val="0042446B"/>
    <w:rsid w:val="00426A78"/>
    <w:rsid w:val="004276AA"/>
    <w:rsid w:val="0043165E"/>
    <w:rsid w:val="00432D4C"/>
    <w:rsid w:val="004330E4"/>
    <w:rsid w:val="00433C64"/>
    <w:rsid w:val="00433FEA"/>
    <w:rsid w:val="0044123F"/>
    <w:rsid w:val="0044511D"/>
    <w:rsid w:val="00451455"/>
    <w:rsid w:val="0046400F"/>
    <w:rsid w:val="00465359"/>
    <w:rsid w:val="004656A3"/>
    <w:rsid w:val="00467DD3"/>
    <w:rsid w:val="004703F7"/>
    <w:rsid w:val="00470FC4"/>
    <w:rsid w:val="0047114D"/>
    <w:rsid w:val="00473510"/>
    <w:rsid w:val="004735E1"/>
    <w:rsid w:val="004737D5"/>
    <w:rsid w:val="00474140"/>
    <w:rsid w:val="00476C9F"/>
    <w:rsid w:val="004806A3"/>
    <w:rsid w:val="00482FDC"/>
    <w:rsid w:val="00485066"/>
    <w:rsid w:val="0048682F"/>
    <w:rsid w:val="00486F5A"/>
    <w:rsid w:val="00487C03"/>
    <w:rsid w:val="004917DF"/>
    <w:rsid w:val="0049181F"/>
    <w:rsid w:val="00491F9B"/>
    <w:rsid w:val="00492DE8"/>
    <w:rsid w:val="0049539F"/>
    <w:rsid w:val="004962A6"/>
    <w:rsid w:val="00496DE9"/>
    <w:rsid w:val="004A22DE"/>
    <w:rsid w:val="004A4B2C"/>
    <w:rsid w:val="004A4BD5"/>
    <w:rsid w:val="004A71D3"/>
    <w:rsid w:val="004B24AB"/>
    <w:rsid w:val="004B71C7"/>
    <w:rsid w:val="004B7A2F"/>
    <w:rsid w:val="004C1CE4"/>
    <w:rsid w:val="004C301D"/>
    <w:rsid w:val="004C3ED8"/>
    <w:rsid w:val="004C5B3B"/>
    <w:rsid w:val="004C5F23"/>
    <w:rsid w:val="004C6EE6"/>
    <w:rsid w:val="004D058A"/>
    <w:rsid w:val="004D3432"/>
    <w:rsid w:val="004D39BD"/>
    <w:rsid w:val="004D61FB"/>
    <w:rsid w:val="004D7B98"/>
    <w:rsid w:val="004E0546"/>
    <w:rsid w:val="004E0C32"/>
    <w:rsid w:val="004E1A92"/>
    <w:rsid w:val="004E2870"/>
    <w:rsid w:val="004E672E"/>
    <w:rsid w:val="004F0B5E"/>
    <w:rsid w:val="004F1899"/>
    <w:rsid w:val="004F296B"/>
    <w:rsid w:val="004F2F49"/>
    <w:rsid w:val="004F5145"/>
    <w:rsid w:val="00501428"/>
    <w:rsid w:val="00501463"/>
    <w:rsid w:val="00511A6F"/>
    <w:rsid w:val="00512369"/>
    <w:rsid w:val="00515742"/>
    <w:rsid w:val="005168EB"/>
    <w:rsid w:val="00517E8E"/>
    <w:rsid w:val="00521EE0"/>
    <w:rsid w:val="0052275E"/>
    <w:rsid w:val="00527470"/>
    <w:rsid w:val="00527E95"/>
    <w:rsid w:val="005307FD"/>
    <w:rsid w:val="00532A67"/>
    <w:rsid w:val="00532D99"/>
    <w:rsid w:val="00534526"/>
    <w:rsid w:val="00536F9F"/>
    <w:rsid w:val="005417D4"/>
    <w:rsid w:val="00541F63"/>
    <w:rsid w:val="00541F9B"/>
    <w:rsid w:val="00544268"/>
    <w:rsid w:val="005462B6"/>
    <w:rsid w:val="005475AF"/>
    <w:rsid w:val="00550561"/>
    <w:rsid w:val="00550DDB"/>
    <w:rsid w:val="00551085"/>
    <w:rsid w:val="005525DE"/>
    <w:rsid w:val="00552B7F"/>
    <w:rsid w:val="00555D9A"/>
    <w:rsid w:val="00555F8F"/>
    <w:rsid w:val="00555FFC"/>
    <w:rsid w:val="00556AC4"/>
    <w:rsid w:val="005575B6"/>
    <w:rsid w:val="00561111"/>
    <w:rsid w:val="00561750"/>
    <w:rsid w:val="00563164"/>
    <w:rsid w:val="00564086"/>
    <w:rsid w:val="0056592E"/>
    <w:rsid w:val="005662BA"/>
    <w:rsid w:val="005718F3"/>
    <w:rsid w:val="005722A9"/>
    <w:rsid w:val="00572E2D"/>
    <w:rsid w:val="005734B4"/>
    <w:rsid w:val="00573F78"/>
    <w:rsid w:val="00576751"/>
    <w:rsid w:val="005770F2"/>
    <w:rsid w:val="005853FE"/>
    <w:rsid w:val="00585A5E"/>
    <w:rsid w:val="0058642B"/>
    <w:rsid w:val="00590FFE"/>
    <w:rsid w:val="005912FA"/>
    <w:rsid w:val="005916D9"/>
    <w:rsid w:val="005921A5"/>
    <w:rsid w:val="005929BA"/>
    <w:rsid w:val="00592BB0"/>
    <w:rsid w:val="00594A47"/>
    <w:rsid w:val="00596D61"/>
    <w:rsid w:val="00597CBD"/>
    <w:rsid w:val="005A0389"/>
    <w:rsid w:val="005A0392"/>
    <w:rsid w:val="005A0C8E"/>
    <w:rsid w:val="005A5F07"/>
    <w:rsid w:val="005B0FDF"/>
    <w:rsid w:val="005B2608"/>
    <w:rsid w:val="005B2EC8"/>
    <w:rsid w:val="005B377E"/>
    <w:rsid w:val="005B3C3C"/>
    <w:rsid w:val="005B43B5"/>
    <w:rsid w:val="005B614C"/>
    <w:rsid w:val="005C2257"/>
    <w:rsid w:val="005D0110"/>
    <w:rsid w:val="005D1E2D"/>
    <w:rsid w:val="005D6E2C"/>
    <w:rsid w:val="005E2019"/>
    <w:rsid w:val="005E3EDE"/>
    <w:rsid w:val="005E7A92"/>
    <w:rsid w:val="005F1CFA"/>
    <w:rsid w:val="005F1F02"/>
    <w:rsid w:val="005F30B8"/>
    <w:rsid w:val="005F35C2"/>
    <w:rsid w:val="005F3A29"/>
    <w:rsid w:val="005F4D65"/>
    <w:rsid w:val="005F5386"/>
    <w:rsid w:val="005F5691"/>
    <w:rsid w:val="0060728E"/>
    <w:rsid w:val="00610A79"/>
    <w:rsid w:val="00612040"/>
    <w:rsid w:val="006120D6"/>
    <w:rsid w:val="00612F9C"/>
    <w:rsid w:val="00613994"/>
    <w:rsid w:val="006141A7"/>
    <w:rsid w:val="006219E7"/>
    <w:rsid w:val="00624777"/>
    <w:rsid w:val="0062531D"/>
    <w:rsid w:val="00630F84"/>
    <w:rsid w:val="00631563"/>
    <w:rsid w:val="0063326E"/>
    <w:rsid w:val="00633CA8"/>
    <w:rsid w:val="00634C46"/>
    <w:rsid w:val="0063589F"/>
    <w:rsid w:val="00645187"/>
    <w:rsid w:val="00646DA8"/>
    <w:rsid w:val="00647702"/>
    <w:rsid w:val="006477E3"/>
    <w:rsid w:val="00650362"/>
    <w:rsid w:val="00651CFA"/>
    <w:rsid w:val="00652858"/>
    <w:rsid w:val="0065290A"/>
    <w:rsid w:val="006545A8"/>
    <w:rsid w:val="0066036F"/>
    <w:rsid w:val="00660514"/>
    <w:rsid w:val="006620D1"/>
    <w:rsid w:val="00666BE9"/>
    <w:rsid w:val="00671307"/>
    <w:rsid w:val="00674733"/>
    <w:rsid w:val="00674E07"/>
    <w:rsid w:val="00676596"/>
    <w:rsid w:val="00677D11"/>
    <w:rsid w:val="00680B5A"/>
    <w:rsid w:val="006834B1"/>
    <w:rsid w:val="006942FB"/>
    <w:rsid w:val="00695339"/>
    <w:rsid w:val="00695C79"/>
    <w:rsid w:val="006962CF"/>
    <w:rsid w:val="006962F4"/>
    <w:rsid w:val="00696C7A"/>
    <w:rsid w:val="00696F2E"/>
    <w:rsid w:val="006A089D"/>
    <w:rsid w:val="006A4C73"/>
    <w:rsid w:val="006A5661"/>
    <w:rsid w:val="006A5AD8"/>
    <w:rsid w:val="006A689B"/>
    <w:rsid w:val="006A691F"/>
    <w:rsid w:val="006B1BA5"/>
    <w:rsid w:val="006B38D1"/>
    <w:rsid w:val="006B3C95"/>
    <w:rsid w:val="006B7397"/>
    <w:rsid w:val="006B7F51"/>
    <w:rsid w:val="006C1CBC"/>
    <w:rsid w:val="006C326C"/>
    <w:rsid w:val="006C5B38"/>
    <w:rsid w:val="006C7A4B"/>
    <w:rsid w:val="006D42B7"/>
    <w:rsid w:val="006E2593"/>
    <w:rsid w:val="006E7E70"/>
    <w:rsid w:val="006F012F"/>
    <w:rsid w:val="006F2233"/>
    <w:rsid w:val="006F3E8C"/>
    <w:rsid w:val="006F4601"/>
    <w:rsid w:val="006F5C10"/>
    <w:rsid w:val="006F61E5"/>
    <w:rsid w:val="007010EB"/>
    <w:rsid w:val="00702357"/>
    <w:rsid w:val="00702645"/>
    <w:rsid w:val="007027C9"/>
    <w:rsid w:val="007039A7"/>
    <w:rsid w:val="00704DDD"/>
    <w:rsid w:val="00711872"/>
    <w:rsid w:val="00712990"/>
    <w:rsid w:val="00712A23"/>
    <w:rsid w:val="00713E6C"/>
    <w:rsid w:val="007144CD"/>
    <w:rsid w:val="00715001"/>
    <w:rsid w:val="00717659"/>
    <w:rsid w:val="00717938"/>
    <w:rsid w:val="00720B88"/>
    <w:rsid w:val="00721939"/>
    <w:rsid w:val="00722F43"/>
    <w:rsid w:val="00727631"/>
    <w:rsid w:val="007302E4"/>
    <w:rsid w:val="00731190"/>
    <w:rsid w:val="00734E7C"/>
    <w:rsid w:val="00735977"/>
    <w:rsid w:val="00735AE6"/>
    <w:rsid w:val="00737AC8"/>
    <w:rsid w:val="00744D23"/>
    <w:rsid w:val="00744F17"/>
    <w:rsid w:val="00746888"/>
    <w:rsid w:val="007533F7"/>
    <w:rsid w:val="0075522B"/>
    <w:rsid w:val="007610F2"/>
    <w:rsid w:val="00763B21"/>
    <w:rsid w:val="007647E6"/>
    <w:rsid w:val="00767D8B"/>
    <w:rsid w:val="0077313D"/>
    <w:rsid w:val="00773842"/>
    <w:rsid w:val="00773FA7"/>
    <w:rsid w:val="00774A5F"/>
    <w:rsid w:val="00774AAC"/>
    <w:rsid w:val="00774C21"/>
    <w:rsid w:val="00776443"/>
    <w:rsid w:val="00776825"/>
    <w:rsid w:val="00777024"/>
    <w:rsid w:val="00780041"/>
    <w:rsid w:val="00780535"/>
    <w:rsid w:val="00783308"/>
    <w:rsid w:val="00783C60"/>
    <w:rsid w:val="00786F42"/>
    <w:rsid w:val="00787087"/>
    <w:rsid w:val="00787919"/>
    <w:rsid w:val="00791913"/>
    <w:rsid w:val="00792A9B"/>
    <w:rsid w:val="00792EDE"/>
    <w:rsid w:val="007970E8"/>
    <w:rsid w:val="007A2D91"/>
    <w:rsid w:val="007A6F4D"/>
    <w:rsid w:val="007A71CB"/>
    <w:rsid w:val="007B0993"/>
    <w:rsid w:val="007B23C7"/>
    <w:rsid w:val="007B658B"/>
    <w:rsid w:val="007B727C"/>
    <w:rsid w:val="007C3D04"/>
    <w:rsid w:val="007C4207"/>
    <w:rsid w:val="007C4CFC"/>
    <w:rsid w:val="007C56C2"/>
    <w:rsid w:val="007C7357"/>
    <w:rsid w:val="007D4262"/>
    <w:rsid w:val="007D4BCC"/>
    <w:rsid w:val="007D732C"/>
    <w:rsid w:val="007E1250"/>
    <w:rsid w:val="007E1A75"/>
    <w:rsid w:val="007E2811"/>
    <w:rsid w:val="007E593D"/>
    <w:rsid w:val="007E66E5"/>
    <w:rsid w:val="007E71C3"/>
    <w:rsid w:val="007F2336"/>
    <w:rsid w:val="007F2F76"/>
    <w:rsid w:val="007F3AC3"/>
    <w:rsid w:val="007F43CF"/>
    <w:rsid w:val="007F4DAD"/>
    <w:rsid w:val="007F6E52"/>
    <w:rsid w:val="00800B22"/>
    <w:rsid w:val="008037D1"/>
    <w:rsid w:val="00805D15"/>
    <w:rsid w:val="00806826"/>
    <w:rsid w:val="0080696D"/>
    <w:rsid w:val="00807777"/>
    <w:rsid w:val="008078B5"/>
    <w:rsid w:val="00810A77"/>
    <w:rsid w:val="00810B05"/>
    <w:rsid w:val="0081308A"/>
    <w:rsid w:val="008162B8"/>
    <w:rsid w:val="00816359"/>
    <w:rsid w:val="00817016"/>
    <w:rsid w:val="00820739"/>
    <w:rsid w:val="00820D7B"/>
    <w:rsid w:val="008216CB"/>
    <w:rsid w:val="0082335F"/>
    <w:rsid w:val="0082429A"/>
    <w:rsid w:val="00824440"/>
    <w:rsid w:val="00830B45"/>
    <w:rsid w:val="00830B49"/>
    <w:rsid w:val="00832A2F"/>
    <w:rsid w:val="00834F1F"/>
    <w:rsid w:val="00835648"/>
    <w:rsid w:val="00841DD7"/>
    <w:rsid w:val="008423EC"/>
    <w:rsid w:val="00843F7D"/>
    <w:rsid w:val="00844516"/>
    <w:rsid w:val="008457A0"/>
    <w:rsid w:val="00847588"/>
    <w:rsid w:val="008511A6"/>
    <w:rsid w:val="00854399"/>
    <w:rsid w:val="008562BB"/>
    <w:rsid w:val="00864F4B"/>
    <w:rsid w:val="008661F8"/>
    <w:rsid w:val="00866575"/>
    <w:rsid w:val="00870DE8"/>
    <w:rsid w:val="00870FB1"/>
    <w:rsid w:val="008728EA"/>
    <w:rsid w:val="00873411"/>
    <w:rsid w:val="00874DCC"/>
    <w:rsid w:val="0087732A"/>
    <w:rsid w:val="008773FA"/>
    <w:rsid w:val="00877C13"/>
    <w:rsid w:val="0088241D"/>
    <w:rsid w:val="00882BF1"/>
    <w:rsid w:val="00884B37"/>
    <w:rsid w:val="0088507D"/>
    <w:rsid w:val="00885B81"/>
    <w:rsid w:val="00886C87"/>
    <w:rsid w:val="008905EC"/>
    <w:rsid w:val="0089152C"/>
    <w:rsid w:val="00891FAD"/>
    <w:rsid w:val="008937DC"/>
    <w:rsid w:val="008942B9"/>
    <w:rsid w:val="00895EBA"/>
    <w:rsid w:val="008A08F8"/>
    <w:rsid w:val="008A14BA"/>
    <w:rsid w:val="008A77E1"/>
    <w:rsid w:val="008A7C78"/>
    <w:rsid w:val="008B161D"/>
    <w:rsid w:val="008B201F"/>
    <w:rsid w:val="008B2B01"/>
    <w:rsid w:val="008B32A0"/>
    <w:rsid w:val="008B6419"/>
    <w:rsid w:val="008C2B0F"/>
    <w:rsid w:val="008C3261"/>
    <w:rsid w:val="008C54C0"/>
    <w:rsid w:val="008C5A3F"/>
    <w:rsid w:val="008C70A9"/>
    <w:rsid w:val="008D049C"/>
    <w:rsid w:val="008D16BC"/>
    <w:rsid w:val="008D54DB"/>
    <w:rsid w:val="008D54E2"/>
    <w:rsid w:val="008D5AE2"/>
    <w:rsid w:val="008D6D65"/>
    <w:rsid w:val="008D6DEC"/>
    <w:rsid w:val="008E1421"/>
    <w:rsid w:val="008E5B78"/>
    <w:rsid w:val="008F0A10"/>
    <w:rsid w:val="008F1209"/>
    <w:rsid w:val="008F44B5"/>
    <w:rsid w:val="008F55DF"/>
    <w:rsid w:val="008F5958"/>
    <w:rsid w:val="008F5EBD"/>
    <w:rsid w:val="00900E95"/>
    <w:rsid w:val="00901351"/>
    <w:rsid w:val="0090216A"/>
    <w:rsid w:val="00906489"/>
    <w:rsid w:val="00907AD6"/>
    <w:rsid w:val="00907AD9"/>
    <w:rsid w:val="00907EC0"/>
    <w:rsid w:val="00911C41"/>
    <w:rsid w:val="009163BC"/>
    <w:rsid w:val="00926261"/>
    <w:rsid w:val="00926E33"/>
    <w:rsid w:val="009272E1"/>
    <w:rsid w:val="00927685"/>
    <w:rsid w:val="00933C11"/>
    <w:rsid w:val="00934187"/>
    <w:rsid w:val="009351C3"/>
    <w:rsid w:val="00940FE7"/>
    <w:rsid w:val="00941F86"/>
    <w:rsid w:val="009422E3"/>
    <w:rsid w:val="00942736"/>
    <w:rsid w:val="009432B6"/>
    <w:rsid w:val="00945B43"/>
    <w:rsid w:val="00947AA4"/>
    <w:rsid w:val="009547B0"/>
    <w:rsid w:val="0095527B"/>
    <w:rsid w:val="00957B66"/>
    <w:rsid w:val="00961D6D"/>
    <w:rsid w:val="009627A4"/>
    <w:rsid w:val="00964FAD"/>
    <w:rsid w:val="00965F1E"/>
    <w:rsid w:val="00967041"/>
    <w:rsid w:val="0097649B"/>
    <w:rsid w:val="00977EA6"/>
    <w:rsid w:val="00980213"/>
    <w:rsid w:val="00981181"/>
    <w:rsid w:val="00982214"/>
    <w:rsid w:val="00982F4C"/>
    <w:rsid w:val="00983E0A"/>
    <w:rsid w:val="00985122"/>
    <w:rsid w:val="00985137"/>
    <w:rsid w:val="00985282"/>
    <w:rsid w:val="009863CE"/>
    <w:rsid w:val="0098732D"/>
    <w:rsid w:val="0099066A"/>
    <w:rsid w:val="0099229E"/>
    <w:rsid w:val="00992F00"/>
    <w:rsid w:val="00992FF0"/>
    <w:rsid w:val="0099476D"/>
    <w:rsid w:val="009961B8"/>
    <w:rsid w:val="00997D55"/>
    <w:rsid w:val="009A31B3"/>
    <w:rsid w:val="009A3616"/>
    <w:rsid w:val="009A37E0"/>
    <w:rsid w:val="009A5888"/>
    <w:rsid w:val="009B3305"/>
    <w:rsid w:val="009B34A6"/>
    <w:rsid w:val="009B6B08"/>
    <w:rsid w:val="009C0082"/>
    <w:rsid w:val="009C00BA"/>
    <w:rsid w:val="009C0BE9"/>
    <w:rsid w:val="009C1C26"/>
    <w:rsid w:val="009C32BA"/>
    <w:rsid w:val="009C47B6"/>
    <w:rsid w:val="009D3568"/>
    <w:rsid w:val="009E2096"/>
    <w:rsid w:val="009E24C0"/>
    <w:rsid w:val="009E3E9D"/>
    <w:rsid w:val="009E651E"/>
    <w:rsid w:val="009F25FB"/>
    <w:rsid w:val="009F432D"/>
    <w:rsid w:val="009F6BE1"/>
    <w:rsid w:val="009F732F"/>
    <w:rsid w:val="009F7B4B"/>
    <w:rsid w:val="009F7DB3"/>
    <w:rsid w:val="00A0020B"/>
    <w:rsid w:val="00A009A6"/>
    <w:rsid w:val="00A00D8F"/>
    <w:rsid w:val="00A01E0D"/>
    <w:rsid w:val="00A03BA9"/>
    <w:rsid w:val="00A10C01"/>
    <w:rsid w:val="00A11D3D"/>
    <w:rsid w:val="00A126E8"/>
    <w:rsid w:val="00A14193"/>
    <w:rsid w:val="00A14486"/>
    <w:rsid w:val="00A15C7F"/>
    <w:rsid w:val="00A1624E"/>
    <w:rsid w:val="00A163E2"/>
    <w:rsid w:val="00A20A13"/>
    <w:rsid w:val="00A23E68"/>
    <w:rsid w:val="00A27739"/>
    <w:rsid w:val="00A32650"/>
    <w:rsid w:val="00A336C9"/>
    <w:rsid w:val="00A33B46"/>
    <w:rsid w:val="00A358FE"/>
    <w:rsid w:val="00A37C67"/>
    <w:rsid w:val="00A401DC"/>
    <w:rsid w:val="00A402B6"/>
    <w:rsid w:val="00A4074B"/>
    <w:rsid w:val="00A41A9D"/>
    <w:rsid w:val="00A42060"/>
    <w:rsid w:val="00A43025"/>
    <w:rsid w:val="00A4461D"/>
    <w:rsid w:val="00A46DCB"/>
    <w:rsid w:val="00A5142A"/>
    <w:rsid w:val="00A5164B"/>
    <w:rsid w:val="00A52233"/>
    <w:rsid w:val="00A52327"/>
    <w:rsid w:val="00A52951"/>
    <w:rsid w:val="00A54D7A"/>
    <w:rsid w:val="00A55016"/>
    <w:rsid w:val="00A60585"/>
    <w:rsid w:val="00A642BD"/>
    <w:rsid w:val="00A65428"/>
    <w:rsid w:val="00A71987"/>
    <w:rsid w:val="00A73F55"/>
    <w:rsid w:val="00A7498A"/>
    <w:rsid w:val="00A75EF5"/>
    <w:rsid w:val="00A769A4"/>
    <w:rsid w:val="00A81E1B"/>
    <w:rsid w:val="00A8316F"/>
    <w:rsid w:val="00A83796"/>
    <w:rsid w:val="00A83CBD"/>
    <w:rsid w:val="00A85005"/>
    <w:rsid w:val="00A851A7"/>
    <w:rsid w:val="00A923AD"/>
    <w:rsid w:val="00A92BDC"/>
    <w:rsid w:val="00A952ED"/>
    <w:rsid w:val="00A960C9"/>
    <w:rsid w:val="00AA2445"/>
    <w:rsid w:val="00AA618F"/>
    <w:rsid w:val="00AB715E"/>
    <w:rsid w:val="00AB7AD6"/>
    <w:rsid w:val="00AB7C28"/>
    <w:rsid w:val="00AC3760"/>
    <w:rsid w:val="00AC476C"/>
    <w:rsid w:val="00AD1729"/>
    <w:rsid w:val="00AD29EA"/>
    <w:rsid w:val="00AD2D33"/>
    <w:rsid w:val="00AD315A"/>
    <w:rsid w:val="00AD4515"/>
    <w:rsid w:val="00AD4D47"/>
    <w:rsid w:val="00AD5534"/>
    <w:rsid w:val="00AD66A9"/>
    <w:rsid w:val="00AE0BDB"/>
    <w:rsid w:val="00AE1142"/>
    <w:rsid w:val="00AE123D"/>
    <w:rsid w:val="00AE48E6"/>
    <w:rsid w:val="00AE4997"/>
    <w:rsid w:val="00AE772A"/>
    <w:rsid w:val="00AF017E"/>
    <w:rsid w:val="00AF11BF"/>
    <w:rsid w:val="00AF1F61"/>
    <w:rsid w:val="00B04CB3"/>
    <w:rsid w:val="00B06E9B"/>
    <w:rsid w:val="00B1053F"/>
    <w:rsid w:val="00B11E10"/>
    <w:rsid w:val="00B12F13"/>
    <w:rsid w:val="00B14691"/>
    <w:rsid w:val="00B16962"/>
    <w:rsid w:val="00B17FCE"/>
    <w:rsid w:val="00B24B0D"/>
    <w:rsid w:val="00B300B9"/>
    <w:rsid w:val="00B304FF"/>
    <w:rsid w:val="00B32B6E"/>
    <w:rsid w:val="00B33471"/>
    <w:rsid w:val="00B34CEE"/>
    <w:rsid w:val="00B3710A"/>
    <w:rsid w:val="00B37D7E"/>
    <w:rsid w:val="00B42AD2"/>
    <w:rsid w:val="00B451F4"/>
    <w:rsid w:val="00B47D9E"/>
    <w:rsid w:val="00B52B7F"/>
    <w:rsid w:val="00B55198"/>
    <w:rsid w:val="00B55BF9"/>
    <w:rsid w:val="00B568AA"/>
    <w:rsid w:val="00B57E9D"/>
    <w:rsid w:val="00B61C59"/>
    <w:rsid w:val="00B647C3"/>
    <w:rsid w:val="00B64C4D"/>
    <w:rsid w:val="00B6781D"/>
    <w:rsid w:val="00B721F7"/>
    <w:rsid w:val="00B73174"/>
    <w:rsid w:val="00B73EF3"/>
    <w:rsid w:val="00B74413"/>
    <w:rsid w:val="00B7466E"/>
    <w:rsid w:val="00B820DE"/>
    <w:rsid w:val="00B835FC"/>
    <w:rsid w:val="00B849DD"/>
    <w:rsid w:val="00B85DFA"/>
    <w:rsid w:val="00B85FE3"/>
    <w:rsid w:val="00B93DB9"/>
    <w:rsid w:val="00B94E68"/>
    <w:rsid w:val="00B96AE6"/>
    <w:rsid w:val="00BA165B"/>
    <w:rsid w:val="00BA407A"/>
    <w:rsid w:val="00BA4295"/>
    <w:rsid w:val="00BA4BE7"/>
    <w:rsid w:val="00BA6F3A"/>
    <w:rsid w:val="00BA730D"/>
    <w:rsid w:val="00BB158D"/>
    <w:rsid w:val="00BB1979"/>
    <w:rsid w:val="00BB2B07"/>
    <w:rsid w:val="00BB4233"/>
    <w:rsid w:val="00BB42BF"/>
    <w:rsid w:val="00BB4872"/>
    <w:rsid w:val="00BB556B"/>
    <w:rsid w:val="00BB5DE0"/>
    <w:rsid w:val="00BB7B59"/>
    <w:rsid w:val="00BC07A9"/>
    <w:rsid w:val="00BC3773"/>
    <w:rsid w:val="00BC587A"/>
    <w:rsid w:val="00BC71E8"/>
    <w:rsid w:val="00BD49CC"/>
    <w:rsid w:val="00BD5384"/>
    <w:rsid w:val="00BD6D73"/>
    <w:rsid w:val="00BE129B"/>
    <w:rsid w:val="00BE2AAA"/>
    <w:rsid w:val="00BF1103"/>
    <w:rsid w:val="00BF162D"/>
    <w:rsid w:val="00BF1D33"/>
    <w:rsid w:val="00BF2B47"/>
    <w:rsid w:val="00BF5702"/>
    <w:rsid w:val="00BF6569"/>
    <w:rsid w:val="00BF7670"/>
    <w:rsid w:val="00C00A44"/>
    <w:rsid w:val="00C011D2"/>
    <w:rsid w:val="00C01441"/>
    <w:rsid w:val="00C03ACA"/>
    <w:rsid w:val="00C03FFC"/>
    <w:rsid w:val="00C04330"/>
    <w:rsid w:val="00C0742C"/>
    <w:rsid w:val="00C14D5D"/>
    <w:rsid w:val="00C14F2B"/>
    <w:rsid w:val="00C22055"/>
    <w:rsid w:val="00C25509"/>
    <w:rsid w:val="00C26DAF"/>
    <w:rsid w:val="00C27200"/>
    <w:rsid w:val="00C27B47"/>
    <w:rsid w:val="00C328C2"/>
    <w:rsid w:val="00C329F6"/>
    <w:rsid w:val="00C35508"/>
    <w:rsid w:val="00C36FFA"/>
    <w:rsid w:val="00C37636"/>
    <w:rsid w:val="00C419FB"/>
    <w:rsid w:val="00C43AEB"/>
    <w:rsid w:val="00C454CA"/>
    <w:rsid w:val="00C46F3D"/>
    <w:rsid w:val="00C476C4"/>
    <w:rsid w:val="00C477D4"/>
    <w:rsid w:val="00C50D70"/>
    <w:rsid w:val="00C55B1D"/>
    <w:rsid w:val="00C662F8"/>
    <w:rsid w:val="00C66CA9"/>
    <w:rsid w:val="00C709DD"/>
    <w:rsid w:val="00C7188A"/>
    <w:rsid w:val="00C72B0E"/>
    <w:rsid w:val="00C77460"/>
    <w:rsid w:val="00C83BA6"/>
    <w:rsid w:val="00C856D2"/>
    <w:rsid w:val="00C90478"/>
    <w:rsid w:val="00C9261B"/>
    <w:rsid w:val="00C94B0D"/>
    <w:rsid w:val="00C94DC5"/>
    <w:rsid w:val="00C96407"/>
    <w:rsid w:val="00C97387"/>
    <w:rsid w:val="00CA00C3"/>
    <w:rsid w:val="00CA08B9"/>
    <w:rsid w:val="00CA56AD"/>
    <w:rsid w:val="00CA6364"/>
    <w:rsid w:val="00CA63C1"/>
    <w:rsid w:val="00CB0DCB"/>
    <w:rsid w:val="00CB1295"/>
    <w:rsid w:val="00CB21E4"/>
    <w:rsid w:val="00CB25FB"/>
    <w:rsid w:val="00CB34B5"/>
    <w:rsid w:val="00CB3BD0"/>
    <w:rsid w:val="00CB65A1"/>
    <w:rsid w:val="00CC196B"/>
    <w:rsid w:val="00CC2708"/>
    <w:rsid w:val="00CC3D29"/>
    <w:rsid w:val="00CC575F"/>
    <w:rsid w:val="00CD0E36"/>
    <w:rsid w:val="00CD0EEC"/>
    <w:rsid w:val="00CD16C9"/>
    <w:rsid w:val="00CD700C"/>
    <w:rsid w:val="00CD73B1"/>
    <w:rsid w:val="00CE0CCE"/>
    <w:rsid w:val="00CE31F2"/>
    <w:rsid w:val="00CE3470"/>
    <w:rsid w:val="00CE370C"/>
    <w:rsid w:val="00CE4217"/>
    <w:rsid w:val="00CE4779"/>
    <w:rsid w:val="00CE7FF8"/>
    <w:rsid w:val="00CF1245"/>
    <w:rsid w:val="00CF1871"/>
    <w:rsid w:val="00CF312A"/>
    <w:rsid w:val="00CF5E57"/>
    <w:rsid w:val="00CF6E63"/>
    <w:rsid w:val="00D0123F"/>
    <w:rsid w:val="00D0190E"/>
    <w:rsid w:val="00D02400"/>
    <w:rsid w:val="00D04246"/>
    <w:rsid w:val="00D065D3"/>
    <w:rsid w:val="00D06A77"/>
    <w:rsid w:val="00D1065D"/>
    <w:rsid w:val="00D11B61"/>
    <w:rsid w:val="00D13DC1"/>
    <w:rsid w:val="00D207DE"/>
    <w:rsid w:val="00D21DEE"/>
    <w:rsid w:val="00D25DDC"/>
    <w:rsid w:val="00D26FCB"/>
    <w:rsid w:val="00D32EC1"/>
    <w:rsid w:val="00D34C97"/>
    <w:rsid w:val="00D353A7"/>
    <w:rsid w:val="00D4122B"/>
    <w:rsid w:val="00D44821"/>
    <w:rsid w:val="00D466F5"/>
    <w:rsid w:val="00D4719D"/>
    <w:rsid w:val="00D5171E"/>
    <w:rsid w:val="00D52743"/>
    <w:rsid w:val="00D535C2"/>
    <w:rsid w:val="00D54E18"/>
    <w:rsid w:val="00D553EE"/>
    <w:rsid w:val="00D57F14"/>
    <w:rsid w:val="00D612B5"/>
    <w:rsid w:val="00D61B7B"/>
    <w:rsid w:val="00D62CD3"/>
    <w:rsid w:val="00D630B5"/>
    <w:rsid w:val="00D639DA"/>
    <w:rsid w:val="00D667FA"/>
    <w:rsid w:val="00D66ED4"/>
    <w:rsid w:val="00D670F4"/>
    <w:rsid w:val="00D715EF"/>
    <w:rsid w:val="00D7432B"/>
    <w:rsid w:val="00D75798"/>
    <w:rsid w:val="00D76E3F"/>
    <w:rsid w:val="00D7727B"/>
    <w:rsid w:val="00D77512"/>
    <w:rsid w:val="00D81F56"/>
    <w:rsid w:val="00D851B5"/>
    <w:rsid w:val="00D85980"/>
    <w:rsid w:val="00D85D6B"/>
    <w:rsid w:val="00D94ECC"/>
    <w:rsid w:val="00DA05B2"/>
    <w:rsid w:val="00DA0E1B"/>
    <w:rsid w:val="00DA22E0"/>
    <w:rsid w:val="00DA3EFD"/>
    <w:rsid w:val="00DA5765"/>
    <w:rsid w:val="00DA5EE0"/>
    <w:rsid w:val="00DA75D2"/>
    <w:rsid w:val="00DB07DA"/>
    <w:rsid w:val="00DB192D"/>
    <w:rsid w:val="00DB5025"/>
    <w:rsid w:val="00DB7EF5"/>
    <w:rsid w:val="00DC17AA"/>
    <w:rsid w:val="00DC1A51"/>
    <w:rsid w:val="00DC1A9A"/>
    <w:rsid w:val="00DC2C7B"/>
    <w:rsid w:val="00DC455A"/>
    <w:rsid w:val="00DC4B0F"/>
    <w:rsid w:val="00DD16BD"/>
    <w:rsid w:val="00DD43F1"/>
    <w:rsid w:val="00DD5361"/>
    <w:rsid w:val="00DD5539"/>
    <w:rsid w:val="00DD70B5"/>
    <w:rsid w:val="00DE121B"/>
    <w:rsid w:val="00DE2809"/>
    <w:rsid w:val="00DE2B81"/>
    <w:rsid w:val="00DE585C"/>
    <w:rsid w:val="00DE648C"/>
    <w:rsid w:val="00DE74EB"/>
    <w:rsid w:val="00DE7ED7"/>
    <w:rsid w:val="00DF0E1A"/>
    <w:rsid w:val="00DF232F"/>
    <w:rsid w:val="00DF3353"/>
    <w:rsid w:val="00DF5044"/>
    <w:rsid w:val="00DF532C"/>
    <w:rsid w:val="00E019FF"/>
    <w:rsid w:val="00E029B1"/>
    <w:rsid w:val="00E02A11"/>
    <w:rsid w:val="00E078ED"/>
    <w:rsid w:val="00E10B6C"/>
    <w:rsid w:val="00E11FE9"/>
    <w:rsid w:val="00E13F06"/>
    <w:rsid w:val="00E1603F"/>
    <w:rsid w:val="00E16D32"/>
    <w:rsid w:val="00E20449"/>
    <w:rsid w:val="00E22A59"/>
    <w:rsid w:val="00E23D7A"/>
    <w:rsid w:val="00E25074"/>
    <w:rsid w:val="00E31FCB"/>
    <w:rsid w:val="00E331DC"/>
    <w:rsid w:val="00E3451C"/>
    <w:rsid w:val="00E3698D"/>
    <w:rsid w:val="00E40BAB"/>
    <w:rsid w:val="00E412CB"/>
    <w:rsid w:val="00E445BA"/>
    <w:rsid w:val="00E44A10"/>
    <w:rsid w:val="00E45B9E"/>
    <w:rsid w:val="00E50598"/>
    <w:rsid w:val="00E54A42"/>
    <w:rsid w:val="00E54C66"/>
    <w:rsid w:val="00E568C0"/>
    <w:rsid w:val="00E6001F"/>
    <w:rsid w:val="00E614BD"/>
    <w:rsid w:val="00E6271A"/>
    <w:rsid w:val="00E6279D"/>
    <w:rsid w:val="00E63180"/>
    <w:rsid w:val="00E64B6C"/>
    <w:rsid w:val="00E66100"/>
    <w:rsid w:val="00E66584"/>
    <w:rsid w:val="00E67D55"/>
    <w:rsid w:val="00E7243B"/>
    <w:rsid w:val="00E7590C"/>
    <w:rsid w:val="00E817D4"/>
    <w:rsid w:val="00E82703"/>
    <w:rsid w:val="00E832B6"/>
    <w:rsid w:val="00E8392B"/>
    <w:rsid w:val="00E847DB"/>
    <w:rsid w:val="00E90A80"/>
    <w:rsid w:val="00E91CA6"/>
    <w:rsid w:val="00E92833"/>
    <w:rsid w:val="00E93043"/>
    <w:rsid w:val="00E9440E"/>
    <w:rsid w:val="00E94F9C"/>
    <w:rsid w:val="00E95338"/>
    <w:rsid w:val="00E97062"/>
    <w:rsid w:val="00EA187C"/>
    <w:rsid w:val="00EA275B"/>
    <w:rsid w:val="00EA3782"/>
    <w:rsid w:val="00EA399C"/>
    <w:rsid w:val="00EA5FA5"/>
    <w:rsid w:val="00EA72A8"/>
    <w:rsid w:val="00EB09BF"/>
    <w:rsid w:val="00EB3185"/>
    <w:rsid w:val="00EB35A0"/>
    <w:rsid w:val="00EB3C97"/>
    <w:rsid w:val="00EB4267"/>
    <w:rsid w:val="00EB5E50"/>
    <w:rsid w:val="00EB65CF"/>
    <w:rsid w:val="00EC079A"/>
    <w:rsid w:val="00EC0856"/>
    <w:rsid w:val="00EC1734"/>
    <w:rsid w:val="00EC1A8A"/>
    <w:rsid w:val="00EC1AA6"/>
    <w:rsid w:val="00EC1E9B"/>
    <w:rsid w:val="00EC6AD0"/>
    <w:rsid w:val="00EC6BD7"/>
    <w:rsid w:val="00ED036D"/>
    <w:rsid w:val="00ED15BF"/>
    <w:rsid w:val="00EE0011"/>
    <w:rsid w:val="00EE33CE"/>
    <w:rsid w:val="00EE78CA"/>
    <w:rsid w:val="00EE7F4E"/>
    <w:rsid w:val="00EF29E6"/>
    <w:rsid w:val="00EF489F"/>
    <w:rsid w:val="00EF5031"/>
    <w:rsid w:val="00EF5A1A"/>
    <w:rsid w:val="00EF7A64"/>
    <w:rsid w:val="00F0157E"/>
    <w:rsid w:val="00F02171"/>
    <w:rsid w:val="00F02981"/>
    <w:rsid w:val="00F03060"/>
    <w:rsid w:val="00F0409F"/>
    <w:rsid w:val="00F04F62"/>
    <w:rsid w:val="00F07E47"/>
    <w:rsid w:val="00F07FC9"/>
    <w:rsid w:val="00F11A2C"/>
    <w:rsid w:val="00F11BCE"/>
    <w:rsid w:val="00F1307B"/>
    <w:rsid w:val="00F13295"/>
    <w:rsid w:val="00F14314"/>
    <w:rsid w:val="00F203D2"/>
    <w:rsid w:val="00F215F7"/>
    <w:rsid w:val="00F21BE7"/>
    <w:rsid w:val="00F22D4D"/>
    <w:rsid w:val="00F248F9"/>
    <w:rsid w:val="00F26D8E"/>
    <w:rsid w:val="00F30DC2"/>
    <w:rsid w:val="00F31605"/>
    <w:rsid w:val="00F330CD"/>
    <w:rsid w:val="00F4262E"/>
    <w:rsid w:val="00F43950"/>
    <w:rsid w:val="00F464B5"/>
    <w:rsid w:val="00F5078E"/>
    <w:rsid w:val="00F53430"/>
    <w:rsid w:val="00F5460F"/>
    <w:rsid w:val="00F54F89"/>
    <w:rsid w:val="00F55CDF"/>
    <w:rsid w:val="00F55E47"/>
    <w:rsid w:val="00F627FC"/>
    <w:rsid w:val="00F62AC9"/>
    <w:rsid w:val="00F62CCE"/>
    <w:rsid w:val="00F63D04"/>
    <w:rsid w:val="00F669B1"/>
    <w:rsid w:val="00F67C3B"/>
    <w:rsid w:val="00F70B91"/>
    <w:rsid w:val="00F71A47"/>
    <w:rsid w:val="00F730D0"/>
    <w:rsid w:val="00F7642B"/>
    <w:rsid w:val="00F764E5"/>
    <w:rsid w:val="00F816FE"/>
    <w:rsid w:val="00F83B6B"/>
    <w:rsid w:val="00F858A2"/>
    <w:rsid w:val="00F87CCE"/>
    <w:rsid w:val="00F90F5D"/>
    <w:rsid w:val="00F94E7F"/>
    <w:rsid w:val="00F97005"/>
    <w:rsid w:val="00F97063"/>
    <w:rsid w:val="00F97197"/>
    <w:rsid w:val="00FA7A0E"/>
    <w:rsid w:val="00FB0F60"/>
    <w:rsid w:val="00FB694C"/>
    <w:rsid w:val="00FB6A68"/>
    <w:rsid w:val="00FC793B"/>
    <w:rsid w:val="00FC7ECA"/>
    <w:rsid w:val="00FD0B1C"/>
    <w:rsid w:val="00FD2B5B"/>
    <w:rsid w:val="00FD339F"/>
    <w:rsid w:val="00FD3447"/>
    <w:rsid w:val="00FD3689"/>
    <w:rsid w:val="00FD7DF4"/>
    <w:rsid w:val="00FE1076"/>
    <w:rsid w:val="00FE1ABB"/>
    <w:rsid w:val="00FE2AA6"/>
    <w:rsid w:val="00FE2B27"/>
    <w:rsid w:val="00FE3F8D"/>
    <w:rsid w:val="00FE4734"/>
    <w:rsid w:val="00FE6D05"/>
    <w:rsid w:val="00FF3ACA"/>
    <w:rsid w:val="00FF3B73"/>
    <w:rsid w:val="00FF4635"/>
    <w:rsid w:val="00FF5B63"/>
    <w:rsid w:val="00FF692D"/>
    <w:rsid w:val="00FF799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2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8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crept">
    <w:name w:val="Excrept"/>
    <w:basedOn w:val="Normal"/>
    <w:link w:val="ExcreptChar"/>
    <w:qFormat/>
    <w:rsid w:val="00CA08B9"/>
    <w:pPr>
      <w:spacing w:before="120" w:after="120" w:line="240" w:lineRule="auto"/>
      <w:ind w:left="567" w:right="567"/>
      <w:contextualSpacing/>
      <w:jc w:val="both"/>
    </w:pPr>
    <w:rPr>
      <w:rFonts w:cstheme="minorHAnsi"/>
      <w:color w:val="000000"/>
      <w:szCs w:val="24"/>
    </w:rPr>
  </w:style>
  <w:style w:type="character" w:customStyle="1" w:styleId="ExcreptChar">
    <w:name w:val="Excrept Char"/>
    <w:basedOn w:val="DefaultParagraphFont"/>
    <w:link w:val="Excrept"/>
    <w:rsid w:val="00CA08B9"/>
    <w:rPr>
      <w:rFonts w:cstheme="minorHAnsi"/>
      <w:color w:val="000000"/>
      <w:sz w:val="24"/>
      <w:szCs w:val="24"/>
    </w:rPr>
  </w:style>
  <w:style w:type="character" w:styleId="LineNumber">
    <w:name w:val="line number"/>
    <w:basedOn w:val="DefaultParagraphFont"/>
    <w:uiPriority w:val="99"/>
    <w:semiHidden/>
    <w:unhideWhenUsed/>
    <w:rsid w:val="0099229E"/>
  </w:style>
  <w:style w:type="paragraph" w:styleId="Header">
    <w:name w:val="header"/>
    <w:basedOn w:val="Normal"/>
    <w:link w:val="HeaderChar"/>
    <w:uiPriority w:val="99"/>
    <w:unhideWhenUsed/>
    <w:rsid w:val="00992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29E"/>
    <w:rPr>
      <w:sz w:val="24"/>
    </w:rPr>
  </w:style>
  <w:style w:type="paragraph" w:styleId="Footer">
    <w:name w:val="footer"/>
    <w:basedOn w:val="Normal"/>
    <w:link w:val="FooterChar"/>
    <w:uiPriority w:val="99"/>
    <w:unhideWhenUsed/>
    <w:rsid w:val="00992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29E"/>
    <w:rPr>
      <w:sz w:val="24"/>
    </w:rPr>
  </w:style>
  <w:style w:type="paragraph" w:styleId="Bibliography">
    <w:name w:val="Bibliography"/>
    <w:basedOn w:val="Normal"/>
    <w:next w:val="Normal"/>
    <w:uiPriority w:val="37"/>
    <w:unhideWhenUsed/>
    <w:rsid w:val="00CE4217"/>
    <w:pPr>
      <w:tabs>
        <w:tab w:val="left" w:pos="504"/>
      </w:tabs>
      <w:spacing w:after="240" w:line="240" w:lineRule="auto"/>
      <w:ind w:left="504" w:hanging="504"/>
    </w:pPr>
  </w:style>
  <w:style w:type="paragraph" w:styleId="BalloonText">
    <w:name w:val="Balloon Text"/>
    <w:basedOn w:val="Normal"/>
    <w:link w:val="BalloonTextChar"/>
    <w:uiPriority w:val="99"/>
    <w:semiHidden/>
    <w:unhideWhenUsed/>
    <w:rsid w:val="00A35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8FE"/>
    <w:rPr>
      <w:rFonts w:ascii="Segoe UI" w:hAnsi="Segoe UI" w:cs="Segoe UI"/>
      <w:sz w:val="18"/>
      <w:szCs w:val="18"/>
    </w:rPr>
  </w:style>
  <w:style w:type="table" w:styleId="TableGrid">
    <w:name w:val="Table Grid"/>
    <w:basedOn w:val="TableNormal"/>
    <w:uiPriority w:val="39"/>
    <w:rsid w:val="00F31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1A9D"/>
    <w:rPr>
      <w:sz w:val="16"/>
      <w:szCs w:val="16"/>
    </w:rPr>
  </w:style>
  <w:style w:type="paragraph" w:styleId="CommentText">
    <w:name w:val="annotation text"/>
    <w:basedOn w:val="Normal"/>
    <w:link w:val="CommentTextChar"/>
    <w:uiPriority w:val="99"/>
    <w:semiHidden/>
    <w:unhideWhenUsed/>
    <w:rsid w:val="00A41A9D"/>
    <w:pPr>
      <w:spacing w:line="240" w:lineRule="auto"/>
    </w:pPr>
    <w:rPr>
      <w:sz w:val="20"/>
      <w:szCs w:val="20"/>
    </w:rPr>
  </w:style>
  <w:style w:type="character" w:customStyle="1" w:styleId="CommentTextChar">
    <w:name w:val="Comment Text Char"/>
    <w:basedOn w:val="DefaultParagraphFont"/>
    <w:link w:val="CommentText"/>
    <w:uiPriority w:val="99"/>
    <w:semiHidden/>
    <w:rsid w:val="00A41A9D"/>
    <w:rPr>
      <w:sz w:val="20"/>
      <w:szCs w:val="20"/>
    </w:rPr>
  </w:style>
  <w:style w:type="paragraph" w:styleId="CommentSubject">
    <w:name w:val="annotation subject"/>
    <w:basedOn w:val="CommentText"/>
    <w:next w:val="CommentText"/>
    <w:link w:val="CommentSubjectChar"/>
    <w:uiPriority w:val="99"/>
    <w:semiHidden/>
    <w:unhideWhenUsed/>
    <w:rsid w:val="00A41A9D"/>
    <w:rPr>
      <w:b/>
      <w:bCs/>
    </w:rPr>
  </w:style>
  <w:style w:type="character" w:customStyle="1" w:styleId="CommentSubjectChar">
    <w:name w:val="Comment Subject Char"/>
    <w:basedOn w:val="CommentTextChar"/>
    <w:link w:val="CommentSubject"/>
    <w:uiPriority w:val="99"/>
    <w:semiHidden/>
    <w:rsid w:val="00A41A9D"/>
    <w:rPr>
      <w:b/>
      <w:bCs/>
      <w:sz w:val="20"/>
      <w:szCs w:val="20"/>
    </w:rPr>
  </w:style>
  <w:style w:type="paragraph" w:styleId="Revision">
    <w:name w:val="Revision"/>
    <w:hidden/>
    <w:uiPriority w:val="99"/>
    <w:semiHidden/>
    <w:rsid w:val="00702645"/>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461589">
      <w:bodyDiv w:val="1"/>
      <w:marLeft w:val="0"/>
      <w:marRight w:val="0"/>
      <w:marTop w:val="0"/>
      <w:marBottom w:val="0"/>
      <w:divBdr>
        <w:top w:val="none" w:sz="0" w:space="0" w:color="auto"/>
        <w:left w:val="none" w:sz="0" w:space="0" w:color="auto"/>
        <w:bottom w:val="none" w:sz="0" w:space="0" w:color="auto"/>
        <w:right w:val="none" w:sz="0" w:space="0" w:color="auto"/>
      </w:divBdr>
    </w:div>
    <w:div w:id="553782522">
      <w:bodyDiv w:val="1"/>
      <w:marLeft w:val="0"/>
      <w:marRight w:val="0"/>
      <w:marTop w:val="0"/>
      <w:marBottom w:val="0"/>
      <w:divBdr>
        <w:top w:val="none" w:sz="0" w:space="0" w:color="auto"/>
        <w:left w:val="none" w:sz="0" w:space="0" w:color="auto"/>
        <w:bottom w:val="none" w:sz="0" w:space="0" w:color="auto"/>
        <w:right w:val="none" w:sz="0" w:space="0" w:color="auto"/>
      </w:divBdr>
    </w:div>
    <w:div w:id="733700749">
      <w:bodyDiv w:val="1"/>
      <w:marLeft w:val="0"/>
      <w:marRight w:val="0"/>
      <w:marTop w:val="0"/>
      <w:marBottom w:val="0"/>
      <w:divBdr>
        <w:top w:val="none" w:sz="0" w:space="0" w:color="auto"/>
        <w:left w:val="none" w:sz="0" w:space="0" w:color="auto"/>
        <w:bottom w:val="none" w:sz="0" w:space="0" w:color="auto"/>
        <w:right w:val="none" w:sz="0" w:space="0" w:color="auto"/>
      </w:divBdr>
    </w:div>
    <w:div w:id="923538569">
      <w:bodyDiv w:val="1"/>
      <w:marLeft w:val="0"/>
      <w:marRight w:val="0"/>
      <w:marTop w:val="0"/>
      <w:marBottom w:val="0"/>
      <w:divBdr>
        <w:top w:val="none" w:sz="0" w:space="0" w:color="auto"/>
        <w:left w:val="none" w:sz="0" w:space="0" w:color="auto"/>
        <w:bottom w:val="none" w:sz="0" w:space="0" w:color="auto"/>
        <w:right w:val="none" w:sz="0" w:space="0" w:color="auto"/>
      </w:divBdr>
    </w:div>
    <w:div w:id="999383807">
      <w:bodyDiv w:val="1"/>
      <w:marLeft w:val="0"/>
      <w:marRight w:val="0"/>
      <w:marTop w:val="0"/>
      <w:marBottom w:val="0"/>
      <w:divBdr>
        <w:top w:val="none" w:sz="0" w:space="0" w:color="auto"/>
        <w:left w:val="none" w:sz="0" w:space="0" w:color="auto"/>
        <w:bottom w:val="none" w:sz="0" w:space="0" w:color="auto"/>
        <w:right w:val="none" w:sz="0" w:space="0" w:color="auto"/>
      </w:divBdr>
    </w:div>
    <w:div w:id="1886137787">
      <w:bodyDiv w:val="1"/>
      <w:marLeft w:val="0"/>
      <w:marRight w:val="0"/>
      <w:marTop w:val="0"/>
      <w:marBottom w:val="0"/>
      <w:divBdr>
        <w:top w:val="none" w:sz="0" w:space="0" w:color="auto"/>
        <w:left w:val="none" w:sz="0" w:space="0" w:color="auto"/>
        <w:bottom w:val="none" w:sz="0" w:space="0" w:color="auto"/>
        <w:right w:val="none" w:sz="0" w:space="0" w:color="auto"/>
      </w:divBdr>
      <w:divsChild>
        <w:div w:id="1301154116">
          <w:marLeft w:val="0"/>
          <w:marRight w:val="0"/>
          <w:marTop w:val="270"/>
          <w:marBottom w:val="0"/>
          <w:divBdr>
            <w:top w:val="none" w:sz="0" w:space="0" w:color="auto"/>
            <w:left w:val="none" w:sz="0" w:space="0" w:color="auto"/>
            <w:bottom w:val="none" w:sz="0" w:space="0" w:color="auto"/>
            <w:right w:val="none" w:sz="0" w:space="0" w:color="auto"/>
          </w:divBdr>
        </w:div>
      </w:divsChild>
    </w:div>
    <w:div w:id="203911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9CE72-F66F-42DA-80A4-34FCF028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23548</Words>
  <Characters>134228</Characters>
  <Application>Microsoft Office Word</Application>
  <DocSecurity>0</DocSecurity>
  <Lines>1118</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2020-01-14T15:25:00Z</dcterms:created>
  <dcterms:modified xsi:type="dcterms:W3CDTF">2020-01-14T15:36:00Z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zotero-version="5.0.73"&gt;&lt;session id="TQ2u7Swu"/&gt;&lt;style id="http://www.zotero.org/styles/vancouver-superscript" locale="en-GB" hasBibliography="1" bibliographyStyleHasBeenSet="1"/&gt;&lt;prefs&gt;&lt;pref name="fieldType" value="Field"/&gt;&lt;pref na</vt:lpwstr>
  </property>
  <property fmtid="{D5CDD505-2E9C-101B-9397-08002B2CF9AE}" pid="3" name="ZOTERO_PREF_2">
    <vt:lpwstr>me="automaticJournalAbbreviations" value="true"/&gt;&lt;pref name="delayCitationUpdates" value="true"/&gt;&lt;/prefs&gt;&lt;/data&gt;</vt:lpwstr>
  </property>
</Properties>
</file>