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58FDF" w14:textId="77777777" w:rsidR="00B7615E" w:rsidRPr="00AE1235" w:rsidRDefault="00895695" w:rsidP="00B7615E">
      <w:pPr>
        <w:jc w:val="center"/>
        <w:rPr>
          <w:rFonts w:cstheme="minorHAnsi"/>
        </w:rPr>
      </w:pPr>
      <w:bookmarkStart w:id="0" w:name="_GoBack"/>
      <w:bookmarkEnd w:id="0"/>
      <w:r w:rsidRPr="00AE1235">
        <w:rPr>
          <w:rFonts w:cstheme="minorHAnsi"/>
          <w:b/>
        </w:rPr>
        <w:t>Aluminium-</w:t>
      </w:r>
      <w:r w:rsidR="001B32C3" w:rsidRPr="00AE1235">
        <w:rPr>
          <w:rFonts w:cstheme="minorHAnsi"/>
          <w:b/>
        </w:rPr>
        <w:t>P</w:t>
      </w:r>
      <w:r w:rsidR="00AC0241" w:rsidRPr="00AE1235">
        <w:rPr>
          <w:rFonts w:cstheme="minorHAnsi"/>
          <w:b/>
        </w:rPr>
        <w:t>oly(3,4-ethylenedioxythiophene</w:t>
      </w:r>
      <w:r w:rsidRPr="00AE1235">
        <w:rPr>
          <w:rFonts w:cstheme="minorHAnsi"/>
          <w:b/>
        </w:rPr>
        <w:t xml:space="preserve">) </w:t>
      </w:r>
      <w:r w:rsidR="001F2474" w:rsidRPr="00AE1235">
        <w:rPr>
          <w:rFonts w:cstheme="minorHAnsi"/>
          <w:b/>
        </w:rPr>
        <w:t xml:space="preserve">Rechargeable </w:t>
      </w:r>
      <w:r w:rsidR="001B32C3" w:rsidRPr="00AE1235">
        <w:rPr>
          <w:rFonts w:cstheme="minorHAnsi"/>
          <w:b/>
        </w:rPr>
        <w:t>Battery with Ionic Liquid E</w:t>
      </w:r>
      <w:r w:rsidR="00853D42" w:rsidRPr="00AE1235">
        <w:rPr>
          <w:rFonts w:cstheme="minorHAnsi"/>
          <w:b/>
        </w:rPr>
        <w:t>lectrolyte</w:t>
      </w:r>
      <w:r w:rsidR="00EA5998" w:rsidRPr="00AE1235">
        <w:rPr>
          <w:rFonts w:cstheme="minorHAnsi"/>
          <w:i/>
        </w:rPr>
        <w:br/>
      </w:r>
    </w:p>
    <w:p w14:paraId="6498CB8F" w14:textId="3045EFED" w:rsidR="00B7615E" w:rsidRPr="00AE1235" w:rsidRDefault="00B7615E" w:rsidP="00B7615E">
      <w:pPr>
        <w:jc w:val="center"/>
        <w:rPr>
          <w:rFonts w:cstheme="minorHAnsi"/>
          <w:vertAlign w:val="superscript"/>
        </w:rPr>
      </w:pPr>
      <w:r w:rsidRPr="00AE1235">
        <w:rPr>
          <w:rFonts w:cstheme="minorHAnsi"/>
        </w:rPr>
        <w:t>Theresa Schoetz</w:t>
      </w:r>
      <w:r w:rsidRPr="00AE1235">
        <w:rPr>
          <w:rFonts w:cstheme="minorHAnsi"/>
          <w:vertAlign w:val="superscript"/>
        </w:rPr>
        <w:t>a,</w:t>
      </w:r>
      <w:r w:rsidRPr="00AE1235">
        <w:rPr>
          <w:rStyle w:val="FootnoteReference"/>
        </w:rPr>
        <w:footnoteReference w:customMarkFollows="1" w:id="1"/>
        <w:t>*</w:t>
      </w:r>
      <w:r w:rsidRPr="00AE1235">
        <w:rPr>
          <w:rFonts w:cstheme="minorHAnsi"/>
        </w:rPr>
        <w:t>, Ben Craig</w:t>
      </w:r>
      <w:r w:rsidRPr="00AE1235">
        <w:rPr>
          <w:rFonts w:cstheme="minorHAnsi"/>
          <w:vertAlign w:val="superscript"/>
        </w:rPr>
        <w:t xml:space="preserve">a </w:t>
      </w:r>
      <w:r w:rsidRPr="00AE1235">
        <w:rPr>
          <w:rFonts w:cstheme="minorHAnsi"/>
          <w:vertAlign w:val="subscript"/>
        </w:rPr>
        <w:t xml:space="preserve">, </w:t>
      </w:r>
      <w:r w:rsidRPr="00AE1235">
        <w:rPr>
          <w:rFonts w:cstheme="minorHAnsi"/>
        </w:rPr>
        <w:t>Carlos Ponce de Leon</w:t>
      </w:r>
      <w:r w:rsidRPr="00AE1235">
        <w:rPr>
          <w:rFonts w:cstheme="minorHAnsi"/>
          <w:vertAlign w:val="superscript"/>
        </w:rPr>
        <w:t>a</w:t>
      </w:r>
      <w:r w:rsidRPr="00AE1235">
        <w:rPr>
          <w:rFonts w:cstheme="minorHAnsi"/>
        </w:rPr>
        <w:t>, Andreas Bund</w:t>
      </w:r>
      <w:r w:rsidRPr="00AE1235">
        <w:rPr>
          <w:rFonts w:cstheme="minorHAnsi"/>
          <w:vertAlign w:val="superscript"/>
        </w:rPr>
        <w:t>b</w:t>
      </w:r>
      <w:r w:rsidRPr="00AE1235">
        <w:rPr>
          <w:rFonts w:cstheme="minorHAnsi"/>
        </w:rPr>
        <w:t>, Mikito Ueda</w:t>
      </w:r>
      <w:r w:rsidRPr="00AE1235">
        <w:rPr>
          <w:rFonts w:cstheme="minorHAnsi"/>
          <w:vertAlign w:val="superscript"/>
        </w:rPr>
        <w:t>c</w:t>
      </w:r>
      <w:r w:rsidR="00995440" w:rsidRPr="00AE1235">
        <w:rPr>
          <w:rFonts w:cstheme="minorHAnsi"/>
        </w:rPr>
        <w:t xml:space="preserve"> and Chee To</w:t>
      </w:r>
      <w:r w:rsidRPr="00AE1235">
        <w:rPr>
          <w:rFonts w:cstheme="minorHAnsi"/>
        </w:rPr>
        <w:t>ng John Low</w:t>
      </w:r>
      <w:r w:rsidRPr="00AE1235">
        <w:rPr>
          <w:rFonts w:cstheme="minorHAnsi"/>
          <w:vertAlign w:val="superscript"/>
        </w:rPr>
        <w:t>d</w:t>
      </w:r>
    </w:p>
    <w:p w14:paraId="54C60A89" w14:textId="77777777" w:rsidR="00B7615E" w:rsidRPr="00AE1235" w:rsidRDefault="00B7615E" w:rsidP="00B7615E">
      <w:pPr>
        <w:jc w:val="center"/>
        <w:rPr>
          <w:rFonts w:cstheme="minorHAnsi"/>
        </w:rPr>
      </w:pPr>
    </w:p>
    <w:p w14:paraId="4C8EFE97" w14:textId="77777777" w:rsidR="00B7615E" w:rsidRPr="00AE1235" w:rsidRDefault="00B7615E" w:rsidP="00B7615E">
      <w:pPr>
        <w:jc w:val="center"/>
        <w:rPr>
          <w:rFonts w:cstheme="minorHAnsi"/>
          <w:vertAlign w:val="superscript"/>
        </w:rPr>
      </w:pPr>
    </w:p>
    <w:p w14:paraId="24C9B203" w14:textId="77777777" w:rsidR="00B7615E" w:rsidRPr="00AE1235" w:rsidRDefault="00B7615E" w:rsidP="00B7615E">
      <w:pPr>
        <w:jc w:val="center"/>
        <w:rPr>
          <w:rFonts w:cstheme="minorHAnsi"/>
          <w:i/>
        </w:rPr>
      </w:pPr>
      <w:r w:rsidRPr="00AE1235">
        <w:rPr>
          <w:rFonts w:cstheme="minorHAnsi"/>
          <w:i/>
          <w:vertAlign w:val="superscript"/>
        </w:rPr>
        <w:t xml:space="preserve">a </w:t>
      </w:r>
      <w:r w:rsidRPr="00AE1235">
        <w:rPr>
          <w:rFonts w:cstheme="minorHAnsi"/>
          <w:i/>
        </w:rPr>
        <w:t>Faculty of Engineering and the Environment; University of Southampton; Highfield Southampton SO17 1BJ; United Kingdom</w:t>
      </w:r>
    </w:p>
    <w:p w14:paraId="68BED7AE" w14:textId="77777777" w:rsidR="00B7615E" w:rsidRPr="00AE1235" w:rsidRDefault="00B7615E" w:rsidP="00B7615E">
      <w:pPr>
        <w:jc w:val="center"/>
        <w:rPr>
          <w:rFonts w:cstheme="minorHAnsi"/>
          <w:i/>
        </w:rPr>
      </w:pPr>
    </w:p>
    <w:p w14:paraId="7C65300F" w14:textId="77777777" w:rsidR="00B7615E" w:rsidRPr="00AE1235" w:rsidRDefault="00B7615E" w:rsidP="00B7615E">
      <w:pPr>
        <w:jc w:val="center"/>
        <w:rPr>
          <w:rFonts w:cstheme="minorHAnsi"/>
          <w:i/>
        </w:rPr>
      </w:pPr>
      <w:r w:rsidRPr="00AE1235">
        <w:rPr>
          <w:rFonts w:cstheme="minorHAnsi"/>
          <w:i/>
          <w:vertAlign w:val="superscript"/>
        </w:rPr>
        <w:t>b</w:t>
      </w:r>
      <w:r w:rsidRPr="00AE1235">
        <w:rPr>
          <w:rFonts w:cstheme="minorHAnsi"/>
          <w:i/>
        </w:rPr>
        <w:t xml:space="preserve"> Electrochemistry and Electroplating Group; Technische Universität Ilmenau;</w:t>
      </w:r>
      <w:r w:rsidRPr="00AE1235">
        <w:rPr>
          <w:rFonts w:cstheme="minorHAnsi"/>
          <w:i/>
        </w:rPr>
        <w:br/>
        <w:t xml:space="preserve"> Gustav-Kirchhoff-Straße 6; 98693 Ilmenau; Germany</w:t>
      </w:r>
    </w:p>
    <w:p w14:paraId="50F1A755" w14:textId="77777777" w:rsidR="00B7615E" w:rsidRPr="00AE1235" w:rsidRDefault="00B7615E" w:rsidP="00B7615E">
      <w:pPr>
        <w:jc w:val="center"/>
        <w:rPr>
          <w:rFonts w:cstheme="minorHAnsi"/>
          <w:i/>
        </w:rPr>
      </w:pPr>
    </w:p>
    <w:p w14:paraId="61AD59B1" w14:textId="77777777" w:rsidR="00B7615E" w:rsidRPr="00AE1235" w:rsidRDefault="00B7615E" w:rsidP="00B7615E">
      <w:pPr>
        <w:jc w:val="center"/>
        <w:rPr>
          <w:rFonts w:cstheme="minorHAnsi"/>
          <w:i/>
        </w:rPr>
      </w:pPr>
      <w:r w:rsidRPr="00AE1235">
        <w:rPr>
          <w:rFonts w:cstheme="minorHAnsi"/>
          <w:i/>
          <w:vertAlign w:val="superscript"/>
        </w:rPr>
        <w:t xml:space="preserve">c </w:t>
      </w:r>
      <w:r w:rsidRPr="00AE1235">
        <w:rPr>
          <w:rFonts w:cstheme="minorHAnsi"/>
          <w:i/>
        </w:rPr>
        <w:t>Faculty of Engineering; Hokkaido University; Kita-13, Nishi-8, Kita-ku, 060-8628 Hokkaido, Sapporo; Japan</w:t>
      </w:r>
    </w:p>
    <w:p w14:paraId="5256D821" w14:textId="77777777" w:rsidR="00B7615E" w:rsidRPr="00AE1235" w:rsidRDefault="00B7615E" w:rsidP="00B7615E">
      <w:pPr>
        <w:jc w:val="center"/>
        <w:rPr>
          <w:rFonts w:cstheme="minorHAnsi"/>
          <w:i/>
          <w:vertAlign w:val="superscript"/>
        </w:rPr>
      </w:pPr>
    </w:p>
    <w:p w14:paraId="68AE5B5A" w14:textId="77777777" w:rsidR="00B7615E" w:rsidRPr="00AE1235" w:rsidRDefault="00B7615E" w:rsidP="00B7615E">
      <w:pPr>
        <w:jc w:val="center"/>
        <w:rPr>
          <w:rFonts w:cstheme="minorHAnsi"/>
          <w:i/>
        </w:rPr>
      </w:pPr>
      <w:r w:rsidRPr="00AE1235">
        <w:rPr>
          <w:rFonts w:cstheme="minorHAnsi"/>
          <w:i/>
          <w:vertAlign w:val="superscript"/>
        </w:rPr>
        <w:t xml:space="preserve">d </w:t>
      </w:r>
      <w:r w:rsidRPr="00AE1235">
        <w:rPr>
          <w:rFonts w:cstheme="minorHAnsi"/>
          <w:i/>
        </w:rPr>
        <w:t>Warwick Electrochemical Engineering Group, WMG, Energy Innovation Centre, University of Warwick, CV4 7AL, United Kingdom</w:t>
      </w:r>
    </w:p>
    <w:p w14:paraId="03F38515" w14:textId="77777777" w:rsidR="00B7615E" w:rsidRPr="00AE1235" w:rsidRDefault="00B7615E" w:rsidP="00B7615E">
      <w:pPr>
        <w:rPr>
          <w:rFonts w:cstheme="minorHAnsi"/>
          <w:i/>
        </w:rPr>
      </w:pPr>
    </w:p>
    <w:p w14:paraId="304533FF" w14:textId="77777777" w:rsidR="00B7615E" w:rsidRPr="00AE1235" w:rsidRDefault="00B7615E" w:rsidP="00B7615E">
      <w:pPr>
        <w:rPr>
          <w:rFonts w:cstheme="minorHAnsi"/>
          <w:i/>
        </w:rPr>
      </w:pPr>
    </w:p>
    <w:p w14:paraId="69E88E68" w14:textId="77777777" w:rsidR="00B7615E" w:rsidRPr="00AE1235" w:rsidRDefault="00B7615E" w:rsidP="00B7615E">
      <w:pPr>
        <w:rPr>
          <w:rFonts w:cstheme="minorHAnsi"/>
          <w:i/>
        </w:rPr>
      </w:pPr>
    </w:p>
    <w:p w14:paraId="19AC24A5" w14:textId="77777777" w:rsidR="00B7615E" w:rsidRPr="00AE1235" w:rsidRDefault="00B7615E" w:rsidP="00B7615E">
      <w:pPr>
        <w:rPr>
          <w:rFonts w:cstheme="minorHAnsi"/>
          <w:i/>
        </w:rPr>
      </w:pPr>
    </w:p>
    <w:p w14:paraId="7C0680E4" w14:textId="77777777" w:rsidR="00B7615E" w:rsidRPr="00AE1235" w:rsidRDefault="00B7615E" w:rsidP="00B7615E">
      <w:pPr>
        <w:rPr>
          <w:rFonts w:cstheme="minorHAnsi"/>
          <w:i/>
        </w:rPr>
      </w:pPr>
    </w:p>
    <w:p w14:paraId="208B9873" w14:textId="77777777" w:rsidR="00B7615E" w:rsidRPr="00AE1235" w:rsidRDefault="00B7615E" w:rsidP="00B7615E">
      <w:pPr>
        <w:rPr>
          <w:rFonts w:cstheme="minorHAnsi"/>
          <w:i/>
        </w:rPr>
      </w:pPr>
    </w:p>
    <w:p w14:paraId="266443BA" w14:textId="77777777" w:rsidR="00B7615E" w:rsidRPr="00AE1235" w:rsidRDefault="00B7615E" w:rsidP="00B7615E">
      <w:pPr>
        <w:rPr>
          <w:rFonts w:cstheme="minorHAnsi"/>
          <w:i/>
        </w:rPr>
      </w:pPr>
    </w:p>
    <w:p w14:paraId="6F870924" w14:textId="77777777" w:rsidR="00B7615E" w:rsidRPr="00AE1235" w:rsidRDefault="00B7615E" w:rsidP="00B7615E">
      <w:pPr>
        <w:rPr>
          <w:rFonts w:cstheme="minorHAnsi"/>
          <w:i/>
        </w:rPr>
      </w:pPr>
    </w:p>
    <w:p w14:paraId="2A768A5D" w14:textId="6A93579F" w:rsidR="00B7615E" w:rsidRPr="00AE1235" w:rsidRDefault="00B7615E" w:rsidP="00B7615E">
      <w:pPr>
        <w:rPr>
          <w:rFonts w:cstheme="minorHAnsi"/>
          <w:i/>
        </w:rPr>
      </w:pPr>
    </w:p>
    <w:p w14:paraId="31955989" w14:textId="77777777" w:rsidR="00B7615E" w:rsidRPr="00AE1235" w:rsidRDefault="00B7615E" w:rsidP="00B7615E">
      <w:pPr>
        <w:rPr>
          <w:rFonts w:cstheme="minorHAnsi"/>
          <w:i/>
        </w:rPr>
      </w:pPr>
    </w:p>
    <w:p w14:paraId="20A6D500" w14:textId="77777777" w:rsidR="00B7615E" w:rsidRPr="00AE1235" w:rsidRDefault="00B7615E" w:rsidP="00B7615E">
      <w:pPr>
        <w:rPr>
          <w:rFonts w:cstheme="minorHAnsi"/>
          <w:i/>
        </w:rPr>
      </w:pPr>
    </w:p>
    <w:p w14:paraId="3B4611DB" w14:textId="77777777" w:rsidR="00B7615E" w:rsidRPr="00AE1235" w:rsidRDefault="00B7615E" w:rsidP="00B7615E">
      <w:pPr>
        <w:rPr>
          <w:rFonts w:cstheme="minorHAnsi"/>
        </w:rPr>
      </w:pPr>
    </w:p>
    <w:p w14:paraId="0A27C286" w14:textId="77777777" w:rsidR="00B7615E" w:rsidRPr="00AE1235" w:rsidRDefault="00B7615E" w:rsidP="00B7615E"/>
    <w:p w14:paraId="44FCA2C1" w14:textId="552FDFD3" w:rsidR="000C7E72" w:rsidRPr="00AE1235" w:rsidRDefault="063C896C" w:rsidP="00F851E9">
      <w:pPr>
        <w:pStyle w:val="Heading1"/>
        <w:jc w:val="both"/>
        <w:rPr>
          <w:rFonts w:cstheme="minorHAnsi"/>
          <w:lang w:val="en-GB"/>
        </w:rPr>
      </w:pPr>
      <w:r w:rsidRPr="00AE1235">
        <w:rPr>
          <w:rFonts w:cstheme="minorHAnsi"/>
          <w:lang w:val="en-GB"/>
        </w:rPr>
        <w:lastRenderedPageBreak/>
        <w:t>Abstract</w:t>
      </w:r>
    </w:p>
    <w:p w14:paraId="367F1424" w14:textId="52F8FB41" w:rsidR="00743E0B" w:rsidRPr="00AE1235" w:rsidRDefault="002B3D1B" w:rsidP="00F851E9">
      <w:pPr>
        <w:rPr>
          <w:rFonts w:eastAsia="Calibri" w:cstheme="minorHAnsi"/>
        </w:rPr>
      </w:pPr>
      <w:r w:rsidRPr="00AE1235">
        <w:rPr>
          <w:rFonts w:eastAsia="Calibri" w:cstheme="minorHAnsi"/>
        </w:rPr>
        <w:t>A</w:t>
      </w:r>
      <w:r w:rsidR="00344956" w:rsidRPr="00AE1235">
        <w:rPr>
          <w:rFonts w:eastAsia="Calibri" w:cstheme="minorHAnsi"/>
        </w:rPr>
        <w:t xml:space="preserve">luminium </w:t>
      </w:r>
      <w:r w:rsidR="002C471B" w:rsidRPr="00AE1235">
        <w:rPr>
          <w:rFonts w:eastAsia="Calibri" w:cstheme="minorHAnsi"/>
        </w:rPr>
        <w:t>is</w:t>
      </w:r>
      <w:r w:rsidRPr="00AE1235">
        <w:rPr>
          <w:rFonts w:eastAsia="Calibri" w:cstheme="minorHAnsi"/>
        </w:rPr>
        <w:t xml:space="preserve"> one of the</w:t>
      </w:r>
      <w:r w:rsidR="00E91EB0" w:rsidRPr="00AE1235">
        <w:rPr>
          <w:rFonts w:eastAsia="Calibri" w:cstheme="minorHAnsi"/>
        </w:rPr>
        <w:t xml:space="preserve"> </w:t>
      </w:r>
      <w:r w:rsidR="00F365BE" w:rsidRPr="00AE1235">
        <w:rPr>
          <w:rFonts w:eastAsia="Calibri" w:cstheme="minorHAnsi"/>
        </w:rPr>
        <w:t>promising</w:t>
      </w:r>
      <w:r w:rsidR="00747892" w:rsidRPr="00AE1235">
        <w:rPr>
          <w:rFonts w:eastAsia="Calibri" w:cstheme="minorHAnsi"/>
        </w:rPr>
        <w:t xml:space="preserve"> negative electrode</w:t>
      </w:r>
      <w:r w:rsidRPr="00AE1235">
        <w:rPr>
          <w:rFonts w:eastAsia="Calibri" w:cstheme="minorHAnsi"/>
        </w:rPr>
        <w:t xml:space="preserve"> materials for</w:t>
      </w:r>
      <w:r w:rsidR="00F365BE" w:rsidRPr="00AE1235">
        <w:rPr>
          <w:rFonts w:eastAsia="Calibri" w:cstheme="minorHAnsi"/>
        </w:rPr>
        <w:t xml:space="preserve"> </w:t>
      </w:r>
      <w:r w:rsidR="006C007E" w:rsidRPr="00AE1235">
        <w:rPr>
          <w:rFonts w:eastAsia="Calibri" w:cstheme="minorHAnsi"/>
        </w:rPr>
        <w:t>modern batteries.</w:t>
      </w:r>
      <w:r w:rsidR="002C471B" w:rsidRPr="00AE1235">
        <w:rPr>
          <w:rFonts w:eastAsia="Calibri" w:cstheme="minorHAnsi"/>
        </w:rPr>
        <w:t xml:space="preserve"> It is environmentally abundant</w:t>
      </w:r>
      <w:r w:rsidR="00B462D7" w:rsidRPr="00AE1235">
        <w:rPr>
          <w:rFonts w:eastAsia="Calibri" w:cstheme="minorHAnsi"/>
        </w:rPr>
        <w:t>,</w:t>
      </w:r>
      <w:r w:rsidR="002C471B" w:rsidRPr="00AE1235">
        <w:rPr>
          <w:rFonts w:eastAsia="Calibri" w:cstheme="minorHAnsi"/>
        </w:rPr>
        <w:t xml:space="preserve"> </w:t>
      </w:r>
      <w:r w:rsidR="00B462D7" w:rsidRPr="00AE1235">
        <w:rPr>
          <w:rFonts w:eastAsia="Calibri" w:cstheme="minorHAnsi"/>
        </w:rPr>
        <w:t>affordable and recyclable</w:t>
      </w:r>
      <w:r w:rsidR="002C471B" w:rsidRPr="00AE1235">
        <w:rPr>
          <w:rFonts w:eastAsia="Calibri" w:cstheme="minorHAnsi"/>
        </w:rPr>
        <w:t>, and its</w:t>
      </w:r>
      <w:r w:rsidR="00A203C1" w:rsidRPr="00AE1235">
        <w:rPr>
          <w:rFonts w:eastAsia="Calibri" w:cstheme="minorHAnsi"/>
        </w:rPr>
        <w:t xml:space="preserve"> three</w:t>
      </w:r>
      <w:r w:rsidR="00CE2BB6" w:rsidRPr="00AE1235">
        <w:rPr>
          <w:rFonts w:eastAsia="Calibri" w:cstheme="minorHAnsi"/>
        </w:rPr>
        <w:t>-</w:t>
      </w:r>
      <w:r w:rsidR="00A203C1" w:rsidRPr="00AE1235">
        <w:rPr>
          <w:rFonts w:eastAsia="Calibri" w:cstheme="minorHAnsi"/>
        </w:rPr>
        <w:t>electron</w:t>
      </w:r>
      <w:r w:rsidR="002C471B" w:rsidRPr="00AE1235">
        <w:rPr>
          <w:rFonts w:eastAsia="Calibri" w:cstheme="minorHAnsi"/>
        </w:rPr>
        <w:t xml:space="preserve"> redox</w:t>
      </w:r>
      <w:r w:rsidR="008529DB" w:rsidRPr="00AE1235">
        <w:rPr>
          <w:rFonts w:eastAsia="Calibri" w:cstheme="minorHAnsi"/>
        </w:rPr>
        <w:t xml:space="preserve"> reaction </w:t>
      </w:r>
      <w:r w:rsidR="002C471B" w:rsidRPr="00AE1235">
        <w:rPr>
          <w:rFonts w:eastAsia="Calibri" w:cstheme="minorHAnsi"/>
        </w:rPr>
        <w:t xml:space="preserve">offers high theoretical </w:t>
      </w:r>
      <w:r w:rsidR="006C007E" w:rsidRPr="00AE1235">
        <w:rPr>
          <w:rFonts w:eastAsia="Calibri" w:cstheme="minorHAnsi"/>
        </w:rPr>
        <w:t>specific energy and power</w:t>
      </w:r>
      <w:r w:rsidR="002C471B" w:rsidRPr="00AE1235">
        <w:rPr>
          <w:rFonts w:eastAsia="Calibri" w:cstheme="minorHAnsi"/>
        </w:rPr>
        <w:t>.</w:t>
      </w:r>
      <w:r w:rsidR="00F365BE" w:rsidRPr="00AE1235">
        <w:rPr>
          <w:rFonts w:eastAsia="Calibri" w:cstheme="minorHAnsi"/>
        </w:rPr>
        <w:t xml:space="preserve"> </w:t>
      </w:r>
      <w:r w:rsidR="00454938" w:rsidRPr="00AE1235">
        <w:rPr>
          <w:rFonts w:eastAsia="Calibri" w:cstheme="minorHAnsi"/>
        </w:rPr>
        <w:t xml:space="preserve">However, the </w:t>
      </w:r>
      <w:r w:rsidR="00B462D7" w:rsidRPr="00AE1235">
        <w:rPr>
          <w:rFonts w:eastAsia="Calibri" w:cstheme="minorHAnsi"/>
        </w:rPr>
        <w:t xml:space="preserve">development of a suitable </w:t>
      </w:r>
      <w:r w:rsidR="008D0C63" w:rsidRPr="00AE1235">
        <w:rPr>
          <w:rFonts w:eastAsia="Calibri" w:cstheme="minorHAnsi"/>
        </w:rPr>
        <w:t xml:space="preserve">positive electrode </w:t>
      </w:r>
      <w:r w:rsidR="00F365BE" w:rsidRPr="00AE1235">
        <w:rPr>
          <w:rFonts w:eastAsia="Calibri" w:cstheme="minorHAnsi"/>
        </w:rPr>
        <w:t xml:space="preserve">continues to limit the </w:t>
      </w:r>
      <w:r w:rsidR="002C471B" w:rsidRPr="00AE1235">
        <w:rPr>
          <w:rFonts w:eastAsia="Calibri" w:cstheme="minorHAnsi"/>
        </w:rPr>
        <w:t>practical</w:t>
      </w:r>
      <w:r w:rsidR="00F365BE" w:rsidRPr="00AE1235">
        <w:rPr>
          <w:rFonts w:eastAsia="Calibri" w:cstheme="minorHAnsi"/>
        </w:rPr>
        <w:t xml:space="preserve"> performa</w:t>
      </w:r>
      <w:r w:rsidR="00454938" w:rsidRPr="00AE1235">
        <w:rPr>
          <w:rFonts w:eastAsia="Calibri" w:cstheme="minorHAnsi"/>
        </w:rPr>
        <w:t xml:space="preserve">nce </w:t>
      </w:r>
      <w:r w:rsidR="002C471B" w:rsidRPr="00AE1235">
        <w:rPr>
          <w:rFonts w:eastAsia="Calibri" w:cstheme="minorHAnsi"/>
        </w:rPr>
        <w:t>of</w:t>
      </w:r>
      <w:r w:rsidR="00A203C1" w:rsidRPr="00AE1235">
        <w:rPr>
          <w:rFonts w:eastAsia="Calibri" w:cstheme="minorHAnsi"/>
        </w:rPr>
        <w:t xml:space="preserve"> aluminium batteries</w:t>
      </w:r>
      <w:r w:rsidR="006C007E" w:rsidRPr="00AE1235">
        <w:rPr>
          <w:rFonts w:eastAsia="Calibri" w:cstheme="minorHAnsi"/>
        </w:rPr>
        <w:t xml:space="preserve">. In this study, </w:t>
      </w:r>
      <w:r w:rsidR="00F365BE" w:rsidRPr="00AE1235">
        <w:rPr>
          <w:rFonts w:eastAsia="Calibri" w:cstheme="minorHAnsi"/>
        </w:rPr>
        <w:t xml:space="preserve">the application of </w:t>
      </w:r>
      <w:r w:rsidR="002F2132" w:rsidRPr="00AE1235">
        <w:rPr>
          <w:rFonts w:eastAsia="Calibri" w:cstheme="minorHAnsi"/>
        </w:rPr>
        <w:t xml:space="preserve">a </w:t>
      </w:r>
      <w:r w:rsidR="00454938" w:rsidRPr="00AE1235">
        <w:rPr>
          <w:rFonts w:eastAsia="Calibri" w:cstheme="minorHAnsi"/>
        </w:rPr>
        <w:t>3D</w:t>
      </w:r>
      <w:r w:rsidR="00F365BE" w:rsidRPr="00AE1235">
        <w:rPr>
          <w:rFonts w:eastAsia="Calibri" w:cstheme="minorHAnsi"/>
        </w:rPr>
        <w:t xml:space="preserve"> conductive polymer poly(3,4-ethylenedioxythiophene) (PEDOT) as a </w:t>
      </w:r>
      <w:r w:rsidR="006C007E" w:rsidRPr="00AE1235">
        <w:rPr>
          <w:rFonts w:eastAsia="Calibri" w:cstheme="minorHAnsi"/>
        </w:rPr>
        <w:t xml:space="preserve">potential </w:t>
      </w:r>
      <w:r w:rsidR="008D0C63" w:rsidRPr="00AE1235">
        <w:rPr>
          <w:rFonts w:eastAsia="Calibri" w:cstheme="minorHAnsi"/>
        </w:rPr>
        <w:t>positive electrode material</w:t>
      </w:r>
      <w:r w:rsidR="006C007E" w:rsidRPr="00AE1235">
        <w:rPr>
          <w:rFonts w:eastAsia="Calibri" w:cstheme="minorHAnsi"/>
        </w:rPr>
        <w:t xml:space="preserve"> is reported</w:t>
      </w:r>
      <w:r w:rsidR="002C471B" w:rsidRPr="00AE1235">
        <w:rPr>
          <w:rFonts w:eastAsia="Calibri" w:cstheme="minorHAnsi"/>
        </w:rPr>
        <w:t>.</w:t>
      </w:r>
      <w:r w:rsidR="00F365BE" w:rsidRPr="00AE1235">
        <w:rPr>
          <w:rFonts w:eastAsia="Calibri" w:cstheme="minorHAnsi"/>
        </w:rPr>
        <w:t xml:space="preserve"> </w:t>
      </w:r>
      <w:r w:rsidR="006C007E" w:rsidRPr="00AE1235">
        <w:rPr>
          <w:rFonts w:eastAsia="Calibri" w:cstheme="minorHAnsi"/>
        </w:rPr>
        <w:t xml:space="preserve">The </w:t>
      </w:r>
      <w:r w:rsidR="008529DB" w:rsidRPr="00AE1235">
        <w:rPr>
          <w:rFonts w:eastAsia="Calibri" w:cstheme="minorHAnsi"/>
        </w:rPr>
        <w:t>battery performa</w:t>
      </w:r>
      <w:r w:rsidR="00A061E8" w:rsidRPr="00AE1235">
        <w:rPr>
          <w:rFonts w:eastAsia="Calibri" w:cstheme="minorHAnsi"/>
        </w:rPr>
        <w:t>n</w:t>
      </w:r>
      <w:r w:rsidR="008529DB" w:rsidRPr="00AE1235">
        <w:rPr>
          <w:rFonts w:eastAsia="Calibri" w:cstheme="minorHAnsi"/>
        </w:rPr>
        <w:t>ce</w:t>
      </w:r>
      <w:r w:rsidR="00F365BE" w:rsidRPr="00AE1235">
        <w:rPr>
          <w:rFonts w:eastAsia="Calibri" w:cstheme="minorHAnsi"/>
        </w:rPr>
        <w:t xml:space="preserve">, </w:t>
      </w:r>
      <w:r w:rsidR="00895695" w:rsidRPr="00AE1235">
        <w:rPr>
          <w:rFonts w:eastAsia="Calibri" w:cstheme="minorHAnsi"/>
        </w:rPr>
        <w:t>C-rate</w:t>
      </w:r>
      <w:r w:rsidR="008E0F22" w:rsidRPr="00AE1235">
        <w:rPr>
          <w:rFonts w:eastAsia="Calibri" w:cstheme="minorHAnsi"/>
        </w:rPr>
        <w:t xml:space="preserve"> versus </w:t>
      </w:r>
      <w:r w:rsidR="002F2132" w:rsidRPr="00AE1235">
        <w:rPr>
          <w:rFonts w:eastAsia="Calibri" w:cstheme="minorHAnsi"/>
        </w:rPr>
        <w:t>capacity extraction</w:t>
      </w:r>
      <w:r w:rsidR="00F365BE" w:rsidRPr="00AE1235">
        <w:rPr>
          <w:rFonts w:eastAsia="Calibri" w:cstheme="minorHAnsi"/>
        </w:rPr>
        <w:t xml:space="preserve"> and successive </w:t>
      </w:r>
      <w:r w:rsidR="00895695" w:rsidRPr="00AE1235">
        <w:rPr>
          <w:rFonts w:eastAsia="Calibri" w:cstheme="minorHAnsi"/>
        </w:rPr>
        <w:t xml:space="preserve">charge/discharge </w:t>
      </w:r>
      <w:r w:rsidR="00454938" w:rsidRPr="00AE1235">
        <w:rPr>
          <w:rFonts w:eastAsia="Calibri" w:cstheme="minorHAnsi"/>
        </w:rPr>
        <w:t>cycling</w:t>
      </w:r>
      <w:r w:rsidR="006C007E" w:rsidRPr="00AE1235">
        <w:rPr>
          <w:rFonts w:eastAsia="Calibri" w:cstheme="minorHAnsi"/>
        </w:rPr>
        <w:t xml:space="preserve"> of a full cell (a</w:t>
      </w:r>
      <w:r w:rsidR="002D266B" w:rsidRPr="00AE1235">
        <w:rPr>
          <w:rFonts w:eastAsia="Calibri" w:cstheme="minorHAnsi"/>
        </w:rPr>
        <w:t>l</w:t>
      </w:r>
      <w:r w:rsidR="00490681" w:rsidRPr="00AE1235">
        <w:rPr>
          <w:rFonts w:eastAsia="Calibri" w:cstheme="minorHAnsi"/>
        </w:rPr>
        <w:t>uminium</w:t>
      </w:r>
      <w:r w:rsidR="00747892" w:rsidRPr="00AE1235">
        <w:rPr>
          <w:rFonts w:eastAsia="Calibri" w:cstheme="minorHAnsi"/>
        </w:rPr>
        <w:t xml:space="preserve"> (-); PEDOT (+)</w:t>
      </w:r>
      <w:r w:rsidR="002D266B" w:rsidRPr="00AE1235">
        <w:rPr>
          <w:rFonts w:eastAsia="Calibri" w:cstheme="minorHAnsi"/>
        </w:rPr>
        <w:t>; EMImCl-AlCl</w:t>
      </w:r>
      <w:r w:rsidR="002D266B" w:rsidRPr="00AE1235">
        <w:rPr>
          <w:rFonts w:eastAsia="Calibri" w:cstheme="minorHAnsi"/>
          <w:vertAlign w:val="subscript"/>
        </w:rPr>
        <w:t>3</w:t>
      </w:r>
      <w:r w:rsidR="002D266B" w:rsidRPr="00AE1235">
        <w:rPr>
          <w:rFonts w:eastAsia="Calibri" w:cstheme="minorHAnsi"/>
        </w:rPr>
        <w:t xml:space="preserve"> ionic liquid electrolyte)</w:t>
      </w:r>
      <w:r w:rsidR="006C007E" w:rsidRPr="00AE1235">
        <w:rPr>
          <w:rFonts w:eastAsia="Calibri" w:cstheme="minorHAnsi"/>
        </w:rPr>
        <w:t xml:space="preserve"> is investigated</w:t>
      </w:r>
      <w:r w:rsidR="002D266B" w:rsidRPr="00AE1235">
        <w:rPr>
          <w:rFonts w:eastAsia="Calibri" w:cstheme="minorHAnsi"/>
        </w:rPr>
        <w:t xml:space="preserve">. </w:t>
      </w:r>
      <w:r w:rsidR="00454938" w:rsidRPr="00AE1235">
        <w:rPr>
          <w:rFonts w:eastAsia="Calibri" w:cstheme="minorHAnsi"/>
        </w:rPr>
        <w:t xml:space="preserve">The design </w:t>
      </w:r>
      <w:r w:rsidR="00F365BE" w:rsidRPr="00AE1235">
        <w:rPr>
          <w:rFonts w:eastAsia="Calibri" w:cstheme="minorHAnsi"/>
        </w:rPr>
        <w:t>of</w:t>
      </w:r>
      <w:r w:rsidR="002F2132" w:rsidRPr="00AE1235">
        <w:rPr>
          <w:rFonts w:eastAsia="Calibri" w:cstheme="minorHAnsi"/>
        </w:rPr>
        <w:t xml:space="preserve"> the</w:t>
      </w:r>
      <w:r w:rsidR="008E7974" w:rsidRPr="00AE1235">
        <w:rPr>
          <w:rFonts w:eastAsia="Calibri" w:cstheme="minorHAnsi"/>
        </w:rPr>
        <w:t xml:space="preserve"> PEDOT electrode (using 3D</w:t>
      </w:r>
      <w:r w:rsidR="00F365BE" w:rsidRPr="00AE1235">
        <w:rPr>
          <w:rFonts w:eastAsia="Calibri" w:cstheme="minorHAnsi"/>
        </w:rPr>
        <w:t xml:space="preserve"> reticulated vitreous carbon as substrate) is studied, </w:t>
      </w:r>
      <w:r w:rsidR="0096128E" w:rsidRPr="00AE1235">
        <w:rPr>
          <w:rFonts w:eastAsia="Calibri" w:cstheme="minorHAnsi"/>
        </w:rPr>
        <w:t xml:space="preserve">and is </w:t>
      </w:r>
      <w:r w:rsidR="00F365BE" w:rsidRPr="00AE1235">
        <w:rPr>
          <w:rFonts w:eastAsia="Calibri" w:cstheme="minorHAnsi"/>
        </w:rPr>
        <w:t>supported by mi</w:t>
      </w:r>
      <w:r w:rsidR="00A203C1" w:rsidRPr="00AE1235">
        <w:rPr>
          <w:rFonts w:eastAsia="Calibri" w:cstheme="minorHAnsi"/>
        </w:rPr>
        <w:t>crostructure characterisation</w:t>
      </w:r>
      <w:r w:rsidR="008529DB" w:rsidRPr="00AE1235">
        <w:rPr>
          <w:rFonts w:eastAsia="Calibri" w:cstheme="minorHAnsi"/>
        </w:rPr>
        <w:t>. The aluminium</w:t>
      </w:r>
      <w:r w:rsidR="008E7974" w:rsidRPr="00AE1235">
        <w:rPr>
          <w:rFonts w:eastAsia="Calibri" w:cstheme="minorHAnsi"/>
        </w:rPr>
        <w:t>-PEDOT</w:t>
      </w:r>
      <w:r w:rsidR="00B10167" w:rsidRPr="00AE1235">
        <w:rPr>
          <w:rFonts w:eastAsia="Calibri" w:cstheme="minorHAnsi"/>
        </w:rPr>
        <w:t xml:space="preserve"> battery </w:t>
      </w:r>
      <w:r w:rsidR="00122C3B" w:rsidRPr="00AE1235">
        <w:rPr>
          <w:rFonts w:eastAsia="Calibri" w:cstheme="minorHAnsi"/>
        </w:rPr>
        <w:t>provides</w:t>
      </w:r>
      <w:r w:rsidR="00B10167" w:rsidRPr="00AE1235">
        <w:rPr>
          <w:rFonts w:eastAsia="Calibri" w:cstheme="minorHAnsi"/>
        </w:rPr>
        <w:t xml:space="preserve"> 50-64 </w:t>
      </w:r>
      <w:r w:rsidR="00F365BE" w:rsidRPr="00AE1235">
        <w:rPr>
          <w:rFonts w:eastAsia="Calibri" w:cstheme="minorHAnsi"/>
        </w:rPr>
        <w:t>Wh kg</w:t>
      </w:r>
      <w:r w:rsidR="00F365BE" w:rsidRPr="00AE1235">
        <w:rPr>
          <w:rFonts w:eastAsia="Calibri" w:cstheme="minorHAnsi"/>
          <w:vertAlign w:val="superscript"/>
        </w:rPr>
        <w:t>-1</w:t>
      </w:r>
      <w:r w:rsidR="00F365BE" w:rsidRPr="00AE1235">
        <w:rPr>
          <w:rFonts w:eastAsia="Calibri" w:cstheme="minorHAnsi"/>
        </w:rPr>
        <w:t xml:space="preserve"> specific energy</w:t>
      </w:r>
      <w:r w:rsidR="002F2132" w:rsidRPr="00AE1235">
        <w:rPr>
          <w:rFonts w:eastAsia="Calibri" w:cstheme="minorHAnsi"/>
        </w:rPr>
        <w:t xml:space="preserve"> </w:t>
      </w:r>
      <w:r w:rsidR="00D12AF2" w:rsidRPr="00AE1235">
        <w:rPr>
          <w:rFonts w:eastAsia="Calibri" w:cstheme="minorHAnsi"/>
        </w:rPr>
        <w:t xml:space="preserve">and </w:t>
      </w:r>
      <w:r w:rsidR="00B10167" w:rsidRPr="00AE1235">
        <w:rPr>
          <w:rFonts w:eastAsia="Calibri" w:cstheme="minorHAnsi"/>
        </w:rPr>
        <w:t xml:space="preserve">32-40 </w:t>
      </w:r>
      <w:r w:rsidR="00F365BE" w:rsidRPr="00AE1235">
        <w:rPr>
          <w:rFonts w:eastAsia="Calibri" w:cstheme="minorHAnsi"/>
        </w:rPr>
        <w:t>W kg</w:t>
      </w:r>
      <w:r w:rsidR="00F365BE" w:rsidRPr="00AE1235">
        <w:rPr>
          <w:rFonts w:eastAsia="Calibri" w:cstheme="minorHAnsi"/>
          <w:vertAlign w:val="superscript"/>
        </w:rPr>
        <w:t>-1</w:t>
      </w:r>
      <w:r w:rsidR="008E7974" w:rsidRPr="00AE1235">
        <w:rPr>
          <w:rFonts w:eastAsia="Calibri" w:cstheme="minorHAnsi"/>
        </w:rPr>
        <w:t xml:space="preserve"> specific power</w:t>
      </w:r>
      <w:r w:rsidR="00454938" w:rsidRPr="00AE1235">
        <w:rPr>
          <w:rFonts w:eastAsia="Calibri" w:cstheme="minorHAnsi"/>
        </w:rPr>
        <w:t xml:space="preserve">. </w:t>
      </w:r>
      <w:r w:rsidR="002C471B" w:rsidRPr="00AE1235">
        <w:rPr>
          <w:rFonts w:eastAsia="Calibri" w:cstheme="minorHAnsi"/>
        </w:rPr>
        <w:t>The battery has</w:t>
      </w:r>
      <w:r w:rsidR="00F365BE" w:rsidRPr="00AE1235">
        <w:rPr>
          <w:rFonts w:eastAsia="Calibri" w:cstheme="minorHAnsi"/>
        </w:rPr>
        <w:t xml:space="preserve"> </w:t>
      </w:r>
      <w:r w:rsidR="00A061E8" w:rsidRPr="00AE1235">
        <w:rPr>
          <w:rFonts w:eastAsia="Calibri" w:cstheme="minorHAnsi"/>
        </w:rPr>
        <w:t xml:space="preserve">a </w:t>
      </w:r>
      <w:r w:rsidR="00F365BE" w:rsidRPr="00AE1235">
        <w:rPr>
          <w:rFonts w:eastAsia="Calibri" w:cstheme="minorHAnsi"/>
        </w:rPr>
        <w:t xml:space="preserve">coulombic </w:t>
      </w:r>
      <w:r w:rsidR="00A83D30" w:rsidRPr="00AE1235">
        <w:rPr>
          <w:rFonts w:eastAsia="Calibri" w:cstheme="minorHAnsi"/>
        </w:rPr>
        <w:t>efficiency</w:t>
      </w:r>
      <w:r w:rsidR="002F2132" w:rsidRPr="00AE1235">
        <w:rPr>
          <w:rFonts w:eastAsia="Calibri" w:cstheme="minorHAnsi"/>
        </w:rPr>
        <w:t xml:space="preserve"> </w:t>
      </w:r>
      <w:r w:rsidR="001918A7" w:rsidRPr="00AE1235">
        <w:rPr>
          <w:rFonts w:eastAsia="Calibri" w:cstheme="minorHAnsi"/>
        </w:rPr>
        <w:t>&gt;</w:t>
      </w:r>
      <w:r w:rsidR="008962C8" w:rsidRPr="00AE1235">
        <w:rPr>
          <w:rFonts w:eastAsia="Calibri" w:cstheme="minorHAnsi"/>
        </w:rPr>
        <w:t>95</w:t>
      </w:r>
      <w:r w:rsidR="0060319C" w:rsidRPr="00AE1235">
        <w:rPr>
          <w:rFonts w:eastAsia="Calibri" w:cstheme="minorHAnsi"/>
        </w:rPr>
        <w:t xml:space="preserve"> </w:t>
      </w:r>
      <w:r w:rsidR="008962C8" w:rsidRPr="00AE1235">
        <w:rPr>
          <w:rFonts w:eastAsia="Calibri" w:cstheme="minorHAnsi"/>
        </w:rPr>
        <w:t>%</w:t>
      </w:r>
      <w:r w:rsidR="002C471B" w:rsidRPr="00AE1235">
        <w:rPr>
          <w:rFonts w:eastAsia="Calibri" w:cstheme="minorHAnsi"/>
        </w:rPr>
        <w:t>,</w:t>
      </w:r>
      <w:r w:rsidR="008962C8" w:rsidRPr="00AE1235">
        <w:rPr>
          <w:rFonts w:eastAsia="Calibri" w:cstheme="minorHAnsi"/>
        </w:rPr>
        <w:t xml:space="preserve"> stable</w:t>
      </w:r>
      <w:r w:rsidR="00344956" w:rsidRPr="00AE1235">
        <w:rPr>
          <w:rFonts w:eastAsia="Calibri" w:cstheme="minorHAnsi"/>
        </w:rPr>
        <w:t xml:space="preserve"> operation over 100 cycles</w:t>
      </w:r>
      <w:r w:rsidR="002C471B" w:rsidRPr="00AE1235">
        <w:rPr>
          <w:rFonts w:eastAsia="Calibri" w:cstheme="minorHAnsi"/>
        </w:rPr>
        <w:t xml:space="preserve"> and </w:t>
      </w:r>
      <w:r w:rsidR="006C007E" w:rsidRPr="00AE1235">
        <w:rPr>
          <w:rFonts w:eastAsia="Calibri" w:cstheme="minorHAnsi"/>
        </w:rPr>
        <w:t>charge</w:t>
      </w:r>
      <w:r w:rsidR="00A061E8" w:rsidRPr="00AE1235">
        <w:rPr>
          <w:rFonts w:eastAsia="Calibri" w:cstheme="minorHAnsi"/>
        </w:rPr>
        <w:t xml:space="preserve"> rates up to 80</w:t>
      </w:r>
      <w:r w:rsidR="001918A7" w:rsidRPr="00AE1235">
        <w:rPr>
          <w:rFonts w:eastAsia="Calibri" w:cstheme="minorHAnsi"/>
        </w:rPr>
        <w:t>C</w:t>
      </w:r>
      <w:r w:rsidR="0030128C" w:rsidRPr="00AE1235">
        <w:rPr>
          <w:rFonts w:eastAsia="Calibri" w:cstheme="minorHAnsi"/>
        </w:rPr>
        <w:t>. In summary</w:t>
      </w:r>
      <w:r w:rsidR="00F365BE" w:rsidRPr="00AE1235">
        <w:rPr>
          <w:rFonts w:eastAsia="Calibri" w:cstheme="minorHAnsi"/>
        </w:rPr>
        <w:t xml:space="preserve">, direct </w:t>
      </w:r>
      <w:r w:rsidR="0096128E" w:rsidRPr="00AE1235">
        <w:rPr>
          <w:rFonts w:eastAsia="Calibri" w:cstheme="minorHAnsi"/>
        </w:rPr>
        <w:t xml:space="preserve">and meaningful progress </w:t>
      </w:r>
      <w:r w:rsidR="00B462D7" w:rsidRPr="00AE1235">
        <w:rPr>
          <w:rFonts w:eastAsia="Calibri" w:cstheme="minorHAnsi"/>
        </w:rPr>
        <w:t xml:space="preserve">has been made </w:t>
      </w:r>
      <w:r w:rsidR="00F365BE" w:rsidRPr="00AE1235">
        <w:rPr>
          <w:rFonts w:eastAsia="Calibri" w:cstheme="minorHAnsi"/>
        </w:rPr>
        <w:t>to</w:t>
      </w:r>
      <w:r w:rsidR="001918A7" w:rsidRPr="00AE1235">
        <w:rPr>
          <w:rFonts w:eastAsia="Calibri" w:cstheme="minorHAnsi"/>
        </w:rPr>
        <w:t>wards</w:t>
      </w:r>
      <w:r w:rsidR="0096128E" w:rsidRPr="00AE1235">
        <w:rPr>
          <w:rFonts w:eastAsia="Calibri" w:cstheme="minorHAnsi"/>
        </w:rPr>
        <w:t xml:space="preserve"> </w:t>
      </w:r>
      <w:r w:rsidR="00F365BE" w:rsidRPr="00AE1235">
        <w:rPr>
          <w:rFonts w:eastAsia="Calibri" w:cstheme="minorHAnsi"/>
        </w:rPr>
        <w:t>achiev</w:t>
      </w:r>
      <w:r w:rsidR="0096128E" w:rsidRPr="00AE1235">
        <w:rPr>
          <w:rFonts w:eastAsia="Calibri" w:cstheme="minorHAnsi"/>
        </w:rPr>
        <w:t>ing</w:t>
      </w:r>
      <w:r w:rsidR="00F365BE" w:rsidRPr="00AE1235">
        <w:rPr>
          <w:rFonts w:eastAsia="Calibri" w:cstheme="minorHAnsi"/>
        </w:rPr>
        <w:t xml:space="preserve"> useful capacity</w:t>
      </w:r>
      <w:r w:rsidR="002F2132" w:rsidRPr="00AE1235">
        <w:rPr>
          <w:rFonts w:eastAsia="Calibri" w:cstheme="minorHAnsi"/>
        </w:rPr>
        <w:t xml:space="preserve"> </w:t>
      </w:r>
      <w:r w:rsidR="008E7974" w:rsidRPr="00AE1235">
        <w:rPr>
          <w:rFonts w:eastAsia="Calibri" w:cstheme="minorHAnsi"/>
        </w:rPr>
        <w:t>and</w:t>
      </w:r>
      <w:r w:rsidR="0096128E" w:rsidRPr="00AE1235">
        <w:rPr>
          <w:rFonts w:eastAsia="Calibri" w:cstheme="minorHAnsi"/>
        </w:rPr>
        <w:t xml:space="preserve"> </w:t>
      </w:r>
      <w:r w:rsidR="00895695" w:rsidRPr="00AE1235">
        <w:rPr>
          <w:rFonts w:eastAsia="Calibri" w:cstheme="minorHAnsi"/>
        </w:rPr>
        <w:t>cycling stability</w:t>
      </w:r>
      <w:r w:rsidR="002F2132" w:rsidRPr="00AE1235">
        <w:rPr>
          <w:rFonts w:eastAsia="Calibri" w:cstheme="minorHAnsi"/>
        </w:rPr>
        <w:t xml:space="preserve"> </w:t>
      </w:r>
      <w:r w:rsidR="001918A7" w:rsidRPr="00AE1235">
        <w:rPr>
          <w:rFonts w:eastAsia="Calibri" w:cstheme="minorHAnsi"/>
        </w:rPr>
        <w:t>from</w:t>
      </w:r>
      <w:r w:rsidR="0096128E" w:rsidRPr="00AE1235">
        <w:rPr>
          <w:rFonts w:eastAsia="Calibri" w:cstheme="minorHAnsi"/>
        </w:rPr>
        <w:t xml:space="preserve"> </w:t>
      </w:r>
      <w:r w:rsidR="000E7AA5" w:rsidRPr="00AE1235">
        <w:rPr>
          <w:rFonts w:eastAsia="Calibri" w:cstheme="minorHAnsi"/>
        </w:rPr>
        <w:t>aluminium batteries</w:t>
      </w:r>
      <w:r w:rsidR="00F365BE" w:rsidRPr="00AE1235">
        <w:rPr>
          <w:rFonts w:eastAsia="Calibri" w:cstheme="minorHAnsi"/>
        </w:rPr>
        <w:t xml:space="preserve"> </w:t>
      </w:r>
      <w:r w:rsidR="001918A7" w:rsidRPr="00AE1235">
        <w:rPr>
          <w:rFonts w:eastAsia="Calibri" w:cstheme="minorHAnsi"/>
        </w:rPr>
        <w:t xml:space="preserve">intended </w:t>
      </w:r>
      <w:r w:rsidR="00F365BE" w:rsidRPr="00AE1235">
        <w:rPr>
          <w:rFonts w:eastAsia="Calibri" w:cstheme="minorHAnsi"/>
        </w:rPr>
        <w:t>for future energy storage.</w:t>
      </w:r>
    </w:p>
    <w:p w14:paraId="24610F21" w14:textId="77777777" w:rsidR="00646DB6" w:rsidRPr="00AE1235" w:rsidRDefault="00646DB6" w:rsidP="00F851E9">
      <w:pPr>
        <w:rPr>
          <w:rFonts w:cstheme="minorHAnsi"/>
          <w:noProof/>
          <w:lang w:eastAsia="en-GB" w:bidi="ar-SA"/>
        </w:rPr>
      </w:pPr>
    </w:p>
    <w:p w14:paraId="6A31459C" w14:textId="19F2BD99" w:rsidR="00D624FC" w:rsidRPr="00AE1235" w:rsidRDefault="009B1FB9" w:rsidP="009B1FB9">
      <w:pPr>
        <w:jc w:val="center"/>
        <w:rPr>
          <w:rFonts w:cstheme="minorHAnsi"/>
        </w:rPr>
      </w:pPr>
      <w:r w:rsidRPr="00AE1235">
        <w:rPr>
          <w:rFonts w:cstheme="minorHAnsi"/>
          <w:noProof/>
          <w:lang w:eastAsia="en-GB" w:bidi="ar-SA"/>
        </w:rPr>
        <w:drawing>
          <wp:inline distT="0" distB="0" distL="0" distR="0" wp14:anchorId="10605CDE" wp14:editId="16B803E2">
            <wp:extent cx="4445251" cy="33834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al_Abstract.tif"/>
                    <pic:cNvPicPr/>
                  </pic:nvPicPr>
                  <pic:blipFill rotWithShape="1">
                    <a:blip r:embed="rId8">
                      <a:extLst>
                        <a:ext uri="{28A0092B-C50C-407E-A947-70E740481C1C}">
                          <a14:useLocalDpi xmlns:a14="http://schemas.microsoft.com/office/drawing/2010/main" val="0"/>
                        </a:ext>
                      </a:extLst>
                    </a:blip>
                    <a:srcRect l="5628" t="2071" r="23743" b="2354"/>
                    <a:stretch/>
                  </pic:blipFill>
                  <pic:spPr bwMode="auto">
                    <a:xfrm>
                      <a:off x="0" y="0"/>
                      <a:ext cx="4480153" cy="3409984"/>
                    </a:xfrm>
                    <a:prstGeom prst="rect">
                      <a:avLst/>
                    </a:prstGeom>
                    <a:ln>
                      <a:noFill/>
                    </a:ln>
                    <a:extLst>
                      <a:ext uri="{53640926-AAD7-44D8-BBD7-CCE9431645EC}">
                        <a14:shadowObscured xmlns:a14="http://schemas.microsoft.com/office/drawing/2010/main"/>
                      </a:ext>
                    </a:extLst>
                  </pic:spPr>
                </pic:pic>
              </a:graphicData>
            </a:graphic>
          </wp:inline>
        </w:drawing>
      </w:r>
    </w:p>
    <w:p w14:paraId="1F8B0598" w14:textId="31C1CADB" w:rsidR="00C140A2" w:rsidRPr="00AE1235" w:rsidRDefault="0067750B" w:rsidP="00A81170">
      <w:pPr>
        <w:spacing w:after="240"/>
        <w:jc w:val="center"/>
        <w:rPr>
          <w:rFonts w:cstheme="minorHAnsi"/>
          <w:i/>
        </w:rPr>
      </w:pPr>
      <w:r w:rsidRPr="00AE1235">
        <w:rPr>
          <w:rFonts w:cstheme="minorHAnsi"/>
          <w:i/>
        </w:rPr>
        <w:t>Graphical abstract:</w:t>
      </w:r>
      <w:r w:rsidR="00A33323" w:rsidRPr="00AE1235">
        <w:rPr>
          <w:rFonts w:cstheme="minorHAnsi"/>
          <w:i/>
        </w:rPr>
        <w:t xml:space="preserve"> </w:t>
      </w:r>
      <w:r w:rsidR="00743E0B" w:rsidRPr="00AE1235">
        <w:rPr>
          <w:rFonts w:cstheme="minorHAnsi"/>
          <w:i/>
        </w:rPr>
        <w:t>Schematic illustration of the charging and discharging reaction of a</w:t>
      </w:r>
      <w:r w:rsidR="00895695" w:rsidRPr="00AE1235">
        <w:rPr>
          <w:rFonts w:cstheme="minorHAnsi"/>
          <w:i/>
        </w:rPr>
        <w:t xml:space="preserve">n </w:t>
      </w:r>
      <w:r w:rsidR="007260D8" w:rsidRPr="00AE1235">
        <w:rPr>
          <w:rFonts w:cstheme="minorHAnsi"/>
          <w:i/>
        </w:rPr>
        <w:t>aluminium</w:t>
      </w:r>
      <w:r w:rsidR="00895695" w:rsidRPr="00AE1235">
        <w:rPr>
          <w:rFonts w:cstheme="minorHAnsi"/>
          <w:i/>
        </w:rPr>
        <w:t>-</w:t>
      </w:r>
      <w:r w:rsidR="00743E0B" w:rsidRPr="00AE1235">
        <w:rPr>
          <w:rFonts w:cstheme="minorHAnsi"/>
          <w:i/>
        </w:rPr>
        <w:t>PEDOT</w:t>
      </w:r>
      <w:r w:rsidR="00895695" w:rsidRPr="00AE1235">
        <w:rPr>
          <w:rFonts w:cstheme="minorHAnsi"/>
          <w:i/>
        </w:rPr>
        <w:t xml:space="preserve"> </w:t>
      </w:r>
      <w:r w:rsidR="00743E0B" w:rsidRPr="00AE1235">
        <w:rPr>
          <w:rFonts w:cstheme="minorHAnsi"/>
          <w:i/>
        </w:rPr>
        <w:t xml:space="preserve">battery with </w:t>
      </w:r>
      <w:r w:rsidR="00895695" w:rsidRPr="00AE1235">
        <w:rPr>
          <w:rFonts w:cstheme="minorHAnsi"/>
          <w:i/>
        </w:rPr>
        <w:t xml:space="preserve">imidazolium-based </w:t>
      </w:r>
      <w:r w:rsidR="00743E0B" w:rsidRPr="00AE1235">
        <w:rPr>
          <w:rFonts w:cstheme="minorHAnsi"/>
          <w:i/>
        </w:rPr>
        <w:t xml:space="preserve">chloroaluminate </w:t>
      </w:r>
      <w:r w:rsidR="00895695" w:rsidRPr="00AE1235">
        <w:rPr>
          <w:rFonts w:cstheme="minorHAnsi"/>
          <w:i/>
        </w:rPr>
        <w:t>EMImCl-AlCl</w:t>
      </w:r>
      <w:r w:rsidR="00895695" w:rsidRPr="00AE1235">
        <w:rPr>
          <w:rFonts w:cstheme="minorHAnsi"/>
          <w:i/>
          <w:vertAlign w:val="subscript"/>
        </w:rPr>
        <w:t>3</w:t>
      </w:r>
      <w:r w:rsidR="00895695" w:rsidRPr="00AE1235">
        <w:rPr>
          <w:rFonts w:cstheme="minorHAnsi"/>
          <w:i/>
        </w:rPr>
        <w:t xml:space="preserve"> </w:t>
      </w:r>
      <w:r w:rsidR="00743E0B" w:rsidRPr="00AE1235">
        <w:rPr>
          <w:rFonts w:cstheme="minorHAnsi"/>
          <w:i/>
        </w:rPr>
        <w:t>ionic liquid.</w:t>
      </w:r>
    </w:p>
    <w:p w14:paraId="36A87B4C" w14:textId="4640D17D" w:rsidR="000C7E72" w:rsidRPr="00AE1235" w:rsidRDefault="00EA5998" w:rsidP="00F851E9">
      <w:pPr>
        <w:pStyle w:val="Heading1"/>
        <w:jc w:val="both"/>
        <w:rPr>
          <w:rFonts w:cstheme="minorHAnsi"/>
          <w:lang w:val="en-GB"/>
        </w:rPr>
      </w:pPr>
      <w:r w:rsidRPr="00AE1235">
        <w:rPr>
          <w:rFonts w:cstheme="minorHAnsi"/>
          <w:lang w:val="en-GB"/>
        </w:rPr>
        <w:t>Keywords</w:t>
      </w:r>
    </w:p>
    <w:p w14:paraId="77CB7075" w14:textId="34D31543" w:rsidR="0043771D" w:rsidRPr="00AE1235" w:rsidRDefault="0043771D" w:rsidP="0043771D">
      <w:pPr>
        <w:rPr>
          <w:rFonts w:cstheme="minorHAnsi"/>
        </w:rPr>
      </w:pPr>
      <w:r w:rsidRPr="00AE1235">
        <w:rPr>
          <w:rFonts w:cstheme="minorHAnsi"/>
        </w:rPr>
        <w:t>3D electrode; aluminium battery; c</w:t>
      </w:r>
      <w:r w:rsidR="00895695" w:rsidRPr="00AE1235">
        <w:rPr>
          <w:rFonts w:cstheme="minorHAnsi"/>
        </w:rPr>
        <w:t>onductive polymer</w:t>
      </w:r>
      <w:r w:rsidR="00012E86" w:rsidRPr="00AE1235">
        <w:rPr>
          <w:rFonts w:cstheme="minorHAnsi"/>
        </w:rPr>
        <w:t>;</w:t>
      </w:r>
      <w:bookmarkStart w:id="1" w:name="__DdeLink__166_730061388"/>
      <w:r w:rsidRPr="00AE1235">
        <w:rPr>
          <w:rFonts w:cstheme="minorHAnsi"/>
        </w:rPr>
        <w:t xml:space="preserve"> ionic liquid electrolyte; poly(3,4-ethylenedioxythiophene)</w:t>
      </w:r>
      <w:r w:rsidR="007A44AF" w:rsidRPr="00AE1235">
        <w:rPr>
          <w:rFonts w:cstheme="minorHAnsi"/>
        </w:rPr>
        <w:t xml:space="preserve"> </w:t>
      </w:r>
      <w:r w:rsidRPr="00AE1235">
        <w:rPr>
          <w:rFonts w:cstheme="minorHAnsi"/>
        </w:rPr>
        <w:t>(PEDOT)</w:t>
      </w:r>
    </w:p>
    <w:p w14:paraId="0931D4CA" w14:textId="506FE539" w:rsidR="001E2999" w:rsidRPr="00AE1235" w:rsidRDefault="00867029" w:rsidP="00952D00">
      <w:pPr>
        <w:widowControl/>
        <w:numPr>
          <w:ilvl w:val="0"/>
          <w:numId w:val="20"/>
        </w:numPr>
        <w:suppressAutoHyphens w:val="0"/>
        <w:autoSpaceDN/>
        <w:spacing w:after="200"/>
        <w:textAlignment w:val="auto"/>
        <w:rPr>
          <w:rFonts w:eastAsia="Calibri" w:cstheme="minorHAnsi"/>
          <w:b/>
          <w:noProof/>
          <w:kern w:val="0"/>
          <w:lang w:eastAsia="en-GB" w:bidi="ar-SA"/>
        </w:rPr>
      </w:pPr>
      <w:r w:rsidRPr="00AE1235">
        <w:rPr>
          <w:rFonts w:eastAsia="Calibri" w:cstheme="minorHAnsi"/>
          <w:b/>
          <w:noProof/>
          <w:kern w:val="0"/>
          <w:lang w:eastAsia="en-GB" w:bidi="ar-SA"/>
        </w:rPr>
        <w:lastRenderedPageBreak/>
        <w:t xml:space="preserve">Introduction and </w:t>
      </w:r>
      <w:r w:rsidR="00A63CD5" w:rsidRPr="00AE1235">
        <w:rPr>
          <w:rFonts w:eastAsia="Calibri" w:cstheme="minorHAnsi"/>
          <w:b/>
          <w:noProof/>
          <w:kern w:val="0"/>
          <w:lang w:eastAsia="en-GB" w:bidi="ar-SA"/>
        </w:rPr>
        <w:t>Broader</w:t>
      </w:r>
      <w:r w:rsidRPr="00AE1235">
        <w:rPr>
          <w:rFonts w:eastAsia="Calibri" w:cstheme="minorHAnsi"/>
          <w:b/>
          <w:noProof/>
          <w:kern w:val="0"/>
          <w:lang w:eastAsia="en-GB" w:bidi="ar-SA"/>
        </w:rPr>
        <w:t xml:space="preserve"> </w:t>
      </w:r>
      <w:r w:rsidR="00A63CD5" w:rsidRPr="00AE1235">
        <w:rPr>
          <w:rFonts w:eastAsia="Calibri" w:cstheme="minorHAnsi"/>
          <w:b/>
          <w:noProof/>
          <w:kern w:val="0"/>
          <w:lang w:eastAsia="en-GB" w:bidi="ar-SA"/>
        </w:rPr>
        <w:t>Context</w:t>
      </w:r>
      <w:r w:rsidR="00722F88" w:rsidRPr="00AE1235">
        <w:rPr>
          <w:rFonts w:eastAsia="Calibri" w:cstheme="minorHAnsi"/>
          <w:b/>
          <w:noProof/>
          <w:kern w:val="0"/>
          <w:lang w:eastAsia="en-GB" w:bidi="ar-SA"/>
        </w:rPr>
        <w:t xml:space="preserve"> </w:t>
      </w:r>
    </w:p>
    <w:p w14:paraId="2E81B924" w14:textId="4DD6AD4F" w:rsidR="00952D00" w:rsidRPr="00AE1235" w:rsidRDefault="00B02AE2" w:rsidP="007B7BFD">
      <w:pPr>
        <w:rPr>
          <w:rFonts w:eastAsia="Calibri" w:cstheme="minorHAnsi"/>
          <w:kern w:val="0"/>
          <w:lang w:eastAsia="en-US" w:bidi="ar-SA"/>
        </w:rPr>
      </w:pPr>
      <w:r w:rsidRPr="00AE1235">
        <w:rPr>
          <w:rFonts w:eastAsia="Calibri" w:cstheme="minorHAnsi"/>
          <w:kern w:val="0"/>
          <w:lang w:eastAsia="en-US" w:bidi="ar-SA"/>
        </w:rPr>
        <w:t>Modern electronic technologies</w:t>
      </w:r>
      <w:r w:rsidR="0078387E" w:rsidRPr="00AE1235">
        <w:rPr>
          <w:rFonts w:eastAsia="Calibri" w:cstheme="minorHAnsi"/>
          <w:kern w:val="0"/>
          <w:lang w:eastAsia="en-US" w:bidi="ar-SA"/>
        </w:rPr>
        <w:t>,</w:t>
      </w:r>
      <w:r w:rsidRPr="00AE1235">
        <w:rPr>
          <w:rFonts w:eastAsia="Calibri" w:cstheme="minorHAnsi"/>
          <w:kern w:val="0"/>
          <w:lang w:eastAsia="en-US" w:bidi="ar-SA"/>
        </w:rPr>
        <w:t xml:space="preserve"> </w:t>
      </w:r>
      <w:r w:rsidR="0078387E" w:rsidRPr="00AE1235">
        <w:rPr>
          <w:rFonts w:eastAsia="Calibri" w:cstheme="minorHAnsi"/>
          <w:kern w:val="0"/>
          <w:lang w:eastAsia="en-US" w:bidi="ar-SA"/>
        </w:rPr>
        <w:t xml:space="preserve">such as electromobility, medical implants and robotics, </w:t>
      </w:r>
      <w:r w:rsidRPr="00AE1235">
        <w:rPr>
          <w:rFonts w:eastAsia="Calibri" w:cstheme="minorHAnsi"/>
          <w:kern w:val="0"/>
          <w:lang w:eastAsia="en-US" w:bidi="ar-SA"/>
        </w:rPr>
        <w:t>are developing at an impressive pace, shaping modern societies by making our world more connected, safer and cleaner</w:t>
      </w:r>
      <w:r w:rsidR="0078387E" w:rsidRPr="00AE1235">
        <w:rPr>
          <w:rFonts w:eastAsia="Calibri" w:cstheme="minorHAnsi"/>
          <w:kern w:val="0"/>
          <w:lang w:eastAsia="en-US" w:bidi="ar-SA"/>
        </w:rPr>
        <w:t>.</w:t>
      </w:r>
      <w:r w:rsidRPr="00AE1235">
        <w:rPr>
          <w:rFonts w:eastAsia="Calibri" w:cstheme="minorHAnsi"/>
          <w:kern w:val="0"/>
          <w:lang w:eastAsia="en-US" w:bidi="ar-SA"/>
        </w:rPr>
        <w:t xml:space="preserve"> However, reaching the full potential of such technologies heavily relies on the device that is powering the</w:t>
      </w:r>
      <w:r w:rsidR="00C174E8" w:rsidRPr="00AE1235">
        <w:rPr>
          <w:rFonts w:eastAsia="Calibri" w:cstheme="minorHAnsi"/>
          <w:kern w:val="0"/>
          <w:lang w:eastAsia="en-US" w:bidi="ar-SA"/>
        </w:rPr>
        <w:t>m</w:t>
      </w:r>
      <w:r w:rsidRPr="00AE1235">
        <w:rPr>
          <w:rFonts w:eastAsia="Calibri" w:cstheme="minorHAnsi"/>
          <w:kern w:val="0"/>
          <w:lang w:eastAsia="en-US" w:bidi="ar-SA"/>
        </w:rPr>
        <w:t xml:space="preserve"> - the battery. Innovations in high-performance energy storage devices is somehow limited since the introduction of lithium batteries in the early 90s </w:t>
      </w:r>
      <w:r w:rsidRPr="00AE1235">
        <w:rPr>
          <w:rFonts w:eastAsia="Calibri" w:cstheme="minorHAnsi"/>
          <w:kern w:val="0"/>
          <w:lang w:eastAsia="en-US" w:bidi="ar-SA"/>
        </w:rPr>
        <w:fldChar w:fldCharType="begin"/>
      </w:r>
      <w:r w:rsidRPr="00AE1235">
        <w:rPr>
          <w:rFonts w:eastAsia="Calibri" w:cstheme="minorHAnsi"/>
          <w:kern w:val="0"/>
          <w:lang w:eastAsia="en-US" w:bidi="ar-SA"/>
        </w:rPr>
        <w:instrText xml:space="preserve"> ADDIN ZOTERO_ITEM CSL_CITATION {"citationID":"RtpONjr1","properties":{"formattedCitation":"\\super 1\\nosupersub{}","plainCitation":"1","noteIndex":0},"citationItems":[{"id":134,"uris":["http://zotero.org/users/3462404/items/Z7AXSVBV"],"uri":["http://zotero.org/users/3462404/items/Z7AXSVBV"],"itemData":{"id":134,"type":"article-journal","title":"Building better batteries","page":"652-657","volume":"451","journalAbbreviation":"Nature","author":[{"family":"M. Armand","given":""},{"family":"J. Tarascon","given":""}],"issued":{"date-parts":[["2008"]]}}}],"schema":"https://github.com/citation-style-language/schema/raw/master/csl-citation.json"} </w:instrText>
      </w:r>
      <w:r w:rsidRPr="00AE1235">
        <w:rPr>
          <w:rFonts w:eastAsia="Calibri" w:cstheme="minorHAnsi"/>
          <w:kern w:val="0"/>
          <w:lang w:eastAsia="en-US" w:bidi="ar-SA"/>
        </w:rPr>
        <w:fldChar w:fldCharType="separate"/>
      </w:r>
      <w:r w:rsidRPr="00AE1235">
        <w:rPr>
          <w:rFonts w:ascii="Calibri" w:hAnsi="Calibri" w:cs="Calibri"/>
          <w:vertAlign w:val="superscript"/>
        </w:rPr>
        <w:t>1</w:t>
      </w:r>
      <w:r w:rsidRPr="00AE1235">
        <w:rPr>
          <w:rFonts w:eastAsia="Calibri" w:cstheme="minorHAnsi"/>
          <w:kern w:val="0"/>
          <w:lang w:eastAsia="en-US" w:bidi="ar-SA"/>
        </w:rPr>
        <w:fldChar w:fldCharType="end"/>
      </w:r>
      <w:r w:rsidRPr="00AE1235">
        <w:rPr>
          <w:rFonts w:eastAsia="Calibri" w:cstheme="minorHAnsi"/>
          <w:kern w:val="0"/>
          <w:lang w:eastAsia="en-US" w:bidi="ar-SA"/>
        </w:rPr>
        <w:t xml:space="preserve">. This is mainly because of the trade-offs between performance, safety and sustainability. Never before has </w:t>
      </w:r>
      <w:r w:rsidR="005D2622" w:rsidRPr="00AE1235">
        <w:rPr>
          <w:rFonts w:eastAsia="Calibri" w:cstheme="minorHAnsi"/>
          <w:kern w:val="0"/>
          <w:lang w:eastAsia="en-US" w:bidi="ar-SA"/>
        </w:rPr>
        <w:t xml:space="preserve">it </w:t>
      </w:r>
      <w:r w:rsidRPr="00AE1235">
        <w:rPr>
          <w:rFonts w:eastAsia="Calibri" w:cstheme="minorHAnsi"/>
          <w:kern w:val="0"/>
          <w:lang w:eastAsia="en-US" w:bidi="ar-SA"/>
        </w:rPr>
        <w:t xml:space="preserve">been so important that energy storage devices employ sustainable, safe and low-cost materials. At the same time, such materials need to </w:t>
      </w:r>
      <w:r w:rsidR="00144F96" w:rsidRPr="00AE1235">
        <w:rPr>
          <w:rFonts w:eastAsia="Calibri" w:cstheme="minorHAnsi"/>
          <w:kern w:val="0"/>
          <w:lang w:eastAsia="en-US" w:bidi="ar-SA"/>
        </w:rPr>
        <w:t>provide</w:t>
      </w:r>
      <w:r w:rsidRPr="00AE1235">
        <w:rPr>
          <w:rFonts w:eastAsia="Calibri" w:cstheme="minorHAnsi"/>
          <w:kern w:val="0"/>
          <w:lang w:eastAsia="en-US" w:bidi="ar-SA"/>
        </w:rPr>
        <w:t xml:space="preserve"> performance.</w:t>
      </w:r>
      <w:r w:rsidR="007B7BFD" w:rsidRPr="00AE1235">
        <w:rPr>
          <w:rFonts w:eastAsia="Calibri" w:cstheme="minorHAnsi"/>
          <w:kern w:val="0"/>
          <w:lang w:eastAsia="en-US" w:bidi="ar-SA"/>
        </w:rPr>
        <w:t xml:space="preserve"> </w:t>
      </w:r>
      <w:r w:rsidR="00C20531" w:rsidRPr="00AE1235">
        <w:rPr>
          <w:rFonts w:eastAsia="Calibri" w:cstheme="minorHAnsi"/>
          <w:kern w:val="0"/>
          <w:lang w:eastAsia="en-US" w:bidi="ar-SA"/>
        </w:rPr>
        <w:t>Lithium-based batteries have a monopoly on specific energy and power performance (80-175 Wh kg</w:t>
      </w:r>
      <w:r w:rsidR="00C20531" w:rsidRPr="00AE1235">
        <w:rPr>
          <w:rFonts w:eastAsia="Calibri" w:cstheme="minorHAnsi"/>
          <w:kern w:val="0"/>
          <w:vertAlign w:val="superscript"/>
          <w:lang w:eastAsia="en-US" w:bidi="ar-SA"/>
        </w:rPr>
        <w:t>-1</w:t>
      </w:r>
      <w:r w:rsidR="00224C36" w:rsidRPr="00AE1235">
        <w:rPr>
          <w:rFonts w:eastAsia="Calibri" w:cstheme="minorHAnsi"/>
          <w:kern w:val="0"/>
          <w:vertAlign w:val="superscript"/>
          <w:lang w:eastAsia="en-US" w:bidi="ar-SA"/>
        </w:rPr>
        <w:t xml:space="preserve"> </w:t>
      </w:r>
      <w:r w:rsidR="00C20531" w:rsidRPr="00AE1235">
        <w:rPr>
          <w:rFonts w:eastAsia="Calibri" w:cstheme="minorHAnsi"/>
          <w:kern w:val="0"/>
          <w:lang w:eastAsia="en-US" w:bidi="ar-SA"/>
        </w:rPr>
        <w:t>and 200-300 W kg</w:t>
      </w:r>
      <w:r w:rsidR="00C20531" w:rsidRPr="00AE1235">
        <w:rPr>
          <w:rFonts w:eastAsia="Calibri" w:cstheme="minorHAnsi"/>
          <w:kern w:val="0"/>
          <w:vertAlign w:val="superscript"/>
          <w:lang w:eastAsia="en-US" w:bidi="ar-SA"/>
        </w:rPr>
        <w:t>-1</w:t>
      </w:r>
      <w:r w:rsidR="00C20531" w:rsidRPr="00AE1235">
        <w:rPr>
          <w:rFonts w:eastAsia="Calibri" w:cstheme="minorHAnsi"/>
          <w:kern w:val="0"/>
          <w:lang w:eastAsia="en-US" w:bidi="ar-SA"/>
        </w:rPr>
        <w:t xml:space="preserve">) </w:t>
      </w:r>
      <w:r w:rsidR="00C20531"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{"citationID":"Yqnlxa6B","properties":{"formattedCitation":"\\super 2,3\\nosupersub{}","plainCitation":"2,3","noteIndex":0},"citationItems":[{"id":150,"uris":["http://zotero.org/users/3462404/items/PAJQ4JH3"],"uri":["http://zotero.org/users/3462404/items/PAJQ4JH3"],"itemData":{"id":150,"type":"article-journal","title":"Handbook lithium-ion-batteries","journalAbbreviation":"Springer-Verlag Berlin Heidelberg","author":[{"family":"R. Korthauer","given":""}],"issued":{"date-parts":[["2013"]]}}},{"id":196,"uris":["http://zotero.org/users/3462404/items/TZ6ENRAB"],"uri":["http://zotero.org/users/3462404/items/TZ6ENRAB"],"itemData":{"id":196,"type":"article-journal","title":"On the challenge of developing advanced technologies for electrochemical energy storage and conversion","page":"110-121","volume":"17","journalAbbreviation":"Materials Today","author":[{"family":"H.D. Yoo","given":""},{"family":"E. Markevich","given":""},{"family":"G. Salitra","given":""},{"family":"D. Sharon","given":""},{"family":"D. Aurbach","given":""}],"issued":{"date-parts":[["2014"]]}}}],"schema":"https://github.com/citation-style-language/schema/raw/master/csl-citation.json"} </w:instrText>
      </w:r>
      <w:r w:rsidR="00C20531" w:rsidRPr="00AE1235">
        <w:rPr>
          <w:rFonts w:eastAsia="Calibri" w:cstheme="minorHAnsi"/>
          <w:kern w:val="0"/>
          <w:lang w:eastAsia="en-US" w:bidi="ar-SA"/>
        </w:rPr>
        <w:fldChar w:fldCharType="separate"/>
      </w:r>
      <w:r w:rsidR="009F0E09" w:rsidRPr="00AE1235">
        <w:rPr>
          <w:rFonts w:ascii="Calibri" w:hAnsi="Calibri" w:cs="Calibri"/>
          <w:vertAlign w:val="superscript"/>
        </w:rPr>
        <w:t>2,3</w:t>
      </w:r>
      <w:r w:rsidR="00C20531" w:rsidRPr="00AE1235">
        <w:rPr>
          <w:rFonts w:eastAsia="Calibri" w:cstheme="minorHAnsi"/>
          <w:kern w:val="0"/>
          <w:lang w:eastAsia="en-US" w:bidi="ar-SA"/>
        </w:rPr>
        <w:fldChar w:fldCharType="end"/>
      </w:r>
      <w:r w:rsidR="00C20531" w:rsidRPr="00AE1235">
        <w:rPr>
          <w:rFonts w:eastAsia="Calibri" w:cstheme="minorHAnsi"/>
          <w:kern w:val="0"/>
          <w:lang w:eastAsia="en-US" w:bidi="ar-SA"/>
        </w:rPr>
        <w:t xml:space="preserve">. Nevertheless, flammability, </w:t>
      </w:r>
      <w:r w:rsidR="001918A7" w:rsidRPr="00AE1235">
        <w:rPr>
          <w:rFonts w:eastAsia="Calibri" w:cstheme="minorHAnsi"/>
          <w:kern w:val="0"/>
          <w:lang w:eastAsia="en-US" w:bidi="ar-SA"/>
        </w:rPr>
        <w:t>recycling difficulties</w:t>
      </w:r>
      <w:r w:rsidR="00C20531" w:rsidRPr="00AE1235">
        <w:rPr>
          <w:rFonts w:eastAsia="Calibri" w:cstheme="minorHAnsi"/>
          <w:kern w:val="0"/>
          <w:lang w:eastAsia="en-US" w:bidi="ar-SA"/>
        </w:rPr>
        <w:t xml:space="preserve"> </w:t>
      </w:r>
      <w:r w:rsidR="00B462D7" w:rsidRPr="00AE1235">
        <w:rPr>
          <w:rFonts w:eastAsia="Calibri" w:cstheme="minorHAnsi"/>
          <w:kern w:val="0"/>
          <w:lang w:eastAsia="en-US" w:bidi="ar-SA"/>
        </w:rPr>
        <w:t>and the</w:t>
      </w:r>
      <w:r w:rsidR="00C20531" w:rsidRPr="00AE1235">
        <w:rPr>
          <w:rFonts w:eastAsia="Calibri" w:cstheme="minorHAnsi"/>
          <w:kern w:val="0"/>
          <w:lang w:eastAsia="en-US" w:bidi="ar-SA"/>
        </w:rPr>
        <w:t xml:space="preserve"> limited availability of lithium and other constituents such as nickel and cobalt </w:t>
      </w:r>
      <w:r w:rsidR="001918A7" w:rsidRPr="00AE1235">
        <w:rPr>
          <w:rFonts w:eastAsia="Calibri" w:cstheme="minorHAnsi"/>
          <w:kern w:val="0"/>
          <w:lang w:eastAsia="en-US" w:bidi="ar-SA"/>
        </w:rPr>
        <w:t>cause</w:t>
      </w:r>
      <w:r w:rsidR="00C20531" w:rsidRPr="00AE1235">
        <w:rPr>
          <w:rFonts w:eastAsia="Calibri" w:cstheme="minorHAnsi"/>
          <w:kern w:val="0"/>
          <w:lang w:eastAsia="en-US" w:bidi="ar-SA"/>
        </w:rPr>
        <w:t xml:space="preserve"> severe safety, cost effectiveness and future sustainability</w:t>
      </w:r>
      <w:r w:rsidR="00B462D7" w:rsidRPr="00AE1235">
        <w:rPr>
          <w:rFonts w:eastAsia="Calibri" w:cstheme="minorHAnsi"/>
          <w:kern w:val="0"/>
          <w:lang w:eastAsia="en-US" w:bidi="ar-SA"/>
        </w:rPr>
        <w:t xml:space="preserve"> issues</w:t>
      </w:r>
      <w:r w:rsidR="00C20531" w:rsidRPr="00AE1235">
        <w:rPr>
          <w:rFonts w:eastAsia="Calibri" w:cstheme="minorHAnsi"/>
          <w:kern w:val="0"/>
          <w:lang w:eastAsia="en-US" w:bidi="ar-SA"/>
        </w:rPr>
        <w:t xml:space="preserve">. </w:t>
      </w:r>
    </w:p>
    <w:p w14:paraId="00FF493C" w14:textId="77777777" w:rsidR="003B119C" w:rsidRPr="00AE1235" w:rsidRDefault="003B119C" w:rsidP="00F851E9">
      <w:pPr>
        <w:widowControl/>
        <w:suppressAutoHyphens w:val="0"/>
        <w:autoSpaceDE w:val="0"/>
        <w:autoSpaceDN/>
        <w:adjustRightInd w:val="0"/>
        <w:textAlignment w:val="auto"/>
        <w:rPr>
          <w:rFonts w:eastAsia="Calibri" w:cstheme="minorHAnsi"/>
          <w:kern w:val="0"/>
          <w:lang w:eastAsia="en-US" w:bidi="ar-SA"/>
        </w:rPr>
      </w:pPr>
    </w:p>
    <w:p w14:paraId="38CE65D4" w14:textId="395D1CBB" w:rsidR="00B3432C" w:rsidRPr="00AE1235" w:rsidRDefault="003C7F41" w:rsidP="00F851E9">
      <w:pPr>
        <w:widowControl/>
        <w:suppressAutoHyphens w:val="0"/>
        <w:autoSpaceDE w:val="0"/>
        <w:autoSpaceDN/>
        <w:adjustRightInd w:val="0"/>
        <w:textAlignment w:val="auto"/>
        <w:rPr>
          <w:rFonts w:eastAsia="Calibri" w:cstheme="minorHAnsi"/>
          <w:kern w:val="0"/>
          <w:lang w:eastAsia="en-US" w:bidi="ar-SA"/>
        </w:rPr>
      </w:pPr>
      <w:r w:rsidRPr="00AE1235">
        <w:rPr>
          <w:rFonts w:eastAsia="Calibri" w:cstheme="minorHAnsi"/>
          <w:kern w:val="0"/>
          <w:lang w:eastAsia="en-US" w:bidi="ar-SA"/>
        </w:rPr>
        <w:t xml:space="preserve">Aluminium-based batteries </w:t>
      </w:r>
      <w:r w:rsidR="00B462D7" w:rsidRPr="00AE1235">
        <w:rPr>
          <w:rFonts w:eastAsia="Calibri" w:cstheme="minorHAnsi"/>
          <w:kern w:val="0"/>
          <w:lang w:eastAsia="en-US" w:bidi="ar-SA"/>
        </w:rPr>
        <w:t>have the</w:t>
      </w:r>
      <w:r w:rsidRPr="00AE1235">
        <w:rPr>
          <w:rFonts w:eastAsia="Calibri" w:cstheme="minorHAnsi"/>
          <w:kern w:val="0"/>
          <w:lang w:eastAsia="en-US" w:bidi="ar-SA"/>
        </w:rPr>
        <w:t xml:space="preserve"> potential to minimise</w:t>
      </w:r>
      <w:r w:rsidR="00C20531" w:rsidRPr="00AE1235">
        <w:rPr>
          <w:rFonts w:eastAsia="Calibri" w:cstheme="minorHAnsi"/>
          <w:kern w:val="0"/>
          <w:lang w:eastAsia="en-US" w:bidi="ar-SA"/>
        </w:rPr>
        <w:t xml:space="preserve"> the trade-off between performance, </w:t>
      </w:r>
      <w:r w:rsidRPr="00AE1235">
        <w:rPr>
          <w:rFonts w:eastAsia="Calibri" w:cstheme="minorHAnsi"/>
          <w:kern w:val="0"/>
          <w:lang w:eastAsia="en-US" w:bidi="ar-SA"/>
        </w:rPr>
        <w:t>safety</w:t>
      </w:r>
      <w:r w:rsidR="00C20531" w:rsidRPr="00AE1235">
        <w:rPr>
          <w:rFonts w:eastAsia="Calibri" w:cstheme="minorHAnsi"/>
          <w:kern w:val="0"/>
          <w:lang w:eastAsia="en-US" w:bidi="ar-SA"/>
        </w:rPr>
        <w:t xml:space="preserve"> and sustainability.</w:t>
      </w:r>
      <w:r w:rsidRPr="00AE1235">
        <w:rPr>
          <w:rFonts w:eastAsia="Calibri" w:cstheme="minorHAnsi"/>
          <w:kern w:val="0"/>
          <w:lang w:eastAsia="en-US" w:bidi="ar-SA"/>
        </w:rPr>
        <w:t xml:space="preserve"> Aluminium </w:t>
      </w:r>
      <w:r w:rsidR="008205DF" w:rsidRPr="00AE1235">
        <w:rPr>
          <w:rFonts w:eastAsia="Calibri" w:cstheme="minorHAnsi"/>
          <w:kern w:val="0"/>
          <w:lang w:eastAsia="en-US" w:bidi="ar-SA"/>
        </w:rPr>
        <w:t xml:space="preserve">as </w:t>
      </w:r>
      <w:r w:rsidR="00747892" w:rsidRPr="00AE1235">
        <w:rPr>
          <w:rFonts w:eastAsia="Calibri" w:cstheme="minorHAnsi"/>
          <w:kern w:val="0"/>
          <w:lang w:eastAsia="en-US" w:bidi="ar-SA"/>
        </w:rPr>
        <w:t>a negative electrode material</w:t>
      </w:r>
      <w:r w:rsidR="008205DF" w:rsidRPr="00AE1235">
        <w:rPr>
          <w:rFonts w:eastAsia="Calibri" w:cstheme="minorHAnsi"/>
          <w:kern w:val="0"/>
          <w:lang w:eastAsia="en-US" w:bidi="ar-SA"/>
        </w:rPr>
        <w:t xml:space="preserve"> is </w:t>
      </w:r>
      <w:r w:rsidR="001918A7" w:rsidRPr="00AE1235">
        <w:rPr>
          <w:rFonts w:eastAsia="Calibri" w:cstheme="minorHAnsi"/>
          <w:kern w:val="0"/>
          <w:lang w:eastAsia="en-US" w:bidi="ar-SA"/>
        </w:rPr>
        <w:t>light</w:t>
      </w:r>
      <w:r w:rsidRPr="00AE1235">
        <w:rPr>
          <w:rFonts w:eastAsia="Calibri" w:cstheme="minorHAnsi"/>
          <w:kern w:val="0"/>
          <w:lang w:eastAsia="en-US" w:bidi="ar-SA"/>
        </w:rPr>
        <w:t>weight,</w:t>
      </w:r>
      <w:r w:rsidR="00891799" w:rsidRPr="00AE1235">
        <w:rPr>
          <w:rFonts w:eastAsia="Calibri" w:cstheme="minorHAnsi"/>
          <w:kern w:val="0"/>
          <w:lang w:eastAsia="en-US" w:bidi="ar-SA"/>
        </w:rPr>
        <w:t xml:space="preserve"> </w:t>
      </w:r>
      <w:r w:rsidR="008205DF" w:rsidRPr="00AE1235">
        <w:rPr>
          <w:rFonts w:eastAsia="Calibri" w:cstheme="minorHAnsi"/>
          <w:kern w:val="0"/>
          <w:lang w:eastAsia="en-US" w:bidi="ar-SA"/>
        </w:rPr>
        <w:t>highly abundant and easy to recycle. It stands out for its safe cell</w:t>
      </w:r>
      <w:r w:rsidR="00144F96" w:rsidRPr="00AE1235">
        <w:rPr>
          <w:rFonts w:eastAsia="Calibri" w:cstheme="minorHAnsi"/>
          <w:kern w:val="0"/>
          <w:lang w:eastAsia="en-US" w:bidi="ar-SA"/>
        </w:rPr>
        <w:t xml:space="preserve"> </w:t>
      </w:r>
      <w:r w:rsidR="008205DF" w:rsidRPr="00AE1235">
        <w:rPr>
          <w:rFonts w:eastAsia="Calibri" w:cstheme="minorHAnsi"/>
          <w:kern w:val="0"/>
          <w:lang w:eastAsia="en-US" w:bidi="ar-SA"/>
        </w:rPr>
        <w:t xml:space="preserve">reaction, non-flammability and non-toxicity, </w:t>
      </w:r>
      <w:r w:rsidR="00891799" w:rsidRPr="00AE1235">
        <w:rPr>
          <w:rFonts w:eastAsia="Calibri" w:cstheme="minorHAnsi"/>
          <w:kern w:val="0"/>
          <w:lang w:eastAsia="en-US" w:bidi="ar-SA"/>
        </w:rPr>
        <w:t>especially in combination with non-aqueous electrolytes such as ionic liquids</w:t>
      </w:r>
      <w:r w:rsidR="008205DF" w:rsidRPr="00AE1235">
        <w:rPr>
          <w:rFonts w:eastAsia="Calibri" w:cstheme="minorHAnsi"/>
          <w:kern w:val="0"/>
          <w:lang w:eastAsia="en-US" w:bidi="ar-SA"/>
        </w:rPr>
        <w:t xml:space="preserve">. Due to the transfer of three electrons per charge/discharge </w:t>
      </w:r>
      <w:r w:rsidR="00B2583F" w:rsidRPr="00AE1235">
        <w:rPr>
          <w:rFonts w:eastAsia="Calibri" w:cstheme="minorHAnsi"/>
          <w:kern w:val="0"/>
          <w:lang w:eastAsia="en-US" w:bidi="ar-SA"/>
        </w:rPr>
        <w:t xml:space="preserve">cycle, the </w:t>
      </w:r>
      <w:r w:rsidR="00B462D7" w:rsidRPr="00AE1235">
        <w:rPr>
          <w:rFonts w:eastAsia="Calibri" w:cstheme="minorHAnsi"/>
          <w:kern w:val="0"/>
          <w:lang w:eastAsia="en-US" w:bidi="ar-SA"/>
        </w:rPr>
        <w:t xml:space="preserve">specific </w:t>
      </w:r>
      <w:r w:rsidR="008205DF" w:rsidRPr="00AE1235">
        <w:rPr>
          <w:rFonts w:eastAsia="Calibri" w:cstheme="minorHAnsi"/>
          <w:kern w:val="0"/>
          <w:lang w:eastAsia="en-US" w:bidi="ar-SA"/>
        </w:rPr>
        <w:t>capacity</w:t>
      </w:r>
      <w:r w:rsidR="00B2583F" w:rsidRPr="00AE1235">
        <w:rPr>
          <w:rFonts w:eastAsia="Calibri" w:cstheme="minorHAnsi"/>
          <w:kern w:val="0"/>
          <w:lang w:eastAsia="en-US" w:bidi="ar-SA"/>
        </w:rPr>
        <w:t xml:space="preserve"> of aluminium (</w:t>
      </w:r>
      <w:r w:rsidR="001D6BB4" w:rsidRPr="00AE1235">
        <w:rPr>
          <w:rFonts w:eastAsia="Calibri" w:cstheme="minorHAnsi"/>
          <w:kern w:val="0"/>
          <w:lang w:eastAsia="en-US" w:bidi="ar-SA"/>
        </w:rPr>
        <w:t>3000 mAh g</w:t>
      </w:r>
      <w:r w:rsidR="001D6BB4" w:rsidRPr="00AE1235">
        <w:rPr>
          <w:rFonts w:eastAsia="Calibri" w:cstheme="minorHAnsi"/>
          <w:kern w:val="0"/>
          <w:vertAlign w:val="superscript"/>
          <w:lang w:eastAsia="en-US" w:bidi="ar-SA"/>
        </w:rPr>
        <w:t>-1</w:t>
      </w:r>
      <w:r w:rsidR="00B2583F" w:rsidRPr="00AE1235">
        <w:rPr>
          <w:rFonts w:eastAsia="Calibri" w:cstheme="minorHAnsi"/>
          <w:kern w:val="0"/>
          <w:lang w:eastAsia="en-US" w:bidi="ar-SA"/>
        </w:rPr>
        <w:t xml:space="preserve">) is </w:t>
      </w:r>
      <w:r w:rsidR="008205DF" w:rsidRPr="00AE1235">
        <w:rPr>
          <w:rFonts w:eastAsia="Calibri" w:cstheme="minorHAnsi"/>
          <w:kern w:val="0"/>
          <w:lang w:eastAsia="en-US" w:bidi="ar-SA"/>
        </w:rPr>
        <w:t>similar to lithium</w:t>
      </w:r>
      <w:r w:rsidR="001D6BB4" w:rsidRPr="00AE1235">
        <w:rPr>
          <w:rFonts w:eastAsia="Calibri" w:cstheme="minorHAnsi"/>
          <w:kern w:val="0"/>
          <w:lang w:eastAsia="en-US" w:bidi="ar-SA"/>
        </w:rPr>
        <w:t xml:space="preserve"> </w:t>
      </w:r>
      <w:r w:rsidR="00B2583F" w:rsidRPr="00AE1235">
        <w:rPr>
          <w:rFonts w:eastAsia="Calibri" w:cstheme="minorHAnsi"/>
          <w:kern w:val="0"/>
          <w:lang w:eastAsia="en-US" w:bidi="ar-SA"/>
        </w:rPr>
        <w:t>(</w:t>
      </w:r>
      <w:r w:rsidR="001D6BB4" w:rsidRPr="00AE1235">
        <w:rPr>
          <w:rFonts w:eastAsia="Calibri" w:cstheme="minorHAnsi"/>
          <w:kern w:val="0"/>
          <w:lang w:eastAsia="en-US" w:bidi="ar-SA"/>
        </w:rPr>
        <w:t>3900 mAh g</w:t>
      </w:r>
      <w:r w:rsidR="001D6BB4" w:rsidRPr="00AE1235">
        <w:rPr>
          <w:rFonts w:eastAsia="Calibri" w:cstheme="minorHAnsi"/>
          <w:kern w:val="0"/>
          <w:vertAlign w:val="superscript"/>
          <w:lang w:eastAsia="en-US" w:bidi="ar-SA"/>
        </w:rPr>
        <w:t>-1</w:t>
      </w:r>
      <w:r w:rsidR="00B2583F" w:rsidRPr="00AE1235">
        <w:rPr>
          <w:rFonts w:eastAsia="Calibri" w:cstheme="minorHAnsi"/>
          <w:kern w:val="0"/>
          <w:lang w:eastAsia="en-US" w:bidi="ar-SA"/>
        </w:rPr>
        <w:t>)</w:t>
      </w:r>
      <w:r w:rsidR="001D6BB4" w:rsidRPr="00AE1235">
        <w:rPr>
          <w:rFonts w:eastAsia="Calibri" w:cstheme="minorHAnsi"/>
          <w:kern w:val="0"/>
          <w:lang w:eastAsia="en-US" w:bidi="ar-SA"/>
        </w:rPr>
        <w:t xml:space="preserve"> </w:t>
      </w:r>
      <w:r w:rsidR="009F0E09"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{"citationID":"svjs2IjM","properties":{"formattedCitation":"\\super 4\\nosupersub{}","plainCitation":"4","noteIndex":0},"citationItems":[{"id":43,"uris":["http://zotero.org/users/3462404/items/Q855U67E"],"uri":["http://zotero.org/users/3462404/items/Q855U67E"],"itemData":{"id":43,"type":"article-journal","title":"Choroaluminate-doped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Hudak","given":""}],"issued":{"date-parts":[["2014"]]}}}],"schema":"https://github.com/citation-style-language/schema/raw/master/csl-citation.json"} </w:instrText>
      </w:r>
      <w:r w:rsidR="009F0E09" w:rsidRPr="00AE1235">
        <w:rPr>
          <w:rFonts w:eastAsia="Calibri" w:cstheme="minorHAnsi"/>
          <w:kern w:val="0"/>
          <w:lang w:eastAsia="en-US" w:bidi="ar-SA"/>
        </w:rPr>
        <w:fldChar w:fldCharType="separate"/>
      </w:r>
      <w:r w:rsidR="009F0E09" w:rsidRPr="00AE1235">
        <w:rPr>
          <w:rFonts w:ascii="Calibri" w:hAnsi="Calibri" w:cs="Calibri"/>
          <w:vertAlign w:val="superscript"/>
        </w:rPr>
        <w:t>4</w:t>
      </w:r>
      <w:r w:rsidR="009F0E09" w:rsidRPr="00AE1235">
        <w:rPr>
          <w:rFonts w:eastAsia="Calibri" w:cstheme="minorHAnsi"/>
          <w:kern w:val="0"/>
          <w:lang w:eastAsia="en-US" w:bidi="ar-SA"/>
        </w:rPr>
        <w:fldChar w:fldCharType="end"/>
      </w:r>
      <w:r w:rsidR="001D6BB4" w:rsidRPr="00AE1235">
        <w:rPr>
          <w:rFonts w:eastAsia="Calibri" w:cstheme="minorHAnsi"/>
          <w:kern w:val="0"/>
          <w:lang w:eastAsia="en-US" w:bidi="ar-SA"/>
        </w:rPr>
        <w:t>.</w:t>
      </w:r>
    </w:p>
    <w:p w14:paraId="6E2E9DE4" w14:textId="39C8BB41" w:rsidR="00B84A32" w:rsidRPr="00AE1235" w:rsidRDefault="00443446" w:rsidP="00F851E9">
      <w:pPr>
        <w:widowControl/>
        <w:suppressAutoHyphens w:val="0"/>
        <w:autoSpaceDE w:val="0"/>
        <w:autoSpaceDN/>
        <w:adjustRightInd w:val="0"/>
        <w:textAlignment w:val="auto"/>
        <w:rPr>
          <w:rFonts w:eastAsia="Calibri" w:cstheme="minorHAnsi"/>
          <w:color w:val="808080" w:themeColor="background1" w:themeShade="80"/>
          <w:kern w:val="0"/>
          <w:lang w:eastAsia="en-US" w:bidi="ar-SA"/>
        </w:rPr>
      </w:pPr>
      <w:r w:rsidRPr="00AE1235">
        <w:rPr>
          <w:rFonts w:eastAsia="Calibri" w:cstheme="minorHAnsi"/>
          <w:kern w:val="0"/>
          <w:lang w:eastAsia="en-US" w:bidi="ar-SA"/>
        </w:rPr>
        <w:t>The reversible deposition/dissolution of a</w:t>
      </w:r>
      <w:r w:rsidR="005F1985" w:rsidRPr="00AE1235">
        <w:rPr>
          <w:rFonts w:eastAsia="Calibri" w:cstheme="minorHAnsi"/>
          <w:kern w:val="0"/>
          <w:lang w:eastAsia="en-US" w:bidi="ar-SA"/>
        </w:rPr>
        <w:t xml:space="preserve">luminium </w:t>
      </w:r>
      <w:r w:rsidRPr="00AE1235">
        <w:rPr>
          <w:rFonts w:eastAsia="Calibri" w:cstheme="minorHAnsi"/>
          <w:kern w:val="0"/>
          <w:lang w:eastAsia="en-US" w:bidi="ar-SA"/>
        </w:rPr>
        <w:t>without the formation of a passivation layer is possible in non-aqueous electrolytes like</w:t>
      </w:r>
      <w:r w:rsidR="005F1985" w:rsidRPr="00AE1235">
        <w:rPr>
          <w:rFonts w:eastAsia="Calibri" w:cstheme="minorHAnsi"/>
          <w:kern w:val="0"/>
          <w:lang w:eastAsia="en-US" w:bidi="ar-SA"/>
        </w:rPr>
        <w:t xml:space="preserve"> chl</w:t>
      </w:r>
      <w:r w:rsidRPr="00AE1235">
        <w:rPr>
          <w:rFonts w:eastAsia="Calibri" w:cstheme="minorHAnsi"/>
          <w:kern w:val="0"/>
          <w:lang w:eastAsia="en-US" w:bidi="ar-SA"/>
        </w:rPr>
        <w:t xml:space="preserve">oroaluminate ionic liquids. They have the </w:t>
      </w:r>
      <w:r w:rsidR="005F1985" w:rsidRPr="00AE1235">
        <w:rPr>
          <w:rFonts w:eastAsia="Calibri" w:cstheme="minorHAnsi"/>
          <w:kern w:val="0"/>
          <w:lang w:eastAsia="en-US" w:bidi="ar-SA"/>
        </w:rPr>
        <w:t xml:space="preserve">advantage </w:t>
      </w:r>
      <w:r w:rsidRPr="00AE1235">
        <w:rPr>
          <w:rFonts w:eastAsia="Calibri" w:cstheme="minorHAnsi"/>
          <w:kern w:val="0"/>
          <w:lang w:eastAsia="en-US" w:bidi="ar-SA"/>
        </w:rPr>
        <w:t xml:space="preserve">of a </w:t>
      </w:r>
      <w:r w:rsidR="005F1985" w:rsidRPr="00AE1235">
        <w:rPr>
          <w:rFonts w:eastAsia="Calibri" w:cstheme="minorHAnsi"/>
          <w:kern w:val="0"/>
          <w:lang w:eastAsia="en-US" w:bidi="ar-SA"/>
        </w:rPr>
        <w:t xml:space="preserve">wide potential </w:t>
      </w:r>
      <w:r w:rsidRPr="00AE1235">
        <w:rPr>
          <w:rFonts w:eastAsia="Calibri" w:cstheme="minorHAnsi"/>
          <w:kern w:val="0"/>
          <w:lang w:eastAsia="en-US" w:bidi="ar-SA"/>
        </w:rPr>
        <w:t>stability</w:t>
      </w:r>
      <w:r w:rsidR="005F1985" w:rsidRPr="00AE1235">
        <w:rPr>
          <w:rFonts w:eastAsia="Calibri" w:cstheme="minorHAnsi"/>
          <w:kern w:val="0"/>
          <w:lang w:eastAsia="en-US" w:bidi="ar-SA"/>
        </w:rPr>
        <w:t xml:space="preserve"> window</w:t>
      </w:r>
      <w:r w:rsidRPr="00AE1235">
        <w:rPr>
          <w:rFonts w:eastAsia="Calibri" w:cstheme="minorHAnsi"/>
          <w:kern w:val="0"/>
          <w:lang w:eastAsia="en-US" w:bidi="ar-SA"/>
        </w:rPr>
        <w:t xml:space="preserve"> up to 4 V</w:t>
      </w:r>
      <w:r w:rsidR="009F0E09" w:rsidRPr="00AE1235">
        <w:rPr>
          <w:rFonts w:eastAsia="Calibri" w:cstheme="minorHAnsi"/>
          <w:kern w:val="0"/>
          <w:lang w:eastAsia="en-US" w:bidi="ar-SA"/>
        </w:rPr>
        <w:t xml:space="preserve"> </w:t>
      </w:r>
      <w:r w:rsidR="009F0E09"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{"citationID":"sOllFTi0","properties":{"formattedCitation":"\\super 5\\nosupersub{}","plainCitation":"5","noteIndex":0},"citationItems":[{"id":6,"uris":["http://zotero.org/users/3462404/items/3UTWWXD5"],"uri":["http://zotero.org/users/3462404/items/3UTWWXD5"],"itemData":{"id":6,"type":"article-journal","title":"State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Bund","given":""}],"issued":{"date-parts":[["2017"]]}}}],"schema":"https://github.com/citation-style-language/schema/raw/master/csl-citation.json"} </w:instrText>
      </w:r>
      <w:r w:rsidR="009F0E09" w:rsidRPr="00AE1235">
        <w:rPr>
          <w:rFonts w:eastAsia="Calibri" w:cstheme="minorHAnsi"/>
          <w:kern w:val="0"/>
          <w:lang w:eastAsia="en-US" w:bidi="ar-SA"/>
        </w:rPr>
        <w:fldChar w:fldCharType="separate"/>
      </w:r>
      <w:r w:rsidR="009F0E09" w:rsidRPr="00AE1235">
        <w:rPr>
          <w:rFonts w:ascii="Calibri" w:hAnsi="Calibri" w:cs="Calibri"/>
          <w:vertAlign w:val="superscript"/>
        </w:rPr>
        <w:t>5</w:t>
      </w:r>
      <w:r w:rsidR="009F0E09" w:rsidRPr="00AE1235">
        <w:rPr>
          <w:rFonts w:eastAsia="Calibri" w:cstheme="minorHAnsi"/>
          <w:kern w:val="0"/>
          <w:lang w:eastAsia="en-US" w:bidi="ar-SA"/>
        </w:rPr>
        <w:fldChar w:fldCharType="end"/>
      </w:r>
      <w:r w:rsidR="005F1985" w:rsidRPr="00AE1235">
        <w:rPr>
          <w:rFonts w:eastAsia="Calibri" w:cstheme="minorHAnsi"/>
          <w:kern w:val="0"/>
          <w:lang w:eastAsia="en-US" w:bidi="ar-SA"/>
        </w:rPr>
        <w:t>.</w:t>
      </w:r>
      <w:r w:rsidRPr="00AE1235">
        <w:rPr>
          <w:rFonts w:eastAsia="Calibri" w:cstheme="minorHAnsi"/>
          <w:kern w:val="0"/>
          <w:lang w:eastAsia="en-US" w:bidi="ar-SA"/>
        </w:rPr>
        <w:t xml:space="preserve"> Furthermore, the aluminium deposits are </w:t>
      </w:r>
      <w:r w:rsidR="001918A7" w:rsidRPr="00AE1235">
        <w:rPr>
          <w:rFonts w:eastAsia="Calibri" w:cstheme="minorHAnsi"/>
          <w:kern w:val="0"/>
          <w:lang w:eastAsia="en-US" w:bidi="ar-SA"/>
        </w:rPr>
        <w:t>not prone to dendrite formation</w:t>
      </w:r>
      <w:r w:rsidRPr="00AE1235">
        <w:rPr>
          <w:rFonts w:eastAsia="Calibri" w:cstheme="minorHAnsi"/>
          <w:kern w:val="0"/>
          <w:lang w:eastAsia="en-US" w:bidi="ar-SA"/>
        </w:rPr>
        <w:t xml:space="preserve"> which might cause a short circuit of the battery</w:t>
      </w:r>
      <w:r w:rsidR="000C67D3" w:rsidRPr="00AE1235">
        <w:rPr>
          <w:rFonts w:eastAsia="Calibri" w:cstheme="minorHAnsi"/>
          <w:kern w:val="0"/>
          <w:lang w:eastAsia="en-US" w:bidi="ar-SA"/>
        </w:rPr>
        <w:t xml:space="preserve"> </w:t>
      </w:r>
      <w:r w:rsidR="009F0E09"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{"citationID":"uNNsHsCx","properties":{"formattedCitation":"\\super 4,6\\nosupersub{}","plainCitation":"4,6","noteIndex":0},"citationItems":[{"id":43,"uris":["http://zotero.org/users/3462404/items/Q855U67E"],"uri":["http://zotero.org/users/3462404/items/Q855U67E"],"itemData":{"id":43,"type":"article-journal","title":"Choroaluminate-doped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Dai","given":""}],"issued":{"date-parts":[["2015"]]}}}],"schema":"https://github.com/citation-style-language/schema/raw/master/csl-citation.json"} </w:instrText>
      </w:r>
      <w:r w:rsidR="009F0E09" w:rsidRPr="00AE1235">
        <w:rPr>
          <w:rFonts w:eastAsia="Calibri" w:cstheme="minorHAnsi"/>
          <w:kern w:val="0"/>
          <w:lang w:eastAsia="en-US" w:bidi="ar-SA"/>
        </w:rPr>
        <w:fldChar w:fldCharType="separate"/>
      </w:r>
      <w:r w:rsidR="009F0E09" w:rsidRPr="00AE1235">
        <w:rPr>
          <w:rFonts w:ascii="Calibri" w:hAnsi="Calibri" w:cs="Calibri"/>
          <w:vertAlign w:val="superscript"/>
        </w:rPr>
        <w:t>4,6</w:t>
      </w:r>
      <w:r w:rsidR="009F0E09" w:rsidRPr="00AE1235">
        <w:rPr>
          <w:rFonts w:eastAsia="Calibri" w:cstheme="minorHAnsi"/>
          <w:kern w:val="0"/>
          <w:lang w:eastAsia="en-US" w:bidi="ar-SA"/>
        </w:rPr>
        <w:fldChar w:fldCharType="end"/>
      </w:r>
      <w:r w:rsidRPr="00AE1235">
        <w:rPr>
          <w:rFonts w:eastAsia="Calibri" w:cstheme="minorHAnsi"/>
          <w:kern w:val="0"/>
          <w:lang w:eastAsia="en-US" w:bidi="ar-SA"/>
        </w:rPr>
        <w:t xml:space="preserve">. </w:t>
      </w:r>
      <w:r w:rsidR="005F1985" w:rsidRPr="00AE1235">
        <w:rPr>
          <w:rFonts w:eastAsia="Calibri" w:cstheme="minorHAnsi"/>
          <w:kern w:val="0"/>
          <w:lang w:eastAsia="en-US" w:bidi="ar-SA"/>
        </w:rPr>
        <w:t>The s</w:t>
      </w:r>
      <w:r w:rsidR="001E2999" w:rsidRPr="00AE1235">
        <w:rPr>
          <w:rFonts w:eastAsia="Calibri" w:cstheme="minorHAnsi"/>
          <w:kern w:val="0"/>
          <w:lang w:eastAsia="en-US" w:bidi="ar-SA"/>
        </w:rPr>
        <w:t>tate-of-the-art aluminium batterie</w:t>
      </w:r>
      <w:r w:rsidR="005F1985" w:rsidRPr="00AE1235">
        <w:rPr>
          <w:rFonts w:eastAsia="Calibri" w:cstheme="minorHAnsi"/>
          <w:kern w:val="0"/>
          <w:lang w:eastAsia="en-US" w:bidi="ar-SA"/>
        </w:rPr>
        <w:t>s with non-aqueous electrolytes</w:t>
      </w:r>
      <w:r w:rsidRPr="00AE1235">
        <w:rPr>
          <w:rFonts w:eastAsia="Calibri" w:cstheme="minorHAnsi"/>
          <w:kern w:val="0"/>
          <w:lang w:eastAsia="en-US" w:bidi="ar-SA"/>
        </w:rPr>
        <w:t xml:space="preserve"> such as</w:t>
      </w:r>
      <w:r w:rsidR="005F1985" w:rsidRPr="00AE1235">
        <w:rPr>
          <w:rFonts w:eastAsia="Calibri" w:cstheme="minorHAnsi"/>
          <w:kern w:val="0"/>
          <w:lang w:eastAsia="en-US" w:bidi="ar-SA"/>
        </w:rPr>
        <w:t xml:space="preserve"> </w:t>
      </w:r>
      <w:r w:rsidRPr="00AE1235">
        <w:t>1-ethyl-3-methylimidazolium chloride (EMImCl-AlCl</w:t>
      </w:r>
      <w:r w:rsidRPr="00AE1235">
        <w:rPr>
          <w:vertAlign w:val="subscript"/>
        </w:rPr>
        <w:t>3</w:t>
      </w:r>
      <w:r w:rsidRPr="00AE1235">
        <w:t>) or 1,3-di-n-butylimidazolium bromide (BImBr-AlCl</w:t>
      </w:r>
      <w:r w:rsidRPr="00AE1235">
        <w:rPr>
          <w:vertAlign w:val="subscript"/>
        </w:rPr>
        <w:t>3</w:t>
      </w:r>
      <w:r w:rsidRPr="00AE1235">
        <w:t xml:space="preserve">) </w:t>
      </w:r>
      <w:r w:rsidR="00B462D7" w:rsidRPr="00AE1235">
        <w:rPr>
          <w:rFonts w:eastAsia="Calibri" w:cstheme="minorHAnsi"/>
          <w:kern w:val="0"/>
          <w:lang w:eastAsia="en-US" w:bidi="ar-SA"/>
        </w:rPr>
        <w:t xml:space="preserve">have </w:t>
      </w:r>
      <w:r w:rsidR="008D0C63" w:rsidRPr="00AE1235">
        <w:rPr>
          <w:rFonts w:eastAsia="Calibri" w:cstheme="minorHAnsi"/>
          <w:kern w:val="0"/>
          <w:lang w:eastAsia="en-US" w:bidi="ar-SA"/>
        </w:rPr>
        <w:t>positive electrodes</w:t>
      </w:r>
      <w:r w:rsidR="00B462D7" w:rsidRPr="00AE1235">
        <w:rPr>
          <w:rFonts w:eastAsia="Calibri" w:cstheme="minorHAnsi"/>
          <w:kern w:val="0"/>
          <w:lang w:eastAsia="en-US" w:bidi="ar-SA"/>
        </w:rPr>
        <w:t xml:space="preserve"> made of</w:t>
      </w:r>
      <w:r w:rsidR="005F1985" w:rsidRPr="00AE1235">
        <w:rPr>
          <w:rFonts w:eastAsia="Calibri" w:cstheme="minorHAnsi"/>
          <w:kern w:val="0"/>
          <w:lang w:eastAsia="en-US" w:bidi="ar-SA"/>
        </w:rPr>
        <w:t xml:space="preserve"> </w:t>
      </w:r>
      <w:r w:rsidR="00CA7777" w:rsidRPr="00AE1235">
        <w:rPr>
          <w:rFonts w:eastAsia="Calibri" w:cstheme="minorHAnsi"/>
          <w:kern w:val="0"/>
          <w:lang w:eastAsia="en-US" w:bidi="ar-SA"/>
        </w:rPr>
        <w:t>graphite</w:t>
      </w:r>
      <w:r w:rsidR="00E42CC0" w:rsidRPr="00AE1235">
        <w:t xml:space="preserve"> </w:t>
      </w:r>
      <w:r w:rsidR="00E42CC0" w:rsidRPr="00AE1235">
        <w:rPr>
          <w:rFonts w:cs="Times New Roman"/>
        </w:rPr>
        <w:fldChar w:fldCharType="begin"/>
      </w:r>
      <w:r w:rsidR="009F0E09" w:rsidRPr="00AE1235">
        <w:rPr>
          <w:rFonts w:cs="Times New Roman"/>
        </w:rPr>
        <w:instrText xml:space="preserve"> ADDIN ZOTERO_ITEM CSL_CITATION {"citationID":"EIjayLuH","properties":{"formattedCitation":"\\super 6\\uc0\\u8211{}9\\nosupersub{}","plainCitation":"6–9","noteIndex":0},"citationItems":[{"id":50,"uris":["http://zotero.org/users/3462404/items/H3UM9J6N"],"uri":["http://zotero.org/users/3462404/items/H3UM9J6N"],"itemData":{"id":50,"type":"article-journal","title":"Efficient aluminum chloride−natural graphite battery","page":"4484-4492","volume":"29","journalAbbreviation":"Chemistry of Materials","author":[{"family":"K.V. Kravchyk","given":""},{"family":"S. Wang","given":""},{"family":"L. Piveteau","given":""},{"family":"M.V. Kovalenko","given":""}],"issued":{"date-parts":[["2017"]]}}},{"id":52,"uris":["http://zotero.org/users/3462404/items/2GIZCP36"],"uri":["http://zotero.org/users/3462404/items/2GIZCP36"],"itemData":{"id":52,"type":"article-journal","title":"Insights into the reversibility of aluminum graphite batteries","page":"9682-9690","volume":"5","journalAbbreviation":"Journal of Materials Chemistry A","author":[{"family":"G.A. Elia","given":""},{"family":"I. Hasa","given":""},{"family":"G. Greco","given":""},{"family":"T. Diemant","given":""},{"family":"K. Marquardt","given":""},{"family":"K. Hoeppner","given":""},{"family":"R.J. Behm","given":""},{"family":"A. Hoell","given":""},{"family":"S. Passerini","given":""},{"family":"R. Hahn","given":""}],"issued":{"date-parts":[["2017"]]}}},{"id":51,"uris":["http://zotero.org/users/3462404/items/XZUU3ERA"],"uri":["http://zotero.org/users/3462404/items/XZUU3ERA"],"itemData":{"id":51,"type":"article-journal","title":"An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Dai","given":""}],"issued":{"date-parts":[["2015"]]}}},{"id":53,"uris":["http://zotero.org/users/3462404/items/TKJ4236B"],"uri":["http://zotero.org/users/3462404/items/TKJ4236B"],"itemData":{"id":53,"type":"article-journal","title":"Fluorinated natural graphite cathode for rechargeable ionic liquid based aluminium-ion battery","page":"A1781-A1784","volume":"160","journalAbbreviation":"Journal of the Electrochemical Society","author":[{"family":"J.V. Rani","given":""},{"family":"V. Kanakaiah","given":""},{"family":"T. Dadmal","given":""},{"family":"M. Srinivasa Rao","given":""},{"family":"S. Bhavanarushi","given":""}],"issued":{"date-parts":[["2013"]]}}}],"schema":"https://github.com/citation-style-language/schema/raw/master/csl-citation.json"} </w:instrText>
      </w:r>
      <w:r w:rsidR="00E42CC0" w:rsidRPr="00AE1235">
        <w:rPr>
          <w:rFonts w:cs="Times New Roman"/>
        </w:rPr>
        <w:fldChar w:fldCharType="separate"/>
      </w:r>
      <w:r w:rsidR="009F0E09" w:rsidRPr="00AE1235">
        <w:rPr>
          <w:rFonts w:ascii="Calibri" w:hAnsi="Calibri" w:cs="Calibri"/>
          <w:vertAlign w:val="superscript"/>
        </w:rPr>
        <w:t>6–9</w:t>
      </w:r>
      <w:r w:rsidR="00E42CC0" w:rsidRPr="00AE1235">
        <w:rPr>
          <w:rFonts w:cs="Times New Roman"/>
        </w:rPr>
        <w:fldChar w:fldCharType="end"/>
      </w:r>
      <w:r w:rsidR="005F1985" w:rsidRPr="00AE1235">
        <w:rPr>
          <w:rFonts w:eastAsia="Calibri" w:cstheme="minorHAnsi"/>
          <w:kern w:val="0"/>
          <w:lang w:eastAsia="en-US" w:bidi="ar-SA"/>
        </w:rPr>
        <w:t>,</w:t>
      </w:r>
      <w:r w:rsidR="00CA7777" w:rsidRPr="00AE1235">
        <w:rPr>
          <w:rFonts w:eastAsia="Calibri" w:cstheme="minorHAnsi"/>
          <w:kern w:val="0"/>
          <w:lang w:eastAsia="en-US" w:bidi="ar-SA"/>
        </w:rPr>
        <w:t xml:space="preserve"> </w:t>
      </w:r>
      <w:r w:rsidR="00E42CC0" w:rsidRPr="00AE1235">
        <w:t xml:space="preserve"> oxides </w:t>
      </w:r>
      <w:r w:rsidR="00E42CC0" w:rsidRPr="00AE1235">
        <w:fldChar w:fldCharType="begin"/>
      </w:r>
      <w:r w:rsidR="009F0E09" w:rsidRPr="00AE1235">
        <w:instrText xml:space="preserve"> ADDIN ZOTERO_ITEM CSL_CITATION {"citationID":"25aAusYp","properties":{"formattedCitation":"\\super 10\\uc0\\u8211{}15\\nosupersub{}","plainCitation":"10–15","noteIndex":0},"citationItems":[{"id":136,"uris":["http://zotero.org/users/3462404/items/2N9N89N4"],"uri":["http://zotero.org/users/3462404/items/2N9N89N4"],"itemData":{"id":136,"type":"article-journal","title":"The rechargeable aluminium-ion battery","page":"12610-12612","volume":"47","journalAbbreviation":"The Royal Society of Chemistry, Chemical Communications","author":[{"family":"N. Jayaprakash","given":""},{"family":"S.K. Das","given":""},{"family":"L.A. Archer","given":""}],"issued":{"date-parts":[["2011"]]}}},{"id":48,"uris":["http://zotero.org/users/3462404/items/HVABU22P"],"uri":["http://zotero.org/users/3462404/items/HVABU22P"],"itemData":{"id":48,"type":"article-journal","title":"A new cathode material for super-valent battery based on aluminium ion intercalation and deintercalation","page":"3-6","volume":"3","journalAbbreviation":"Nature, Scientific Reports","author":[{"family":"W. Wang","given":""},{"family":"B. Jiang","given":""},{"family":"W. Xiong","given":""},{"family":"H. Sun","given":""},{"family":"Z. Lin","given":""},{"family":"L. Hu","given":""},{"family":"J. Tu","given":""},{"family":"J. Hou","given":""},{"family":"H. Zhu","given":""},{"family":"S. Jiao","given":""}],"issued":{"date-parts":[["2013"]]}}},{"id":135,"uris":["http://zotero.org/users/3462404/items/H2WT23PP"],"uri":["http://zotero.org/users/3462404/items/H2WT23PP"],"itemData":{"id":135,"type":"article-journal","title":"The roles of V2O5 and stainless steel in rechargeable Al-ion batteries","page":"A915-A917","volume":"160","journalAbbreviation":"Journal of the Electrochemical Society","author":[{"family":"L.D. Reed","given":""},{"family":"E. Menke","given":""}],"issued":{"date-parts":[["2013"]]}}},{"id":47,"uris":["http://zotero.org/users/3462404/items/VCCBM2CB"],"uri":["http://zotero.org/users/3462404/items/VCCBM2CB"],"itemData":{"id":47,"type":"article-journal","title":"Amorphous vanadium oxide/carbon composite positive electrode for rechargeable aluminum battery","page":"24385-24389","volume":"7","journalAbbreviation":"ACS Applied Materials and Interfaces","author":[{"family":"M. Chiku","given":""},{"family":"H. Takeda","given":""},{"family":"S. Matsumura","given":""},{"family":"E. Higuchi","given":""},{"family":"H. Inoue","given":""}],"issued":{"date-parts":[["2015"]]}}},{"id":32,"uris":["http://zotero.org/users/3462404/items/NNS7NPCJ"],"uri":["http://zotero.org/users/3462404/items/NNS7NPCJ"],"itemData":{"id":32,"type":"article-journal","title":"Electrochemical properties of an aluminum anode in an ionic liquid electrolyte for rechargeable aluminum-ion batteries","page":"8653-8656","volume":"19","journalAbbreviation":"Physical Chemistry Chemical Physics","author":[{"family":"S. Choi","given":""},{"family":"H. Go","given":""},{"family":"G. Lee","given":""},{"family":"Y. Tak","given":""}],"issued":{"date-parts":[["2017"]]}}},{"id":46,"uris":["http://zotero.org/users/3462404/items/HEBD7TSD"],"uri":["http://zotero.org/users/3462404/items/HEBD7TSD"],"itemData":{"id":46,"type":"article-journal","title":"Binder-free V2O5 cathode for greener rechargeable aluminum battery","page":"80-84","volume":"7","journalAbbreviation":"ACS Applied Materials and Interfaces","author":[{"family":"H. Wang","given":""},{"family":"Y. Bai","given":""},{"family":"S. Chen","given":""},{"family":"X. Luo","given":""},{"family":"C. Wu","given":""},{"family":"F. Wu","given":""},{"family":"J. Lu","given":""},{"family":"K. Amine","given":""}],"issued":{"date-parts":[["2015"]]}}}],"schema":"https://github.com/citation-style-language/schema/raw/master/csl-citation.json"} </w:instrText>
      </w:r>
      <w:r w:rsidR="00E42CC0" w:rsidRPr="00AE1235">
        <w:fldChar w:fldCharType="separate"/>
      </w:r>
      <w:r w:rsidR="009F0E09" w:rsidRPr="00AE1235">
        <w:rPr>
          <w:rFonts w:ascii="Calibri" w:hAnsi="Calibri" w:cs="Calibri"/>
          <w:vertAlign w:val="superscript"/>
        </w:rPr>
        <w:t>10–15</w:t>
      </w:r>
      <w:r w:rsidR="00E42CC0" w:rsidRPr="00AE1235">
        <w:fldChar w:fldCharType="end"/>
      </w:r>
      <w:r w:rsidR="00E42CC0" w:rsidRPr="00AE1235">
        <w:t xml:space="preserve">, sulphides </w:t>
      </w:r>
      <w:r w:rsidR="00E42CC0" w:rsidRPr="00AE1235">
        <w:fldChar w:fldCharType="begin"/>
      </w:r>
      <w:r w:rsidR="009F0E09" w:rsidRPr="00AE1235">
        <w:instrText xml:space="preserve"> ADDIN ZOTERO_ITEM CSL_CITATION {"citationID":"pltKfGbn","properties":{"formattedCitation":"\\super 16,17\\nosupersub{}","plainCitation":"16,17","noteIndex":0},"citationItems":[{"id":31,"uris":["http://zotero.org/users/3462404/items/B3DKUJQH"],"uri":["http://zotero.org/users/3462404/items/B3DKUJQH"],"itemData":{"id":31,"type":"article-journal","title":"Reversible electrochemical intercalation of aluminum in Mo6S8","page":"4926-4929","volume":"27","journalAbbreviation":"Chemistry of Materials","author":[{"family":"L. Geng","given":""},{"family":"G. Lv","given":""},{"family":"X. Xing","given":""},{"family":"J. Guo","given":""}],"issued":{"date-parts":[["2015"]]}}},{"id":45,"uris":["http://zotero.org/users/3462404/items/U8V8C3UA"],"uri":["http://zotero.org/users/3462404/items/U8V8C3UA"],"itemData":{"id":45,"type":"article-journal","title":"Discharge/charge reaction mechanisms of FeS2 cathode material for aluminum rechargeable batteries at 55 °C","page":"9-14","volume":"313","author":[{"family":"T. Mori","given":""},{"family":"Y. Orikasa","given":""},{"family":"K. Nakanishi","given":""},{"family":"C. Kezheng","given":""},{"family":"M. Hattori","given":""},{"family":"T. Ohta","given":""},{"family":"Y. Uchimoto","given":""}],"issued":{"date-parts":[["2016"]]}}}],"schema":"https://github.com/citation-style-language/schema/raw/master/csl-citation.json"} </w:instrText>
      </w:r>
      <w:r w:rsidR="00E42CC0" w:rsidRPr="00AE1235">
        <w:fldChar w:fldCharType="separate"/>
      </w:r>
      <w:r w:rsidR="009F0E09" w:rsidRPr="00AE1235">
        <w:rPr>
          <w:rFonts w:ascii="Calibri" w:hAnsi="Calibri" w:cs="Calibri"/>
          <w:vertAlign w:val="superscript"/>
        </w:rPr>
        <w:t>16,17</w:t>
      </w:r>
      <w:r w:rsidR="00E42CC0" w:rsidRPr="00AE1235">
        <w:fldChar w:fldCharType="end"/>
      </w:r>
      <w:r w:rsidR="00E42CC0" w:rsidRPr="00AE1235">
        <w:t xml:space="preserve">, sulphur </w:t>
      </w:r>
      <w:r w:rsidR="00E42CC0" w:rsidRPr="00AE1235">
        <w:fldChar w:fldCharType="begin"/>
      </w:r>
      <w:r w:rsidR="009F0E09" w:rsidRPr="00AE1235">
        <w:instrText xml:space="preserve"> ADDIN ZOTERO_ITEM CSL_CITATION {"citationID":"164ptj06be","properties":{"formattedCitation":"\\super 18\\nosupersub{}","plainCitation":"18","noteIndex":0},"citationItems":[{"id":44,"uris":["http://zotero.org/users/3462404/items/JZBUXEPD"],"uri":["http://zotero.org/users/3462404/items/JZBUXEPD"],"itemData":{"id":44,"type":"article-journal","title":"A rechargeable Al/S battery with an ionic-liquid electrolyte","page":"10052-10055","volume":"128","journalAbbreviation":"Angewandte Chemie","author":[{"family":"T. Gao","given":""},{"family":"X. Li","given":""},{"family":"X. Wang","given":""},{"family":"J. Hu","given":""},{"family":"F. Han","given":""},{"family":"X. Fan","given":""},{"family":"L. Suo","given":""},{"family":"A.J. Pearse","given":""},{"family":"S. Bok Lee","given":""},{"family":"G.W. Rubloff","given":""},{"family":"K.J. Gaskell","given":""},{"family":"M. Noked","given":""},{"family":"C. Wang","given":""}],"issued":{"date-parts":[["2016"]]}}}],"schema":"https://github.com/citation-style-language/schema/raw/master/csl-citation.json"} </w:instrText>
      </w:r>
      <w:r w:rsidR="00E42CC0" w:rsidRPr="00AE1235">
        <w:fldChar w:fldCharType="separate"/>
      </w:r>
      <w:r w:rsidR="009F0E09" w:rsidRPr="00AE1235">
        <w:rPr>
          <w:rFonts w:ascii="Calibri" w:hAnsi="Calibri" w:cs="Calibri"/>
          <w:vertAlign w:val="superscript"/>
        </w:rPr>
        <w:t>18</w:t>
      </w:r>
      <w:r w:rsidR="00E42CC0" w:rsidRPr="00AE1235">
        <w:fldChar w:fldCharType="end"/>
      </w:r>
      <w:r w:rsidR="00E42CC0" w:rsidRPr="00AE1235">
        <w:t>,</w:t>
      </w:r>
      <w:r w:rsidR="00CA7777" w:rsidRPr="00AE1235">
        <w:rPr>
          <w:rFonts w:eastAsia="Calibri" w:cstheme="minorHAnsi"/>
          <w:kern w:val="0"/>
          <w:lang w:eastAsia="en-US" w:bidi="ar-SA"/>
        </w:rPr>
        <w:t xml:space="preserve"> zeolites </w:t>
      </w:r>
      <w:r w:rsidR="00E42CC0" w:rsidRPr="00AE1235">
        <w:fldChar w:fldCharType="begin"/>
      </w:r>
      <w:r w:rsidR="009F0E09" w:rsidRPr="00AE1235">
        <w:instrText xml:space="preserve"> ADDIN ZOTERO_ITEM CSL_CITATION {"citationID":"21uld0p1tm","properties":{"formattedCitation":"\\super 19\\nosupersub{}","plainCitation":"19","noteIndex":0},"citationItems":[{"id":33,"uris":["http://zotero.org/users/3462404/items/6SHC2AIX"],"uri":["http://zotero.org/users/3462404/items/6SHC2AIX"],"itemData":{"id":33,"type":"article-journal","title":"Zeolite-templated carbon as an ordered microporous electrode for aluminum batteries","page":"1911-1919","volume":"11","journalAbbreviation":"ACS Nano","author":[{"family":"N.P. Stadie","given":""},{"family":"S. Wang","given":""},{"family":"K.V. Kravchyk","given":""},{"family":"M.V. Kovalenko","given":""}],"issued":{"date-parts":[["2017"]]}}}],"schema":"https://github.com/citation-style-language/schema/raw/master/csl-citation.json"} </w:instrText>
      </w:r>
      <w:r w:rsidR="00E42CC0" w:rsidRPr="00AE1235">
        <w:fldChar w:fldCharType="separate"/>
      </w:r>
      <w:r w:rsidR="009F0E09" w:rsidRPr="00AE1235">
        <w:rPr>
          <w:rFonts w:ascii="Calibri" w:hAnsi="Calibri" w:cs="Calibri"/>
          <w:vertAlign w:val="superscript"/>
        </w:rPr>
        <w:t>19</w:t>
      </w:r>
      <w:r w:rsidR="00E42CC0" w:rsidRPr="00AE1235">
        <w:fldChar w:fldCharType="end"/>
      </w:r>
      <w:r w:rsidR="00E42CC0" w:rsidRPr="00AE1235">
        <w:t xml:space="preserve"> </w:t>
      </w:r>
      <w:r w:rsidR="005F1985" w:rsidRPr="00AE1235">
        <w:rPr>
          <w:rFonts w:eastAsia="Calibri" w:cstheme="minorHAnsi"/>
          <w:kern w:val="0"/>
          <w:lang w:eastAsia="en-US" w:bidi="ar-SA"/>
        </w:rPr>
        <w:t>and conductive polymers</w:t>
      </w:r>
      <w:r w:rsidR="00E42CC0" w:rsidRPr="00AE1235">
        <w:rPr>
          <w:rFonts w:eastAsia="Calibri" w:cstheme="minorHAnsi"/>
          <w:kern w:val="0"/>
          <w:lang w:eastAsia="en-US" w:bidi="ar-SA"/>
        </w:rPr>
        <w:t xml:space="preserve"> </w:t>
      </w:r>
      <w:r w:rsidR="00E42CC0" w:rsidRPr="00AE1235">
        <w:fldChar w:fldCharType="begin"/>
      </w:r>
      <w:r w:rsidR="009F0E09" w:rsidRPr="00AE1235">
        <w:instrText xml:space="preserve"> ADDIN ZOTERO_ITEM CSL_CITATION {"citationID":"unYR7Xhf","properties":{"formattedCitation":"\\super 4,5,20,21\\nosupersub{}","plainCitation":"4,5,20,21","noteIndex":0},"citationItems":[{"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Bund","given":""}],"issued":{"date-parts":[["2017"]]}}},{"id":138,"uris":["http://zotero.org/users/3462404/items/HB7VZEJC"],"uri":["http://zotero.org/users/3462404/items/HB7VZEJC"],"itemData":{"id":138,"type":"article-journal","title":"Polyaniline secondary cells with ambient temperature molten salt electrolyte","page":"602-605","volume":"140","journalAbbreviation":"Journal of the Electrochemical Society","author":[{"family":"N. Koura","given":""},{"family":"H. Ejiri","given":""},{"family":"K. Takeishi","given":""}],"issued":{"date-parts":[["1993"]]}}},{"id":68,"uris":["http://zotero.org/users/3462404/items/HTC6BP8A"],"uri":["http://zotero.org/users/3462404/items/HTC6BP8A"],"itemData":{"id":68,"type":"article-journal","title":"Preparation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Ueda","given":""}],"issued":{"date-parts":[["2017"]]}}}],"schema":"https://github.com/citation-style-language/schema/raw/master/csl-citation.json"} </w:instrText>
      </w:r>
      <w:r w:rsidR="00E42CC0" w:rsidRPr="00AE1235">
        <w:fldChar w:fldCharType="separate"/>
      </w:r>
      <w:r w:rsidR="009F0E09" w:rsidRPr="00AE1235">
        <w:rPr>
          <w:rFonts w:ascii="Calibri" w:hAnsi="Calibri" w:cs="Calibri"/>
          <w:vertAlign w:val="superscript"/>
        </w:rPr>
        <w:t>4,5,20,21</w:t>
      </w:r>
      <w:r w:rsidR="00E42CC0" w:rsidRPr="00AE1235">
        <w:fldChar w:fldCharType="end"/>
      </w:r>
      <w:r w:rsidR="005F1985" w:rsidRPr="00AE1235">
        <w:rPr>
          <w:rFonts w:eastAsia="Calibri" w:cstheme="minorHAnsi"/>
          <w:kern w:val="0"/>
          <w:lang w:eastAsia="en-US" w:bidi="ar-SA"/>
        </w:rPr>
        <w:t>. These c</w:t>
      </w:r>
      <w:r w:rsidRPr="00AE1235">
        <w:rPr>
          <w:rFonts w:eastAsia="Calibri" w:cstheme="minorHAnsi"/>
          <w:kern w:val="0"/>
          <w:lang w:eastAsia="en-US" w:bidi="ar-SA"/>
        </w:rPr>
        <w:t>harge storage materials</w:t>
      </w:r>
      <w:r w:rsidR="009916A2" w:rsidRPr="00AE1235">
        <w:rPr>
          <w:rFonts w:eastAsia="Calibri" w:cstheme="minorHAnsi"/>
          <w:kern w:val="0"/>
          <w:lang w:eastAsia="en-US" w:bidi="ar-SA"/>
        </w:rPr>
        <w:t xml:space="preserve"> host an ionic “guest species</w:t>
      </w:r>
      <w:r w:rsidR="005F1985" w:rsidRPr="00AE1235">
        <w:rPr>
          <w:rFonts w:eastAsia="Calibri" w:cstheme="minorHAnsi"/>
          <w:kern w:val="0"/>
          <w:lang w:eastAsia="en-US" w:bidi="ar-SA"/>
        </w:rPr>
        <w:t>”</w:t>
      </w:r>
      <w:r w:rsidR="009916A2" w:rsidRPr="00AE1235">
        <w:rPr>
          <w:rFonts w:eastAsia="Calibri" w:cstheme="minorHAnsi"/>
          <w:kern w:val="0"/>
          <w:lang w:eastAsia="en-US" w:bidi="ar-SA"/>
        </w:rPr>
        <w:t xml:space="preserve"> from the electrolyte in their porous</w:t>
      </w:r>
      <w:r w:rsidR="0053702C" w:rsidRPr="00AE1235">
        <w:rPr>
          <w:rFonts w:eastAsia="Calibri" w:cstheme="minorHAnsi"/>
          <w:kern w:val="0"/>
          <w:lang w:eastAsia="en-US" w:bidi="ar-SA"/>
        </w:rPr>
        <w:t xml:space="preserve"> or layered structure</w:t>
      </w:r>
      <w:r w:rsidR="009916A2" w:rsidRPr="00AE1235">
        <w:rPr>
          <w:rFonts w:eastAsia="Calibri" w:cstheme="minorHAnsi"/>
          <w:kern w:val="0"/>
          <w:lang w:eastAsia="en-US" w:bidi="ar-SA"/>
        </w:rPr>
        <w:t>. G</w:t>
      </w:r>
      <w:r w:rsidR="00CA7777" w:rsidRPr="00AE1235">
        <w:rPr>
          <w:rFonts w:eastAsia="Calibri" w:cstheme="minorHAnsi"/>
          <w:kern w:val="0"/>
          <w:lang w:eastAsia="en-US" w:bidi="ar-SA"/>
        </w:rPr>
        <w:t>raphite</w:t>
      </w:r>
      <w:r w:rsidRPr="00AE1235">
        <w:rPr>
          <w:rFonts w:eastAsia="Calibri" w:cstheme="minorHAnsi"/>
          <w:kern w:val="0"/>
          <w:lang w:eastAsia="en-US" w:bidi="ar-SA"/>
        </w:rPr>
        <w:t xml:space="preserve"> is the</w:t>
      </w:r>
      <w:r w:rsidR="008D0C63" w:rsidRPr="00AE1235">
        <w:rPr>
          <w:rFonts w:eastAsia="Calibri" w:cstheme="minorHAnsi"/>
          <w:kern w:val="0"/>
          <w:lang w:eastAsia="en-US" w:bidi="ar-SA"/>
        </w:rPr>
        <w:t xml:space="preserve"> most popular </w:t>
      </w:r>
      <w:r w:rsidR="005F1985" w:rsidRPr="00AE1235">
        <w:rPr>
          <w:rFonts w:eastAsia="Calibri" w:cstheme="minorHAnsi"/>
          <w:kern w:val="0"/>
          <w:lang w:eastAsia="en-US" w:bidi="ar-SA"/>
        </w:rPr>
        <w:t>material</w:t>
      </w:r>
      <w:r w:rsidR="008D0C63" w:rsidRPr="00AE1235">
        <w:rPr>
          <w:rFonts w:eastAsia="Calibri" w:cstheme="minorHAnsi"/>
          <w:kern w:val="0"/>
          <w:lang w:eastAsia="en-US" w:bidi="ar-SA"/>
        </w:rPr>
        <w:t xml:space="preserve"> for positive electrodes</w:t>
      </w:r>
      <w:r w:rsidR="005F1985" w:rsidRPr="00AE1235">
        <w:rPr>
          <w:rFonts w:eastAsia="Calibri" w:cstheme="minorHAnsi"/>
          <w:kern w:val="0"/>
          <w:lang w:eastAsia="en-US" w:bidi="ar-SA"/>
        </w:rPr>
        <w:t xml:space="preserve"> in rechargea</w:t>
      </w:r>
      <w:r w:rsidRPr="00AE1235">
        <w:rPr>
          <w:rFonts w:eastAsia="Calibri" w:cstheme="minorHAnsi"/>
          <w:kern w:val="0"/>
          <w:lang w:eastAsia="en-US" w:bidi="ar-SA"/>
        </w:rPr>
        <w:t>ble aluminium</w:t>
      </w:r>
      <w:r w:rsidR="005F1985" w:rsidRPr="00AE1235">
        <w:rPr>
          <w:rFonts w:eastAsia="Calibri" w:cstheme="minorHAnsi"/>
          <w:kern w:val="0"/>
          <w:lang w:eastAsia="en-US" w:bidi="ar-SA"/>
        </w:rPr>
        <w:t xml:space="preserve"> batteries </w:t>
      </w:r>
      <w:r w:rsidR="009916A2" w:rsidRPr="00AE1235">
        <w:rPr>
          <w:rFonts w:eastAsia="Calibri" w:cstheme="minorHAnsi"/>
          <w:kern w:val="0"/>
          <w:lang w:eastAsia="en-US" w:bidi="ar-SA"/>
        </w:rPr>
        <w:t>and was first demonstrated b</w:t>
      </w:r>
      <w:r w:rsidR="005F1985" w:rsidRPr="00AE1235">
        <w:rPr>
          <w:rFonts w:eastAsia="Calibri" w:cstheme="minorHAnsi"/>
          <w:kern w:val="0"/>
          <w:lang w:eastAsia="en-US" w:bidi="ar-SA"/>
        </w:rPr>
        <w:t>y Gifford et al.</w:t>
      </w:r>
      <w:r w:rsidR="00CA2CDA" w:rsidRPr="00AE1235">
        <w:rPr>
          <w:rFonts w:eastAsia="Calibri" w:cstheme="minorHAnsi"/>
          <w:kern w:val="0"/>
          <w:lang w:eastAsia="en-US" w:bidi="ar-SA"/>
        </w:rPr>
        <w:t xml:space="preserve"> in the 80s</w:t>
      </w:r>
      <w:r w:rsidR="005F1985" w:rsidRPr="00AE1235">
        <w:rPr>
          <w:rFonts w:eastAsia="Calibri" w:cstheme="minorHAnsi"/>
          <w:kern w:val="0"/>
          <w:lang w:eastAsia="en-US" w:bidi="ar-SA"/>
        </w:rPr>
        <w:t xml:space="preserve"> </w:t>
      </w:r>
      <w:r w:rsidR="009F0E09"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{"citationID":"v44pE0pt","properties":{"formattedCitation":"\\super 22\\nosupersub{}","plainCitation":"22","noteIndex":0},"citationItems":[{"id":67,"uris":["http://zotero.org/users/3462404/items/AHX47N4I"],"uri":["http://zotero.org/users/3462404/items/AHX47N4I"],"itemData":{"id":67,"type":"article-journal","title":"An aluminum/chlorine rechargeable cell employing a room temperature molten salt electrolyte","page":"650-654","volume":"135","journalAbbreviation":"Journal of the Electrochemical Society","author":[{"family":"P.R. Gifford","given":""},{"family":"J.B. Palmisano","given":""}],"issued":{"date-parts":[["1988"]]}}}],"schema":"https://github.com/citation-style-language/schema/raw/master/csl-citation.json"} </w:instrText>
      </w:r>
      <w:r w:rsidR="009F0E09" w:rsidRPr="00AE1235">
        <w:rPr>
          <w:rFonts w:eastAsia="Calibri" w:cstheme="minorHAnsi"/>
          <w:kern w:val="0"/>
          <w:lang w:eastAsia="en-US" w:bidi="ar-SA"/>
        </w:rPr>
        <w:fldChar w:fldCharType="separate"/>
      </w:r>
      <w:r w:rsidR="009F0E09" w:rsidRPr="00AE1235">
        <w:rPr>
          <w:rFonts w:ascii="Calibri" w:hAnsi="Calibri" w:cs="Calibri"/>
          <w:vertAlign w:val="superscript"/>
        </w:rPr>
        <w:t>22</w:t>
      </w:r>
      <w:r w:rsidR="009F0E09" w:rsidRPr="00AE1235">
        <w:rPr>
          <w:rFonts w:eastAsia="Calibri" w:cstheme="minorHAnsi"/>
          <w:kern w:val="0"/>
          <w:lang w:eastAsia="en-US" w:bidi="ar-SA"/>
        </w:rPr>
        <w:fldChar w:fldCharType="end"/>
      </w:r>
      <w:r w:rsidR="00CA2CDA" w:rsidRPr="00AE1235">
        <w:rPr>
          <w:rFonts w:eastAsia="Calibri" w:cstheme="minorHAnsi"/>
          <w:kern w:val="0"/>
          <w:lang w:eastAsia="en-US" w:bidi="ar-SA"/>
        </w:rPr>
        <w:t xml:space="preserve">. </w:t>
      </w:r>
      <w:r w:rsidR="005F1985" w:rsidRPr="00AE1235">
        <w:rPr>
          <w:rFonts w:eastAsia="Calibri" w:cstheme="minorHAnsi"/>
          <w:kern w:val="0"/>
          <w:lang w:eastAsia="en-US" w:bidi="ar-SA"/>
        </w:rPr>
        <w:t>Al</w:t>
      </w:r>
      <w:r w:rsidR="009916A2" w:rsidRPr="00AE1235">
        <w:rPr>
          <w:rFonts w:eastAsia="Calibri" w:cstheme="minorHAnsi"/>
          <w:kern w:val="0"/>
          <w:lang w:eastAsia="en-US" w:bidi="ar-SA"/>
        </w:rPr>
        <w:t>uminium</w:t>
      </w:r>
      <w:r w:rsidR="005F1985" w:rsidRPr="00AE1235">
        <w:rPr>
          <w:rFonts w:eastAsia="Calibri" w:cstheme="minorHAnsi"/>
          <w:kern w:val="0"/>
          <w:lang w:eastAsia="en-US" w:bidi="ar-SA"/>
        </w:rPr>
        <w:t xml:space="preserve">-graphite batteries </w:t>
      </w:r>
      <w:r w:rsidR="009916A2" w:rsidRPr="00AE1235">
        <w:rPr>
          <w:rFonts w:eastAsia="Calibri" w:cstheme="minorHAnsi"/>
          <w:kern w:val="0"/>
          <w:lang w:eastAsia="en-US" w:bidi="ar-SA"/>
        </w:rPr>
        <w:t>with Lewis acidic EMImCl-AlCl</w:t>
      </w:r>
      <w:r w:rsidR="009916A2" w:rsidRPr="00AE1235">
        <w:rPr>
          <w:rFonts w:eastAsia="Calibri" w:cstheme="minorHAnsi"/>
          <w:kern w:val="0"/>
          <w:vertAlign w:val="subscript"/>
          <w:lang w:eastAsia="en-US" w:bidi="ar-SA"/>
        </w:rPr>
        <w:t>3</w:t>
      </w:r>
      <w:r w:rsidR="009916A2" w:rsidRPr="00AE1235">
        <w:rPr>
          <w:rFonts w:eastAsia="Calibri" w:cstheme="minorHAnsi"/>
          <w:kern w:val="0"/>
          <w:lang w:eastAsia="en-US" w:bidi="ar-SA"/>
        </w:rPr>
        <w:t xml:space="preserve"> ionic liquid r</w:t>
      </w:r>
      <w:r w:rsidR="005F1985" w:rsidRPr="00AE1235">
        <w:rPr>
          <w:rFonts w:eastAsia="Calibri" w:cstheme="minorHAnsi"/>
          <w:kern w:val="0"/>
          <w:lang w:eastAsia="en-US" w:bidi="ar-SA"/>
        </w:rPr>
        <w:t>each</w:t>
      </w:r>
      <w:r w:rsidR="009916A2" w:rsidRPr="00AE1235">
        <w:rPr>
          <w:rFonts w:eastAsia="Calibri" w:cstheme="minorHAnsi"/>
          <w:kern w:val="0"/>
          <w:lang w:eastAsia="en-US" w:bidi="ar-SA"/>
        </w:rPr>
        <w:t xml:space="preserve"> a</w:t>
      </w:r>
      <w:r w:rsidR="005F1985" w:rsidRPr="00AE1235">
        <w:rPr>
          <w:rFonts w:eastAsia="Calibri" w:cstheme="minorHAnsi"/>
          <w:kern w:val="0"/>
          <w:lang w:eastAsia="en-US" w:bidi="ar-SA"/>
        </w:rPr>
        <w:t xml:space="preserve"> </w:t>
      </w:r>
      <w:r w:rsidR="005C0506" w:rsidRPr="00AE1235">
        <w:rPr>
          <w:rFonts w:eastAsia="Calibri" w:cstheme="minorHAnsi"/>
          <w:kern w:val="0"/>
          <w:lang w:eastAsia="en-US" w:bidi="ar-SA"/>
        </w:rPr>
        <w:t>high discharge potentials up</w:t>
      </w:r>
      <w:r w:rsidR="002430C5" w:rsidRPr="00AE1235">
        <w:rPr>
          <w:rFonts w:eastAsia="Calibri" w:cstheme="minorHAnsi"/>
          <w:kern w:val="0"/>
          <w:lang w:eastAsia="en-US" w:bidi="ar-SA"/>
        </w:rPr>
        <w:t xml:space="preserve"> to</w:t>
      </w:r>
      <w:r w:rsidR="004E4670" w:rsidRPr="00AE1235">
        <w:rPr>
          <w:rFonts w:eastAsia="Calibri" w:cstheme="minorHAnsi"/>
          <w:kern w:val="0"/>
          <w:lang w:eastAsia="en-US" w:bidi="ar-SA"/>
        </w:rPr>
        <w:t xml:space="preserve"> </w:t>
      </w:r>
      <w:r w:rsidR="00CA7777" w:rsidRPr="00AE1235">
        <w:rPr>
          <w:rFonts w:eastAsia="Calibri" w:cstheme="minorHAnsi"/>
          <w:kern w:val="0"/>
          <w:lang w:eastAsia="en-US" w:bidi="ar-SA"/>
        </w:rPr>
        <w:t xml:space="preserve">2 V and </w:t>
      </w:r>
      <w:r w:rsidR="009916A2" w:rsidRPr="00AE1235">
        <w:rPr>
          <w:rFonts w:eastAsia="Calibri" w:cstheme="minorHAnsi"/>
          <w:kern w:val="0"/>
          <w:lang w:eastAsia="en-US" w:bidi="ar-SA"/>
        </w:rPr>
        <w:t xml:space="preserve">a </w:t>
      </w:r>
      <w:r w:rsidR="00CA7777" w:rsidRPr="00AE1235">
        <w:rPr>
          <w:rFonts w:eastAsia="Calibri" w:cstheme="minorHAnsi"/>
          <w:kern w:val="0"/>
          <w:lang w:eastAsia="en-US" w:bidi="ar-SA"/>
        </w:rPr>
        <w:t>spec</w:t>
      </w:r>
      <w:r w:rsidR="009916A2" w:rsidRPr="00AE1235">
        <w:rPr>
          <w:rFonts w:eastAsia="Calibri" w:cstheme="minorHAnsi"/>
          <w:kern w:val="0"/>
          <w:lang w:eastAsia="en-US" w:bidi="ar-SA"/>
        </w:rPr>
        <w:t>ific</w:t>
      </w:r>
      <w:r w:rsidR="00311CAA" w:rsidRPr="00AE1235">
        <w:rPr>
          <w:rFonts w:eastAsia="Calibri" w:cstheme="minorHAnsi"/>
          <w:kern w:val="0"/>
          <w:lang w:eastAsia="en-US" w:bidi="ar-SA"/>
        </w:rPr>
        <w:t xml:space="preserve"> energy between 60 to 70 Wh kg</w:t>
      </w:r>
      <w:r w:rsidR="00311CAA" w:rsidRPr="00AE1235">
        <w:rPr>
          <w:rFonts w:eastAsia="Calibri" w:cstheme="minorHAnsi"/>
          <w:kern w:val="0"/>
          <w:vertAlign w:val="superscript"/>
          <w:lang w:eastAsia="en-US" w:bidi="ar-SA"/>
        </w:rPr>
        <w:t>-1</w:t>
      </w:r>
      <w:r w:rsidR="00B462D7" w:rsidRPr="00AE1235">
        <w:rPr>
          <w:rFonts w:eastAsia="Calibri" w:cstheme="minorHAnsi"/>
          <w:kern w:val="0"/>
          <w:lang w:eastAsia="en-US" w:bidi="ar-SA"/>
        </w:rPr>
        <w:t xml:space="preserve"> o</w:t>
      </w:r>
      <w:r w:rsidR="009F0E09" w:rsidRPr="00AE1235">
        <w:rPr>
          <w:rFonts w:eastAsia="Calibri" w:cstheme="minorHAnsi"/>
          <w:kern w:val="0"/>
          <w:lang w:eastAsia="en-US" w:bidi="ar-SA"/>
        </w:rPr>
        <w:t xml:space="preserve">n average </w:t>
      </w:r>
      <w:r w:rsidR="009F0E09"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{"citationID":"xpZVwJ4A","properties":{"formattedCitation":"\\super 6,7,23\\uc0\\u8211{}25\\nosupersub{}","plainCitation":"6,7,23–25","noteIndex":0},"citationItems":[{"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Dai","given":""}],"issued":{"date-parts":[["2015"]]}}},{"id":50,"uris":["http://zotero.org/users/3462404/items/H3UM9J6N"],"uri":["http://zotero.org/users/3462404/items/H3UM9J6N"],"itemData":{"id":50,"type":"article-journal","title":"Efficient aluminum chloride−natural graphite battery","page":"4484-4492","volume":"29","journalAbbreviation":"Chemistry of Materials","author":[{"family":"K.V. Kravchyk","given":""},{"family":"S. Wang","given":""},{"family":"L. Piveteau","given":""},{"family":"M.V. Kovalenko","given":""}],"issued":{"date-parts":[["2017"]]}}},{"id":262,"uris":["http://zotero.org/users/3462404/items/VQDY7UPS"],"uri":["http://zotero.org/users/3462404/items/VQDY7UPS"],"itemData":{"id":262,"type":"article-journal","title":"Kish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Kovalenko","given":""}],"issued":{"date-parts":[["2017"]]}}},{"id":297,"uris":["http://zotero.org/users/3462404/items/TXRW86UX"],"uri":["http://zotero.org/users/3462404/items/TXRW86UX"],"itemData":{"id":297,"type":"article-journal","title":"A new aluminium-ion battery with high voltage, high safety and low cost","page":"11892-11895","volume":"51","journalAbbreviation":"Chemical Communications","author":[{"family":"H. Sun","given":""},{"family":"W. Wang","given":""},{"family":"Z. Yu","given":""},{"family":"Y. Yuan","given":""},{"family":"S. Wang","given":""},{"family":"S. Jiao","given":""}],"issued":{"date-parts":[["2015"]]}}},{"id":298,"uris":["http://zotero.org/users/3462404/items/GYYLF7S4"],"uri":["http://zotero.org/users/3462404/items/GYYLF7S4"],"itemData":{"id":298,"type":"article-journal","title":"A Novel Aluminum‐Ion Battery: Al/AlCl3‐[EMIm]Cl/Ni3S2@Graphene","page":"1600137","volume":"6","journalAbbreviation":"Advanced Energy Materials","author":[{"family":"S. Wang","given":""},{"family":"Z. Yu","given":""},{"family":"J. Tu","given":""},{"family":"J. Wang","given":""},{"family":"D. Tian","given":""},{"family":"Y. Liu","given":""},{"family":"S. Jiao","given":""}],"issued":{"date-parts":[["2016"]]}}}],"schema":"https://github.com/citation-style-language/schema/raw/master/csl-citation.json"} </w:instrText>
      </w:r>
      <w:r w:rsidR="009F0E09" w:rsidRPr="00AE1235">
        <w:rPr>
          <w:rFonts w:eastAsia="Calibri" w:cstheme="minorHAnsi"/>
          <w:kern w:val="0"/>
          <w:lang w:eastAsia="en-US" w:bidi="ar-SA"/>
        </w:rPr>
        <w:fldChar w:fldCharType="separate"/>
      </w:r>
      <w:r w:rsidR="00FB5A23" w:rsidRPr="00AE1235">
        <w:rPr>
          <w:rFonts w:ascii="Calibri" w:hAnsi="Calibri" w:cs="Calibri"/>
          <w:vertAlign w:val="superscript"/>
        </w:rPr>
        <w:t>6,7,23–25</w:t>
      </w:r>
      <w:r w:rsidR="009F0E09" w:rsidRPr="00AE1235">
        <w:rPr>
          <w:rFonts w:eastAsia="Calibri" w:cstheme="minorHAnsi"/>
          <w:kern w:val="0"/>
          <w:lang w:eastAsia="en-US" w:bidi="ar-SA"/>
        </w:rPr>
        <w:fldChar w:fldCharType="end"/>
      </w:r>
      <w:r w:rsidR="009916A2" w:rsidRPr="00AE1235">
        <w:rPr>
          <w:rFonts w:eastAsia="Calibri" w:cstheme="minorHAnsi"/>
          <w:kern w:val="0"/>
          <w:lang w:eastAsia="en-US" w:bidi="ar-SA"/>
        </w:rPr>
        <w:t xml:space="preserve">. </w:t>
      </w:r>
      <w:r w:rsidR="005F1985" w:rsidRPr="00AE1235">
        <w:rPr>
          <w:rFonts w:eastAsia="Calibri" w:cstheme="minorHAnsi"/>
          <w:kern w:val="0"/>
          <w:lang w:eastAsia="en-US" w:bidi="ar-SA"/>
        </w:rPr>
        <w:t>However</w:t>
      </w:r>
      <w:r w:rsidR="00A22536" w:rsidRPr="00AE1235">
        <w:rPr>
          <w:rFonts w:eastAsia="Calibri" w:cstheme="minorHAnsi"/>
          <w:kern w:val="0"/>
          <w:lang w:eastAsia="en-US" w:bidi="ar-SA"/>
        </w:rPr>
        <w:t>, the graphite</w:t>
      </w:r>
      <w:r w:rsidR="008D0C63" w:rsidRPr="00AE1235">
        <w:rPr>
          <w:rFonts w:eastAsia="Calibri" w:cstheme="minorHAnsi"/>
          <w:kern w:val="0"/>
          <w:lang w:eastAsia="en-US" w:bidi="ar-SA"/>
        </w:rPr>
        <w:t xml:space="preserve"> electrode</w:t>
      </w:r>
      <w:r w:rsidR="00A22536" w:rsidRPr="00AE1235">
        <w:rPr>
          <w:rFonts w:eastAsia="Calibri" w:cstheme="minorHAnsi"/>
          <w:kern w:val="0"/>
          <w:lang w:eastAsia="en-US" w:bidi="ar-SA"/>
        </w:rPr>
        <w:t xml:space="preserve"> </w:t>
      </w:r>
      <w:r w:rsidR="004E4670" w:rsidRPr="00AE1235">
        <w:rPr>
          <w:rFonts w:eastAsia="Calibri" w:cstheme="minorHAnsi"/>
          <w:kern w:val="0"/>
          <w:lang w:eastAsia="en-US" w:bidi="ar-SA"/>
        </w:rPr>
        <w:t xml:space="preserve">has to </w:t>
      </w:r>
      <w:r w:rsidR="00A22536" w:rsidRPr="00AE1235">
        <w:rPr>
          <w:rFonts w:eastAsia="Calibri" w:cstheme="minorHAnsi"/>
          <w:kern w:val="0"/>
          <w:lang w:eastAsia="en-US" w:bidi="ar-SA"/>
        </w:rPr>
        <w:t xml:space="preserve">expand significantly to store the bulky guest </w:t>
      </w:r>
      <w:r w:rsidR="007B7BFD" w:rsidRPr="00AE1235">
        <w:rPr>
          <w:rFonts w:eastAsia="Calibri" w:cstheme="minorHAnsi"/>
          <w:kern w:val="0"/>
          <w:lang w:eastAsia="en-US" w:bidi="ar-SA"/>
        </w:rPr>
        <w:t xml:space="preserve">ions between its </w:t>
      </w:r>
      <w:r w:rsidR="00A22536" w:rsidRPr="00AE1235">
        <w:rPr>
          <w:rFonts w:eastAsia="Calibri" w:cstheme="minorHAnsi"/>
          <w:kern w:val="0"/>
          <w:lang w:eastAsia="en-US" w:bidi="ar-SA"/>
        </w:rPr>
        <w:t>layers, and cannot store anions in every lay</w:t>
      </w:r>
      <w:r w:rsidR="00224C36" w:rsidRPr="00AE1235">
        <w:rPr>
          <w:rFonts w:eastAsia="Calibri" w:cstheme="minorHAnsi"/>
          <w:kern w:val="0"/>
          <w:lang w:eastAsia="en-US" w:bidi="ar-SA"/>
        </w:rPr>
        <w:t xml:space="preserve">er, </w:t>
      </w:r>
      <w:r w:rsidR="00224C36" w:rsidRPr="00AE1235">
        <w:rPr>
          <w:rFonts w:eastAsia="Calibri" w:cstheme="minorHAnsi"/>
          <w:kern w:val="0"/>
          <w:lang w:eastAsia="en-US" w:bidi="ar-SA"/>
        </w:rPr>
        <w:lastRenderedPageBreak/>
        <w:t>limiting its</w:t>
      </w:r>
      <w:r w:rsidR="007B7BFD" w:rsidRPr="00AE1235">
        <w:rPr>
          <w:rFonts w:eastAsia="Calibri" w:cstheme="minorHAnsi"/>
          <w:kern w:val="0"/>
          <w:lang w:eastAsia="en-US" w:bidi="ar-SA"/>
        </w:rPr>
        <w:t xml:space="preserve"> specific capacity</w:t>
      </w:r>
      <w:r w:rsidR="0061119B" w:rsidRPr="00AE1235">
        <w:rPr>
          <w:rFonts w:eastAsia="Calibri" w:cstheme="minorHAnsi"/>
          <w:kern w:val="0"/>
          <w:lang w:eastAsia="en-US" w:bidi="ar-SA"/>
        </w:rPr>
        <w:t xml:space="preserve">. </w:t>
      </w:r>
      <w:r w:rsidR="00A22536" w:rsidRPr="00AE1235">
        <w:rPr>
          <w:rFonts w:eastAsia="Calibri" w:cstheme="minorHAnsi"/>
          <w:kern w:val="0"/>
          <w:lang w:eastAsia="en-US" w:bidi="ar-SA"/>
        </w:rPr>
        <w:t>Meanwhile, s</w:t>
      </w:r>
      <w:r w:rsidR="00336BFC" w:rsidRPr="00AE1235">
        <w:rPr>
          <w:rFonts w:eastAsia="Calibri" w:cstheme="minorHAnsi"/>
          <w:kern w:val="0"/>
          <w:lang w:eastAsia="en-US" w:bidi="ar-SA"/>
        </w:rPr>
        <w:t>u</w:t>
      </w:r>
      <w:r w:rsidR="0061119B" w:rsidRPr="00AE1235">
        <w:rPr>
          <w:rFonts w:eastAsia="Calibri" w:cstheme="minorHAnsi"/>
          <w:kern w:val="0"/>
          <w:lang w:eastAsia="en-US" w:bidi="ar-SA"/>
        </w:rPr>
        <w:t>lphides</w:t>
      </w:r>
      <w:r w:rsidR="00336BFC" w:rsidRPr="00AE1235">
        <w:rPr>
          <w:rFonts w:eastAsia="Calibri" w:cstheme="minorHAnsi"/>
          <w:kern w:val="0"/>
          <w:lang w:eastAsia="en-US" w:bidi="ar-SA"/>
        </w:rPr>
        <w:t xml:space="preserve">, oxides </w:t>
      </w:r>
      <w:r w:rsidR="008D0C63" w:rsidRPr="00AE1235">
        <w:rPr>
          <w:rFonts w:eastAsia="Calibri" w:cstheme="minorHAnsi"/>
          <w:kern w:val="0"/>
          <w:lang w:eastAsia="en-US" w:bidi="ar-SA"/>
        </w:rPr>
        <w:t xml:space="preserve">and zeolite </w:t>
      </w:r>
      <w:r w:rsidR="0061119B" w:rsidRPr="00AE1235">
        <w:rPr>
          <w:rFonts w:eastAsia="Calibri" w:cstheme="minorHAnsi"/>
          <w:kern w:val="0"/>
          <w:lang w:eastAsia="en-US" w:bidi="ar-SA"/>
        </w:rPr>
        <w:t xml:space="preserve">materials </w:t>
      </w:r>
      <w:r w:rsidR="00A22536" w:rsidRPr="00AE1235">
        <w:rPr>
          <w:rFonts w:eastAsia="Calibri" w:cstheme="minorHAnsi"/>
          <w:kern w:val="0"/>
          <w:lang w:eastAsia="en-US" w:bidi="ar-SA"/>
        </w:rPr>
        <w:t>have</w:t>
      </w:r>
      <w:r w:rsidR="0061119B" w:rsidRPr="00AE1235">
        <w:rPr>
          <w:rFonts w:eastAsia="Calibri" w:cstheme="minorHAnsi"/>
          <w:kern w:val="0"/>
          <w:lang w:eastAsia="en-US" w:bidi="ar-SA"/>
        </w:rPr>
        <w:t xml:space="preserve"> </w:t>
      </w:r>
      <w:r w:rsidR="00336BFC" w:rsidRPr="00AE1235">
        <w:rPr>
          <w:rFonts w:eastAsia="Calibri" w:cstheme="minorHAnsi"/>
          <w:kern w:val="0"/>
          <w:lang w:eastAsia="en-US" w:bidi="ar-SA"/>
        </w:rPr>
        <w:t>lo</w:t>
      </w:r>
      <w:r w:rsidR="00CA7777" w:rsidRPr="00AE1235">
        <w:rPr>
          <w:rFonts w:eastAsia="Calibri" w:cstheme="minorHAnsi"/>
          <w:kern w:val="0"/>
          <w:lang w:eastAsia="en-US" w:bidi="ar-SA"/>
        </w:rPr>
        <w:t>w</w:t>
      </w:r>
      <w:r w:rsidR="0061119B" w:rsidRPr="00AE1235">
        <w:rPr>
          <w:rFonts w:eastAsia="Calibri" w:cstheme="minorHAnsi"/>
          <w:kern w:val="0"/>
          <w:lang w:eastAsia="en-US" w:bidi="ar-SA"/>
        </w:rPr>
        <w:t xml:space="preserve"> and </w:t>
      </w:r>
      <w:r w:rsidR="00A22536" w:rsidRPr="00AE1235">
        <w:rPr>
          <w:rFonts w:eastAsia="Calibri" w:cstheme="minorHAnsi"/>
          <w:kern w:val="0"/>
          <w:lang w:eastAsia="en-US" w:bidi="ar-SA"/>
        </w:rPr>
        <w:t>rapidly decreasing</w:t>
      </w:r>
      <w:r w:rsidR="00CA7777" w:rsidRPr="00AE1235">
        <w:rPr>
          <w:rFonts w:eastAsia="Calibri" w:cstheme="minorHAnsi"/>
          <w:kern w:val="0"/>
          <w:lang w:eastAsia="en-US" w:bidi="ar-SA"/>
        </w:rPr>
        <w:t xml:space="preserve"> discharge potentials</w:t>
      </w:r>
      <w:r w:rsidR="009F0E09" w:rsidRPr="00AE1235">
        <w:rPr>
          <w:rFonts w:eastAsia="Calibri" w:cstheme="minorHAnsi"/>
          <w:kern w:val="0"/>
          <w:lang w:eastAsia="en-US" w:bidi="ar-SA"/>
        </w:rPr>
        <w:t xml:space="preserve"> </w:t>
      </w:r>
      <w:r w:rsidR="009F0E09"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{"citationID":"EVZPpvn1","properties":{"formattedCitation":"\\super 5\\nosupersub{}","plainCitation":"5","noteIndex":0},"citationItems":[{"id":6,"uris":["http://zotero.org/users/3462404/items/3UTWWXD5"],"uri":["http://zotero.org/users/3462404/items/3UTWWXD5"],"itemData":{"id":6,"type":"article-journal","title":"State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Bund","given":""}],"issued":{"date-parts":[["2017"]]}}}],"schema":"https://github.com/citation-style-language/schema/raw/master/csl-citation.json"} </w:instrText>
      </w:r>
      <w:r w:rsidR="009F0E09" w:rsidRPr="00AE1235">
        <w:rPr>
          <w:rFonts w:eastAsia="Calibri" w:cstheme="minorHAnsi"/>
          <w:kern w:val="0"/>
          <w:lang w:eastAsia="en-US" w:bidi="ar-SA"/>
        </w:rPr>
        <w:fldChar w:fldCharType="separate"/>
      </w:r>
      <w:r w:rsidR="009F0E09" w:rsidRPr="00AE1235">
        <w:rPr>
          <w:rFonts w:ascii="Calibri" w:hAnsi="Calibri" w:cs="Calibri"/>
          <w:vertAlign w:val="superscript"/>
        </w:rPr>
        <w:t>5</w:t>
      </w:r>
      <w:r w:rsidR="009F0E09" w:rsidRPr="00AE1235">
        <w:rPr>
          <w:rFonts w:eastAsia="Calibri" w:cstheme="minorHAnsi"/>
          <w:kern w:val="0"/>
          <w:lang w:eastAsia="en-US" w:bidi="ar-SA"/>
        </w:rPr>
        <w:fldChar w:fldCharType="end"/>
      </w:r>
      <w:r w:rsidR="0061119B" w:rsidRPr="00AE1235">
        <w:rPr>
          <w:rFonts w:eastAsia="Calibri" w:cstheme="minorHAnsi"/>
          <w:kern w:val="0"/>
          <w:lang w:eastAsia="en-US" w:bidi="ar-SA"/>
        </w:rPr>
        <w:t>.</w:t>
      </w:r>
    </w:p>
    <w:p w14:paraId="2D8F1A81" w14:textId="0396F80D" w:rsidR="001E2999" w:rsidRPr="00AE1235" w:rsidRDefault="001E2999" w:rsidP="00F851E9">
      <w:pPr>
        <w:widowControl/>
        <w:suppressAutoHyphens w:val="0"/>
        <w:autoSpaceDE w:val="0"/>
        <w:autoSpaceDN/>
        <w:adjustRightInd w:val="0"/>
        <w:textAlignment w:val="auto"/>
        <w:rPr>
          <w:rFonts w:eastAsia="Calibri" w:cstheme="minorHAnsi"/>
          <w:color w:val="808080" w:themeColor="background1" w:themeShade="80"/>
          <w:kern w:val="0"/>
          <w:lang w:eastAsia="en-US" w:bidi="ar-SA"/>
        </w:rPr>
      </w:pPr>
    </w:p>
    <w:p w14:paraId="5974CE37" w14:textId="1959B309" w:rsidR="00B3432C" w:rsidRPr="00AE1235" w:rsidRDefault="003E157C" w:rsidP="00753939">
      <w:pPr>
        <w:tabs>
          <w:tab w:val="num" w:pos="720"/>
        </w:tabs>
        <w:autoSpaceDE w:val="0"/>
        <w:adjustRightInd w:val="0"/>
        <w:rPr>
          <w:rFonts w:eastAsia="Calibri" w:cstheme="minorHAnsi"/>
          <w:kern w:val="0"/>
          <w:lang w:eastAsia="en-US" w:bidi="ar-SA"/>
        </w:rPr>
      </w:pPr>
      <w:r w:rsidRPr="00AE1235">
        <w:rPr>
          <w:rFonts w:eastAsia="Calibri" w:cstheme="minorHAnsi"/>
          <w:kern w:val="0"/>
          <w:lang w:eastAsia="en-US" w:bidi="ar-SA"/>
        </w:rPr>
        <w:t>A more advanced</w:t>
      </w:r>
      <w:r w:rsidR="003D4005" w:rsidRPr="00AE1235">
        <w:rPr>
          <w:rFonts w:eastAsia="Calibri" w:cstheme="minorHAnsi"/>
          <w:kern w:val="0"/>
          <w:lang w:eastAsia="en-US" w:bidi="ar-SA"/>
        </w:rPr>
        <w:t xml:space="preserve"> approach </w:t>
      </w:r>
      <w:r w:rsidR="008D0C63" w:rsidRPr="00AE1235">
        <w:rPr>
          <w:rFonts w:eastAsia="Calibri" w:cstheme="minorHAnsi"/>
          <w:kern w:val="0"/>
          <w:lang w:eastAsia="en-US" w:bidi="ar-SA"/>
        </w:rPr>
        <w:t>is to construct the positive electrode</w:t>
      </w:r>
      <w:r w:rsidR="00A22536" w:rsidRPr="00AE1235">
        <w:rPr>
          <w:rFonts w:eastAsia="Calibri" w:cstheme="minorHAnsi"/>
          <w:kern w:val="0"/>
          <w:lang w:eastAsia="en-US" w:bidi="ar-SA"/>
        </w:rPr>
        <w:t xml:space="preserve"> from a</w:t>
      </w:r>
      <w:r w:rsidR="003D4005" w:rsidRPr="00AE1235">
        <w:rPr>
          <w:rFonts w:eastAsia="Calibri" w:cstheme="minorHAnsi"/>
          <w:kern w:val="0"/>
          <w:lang w:eastAsia="en-US" w:bidi="ar-SA"/>
        </w:rPr>
        <w:t xml:space="preserve"> </w:t>
      </w:r>
      <w:r w:rsidR="00CA2CDA" w:rsidRPr="00AE1235">
        <w:rPr>
          <w:rFonts w:eastAsia="Calibri" w:cstheme="minorHAnsi"/>
          <w:kern w:val="0"/>
          <w:lang w:eastAsia="en-US" w:bidi="ar-SA"/>
        </w:rPr>
        <w:t>cond</w:t>
      </w:r>
      <w:r w:rsidR="00A22536" w:rsidRPr="00AE1235">
        <w:rPr>
          <w:rFonts w:eastAsia="Calibri" w:cstheme="minorHAnsi"/>
          <w:kern w:val="0"/>
          <w:lang w:eastAsia="en-US" w:bidi="ar-SA"/>
        </w:rPr>
        <w:t>uctive polymer.</w:t>
      </w:r>
      <w:r w:rsidR="003D4005" w:rsidRPr="00AE1235">
        <w:rPr>
          <w:rFonts w:eastAsia="Calibri" w:cstheme="minorHAnsi"/>
          <w:kern w:val="0"/>
          <w:lang w:eastAsia="en-US" w:bidi="ar-SA"/>
        </w:rPr>
        <w:t xml:space="preserve"> </w:t>
      </w:r>
      <w:r w:rsidR="00A22536" w:rsidRPr="00AE1235">
        <w:rPr>
          <w:rFonts w:eastAsia="Calibri" w:cstheme="minorHAnsi"/>
          <w:kern w:val="0"/>
          <w:lang w:eastAsia="en-US" w:bidi="ar-SA"/>
        </w:rPr>
        <w:t>This changes the</w:t>
      </w:r>
      <w:r w:rsidR="007B7BFD" w:rsidRPr="00AE1235">
        <w:rPr>
          <w:rFonts w:eastAsia="Calibri" w:cstheme="minorHAnsi"/>
          <w:kern w:val="0"/>
          <w:lang w:eastAsia="en-US" w:bidi="ar-SA"/>
        </w:rPr>
        <w:t xml:space="preserve"> charge storage</w:t>
      </w:r>
      <w:r w:rsidR="00A22536" w:rsidRPr="00AE1235">
        <w:rPr>
          <w:rFonts w:eastAsia="Calibri" w:cstheme="minorHAnsi"/>
          <w:kern w:val="0"/>
          <w:lang w:eastAsia="en-US" w:bidi="ar-SA"/>
        </w:rPr>
        <w:t xml:space="preserve"> mechanism from intercalation to insertion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{"citationID":"g6BCQbaC","properties":{"formattedCitation":"\\super 26\\nosupersub{}","plainCitation":"26","noteIndex":0},"citationItems":[{"id":66,"uris":["http://zotero.org/users/3462404/items/U7FQMNXH"],"uri":["http://zotero.org/users/3462404/items/U7FQMNXH"],"itemData":{"id":66,"type":"article-journal","title":"Electrochemistry of conducting polymers-persistent models and new concepts","page":"4724-4771","journalAbbreviation":"Chemical Reviews","author":[{"family":"J. Heinze","given":""},{"family":"B.A. Frontana-Uribe","given":""},{"family":"S. Ludwigs","given":""}],"issued":{"date-parts":[["2010"]]}}}],"schema":"https://github.com/citation-style-language/schema/raw/master/csl-citation.json"}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26</w:t>
      </w:r>
      <w:r w:rsidR="00EC469C" w:rsidRPr="00AE1235">
        <w:rPr>
          <w:rFonts w:eastAsia="Calibri" w:cstheme="minorHAnsi"/>
          <w:kern w:val="0"/>
          <w:lang w:eastAsia="en-US" w:bidi="ar-SA"/>
        </w:rPr>
        <w:fldChar w:fldCharType="end"/>
      </w:r>
      <w:r w:rsidR="003D4005" w:rsidRPr="00AE1235">
        <w:rPr>
          <w:rFonts w:eastAsia="Calibri" w:cstheme="minorHAnsi"/>
          <w:kern w:val="0"/>
          <w:lang w:eastAsia="en-US" w:bidi="ar-SA"/>
        </w:rPr>
        <w:t>. Unlike graphite-based materials, conductive polymers combine faradaic and capacitive charge transfer by polymer oxidation/reduction and simultaneous insertion/removal of anions in</w:t>
      </w:r>
      <w:r w:rsidR="007319DE" w:rsidRPr="00AE1235">
        <w:rPr>
          <w:rFonts w:eastAsia="Calibri" w:cstheme="minorHAnsi"/>
          <w:kern w:val="0"/>
          <w:lang w:eastAsia="en-US" w:bidi="ar-SA"/>
        </w:rPr>
        <w:t>to</w:t>
      </w:r>
      <w:r w:rsidR="003D4005" w:rsidRPr="00AE1235">
        <w:rPr>
          <w:rFonts w:eastAsia="Calibri" w:cstheme="minorHAnsi"/>
          <w:kern w:val="0"/>
          <w:lang w:eastAsia="en-US" w:bidi="ar-SA"/>
        </w:rPr>
        <w:t xml:space="preserve"> the polymer structure. The insertion of anions during the charging (oxidation of the polymer) is accompanied by the expansion or swelling of the polymer film, offering more space to accommodate anions from the electrol</w:t>
      </w:r>
      <w:r w:rsidR="001E65FF" w:rsidRPr="00AE1235">
        <w:rPr>
          <w:rFonts w:eastAsia="Calibri" w:cstheme="minorHAnsi"/>
          <w:kern w:val="0"/>
          <w:lang w:eastAsia="en-US" w:bidi="ar-SA"/>
        </w:rPr>
        <w:t>yte</w:t>
      </w:r>
      <w:r w:rsidR="00144D67" w:rsidRPr="00AE1235">
        <w:rPr>
          <w:rFonts w:eastAsia="Calibri" w:cstheme="minorHAnsi"/>
          <w:kern w:val="0"/>
          <w:lang w:eastAsia="en-US" w:bidi="ar-SA"/>
        </w:rPr>
        <w:t xml:space="preserve">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{"citationID":"HhNXVmLd","properties":{"formattedCitation":"\\super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27</w:t>
      </w:r>
      <w:r w:rsidR="00EC469C" w:rsidRPr="00AE1235">
        <w:rPr>
          <w:rFonts w:eastAsia="Calibri" w:cstheme="minorHAnsi"/>
          <w:kern w:val="0"/>
          <w:lang w:eastAsia="en-US" w:bidi="ar-SA"/>
        </w:rPr>
        <w:fldChar w:fldCharType="end"/>
      </w:r>
      <w:r w:rsidR="003D4005" w:rsidRPr="00AE1235">
        <w:rPr>
          <w:rFonts w:eastAsia="Calibri" w:cstheme="minorHAnsi"/>
          <w:kern w:val="0"/>
          <w:lang w:eastAsia="en-US" w:bidi="ar-SA"/>
        </w:rPr>
        <w:t xml:space="preserve">. The amount of stored charges depends on the polymer film thickness, its accessible active area and </w:t>
      </w:r>
      <w:r w:rsidR="00EC469C" w:rsidRPr="00AE1235">
        <w:rPr>
          <w:rFonts w:eastAsia="Calibri" w:cstheme="minorHAnsi"/>
          <w:kern w:val="0"/>
          <w:lang w:eastAsia="en-US" w:bidi="ar-SA"/>
        </w:rPr>
        <w:t xml:space="preserve">synthesis method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{"citationID":"DkMbUPwc","properties":{"formattedCitation":"\\super 28,29\\nosupersub{}","plainCitation":"28,29","noteIndex":0},"citationItems":[{"id":2,"uris":["http://zotero.org/users/3462404/items/43Z6QKQV"],"uri":["http://zotero.org/users/3462404/items/43Z6QKQV"],"itemData":{"id":2,"type":"article-journal","title":"Electro-polymerisation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28,29</w:t>
      </w:r>
      <w:r w:rsidR="00EC469C" w:rsidRPr="00AE1235">
        <w:rPr>
          <w:rFonts w:eastAsia="Calibri" w:cstheme="minorHAnsi"/>
          <w:kern w:val="0"/>
          <w:lang w:eastAsia="en-US" w:bidi="ar-SA"/>
        </w:rPr>
        <w:fldChar w:fldCharType="end"/>
      </w:r>
      <w:r w:rsidR="007319DE" w:rsidRPr="00AE1235">
        <w:rPr>
          <w:rFonts w:eastAsia="Calibri" w:cstheme="minorHAnsi"/>
          <w:kern w:val="0"/>
          <w:lang w:eastAsia="en-US" w:bidi="ar-SA"/>
        </w:rPr>
        <w:t>.</w:t>
      </w:r>
    </w:p>
    <w:p w14:paraId="3339FFE9" w14:textId="076C38BD" w:rsidR="00B3432C" w:rsidRPr="00AE1235" w:rsidRDefault="00144D67" w:rsidP="00753939">
      <w:pPr>
        <w:tabs>
          <w:tab w:val="num" w:pos="720"/>
        </w:tabs>
        <w:autoSpaceDE w:val="0"/>
        <w:adjustRightInd w:val="0"/>
        <w:rPr>
          <w:rFonts w:eastAsia="Calibri" w:cstheme="minorHAnsi"/>
          <w:kern w:val="0"/>
          <w:lang w:eastAsia="en-US" w:bidi="ar-SA"/>
        </w:rPr>
      </w:pPr>
      <w:r w:rsidRPr="00AE1235">
        <w:rPr>
          <w:rFonts w:eastAsia="Calibri" w:cstheme="minorHAnsi"/>
          <w:kern w:val="0"/>
          <w:lang w:eastAsia="en-US" w:bidi="ar-SA"/>
        </w:rPr>
        <w:t>Previous studies demonstrate that</w:t>
      </w:r>
      <w:r w:rsidR="00E70705" w:rsidRPr="00AE1235">
        <w:rPr>
          <w:rFonts w:eastAsia="Calibri" w:cstheme="minorHAnsi"/>
          <w:kern w:val="0"/>
          <w:lang w:eastAsia="en-US" w:bidi="ar-SA"/>
        </w:rPr>
        <w:t xml:space="preserve"> PEDOT </w:t>
      </w:r>
      <w:r w:rsidR="001E65FF" w:rsidRPr="00AE1235">
        <w:rPr>
          <w:rFonts w:eastAsia="Calibri" w:cstheme="minorHAnsi"/>
          <w:kern w:val="0"/>
          <w:lang w:eastAsia="en-US" w:bidi="ar-SA"/>
        </w:rPr>
        <w:t>films electro</w:t>
      </w:r>
      <w:r w:rsidR="0060319C" w:rsidRPr="00AE1235">
        <w:rPr>
          <w:rFonts w:eastAsia="Calibri" w:cstheme="minorHAnsi"/>
          <w:kern w:val="0"/>
          <w:lang w:eastAsia="en-US" w:bidi="ar-SA"/>
        </w:rPr>
        <w:t>-</w:t>
      </w:r>
      <w:r w:rsidR="001E65FF" w:rsidRPr="00AE1235">
        <w:rPr>
          <w:rFonts w:eastAsia="Calibri" w:cstheme="minorHAnsi"/>
          <w:kern w:val="0"/>
          <w:lang w:eastAsia="en-US" w:bidi="ar-SA"/>
        </w:rPr>
        <w:t>polymerised by cyclic voltammetry in Lewis neutral EMImCl-AlCl</w:t>
      </w:r>
      <w:r w:rsidR="001E65FF" w:rsidRPr="00AE1235">
        <w:rPr>
          <w:rFonts w:eastAsia="Calibri" w:cstheme="minorHAnsi"/>
          <w:kern w:val="0"/>
          <w:vertAlign w:val="subscript"/>
          <w:lang w:eastAsia="en-US" w:bidi="ar-SA"/>
        </w:rPr>
        <w:t>3</w:t>
      </w:r>
      <w:r w:rsidR="001E65FF" w:rsidRPr="00AE1235">
        <w:rPr>
          <w:rFonts w:eastAsia="Calibri" w:cstheme="minorHAnsi"/>
          <w:kern w:val="0"/>
          <w:lang w:eastAsia="en-US" w:bidi="ar-SA"/>
        </w:rPr>
        <w:t xml:space="preserve"> ionic liquid with EDOT monomer </w:t>
      </w:r>
      <w:r w:rsidR="00E70705" w:rsidRPr="00AE1235">
        <w:rPr>
          <w:rFonts w:eastAsia="Calibri" w:cstheme="minorHAnsi"/>
          <w:kern w:val="0"/>
          <w:lang w:eastAsia="en-US" w:bidi="ar-SA"/>
        </w:rPr>
        <w:t xml:space="preserve">are </w:t>
      </w:r>
      <w:r w:rsidR="001E65FF" w:rsidRPr="00AE1235">
        <w:rPr>
          <w:rFonts w:eastAsia="Calibri" w:cstheme="minorHAnsi"/>
          <w:kern w:val="0"/>
          <w:lang w:eastAsia="en-US" w:bidi="ar-SA"/>
        </w:rPr>
        <w:t xml:space="preserve">stable </w:t>
      </w:r>
      <w:r w:rsidR="00E70705" w:rsidRPr="00AE1235">
        <w:rPr>
          <w:rFonts w:eastAsia="Calibri" w:cstheme="minorHAnsi"/>
          <w:kern w:val="0"/>
          <w:lang w:eastAsia="en-US" w:bidi="ar-SA"/>
        </w:rPr>
        <w:t xml:space="preserve">at </w:t>
      </w:r>
      <w:r w:rsidR="001E65FF" w:rsidRPr="00AE1235">
        <w:rPr>
          <w:rFonts w:eastAsia="Calibri" w:cstheme="minorHAnsi"/>
          <w:kern w:val="0"/>
          <w:lang w:eastAsia="en-US" w:bidi="ar-SA"/>
        </w:rPr>
        <w:t>h</w:t>
      </w:r>
      <w:r w:rsidR="00E70705" w:rsidRPr="00AE1235">
        <w:rPr>
          <w:rFonts w:eastAsia="Calibri" w:cstheme="minorHAnsi"/>
          <w:kern w:val="0"/>
          <w:lang w:eastAsia="en-US" w:bidi="ar-SA"/>
        </w:rPr>
        <w:t>i</w:t>
      </w:r>
      <w:r w:rsidR="001E65FF" w:rsidRPr="00AE1235">
        <w:rPr>
          <w:rFonts w:eastAsia="Calibri" w:cstheme="minorHAnsi"/>
          <w:kern w:val="0"/>
          <w:lang w:eastAsia="en-US" w:bidi="ar-SA"/>
        </w:rPr>
        <w:t xml:space="preserve">gh potentials </w:t>
      </w:r>
      <w:r w:rsidR="00486486" w:rsidRPr="00AE1235">
        <w:rPr>
          <w:rFonts w:eastAsia="Calibri" w:cstheme="minorHAnsi"/>
          <w:kern w:val="0"/>
          <w:lang w:eastAsia="en-US" w:bidi="ar-SA"/>
        </w:rPr>
        <w:t xml:space="preserve">up to </w:t>
      </w:r>
      <w:r w:rsidR="001E65FF" w:rsidRPr="00AE1235">
        <w:rPr>
          <w:rFonts w:eastAsia="Calibri" w:cstheme="minorHAnsi"/>
          <w:kern w:val="0"/>
          <w:lang w:eastAsia="en-US" w:bidi="ar-SA"/>
        </w:rPr>
        <w:t xml:space="preserve">at least 2.5 V </w:t>
      </w:r>
      <w:r w:rsidR="001E65FF" w:rsidRPr="00AE1235">
        <w:rPr>
          <w:rFonts w:eastAsia="Calibri" w:cstheme="minorHAnsi"/>
          <w:i/>
          <w:kern w:val="0"/>
          <w:lang w:eastAsia="en-US" w:bidi="ar-SA"/>
        </w:rPr>
        <w:t>vs.</w:t>
      </w:r>
      <w:r w:rsidR="001E65FF" w:rsidRPr="00AE1235">
        <w:rPr>
          <w:rFonts w:eastAsia="Calibri" w:cstheme="minorHAnsi"/>
          <w:kern w:val="0"/>
          <w:lang w:eastAsia="en-US" w:bidi="ar-SA"/>
        </w:rPr>
        <w:t xml:space="preserve"> Al|</w:t>
      </w:r>
      <w:r w:rsidR="00E70705" w:rsidRPr="00AE1235">
        <w:rPr>
          <w:rFonts w:eastAsia="Calibri" w:cstheme="minorHAnsi"/>
          <w:kern w:val="0"/>
          <w:lang w:eastAsia="en-US" w:bidi="ar-SA"/>
        </w:rPr>
        <w:t xml:space="preserve">Al(III) and </w:t>
      </w:r>
      <w:r w:rsidR="0053702C" w:rsidRPr="00AE1235">
        <w:rPr>
          <w:rFonts w:eastAsia="Calibri" w:cstheme="minorHAnsi"/>
          <w:kern w:val="0"/>
          <w:lang w:eastAsia="en-US" w:bidi="ar-SA"/>
        </w:rPr>
        <w:t xml:space="preserve">a </w:t>
      </w:r>
      <w:r w:rsidR="00E70705" w:rsidRPr="00AE1235">
        <w:rPr>
          <w:rFonts w:eastAsia="Calibri" w:cstheme="minorHAnsi"/>
          <w:kern w:val="0"/>
          <w:lang w:eastAsia="en-US" w:bidi="ar-SA"/>
        </w:rPr>
        <w:t>minimum</w:t>
      </w:r>
      <w:r w:rsidR="001E65FF" w:rsidRPr="00AE1235">
        <w:rPr>
          <w:rFonts w:eastAsia="Calibri" w:cstheme="minorHAnsi"/>
          <w:kern w:val="0"/>
          <w:lang w:eastAsia="en-US" w:bidi="ar-SA"/>
        </w:rPr>
        <w:t xml:space="preserve"> </w:t>
      </w:r>
      <w:r w:rsidR="008E35F7" w:rsidRPr="00AE1235">
        <w:rPr>
          <w:rFonts w:eastAsia="Calibri" w:cstheme="minorHAnsi"/>
          <w:kern w:val="0"/>
          <w:lang w:eastAsia="en-US" w:bidi="ar-SA"/>
        </w:rPr>
        <w:t xml:space="preserve">of </w:t>
      </w:r>
      <w:r w:rsidR="001E65FF" w:rsidRPr="00AE1235">
        <w:rPr>
          <w:rFonts w:eastAsia="Calibri" w:cstheme="minorHAnsi"/>
          <w:kern w:val="0"/>
          <w:lang w:eastAsia="en-US" w:bidi="ar-SA"/>
        </w:rPr>
        <w:t>500 cycles</w:t>
      </w:r>
      <w:r w:rsidR="00E70705" w:rsidRPr="00AE1235">
        <w:rPr>
          <w:rFonts w:eastAsia="Calibri" w:cstheme="minorHAnsi"/>
          <w:kern w:val="0"/>
          <w:lang w:eastAsia="en-US" w:bidi="ar-SA"/>
        </w:rPr>
        <w:t>,</w:t>
      </w:r>
      <w:r w:rsidR="001E65FF" w:rsidRPr="00AE1235">
        <w:rPr>
          <w:rFonts w:eastAsia="Calibri" w:cstheme="minorHAnsi"/>
          <w:kern w:val="0"/>
          <w:lang w:eastAsia="en-US" w:bidi="ar-SA"/>
        </w:rPr>
        <w:t xml:space="preserve"> keeping </w:t>
      </w:r>
      <w:r w:rsidR="00E70705" w:rsidRPr="00AE1235">
        <w:rPr>
          <w:rFonts w:eastAsia="Calibri" w:cstheme="minorHAnsi"/>
          <w:kern w:val="0"/>
          <w:lang w:eastAsia="en-US" w:bidi="ar-SA"/>
        </w:rPr>
        <w:t xml:space="preserve">a </w:t>
      </w:r>
      <w:r w:rsidR="001E65FF" w:rsidRPr="00AE1235">
        <w:rPr>
          <w:rFonts w:eastAsia="Calibri" w:cstheme="minorHAnsi"/>
          <w:kern w:val="0"/>
          <w:lang w:eastAsia="en-US" w:bidi="ar-SA"/>
        </w:rPr>
        <w:t>coul</w:t>
      </w:r>
      <w:r w:rsidR="00E70705" w:rsidRPr="00AE1235">
        <w:rPr>
          <w:rFonts w:eastAsia="Calibri" w:cstheme="minorHAnsi"/>
          <w:kern w:val="0"/>
          <w:lang w:eastAsia="en-US" w:bidi="ar-SA"/>
        </w:rPr>
        <w:t>ombic</w:t>
      </w:r>
      <w:r w:rsidR="001E65FF" w:rsidRPr="00AE1235">
        <w:rPr>
          <w:rFonts w:eastAsia="Calibri" w:cstheme="minorHAnsi"/>
          <w:kern w:val="0"/>
          <w:lang w:eastAsia="en-US" w:bidi="ar-SA"/>
        </w:rPr>
        <w:t xml:space="preserve"> efficiency of 97 % without any morph</w:t>
      </w:r>
      <w:r w:rsidR="00E70705" w:rsidRPr="00AE1235">
        <w:rPr>
          <w:rFonts w:eastAsia="Calibri" w:cstheme="minorHAnsi"/>
          <w:kern w:val="0"/>
          <w:lang w:eastAsia="en-US" w:bidi="ar-SA"/>
        </w:rPr>
        <w:t>ological</w:t>
      </w:r>
      <w:r w:rsidR="001E65FF" w:rsidRPr="00AE1235">
        <w:rPr>
          <w:rFonts w:eastAsia="Calibri" w:cstheme="minorHAnsi"/>
          <w:kern w:val="0"/>
          <w:lang w:eastAsia="en-US" w:bidi="ar-SA"/>
        </w:rPr>
        <w:t xml:space="preserve"> degradation</w:t>
      </w:r>
      <w:r w:rsidR="00F57809" w:rsidRPr="00AE1235">
        <w:rPr>
          <w:rFonts w:eastAsia="Calibri" w:cstheme="minorHAnsi"/>
          <w:kern w:val="0"/>
          <w:lang w:eastAsia="en-US" w:bidi="ar-SA"/>
        </w:rPr>
        <w:t xml:space="preserve"> in monomer-free Lewis neutral EMImCl-AlCl</w:t>
      </w:r>
      <w:r w:rsidR="00F57809" w:rsidRPr="00AE1235">
        <w:rPr>
          <w:rFonts w:eastAsia="Calibri" w:cstheme="minorHAnsi"/>
          <w:kern w:val="0"/>
          <w:vertAlign w:val="subscript"/>
          <w:lang w:eastAsia="en-US" w:bidi="ar-SA"/>
        </w:rPr>
        <w:t xml:space="preserve">3 </w:t>
      </w:r>
      <w:r w:rsidR="00651E85" w:rsidRPr="00AE1235">
        <w:rPr>
          <w:rFonts w:eastAsia="Calibri" w:cstheme="minorHAnsi"/>
          <w:kern w:val="0"/>
          <w:vertAlign w:val="subscript"/>
          <w:lang w:eastAsia="en-US" w:bidi="ar-SA"/>
        </w:rPr>
        <w:fldChar w:fldCharType="begin"/>
      </w:r>
      <w:r w:rsidR="00FB5A23" w:rsidRPr="00AE1235">
        <w:rPr>
          <w:rFonts w:eastAsia="Calibri" w:cstheme="minorHAnsi"/>
          <w:kern w:val="0"/>
          <w:vertAlign w:val="subscript"/>
          <w:lang w:eastAsia="en-US" w:bidi="ar-SA"/>
        </w:rPr>
        <w:instrText xml:space="preserve"> ADDIN ZOTERO_ITEM CSL_CITATION {"citationID":"s67J471N","properties":{"formattedCitation":"\\super 28,29\\nosupersub{}","plainCitation":"28,29","noteIndex":0},"citationItems":[{"id":2,"uris":["http://zotero.org/users/3462404/items/43Z6QKQV"],"uri":["http://zotero.org/users/3462404/items/43Z6QKQV"],"itemData":{"id":2,"type":"article-journal","title":"Electro-polymerisation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651E85" w:rsidRPr="00AE1235">
        <w:rPr>
          <w:rFonts w:eastAsia="Calibri" w:cstheme="minorHAnsi"/>
          <w:kern w:val="0"/>
          <w:vertAlign w:val="subscript"/>
          <w:lang w:eastAsia="en-US" w:bidi="ar-SA"/>
        </w:rPr>
        <w:fldChar w:fldCharType="separate"/>
      </w:r>
      <w:r w:rsidR="00FB5A23" w:rsidRPr="00AE1235">
        <w:rPr>
          <w:rFonts w:ascii="Calibri" w:hAnsi="Calibri" w:cs="Calibri"/>
          <w:vertAlign w:val="superscript"/>
        </w:rPr>
        <w:t>28,29</w:t>
      </w:r>
      <w:r w:rsidR="00651E85" w:rsidRPr="00AE1235">
        <w:rPr>
          <w:rFonts w:eastAsia="Calibri" w:cstheme="minorHAnsi"/>
          <w:kern w:val="0"/>
          <w:vertAlign w:val="subscript"/>
          <w:lang w:eastAsia="en-US" w:bidi="ar-SA"/>
        </w:rPr>
        <w:fldChar w:fldCharType="end"/>
      </w:r>
      <w:r w:rsidR="007945C5" w:rsidRPr="00AE1235">
        <w:rPr>
          <w:rFonts w:eastAsia="Calibri" w:cstheme="minorHAnsi"/>
          <w:kern w:val="0"/>
          <w:lang w:eastAsia="en-US" w:bidi="ar-SA"/>
        </w:rPr>
        <w:t xml:space="preserve">. </w:t>
      </w:r>
      <w:r w:rsidR="007319DE" w:rsidRPr="00AE1235">
        <w:rPr>
          <w:rFonts w:eastAsia="Calibri" w:cstheme="minorHAnsi"/>
          <w:kern w:val="0"/>
          <w:lang w:eastAsia="en-US" w:bidi="ar-SA"/>
        </w:rPr>
        <w:t xml:space="preserve">In contrast, </w:t>
      </w:r>
      <w:r w:rsidR="007945C5" w:rsidRPr="00AE1235">
        <w:rPr>
          <w:rFonts w:eastAsia="Calibri" w:cstheme="minorHAnsi"/>
          <w:kern w:val="0"/>
          <w:lang w:eastAsia="en-US" w:bidi="ar-SA"/>
        </w:rPr>
        <w:t xml:space="preserve">PEDOT films cycled in a Lewis acidic composition show </w:t>
      </w:r>
      <w:r w:rsidR="00E97CF8" w:rsidRPr="00AE1235">
        <w:rPr>
          <w:rFonts w:eastAsia="Calibri" w:cstheme="minorHAnsi"/>
          <w:kern w:val="0"/>
          <w:lang w:eastAsia="en-US" w:bidi="ar-SA"/>
        </w:rPr>
        <w:t xml:space="preserve">the formation of </w:t>
      </w:r>
      <w:r w:rsidR="007945C5" w:rsidRPr="00AE1235">
        <w:rPr>
          <w:rFonts w:eastAsia="Calibri" w:cstheme="minorHAnsi"/>
          <w:kern w:val="0"/>
          <w:lang w:eastAsia="en-US" w:bidi="ar-SA"/>
        </w:rPr>
        <w:t xml:space="preserve">a viscous orange gel-like film after a few cycles, decreasing the </w:t>
      </w:r>
      <w:r w:rsidR="00E97CF8" w:rsidRPr="00AE1235">
        <w:rPr>
          <w:rFonts w:eastAsia="Calibri" w:cstheme="minorHAnsi"/>
          <w:kern w:val="0"/>
          <w:lang w:eastAsia="en-US" w:bidi="ar-SA"/>
        </w:rPr>
        <w:t>capability</w:t>
      </w:r>
      <w:r w:rsidR="007945C5" w:rsidRPr="00AE1235">
        <w:rPr>
          <w:rFonts w:eastAsia="Calibri" w:cstheme="minorHAnsi"/>
          <w:kern w:val="0"/>
          <w:lang w:eastAsia="en-US" w:bidi="ar-SA"/>
        </w:rPr>
        <w:t xml:space="preserve"> of the anion insertion and removal process </w:t>
      </w:r>
      <w:r w:rsidR="00E97CF8" w:rsidRPr="00AE1235">
        <w:rPr>
          <w:rFonts w:eastAsia="Calibri" w:cstheme="minorHAnsi"/>
          <w:kern w:val="0"/>
          <w:lang w:eastAsia="en-US" w:bidi="ar-SA"/>
        </w:rPr>
        <w:t xml:space="preserve">into the polymer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{"citationID":"0pVCXB0Z","properties":{"formattedCitation":"\\super 28\\nosupersub{}","plainCitation":"28","noteIndex":0},"citationItems":[{"id":2,"uris":["http://zotero.org/users/3462404/items/43Z6QKQV"],"uri":["http://zotero.org/users/3462404/items/43Z6QKQV"],"itemData":{"id":2,"type":"article-journal","title":"Electro-polymerisation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28</w:t>
      </w:r>
      <w:r w:rsidR="00EC469C" w:rsidRPr="00AE1235">
        <w:rPr>
          <w:rFonts w:eastAsia="Calibri" w:cstheme="minorHAnsi"/>
          <w:kern w:val="0"/>
          <w:lang w:eastAsia="en-US" w:bidi="ar-SA"/>
        </w:rPr>
        <w:fldChar w:fldCharType="end"/>
      </w:r>
      <w:r w:rsidR="007945C5" w:rsidRPr="00AE1235">
        <w:rPr>
          <w:rFonts w:eastAsia="Calibri" w:cstheme="minorHAnsi"/>
          <w:kern w:val="0"/>
          <w:lang w:eastAsia="en-US" w:bidi="ar-SA"/>
        </w:rPr>
        <w:t>.</w:t>
      </w:r>
      <w:r w:rsidR="008E35F7" w:rsidRPr="00AE1235">
        <w:rPr>
          <w:rFonts w:eastAsia="Calibri" w:cstheme="minorHAnsi"/>
          <w:kern w:val="0"/>
          <w:lang w:eastAsia="en-US" w:bidi="ar-SA"/>
        </w:rPr>
        <w:t xml:space="preserve"> </w:t>
      </w:r>
      <w:r w:rsidR="00E97CF8" w:rsidRPr="00AE1235">
        <w:rPr>
          <w:rFonts w:eastAsia="Calibri" w:cstheme="minorHAnsi"/>
          <w:kern w:val="0"/>
          <w:lang w:eastAsia="en-US" w:bidi="ar-SA"/>
        </w:rPr>
        <w:t>Therefore, PEDOT operates more efficient</w:t>
      </w:r>
      <w:r w:rsidR="00A22536" w:rsidRPr="00AE1235">
        <w:rPr>
          <w:rFonts w:eastAsia="Calibri" w:cstheme="minorHAnsi"/>
          <w:kern w:val="0"/>
          <w:lang w:eastAsia="en-US" w:bidi="ar-SA"/>
        </w:rPr>
        <w:t>ly</w:t>
      </w:r>
      <w:r w:rsidR="00E97CF8" w:rsidRPr="00AE1235">
        <w:rPr>
          <w:rFonts w:eastAsia="Calibri" w:cstheme="minorHAnsi"/>
          <w:kern w:val="0"/>
          <w:lang w:eastAsia="en-US" w:bidi="ar-SA"/>
        </w:rPr>
        <w:t xml:space="preserve"> in a Lewis neutral chloroalum</w:t>
      </w:r>
      <w:r w:rsidR="007319DE" w:rsidRPr="00AE1235">
        <w:rPr>
          <w:rFonts w:eastAsia="Calibri" w:cstheme="minorHAnsi"/>
          <w:kern w:val="0"/>
          <w:lang w:eastAsia="en-US" w:bidi="ar-SA"/>
        </w:rPr>
        <w:t>inate ionic liquid composition.</w:t>
      </w:r>
    </w:p>
    <w:p w14:paraId="7E8CF3BD" w14:textId="0C132602" w:rsidR="00F57809" w:rsidRPr="00AE1235" w:rsidRDefault="007319DE" w:rsidP="00F57809">
      <w:pPr>
        <w:tabs>
          <w:tab w:val="num" w:pos="720"/>
        </w:tabs>
        <w:autoSpaceDE w:val="0"/>
        <w:adjustRightInd w:val="0"/>
        <w:rPr>
          <w:rFonts w:eastAsia="Calibri" w:cstheme="minorHAnsi"/>
          <w:kern w:val="0"/>
          <w:lang w:eastAsia="en-US" w:bidi="ar-SA"/>
        </w:rPr>
      </w:pPr>
      <w:r w:rsidRPr="00AE1235">
        <w:rPr>
          <w:rFonts w:eastAsia="Calibri" w:cstheme="minorHAnsi"/>
          <w:kern w:val="0"/>
          <w:lang w:eastAsia="en-US" w:bidi="ar-SA"/>
        </w:rPr>
        <w:t>T</w:t>
      </w:r>
      <w:r w:rsidR="001E65FF" w:rsidRPr="00AE1235">
        <w:rPr>
          <w:rFonts w:eastAsia="Calibri" w:cstheme="minorHAnsi"/>
          <w:kern w:val="0"/>
          <w:lang w:eastAsia="en-US" w:bidi="ar-SA"/>
        </w:rPr>
        <w:t>he polymerisation potential windo</w:t>
      </w:r>
      <w:r w:rsidR="00E70705" w:rsidRPr="00AE1235">
        <w:rPr>
          <w:rFonts w:eastAsia="Calibri" w:cstheme="minorHAnsi"/>
          <w:kern w:val="0"/>
          <w:lang w:eastAsia="en-US" w:bidi="ar-SA"/>
        </w:rPr>
        <w:t>w</w:t>
      </w:r>
      <w:r w:rsidR="001E65FF" w:rsidRPr="00AE1235">
        <w:rPr>
          <w:rFonts w:eastAsia="Calibri" w:cstheme="minorHAnsi"/>
          <w:kern w:val="0"/>
          <w:lang w:eastAsia="en-US" w:bidi="ar-SA"/>
        </w:rPr>
        <w:t xml:space="preserve"> is crucial</w:t>
      </w:r>
      <w:r w:rsidR="00753939" w:rsidRPr="00AE1235">
        <w:rPr>
          <w:rFonts w:eastAsia="Calibri" w:cstheme="minorHAnsi"/>
          <w:kern w:val="0"/>
          <w:lang w:eastAsia="en-US" w:bidi="ar-SA"/>
        </w:rPr>
        <w:t xml:space="preserve"> for the polymer performance. It has been shown that the a</w:t>
      </w:r>
      <w:r w:rsidR="0044169D" w:rsidRPr="00AE1235">
        <w:rPr>
          <w:rFonts w:eastAsia="Calibri" w:cstheme="minorHAnsi"/>
          <w:kern w:val="0"/>
          <w:lang w:eastAsia="en-US" w:bidi="ar-SA"/>
        </w:rPr>
        <w:t xml:space="preserve">nion insertion/removal at high potentials </w:t>
      </w:r>
      <w:r w:rsidR="00753939" w:rsidRPr="00AE1235">
        <w:rPr>
          <w:rFonts w:eastAsia="Calibri" w:cstheme="minorHAnsi"/>
          <w:kern w:val="0"/>
          <w:lang w:eastAsia="en-US" w:bidi="ar-SA"/>
        </w:rPr>
        <w:t xml:space="preserve">occurs </w:t>
      </w:r>
      <w:r w:rsidR="0044169D" w:rsidRPr="00AE1235">
        <w:rPr>
          <w:rFonts w:eastAsia="Calibri" w:cstheme="minorHAnsi"/>
          <w:kern w:val="0"/>
          <w:lang w:eastAsia="en-US" w:bidi="ar-SA"/>
        </w:rPr>
        <w:t>only if</w:t>
      </w:r>
      <w:r w:rsidR="00753939" w:rsidRPr="00AE1235">
        <w:rPr>
          <w:rFonts w:eastAsia="Calibri" w:cstheme="minorHAnsi"/>
          <w:kern w:val="0"/>
          <w:lang w:eastAsia="en-US" w:bidi="ar-SA"/>
        </w:rPr>
        <w:t xml:space="preserve"> the</w:t>
      </w:r>
      <w:r w:rsidR="0044169D" w:rsidRPr="00AE1235">
        <w:rPr>
          <w:rFonts w:eastAsia="Calibri" w:cstheme="minorHAnsi"/>
          <w:kern w:val="0"/>
          <w:lang w:eastAsia="en-US" w:bidi="ar-SA"/>
        </w:rPr>
        <w:t xml:space="preserve"> polymer was synthesised</w:t>
      </w:r>
      <w:r w:rsidR="00486486" w:rsidRPr="00AE1235">
        <w:rPr>
          <w:rFonts w:eastAsia="Calibri" w:cstheme="minorHAnsi"/>
          <w:kern w:val="0"/>
          <w:lang w:eastAsia="en-US" w:bidi="ar-SA"/>
        </w:rPr>
        <w:t xml:space="preserve"> at the same</w:t>
      </w:r>
      <w:r w:rsidR="00753939" w:rsidRPr="00AE1235">
        <w:rPr>
          <w:rFonts w:eastAsia="Calibri" w:cstheme="minorHAnsi"/>
          <w:kern w:val="0"/>
          <w:lang w:eastAsia="en-US" w:bidi="ar-SA"/>
        </w:rPr>
        <w:t xml:space="preserve"> </w:t>
      </w:r>
      <w:r w:rsidR="0044169D" w:rsidRPr="00AE1235">
        <w:rPr>
          <w:rFonts w:eastAsia="Calibri" w:cstheme="minorHAnsi"/>
          <w:kern w:val="0"/>
          <w:lang w:eastAsia="en-US" w:bidi="ar-SA"/>
        </w:rPr>
        <w:t>high potentials</w:t>
      </w:r>
      <w:r w:rsidR="00EC469C" w:rsidRPr="00AE1235">
        <w:rPr>
          <w:rFonts w:eastAsia="Calibri" w:cstheme="minorHAnsi"/>
          <w:kern w:val="0"/>
          <w:lang w:eastAsia="en-US" w:bidi="ar-SA"/>
        </w:rPr>
        <w:t xml:space="preserve"> (polymer “memory effect”)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{"citationID":"SAntOwsR","properties":{"formattedCitation":"\\super 28,29\\nosupersub{}","plainCitation":"28,29","noteIndex":0},"citationItems":[{"id":2,"uris":["http://zotero.org/users/3462404/items/43Z6QKQV"],"uri":["http://zotero.org/users/3462404/items/43Z6QKQV"],"itemData":{"id":2,"type":"article-journal","title":"Electro-polymerisation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28,29</w:t>
      </w:r>
      <w:r w:rsidR="00EC469C" w:rsidRPr="00AE1235">
        <w:rPr>
          <w:rFonts w:eastAsia="Calibri" w:cstheme="minorHAnsi"/>
          <w:kern w:val="0"/>
          <w:lang w:eastAsia="en-US" w:bidi="ar-SA"/>
        </w:rPr>
        <w:fldChar w:fldCharType="end"/>
      </w:r>
      <w:r w:rsidR="00F57809" w:rsidRPr="00AE1235">
        <w:rPr>
          <w:rFonts w:eastAsia="Calibri" w:cstheme="minorHAnsi"/>
          <w:kern w:val="0"/>
          <w:lang w:eastAsia="en-US" w:bidi="ar-SA"/>
        </w:rPr>
        <w:t>.</w:t>
      </w:r>
    </w:p>
    <w:p w14:paraId="50A01B38" w14:textId="77777777" w:rsidR="00F57809" w:rsidRPr="00AE1235" w:rsidRDefault="00F57809" w:rsidP="00F57809">
      <w:pPr>
        <w:tabs>
          <w:tab w:val="num" w:pos="720"/>
        </w:tabs>
        <w:autoSpaceDE w:val="0"/>
        <w:adjustRightInd w:val="0"/>
        <w:rPr>
          <w:rFonts w:eastAsia="Calibri" w:cstheme="minorHAnsi"/>
          <w:kern w:val="0"/>
          <w:lang w:eastAsia="en-US" w:bidi="ar-SA"/>
        </w:rPr>
      </w:pPr>
    </w:p>
    <w:p w14:paraId="40183A0E" w14:textId="52C69384" w:rsidR="008E35F7" w:rsidRPr="00AE1235" w:rsidRDefault="00294A0B" w:rsidP="00F57809">
      <w:pPr>
        <w:tabs>
          <w:tab w:val="num" w:pos="720"/>
        </w:tabs>
        <w:autoSpaceDE w:val="0"/>
        <w:adjustRightInd w:val="0"/>
        <w:rPr>
          <w:rFonts w:eastAsia="Calibri" w:cstheme="minorHAnsi"/>
          <w:kern w:val="0"/>
          <w:lang w:eastAsia="en-US" w:bidi="ar-SA"/>
        </w:rPr>
      </w:pPr>
      <w:r w:rsidRPr="00AE1235">
        <w:rPr>
          <w:rFonts w:eastAsia="Calibri" w:cstheme="minorHAnsi"/>
          <w:kern w:val="0"/>
          <w:lang w:eastAsia="en-US" w:bidi="ar-SA"/>
        </w:rPr>
        <w:t xml:space="preserve">A previous </w:t>
      </w:r>
      <w:r w:rsidR="008E35F7" w:rsidRPr="00AE1235">
        <w:rPr>
          <w:rFonts w:eastAsia="Calibri" w:cstheme="minorHAnsi"/>
          <w:kern w:val="0"/>
          <w:lang w:eastAsia="en-US" w:bidi="ar-SA"/>
        </w:rPr>
        <w:t>proof-of-concept study of a</w:t>
      </w:r>
      <w:r w:rsidRPr="00AE1235">
        <w:rPr>
          <w:rFonts w:eastAsia="Calibri" w:cstheme="minorHAnsi"/>
          <w:kern w:val="0"/>
          <w:lang w:eastAsia="en-US" w:bidi="ar-SA"/>
        </w:rPr>
        <w:t>n</w:t>
      </w:r>
      <w:r w:rsidR="008E35F7" w:rsidRPr="00AE1235">
        <w:rPr>
          <w:rFonts w:eastAsia="Calibri" w:cstheme="minorHAnsi"/>
          <w:kern w:val="0"/>
          <w:lang w:eastAsia="en-US" w:bidi="ar-SA"/>
        </w:rPr>
        <w:t xml:space="preserve"> aluminium-PEDOT battery in</w:t>
      </w:r>
      <w:r w:rsidR="00F57809" w:rsidRPr="00AE1235">
        <w:rPr>
          <w:rFonts w:eastAsia="Calibri" w:cstheme="minorHAnsi"/>
          <w:kern w:val="0"/>
          <w:lang w:eastAsia="en-US" w:bidi="ar-SA"/>
        </w:rPr>
        <w:t xml:space="preserve"> Lewis acidic</w:t>
      </w:r>
      <w:r w:rsidR="008E35F7" w:rsidRPr="00AE1235">
        <w:rPr>
          <w:rFonts w:eastAsia="Calibri" w:cstheme="minorHAnsi"/>
          <w:kern w:val="0"/>
          <w:lang w:eastAsia="en-US" w:bidi="ar-SA"/>
        </w:rPr>
        <w:t xml:space="preserve"> chloroaluminate ionic liquid</w:t>
      </w:r>
      <w:r w:rsidR="001E2999" w:rsidRPr="00AE1235">
        <w:rPr>
          <w:rFonts w:eastAsia="Calibri" w:cstheme="minorHAnsi"/>
          <w:kern w:val="0"/>
          <w:lang w:eastAsia="en-US" w:bidi="ar-SA"/>
        </w:rPr>
        <w:t xml:space="preserve"> </w:t>
      </w:r>
      <w:r w:rsidR="00486486" w:rsidRPr="00AE1235">
        <w:rPr>
          <w:rFonts w:eastAsia="Calibri" w:cstheme="minorHAnsi"/>
          <w:kern w:val="0"/>
          <w:lang w:eastAsia="en-US" w:bidi="ar-SA"/>
        </w:rPr>
        <w:t>demonstrated</w:t>
      </w:r>
      <w:r w:rsidR="00696DDA" w:rsidRPr="00AE1235">
        <w:rPr>
          <w:rFonts w:eastAsia="Calibri" w:cstheme="minorHAnsi"/>
          <w:kern w:val="0"/>
          <w:lang w:eastAsia="en-US" w:bidi="ar-SA"/>
        </w:rPr>
        <w:t xml:space="preserve"> feasibility but also </w:t>
      </w:r>
      <w:r w:rsidR="007319DE" w:rsidRPr="00AE1235">
        <w:rPr>
          <w:rFonts w:eastAsia="Calibri" w:cstheme="minorHAnsi"/>
          <w:kern w:val="0"/>
          <w:lang w:eastAsia="en-US" w:bidi="ar-SA"/>
        </w:rPr>
        <w:t>serious</w:t>
      </w:r>
      <w:r w:rsidR="00696DDA" w:rsidRPr="00AE1235">
        <w:rPr>
          <w:rFonts w:eastAsia="Calibri" w:cstheme="minorHAnsi"/>
          <w:kern w:val="0"/>
          <w:lang w:eastAsia="en-US" w:bidi="ar-SA"/>
        </w:rPr>
        <w:t xml:space="preserve"> limitations</w:t>
      </w:r>
      <w:r w:rsidR="00EC469C" w:rsidRPr="00AE1235">
        <w:rPr>
          <w:rFonts w:eastAsia="Calibri" w:cstheme="minorHAnsi"/>
          <w:kern w:val="0"/>
          <w:lang w:eastAsia="en-US" w:bidi="ar-SA"/>
        </w:rPr>
        <w:t xml:space="preserve"> </w:t>
      </w:r>
      <w:r w:rsidR="00EC469C" w:rsidRPr="00AE1235">
        <w:rPr>
          <w:rFonts w:eastAsia="Calibri" w:cstheme="minorHAnsi"/>
          <w:kern w:val="0"/>
          <w:lang w:eastAsia="en-US" w:bidi="ar-SA"/>
        </w:rPr>
        <w:fldChar w:fldCharType="begin"/>
      </w:r>
      <w:r w:rsidR="00EC469C" w:rsidRPr="00AE1235">
        <w:rPr>
          <w:rFonts w:eastAsia="Calibri" w:cstheme="minorHAnsi"/>
          <w:kern w:val="0"/>
          <w:lang w:eastAsia="en-US" w:bidi="ar-SA"/>
        </w:rPr>
        <w:instrText xml:space="preserve"> ADDIN ZOTERO_ITEM CSL_CITATION {"citationID":"jjMWxZ2I","properties":{"formattedCitation":"\\super 21\\nosupersub{}","plainCitation":"21","noteIndex":0},"citationItems":[{"id":68,"uris":["http://zotero.org/users/3462404/items/HTC6BP8A"],"uri":["http://zotero.org/users/3462404/items/HTC6BP8A"],"itemData":{"id":68,"type":"article-journal","title":"Preparation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Ueda","given":""}],"issued":{"date-parts":[["2017"]]}}}],"schema":"https://github.com/citation-style-language/schema/raw/master/csl-citation.json"} </w:instrText>
      </w:r>
      <w:r w:rsidR="00EC469C" w:rsidRPr="00AE1235">
        <w:rPr>
          <w:rFonts w:eastAsia="Calibri" w:cstheme="minorHAnsi"/>
          <w:kern w:val="0"/>
          <w:lang w:eastAsia="en-US" w:bidi="ar-SA"/>
        </w:rPr>
        <w:fldChar w:fldCharType="separate"/>
      </w:r>
      <w:r w:rsidR="00EC469C" w:rsidRPr="00AE1235">
        <w:rPr>
          <w:rFonts w:ascii="Calibri" w:hAnsi="Calibri" w:cs="Calibri"/>
          <w:vertAlign w:val="superscript"/>
        </w:rPr>
        <w:t>21</w:t>
      </w:r>
      <w:r w:rsidR="00EC469C" w:rsidRPr="00AE1235">
        <w:rPr>
          <w:rFonts w:eastAsia="Calibri" w:cstheme="minorHAnsi"/>
          <w:kern w:val="0"/>
          <w:lang w:eastAsia="en-US" w:bidi="ar-SA"/>
        </w:rPr>
        <w:fldChar w:fldCharType="end"/>
      </w:r>
      <w:r w:rsidR="00696DDA" w:rsidRPr="00AE1235">
        <w:rPr>
          <w:rFonts w:eastAsia="Calibri" w:cstheme="minorHAnsi"/>
          <w:kern w:val="0"/>
          <w:lang w:eastAsia="en-US" w:bidi="ar-SA"/>
        </w:rPr>
        <w:t xml:space="preserve">. The battery suffered from a very low </w:t>
      </w:r>
      <w:r w:rsidR="008D0C63" w:rsidRPr="00AE1235">
        <w:rPr>
          <w:rFonts w:eastAsia="Calibri" w:cstheme="minorHAnsi"/>
          <w:kern w:val="0"/>
          <w:lang w:eastAsia="en-US" w:bidi="ar-SA"/>
        </w:rPr>
        <w:t xml:space="preserve">cycle life as the PEDOT electrode </w:t>
      </w:r>
      <w:r w:rsidR="00696DDA" w:rsidRPr="00AE1235">
        <w:rPr>
          <w:rFonts w:eastAsia="Calibri" w:cstheme="minorHAnsi"/>
          <w:kern w:val="0"/>
          <w:lang w:eastAsia="en-US" w:bidi="ar-SA"/>
        </w:rPr>
        <w:t xml:space="preserve">degraded quickly. The reasons for this </w:t>
      </w:r>
      <w:r w:rsidR="007319DE" w:rsidRPr="00AE1235">
        <w:rPr>
          <w:rFonts w:eastAsia="Calibri" w:cstheme="minorHAnsi"/>
          <w:kern w:val="0"/>
          <w:lang w:eastAsia="en-US" w:bidi="ar-SA"/>
        </w:rPr>
        <w:t>w</w:t>
      </w:r>
      <w:r w:rsidR="00B3432C" w:rsidRPr="00AE1235">
        <w:rPr>
          <w:rFonts w:eastAsia="Calibri" w:cstheme="minorHAnsi"/>
          <w:kern w:val="0"/>
          <w:lang w:eastAsia="en-US" w:bidi="ar-SA"/>
        </w:rPr>
        <w:t>ere</w:t>
      </w:r>
      <w:r w:rsidR="00696DDA" w:rsidRPr="00AE1235">
        <w:rPr>
          <w:rFonts w:eastAsia="Calibri" w:cstheme="minorHAnsi"/>
          <w:kern w:val="0"/>
          <w:lang w:eastAsia="en-US" w:bidi="ar-SA"/>
        </w:rPr>
        <w:t xml:space="preserve"> </w:t>
      </w:r>
      <w:r w:rsidR="0044169D" w:rsidRPr="00AE1235">
        <w:rPr>
          <w:rFonts w:eastAsia="Calibri" w:cstheme="minorHAnsi"/>
          <w:kern w:val="0"/>
          <w:lang w:eastAsia="en-US" w:bidi="ar-SA"/>
        </w:rPr>
        <w:t>the electro</w:t>
      </w:r>
      <w:r w:rsidR="0060319C" w:rsidRPr="00AE1235">
        <w:rPr>
          <w:rFonts w:eastAsia="Calibri" w:cstheme="minorHAnsi"/>
          <w:kern w:val="0"/>
          <w:lang w:eastAsia="en-US" w:bidi="ar-SA"/>
        </w:rPr>
        <w:t>-</w:t>
      </w:r>
      <w:r w:rsidR="0044169D" w:rsidRPr="00AE1235">
        <w:rPr>
          <w:rFonts w:eastAsia="Calibri" w:cstheme="minorHAnsi"/>
          <w:kern w:val="0"/>
          <w:lang w:eastAsia="en-US" w:bidi="ar-SA"/>
        </w:rPr>
        <w:t>polymerisation of PEDOT in aqueous solution with a narrow potential window and the overall Lewis acidic EMImCl-AlCl</w:t>
      </w:r>
      <w:r w:rsidR="0044169D" w:rsidRPr="00AE1235">
        <w:rPr>
          <w:rFonts w:eastAsia="Calibri" w:cstheme="minorHAnsi"/>
          <w:kern w:val="0"/>
          <w:vertAlign w:val="subscript"/>
          <w:lang w:eastAsia="en-US" w:bidi="ar-SA"/>
        </w:rPr>
        <w:t>3</w:t>
      </w:r>
      <w:r w:rsidR="0044169D" w:rsidRPr="00AE1235">
        <w:rPr>
          <w:rFonts w:eastAsia="Calibri" w:cstheme="minorHAnsi"/>
          <w:kern w:val="0"/>
          <w:lang w:eastAsia="en-US" w:bidi="ar-SA"/>
        </w:rPr>
        <w:t xml:space="preserve"> battery electrolyte which </w:t>
      </w:r>
      <w:r w:rsidR="00EC469C" w:rsidRPr="00AE1235">
        <w:rPr>
          <w:rFonts w:eastAsia="Calibri" w:cstheme="minorHAnsi"/>
          <w:kern w:val="0"/>
          <w:lang w:eastAsia="en-US" w:bidi="ar-SA"/>
        </w:rPr>
        <w:t xml:space="preserve">affects the polymer stability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{"citationID":"8imEvAMJ","properties":{"formattedCitation":"\\super 21,28\\nosupersub{}","plainCitation":"21,28","noteIndex":0},"citationItems":[{"id":68,"uris":["http://zotero.org/users/3462404/items/HTC6BP8A"],"uri":["http://zotero.org/users/3462404/items/HTC6BP8A"],"itemData":{"id":68,"type":"article-journal","title":"Preparation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21,28</w:t>
      </w:r>
      <w:r w:rsidR="00EC469C" w:rsidRPr="00AE1235">
        <w:rPr>
          <w:rFonts w:eastAsia="Calibri" w:cstheme="minorHAnsi"/>
          <w:kern w:val="0"/>
          <w:lang w:eastAsia="en-US" w:bidi="ar-SA"/>
        </w:rPr>
        <w:fldChar w:fldCharType="end"/>
      </w:r>
      <w:r w:rsidR="0044169D" w:rsidRPr="00AE1235">
        <w:rPr>
          <w:rFonts w:eastAsia="Calibri" w:cstheme="minorHAnsi"/>
          <w:kern w:val="0"/>
          <w:lang w:eastAsia="en-US" w:bidi="ar-SA"/>
        </w:rPr>
        <w:t>.</w:t>
      </w:r>
    </w:p>
    <w:p w14:paraId="5DEDD7A7" w14:textId="77777777" w:rsidR="007319DE" w:rsidRPr="00AE1235" w:rsidRDefault="007319DE" w:rsidP="00F851E9">
      <w:pPr>
        <w:widowControl/>
        <w:suppressAutoHyphens w:val="0"/>
        <w:autoSpaceDE w:val="0"/>
        <w:autoSpaceDN/>
        <w:adjustRightInd w:val="0"/>
        <w:textAlignment w:val="auto"/>
        <w:rPr>
          <w:rFonts w:eastAsia="Calibri" w:cstheme="minorHAnsi"/>
          <w:kern w:val="0"/>
          <w:lang w:eastAsia="en-US" w:bidi="ar-SA"/>
        </w:rPr>
      </w:pPr>
    </w:p>
    <w:p w14:paraId="40F0D466" w14:textId="1265A08A" w:rsidR="00486486" w:rsidRPr="00AE1235" w:rsidRDefault="00E70705" w:rsidP="006832AD">
      <w:pPr>
        <w:rPr>
          <w:rFonts w:eastAsia="Calibri" w:cstheme="minorHAnsi"/>
          <w:kern w:val="0"/>
          <w:lang w:eastAsia="en-US" w:bidi="ar-SA"/>
        </w:rPr>
      </w:pPr>
      <w:r w:rsidRPr="00AE1235">
        <w:rPr>
          <w:rFonts w:eastAsia="Calibri" w:cstheme="minorHAnsi"/>
          <w:kern w:val="0"/>
          <w:lang w:eastAsia="en-US" w:bidi="ar-SA"/>
        </w:rPr>
        <w:t xml:space="preserve">For the </w:t>
      </w:r>
      <w:r w:rsidR="007319DE" w:rsidRPr="00AE1235">
        <w:rPr>
          <w:rFonts w:eastAsia="Calibri" w:cstheme="minorHAnsi"/>
          <w:kern w:val="0"/>
          <w:lang w:eastAsia="en-US" w:bidi="ar-SA"/>
        </w:rPr>
        <w:t>battery reported here</w:t>
      </w:r>
      <w:r w:rsidR="0044169D" w:rsidRPr="00AE1235">
        <w:rPr>
          <w:rFonts w:eastAsia="Calibri" w:cstheme="minorHAnsi"/>
          <w:kern w:val="0"/>
          <w:lang w:eastAsia="en-US" w:bidi="ar-SA"/>
        </w:rPr>
        <w:t>, stable</w:t>
      </w:r>
      <w:r w:rsidR="00B17385" w:rsidRPr="00AE1235">
        <w:rPr>
          <w:rFonts w:eastAsia="Calibri" w:cstheme="minorHAnsi"/>
          <w:kern w:val="0"/>
          <w:lang w:eastAsia="en-US" w:bidi="ar-SA"/>
        </w:rPr>
        <w:t>,</w:t>
      </w:r>
      <w:r w:rsidR="0044169D" w:rsidRPr="00AE1235">
        <w:rPr>
          <w:rFonts w:eastAsia="Calibri" w:cstheme="minorHAnsi"/>
          <w:kern w:val="0"/>
          <w:lang w:eastAsia="en-US" w:bidi="ar-SA"/>
        </w:rPr>
        <w:t xml:space="preserve"> high</w:t>
      </w:r>
      <w:r w:rsidR="00486486" w:rsidRPr="00AE1235">
        <w:rPr>
          <w:rFonts w:eastAsia="Calibri" w:cstheme="minorHAnsi"/>
          <w:kern w:val="0"/>
          <w:lang w:eastAsia="en-US" w:bidi="ar-SA"/>
        </w:rPr>
        <w:t xml:space="preserve"> </w:t>
      </w:r>
      <w:r w:rsidR="0044169D" w:rsidRPr="00AE1235">
        <w:rPr>
          <w:rFonts w:eastAsia="Calibri" w:cstheme="minorHAnsi"/>
          <w:kern w:val="0"/>
          <w:lang w:eastAsia="en-US" w:bidi="ar-SA"/>
        </w:rPr>
        <w:t>surface</w:t>
      </w:r>
      <w:r w:rsidR="00486486" w:rsidRPr="00AE1235">
        <w:rPr>
          <w:rFonts w:eastAsia="Calibri" w:cstheme="minorHAnsi"/>
          <w:kern w:val="0"/>
          <w:lang w:eastAsia="en-US" w:bidi="ar-SA"/>
        </w:rPr>
        <w:t xml:space="preserve"> area</w:t>
      </w:r>
      <w:r w:rsidR="0044169D" w:rsidRPr="00AE1235">
        <w:rPr>
          <w:rFonts w:eastAsia="Calibri" w:cstheme="minorHAnsi"/>
          <w:kern w:val="0"/>
          <w:lang w:eastAsia="en-US" w:bidi="ar-SA"/>
        </w:rPr>
        <w:t xml:space="preserve"> PEDOT</w:t>
      </w:r>
      <w:r w:rsidR="008D0C63" w:rsidRPr="00AE1235">
        <w:rPr>
          <w:rFonts w:eastAsia="Calibri" w:cstheme="minorHAnsi"/>
          <w:kern w:val="0"/>
          <w:lang w:eastAsia="en-US" w:bidi="ar-SA"/>
        </w:rPr>
        <w:t xml:space="preserve"> electrodes </w:t>
      </w:r>
      <w:r w:rsidR="0044169D" w:rsidRPr="00AE1235">
        <w:rPr>
          <w:rFonts w:eastAsia="Calibri" w:cstheme="minorHAnsi"/>
          <w:kern w:val="0"/>
          <w:lang w:eastAsia="en-US" w:bidi="ar-SA"/>
        </w:rPr>
        <w:t>are used. PEDOT has been electro</w:t>
      </w:r>
      <w:r w:rsidR="0060319C" w:rsidRPr="00AE1235">
        <w:rPr>
          <w:rFonts w:eastAsia="Calibri" w:cstheme="minorHAnsi"/>
          <w:kern w:val="0"/>
          <w:lang w:eastAsia="en-US" w:bidi="ar-SA"/>
        </w:rPr>
        <w:t>-</w:t>
      </w:r>
      <w:r w:rsidR="0044169D" w:rsidRPr="00AE1235">
        <w:rPr>
          <w:rFonts w:eastAsia="Calibri" w:cstheme="minorHAnsi"/>
          <w:kern w:val="0"/>
          <w:lang w:eastAsia="en-US" w:bidi="ar-SA"/>
        </w:rPr>
        <w:t>polymerised in Lewis neutral EMImCl-AlCl</w:t>
      </w:r>
      <w:r w:rsidR="0044169D" w:rsidRPr="00AE1235">
        <w:rPr>
          <w:rFonts w:eastAsia="Calibri" w:cstheme="minorHAnsi"/>
          <w:kern w:val="0"/>
          <w:vertAlign w:val="subscript"/>
          <w:lang w:eastAsia="en-US" w:bidi="ar-SA"/>
        </w:rPr>
        <w:t>3</w:t>
      </w:r>
      <w:r w:rsidR="0044169D" w:rsidRPr="00AE1235">
        <w:rPr>
          <w:rFonts w:eastAsia="Calibri" w:cstheme="minorHAnsi"/>
          <w:kern w:val="0"/>
          <w:lang w:eastAsia="en-US" w:bidi="ar-SA"/>
        </w:rPr>
        <w:t xml:space="preserve"> on a three-</w:t>
      </w:r>
      <w:r w:rsidR="001E65FF" w:rsidRPr="00AE1235">
        <w:rPr>
          <w:rFonts w:eastAsia="Calibri" w:cstheme="minorHAnsi"/>
          <w:kern w:val="0"/>
          <w:lang w:eastAsia="en-US" w:bidi="ar-SA"/>
        </w:rPr>
        <w:t>dime</w:t>
      </w:r>
      <w:r w:rsidR="0044169D" w:rsidRPr="00AE1235">
        <w:rPr>
          <w:rFonts w:eastAsia="Calibri" w:cstheme="minorHAnsi"/>
          <w:kern w:val="0"/>
          <w:lang w:eastAsia="en-US" w:bidi="ar-SA"/>
        </w:rPr>
        <w:t>nsional</w:t>
      </w:r>
      <w:r w:rsidR="001E65FF" w:rsidRPr="00AE1235">
        <w:rPr>
          <w:rFonts w:eastAsia="Calibri" w:cstheme="minorHAnsi"/>
          <w:kern w:val="0"/>
          <w:lang w:eastAsia="en-US" w:bidi="ar-SA"/>
        </w:rPr>
        <w:t xml:space="preserve"> reticulated vitreous carbon (RVC) network</w:t>
      </w:r>
      <w:r w:rsidR="0044169D" w:rsidRPr="00AE1235">
        <w:rPr>
          <w:rFonts w:eastAsia="Calibri" w:cstheme="minorHAnsi"/>
          <w:kern w:val="0"/>
          <w:lang w:eastAsia="en-US" w:bidi="ar-SA"/>
        </w:rPr>
        <w:t xml:space="preserve"> as studied in previous works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{"citationID":"i3kQ8mlO","properties":{"formattedCitation":"\\super 28,29\\nosupersub{}","plainCitation":"28,29","noteIndex":0},"citationItems":[{"id":2,"uris":["http://zotero.org/users/3462404/items/43Z6QKQV"],"uri":["http://zotero.org/users/3462404/items/43Z6QKQV"],"itemData":{"id":2,"type":"article-journal","title":"Electro-polymerisation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28,29</w:t>
      </w:r>
      <w:r w:rsidR="00EC469C" w:rsidRPr="00AE1235">
        <w:rPr>
          <w:rFonts w:eastAsia="Calibri" w:cstheme="minorHAnsi"/>
          <w:kern w:val="0"/>
          <w:lang w:eastAsia="en-US" w:bidi="ar-SA"/>
        </w:rPr>
        <w:fldChar w:fldCharType="end"/>
      </w:r>
      <w:r w:rsidR="001E65FF" w:rsidRPr="00AE1235">
        <w:rPr>
          <w:rFonts w:eastAsia="Calibri" w:cstheme="minorHAnsi"/>
          <w:kern w:val="0"/>
          <w:lang w:eastAsia="en-US" w:bidi="ar-SA"/>
        </w:rPr>
        <w:t xml:space="preserve">. </w:t>
      </w:r>
      <w:r w:rsidR="009E7220" w:rsidRPr="00AE1235">
        <w:rPr>
          <w:rFonts w:eastAsia="Calibri" w:cstheme="minorHAnsi"/>
          <w:kern w:val="0"/>
          <w:lang w:eastAsia="en-US" w:bidi="ar-SA"/>
        </w:rPr>
        <w:t>T</w:t>
      </w:r>
      <w:r w:rsidR="009E7220" w:rsidRPr="00AE1235">
        <w:t xml:space="preserve">his approach prevents polymer degradation while </w:t>
      </w:r>
      <w:r w:rsidR="0031083C" w:rsidRPr="00AE1235">
        <w:t>maintaining</w:t>
      </w:r>
      <w:r w:rsidR="009E7220" w:rsidRPr="00AE1235">
        <w:t xml:space="preserve"> the structural integrity of PEDOT. In addition, i</w:t>
      </w:r>
      <w:r w:rsidR="0044169D" w:rsidRPr="00AE1235">
        <w:rPr>
          <w:rFonts w:eastAsia="Calibri" w:cstheme="minorHAnsi"/>
          <w:kern w:val="0"/>
          <w:lang w:eastAsia="en-US" w:bidi="ar-SA"/>
        </w:rPr>
        <w:t xml:space="preserve">t has been </w:t>
      </w:r>
      <w:r w:rsidR="0044169D" w:rsidRPr="00AE1235">
        <w:rPr>
          <w:rFonts w:eastAsia="Calibri" w:cstheme="minorHAnsi"/>
          <w:kern w:val="0"/>
          <w:lang w:eastAsia="en-US" w:bidi="ar-SA"/>
        </w:rPr>
        <w:lastRenderedPageBreak/>
        <w:t>d</w:t>
      </w:r>
      <w:r w:rsidR="001E65FF" w:rsidRPr="00AE1235">
        <w:rPr>
          <w:rFonts w:eastAsia="Calibri" w:cstheme="minorHAnsi"/>
          <w:kern w:val="0"/>
          <w:lang w:eastAsia="en-US" w:bidi="ar-SA"/>
        </w:rPr>
        <w:t xml:space="preserve">emonstrated </w:t>
      </w:r>
      <w:r w:rsidR="0044169D" w:rsidRPr="00AE1235">
        <w:rPr>
          <w:rFonts w:eastAsia="Calibri" w:cstheme="minorHAnsi"/>
          <w:kern w:val="0"/>
          <w:lang w:eastAsia="en-US" w:bidi="ar-SA"/>
        </w:rPr>
        <w:t xml:space="preserve">that PEDOT </w:t>
      </w:r>
      <w:r w:rsidR="00F57809" w:rsidRPr="00AE1235">
        <w:rPr>
          <w:rFonts w:eastAsia="Calibri" w:cstheme="minorHAnsi"/>
          <w:kern w:val="0"/>
          <w:lang w:eastAsia="en-US" w:bidi="ar-SA"/>
        </w:rPr>
        <w:t xml:space="preserve">reaches higher charge/discharge potentials </w:t>
      </w:r>
      <w:r w:rsidR="0044169D" w:rsidRPr="00AE1235">
        <w:rPr>
          <w:rFonts w:eastAsia="Calibri" w:cstheme="minorHAnsi"/>
          <w:kern w:val="0"/>
          <w:lang w:eastAsia="en-US" w:bidi="ar-SA"/>
        </w:rPr>
        <w:t xml:space="preserve">and is highly </w:t>
      </w:r>
      <w:r w:rsidR="001E65FF" w:rsidRPr="00AE1235">
        <w:rPr>
          <w:rFonts w:eastAsia="Calibri" w:cstheme="minorHAnsi"/>
          <w:kern w:val="0"/>
          <w:lang w:eastAsia="en-US" w:bidi="ar-SA"/>
        </w:rPr>
        <w:t>s</w:t>
      </w:r>
      <w:r w:rsidR="007319DE" w:rsidRPr="00AE1235">
        <w:rPr>
          <w:rFonts w:eastAsia="Calibri" w:cstheme="minorHAnsi"/>
          <w:kern w:val="0"/>
          <w:lang w:eastAsia="en-US" w:bidi="ar-SA"/>
        </w:rPr>
        <w:t>table in</w:t>
      </w:r>
      <w:r w:rsidR="0044169D" w:rsidRPr="00AE1235">
        <w:rPr>
          <w:rFonts w:eastAsia="Calibri" w:cstheme="minorHAnsi"/>
          <w:kern w:val="0"/>
          <w:lang w:eastAsia="en-US" w:bidi="ar-SA"/>
        </w:rPr>
        <w:t xml:space="preserve"> L</w:t>
      </w:r>
      <w:r w:rsidR="001E65FF" w:rsidRPr="00AE1235">
        <w:rPr>
          <w:rFonts w:eastAsia="Calibri" w:cstheme="minorHAnsi"/>
          <w:kern w:val="0"/>
          <w:lang w:eastAsia="en-US" w:bidi="ar-SA"/>
        </w:rPr>
        <w:t>ewis neutral</w:t>
      </w:r>
      <w:r w:rsidR="0044169D" w:rsidRPr="00AE1235">
        <w:rPr>
          <w:rFonts w:eastAsia="Calibri" w:cstheme="minorHAnsi"/>
          <w:kern w:val="0"/>
          <w:lang w:eastAsia="en-US" w:bidi="ar-SA"/>
        </w:rPr>
        <w:t xml:space="preserve"> EMImCl-AlCl</w:t>
      </w:r>
      <w:r w:rsidR="0044169D" w:rsidRPr="00AE1235">
        <w:rPr>
          <w:rFonts w:eastAsia="Calibri" w:cstheme="minorHAnsi"/>
          <w:kern w:val="0"/>
          <w:vertAlign w:val="subscript"/>
          <w:lang w:eastAsia="en-US" w:bidi="ar-SA"/>
        </w:rPr>
        <w:t>3</w:t>
      </w:r>
      <w:r w:rsidR="00EC469C" w:rsidRPr="00AE1235">
        <w:rPr>
          <w:rFonts w:eastAsia="Calibri" w:cstheme="minorHAnsi"/>
          <w:kern w:val="0"/>
          <w:lang w:eastAsia="en-US" w:bidi="ar-SA"/>
        </w:rPr>
        <w:t xml:space="preserve"> </w:t>
      </w:r>
      <w:r w:rsidR="00EC469C"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{"citationID":"qwoeu4sE","properties":{"formattedCitation":"\\super 28\\nosupersub{}","plainCitation":"28","noteIndex":0},"citationItems":[{"id":2,"uris":["http://zotero.org/users/3462404/items/43Z6QKQV"],"uri":["http://zotero.org/users/3462404/items/43Z6QKQV"],"itemData":{"id":2,"type":"article-journal","title":"Electro-polymerisation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EC469C" w:rsidRPr="00AE1235">
        <w:rPr>
          <w:rFonts w:eastAsia="Calibri" w:cstheme="minorHAnsi"/>
          <w:kern w:val="0"/>
          <w:lang w:eastAsia="en-US" w:bidi="ar-SA"/>
        </w:rPr>
        <w:fldChar w:fldCharType="separate"/>
      </w:r>
      <w:r w:rsidR="00FB5A23" w:rsidRPr="00AE1235">
        <w:rPr>
          <w:rFonts w:ascii="Calibri" w:hAnsi="Calibri" w:cs="Calibri"/>
          <w:vertAlign w:val="superscript"/>
        </w:rPr>
        <w:t>28</w:t>
      </w:r>
      <w:r w:rsidR="00EC469C" w:rsidRPr="00AE1235">
        <w:rPr>
          <w:rFonts w:eastAsia="Calibri" w:cstheme="minorHAnsi"/>
          <w:kern w:val="0"/>
          <w:lang w:eastAsia="en-US" w:bidi="ar-SA"/>
        </w:rPr>
        <w:fldChar w:fldCharType="end"/>
      </w:r>
      <w:r w:rsidR="0044169D" w:rsidRPr="00AE1235">
        <w:rPr>
          <w:rFonts w:eastAsia="Calibri" w:cstheme="minorHAnsi"/>
          <w:kern w:val="0"/>
          <w:lang w:eastAsia="en-US" w:bidi="ar-SA"/>
        </w:rPr>
        <w:t>,</w:t>
      </w:r>
      <w:r w:rsidR="001E65FF" w:rsidRPr="00AE1235">
        <w:rPr>
          <w:rFonts w:eastAsia="Calibri" w:cstheme="minorHAnsi"/>
          <w:kern w:val="0"/>
          <w:lang w:eastAsia="en-US" w:bidi="ar-SA"/>
        </w:rPr>
        <w:t xml:space="preserve"> but </w:t>
      </w:r>
      <w:r w:rsidR="0044169D" w:rsidRPr="00AE1235">
        <w:rPr>
          <w:rFonts w:eastAsia="Calibri" w:cstheme="minorHAnsi"/>
          <w:kern w:val="0"/>
          <w:lang w:eastAsia="en-US" w:bidi="ar-SA"/>
        </w:rPr>
        <w:t xml:space="preserve">the aluminium deposition at the </w:t>
      </w:r>
      <w:r w:rsidR="00747892" w:rsidRPr="00AE1235">
        <w:rPr>
          <w:rFonts w:eastAsia="Calibri" w:cstheme="minorHAnsi"/>
          <w:kern w:val="0"/>
          <w:lang w:eastAsia="en-US" w:bidi="ar-SA"/>
        </w:rPr>
        <w:t>negative electrode</w:t>
      </w:r>
      <w:r w:rsidR="0044169D" w:rsidRPr="00AE1235">
        <w:rPr>
          <w:rFonts w:eastAsia="Calibri" w:cstheme="minorHAnsi"/>
          <w:kern w:val="0"/>
          <w:lang w:eastAsia="en-US" w:bidi="ar-SA"/>
        </w:rPr>
        <w:t xml:space="preserve"> is</w:t>
      </w:r>
      <w:r w:rsidR="001E65FF" w:rsidRPr="00AE1235">
        <w:rPr>
          <w:rFonts w:eastAsia="Calibri" w:cstheme="minorHAnsi"/>
          <w:kern w:val="0"/>
          <w:lang w:eastAsia="en-US" w:bidi="ar-SA"/>
        </w:rPr>
        <w:t xml:space="preserve"> only possible in</w:t>
      </w:r>
      <w:r w:rsidR="0044169D" w:rsidRPr="00AE1235">
        <w:rPr>
          <w:rFonts w:eastAsia="Calibri" w:cstheme="minorHAnsi"/>
          <w:kern w:val="0"/>
          <w:lang w:eastAsia="en-US" w:bidi="ar-SA"/>
        </w:rPr>
        <w:t xml:space="preserve"> a Lewis </w:t>
      </w:r>
      <w:r w:rsidR="001E65FF" w:rsidRPr="00AE1235">
        <w:rPr>
          <w:rFonts w:eastAsia="Calibri" w:cstheme="minorHAnsi"/>
          <w:kern w:val="0"/>
          <w:lang w:eastAsia="en-US" w:bidi="ar-SA"/>
        </w:rPr>
        <w:t>acidic</w:t>
      </w:r>
      <w:r w:rsidR="0044169D" w:rsidRPr="00AE1235">
        <w:rPr>
          <w:rFonts w:eastAsia="Calibri" w:cstheme="minorHAnsi"/>
          <w:kern w:val="0"/>
          <w:lang w:eastAsia="en-US" w:bidi="ar-SA"/>
        </w:rPr>
        <w:t xml:space="preserve"> ionic liquid composition. For this reason, a</w:t>
      </w:r>
      <w:r w:rsidR="001E65FF" w:rsidRPr="00AE1235">
        <w:rPr>
          <w:rFonts w:eastAsia="Calibri" w:cstheme="minorHAnsi"/>
          <w:kern w:val="0"/>
          <w:lang w:eastAsia="en-US" w:bidi="ar-SA"/>
        </w:rPr>
        <w:t xml:space="preserve"> gradient</w:t>
      </w:r>
      <w:r w:rsidR="0044169D" w:rsidRPr="00AE1235">
        <w:rPr>
          <w:rFonts w:eastAsia="Calibri" w:cstheme="minorHAnsi"/>
          <w:kern w:val="0"/>
          <w:lang w:eastAsia="en-US" w:bidi="ar-SA"/>
        </w:rPr>
        <w:t xml:space="preserve"> in Lewis acidity</w:t>
      </w:r>
      <w:r w:rsidR="001778FF" w:rsidRPr="00AE1235">
        <w:rPr>
          <w:rFonts w:eastAsia="Calibri" w:cstheme="minorHAnsi"/>
          <w:kern w:val="0"/>
          <w:lang w:eastAsia="en-US" w:bidi="ar-SA"/>
        </w:rPr>
        <w:t xml:space="preserve"> of the electrolyte</w:t>
      </w:r>
      <w:r w:rsidR="0044169D" w:rsidRPr="00AE1235">
        <w:rPr>
          <w:rFonts w:eastAsia="Calibri" w:cstheme="minorHAnsi"/>
          <w:kern w:val="0"/>
          <w:lang w:eastAsia="en-US" w:bidi="ar-SA"/>
        </w:rPr>
        <w:t xml:space="preserve"> from</w:t>
      </w:r>
      <w:r w:rsidR="00747892" w:rsidRPr="00AE1235">
        <w:rPr>
          <w:rFonts w:eastAsia="Calibri" w:cstheme="minorHAnsi"/>
          <w:kern w:val="0"/>
          <w:lang w:eastAsia="en-US" w:bidi="ar-SA"/>
        </w:rPr>
        <w:t xml:space="preserve"> negative to positive electrode</w:t>
      </w:r>
      <w:r w:rsidR="0044169D" w:rsidRPr="00AE1235">
        <w:rPr>
          <w:rFonts w:eastAsia="Calibri" w:cstheme="minorHAnsi"/>
          <w:kern w:val="0"/>
          <w:lang w:eastAsia="en-US" w:bidi="ar-SA"/>
        </w:rPr>
        <w:t xml:space="preserve"> has been introduced</w:t>
      </w:r>
      <w:r w:rsidR="001778FF" w:rsidRPr="00AE1235">
        <w:rPr>
          <w:rFonts w:eastAsia="Calibri" w:cstheme="minorHAnsi"/>
          <w:kern w:val="0"/>
          <w:lang w:eastAsia="en-US" w:bidi="ar-SA"/>
        </w:rPr>
        <w:t xml:space="preserve"> </w:t>
      </w:r>
      <w:r w:rsidR="00B17385" w:rsidRPr="00AE1235">
        <w:rPr>
          <w:rFonts w:eastAsia="Calibri" w:cstheme="minorHAnsi"/>
          <w:kern w:val="0"/>
          <w:lang w:eastAsia="en-US" w:bidi="ar-SA"/>
        </w:rPr>
        <w:t xml:space="preserve">by </w:t>
      </w:r>
      <w:r w:rsidR="001778FF" w:rsidRPr="00AE1235">
        <w:rPr>
          <w:rFonts w:eastAsia="Calibri" w:cstheme="minorHAnsi"/>
          <w:kern w:val="0"/>
          <w:lang w:eastAsia="en-US" w:bidi="ar-SA"/>
        </w:rPr>
        <w:t>soaking the porous PEDOT-RVC</w:t>
      </w:r>
      <w:r w:rsidR="008D0C63" w:rsidRPr="00AE1235">
        <w:rPr>
          <w:rFonts w:eastAsia="Calibri" w:cstheme="minorHAnsi"/>
          <w:kern w:val="0"/>
          <w:lang w:eastAsia="en-US" w:bidi="ar-SA"/>
        </w:rPr>
        <w:t xml:space="preserve"> electrode</w:t>
      </w:r>
      <w:r w:rsidR="001778FF" w:rsidRPr="00AE1235">
        <w:rPr>
          <w:rFonts w:eastAsia="Calibri" w:cstheme="minorHAnsi"/>
          <w:kern w:val="0"/>
          <w:lang w:eastAsia="en-US" w:bidi="ar-SA"/>
        </w:rPr>
        <w:t xml:space="preserve"> in L</w:t>
      </w:r>
      <w:r w:rsidR="001E65FF" w:rsidRPr="00AE1235">
        <w:rPr>
          <w:rFonts w:eastAsia="Calibri" w:cstheme="minorHAnsi"/>
          <w:kern w:val="0"/>
          <w:lang w:eastAsia="en-US" w:bidi="ar-SA"/>
        </w:rPr>
        <w:t>ewis neutral</w:t>
      </w:r>
      <w:r w:rsidR="001778FF" w:rsidRPr="00AE1235">
        <w:rPr>
          <w:rFonts w:eastAsia="Calibri" w:cstheme="minorHAnsi"/>
          <w:kern w:val="0"/>
          <w:lang w:eastAsia="en-US" w:bidi="ar-SA"/>
        </w:rPr>
        <w:t xml:space="preserve"> ionic liquid </w:t>
      </w:r>
      <w:r w:rsidR="001E65FF" w:rsidRPr="00AE1235">
        <w:rPr>
          <w:rFonts w:eastAsia="Calibri" w:cstheme="minorHAnsi"/>
          <w:kern w:val="0"/>
          <w:lang w:eastAsia="en-US" w:bidi="ar-SA"/>
        </w:rPr>
        <w:t>and cov</w:t>
      </w:r>
      <w:r w:rsidR="001778FF" w:rsidRPr="00AE1235">
        <w:rPr>
          <w:rFonts w:eastAsia="Calibri" w:cstheme="minorHAnsi"/>
          <w:kern w:val="0"/>
          <w:lang w:eastAsia="en-US" w:bidi="ar-SA"/>
        </w:rPr>
        <w:t>ering</w:t>
      </w:r>
      <w:r w:rsidR="001E65FF" w:rsidRPr="00AE1235">
        <w:rPr>
          <w:rFonts w:eastAsia="Calibri" w:cstheme="minorHAnsi"/>
          <w:kern w:val="0"/>
          <w:lang w:eastAsia="en-US" w:bidi="ar-SA"/>
        </w:rPr>
        <w:t xml:space="preserve"> the al</w:t>
      </w:r>
      <w:r w:rsidR="001778FF" w:rsidRPr="00AE1235">
        <w:rPr>
          <w:rFonts w:eastAsia="Calibri" w:cstheme="minorHAnsi"/>
          <w:kern w:val="0"/>
          <w:lang w:eastAsia="en-US" w:bidi="ar-SA"/>
        </w:rPr>
        <w:t xml:space="preserve">uminium surface </w:t>
      </w:r>
      <w:r w:rsidR="001E65FF" w:rsidRPr="00AE1235">
        <w:rPr>
          <w:rFonts w:eastAsia="Calibri" w:cstheme="minorHAnsi"/>
          <w:kern w:val="0"/>
          <w:lang w:eastAsia="en-US" w:bidi="ar-SA"/>
        </w:rPr>
        <w:t xml:space="preserve">with </w:t>
      </w:r>
      <w:r w:rsidR="001778FF" w:rsidRPr="00AE1235">
        <w:rPr>
          <w:rFonts w:eastAsia="Calibri" w:cstheme="minorHAnsi"/>
          <w:kern w:val="0"/>
          <w:lang w:eastAsia="en-US" w:bidi="ar-SA"/>
        </w:rPr>
        <w:t>a L</w:t>
      </w:r>
      <w:r w:rsidR="001E65FF" w:rsidRPr="00AE1235">
        <w:rPr>
          <w:rFonts w:eastAsia="Calibri" w:cstheme="minorHAnsi"/>
          <w:kern w:val="0"/>
          <w:lang w:eastAsia="en-US" w:bidi="ar-SA"/>
        </w:rPr>
        <w:t>ewis acidic</w:t>
      </w:r>
      <w:r w:rsidR="001778FF" w:rsidRPr="00AE1235">
        <w:rPr>
          <w:rFonts w:eastAsia="Calibri" w:cstheme="minorHAnsi"/>
          <w:kern w:val="0"/>
          <w:lang w:eastAsia="en-US" w:bidi="ar-SA"/>
        </w:rPr>
        <w:t xml:space="preserve"> ionic liquid</w:t>
      </w:r>
      <w:r w:rsidR="001E65FF" w:rsidRPr="00AE1235">
        <w:rPr>
          <w:rFonts w:eastAsia="Calibri" w:cstheme="minorHAnsi"/>
          <w:kern w:val="0"/>
          <w:lang w:eastAsia="en-US" w:bidi="ar-SA"/>
        </w:rPr>
        <w:t xml:space="preserve"> film.</w:t>
      </w:r>
    </w:p>
    <w:p w14:paraId="5222E620" w14:textId="2B8DC687" w:rsidR="008B00DD" w:rsidRPr="00AE1235" w:rsidRDefault="0083214A" w:rsidP="006832AD">
      <w:pPr>
        <w:rPr>
          <w:rFonts w:eastAsia="Calibri" w:cstheme="minorHAnsi"/>
          <w:color w:val="808080" w:themeColor="background1" w:themeShade="80"/>
          <w:kern w:val="0"/>
          <w:lang w:eastAsia="en-US" w:bidi="ar-SA"/>
        </w:rPr>
      </w:pPr>
      <w:r w:rsidRPr="00AE1235">
        <w:rPr>
          <w:rFonts w:eastAsia="Calibri" w:cstheme="minorHAnsi"/>
          <w:kern w:val="0"/>
          <w:lang w:eastAsia="en-US" w:bidi="ar-SA"/>
        </w:rPr>
        <w:t xml:space="preserve">This study </w:t>
      </w:r>
      <w:r w:rsidR="00E42CC0" w:rsidRPr="00AE1235">
        <w:rPr>
          <w:rFonts w:eastAsia="Calibri" w:cstheme="minorHAnsi"/>
          <w:kern w:val="0"/>
          <w:lang w:eastAsia="en-US" w:bidi="ar-SA"/>
        </w:rPr>
        <w:t xml:space="preserve">offers a </w:t>
      </w:r>
      <w:r w:rsidR="00C56033" w:rsidRPr="00AE1235">
        <w:rPr>
          <w:rFonts w:eastAsia="Calibri" w:cstheme="minorHAnsi"/>
          <w:kern w:val="0"/>
          <w:lang w:eastAsia="en-US" w:bidi="ar-SA"/>
        </w:rPr>
        <w:t>new appr</w:t>
      </w:r>
      <w:r w:rsidR="00E42CC0" w:rsidRPr="00AE1235">
        <w:rPr>
          <w:rFonts w:eastAsia="Calibri" w:cstheme="minorHAnsi"/>
          <w:kern w:val="0"/>
          <w:lang w:eastAsia="en-US" w:bidi="ar-SA"/>
        </w:rPr>
        <w:t>oach</w:t>
      </w:r>
      <w:r w:rsidR="00C56033" w:rsidRPr="00AE1235">
        <w:rPr>
          <w:rFonts w:eastAsia="Calibri" w:cstheme="minorHAnsi"/>
          <w:kern w:val="0"/>
          <w:lang w:eastAsia="en-US" w:bidi="ar-SA"/>
        </w:rPr>
        <w:t xml:space="preserve"> for</w:t>
      </w:r>
      <w:r w:rsidR="00E42CC0" w:rsidRPr="00AE1235">
        <w:rPr>
          <w:rFonts w:eastAsia="Calibri" w:cstheme="minorHAnsi"/>
          <w:kern w:val="0"/>
          <w:lang w:eastAsia="en-US" w:bidi="ar-SA"/>
        </w:rPr>
        <w:t xml:space="preserve"> </w:t>
      </w:r>
      <w:r w:rsidR="00C56033" w:rsidRPr="00AE1235">
        <w:rPr>
          <w:rFonts w:eastAsia="Calibri" w:cstheme="minorHAnsi"/>
          <w:kern w:val="0"/>
          <w:lang w:eastAsia="en-US" w:bidi="ar-SA"/>
        </w:rPr>
        <w:t>alternative battery systems exclusively</w:t>
      </w:r>
      <w:r w:rsidR="00E42CC0" w:rsidRPr="00AE1235">
        <w:rPr>
          <w:rFonts w:eastAsia="Calibri" w:cstheme="minorHAnsi"/>
          <w:kern w:val="0"/>
          <w:lang w:eastAsia="en-US" w:bidi="ar-SA"/>
        </w:rPr>
        <w:t xml:space="preserve"> designed with</w:t>
      </w:r>
      <w:r w:rsidR="00C56033" w:rsidRPr="00AE1235">
        <w:rPr>
          <w:rFonts w:eastAsia="Calibri" w:cstheme="minorHAnsi"/>
          <w:kern w:val="0"/>
          <w:lang w:eastAsia="en-US" w:bidi="ar-SA"/>
        </w:rPr>
        <w:t xml:space="preserve"> safe and sustainable materials</w:t>
      </w:r>
      <w:r w:rsidR="009E7220" w:rsidRPr="00AE1235">
        <w:rPr>
          <w:rFonts w:eastAsia="Calibri" w:cstheme="minorHAnsi"/>
          <w:kern w:val="0"/>
          <w:lang w:eastAsia="en-US" w:bidi="ar-SA"/>
        </w:rPr>
        <w:t>.</w:t>
      </w:r>
      <w:r w:rsidR="009E7220" w:rsidRPr="00AE1235">
        <w:rPr>
          <w:lang w:eastAsia="en-US" w:bidi="ar-SA"/>
        </w:rPr>
        <w:t xml:space="preserve"> Thereby, the typical charge and discharge behaviour, stability and battery characteristic values are presented, showing </w:t>
      </w:r>
      <w:r w:rsidR="009E7220" w:rsidRPr="00AE1235">
        <w:t>the applicability of 3D PEDOT electrodes in aluminium batteries with performance characteristics useful for future energy storage.</w:t>
      </w:r>
    </w:p>
    <w:p w14:paraId="1C2BA3D6" w14:textId="77777777" w:rsidR="008B00DD" w:rsidRPr="00AE1235" w:rsidRDefault="008B00DD" w:rsidP="006620E6">
      <w:pPr>
        <w:rPr>
          <w:lang w:eastAsia="en-US" w:bidi="ar-SA"/>
        </w:rPr>
      </w:pPr>
    </w:p>
    <w:p w14:paraId="10611376" w14:textId="3495FC5F" w:rsidR="00722F88" w:rsidRPr="00AE1235" w:rsidRDefault="00446082" w:rsidP="00722F88">
      <w:pPr>
        <w:widowControl/>
        <w:numPr>
          <w:ilvl w:val="1"/>
          <w:numId w:val="20"/>
        </w:numPr>
        <w:suppressAutoHyphens w:val="0"/>
        <w:autoSpaceDN/>
        <w:spacing w:after="200"/>
        <w:textAlignment w:val="auto"/>
        <w:rPr>
          <w:rFonts w:eastAsia="Calibri" w:cstheme="minorHAnsi"/>
          <w:b/>
          <w:noProof/>
          <w:kern w:val="0"/>
          <w:lang w:eastAsia="en-GB" w:bidi="ar-SA"/>
        </w:rPr>
      </w:pPr>
      <w:r w:rsidRPr="00AE1235">
        <w:rPr>
          <w:rFonts w:eastAsia="Calibri" w:cstheme="minorHAnsi"/>
          <w:b/>
          <w:noProof/>
          <w:kern w:val="0"/>
          <w:lang w:eastAsia="en-GB" w:bidi="ar-SA"/>
        </w:rPr>
        <w:t xml:space="preserve">Aluminium-PEDOT </w:t>
      </w:r>
      <w:r w:rsidR="00722F88" w:rsidRPr="00AE1235">
        <w:rPr>
          <w:rFonts w:eastAsia="Calibri" w:cstheme="minorHAnsi"/>
          <w:b/>
          <w:noProof/>
          <w:kern w:val="0"/>
          <w:lang w:eastAsia="en-GB" w:bidi="ar-SA"/>
        </w:rPr>
        <w:t>Battery Concept</w:t>
      </w:r>
    </w:p>
    <w:p w14:paraId="292ED643" w14:textId="7BCF3DC4" w:rsidR="007D49EE" w:rsidRPr="00AE1235" w:rsidRDefault="007F1190" w:rsidP="007D49EE">
      <w:pPr>
        <w:rPr>
          <w:lang w:eastAsia="en-US" w:bidi="ar-SA"/>
        </w:rPr>
      </w:pPr>
      <w:r w:rsidRPr="00AE1235">
        <w:rPr>
          <w:lang w:eastAsia="en-US" w:bidi="ar-SA"/>
        </w:rPr>
        <w:t>The battery proposed in this work is composed o</w:t>
      </w:r>
      <w:r w:rsidR="00747892" w:rsidRPr="00AE1235">
        <w:rPr>
          <w:lang w:eastAsia="en-US" w:bidi="ar-SA"/>
        </w:rPr>
        <w:t xml:space="preserve">f a metallic aluminium </w:t>
      </w:r>
      <w:r w:rsidR="001A7D5C" w:rsidRPr="00AE1235">
        <w:rPr>
          <w:lang w:eastAsia="en-US" w:bidi="ar-SA"/>
        </w:rPr>
        <w:t>(</w:t>
      </w:r>
      <w:r w:rsidRPr="00AE1235">
        <w:rPr>
          <w:lang w:eastAsia="en-US" w:bidi="ar-SA"/>
        </w:rPr>
        <w:t>negative elect</w:t>
      </w:r>
      <w:r w:rsidR="00747892" w:rsidRPr="00AE1235">
        <w:rPr>
          <w:lang w:eastAsia="en-US" w:bidi="ar-SA"/>
        </w:rPr>
        <w:t xml:space="preserve">rode) and a conductive polymer </w:t>
      </w:r>
      <w:r w:rsidR="001A7D5C" w:rsidRPr="00AE1235">
        <w:rPr>
          <w:lang w:eastAsia="en-US" w:bidi="ar-SA"/>
        </w:rPr>
        <w:t>(</w:t>
      </w:r>
      <w:r w:rsidRPr="00AE1235">
        <w:rPr>
          <w:lang w:eastAsia="en-US" w:bidi="ar-SA"/>
        </w:rPr>
        <w:t>positive electrode) in a</w:t>
      </w:r>
      <w:r w:rsidR="0096128E" w:rsidRPr="00AE1235">
        <w:rPr>
          <w:lang w:eastAsia="en-US" w:bidi="ar-SA"/>
        </w:rPr>
        <w:t>n</w:t>
      </w:r>
      <w:r w:rsidRPr="00AE1235">
        <w:rPr>
          <w:lang w:eastAsia="en-US" w:bidi="ar-SA"/>
        </w:rPr>
        <w:t xml:space="preserve"> imidazolium-based chloroalum</w:t>
      </w:r>
      <w:r w:rsidR="006620E6" w:rsidRPr="00AE1235">
        <w:rPr>
          <w:lang w:eastAsia="en-US" w:bidi="ar-SA"/>
        </w:rPr>
        <w:t>inate ionic liquid electrolyte</w:t>
      </w:r>
      <w:r w:rsidR="005D766D" w:rsidRPr="00AE1235">
        <w:rPr>
          <w:lang w:eastAsia="en-US" w:bidi="ar-SA"/>
        </w:rPr>
        <w:t xml:space="preserve"> </w:t>
      </w:r>
      <w:r w:rsidR="005D766D" w:rsidRPr="00AE1235">
        <w:rPr>
          <w:kern w:val="0"/>
          <w:lang w:eastAsia="en-US" w:bidi="ar-SA"/>
        </w:rPr>
        <w:t>1-ethyl-3-methylimidazolium chloride-aluminium chloride (EMImCl-AlCl</w:t>
      </w:r>
      <w:r w:rsidR="005D766D" w:rsidRPr="00AE1235">
        <w:rPr>
          <w:kern w:val="0"/>
          <w:vertAlign w:val="subscript"/>
          <w:lang w:eastAsia="en-US" w:bidi="ar-SA"/>
        </w:rPr>
        <w:t>3</w:t>
      </w:r>
      <w:r w:rsidR="005D766D" w:rsidRPr="00AE1235">
        <w:rPr>
          <w:kern w:val="0"/>
          <w:lang w:eastAsia="en-US" w:bidi="ar-SA"/>
        </w:rPr>
        <w:t>)</w:t>
      </w:r>
      <w:r w:rsidRPr="00AE1235">
        <w:rPr>
          <w:lang w:eastAsia="en-US" w:bidi="ar-SA"/>
        </w:rPr>
        <w:t>. The battery operates by reversible deposition and dissolution of aluminium (Equation</w:t>
      </w:r>
      <w:r w:rsidR="004827CF" w:rsidRPr="00AE1235">
        <w:rPr>
          <w:lang w:eastAsia="en-US" w:bidi="ar-SA"/>
        </w:rPr>
        <w:t xml:space="preserve"> 1</w:t>
      </w:r>
      <w:r w:rsidRPr="00AE1235">
        <w:rPr>
          <w:lang w:eastAsia="en-US" w:bidi="ar-SA"/>
        </w:rPr>
        <w:t>) at the negative electrode</w:t>
      </w:r>
      <w:r w:rsidR="00EE140E" w:rsidRPr="00AE1235">
        <w:rPr>
          <w:lang w:eastAsia="en-US" w:bidi="ar-SA"/>
        </w:rPr>
        <w:t xml:space="preserve"> in </w:t>
      </w:r>
      <w:r w:rsidRPr="00AE1235">
        <w:rPr>
          <w:lang w:eastAsia="en-US" w:bidi="ar-SA"/>
        </w:rPr>
        <w:t xml:space="preserve">a Lewis acidic chloroaluminate ionic liquid </w:t>
      </w:r>
      <w:r w:rsidR="00EE140E" w:rsidRPr="00AE1235">
        <w:rPr>
          <w:lang w:eastAsia="en-US" w:bidi="ar-SA"/>
        </w:rPr>
        <w:t xml:space="preserve">electrolyte, </w:t>
      </w:r>
      <w:r w:rsidRPr="00AE1235">
        <w:rPr>
          <w:lang w:eastAsia="en-US" w:bidi="ar-SA"/>
        </w:rPr>
        <w:t>containing heptachlorodialuminate ions (Al</w:t>
      </w:r>
      <w:r w:rsidRPr="00AE1235">
        <w:rPr>
          <w:vertAlign w:val="subscript"/>
          <w:lang w:eastAsia="en-US" w:bidi="ar-SA"/>
        </w:rPr>
        <w:t>2</w:t>
      </w:r>
      <w:r w:rsidRPr="00AE1235">
        <w:rPr>
          <w:lang w:eastAsia="en-US" w:bidi="ar-SA"/>
        </w:rPr>
        <w:t>Cl</w:t>
      </w:r>
      <w:r w:rsidRPr="00AE1235">
        <w:rPr>
          <w:vertAlign w:val="subscript"/>
          <w:lang w:eastAsia="en-US" w:bidi="ar-SA"/>
        </w:rPr>
        <w:t>7</w:t>
      </w:r>
      <w:r w:rsidRPr="00AE1235">
        <w:rPr>
          <w:vertAlign w:val="superscript"/>
          <w:lang w:eastAsia="en-US" w:bidi="ar-SA"/>
        </w:rPr>
        <w:t>-</w:t>
      </w:r>
      <w:r w:rsidR="007D49EE" w:rsidRPr="00AE1235">
        <w:rPr>
          <w:lang w:eastAsia="en-US" w:bidi="ar-SA"/>
        </w:rPr>
        <w:t>)</w:t>
      </w:r>
      <w:r w:rsidR="00B008B4" w:rsidRPr="00AE1235">
        <w:rPr>
          <w:lang w:eastAsia="en-US" w:bidi="ar-SA"/>
        </w:rPr>
        <w:t xml:space="preserve"> </w:t>
      </w:r>
      <w:r w:rsidR="007D49EE" w:rsidRPr="00AE1235">
        <w:rPr>
          <w:lang w:eastAsia="en-US" w:bidi="ar-SA"/>
        </w:rPr>
        <w:fldChar w:fldCharType="begin"/>
      </w:r>
      <w:r w:rsidR="009F0E09" w:rsidRPr="00AE1235">
        <w:rPr>
          <w:lang w:eastAsia="en-US" w:bidi="ar-SA"/>
        </w:rPr>
        <w:instrText xml:space="preserve"> ADDIN ZOTERO_ITEM CSL_CITATION {"citationID":"5tZUezmu","properties":{"formattedCitation":"\\super 5\\nosupersub{}","plainCitation":"5","noteIndex":0},"citationItems":[{"id":6,"uris":["http://zotero.org/users/3462404/items/3UTWWXD5"],"uri":["http://zotero.org/users/3462404/items/3UTWWXD5"],"itemData":{"id":6,"type":"article-journal","title":"State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Bund","given":""}],"issued":{"date-parts":[["2017"]]}}}],"schema":"https://github.com/citation-style-language/schema/raw/master/csl-citation.json"} </w:instrText>
      </w:r>
      <w:r w:rsidR="007D49EE" w:rsidRPr="00AE1235">
        <w:rPr>
          <w:lang w:eastAsia="en-US" w:bidi="ar-SA"/>
        </w:rPr>
        <w:fldChar w:fldCharType="separate"/>
      </w:r>
      <w:r w:rsidR="009F0E09" w:rsidRPr="00AE1235">
        <w:rPr>
          <w:rFonts w:ascii="Calibri" w:hAnsi="Calibri" w:cs="Calibri"/>
          <w:vertAlign w:val="superscript"/>
        </w:rPr>
        <w:t>5</w:t>
      </w:r>
      <w:r w:rsidR="007D49EE" w:rsidRPr="00AE1235">
        <w:rPr>
          <w:lang w:eastAsia="en-US" w:bidi="ar-SA"/>
        </w:rPr>
        <w:fldChar w:fldCharType="end"/>
      </w:r>
      <w:r w:rsidR="007D49EE" w:rsidRPr="00AE1235">
        <w:rPr>
          <w:lang w:eastAsia="en-US" w:bidi="ar-SA"/>
        </w:rPr>
        <w:t>.</w:t>
      </w:r>
      <w:r w:rsidR="00B41005" w:rsidRPr="00AE1235">
        <w:rPr>
          <w:lang w:eastAsia="en-US" w:bidi="ar-SA"/>
        </w:rPr>
        <w:t xml:space="preserve"> Half-cell behaviour and electropolymerisation of PEDOT in chloroaluminate ionic liquid have been discussed in previous studies</w:t>
      </w:r>
      <w:r w:rsidR="002405ED" w:rsidRPr="00AE1235">
        <w:rPr>
          <w:lang w:eastAsia="en-US" w:bidi="ar-SA"/>
        </w:rPr>
        <w:t>, forming the base for the here presented aluminium-PEDOT battery</w:t>
      </w:r>
      <w:r w:rsidR="00B41005" w:rsidRPr="00AE1235">
        <w:rPr>
          <w:lang w:eastAsia="en-US" w:bidi="ar-SA"/>
        </w:rPr>
        <w:t xml:space="preserve"> </w:t>
      </w:r>
      <w:r w:rsidR="00B41005" w:rsidRPr="00AE1235">
        <w:rPr>
          <w:lang w:eastAsia="en-US" w:bidi="ar-SA"/>
        </w:rPr>
        <w:fldChar w:fldCharType="begin"/>
      </w:r>
      <w:r w:rsidR="00FB5A23" w:rsidRPr="00AE1235">
        <w:rPr>
          <w:lang w:eastAsia="en-US" w:bidi="ar-SA"/>
        </w:rPr>
        <w:instrText xml:space="preserve"> ADDIN ZOTERO_ITEM CSL_CITATION {"citationID":"amOqdjPL","properties":{"formattedCitation":"\\super 27\\uc0\\u8211{}29\\nosupersub{}","plainCitation":"27–29","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41005" w:rsidRPr="00AE1235">
        <w:rPr>
          <w:lang w:eastAsia="en-US" w:bidi="ar-SA"/>
        </w:rPr>
        <w:fldChar w:fldCharType="separate"/>
      </w:r>
      <w:r w:rsidR="00FB5A23" w:rsidRPr="00AE1235">
        <w:rPr>
          <w:rFonts w:ascii="Calibri" w:hAnsi="Calibri" w:cs="Calibri"/>
          <w:vertAlign w:val="superscript"/>
        </w:rPr>
        <w:t>27–29</w:t>
      </w:r>
      <w:r w:rsidR="00B41005" w:rsidRPr="00AE1235">
        <w:rPr>
          <w:lang w:eastAsia="en-US" w:bidi="ar-SA"/>
        </w:rPr>
        <w:fldChar w:fldCharType="end"/>
      </w:r>
      <w:r w:rsidR="00B41005" w:rsidRPr="00AE1235">
        <w:rPr>
          <w:lang w:eastAsia="en-US" w:bidi="ar-SA"/>
        </w:rPr>
        <w:t>.</w:t>
      </w:r>
    </w:p>
    <w:p w14:paraId="4115EFD4" w14:textId="77777777" w:rsidR="00A861A4" w:rsidRPr="00AE1235" w:rsidRDefault="00A861A4" w:rsidP="007F1190">
      <w:pPr>
        <w:rPr>
          <w:rFonts w:eastAsia="Calibri" w:cstheme="minorHAnsi"/>
          <w:lang w:eastAsia="en-US" w:bidi="ar-SA"/>
        </w:rPr>
      </w:pPr>
    </w:p>
    <w:p w14:paraId="26DB12A5" w14:textId="5016B496" w:rsidR="007F1190" w:rsidRPr="00AE1235" w:rsidRDefault="00747892" w:rsidP="007F1190">
      <w:pPr>
        <w:rPr>
          <w:rFonts w:eastAsia="Calibri" w:cstheme="minorHAnsi"/>
          <w:u w:val="single"/>
          <w:lang w:eastAsia="en-US" w:bidi="ar-SA"/>
        </w:rPr>
      </w:pPr>
      <w:r w:rsidRPr="00AE1235">
        <w:rPr>
          <w:rFonts w:eastAsia="Calibri" w:cstheme="minorHAnsi"/>
          <w:u w:val="single"/>
          <w:lang w:eastAsia="en-US" w:bidi="ar-SA"/>
        </w:rPr>
        <w:t>N</w:t>
      </w:r>
      <w:r w:rsidR="007F1190" w:rsidRPr="00AE1235">
        <w:rPr>
          <w:rFonts w:eastAsia="Calibri" w:cstheme="minorHAnsi"/>
          <w:u w:val="single"/>
          <w:lang w:eastAsia="en-US" w:bidi="ar-SA"/>
        </w:rPr>
        <w:t>egative</w:t>
      </w:r>
      <w:r w:rsidR="00EE140E" w:rsidRPr="00AE1235">
        <w:rPr>
          <w:rFonts w:eastAsia="Calibri" w:cstheme="minorHAnsi"/>
          <w:u w:val="single"/>
          <w:lang w:eastAsia="en-US" w:bidi="ar-SA"/>
        </w:rPr>
        <w:t xml:space="preserve"> electrode</w:t>
      </w:r>
      <w:r w:rsidR="007F1190" w:rsidRPr="00AE1235">
        <w:rPr>
          <w:rFonts w:eastAsia="Calibri" w:cstheme="minorHAnsi"/>
          <w:u w:val="single"/>
          <w:lang w:eastAsia="en-US" w:bidi="ar-SA"/>
        </w:rPr>
        <w:t>: Aluminium deposition and dissolution:</w:t>
      </w:r>
    </w:p>
    <w:bookmarkStart w:id="2" w:name="_Ref536766636"/>
    <w:p w14:paraId="3D67079A" w14:textId="38E52F93" w:rsidR="007F1190" w:rsidRPr="00AE1235" w:rsidRDefault="00171FF7" w:rsidP="007F1190">
      <w:pPr>
        <w:rPr>
          <w:rFonts w:eastAsia="Calibri" w:cstheme="minorHAnsi"/>
          <w:lang w:eastAsia="en-US" w:bidi="ar-SA"/>
        </w:rPr>
      </w:pPr>
      <m:oMath>
        <m:sSub>
          <m:sSubPr>
            <m:ctrlPr>
              <w:rPr>
                <w:rFonts w:ascii="Cambria Math" w:eastAsia="Calibri" w:hAnsi="Cambria Math" w:cstheme="minorHAnsi"/>
                <w:lang w:eastAsia="en-US" w:bidi="ar-SA"/>
              </w:rPr>
            </m:ctrlPr>
          </m:sSubPr>
          <m:e>
            <m:r>
              <m:rPr>
                <m:nor/>
              </m:rPr>
              <w:rPr>
                <w:rFonts w:eastAsia="Calibri" w:cstheme="minorHAnsi"/>
                <w:lang w:eastAsia="en-US" w:bidi="ar-SA"/>
              </w:rPr>
              <m:t>4Al</m:t>
            </m:r>
          </m:e>
          <m:sub>
            <m:r>
              <m:rPr>
                <m:sty m:val="p"/>
              </m:rPr>
              <w:rPr>
                <w:rFonts w:ascii="Cambria Math" w:eastAsia="Calibri" w:hAnsi="Cambria Math" w:cstheme="minorHAnsi"/>
                <w:lang w:eastAsia="en-US" w:bidi="ar-SA"/>
              </w:rPr>
              <m:t>2</m:t>
            </m:r>
          </m:sub>
        </m:sSub>
        <m:sSubSup>
          <m:sSubSupPr>
            <m:ctrlPr>
              <w:rPr>
                <w:rFonts w:ascii="Cambria Math" w:eastAsia="Calibri" w:hAnsi="Cambria Math" w:cstheme="minorHAnsi"/>
                <w:lang w:eastAsia="en-US" w:bidi="ar-SA"/>
              </w:rPr>
            </m:ctrlPr>
          </m:sSubSupPr>
          <m:e>
            <m:r>
              <m:rPr>
                <m:nor/>
              </m:rPr>
              <w:rPr>
                <w:rFonts w:eastAsia="Calibri" w:cstheme="minorHAnsi"/>
                <w:lang w:eastAsia="en-US" w:bidi="ar-SA"/>
              </w:rPr>
              <m:t>Cl</m:t>
            </m:r>
          </m:e>
          <m:sub>
            <m:r>
              <m:rPr>
                <m:sty m:val="p"/>
              </m:rPr>
              <w:rPr>
                <w:rFonts w:ascii="Cambria Math" w:eastAsia="Calibri" w:hAnsi="Cambria Math" w:cstheme="minorHAnsi"/>
                <w:lang w:eastAsia="en-US" w:bidi="ar-SA"/>
              </w:rPr>
              <m:t>7</m:t>
            </m:r>
          </m:sub>
          <m:sup>
            <m:r>
              <m:rPr>
                <m:sty m:val="p"/>
              </m:rPr>
              <w:rPr>
                <w:rFonts w:ascii="Cambria Math" w:eastAsia="Calibri" w:hAnsi="Cambria Math" w:cstheme="minorHAnsi"/>
                <w:lang w:eastAsia="en-US" w:bidi="ar-SA"/>
              </w:rPr>
              <m:t>-</m:t>
            </m:r>
          </m:sup>
        </m:sSubSup>
        <m:r>
          <m:rPr>
            <m:sty m:val="p"/>
          </m:rPr>
          <w:rPr>
            <w:rFonts w:ascii="Cambria Math" w:eastAsia="Calibri" w:hAnsi="Cambria Math" w:cstheme="minorHAnsi"/>
            <w:lang w:eastAsia="en-US" w:bidi="ar-SA"/>
          </w:rPr>
          <m:t>+</m:t>
        </m:r>
        <m:sSup>
          <m:sSupPr>
            <m:ctrlPr>
              <w:rPr>
                <w:rFonts w:ascii="Cambria Math" w:eastAsia="Calibri" w:hAnsi="Cambria Math" w:cstheme="minorHAnsi"/>
                <w:lang w:eastAsia="en-US" w:bidi="ar-SA"/>
              </w:rPr>
            </m:ctrlPr>
          </m:sSupPr>
          <m:e>
            <m:r>
              <m:rPr>
                <m:nor/>
              </m:rPr>
              <w:rPr>
                <w:rFonts w:eastAsia="Calibri" w:cstheme="minorHAnsi"/>
                <w:lang w:eastAsia="en-US" w:bidi="ar-SA"/>
              </w:rPr>
              <m:t>3e</m:t>
            </m:r>
          </m:e>
          <m:sup>
            <m:r>
              <m:rPr>
                <m:sty m:val="p"/>
              </m:rPr>
              <w:rPr>
                <w:rFonts w:ascii="Cambria Math" w:eastAsia="Calibri" w:hAnsi="Cambria Math" w:cstheme="minorHAnsi"/>
                <w:lang w:eastAsia="en-US" w:bidi="ar-SA"/>
              </w:rPr>
              <m:t>-</m:t>
            </m:r>
          </m:sup>
        </m:sSup>
        <m:m>
          <m:mPr>
            <m:mcs>
              <m:mc>
                <m:mcPr>
                  <m:count m:val="1"/>
                  <m:mcJc m:val="center"/>
                </m:mcPr>
              </m:mc>
            </m:mcs>
            <m:ctrlPr>
              <w:rPr>
                <w:rFonts w:ascii="Cambria Math" w:eastAsia="Calibri" w:hAnsi="Cambria Math" w:cstheme="minorHAnsi"/>
                <w:i/>
                <w:lang w:eastAsia="en-US" w:bidi="ar-SA"/>
              </w:rPr>
            </m:ctrlPr>
          </m:mPr>
          <m:mr>
            <m:e>
              <m:r>
                <w:rPr>
                  <w:rFonts w:ascii="Cambria Math" w:eastAsia="Calibri" w:hAnsi="Cambria Math" w:cstheme="minorHAnsi"/>
                  <w:lang w:eastAsia="en-US" w:bidi="ar-SA"/>
                </w:rPr>
                <m:t>charge</m:t>
              </m:r>
            </m:e>
          </m:mr>
          <m:mr>
            <m:e>
              <m:r>
                <m:rPr>
                  <m:nor/>
                </m:rPr>
                <w:rPr>
                  <w:rFonts w:ascii="Cambria Math" w:eastAsia="Calibri" w:hAnsi="Cambria Math" w:cs="Cambria Math"/>
                  <w:lang w:eastAsia="en-US" w:bidi="ar-SA"/>
                </w:rPr>
                <m:t>⇌</m:t>
              </m:r>
            </m:e>
          </m:mr>
          <m:mr>
            <m:e>
              <m:r>
                <w:rPr>
                  <w:rFonts w:ascii="Cambria Math" w:eastAsia="Calibri" w:hAnsi="Cambria Math" w:cstheme="minorHAnsi"/>
                  <w:lang w:eastAsia="en-US" w:bidi="ar-SA"/>
                </w:rPr>
                <m:t>discharge</m:t>
              </m:r>
            </m:e>
          </m:mr>
        </m:m>
        <m:r>
          <m:rPr>
            <m:nor/>
          </m:rPr>
          <w:rPr>
            <w:rFonts w:eastAsia="Calibri" w:cstheme="minorHAnsi"/>
            <w:lang w:eastAsia="en-US" w:bidi="ar-SA"/>
          </w:rPr>
          <m:t>Al</m:t>
        </m:r>
        <m:r>
          <m:rPr>
            <m:sty m:val="p"/>
          </m:rPr>
          <w:rPr>
            <w:rFonts w:ascii="Cambria Math" w:eastAsia="Calibri" w:hAnsi="Cambria Math" w:cstheme="minorHAnsi"/>
            <w:lang w:eastAsia="en-US" w:bidi="ar-SA"/>
          </w:rPr>
          <m:t>+</m:t>
        </m:r>
        <m:sSubSup>
          <m:sSubSupPr>
            <m:ctrlPr>
              <w:rPr>
                <w:rFonts w:ascii="Cambria Math" w:eastAsia="Calibri" w:hAnsi="Cambria Math" w:cstheme="minorHAnsi"/>
                <w:lang w:eastAsia="en-US" w:bidi="ar-SA"/>
              </w:rPr>
            </m:ctrlPr>
          </m:sSubSupPr>
          <m:e>
            <m:r>
              <m:rPr>
                <m:nor/>
              </m:rPr>
              <w:rPr>
                <w:rFonts w:eastAsia="Calibri" w:cstheme="minorHAnsi"/>
                <w:lang w:eastAsia="en-US" w:bidi="ar-SA"/>
              </w:rPr>
              <m:t>7AlCl</m:t>
            </m:r>
          </m:e>
          <m:sub>
            <m:r>
              <m:rPr>
                <m:sty m:val="p"/>
              </m:rPr>
              <w:rPr>
                <w:rFonts w:ascii="Cambria Math" w:eastAsia="Calibri" w:hAnsi="Cambria Math" w:cstheme="minorHAnsi"/>
                <w:lang w:eastAsia="en-US" w:bidi="ar-SA"/>
              </w:rPr>
              <m:t>4</m:t>
            </m:r>
          </m:sub>
          <m:sup>
            <m:r>
              <m:rPr>
                <m:sty m:val="p"/>
              </m:rPr>
              <w:rPr>
                <w:rFonts w:ascii="Cambria Math" w:eastAsia="Calibri" w:hAnsi="Cambria Math" w:cstheme="minorHAnsi"/>
                <w:lang w:eastAsia="en-US" w:bidi="ar-SA"/>
              </w:rPr>
              <m:t>-</m:t>
            </m:r>
          </m:sup>
        </m:sSubSup>
      </m:oMath>
      <w:r w:rsidR="007F1190" w:rsidRPr="00AE1235">
        <w:rPr>
          <w:rFonts w:eastAsia="Calibri" w:cstheme="minorHAnsi"/>
          <w:lang w:eastAsia="en-US" w:bidi="ar-SA"/>
        </w:rPr>
        <w:tab/>
      </w:r>
      <w:r w:rsidR="00B10167" w:rsidRPr="00AE1235">
        <w:rPr>
          <w:rFonts w:eastAsia="Calibri" w:cstheme="minorHAnsi"/>
          <w:lang w:eastAsia="en-US" w:bidi="ar-SA"/>
        </w:rPr>
        <w:tab/>
      </w:r>
      <w:r w:rsidR="00B10167"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t xml:space="preserve">( </w:t>
      </w:r>
      <w:r w:rsidR="007F1190" w:rsidRPr="00AE1235">
        <w:rPr>
          <w:rFonts w:eastAsia="Calibri" w:cstheme="minorHAnsi"/>
          <w:lang w:eastAsia="en-US" w:bidi="ar-SA"/>
        </w:rPr>
        <w:fldChar w:fldCharType="begin"/>
      </w:r>
      <w:r w:rsidR="007F1190" w:rsidRPr="00AE1235">
        <w:rPr>
          <w:rFonts w:eastAsia="Calibri" w:cstheme="minorHAnsi"/>
          <w:lang w:eastAsia="en-US" w:bidi="ar-SA"/>
        </w:rPr>
        <w:instrText xml:space="preserve"> SEQ ( \* ARABIC </w:instrText>
      </w:r>
      <w:r w:rsidR="007F1190" w:rsidRPr="00AE1235">
        <w:rPr>
          <w:rFonts w:eastAsia="Calibri" w:cstheme="minorHAnsi"/>
          <w:lang w:eastAsia="en-US" w:bidi="ar-SA"/>
        </w:rPr>
        <w:fldChar w:fldCharType="separate"/>
      </w:r>
      <w:r w:rsidR="007F1190" w:rsidRPr="00AE1235">
        <w:rPr>
          <w:rFonts w:eastAsia="Calibri" w:cstheme="minorHAnsi"/>
          <w:lang w:eastAsia="en-US" w:bidi="ar-SA"/>
        </w:rPr>
        <w:t>1</w:t>
      </w:r>
      <w:r w:rsidR="007F1190" w:rsidRPr="00AE1235">
        <w:rPr>
          <w:rFonts w:eastAsia="Calibri" w:cstheme="minorHAnsi"/>
          <w:lang w:eastAsia="en-US" w:bidi="ar-SA"/>
        </w:rPr>
        <w:fldChar w:fldCharType="end"/>
      </w:r>
      <w:r w:rsidR="007F1190" w:rsidRPr="00AE1235">
        <w:rPr>
          <w:rFonts w:eastAsia="Calibri" w:cstheme="minorHAnsi"/>
          <w:lang w:eastAsia="en-US" w:bidi="ar-SA"/>
        </w:rPr>
        <w:t xml:space="preserve"> )</w:t>
      </w:r>
      <w:bookmarkEnd w:id="2"/>
    </w:p>
    <w:p w14:paraId="349B799C" w14:textId="77777777" w:rsidR="007F1190" w:rsidRPr="00AE1235" w:rsidRDefault="007F1190" w:rsidP="007F1190">
      <w:pPr>
        <w:rPr>
          <w:rFonts w:eastAsia="Calibri" w:cstheme="minorHAnsi"/>
          <w:lang w:eastAsia="en-US" w:bidi="ar-SA"/>
        </w:rPr>
      </w:pPr>
    </w:p>
    <w:p w14:paraId="301471AC" w14:textId="6CD0453A" w:rsidR="00AE1517" w:rsidRPr="00AE1235" w:rsidRDefault="00207D69" w:rsidP="00AE1517">
      <w:pPr>
        <w:widowControl/>
        <w:suppressAutoHyphens w:val="0"/>
        <w:autoSpaceDE w:val="0"/>
        <w:autoSpaceDN/>
        <w:adjustRightInd w:val="0"/>
        <w:textAlignment w:val="auto"/>
        <w:rPr>
          <w:rFonts w:eastAsia="Calibri" w:cstheme="minorHAnsi"/>
          <w:kern w:val="0"/>
          <w:lang w:val="en-US" w:eastAsia="en-US" w:bidi="ar-SA"/>
        </w:rPr>
      </w:pPr>
      <w:r w:rsidRPr="00AE1235">
        <w:rPr>
          <w:rFonts w:eastAsia="Calibri" w:cstheme="minorHAnsi"/>
          <w:kern w:val="0"/>
          <w:lang w:eastAsia="en-US" w:bidi="ar-SA"/>
        </w:rPr>
        <w:t>Early studies have demonstrated</w:t>
      </w:r>
      <w:r w:rsidR="001A7D5C" w:rsidRPr="00AE1235">
        <w:rPr>
          <w:rFonts w:eastAsia="Calibri" w:cstheme="minorHAnsi"/>
          <w:kern w:val="0"/>
          <w:lang w:eastAsia="en-US" w:bidi="ar-SA"/>
        </w:rPr>
        <w:t xml:space="preserve"> c</w:t>
      </w:r>
      <w:r w:rsidR="00722F88" w:rsidRPr="00AE1235">
        <w:rPr>
          <w:rFonts w:eastAsia="Calibri" w:cstheme="minorHAnsi"/>
          <w:kern w:val="0"/>
          <w:lang w:eastAsia="en-US" w:bidi="ar-SA"/>
        </w:rPr>
        <w:t xml:space="preserve">onductive polymers such as poly(3,4-ethylenedioxythiophene) (PEDOT) </w:t>
      </w:r>
      <w:r w:rsidR="001A7D5C" w:rsidRPr="00AE1235">
        <w:rPr>
          <w:rFonts w:eastAsia="Calibri" w:cstheme="minorHAnsi"/>
          <w:kern w:val="0"/>
          <w:lang w:eastAsia="en-US" w:bidi="ar-SA"/>
        </w:rPr>
        <w:t>as</w:t>
      </w:r>
      <w:r w:rsidR="00722F88" w:rsidRPr="00AE1235">
        <w:rPr>
          <w:rFonts w:eastAsia="Calibri" w:cstheme="minorHAnsi"/>
          <w:kern w:val="0"/>
          <w:lang w:eastAsia="en-US" w:bidi="ar-SA"/>
        </w:rPr>
        <w:t xml:space="preserve"> </w:t>
      </w:r>
      <w:r w:rsidR="001A7D5C" w:rsidRPr="00AE1235">
        <w:rPr>
          <w:rFonts w:eastAsia="Calibri" w:cstheme="minorHAnsi"/>
          <w:kern w:val="0"/>
          <w:lang w:eastAsia="en-US" w:bidi="ar-SA"/>
        </w:rPr>
        <w:t>h</w:t>
      </w:r>
      <w:r w:rsidR="00722F88" w:rsidRPr="00AE1235">
        <w:rPr>
          <w:rFonts w:eastAsia="Calibri" w:cstheme="minorHAnsi"/>
          <w:kern w:val="0"/>
          <w:lang w:eastAsia="en-US" w:bidi="ar-SA"/>
        </w:rPr>
        <w:t>ybrid battery-(pseudo)-capacitor materials</w:t>
      </w:r>
      <w:r w:rsidR="00B008B4" w:rsidRPr="00AE1235">
        <w:rPr>
          <w:rFonts w:eastAsia="Calibri" w:cstheme="minorHAnsi"/>
          <w:kern w:val="0"/>
          <w:lang w:eastAsia="en-US" w:bidi="ar-SA"/>
        </w:rPr>
        <w:t xml:space="preserve"> </w:t>
      </w:r>
      <w:r w:rsidR="00722F88"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{"citationID":"6G7UtnK2","properties":{"formattedCitation":"\\super 26,30,31\\nosupersub{}","plainCitation":"26,30,31","noteIndex":0},"citationItems":[{"id":201,"uris":["http://zotero.org/users/3462404/items/K9CG8QNK"],"uri":["http://zotero.org/users/3462404/items/K9CG8QNK"],"itemData":{"id":201,"type":"article-journal","title":"Double-layer and pseudocapacitance types of electrochemical capacitors and their applications to the development of hybrid devices","page":"637-644","volume":"7","journalAbbreviation":"Journal of Solid State Electrochemistry","author":[{"family":"B.E. Conway","given":""},{"family":"W.G. Pell","given":""}],"issued":{"date-parts":[["2003"]]}}},{"id":66,"uris":["http://zotero.org/users/3462404/items/U7FQMNXH"],"uri":["http://zotero.org/users/3462404/items/U7FQMNXH"],"itemData":{"id":66,"type":"article-journal","title":"Electrochemistry of conducting polymers-persistent models and new concepts","page":"4724-4771","journalAbbreviation":"Chemical Reviews","author":[{"family":"J. Heinze","given":""},{"family":"B.A. Frontana-Uribe","given":""},{"family":"S. Ludwigs","given":""}],"issued":{"date-parts":[["2010"]]}}},{"id":200,"uris":["http://zotero.org/users/3462404/items/6TILGAJK"],"uri":["http://zotero.org/users/3462404/items/6TILGAJK"],"itemData":{"id":200,"type":"article-journal","title":"Polarons, Bipolarons, and Solitons in Conducting Polymers","page":"309-315","volume":"18","journalAbbreviation":"Accounts of Chemical Research","author":[{"family":"J.L. Bredas","given":""},{"family":"G.B. Street","given":""}],"issued":{"date-parts":[["1985"]]}}}],"schema":"https://github.com/citation-style-language/schema/raw/master/csl-citation.json"} </w:instrText>
      </w:r>
      <w:r w:rsidR="00722F88" w:rsidRPr="00AE1235">
        <w:rPr>
          <w:rFonts w:eastAsia="Calibri" w:cstheme="minorHAnsi"/>
          <w:kern w:val="0"/>
          <w:lang w:eastAsia="en-US" w:bidi="ar-SA"/>
        </w:rPr>
        <w:fldChar w:fldCharType="separate"/>
      </w:r>
      <w:r w:rsidR="00FB5A23" w:rsidRPr="00AE1235">
        <w:rPr>
          <w:rFonts w:ascii="Calibri" w:hAnsi="Calibri" w:cs="Calibri"/>
          <w:vertAlign w:val="superscript"/>
        </w:rPr>
        <w:t>26,30,31</w:t>
      </w:r>
      <w:r w:rsidR="00722F88" w:rsidRPr="00AE1235">
        <w:rPr>
          <w:rFonts w:eastAsia="Calibri" w:cstheme="minorHAnsi"/>
          <w:kern w:val="0"/>
          <w:lang w:eastAsia="en-US" w:bidi="ar-SA"/>
        </w:rPr>
        <w:fldChar w:fldCharType="end"/>
      </w:r>
      <w:r w:rsidR="00722F88" w:rsidRPr="00AE1235">
        <w:rPr>
          <w:rFonts w:eastAsia="Calibri" w:cstheme="minorHAnsi"/>
          <w:kern w:val="0"/>
          <w:lang w:eastAsia="en-US" w:bidi="ar-SA"/>
        </w:rPr>
        <w:t>. They stand out for their l</w:t>
      </w:r>
      <w:r w:rsidR="001A7D5C" w:rsidRPr="00AE1235">
        <w:rPr>
          <w:rFonts w:eastAsia="Calibri" w:cstheme="minorHAnsi"/>
          <w:kern w:val="0"/>
          <w:lang w:eastAsia="en-US" w:bidi="ar-SA"/>
        </w:rPr>
        <w:t xml:space="preserve">ow weight, low cost, </w:t>
      </w:r>
      <w:r w:rsidR="00722F88" w:rsidRPr="00AE1235">
        <w:rPr>
          <w:rFonts w:eastAsia="Calibri" w:cstheme="minorHAnsi"/>
          <w:kern w:val="0"/>
          <w:lang w:eastAsia="en-US" w:bidi="ar-SA"/>
        </w:rPr>
        <w:t>high conductivity and capacity and straightforward electrochemical synthesis. Conductive polymers combine two kinds of energy storage mechanisms</w:t>
      </w:r>
      <w:r w:rsidR="00554788" w:rsidRPr="00AE1235">
        <w:rPr>
          <w:rFonts w:eastAsia="Calibri" w:cstheme="minorHAnsi"/>
          <w:kern w:val="0"/>
          <w:lang w:eastAsia="en-US" w:bidi="ar-SA"/>
        </w:rPr>
        <w:t xml:space="preserve"> </w:t>
      </w:r>
      <w:r w:rsidR="00554788"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{"citationID":"vrE81C2B","properties":{"formattedCitation":"\\super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554788" w:rsidRPr="00AE1235">
        <w:rPr>
          <w:rFonts w:eastAsia="Calibri" w:cstheme="minorHAnsi"/>
          <w:kern w:val="0"/>
          <w:lang w:eastAsia="en-US" w:bidi="ar-SA"/>
        </w:rPr>
        <w:fldChar w:fldCharType="separate"/>
      </w:r>
      <w:r w:rsidR="00FB5A23" w:rsidRPr="00AE1235">
        <w:rPr>
          <w:rFonts w:ascii="Calibri" w:hAnsi="Calibri" w:cs="Calibri"/>
          <w:vertAlign w:val="superscript"/>
        </w:rPr>
        <w:t>27</w:t>
      </w:r>
      <w:r w:rsidR="00554788" w:rsidRPr="00AE1235">
        <w:rPr>
          <w:rFonts w:eastAsia="Calibri" w:cstheme="minorHAnsi"/>
          <w:kern w:val="0"/>
          <w:lang w:eastAsia="en-US" w:bidi="ar-SA"/>
        </w:rPr>
        <w:fldChar w:fldCharType="end"/>
      </w:r>
      <w:r w:rsidR="00C97002" w:rsidRPr="00AE1235">
        <w:rPr>
          <w:rFonts w:eastAsia="Calibri" w:cstheme="minorHAnsi"/>
          <w:kern w:val="0"/>
          <w:lang w:eastAsia="en-US" w:bidi="ar-SA"/>
        </w:rPr>
        <w:t xml:space="preserve"> (</w:t>
      </w:r>
      <w:r w:rsidR="00C97002" w:rsidRPr="00AE1235">
        <w:rPr>
          <w:rFonts w:eastAsia="Calibri" w:cstheme="minorHAnsi"/>
          <w:kern w:val="0"/>
          <w:lang w:eastAsia="en-US" w:bidi="ar-SA"/>
        </w:rPr>
        <w:fldChar w:fldCharType="begin"/>
      </w:r>
      <w:r w:rsidR="00C97002" w:rsidRPr="00AE1235">
        <w:rPr>
          <w:rFonts w:eastAsia="Calibri" w:cstheme="minorHAnsi"/>
          <w:kern w:val="0"/>
          <w:lang w:eastAsia="en-US" w:bidi="ar-SA"/>
        </w:rPr>
        <w:instrText xml:space="preserve"> REF _Ref24466306 \h </w:instrText>
      </w:r>
      <w:r w:rsidR="00DA5031" w:rsidRPr="00AE1235">
        <w:rPr>
          <w:rFonts w:eastAsia="Calibri" w:cstheme="minorHAnsi"/>
          <w:kern w:val="0"/>
          <w:lang w:eastAsia="en-US" w:bidi="ar-SA"/>
        </w:rPr>
        <w:instrText xml:space="preserve"> \* MERGEFORMAT </w:instrText>
      </w:r>
      <w:r w:rsidR="00C97002" w:rsidRPr="00AE1235">
        <w:rPr>
          <w:rFonts w:eastAsia="Calibri" w:cstheme="minorHAnsi"/>
          <w:kern w:val="0"/>
          <w:lang w:eastAsia="en-US" w:bidi="ar-SA"/>
        </w:rPr>
      </w:r>
      <w:r w:rsidR="00C97002" w:rsidRPr="00AE1235">
        <w:rPr>
          <w:rFonts w:eastAsia="Calibri" w:cstheme="minorHAnsi"/>
          <w:kern w:val="0"/>
          <w:lang w:eastAsia="en-US" w:bidi="ar-SA"/>
        </w:rPr>
        <w:fldChar w:fldCharType="separate"/>
      </w:r>
      <w:r w:rsidR="00C97002" w:rsidRPr="00AE1235">
        <w:rPr>
          <w:rFonts w:cstheme="minorHAnsi"/>
        </w:rPr>
        <w:t xml:space="preserve">Figure </w:t>
      </w:r>
      <w:r w:rsidR="00C97002" w:rsidRPr="00AE1235">
        <w:rPr>
          <w:rFonts w:cstheme="minorHAnsi"/>
          <w:noProof/>
        </w:rPr>
        <w:t>1</w:t>
      </w:r>
      <w:r w:rsidR="00C97002" w:rsidRPr="00AE1235">
        <w:rPr>
          <w:rFonts w:eastAsia="Calibri" w:cstheme="minorHAnsi"/>
          <w:kern w:val="0"/>
          <w:lang w:eastAsia="en-US" w:bidi="ar-SA"/>
        </w:rPr>
        <w:fldChar w:fldCharType="end"/>
      </w:r>
      <w:r w:rsidR="00C97002" w:rsidRPr="00AE1235">
        <w:rPr>
          <w:rFonts w:eastAsia="Calibri" w:cstheme="minorHAnsi"/>
          <w:kern w:val="0"/>
          <w:lang w:eastAsia="en-US" w:bidi="ar-SA"/>
        </w:rPr>
        <w:t>)</w:t>
      </w:r>
      <w:r w:rsidR="00554788" w:rsidRPr="00AE1235">
        <w:rPr>
          <w:rFonts w:eastAsia="Calibri" w:cstheme="minorHAnsi"/>
          <w:kern w:val="0"/>
          <w:lang w:eastAsia="en-US" w:bidi="ar-SA"/>
        </w:rPr>
        <w:t>.</w:t>
      </w:r>
      <w:r w:rsidR="00C728CC" w:rsidRPr="00AE1235">
        <w:rPr>
          <w:rFonts w:eastAsia="Calibri" w:cstheme="minorHAnsi"/>
          <w:kern w:val="0"/>
          <w:lang w:eastAsia="en-US" w:bidi="ar-SA"/>
        </w:rPr>
        <w:t xml:space="preserve"> </w:t>
      </w:r>
      <w:r w:rsidR="00AE1517" w:rsidRPr="00AE1235">
        <w:rPr>
          <w:rFonts w:eastAsia="Calibri" w:cstheme="minorHAnsi"/>
          <w:kern w:val="0"/>
          <w:lang w:eastAsia="en-US" w:bidi="ar-SA"/>
        </w:rPr>
        <w:t xml:space="preserve">PEDOT chains, with an interchain distance </w:t>
      </w:r>
      <w:r w:rsidR="00AE1517" w:rsidRPr="00AE1235">
        <w:rPr>
          <w:rFonts w:eastAsia="Calibri" w:cstheme="minorHAnsi"/>
          <w:i/>
          <w:kern w:val="0"/>
          <w:lang w:eastAsia="en-US" w:bidi="ar-SA"/>
        </w:rPr>
        <w:t>x</w:t>
      </w:r>
      <w:r w:rsidR="00AE1517" w:rsidRPr="00AE1235">
        <w:rPr>
          <w:rFonts w:eastAsia="Calibri" w:cstheme="minorHAnsi"/>
          <w:i/>
          <w:kern w:val="0"/>
          <w:vertAlign w:val="subscript"/>
          <w:lang w:eastAsia="en-US" w:bidi="ar-SA"/>
        </w:rPr>
        <w:t>1</w:t>
      </w:r>
      <w:r w:rsidR="00AE1517" w:rsidRPr="00AE1235">
        <w:rPr>
          <w:rFonts w:eastAsia="Calibri" w:cstheme="minorHAnsi"/>
          <w:kern w:val="0"/>
          <w:lang w:eastAsia="en-US" w:bidi="ar-SA"/>
        </w:rPr>
        <w:t>, are in a neutral state of charge and non-conductive when uncharged (</w:t>
      </w:r>
      <w:r w:rsidR="00554788" w:rsidRPr="00AE1235">
        <w:rPr>
          <w:rFonts w:eastAsia="Calibri" w:cstheme="minorHAnsi"/>
          <w:kern w:val="0"/>
          <w:lang w:eastAsia="en-US" w:bidi="ar-SA"/>
        </w:rPr>
        <w:fldChar w:fldCharType="begin"/>
      </w:r>
      <w:r w:rsidR="00554788" w:rsidRPr="00AE1235">
        <w:rPr>
          <w:rFonts w:eastAsia="Calibri" w:cstheme="minorHAnsi"/>
          <w:kern w:val="0"/>
          <w:lang w:eastAsia="en-US" w:bidi="ar-SA"/>
        </w:rPr>
        <w:instrText xml:space="preserve"> REF _Ref24466306 \h </w:instrText>
      </w:r>
      <w:r w:rsidR="00DA5031" w:rsidRPr="00AE1235">
        <w:rPr>
          <w:rFonts w:eastAsia="Calibri" w:cstheme="minorHAnsi"/>
          <w:kern w:val="0"/>
          <w:lang w:eastAsia="en-US" w:bidi="ar-SA"/>
        </w:rPr>
        <w:instrText xml:space="preserve"> \* MERGEFORMAT </w:instrText>
      </w:r>
      <w:r w:rsidR="00554788" w:rsidRPr="00AE1235">
        <w:rPr>
          <w:rFonts w:eastAsia="Calibri" w:cstheme="minorHAnsi"/>
          <w:kern w:val="0"/>
          <w:lang w:eastAsia="en-US" w:bidi="ar-SA"/>
        </w:rPr>
      </w:r>
      <w:r w:rsidR="00554788" w:rsidRPr="00AE1235">
        <w:rPr>
          <w:rFonts w:eastAsia="Calibri" w:cstheme="minorHAnsi"/>
          <w:kern w:val="0"/>
          <w:lang w:eastAsia="en-US" w:bidi="ar-SA"/>
        </w:rPr>
        <w:fldChar w:fldCharType="separate"/>
      </w:r>
      <w:r w:rsidR="00554788" w:rsidRPr="00AE1235">
        <w:rPr>
          <w:rFonts w:cstheme="minorHAnsi"/>
        </w:rPr>
        <w:t xml:space="preserve">Figure </w:t>
      </w:r>
      <w:r w:rsidR="00554788" w:rsidRPr="00AE1235">
        <w:rPr>
          <w:rFonts w:cstheme="minorHAnsi"/>
          <w:noProof/>
        </w:rPr>
        <w:t>1</w:t>
      </w:r>
      <w:r w:rsidR="00554788" w:rsidRPr="00AE1235">
        <w:rPr>
          <w:rFonts w:eastAsia="Calibri" w:cstheme="minorHAnsi"/>
          <w:kern w:val="0"/>
          <w:lang w:eastAsia="en-US" w:bidi="ar-SA"/>
        </w:rPr>
        <w:fldChar w:fldCharType="end"/>
      </w:r>
      <w:r w:rsidR="00AE1517" w:rsidRPr="00AE1235">
        <w:rPr>
          <w:rFonts w:eastAsia="Calibri" w:cstheme="minorHAnsi"/>
          <w:kern w:val="0"/>
          <w:lang w:eastAsia="en-US" w:bidi="ar-SA"/>
        </w:rPr>
        <w:t xml:space="preserve"> A). When PEDOT is charged/oxidised</w:t>
      </w:r>
      <w:r w:rsidR="00DA5031" w:rsidRPr="00AE1235">
        <w:rPr>
          <w:rFonts w:eastAsia="Calibri" w:cstheme="minorHAnsi"/>
          <w:kern w:val="0"/>
          <w:lang w:eastAsia="en-US" w:bidi="ar-SA"/>
        </w:rPr>
        <w:t xml:space="preserve"> (Equation 2)</w:t>
      </w:r>
      <w:r w:rsidR="00AE1517" w:rsidRPr="00AE1235">
        <w:rPr>
          <w:rFonts w:eastAsia="Calibri" w:cstheme="minorHAnsi"/>
          <w:kern w:val="0"/>
          <w:lang w:eastAsia="en-US" w:bidi="ar-SA"/>
        </w:rPr>
        <w:t>, positive charges are generated at specific monomer units (</w:t>
      </w:r>
      <w:r w:rsidR="00DA5031" w:rsidRPr="00AE1235">
        <w:rPr>
          <w:rFonts w:eastAsia="Calibri" w:cstheme="minorHAnsi"/>
          <w:kern w:val="0"/>
          <w:lang w:eastAsia="en-US" w:bidi="ar-SA"/>
        </w:rPr>
        <w:fldChar w:fldCharType="begin"/>
      </w:r>
      <w:r w:rsidR="00DA5031" w:rsidRPr="00AE1235">
        <w:rPr>
          <w:rFonts w:eastAsia="Calibri" w:cstheme="minorHAnsi"/>
          <w:kern w:val="0"/>
          <w:lang w:eastAsia="en-US" w:bidi="ar-SA"/>
        </w:rPr>
        <w:instrText xml:space="preserve"> REF _Ref24466306 \h  \* MERGEFORMAT </w:instrText>
      </w:r>
      <w:r w:rsidR="00DA5031" w:rsidRPr="00AE1235">
        <w:rPr>
          <w:rFonts w:eastAsia="Calibri" w:cstheme="minorHAnsi"/>
          <w:kern w:val="0"/>
          <w:lang w:eastAsia="en-US" w:bidi="ar-SA"/>
        </w:rPr>
      </w:r>
      <w:r w:rsidR="00DA5031" w:rsidRPr="00AE1235">
        <w:rPr>
          <w:rFonts w:eastAsia="Calibri" w:cstheme="minorHAnsi"/>
          <w:kern w:val="0"/>
          <w:lang w:eastAsia="en-US" w:bidi="ar-SA"/>
        </w:rPr>
        <w:fldChar w:fldCharType="separate"/>
      </w:r>
      <w:r w:rsidR="00DA5031" w:rsidRPr="00AE1235">
        <w:rPr>
          <w:rFonts w:cstheme="minorHAnsi"/>
        </w:rPr>
        <w:t xml:space="preserve">Figure </w:t>
      </w:r>
      <w:r w:rsidR="00DA5031" w:rsidRPr="00AE1235">
        <w:rPr>
          <w:rFonts w:cstheme="minorHAnsi"/>
          <w:noProof/>
        </w:rPr>
        <w:t>1</w:t>
      </w:r>
      <w:r w:rsidR="00DA5031" w:rsidRPr="00AE1235">
        <w:rPr>
          <w:rFonts w:eastAsia="Calibri" w:cstheme="minorHAnsi"/>
          <w:kern w:val="0"/>
          <w:lang w:eastAsia="en-US" w:bidi="ar-SA"/>
        </w:rPr>
        <w:fldChar w:fldCharType="end"/>
      </w:r>
      <w:r w:rsidR="00DA5031" w:rsidRPr="00AE1235">
        <w:rPr>
          <w:rFonts w:eastAsia="Calibri" w:cstheme="minorHAnsi"/>
          <w:kern w:val="0"/>
          <w:lang w:eastAsia="en-US" w:bidi="ar-SA"/>
        </w:rPr>
        <w:t xml:space="preserve"> </w:t>
      </w:r>
      <w:r w:rsidR="00AE1517" w:rsidRPr="00AE1235">
        <w:rPr>
          <w:rFonts w:eastAsia="Calibri" w:cstheme="minorHAnsi"/>
          <w:kern w:val="0"/>
          <w:lang w:eastAsia="en-US" w:bidi="ar-SA"/>
        </w:rPr>
        <w:t xml:space="preserve">B). The generated positive charges are not located statically at a single atom of </w:t>
      </w:r>
      <w:r w:rsidR="00AE1517" w:rsidRPr="00AE1235">
        <w:rPr>
          <w:rFonts w:eastAsia="Calibri" w:cstheme="minorHAnsi"/>
          <w:kern w:val="0"/>
          <w:lang w:eastAsia="en-US" w:bidi="ar-SA"/>
        </w:rPr>
        <w:lastRenderedPageBreak/>
        <w:t xml:space="preserve">the polymer chain as PEDOT </w:t>
      </w:r>
      <w:r w:rsidR="00C728CC" w:rsidRPr="00AE1235">
        <w:rPr>
          <w:rFonts w:eastAsia="Calibri" w:cstheme="minorHAnsi"/>
          <w:kern w:val="0"/>
          <w:lang w:eastAsia="en-US" w:bidi="ar-SA"/>
        </w:rPr>
        <w:t xml:space="preserve">has </w:t>
      </w:r>
      <w:r w:rsidR="00AE1517" w:rsidRPr="00AE1235">
        <w:rPr>
          <w:rFonts w:eastAsia="Calibri" w:cstheme="minorHAnsi"/>
          <w:kern w:val="0"/>
          <w:lang w:eastAsia="en-US" w:bidi="ar-SA"/>
        </w:rPr>
        <w:t xml:space="preserve">a delocalised π-electron system. The oxidation of PEDOT is the faradaic (battery-like) reaction. If positive charges are generated in </w:t>
      </w:r>
      <w:r w:rsidR="00C728CC" w:rsidRPr="00AE1235">
        <w:rPr>
          <w:rFonts w:eastAsia="Calibri" w:cstheme="minorHAnsi"/>
          <w:kern w:val="0"/>
          <w:lang w:eastAsia="en-US" w:bidi="ar-SA"/>
        </w:rPr>
        <w:t xml:space="preserve">close </w:t>
      </w:r>
      <w:r w:rsidR="00AE1517" w:rsidRPr="00AE1235">
        <w:rPr>
          <w:rFonts w:eastAsia="Calibri" w:cstheme="minorHAnsi"/>
          <w:kern w:val="0"/>
          <w:lang w:eastAsia="en-US" w:bidi="ar-SA"/>
        </w:rPr>
        <w:t xml:space="preserve">vicinity </w:t>
      </w:r>
      <w:r w:rsidR="00C728CC" w:rsidRPr="00AE1235">
        <w:rPr>
          <w:rFonts w:eastAsia="Calibri" w:cstheme="minorHAnsi"/>
          <w:kern w:val="0"/>
          <w:lang w:eastAsia="en-US" w:bidi="ar-SA"/>
        </w:rPr>
        <w:t xml:space="preserve">to </w:t>
      </w:r>
      <w:r w:rsidR="00AE1517" w:rsidRPr="00AE1235">
        <w:rPr>
          <w:rFonts w:eastAsia="Calibri" w:cstheme="minorHAnsi"/>
          <w:kern w:val="0"/>
          <w:lang w:eastAsia="en-US" w:bidi="ar-SA"/>
        </w:rPr>
        <w:t>each other and at facing polymer chains, the chains are pushed away from each other because of repulsive forces between positively charged sites, increasing the inter</w:t>
      </w:r>
      <w:r w:rsidR="007E433D" w:rsidRPr="00AE1235">
        <w:rPr>
          <w:rFonts w:eastAsia="Calibri" w:cstheme="minorHAnsi"/>
          <w:kern w:val="0"/>
          <w:lang w:eastAsia="en-US" w:bidi="ar-SA"/>
        </w:rPr>
        <w:t>-</w:t>
      </w:r>
      <w:r w:rsidR="00AE1517" w:rsidRPr="00AE1235">
        <w:rPr>
          <w:rFonts w:eastAsia="Calibri" w:cstheme="minorHAnsi"/>
          <w:kern w:val="0"/>
          <w:lang w:eastAsia="en-US" w:bidi="ar-SA"/>
        </w:rPr>
        <w:t xml:space="preserve">chain distance </w:t>
      </w:r>
      <w:r w:rsidR="00AE1517" w:rsidRPr="00AE1235">
        <w:rPr>
          <w:rFonts w:eastAsia="Calibri" w:cstheme="minorHAnsi"/>
          <w:i/>
          <w:kern w:val="0"/>
          <w:lang w:eastAsia="en-US" w:bidi="ar-SA"/>
        </w:rPr>
        <w:t>x</w:t>
      </w:r>
      <w:r w:rsidR="00AE1517" w:rsidRPr="00AE1235">
        <w:rPr>
          <w:rFonts w:eastAsia="Calibri" w:cstheme="minorHAnsi"/>
          <w:i/>
          <w:kern w:val="0"/>
          <w:vertAlign w:val="subscript"/>
          <w:lang w:eastAsia="en-US" w:bidi="ar-SA"/>
        </w:rPr>
        <w:t>2</w:t>
      </w:r>
      <w:r w:rsidR="00AE1517" w:rsidRPr="00AE1235">
        <w:rPr>
          <w:rFonts w:eastAsia="Calibri" w:cstheme="minorHAnsi"/>
          <w:kern w:val="0"/>
          <w:lang w:eastAsia="en-US" w:bidi="ar-SA"/>
        </w:rPr>
        <w:t xml:space="preserve">. Consequently, tunnels </w:t>
      </w:r>
      <w:r w:rsidR="007E433D" w:rsidRPr="00AE1235">
        <w:rPr>
          <w:rFonts w:eastAsia="Calibri" w:cstheme="minorHAnsi"/>
          <w:kern w:val="0"/>
          <w:lang w:eastAsia="en-US" w:bidi="ar-SA"/>
        </w:rPr>
        <w:t>form</w:t>
      </w:r>
      <w:r w:rsidR="00AE1517" w:rsidRPr="00AE1235">
        <w:rPr>
          <w:rFonts w:eastAsia="Calibri" w:cstheme="minorHAnsi"/>
          <w:kern w:val="0"/>
          <w:lang w:eastAsia="en-US" w:bidi="ar-SA"/>
        </w:rPr>
        <w:t xml:space="preserve"> between the polymer chains enabling the insertion of anions and formation of a double layer along the polymer chains. The anion insertion and compensation of positively charged sites are associated with the non-faradaic charge</w:t>
      </w:r>
      <w:r w:rsidR="000B673D" w:rsidRPr="00AE1235">
        <w:rPr>
          <w:rFonts w:eastAsia="Calibri" w:cstheme="minorHAnsi"/>
          <w:kern w:val="0"/>
          <w:lang w:eastAsia="en-US" w:bidi="ar-SA"/>
        </w:rPr>
        <w:t>s</w:t>
      </w:r>
      <w:r w:rsidR="00AE1517" w:rsidRPr="00AE1235">
        <w:rPr>
          <w:rFonts w:eastAsia="Calibri" w:cstheme="minorHAnsi"/>
          <w:kern w:val="0"/>
          <w:lang w:eastAsia="en-US" w:bidi="ar-SA"/>
        </w:rPr>
        <w:t xml:space="preserve"> (capacitive charge</w:t>
      </w:r>
      <w:r w:rsidR="000B673D" w:rsidRPr="00AE1235">
        <w:rPr>
          <w:rFonts w:eastAsia="Calibri" w:cstheme="minorHAnsi"/>
          <w:kern w:val="0"/>
          <w:lang w:eastAsia="en-US" w:bidi="ar-SA"/>
        </w:rPr>
        <w:t>s</w:t>
      </w:r>
      <w:r w:rsidR="00AE1517" w:rsidRPr="00AE1235">
        <w:rPr>
          <w:rFonts w:eastAsia="Calibri" w:cstheme="minorHAnsi"/>
          <w:kern w:val="0"/>
          <w:lang w:eastAsia="en-US" w:bidi="ar-SA"/>
        </w:rPr>
        <w:t>). The inserted anions, especially tetrahedral AlCl</w:t>
      </w:r>
      <w:r w:rsidR="00AE1517" w:rsidRPr="00AE1235">
        <w:rPr>
          <w:rFonts w:eastAsia="Calibri" w:cstheme="minorHAnsi"/>
          <w:kern w:val="0"/>
          <w:vertAlign w:val="subscript"/>
          <w:lang w:eastAsia="en-US" w:bidi="ar-SA"/>
        </w:rPr>
        <w:t>4</w:t>
      </w:r>
      <w:r w:rsidR="00AE1517" w:rsidRPr="00AE1235">
        <w:rPr>
          <w:rFonts w:eastAsia="Calibri" w:cstheme="minorHAnsi"/>
          <w:kern w:val="0"/>
          <w:vertAlign w:val="superscript"/>
          <w:lang w:eastAsia="en-US" w:bidi="ar-SA"/>
        </w:rPr>
        <w:t>-</w:t>
      </w:r>
      <w:r w:rsidR="00AE1517" w:rsidRPr="00AE1235">
        <w:rPr>
          <w:rFonts w:eastAsia="Calibri" w:cstheme="minorHAnsi"/>
          <w:kern w:val="0"/>
          <w:lang w:eastAsia="en-US" w:bidi="ar-SA"/>
        </w:rPr>
        <w:t>, create transport paths and stretch the inter</w:t>
      </w:r>
      <w:r w:rsidR="007E433D" w:rsidRPr="00AE1235">
        <w:rPr>
          <w:rFonts w:eastAsia="Calibri" w:cstheme="minorHAnsi"/>
          <w:kern w:val="0"/>
          <w:lang w:eastAsia="en-US" w:bidi="ar-SA"/>
        </w:rPr>
        <w:t>-</w:t>
      </w:r>
      <w:r w:rsidR="00AE1517" w:rsidRPr="00AE1235">
        <w:rPr>
          <w:rFonts w:eastAsia="Calibri" w:cstheme="minorHAnsi"/>
          <w:kern w:val="0"/>
          <w:lang w:eastAsia="en-US" w:bidi="ar-SA"/>
        </w:rPr>
        <w:t xml:space="preserve">chain distance </w:t>
      </w:r>
      <w:r w:rsidR="00AE1517" w:rsidRPr="00AE1235">
        <w:rPr>
          <w:rFonts w:eastAsia="Calibri" w:cstheme="minorHAnsi"/>
          <w:i/>
          <w:kern w:val="0"/>
          <w:lang w:eastAsia="en-US" w:bidi="ar-SA"/>
        </w:rPr>
        <w:t>x</w:t>
      </w:r>
      <w:r w:rsidR="00AE1517" w:rsidRPr="00AE1235">
        <w:rPr>
          <w:rFonts w:eastAsia="Calibri" w:cstheme="minorHAnsi"/>
          <w:i/>
          <w:kern w:val="0"/>
          <w:vertAlign w:val="subscript"/>
          <w:lang w:eastAsia="en-US" w:bidi="ar-SA"/>
        </w:rPr>
        <w:t>3</w:t>
      </w:r>
      <w:r w:rsidR="00AE1517" w:rsidRPr="00AE1235">
        <w:rPr>
          <w:rFonts w:eastAsia="Calibri" w:cstheme="minorHAnsi"/>
          <w:kern w:val="0"/>
          <w:vertAlign w:val="subscript"/>
          <w:lang w:eastAsia="en-US" w:bidi="ar-SA"/>
        </w:rPr>
        <w:t xml:space="preserve"> </w:t>
      </w:r>
      <w:r w:rsidR="00AE1517" w:rsidRPr="00AE1235">
        <w:rPr>
          <w:rFonts w:eastAsia="Calibri" w:cstheme="minorHAnsi"/>
          <w:kern w:val="0"/>
          <w:lang w:eastAsia="en-US" w:bidi="ar-SA"/>
        </w:rPr>
        <w:t>based on their anion radius. PEDOT is fully charged when all positively charged sites are compensated by inserted anions (</w:t>
      </w:r>
      <w:r w:rsidR="00AE1517" w:rsidRPr="00AE1235">
        <w:rPr>
          <w:rFonts w:eastAsia="Calibri" w:cstheme="minorHAnsi"/>
          <w:kern w:val="0"/>
          <w:lang w:eastAsia="en-US" w:bidi="ar-SA"/>
        </w:rPr>
        <w:fldChar w:fldCharType="begin"/>
      </w:r>
      <w:r w:rsidR="00AE1517" w:rsidRPr="00AE1235">
        <w:rPr>
          <w:rFonts w:eastAsia="Calibri" w:cstheme="minorHAnsi"/>
          <w:kern w:val="0"/>
          <w:lang w:eastAsia="en-US" w:bidi="ar-SA"/>
        </w:rPr>
        <w:instrText xml:space="preserve"> REF _Ref2749780 \h </w:instrText>
      </w:r>
      <w:r w:rsidR="00DA5031" w:rsidRPr="00AE1235">
        <w:rPr>
          <w:rFonts w:eastAsia="Calibri" w:cstheme="minorHAnsi"/>
          <w:kern w:val="0"/>
          <w:lang w:eastAsia="en-US" w:bidi="ar-SA"/>
        </w:rPr>
        <w:instrText xml:space="preserve"> \* MERGEFORMAT </w:instrText>
      </w:r>
      <w:r w:rsidR="00AE1517" w:rsidRPr="00AE1235">
        <w:rPr>
          <w:rFonts w:eastAsia="Calibri" w:cstheme="minorHAnsi"/>
          <w:kern w:val="0"/>
          <w:lang w:eastAsia="en-US" w:bidi="ar-SA"/>
        </w:rPr>
      </w:r>
      <w:r w:rsidR="00AE1517" w:rsidRPr="00AE1235">
        <w:rPr>
          <w:rFonts w:eastAsia="Calibri" w:cstheme="minorHAnsi"/>
          <w:kern w:val="0"/>
          <w:lang w:eastAsia="en-US" w:bidi="ar-SA"/>
        </w:rPr>
        <w:fldChar w:fldCharType="end"/>
      </w:r>
      <w:r w:rsidR="00DA5031" w:rsidRPr="00AE1235">
        <w:rPr>
          <w:rFonts w:eastAsia="Calibri" w:cstheme="minorHAnsi"/>
          <w:kern w:val="0"/>
          <w:lang w:eastAsia="en-US" w:bidi="ar-SA"/>
        </w:rPr>
        <w:fldChar w:fldCharType="begin"/>
      </w:r>
      <w:r w:rsidR="00DA5031" w:rsidRPr="00AE1235">
        <w:rPr>
          <w:rFonts w:eastAsia="Calibri" w:cstheme="minorHAnsi"/>
          <w:kern w:val="0"/>
          <w:lang w:eastAsia="en-US" w:bidi="ar-SA"/>
        </w:rPr>
        <w:instrText xml:space="preserve"> REF _Ref24466306 \h  \* MERGEFORMAT </w:instrText>
      </w:r>
      <w:r w:rsidR="00DA5031" w:rsidRPr="00AE1235">
        <w:rPr>
          <w:rFonts w:eastAsia="Calibri" w:cstheme="minorHAnsi"/>
          <w:kern w:val="0"/>
          <w:lang w:eastAsia="en-US" w:bidi="ar-SA"/>
        </w:rPr>
      </w:r>
      <w:r w:rsidR="00DA5031" w:rsidRPr="00AE1235">
        <w:rPr>
          <w:rFonts w:eastAsia="Calibri" w:cstheme="minorHAnsi"/>
          <w:kern w:val="0"/>
          <w:lang w:eastAsia="en-US" w:bidi="ar-SA"/>
        </w:rPr>
        <w:fldChar w:fldCharType="separate"/>
      </w:r>
      <w:r w:rsidR="00DA5031" w:rsidRPr="00AE1235">
        <w:rPr>
          <w:rFonts w:cstheme="minorHAnsi"/>
        </w:rPr>
        <w:t xml:space="preserve">Figure </w:t>
      </w:r>
      <w:r w:rsidR="00DA5031" w:rsidRPr="00AE1235">
        <w:rPr>
          <w:rFonts w:cstheme="minorHAnsi"/>
          <w:noProof/>
        </w:rPr>
        <w:t>1</w:t>
      </w:r>
      <w:r w:rsidR="00DA5031" w:rsidRPr="00AE1235">
        <w:rPr>
          <w:rFonts w:eastAsia="Calibri" w:cstheme="minorHAnsi"/>
          <w:kern w:val="0"/>
          <w:lang w:eastAsia="en-US" w:bidi="ar-SA"/>
        </w:rPr>
        <w:fldChar w:fldCharType="end"/>
      </w:r>
      <w:r w:rsidR="00DA5031" w:rsidRPr="00AE1235">
        <w:rPr>
          <w:rFonts w:eastAsia="Calibri" w:cstheme="minorHAnsi"/>
          <w:kern w:val="0"/>
          <w:lang w:eastAsia="en-US" w:bidi="ar-SA"/>
        </w:rPr>
        <w:t xml:space="preserve"> </w:t>
      </w:r>
      <w:r w:rsidR="00AE1517" w:rsidRPr="00AE1235">
        <w:rPr>
          <w:rFonts w:eastAsia="Calibri" w:cstheme="minorHAnsi"/>
          <w:kern w:val="0"/>
          <w:lang w:eastAsia="en-US" w:bidi="ar-SA"/>
        </w:rPr>
        <w:t>C). At this stage, the polymer should be stretched to its maximum, appearing as a swollen polymer</w:t>
      </w:r>
      <w:r w:rsidR="00596F93" w:rsidRPr="00AE1235">
        <w:rPr>
          <w:rFonts w:eastAsia="Calibri" w:cstheme="minorHAnsi"/>
          <w:kern w:val="0"/>
          <w:lang w:eastAsia="en-US" w:bidi="ar-SA"/>
        </w:rPr>
        <w:t xml:space="preserve"> morphology. At very high positive</w:t>
      </w:r>
      <w:r w:rsidR="00AE1517" w:rsidRPr="00AE1235">
        <w:rPr>
          <w:rFonts w:eastAsia="Calibri" w:cstheme="minorHAnsi"/>
          <w:kern w:val="0"/>
          <w:lang w:eastAsia="en-US" w:bidi="ar-SA"/>
        </w:rPr>
        <w:t xml:space="preserve"> potentials an over-oxidation of the polymer can occur and lead to a degradation of the conductive polymer due to the nucleophilic attack of the electrolyte </w:t>
      </w:r>
      <w:r w:rsidR="00AE1517"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{"citationID":"4T6XXdcH","properties":{"formattedCitation":"\\super 5,32\\nosupersub{}","plainCitation":"5,32","noteIndex":0},"citationItems":[{"id":6,"uris":["http://zotero.org/users/3462404/items/3UTWWXD5"],"uri":["http://zotero.org/users/3462404/items/3UTWWXD5"],"itemData":{"id":6,"type":"article-journal","title":"State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Bund","given":""}],"issued":{"date-parts":[["2017"]]}}},{"id":70,"uris":["http://zotero.org/users/3462404/items/BZBGA7CG"],"uri":["http://zotero.org/users/3462404/items/BZBGA7CG"],"itemData":{"id":70,"type":"article-journal","title":"Use of ionic liquids as electrolytes in electromechanical actuator systems based on inherently conducting polymers","page":"2392-2398","volume":"15","journalAbbreviation":"Chemistry of Materials","author":[{"family":"J. Ding","given":""},{"family":"D. Zhou","given":""},{"family":"G. Wallace","given":""}],"issued":{"date-parts":[["2003"]]}}}],"schema":"https://github.com/citation-style-language/schema/raw/master/csl-citation.json"} </w:instrText>
      </w:r>
      <w:r w:rsidR="00AE1517" w:rsidRPr="00AE1235">
        <w:rPr>
          <w:rFonts w:eastAsia="Calibri" w:cstheme="minorHAnsi"/>
          <w:kern w:val="0"/>
          <w:lang w:eastAsia="en-US" w:bidi="ar-SA"/>
        </w:rPr>
        <w:fldChar w:fldCharType="separate"/>
      </w:r>
      <w:r w:rsidR="00FB5A23" w:rsidRPr="00AE1235">
        <w:rPr>
          <w:rFonts w:ascii="Calibri" w:hAnsi="Calibri" w:cs="Calibri"/>
          <w:vertAlign w:val="superscript"/>
        </w:rPr>
        <w:t>5,32</w:t>
      </w:r>
      <w:r w:rsidR="00AE1517" w:rsidRPr="00AE1235">
        <w:rPr>
          <w:rFonts w:eastAsia="Calibri" w:cstheme="minorHAnsi"/>
          <w:kern w:val="0"/>
          <w:lang w:eastAsia="en-US" w:bidi="ar-SA"/>
        </w:rPr>
        <w:fldChar w:fldCharType="end"/>
      </w:r>
      <w:r w:rsidR="00AE1517" w:rsidRPr="00AE1235">
        <w:rPr>
          <w:rFonts w:eastAsia="Calibri" w:cstheme="minorHAnsi"/>
          <w:kern w:val="0"/>
          <w:lang w:eastAsia="en-US" w:bidi="ar-SA"/>
        </w:rPr>
        <w:t xml:space="preserve">. When PEDOT is reduced/discharged, the charge transfer process is reversed. PEDOT loses its positive charged sites, inserted anions are removed subsequently as well as the double layer, and the polymer chain distances decrease again </w:t>
      </w:r>
      <w:r w:rsidR="00AE1517"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{"citationID":"YQ3z6zEn","properties":{"formattedCitation":"\\super 27,33,34\\nosupersub{}","plainCitation":"27,33,34","noteIndex":0},"citationItems":[{"id":232,"uris":["http://zotero.org/users/3462404/items/E72HFAEC"],"uri":["http://zotero.org/users/3462404/items/E72HFAEC"],"itemData":{"id":232,"type":"article-journal","title":"Understanding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Peipmann","given":""}],"issued":{"date-parts":[["2011"]]}}},{"id":222,"uris":["http://zotero.org/users/3462404/items/94E34TRV"],"uri":["http://zotero.org/users/3462404/items/94E34TRV"],"itemData":{"id":222,"type":"article-journal","title":"Ions/Solvent Exchanges and Electromechanical Processes in Hexasulfonated Calix[6]Arene Doped Polypyrrole Films: Towards a Relaxation Mechanism","page":"F9-F11","volume":"14","journalAbbreviation":"Electrochemical and Solid-State Letters","author":[{"family":"L.T.T. Kim","given":""},{"family":"C. Gabrielli","given":""},{"family":"A. Pailleret","given":""},{"family":"H. Perrot","given":""}],"issued":{"date-parts":[["2011"]]}}}],"schema":"https://github.com/citation-style-language/schema/raw/master/csl-citation.json"} </w:instrText>
      </w:r>
      <w:r w:rsidR="00AE1517" w:rsidRPr="00AE1235">
        <w:rPr>
          <w:rFonts w:eastAsia="Calibri" w:cstheme="minorHAnsi"/>
          <w:kern w:val="0"/>
          <w:lang w:eastAsia="en-US" w:bidi="ar-SA"/>
        </w:rPr>
        <w:fldChar w:fldCharType="separate"/>
      </w:r>
      <w:r w:rsidR="00FB5A23" w:rsidRPr="00AE1235">
        <w:rPr>
          <w:rFonts w:ascii="Calibri" w:hAnsi="Calibri" w:cs="Calibri"/>
          <w:vertAlign w:val="superscript"/>
        </w:rPr>
        <w:t>27,33,34</w:t>
      </w:r>
      <w:r w:rsidR="00AE1517" w:rsidRPr="00AE1235">
        <w:rPr>
          <w:rFonts w:eastAsia="Calibri" w:cstheme="minorHAnsi"/>
          <w:kern w:val="0"/>
          <w:lang w:eastAsia="en-US" w:bidi="ar-SA"/>
        </w:rPr>
        <w:fldChar w:fldCharType="end"/>
      </w:r>
    </w:p>
    <w:p w14:paraId="67AEBA28" w14:textId="79A36D71" w:rsidR="00722F88" w:rsidRPr="00AE1235" w:rsidRDefault="00722F88" w:rsidP="00722F88">
      <w:pPr>
        <w:widowControl/>
        <w:suppressAutoHyphens w:val="0"/>
        <w:autoSpaceDE w:val="0"/>
        <w:autoSpaceDN/>
        <w:adjustRightInd w:val="0"/>
        <w:textAlignment w:val="auto"/>
        <w:rPr>
          <w:rFonts w:eastAsia="Calibri" w:cstheme="minorHAnsi"/>
          <w:kern w:val="0"/>
          <w:lang w:eastAsia="en-US" w:bidi="ar-SA"/>
        </w:rPr>
      </w:pPr>
      <w:r w:rsidRPr="00AE1235">
        <w:rPr>
          <w:rFonts w:eastAsia="Calibri" w:cstheme="minorHAnsi"/>
          <w:kern w:val="0"/>
          <w:lang w:eastAsia="en-US" w:bidi="ar-SA"/>
        </w:rPr>
        <w:t>The amount of inserted anions per monomer unit is determined by the generated and accessible charged sites in the polymer, increasing with the charging potential. The number of inserted anions per monomer unit is described as degree of insertion α (α = 0 to 1)</w:t>
      </w:r>
      <w:r w:rsidR="00B008B4" w:rsidRPr="00AE1235">
        <w:rPr>
          <w:rFonts w:eastAsia="Calibri" w:cstheme="minorHAnsi"/>
          <w:kern w:val="0"/>
          <w:lang w:eastAsia="en-US" w:bidi="ar-SA"/>
        </w:rPr>
        <w:t xml:space="preserve"> </w:t>
      </w:r>
      <w:r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{"citationID":"QXkrC6Vs","properties":{"formattedCitation":"\\super 28,35,36\\nosupersub{}","plainCitation":"28,35,36","noteIndex":0},"citationItems":[{"id":128,"uris":["http://zotero.org/users/3462404/items/7ATNXRG9"],"uri":["http://zotero.org/users/3462404/items/7ATNXRG9"],"itemData":{"id":128,"type":"article-journal","title":"Hybrid electrochemical capacitors based on polyaniline and activated carbon electrodes","page":"185-190","journalAbbreviation":"Journal of Power Sources","author":[{"family":"J.H. Park","given":""},{"family":"O.O. Park","given":""}],"issued":{"date-parts":[["2002"]]}}},{"id":2,"uris":["http://zotero.org/users/3462404/items/43Z6QKQV"],"uri":["http://zotero.org/users/3462404/items/43Z6QKQV"],"itemData":{"id":2,"type":"article-journal","title":"Electro-polymerisation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Ueda","given":""}],"issued":{"date-parts":[["2018"]]}}},{"id":26,"uris":["http://zotero.org/users/3462404/items/F4V3MMWV"],"uri":["http://zotero.org/users/3462404/items/F4V3MMWV"],"itemData":{"id":26,"type":"article-journal","title":"Electrochemical synthesis and in situ spectroelectrochemical characterization of poly(3,4-ethylenedioxythiophene) (PEDOT) in room temperature ionic liquids","page":"113-122","volume":"570","journalAbbreviation":"Journal of Electroanalytical Chemistry","author":[{"family":"P. Damlin","given":""},{"family":"C. Kvarnström","given":""},{"family":"A. Ivaska","given":""}],"issued":{"date-parts":[["2004"]]}}}],"schema":"https://github.com/citation-style-language/schema/raw/master/csl-citation.json"} </w:instrText>
      </w:r>
      <w:r w:rsidRPr="00AE1235">
        <w:rPr>
          <w:rFonts w:eastAsia="Calibri" w:cstheme="minorHAnsi"/>
          <w:kern w:val="0"/>
          <w:lang w:eastAsia="en-US" w:bidi="ar-SA"/>
        </w:rPr>
        <w:fldChar w:fldCharType="separate"/>
      </w:r>
      <w:r w:rsidR="00FB5A23" w:rsidRPr="00AE1235">
        <w:rPr>
          <w:rFonts w:ascii="Calibri" w:hAnsi="Calibri" w:cs="Calibri"/>
          <w:vertAlign w:val="superscript"/>
        </w:rPr>
        <w:t>28,35,36</w:t>
      </w:r>
      <w:r w:rsidRPr="00AE1235">
        <w:rPr>
          <w:rFonts w:eastAsia="Calibri" w:cstheme="minorHAnsi"/>
          <w:kern w:val="0"/>
          <w:lang w:eastAsia="en-US" w:bidi="ar-SA"/>
        </w:rPr>
        <w:fldChar w:fldCharType="end"/>
      </w:r>
      <w:r w:rsidRPr="00AE1235">
        <w:rPr>
          <w:rFonts w:eastAsia="Calibri" w:cstheme="minorHAnsi"/>
          <w:kern w:val="0"/>
          <w:lang w:eastAsia="en-US" w:bidi="ar-SA"/>
        </w:rPr>
        <w:t>.</w:t>
      </w:r>
    </w:p>
    <w:p w14:paraId="2C53EFED" w14:textId="0B37AABD" w:rsidR="0085464B" w:rsidRPr="00AE1235" w:rsidRDefault="0085464B" w:rsidP="00722F88">
      <w:pPr>
        <w:widowControl/>
        <w:suppressAutoHyphens w:val="0"/>
        <w:autoSpaceDE w:val="0"/>
        <w:autoSpaceDN/>
        <w:adjustRightInd w:val="0"/>
        <w:textAlignment w:val="auto"/>
        <w:rPr>
          <w:rFonts w:eastAsia="Calibri" w:cstheme="minorHAnsi"/>
          <w:kern w:val="0"/>
          <w:lang w:eastAsia="en-US" w:bidi="ar-SA"/>
        </w:rPr>
      </w:pPr>
    </w:p>
    <w:p w14:paraId="378A799B" w14:textId="77777777" w:rsidR="0085464B" w:rsidRPr="00AE1235" w:rsidRDefault="0085464B" w:rsidP="0085464B">
      <w:pPr>
        <w:keepNext/>
        <w:widowControl/>
        <w:suppressAutoHyphens w:val="0"/>
        <w:autoSpaceDE w:val="0"/>
        <w:autoSpaceDN/>
        <w:adjustRightInd w:val="0"/>
        <w:jc w:val="center"/>
        <w:textAlignment w:val="auto"/>
      </w:pPr>
      <w:r w:rsidRPr="00AE1235">
        <w:rPr>
          <w:rFonts w:eastAsia="Calibri" w:cstheme="minorHAnsi"/>
          <w:noProof/>
          <w:kern w:val="0"/>
          <w:lang w:eastAsia="en-GB" w:bidi="ar-SA"/>
        </w:rPr>
        <w:drawing>
          <wp:inline distT="0" distB="0" distL="0" distR="0" wp14:anchorId="0627952A" wp14:editId="14D9273A">
            <wp:extent cx="5810250" cy="2828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2828925"/>
                    </a:xfrm>
                    <a:prstGeom prst="rect">
                      <a:avLst/>
                    </a:prstGeom>
                    <a:noFill/>
                  </pic:spPr>
                </pic:pic>
              </a:graphicData>
            </a:graphic>
          </wp:inline>
        </w:drawing>
      </w:r>
    </w:p>
    <w:p w14:paraId="1EABE9B1" w14:textId="7E74DF9B" w:rsidR="005A5252" w:rsidRPr="00AE1235" w:rsidRDefault="0085464B" w:rsidP="0085464B">
      <w:pPr>
        <w:pStyle w:val="Caption"/>
        <w:spacing w:before="0" w:after="240" w:line="360" w:lineRule="auto"/>
        <w:jc w:val="center"/>
        <w:rPr>
          <w:rFonts w:eastAsia="Calibri" w:cstheme="minorHAnsi"/>
          <w:lang w:eastAsia="en-US" w:bidi="ar-SA"/>
        </w:rPr>
      </w:pPr>
      <w:bookmarkStart w:id="3" w:name="_Ref24466306"/>
      <w:r w:rsidRPr="00AE1235">
        <w:rPr>
          <w:rFonts w:asciiTheme="minorHAnsi" w:hAnsiTheme="minorHAnsi" w:cstheme="minorHAnsi"/>
        </w:rPr>
        <w:t xml:space="preserve">Figure </w:t>
      </w:r>
      <w:r w:rsidRPr="00AE1235">
        <w:rPr>
          <w:rFonts w:asciiTheme="minorHAnsi" w:hAnsiTheme="minorHAnsi" w:cstheme="minorHAnsi"/>
        </w:rPr>
        <w:fldChar w:fldCharType="begin"/>
      </w:r>
      <w:r w:rsidRPr="00AE1235">
        <w:rPr>
          <w:rFonts w:asciiTheme="minorHAnsi" w:hAnsiTheme="minorHAnsi" w:cstheme="minorHAnsi"/>
        </w:rPr>
        <w:instrText xml:space="preserve"> SEQ Figure \* ARABIC </w:instrText>
      </w:r>
      <w:r w:rsidRPr="00AE1235">
        <w:rPr>
          <w:rFonts w:asciiTheme="minorHAnsi" w:hAnsiTheme="minorHAnsi" w:cstheme="minorHAnsi"/>
        </w:rPr>
        <w:fldChar w:fldCharType="separate"/>
      </w:r>
      <w:r w:rsidRPr="00AE1235">
        <w:rPr>
          <w:rFonts w:asciiTheme="minorHAnsi" w:hAnsiTheme="minorHAnsi" w:cstheme="minorHAnsi"/>
          <w:noProof/>
        </w:rPr>
        <w:t>1</w:t>
      </w:r>
      <w:r w:rsidRPr="00AE1235">
        <w:rPr>
          <w:rFonts w:asciiTheme="minorHAnsi" w:hAnsiTheme="minorHAnsi" w:cstheme="minorHAnsi"/>
        </w:rPr>
        <w:fldChar w:fldCharType="end"/>
      </w:r>
      <w:bookmarkEnd w:id="3"/>
      <w:r w:rsidRPr="00AE1235">
        <w:rPr>
          <w:rFonts w:asciiTheme="minorHAnsi" w:hAnsiTheme="minorHAnsi" w:cstheme="minorHAnsi"/>
        </w:rPr>
        <w:t xml:space="preserve">: </w:t>
      </w:r>
      <w:r w:rsidRPr="00AE1235">
        <w:rPr>
          <w:rFonts w:asciiTheme="minorHAnsi" w:hAnsiTheme="minorHAnsi" w:cstheme="minorHAnsi"/>
          <w:lang w:val="en-GB"/>
        </w:rPr>
        <w:t>Illustration of two PEDOT chains (A) in the uncharged state, (B) during charging/oxidation and (C) in a fully charged state. The inter</w:t>
      </w:r>
      <w:r w:rsidR="007E433D" w:rsidRPr="00AE1235">
        <w:rPr>
          <w:rFonts w:asciiTheme="minorHAnsi" w:hAnsiTheme="minorHAnsi" w:cstheme="minorHAnsi"/>
          <w:lang w:val="en-GB"/>
        </w:rPr>
        <w:t>-</w:t>
      </w:r>
      <w:r w:rsidRPr="00AE1235">
        <w:rPr>
          <w:rFonts w:asciiTheme="minorHAnsi" w:hAnsiTheme="minorHAnsi" w:cstheme="minorHAnsi"/>
          <w:lang w:val="en-GB"/>
        </w:rPr>
        <w:t>chain distance x increases during charging of PEDOT (faradaic charge transfer) and insertion of anions (non-faradaic charge transfer).</w:t>
      </w:r>
    </w:p>
    <w:p w14:paraId="718611C1" w14:textId="6CFF9243" w:rsidR="007F1190" w:rsidRPr="00AE1235" w:rsidRDefault="00722F88" w:rsidP="004649A2">
      <w:pPr>
        <w:widowControl/>
        <w:suppressAutoHyphens w:val="0"/>
        <w:autoSpaceDN/>
        <w:spacing w:after="160"/>
        <w:textAlignment w:val="auto"/>
        <w:rPr>
          <w:rFonts w:eastAsia="Calibri" w:cstheme="minorHAnsi"/>
          <w:lang w:eastAsia="en-US" w:bidi="ar-SA"/>
        </w:rPr>
      </w:pPr>
      <w:r w:rsidRPr="00AE1235">
        <w:rPr>
          <w:rFonts w:eastAsia="Calibri" w:cstheme="minorHAnsi"/>
          <w:kern w:val="0"/>
          <w:lang w:eastAsia="en-US" w:bidi="ar-SA"/>
        </w:rPr>
        <w:t>Furthermore, the formation of charged sites depends also on the polymer morphology, which is pre</w:t>
      </w:r>
      <w:r w:rsidR="001A7D5C" w:rsidRPr="00AE1235">
        <w:rPr>
          <w:rFonts w:eastAsia="Calibri" w:cstheme="minorHAnsi"/>
          <w:kern w:val="0"/>
          <w:lang w:eastAsia="en-US" w:bidi="ar-SA"/>
        </w:rPr>
        <w:t>-</w:t>
      </w:r>
      <w:r w:rsidRPr="00AE1235">
        <w:rPr>
          <w:rFonts w:eastAsia="Calibri" w:cstheme="minorHAnsi"/>
          <w:kern w:val="0"/>
          <w:lang w:eastAsia="en-US" w:bidi="ar-SA"/>
        </w:rPr>
        <w:t>determined and controlled by the</w:t>
      </w:r>
      <w:r w:rsidR="001A7D5C" w:rsidRPr="00AE1235">
        <w:rPr>
          <w:rFonts w:eastAsia="Calibri" w:cstheme="minorHAnsi"/>
          <w:kern w:val="0"/>
          <w:lang w:eastAsia="en-US" w:bidi="ar-SA"/>
        </w:rPr>
        <w:t xml:space="preserve"> method of</w:t>
      </w:r>
      <w:r w:rsidRPr="00AE1235">
        <w:rPr>
          <w:rFonts w:eastAsia="Calibri" w:cstheme="minorHAnsi"/>
          <w:kern w:val="0"/>
          <w:lang w:eastAsia="en-US" w:bidi="ar-SA"/>
        </w:rPr>
        <w:t xml:space="preserve"> el</w:t>
      </w:r>
      <w:r w:rsidR="00EE140E" w:rsidRPr="00AE1235">
        <w:rPr>
          <w:rFonts w:eastAsia="Calibri" w:cstheme="minorHAnsi"/>
          <w:kern w:val="0"/>
          <w:lang w:eastAsia="en-US" w:bidi="ar-SA"/>
        </w:rPr>
        <w:t>ectro-polymerisation, applied potential and</w:t>
      </w:r>
      <w:r w:rsidRPr="00AE1235">
        <w:rPr>
          <w:rFonts w:eastAsia="Calibri" w:cstheme="minorHAnsi"/>
          <w:kern w:val="0"/>
          <w:lang w:eastAsia="en-US" w:bidi="ar-SA"/>
        </w:rPr>
        <w:t xml:space="preserve"> inserting anion</w:t>
      </w:r>
      <w:r w:rsidR="005A5252" w:rsidRPr="00AE1235">
        <w:rPr>
          <w:rFonts w:eastAsia="Calibri" w:cstheme="minorHAnsi"/>
          <w:kern w:val="0"/>
          <w:lang w:eastAsia="en-US" w:bidi="ar-SA"/>
        </w:rPr>
        <w:t>s</w:t>
      </w:r>
      <w:r w:rsidR="00B008B4" w:rsidRPr="00AE1235">
        <w:rPr>
          <w:rFonts w:eastAsia="Calibri" w:cstheme="minorHAnsi"/>
          <w:kern w:val="0"/>
          <w:lang w:eastAsia="en-US" w:bidi="ar-SA"/>
        </w:rPr>
        <w:t xml:space="preserve"> </w:t>
      </w:r>
      <w:r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{"citationID":"ZYED8R0m","properties":{"formattedCitation":"\\super 27,28\\nosupersub{}","plainCitation":"27,28","noteIndex":0},"citationItems":[{"id":232,"uris":["http://zotero.org/users/3462404/items/E72HFAEC"],"uri":["http://zotero.org/users/3462404/items/E72HFAEC"],"itemData":{"id":232,"type":"article-journal","title":"Understanding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AE1235">
        <w:rPr>
          <w:rFonts w:eastAsia="Calibri" w:cstheme="minorHAnsi"/>
          <w:kern w:val="0"/>
          <w:lang w:eastAsia="en-US" w:bidi="ar-SA"/>
        </w:rPr>
        <w:fldChar w:fldCharType="separate"/>
      </w:r>
      <w:r w:rsidR="00FB5A23" w:rsidRPr="00AE1235">
        <w:rPr>
          <w:rFonts w:ascii="Calibri" w:hAnsi="Calibri" w:cs="Calibri"/>
          <w:vertAlign w:val="superscript"/>
        </w:rPr>
        <w:t>27,28</w:t>
      </w:r>
      <w:r w:rsidRPr="00AE1235">
        <w:rPr>
          <w:rFonts w:eastAsia="Calibri" w:cstheme="minorHAnsi"/>
          <w:kern w:val="0"/>
          <w:lang w:eastAsia="en-US" w:bidi="ar-SA"/>
        </w:rPr>
        <w:fldChar w:fldCharType="end"/>
      </w:r>
      <w:r w:rsidRPr="00AE1235">
        <w:rPr>
          <w:rFonts w:eastAsia="Calibri" w:cstheme="minorHAnsi"/>
          <w:kern w:val="0"/>
          <w:lang w:eastAsia="en-US" w:bidi="ar-SA"/>
        </w:rPr>
        <w:t>. In contrast to conductive polymers synthesised in aqueous solution or in organic solvents such as acetonitrile, polymer films produced in ionic liquids show higher cycle stability with a highly reversible anion insertion/removal reaction and formation of charged sites at high electrode potentials leading to better battery performance</w:t>
      </w:r>
      <w:r w:rsidR="00B008B4" w:rsidRPr="00AE1235">
        <w:rPr>
          <w:rFonts w:eastAsia="Calibri" w:cstheme="minorHAnsi"/>
          <w:kern w:val="0"/>
          <w:lang w:eastAsia="en-US" w:bidi="ar-SA"/>
        </w:rPr>
        <w:t xml:space="preserve"> </w:t>
      </w:r>
      <w:r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{"citationID":"3OHo8lgN","properties":{"formattedCitation":"\\super 4,5,28,37\\uc0\\u8211{}40\\nosupersub{}","plainCitation":"4,5,28,37–40","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Ueda","given":""}],"issued":{"date-parts":[["2018"]]}}},{"id":49,"uris":["http://zotero.org/users/3462404/items/FXPVFBHV"],"uri":["http://zotero.org/users/3462404/items/FXPVFBHV"],"itemData":{"id":49,"type":"article-journal","title":"Electrochemical synthesis and surface characterization of poly(3,4-ethylenedioxythiophene) films grown in an ionic liquid","page":"11430-11433","volume":"23","journalAbbreviation":"Langmuir","author":[{"family":"S. Ahmad","given":""},{"family":"M. Deepa","given":""},{"family":"S. Singh","given":""}],"issued":{"date-parts":[["2007"]]}}},{"id":35,"uris":["http://zotero.org/users/3462404/items/2BUKH34W"],"uri":["http://zotero.org/users/3462404/items/2BUKH34W"],"itemData":{"id":35,"type":"article-journal","title":"Use of ionic liquids for pi-conjugated polymer electrochemical devices","page":"983-987","volume":"297","journalAbbreviation":"Science","author":[{"family":"W. Lu","given":""},{"family":"A.G. Fadeev","given":""},{"family":"B. Qi","given":""},{"family":"E. Smela","given":""},{"family":"B.R. Mattes","given":""},{"family":"J. Ding","given":""},{"family":"G.M. Spinks","given":""},{"family":"J. Mazurkiewicz","given":""},{"family":"D. Zhou","given":""},{"family":"G.G. Wallace","given":""},{"family":"D.R. MacFarlane","given":""},{"family":"S.A. Forsyth","given":""},{"family":"M. Forsyth","given":""}],"issued":{"date-parts":[["2002"]]}}},{"id":34,"uris":["http://zotero.org/users/3462404/items/9F4NBV9M"],"uri":["http://zotero.org/users/3462404/items/9F4NBV9M"],"itemData":{"id":34,"type":"article-journal","title":"Air and water stable ionic liquids in physical chemistry","page":"2101-2116","volume":"8","journalAbbreviation":"Physical Chemistry Chemical Physics","author":[{"family":"F. Endres","given":""},{"family":"S.Z. El Abedin","given":""}],"issued":{"date-parts":[["2006"]]}}},{"id":235,"uris":["http://zotero.org/users/3462404/items/DBMCVFCB"],"uri":["http://zotero.org/users/3462404/items/DBMCVFCB"],"itemData":{"id":235,"type":"article-journal","title":"Anodic deposition of compact, freely-standing or microporous polypyrrole films from aqueous methanesulphonic acid","page":"139-146","volume":"93","journalAbbreviation":"The International Journal of Surface Engineering and Coatings","author":[{"family":"V. Caramia","given":""},{"family":"C. Ponce de Leon","given":""},{"family":"C.T.J. Low","given":""},{"family":"F.C. Walsh","given":""}],"issued":{"date-parts":[["2015"]]}}}],"schema":"https://github.com/citation-style-language/schema/raw/master/csl-citation.json"} </w:instrText>
      </w:r>
      <w:r w:rsidRPr="00AE1235">
        <w:rPr>
          <w:rFonts w:eastAsia="Calibri" w:cstheme="minorHAnsi"/>
          <w:kern w:val="0"/>
          <w:lang w:eastAsia="en-US" w:bidi="ar-SA"/>
        </w:rPr>
        <w:fldChar w:fldCharType="separate"/>
      </w:r>
      <w:r w:rsidR="00FB5A23" w:rsidRPr="00AE1235">
        <w:rPr>
          <w:rFonts w:ascii="Calibri" w:hAnsi="Calibri" w:cs="Calibri"/>
          <w:vertAlign w:val="superscript"/>
        </w:rPr>
        <w:t>4,5,28,37–40</w:t>
      </w:r>
      <w:r w:rsidRPr="00AE1235">
        <w:rPr>
          <w:rFonts w:eastAsia="Calibri" w:cstheme="minorHAnsi"/>
          <w:kern w:val="0"/>
          <w:lang w:eastAsia="en-US" w:bidi="ar-SA"/>
        </w:rPr>
        <w:fldChar w:fldCharType="end"/>
      </w:r>
      <w:r w:rsidRPr="00AE1235">
        <w:rPr>
          <w:rFonts w:eastAsia="Calibri" w:cstheme="minorHAnsi"/>
          <w:kern w:val="0"/>
          <w:lang w:eastAsia="en-US" w:bidi="ar-SA"/>
        </w:rPr>
        <w:t xml:space="preserve">. </w:t>
      </w:r>
    </w:p>
    <w:p w14:paraId="3F640ADB" w14:textId="4B46379E" w:rsidR="007F1190" w:rsidRPr="00AE1235" w:rsidRDefault="008D0C63" w:rsidP="007F1190">
      <w:pPr>
        <w:rPr>
          <w:rFonts w:eastAsia="Calibri" w:cstheme="minorHAnsi"/>
          <w:u w:val="single"/>
          <w:lang w:eastAsia="en-US" w:bidi="ar-SA"/>
        </w:rPr>
      </w:pPr>
      <w:r w:rsidRPr="00AE1235">
        <w:rPr>
          <w:rFonts w:eastAsia="Calibri" w:cstheme="minorHAnsi"/>
          <w:u w:val="single"/>
          <w:lang w:eastAsia="en-US" w:bidi="ar-SA"/>
        </w:rPr>
        <w:t>P</w:t>
      </w:r>
      <w:r w:rsidR="007F1190" w:rsidRPr="00AE1235">
        <w:rPr>
          <w:rFonts w:eastAsia="Calibri" w:cstheme="minorHAnsi"/>
          <w:u w:val="single"/>
          <w:lang w:eastAsia="en-US" w:bidi="ar-SA"/>
        </w:rPr>
        <w:t>ositive</w:t>
      </w:r>
      <w:r w:rsidR="00EE140E" w:rsidRPr="00AE1235">
        <w:rPr>
          <w:rFonts w:eastAsia="Calibri" w:cstheme="minorHAnsi"/>
          <w:u w:val="single"/>
          <w:lang w:eastAsia="en-US" w:bidi="ar-SA"/>
        </w:rPr>
        <w:t xml:space="preserve"> electrode</w:t>
      </w:r>
      <w:r w:rsidR="007F1190" w:rsidRPr="00AE1235">
        <w:rPr>
          <w:rFonts w:eastAsia="Calibri" w:cstheme="minorHAnsi"/>
          <w:u w:val="single"/>
          <w:lang w:eastAsia="en-US" w:bidi="ar-SA"/>
        </w:rPr>
        <w:t>: Conductive polymer oxidation/anion insertion and reduction/anion removal):</w:t>
      </w:r>
    </w:p>
    <w:bookmarkStart w:id="4" w:name="_Ref536767790"/>
    <w:p w14:paraId="7C014334" w14:textId="53527154" w:rsidR="007F1190" w:rsidRPr="00AE1235" w:rsidRDefault="00171FF7" w:rsidP="007F1190">
      <w:pPr>
        <w:rPr>
          <w:rFonts w:eastAsia="Calibri" w:cstheme="minorHAnsi"/>
          <w:lang w:eastAsia="en-US" w:bidi="ar-SA"/>
        </w:rPr>
      </w:pPr>
      <m:oMath>
        <m:sSub>
          <m:sSubPr>
            <m:ctrlPr>
              <w:rPr>
                <w:rFonts w:ascii="Cambria Math" w:eastAsia="Calibri" w:hAnsi="Cambria Math" w:cstheme="minorHAnsi"/>
                <w:lang w:eastAsia="en-US" w:bidi="ar-SA"/>
              </w:rPr>
            </m:ctrlPr>
          </m:sSubPr>
          <m:e>
            <m:r>
              <m:rPr>
                <m:nor/>
              </m:rPr>
              <w:rPr>
                <w:rFonts w:eastAsia="Calibri" w:cstheme="minorHAnsi"/>
                <w:lang w:eastAsia="en-US" w:bidi="ar-SA"/>
              </w:rPr>
              <m:t>EDOT</m:t>
            </m:r>
          </m:e>
          <m:sub>
            <m:r>
              <w:rPr>
                <w:rFonts w:ascii="Cambria Math" w:hAnsi="Cambria Math" w:cstheme="minorHAnsi"/>
              </w:rPr>
              <m:t>α</m:t>
            </m:r>
          </m:sub>
        </m:sSub>
        <m:r>
          <w:rPr>
            <w:rFonts w:ascii="Cambria Math" w:eastAsia="Calibri" w:hAnsi="Cambria Math" w:cstheme="minorHAnsi"/>
            <w:lang w:eastAsia="en-US" w:bidi="ar-SA"/>
          </w:rPr>
          <m:t>+</m:t>
        </m:r>
        <m:sSup>
          <m:sSupPr>
            <m:ctrlPr>
              <w:rPr>
                <w:rFonts w:ascii="Cambria Math" w:eastAsia="Calibri" w:hAnsi="Cambria Math" w:cstheme="minorHAnsi"/>
                <w:iCs/>
                <w:lang w:eastAsia="en-US" w:bidi="ar-SA"/>
              </w:rPr>
            </m:ctrlPr>
          </m:sSupPr>
          <m:e>
            <m:r>
              <m:rPr>
                <m:sty m:val="p"/>
              </m:rPr>
              <w:rPr>
                <w:rFonts w:ascii="Cambria Math" w:eastAsia="Calibri" w:hAnsi="Cambria Math" w:cstheme="minorHAnsi"/>
                <w:lang w:eastAsia="en-US" w:bidi="ar-SA"/>
              </w:rPr>
              <m:t>Anion</m:t>
            </m:r>
          </m:e>
          <m:sup>
            <m:r>
              <m:rPr>
                <m:sty m:val="p"/>
              </m:rPr>
              <w:rPr>
                <w:rFonts w:ascii="Cambria Math" w:eastAsia="Calibri" w:hAnsi="Cambria Math" w:cstheme="minorHAnsi"/>
                <w:lang w:eastAsia="en-US" w:bidi="ar-SA"/>
              </w:rPr>
              <m:t>-</m:t>
            </m:r>
          </m:sup>
        </m:sSup>
        <m:m>
          <m:mPr>
            <m:mcs>
              <m:mc>
                <m:mcPr>
                  <m:count m:val="1"/>
                  <m:mcJc m:val="center"/>
                </m:mcPr>
              </m:mc>
            </m:mcs>
            <m:ctrlPr>
              <w:rPr>
                <w:rFonts w:ascii="Cambria Math" w:eastAsia="Calibri" w:hAnsi="Cambria Math" w:cstheme="minorHAnsi"/>
                <w:lang w:eastAsia="en-US" w:bidi="ar-SA"/>
              </w:rPr>
            </m:ctrlPr>
          </m:mPr>
          <m:mr>
            <m:e>
              <m:r>
                <w:rPr>
                  <w:rFonts w:ascii="Cambria Math" w:eastAsia="Calibri" w:hAnsi="Cambria Math" w:cstheme="minorHAnsi"/>
                  <w:lang w:eastAsia="en-US" w:bidi="ar-SA"/>
                </w:rPr>
                <m:t>charge</m:t>
              </m:r>
            </m:e>
          </m:mr>
          <m:mr>
            <m:e>
              <m:r>
                <m:rPr>
                  <m:sty m:val="p"/>
                </m:rPr>
                <w:rPr>
                  <w:rFonts w:ascii="Cambria Math" w:eastAsia="Calibri" w:hAnsi="Cambria Math" w:cstheme="minorHAnsi"/>
                  <w:lang w:eastAsia="en-US" w:bidi="ar-SA"/>
                </w:rPr>
                <m:t>⇌</m:t>
              </m:r>
            </m:e>
          </m:mr>
          <m:mr>
            <m:e>
              <m:r>
                <w:rPr>
                  <w:rFonts w:ascii="Cambria Math" w:eastAsia="Calibri" w:hAnsi="Cambria Math" w:cstheme="minorHAnsi"/>
                  <w:lang w:eastAsia="en-US" w:bidi="ar-SA"/>
                </w:rPr>
                <m:t>discharge</m:t>
              </m:r>
              <m:r>
                <m:rPr>
                  <m:sty m:val="p"/>
                </m:rPr>
                <w:rPr>
                  <w:rFonts w:ascii="Cambria Math" w:eastAsia="Calibri" w:hAnsi="Cambria Math" w:cstheme="minorHAnsi"/>
                  <w:lang w:eastAsia="en-US" w:bidi="ar-SA"/>
                </w:rPr>
                <m:t xml:space="preserve"> </m:t>
              </m:r>
            </m:e>
          </m:mr>
        </m:m>
        <m:sSub>
          <m:sSubPr>
            <m:ctrlPr>
              <w:rPr>
                <w:rFonts w:ascii="Cambria Math" w:eastAsia="Calibri" w:hAnsi="Cambria Math" w:cstheme="minorHAnsi"/>
                <w:lang w:eastAsia="en-US" w:bidi="ar-SA"/>
              </w:rPr>
            </m:ctrlPr>
          </m:sSubPr>
          <m:e>
            <m:d>
              <m:dPr>
                <m:begChr m:val="["/>
                <m:endChr m:val="]"/>
                <m:ctrlPr>
                  <w:rPr>
                    <w:rFonts w:ascii="Cambria Math" w:eastAsia="Calibri" w:hAnsi="Cambria Math" w:cstheme="minorHAnsi"/>
                    <w:i/>
                    <w:lang w:eastAsia="en-US" w:bidi="ar-SA"/>
                  </w:rPr>
                </m:ctrlPr>
              </m:dPr>
              <m:e>
                <m:r>
                  <m:rPr>
                    <m:sty m:val="p"/>
                  </m:rPr>
                  <w:rPr>
                    <w:rFonts w:ascii="Cambria Math" w:eastAsia="Calibri" w:hAnsi="Cambria Math" w:cstheme="minorHAnsi"/>
                    <w:lang w:eastAsia="en-US" w:bidi="ar-SA"/>
                  </w:rPr>
                  <m:t>EDOT</m:t>
                </m:r>
                <m:ctrlPr>
                  <w:rPr>
                    <w:rFonts w:ascii="Cambria Math" w:eastAsia="Calibri" w:hAnsi="Cambria Math" w:cstheme="minorHAnsi"/>
                    <w:lang w:eastAsia="en-US" w:bidi="ar-SA"/>
                  </w:rPr>
                </m:ctrlPr>
              </m:e>
            </m:d>
            <m:ctrlPr>
              <w:rPr>
                <w:rFonts w:ascii="Cambria Math" w:eastAsia="Calibri" w:hAnsi="Cambria Math" w:cstheme="minorHAnsi"/>
                <w:i/>
                <w:lang w:eastAsia="en-US" w:bidi="ar-SA"/>
              </w:rPr>
            </m:ctrlPr>
          </m:e>
          <m:sub>
            <m:r>
              <w:rPr>
                <w:rFonts w:ascii="Cambria Math" w:hAnsi="Cambria Math" w:cstheme="minorHAnsi"/>
              </w:rPr>
              <m:t>α</m:t>
            </m:r>
          </m:sub>
        </m:sSub>
        <m:r>
          <m:rPr>
            <m:nor/>
          </m:rPr>
          <w:rPr>
            <w:rFonts w:eastAsia="Calibri" w:cstheme="minorHAnsi"/>
            <w:lang w:eastAsia="en-US" w:bidi="ar-SA"/>
          </w:rPr>
          <m:t xml:space="preserve">Anion + </m:t>
        </m:r>
        <m:sSup>
          <m:sSupPr>
            <m:ctrlPr>
              <w:rPr>
                <w:rFonts w:ascii="Cambria Math" w:eastAsia="Calibri" w:hAnsi="Cambria Math" w:cstheme="minorHAnsi"/>
                <w:lang w:eastAsia="en-US" w:bidi="ar-SA"/>
              </w:rPr>
            </m:ctrlPr>
          </m:sSupPr>
          <m:e>
            <m:r>
              <m:rPr>
                <m:nor/>
              </m:rPr>
              <w:rPr>
                <w:rFonts w:eastAsia="Calibri" w:cstheme="minorHAnsi"/>
                <w:lang w:eastAsia="en-US" w:bidi="ar-SA"/>
              </w:rPr>
              <m:t>e</m:t>
            </m:r>
          </m:e>
          <m:sup>
            <m:r>
              <m:rPr>
                <m:sty m:val="p"/>
              </m:rPr>
              <w:rPr>
                <w:rFonts w:ascii="Cambria Math" w:eastAsia="Calibri" w:hAnsi="Cambria Math" w:cstheme="minorHAnsi"/>
                <w:lang w:eastAsia="en-US" w:bidi="ar-SA"/>
              </w:rPr>
              <m:t>-</m:t>
            </m:r>
          </m:sup>
        </m:sSup>
      </m:oMath>
      <w:r w:rsidR="007F1190"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r>
      <w:r w:rsidR="00BF35BA" w:rsidRPr="00AE1235">
        <w:rPr>
          <w:rFonts w:eastAsia="Calibri" w:cstheme="minorHAnsi"/>
          <w:lang w:eastAsia="en-US" w:bidi="ar-SA"/>
        </w:rPr>
        <w:tab/>
      </w:r>
      <w:r w:rsidR="00BF35BA" w:rsidRPr="00AE1235">
        <w:rPr>
          <w:rFonts w:eastAsia="Calibri" w:cstheme="minorHAnsi"/>
          <w:lang w:eastAsia="en-US" w:bidi="ar-SA"/>
        </w:rPr>
        <w:tab/>
      </w:r>
      <w:r w:rsidR="007F1190" w:rsidRPr="00AE1235">
        <w:rPr>
          <w:rFonts w:eastAsia="Calibri" w:cstheme="minorHAnsi"/>
          <w:lang w:eastAsia="en-US" w:bidi="ar-SA"/>
        </w:rPr>
        <w:t xml:space="preserve">( </w:t>
      </w:r>
      <w:r w:rsidR="007F1190" w:rsidRPr="00AE1235">
        <w:rPr>
          <w:rFonts w:eastAsia="Calibri" w:cstheme="minorHAnsi"/>
          <w:lang w:eastAsia="en-US" w:bidi="ar-SA"/>
        </w:rPr>
        <w:fldChar w:fldCharType="begin"/>
      </w:r>
      <w:r w:rsidR="007F1190" w:rsidRPr="00AE1235">
        <w:rPr>
          <w:rFonts w:eastAsia="Calibri" w:cstheme="minorHAnsi"/>
          <w:lang w:eastAsia="en-US" w:bidi="ar-SA"/>
        </w:rPr>
        <w:instrText xml:space="preserve"> SEQ ( \* ARABIC </w:instrText>
      </w:r>
      <w:r w:rsidR="007F1190" w:rsidRPr="00AE1235">
        <w:rPr>
          <w:rFonts w:eastAsia="Calibri" w:cstheme="minorHAnsi"/>
          <w:lang w:eastAsia="en-US" w:bidi="ar-SA"/>
        </w:rPr>
        <w:fldChar w:fldCharType="separate"/>
      </w:r>
      <w:r w:rsidR="007F1190" w:rsidRPr="00AE1235">
        <w:rPr>
          <w:rFonts w:eastAsia="Calibri" w:cstheme="minorHAnsi"/>
          <w:lang w:eastAsia="en-US" w:bidi="ar-SA"/>
        </w:rPr>
        <w:t>2</w:t>
      </w:r>
      <w:r w:rsidR="007F1190" w:rsidRPr="00AE1235">
        <w:rPr>
          <w:rFonts w:eastAsia="Calibri" w:cstheme="minorHAnsi"/>
          <w:lang w:eastAsia="en-US" w:bidi="ar-SA"/>
        </w:rPr>
        <w:fldChar w:fldCharType="end"/>
      </w:r>
      <w:r w:rsidR="007F1190" w:rsidRPr="00AE1235">
        <w:rPr>
          <w:rFonts w:eastAsia="Calibri" w:cstheme="minorHAnsi"/>
          <w:lang w:eastAsia="en-US" w:bidi="ar-SA"/>
        </w:rPr>
        <w:t xml:space="preserve"> )</w:t>
      </w:r>
      <w:bookmarkEnd w:id="4"/>
    </w:p>
    <w:p w14:paraId="577C2550" w14:textId="77777777" w:rsidR="007F1190" w:rsidRPr="00AE1235" w:rsidRDefault="007F1190" w:rsidP="007F1190">
      <w:pPr>
        <w:rPr>
          <w:rFonts w:eastAsia="Calibri" w:cstheme="minorHAnsi"/>
          <w:lang w:eastAsia="en-US" w:bidi="ar-SA"/>
        </w:rPr>
      </w:pPr>
    </w:p>
    <w:p w14:paraId="50B05EFB" w14:textId="4268603A" w:rsidR="007F1190" w:rsidRPr="00AE1235" w:rsidRDefault="00490681" w:rsidP="007F1190">
      <w:pPr>
        <w:rPr>
          <w:rFonts w:eastAsia="Calibri" w:cstheme="minorHAnsi"/>
          <w:lang w:eastAsia="en-US" w:bidi="ar-SA"/>
        </w:rPr>
      </w:pPr>
      <w:r w:rsidRPr="00AE1235">
        <w:rPr>
          <w:rFonts w:eastAsia="Calibri" w:cstheme="minorHAnsi"/>
          <w:u w:val="single"/>
          <w:lang w:eastAsia="en-US" w:bidi="ar-SA"/>
        </w:rPr>
        <w:t>The overall reaction of an a</w:t>
      </w:r>
      <w:r w:rsidR="00EE140E" w:rsidRPr="00AE1235">
        <w:rPr>
          <w:rFonts w:eastAsia="Calibri" w:cstheme="minorHAnsi"/>
          <w:u w:val="single"/>
          <w:lang w:eastAsia="en-US" w:bidi="ar-SA"/>
        </w:rPr>
        <w:t>l</w:t>
      </w:r>
      <w:r w:rsidRPr="00AE1235">
        <w:rPr>
          <w:rFonts w:eastAsia="Calibri" w:cstheme="minorHAnsi"/>
          <w:u w:val="single"/>
          <w:lang w:eastAsia="en-US" w:bidi="ar-SA"/>
        </w:rPr>
        <w:t>uminium</w:t>
      </w:r>
      <w:r w:rsidR="00EE140E" w:rsidRPr="00AE1235">
        <w:rPr>
          <w:rFonts w:eastAsia="Calibri" w:cstheme="minorHAnsi"/>
          <w:u w:val="single"/>
          <w:lang w:eastAsia="en-US" w:bidi="ar-SA"/>
        </w:rPr>
        <w:t>-PEDOT</w:t>
      </w:r>
      <w:r w:rsidR="007F1190" w:rsidRPr="00AE1235">
        <w:rPr>
          <w:rFonts w:eastAsia="Calibri" w:cstheme="minorHAnsi"/>
          <w:u w:val="single"/>
          <w:lang w:eastAsia="en-US" w:bidi="ar-SA"/>
        </w:rPr>
        <w:t xml:space="preserve"> battery (</w:t>
      </w:r>
      <w:r w:rsidR="007F1190" w:rsidRPr="00AE1235">
        <w:rPr>
          <w:rFonts w:eastAsia="Calibri" w:cstheme="minorHAnsi"/>
          <w:bCs/>
          <w:u w:val="single"/>
          <w:lang w:eastAsia="en-US" w:bidi="ar-SA"/>
        </w:rPr>
        <w:t>Equation</w:t>
      </w:r>
      <w:r w:rsidR="00F562F7" w:rsidRPr="00AE1235">
        <w:rPr>
          <w:rFonts w:eastAsia="Calibri" w:cstheme="minorHAnsi"/>
          <w:bCs/>
          <w:u w:val="single"/>
          <w:lang w:eastAsia="en-US" w:bidi="ar-SA"/>
        </w:rPr>
        <w:t xml:space="preserve"> 3</w:t>
      </w:r>
      <w:r w:rsidR="00EE140E" w:rsidRPr="00AE1235">
        <w:rPr>
          <w:rFonts w:eastAsia="Calibri" w:cstheme="minorHAnsi"/>
          <w:u w:val="single"/>
          <w:lang w:eastAsia="en-US" w:bidi="ar-SA"/>
        </w:rPr>
        <w:t>)</w:t>
      </w:r>
      <w:r w:rsidR="007F1190" w:rsidRPr="00AE1235">
        <w:rPr>
          <w:rFonts w:eastAsia="Calibri" w:cstheme="minorHAnsi"/>
          <w:u w:val="single"/>
          <w:lang w:eastAsia="en-US" w:bidi="ar-SA"/>
        </w:rPr>
        <w:t>:</w:t>
      </w:r>
    </w:p>
    <w:bookmarkStart w:id="5" w:name="_Ref536768644"/>
    <w:p w14:paraId="3C8CDBB8" w14:textId="63435DC0" w:rsidR="004649A2" w:rsidRPr="00AE1235" w:rsidRDefault="00171FF7" w:rsidP="004649A2">
      <w:pPr>
        <w:rPr>
          <w:rFonts w:eastAsia="Calibri" w:cstheme="minorHAnsi"/>
          <w:lang w:eastAsia="en-US" w:bidi="ar-SA"/>
        </w:rPr>
      </w:pPr>
      <m:oMath>
        <m:sSub>
          <m:sSubPr>
            <m:ctrlPr>
              <w:rPr>
                <w:rFonts w:ascii="Cambria Math" w:eastAsia="Calibri" w:hAnsi="Cambria Math" w:cstheme="minorHAnsi"/>
                <w:lang w:eastAsia="en-US" w:bidi="ar-SA"/>
              </w:rPr>
            </m:ctrlPr>
          </m:sSubPr>
          <m:e>
            <m:sSub>
              <m:sSubPr>
                <m:ctrlPr>
                  <w:rPr>
                    <w:rFonts w:ascii="Cambria Math" w:eastAsia="Calibri" w:hAnsi="Cambria Math" w:cstheme="minorHAnsi"/>
                    <w:lang w:eastAsia="en-US" w:bidi="ar-SA"/>
                  </w:rPr>
                </m:ctrlPr>
              </m:sSubPr>
              <m:e>
                <m:r>
                  <m:rPr>
                    <m:nor/>
                  </m:rPr>
                  <w:rPr>
                    <w:rFonts w:eastAsia="Calibri" w:cstheme="minorHAnsi"/>
                    <w:lang w:eastAsia="en-US" w:bidi="ar-SA"/>
                  </w:rPr>
                  <m:t>4Al</m:t>
                </m:r>
              </m:e>
              <m:sub>
                <m:r>
                  <m:rPr>
                    <m:sty m:val="p"/>
                  </m:rPr>
                  <w:rPr>
                    <w:rFonts w:ascii="Cambria Math" w:eastAsia="Calibri" w:hAnsi="Cambria Math" w:cstheme="minorHAnsi"/>
                    <w:lang w:eastAsia="en-US" w:bidi="ar-SA"/>
                  </w:rPr>
                  <m:t>2</m:t>
                </m:r>
              </m:sub>
            </m:sSub>
            <m:sSubSup>
              <m:sSubSupPr>
                <m:ctrlPr>
                  <w:rPr>
                    <w:rFonts w:ascii="Cambria Math" w:eastAsia="Calibri" w:hAnsi="Cambria Math" w:cstheme="minorHAnsi"/>
                    <w:lang w:eastAsia="en-US" w:bidi="ar-SA"/>
                  </w:rPr>
                </m:ctrlPr>
              </m:sSubSupPr>
              <m:e>
                <m:r>
                  <m:rPr>
                    <m:nor/>
                  </m:rPr>
                  <w:rPr>
                    <w:rFonts w:eastAsia="Calibri" w:cstheme="minorHAnsi"/>
                    <w:lang w:eastAsia="en-US" w:bidi="ar-SA"/>
                  </w:rPr>
                  <m:t>Cl</m:t>
                </m:r>
              </m:e>
              <m:sub>
                <m:r>
                  <m:rPr>
                    <m:sty m:val="p"/>
                  </m:rPr>
                  <w:rPr>
                    <w:rFonts w:ascii="Cambria Math" w:eastAsia="Calibri" w:hAnsi="Cambria Math" w:cstheme="minorHAnsi"/>
                    <w:lang w:eastAsia="en-US" w:bidi="ar-SA"/>
                  </w:rPr>
                  <m:t>7</m:t>
                </m:r>
              </m:sub>
              <m:sup>
                <m:r>
                  <m:rPr>
                    <m:sty m:val="p"/>
                  </m:rPr>
                  <w:rPr>
                    <w:rFonts w:ascii="Cambria Math" w:eastAsia="Calibri" w:hAnsi="Cambria Math" w:cstheme="minorHAnsi"/>
                    <w:lang w:eastAsia="en-US" w:bidi="ar-SA"/>
                  </w:rPr>
                  <m:t>-</m:t>
                </m:r>
              </m:sup>
            </m:sSubSup>
            <m:r>
              <m:rPr>
                <m:nor/>
              </m:rPr>
              <w:rPr>
                <w:rFonts w:ascii="Cambria Math" w:eastAsia="Calibri" w:cstheme="minorHAnsi"/>
                <w:lang w:eastAsia="en-US" w:bidi="ar-SA"/>
              </w:rPr>
              <m:t xml:space="preserve"> + </m:t>
            </m:r>
            <m:r>
              <m:rPr>
                <m:nor/>
              </m:rPr>
              <w:rPr>
                <w:rFonts w:eastAsia="Calibri" w:cstheme="minorHAnsi"/>
                <w:lang w:eastAsia="en-US" w:bidi="ar-SA"/>
              </w:rPr>
              <m:t>3EDOT</m:t>
            </m:r>
          </m:e>
          <m:sub>
            <m:r>
              <w:rPr>
                <w:rFonts w:ascii="Cambria Math" w:hAnsi="Cambria Math" w:cstheme="minorHAnsi"/>
              </w:rPr>
              <m:t>α</m:t>
            </m:r>
          </m:sub>
        </m:sSub>
        <m:r>
          <m:rPr>
            <m:sty m:val="p"/>
          </m:rPr>
          <w:rPr>
            <w:rFonts w:ascii="Cambria Math" w:eastAsia="Calibri" w:hAnsi="Cambria Math" w:cstheme="minorHAnsi"/>
            <w:lang w:eastAsia="en-US" w:bidi="ar-SA"/>
          </w:rPr>
          <m:t xml:space="preserve"> </m:t>
        </m:r>
        <m:m>
          <m:mPr>
            <m:mcs>
              <m:mc>
                <m:mcPr>
                  <m:count m:val="1"/>
                  <m:mcJc m:val="center"/>
                </m:mcPr>
              </m:mc>
            </m:mcs>
            <m:ctrlPr>
              <w:rPr>
                <w:rFonts w:ascii="Cambria Math" w:eastAsia="Calibri" w:hAnsi="Cambria Math" w:cstheme="minorHAnsi"/>
                <w:lang w:eastAsia="en-US" w:bidi="ar-SA"/>
              </w:rPr>
            </m:ctrlPr>
          </m:mPr>
          <m:mr>
            <m:e>
              <m:r>
                <w:rPr>
                  <w:rFonts w:ascii="Cambria Math" w:eastAsia="Calibri" w:hAnsi="Cambria Math" w:cstheme="minorHAnsi"/>
                  <w:lang w:eastAsia="en-US" w:bidi="ar-SA"/>
                </w:rPr>
                <m:t>charge</m:t>
              </m:r>
            </m:e>
          </m:mr>
          <m:mr>
            <m:e>
              <m:r>
                <m:rPr>
                  <m:sty m:val="p"/>
                </m:rPr>
                <w:rPr>
                  <w:rFonts w:ascii="Cambria Math" w:eastAsia="Calibri" w:hAnsi="Cambria Math" w:cstheme="minorHAnsi"/>
                  <w:lang w:eastAsia="en-US" w:bidi="ar-SA"/>
                </w:rPr>
                <m:t>⇌</m:t>
              </m:r>
            </m:e>
          </m:mr>
          <m:mr>
            <m:e>
              <m:r>
                <w:rPr>
                  <w:rFonts w:ascii="Cambria Math" w:eastAsia="Calibri" w:hAnsi="Cambria Math" w:cstheme="minorHAnsi"/>
                  <w:lang w:eastAsia="en-US" w:bidi="ar-SA"/>
                </w:rPr>
                <m:t xml:space="preserve">discharge </m:t>
              </m:r>
            </m:e>
          </m:mr>
        </m:m>
        <m:r>
          <m:rPr>
            <m:nor/>
          </m:rPr>
          <w:rPr>
            <w:rFonts w:eastAsia="Calibri" w:cstheme="minorHAnsi"/>
            <w:lang w:eastAsia="en-US" w:bidi="ar-SA"/>
          </w:rPr>
          <m:t>Al</m:t>
        </m:r>
        <m:r>
          <m:rPr>
            <m:sty m:val="p"/>
          </m:rPr>
          <w:rPr>
            <w:rFonts w:ascii="Cambria Math" w:eastAsia="Calibri" w:hAnsi="Cambria Math" w:cstheme="minorHAnsi"/>
            <w:lang w:eastAsia="en-US" w:bidi="ar-SA"/>
          </w:rPr>
          <m:t>+</m:t>
        </m:r>
        <m:sSubSup>
          <m:sSubSupPr>
            <m:ctrlPr>
              <w:rPr>
                <w:rFonts w:ascii="Cambria Math" w:eastAsia="Calibri" w:hAnsi="Cambria Math" w:cstheme="minorHAnsi"/>
                <w:lang w:eastAsia="en-US" w:bidi="ar-SA"/>
              </w:rPr>
            </m:ctrlPr>
          </m:sSubSupPr>
          <m:e>
            <m:r>
              <m:rPr>
                <m:nor/>
              </m:rPr>
              <w:rPr>
                <w:rFonts w:eastAsia="Calibri" w:cstheme="minorHAnsi"/>
                <w:lang w:eastAsia="en-US" w:bidi="ar-SA"/>
              </w:rPr>
              <m:t>7AlCl</m:t>
            </m:r>
          </m:e>
          <m:sub>
            <m:r>
              <m:rPr>
                <m:sty m:val="p"/>
              </m:rPr>
              <w:rPr>
                <w:rFonts w:ascii="Cambria Math" w:eastAsia="Calibri" w:hAnsi="Cambria Math" w:cstheme="minorHAnsi"/>
                <w:lang w:eastAsia="en-US" w:bidi="ar-SA"/>
              </w:rPr>
              <m:t>4</m:t>
            </m:r>
          </m:sub>
          <m:sup>
            <m:r>
              <m:rPr>
                <m:sty m:val="p"/>
              </m:rPr>
              <w:rPr>
                <w:rFonts w:ascii="Cambria Math" w:eastAsia="Calibri" w:hAnsi="Cambria Math" w:cstheme="minorHAnsi"/>
                <w:lang w:eastAsia="en-US" w:bidi="ar-SA"/>
              </w:rPr>
              <m:t>-</m:t>
            </m:r>
          </m:sup>
        </m:sSubSup>
        <m:r>
          <w:rPr>
            <w:rFonts w:ascii="Cambria Math" w:eastAsia="Calibri" w:hAnsi="Cambria Math" w:cstheme="minorHAnsi"/>
            <w:lang w:eastAsia="en-US" w:bidi="ar-SA"/>
          </w:rPr>
          <m:t>+</m:t>
        </m:r>
        <m:sSup>
          <m:sSupPr>
            <m:ctrlPr>
              <w:rPr>
                <w:rFonts w:ascii="Cambria Math" w:eastAsia="Calibri" w:hAnsi="Cambria Math" w:cstheme="minorHAnsi"/>
                <w:lang w:eastAsia="en-US" w:bidi="ar-SA"/>
              </w:rPr>
            </m:ctrlPr>
          </m:sSupPr>
          <m:e>
            <m:sSub>
              <m:sSubPr>
                <m:ctrlPr>
                  <w:rPr>
                    <w:rFonts w:ascii="Cambria Math" w:eastAsia="Calibri" w:hAnsi="Cambria Math" w:cstheme="minorHAnsi"/>
                    <w:lang w:eastAsia="en-US" w:bidi="ar-SA"/>
                  </w:rPr>
                </m:ctrlPr>
              </m:sSubPr>
              <m:e>
                <m:r>
                  <m:rPr>
                    <m:nor/>
                  </m:rPr>
                  <w:rPr>
                    <w:rFonts w:eastAsia="Calibri" w:cstheme="minorHAnsi"/>
                    <w:lang w:eastAsia="en-US" w:bidi="ar-SA"/>
                  </w:rPr>
                  <m:t>3EDOT</m:t>
                </m:r>
              </m:e>
              <m:sub>
                <m:r>
                  <w:rPr>
                    <w:rFonts w:ascii="Cambria Math" w:hAnsi="Cambria Math" w:cstheme="minorHAnsi"/>
                  </w:rPr>
                  <m:t>α</m:t>
                </m:r>
              </m:sub>
            </m:sSub>
          </m:e>
          <m:sup>
            <m:r>
              <w:rPr>
                <w:rFonts w:ascii="Cambria Math" w:eastAsia="Calibri" w:hAnsi="Cambria Math" w:cstheme="minorHAnsi"/>
                <w:lang w:eastAsia="en-US" w:bidi="ar-SA"/>
              </w:rPr>
              <m:t>+</m:t>
            </m:r>
          </m:sup>
        </m:sSup>
      </m:oMath>
      <w:r w:rsidR="007F1190" w:rsidRPr="00AE1235">
        <w:rPr>
          <w:rFonts w:eastAsia="Calibri" w:cstheme="minorHAnsi"/>
          <w:lang w:eastAsia="en-US" w:bidi="ar-SA"/>
        </w:rPr>
        <w:tab/>
      </w:r>
      <w:r w:rsidR="007F1190" w:rsidRPr="00AE1235">
        <w:rPr>
          <w:rFonts w:eastAsia="Calibri" w:cstheme="minorHAnsi"/>
          <w:lang w:eastAsia="en-US" w:bidi="ar-SA"/>
        </w:rPr>
        <w:tab/>
      </w:r>
      <w:r w:rsidR="007F1190" w:rsidRPr="00AE1235">
        <w:rPr>
          <w:rFonts w:eastAsia="Calibri" w:cstheme="minorHAnsi"/>
          <w:lang w:eastAsia="en-US" w:bidi="ar-SA"/>
        </w:rPr>
        <w:tab/>
      </w:r>
      <w:r w:rsidR="00BF35BA" w:rsidRPr="00AE1235">
        <w:rPr>
          <w:rFonts w:eastAsia="Calibri" w:cstheme="minorHAnsi"/>
          <w:lang w:eastAsia="en-US" w:bidi="ar-SA"/>
        </w:rPr>
        <w:tab/>
      </w:r>
      <w:r w:rsidR="00BF35BA" w:rsidRPr="00AE1235">
        <w:rPr>
          <w:rFonts w:eastAsia="Calibri" w:cstheme="minorHAnsi"/>
          <w:lang w:eastAsia="en-US" w:bidi="ar-SA"/>
        </w:rPr>
        <w:tab/>
      </w:r>
      <w:r w:rsidR="007F1190" w:rsidRPr="00AE1235">
        <w:rPr>
          <w:rFonts w:eastAsia="Calibri" w:cstheme="minorHAnsi"/>
          <w:lang w:eastAsia="en-US" w:bidi="ar-SA"/>
        </w:rPr>
        <w:t xml:space="preserve">( </w:t>
      </w:r>
      <w:r w:rsidR="007F1190" w:rsidRPr="00AE1235">
        <w:rPr>
          <w:rFonts w:eastAsia="Calibri" w:cstheme="minorHAnsi"/>
          <w:lang w:eastAsia="en-US" w:bidi="ar-SA"/>
        </w:rPr>
        <w:fldChar w:fldCharType="begin"/>
      </w:r>
      <w:r w:rsidR="007F1190" w:rsidRPr="00AE1235">
        <w:rPr>
          <w:rFonts w:eastAsia="Calibri" w:cstheme="minorHAnsi"/>
          <w:lang w:eastAsia="en-US" w:bidi="ar-SA"/>
        </w:rPr>
        <w:instrText xml:space="preserve"> SEQ ( \* ARABIC </w:instrText>
      </w:r>
      <w:r w:rsidR="007F1190" w:rsidRPr="00AE1235">
        <w:rPr>
          <w:rFonts w:eastAsia="Calibri" w:cstheme="minorHAnsi"/>
          <w:lang w:eastAsia="en-US" w:bidi="ar-SA"/>
        </w:rPr>
        <w:fldChar w:fldCharType="separate"/>
      </w:r>
      <w:r w:rsidR="007F1190" w:rsidRPr="00AE1235">
        <w:rPr>
          <w:rFonts w:eastAsia="Calibri" w:cstheme="minorHAnsi"/>
          <w:lang w:eastAsia="en-US" w:bidi="ar-SA"/>
        </w:rPr>
        <w:t>3</w:t>
      </w:r>
      <w:r w:rsidR="007F1190" w:rsidRPr="00AE1235">
        <w:rPr>
          <w:rFonts w:eastAsia="Calibri" w:cstheme="minorHAnsi"/>
          <w:lang w:eastAsia="en-US" w:bidi="ar-SA"/>
        </w:rPr>
        <w:fldChar w:fldCharType="end"/>
      </w:r>
      <w:r w:rsidR="007F1190" w:rsidRPr="00AE1235">
        <w:rPr>
          <w:rFonts w:eastAsia="Calibri" w:cstheme="minorHAnsi"/>
          <w:lang w:eastAsia="en-US" w:bidi="ar-SA"/>
        </w:rPr>
        <w:t xml:space="preserve"> )</w:t>
      </w:r>
      <w:bookmarkEnd w:id="5"/>
    </w:p>
    <w:p w14:paraId="771A4D4A" w14:textId="0D514DA0" w:rsidR="004E03E5" w:rsidRPr="00AE1235" w:rsidRDefault="004E03E5" w:rsidP="00DB0D88">
      <w:pPr>
        <w:rPr>
          <w:rFonts w:eastAsia="Calibri" w:cstheme="minorHAnsi"/>
          <w:kern w:val="0"/>
          <w:lang w:eastAsia="en-US" w:bidi="ar-SA"/>
        </w:rPr>
      </w:pPr>
    </w:p>
    <w:p w14:paraId="1B5E0EA8" w14:textId="66C898A7" w:rsidR="00A63CD5" w:rsidRPr="00AE1235" w:rsidRDefault="00A63CD5" w:rsidP="00F851E9">
      <w:pPr>
        <w:pStyle w:val="RSCB01COMAbstract"/>
        <w:numPr>
          <w:ilvl w:val="0"/>
          <w:numId w:val="20"/>
        </w:numPr>
        <w:spacing w:line="360" w:lineRule="auto"/>
        <w:rPr>
          <w:rFonts w:cstheme="minorHAnsi"/>
          <w:sz w:val="24"/>
          <w:szCs w:val="24"/>
        </w:rPr>
      </w:pPr>
      <w:r w:rsidRPr="00AE1235">
        <w:rPr>
          <w:rFonts w:cstheme="minorHAnsi"/>
          <w:sz w:val="24"/>
          <w:szCs w:val="24"/>
        </w:rPr>
        <w:t>Experimental Methods</w:t>
      </w:r>
    </w:p>
    <w:p w14:paraId="1E41DE4A" w14:textId="5E5A83DF" w:rsidR="00A63CD5" w:rsidRPr="00AE1235" w:rsidRDefault="00A63CD5" w:rsidP="00F851E9">
      <w:pPr>
        <w:widowControl/>
        <w:numPr>
          <w:ilvl w:val="1"/>
          <w:numId w:val="20"/>
        </w:numPr>
        <w:suppressAutoHyphens w:val="0"/>
        <w:autoSpaceDN/>
        <w:spacing w:after="200"/>
        <w:textAlignment w:val="auto"/>
        <w:rPr>
          <w:rFonts w:eastAsia="Calibri" w:cstheme="minorHAnsi"/>
          <w:b/>
          <w:noProof/>
          <w:kern w:val="0"/>
          <w:lang w:eastAsia="en-GB" w:bidi="ar-SA"/>
        </w:rPr>
      </w:pPr>
      <w:bookmarkStart w:id="6" w:name="_Ref1893276"/>
      <w:r w:rsidRPr="00AE1235">
        <w:rPr>
          <w:rFonts w:eastAsia="Calibri" w:cstheme="minorHAnsi"/>
          <w:b/>
          <w:noProof/>
          <w:kern w:val="0"/>
          <w:lang w:eastAsia="en-GB" w:bidi="ar-SA"/>
        </w:rPr>
        <w:t>Electro-</w:t>
      </w:r>
      <w:r w:rsidR="001B32C3" w:rsidRPr="00AE1235">
        <w:rPr>
          <w:rFonts w:eastAsia="Calibri" w:cstheme="minorHAnsi"/>
          <w:b/>
          <w:noProof/>
          <w:kern w:val="0"/>
          <w:lang w:eastAsia="en-GB" w:bidi="ar-SA"/>
        </w:rPr>
        <w:t>P</w:t>
      </w:r>
      <w:r w:rsidRPr="00AE1235">
        <w:rPr>
          <w:rFonts w:eastAsia="Calibri" w:cstheme="minorHAnsi"/>
          <w:b/>
          <w:noProof/>
          <w:kern w:val="0"/>
          <w:lang w:eastAsia="en-GB" w:bidi="ar-SA"/>
        </w:rPr>
        <w:t>olymerisation</w:t>
      </w:r>
      <w:r w:rsidR="001B32C3" w:rsidRPr="00AE1235">
        <w:rPr>
          <w:rFonts w:eastAsia="Calibri" w:cstheme="minorHAnsi"/>
          <w:b/>
          <w:noProof/>
          <w:kern w:val="0"/>
          <w:lang w:eastAsia="en-GB" w:bidi="ar-SA"/>
        </w:rPr>
        <w:t xml:space="preserve"> of PEDOT E</w:t>
      </w:r>
      <w:r w:rsidR="00C331EE" w:rsidRPr="00AE1235">
        <w:rPr>
          <w:rFonts w:eastAsia="Calibri" w:cstheme="minorHAnsi"/>
          <w:b/>
          <w:noProof/>
          <w:kern w:val="0"/>
          <w:lang w:eastAsia="en-GB" w:bidi="ar-SA"/>
        </w:rPr>
        <w:t>lectrodes</w:t>
      </w:r>
      <w:bookmarkEnd w:id="6"/>
    </w:p>
    <w:p w14:paraId="58332D72" w14:textId="131F1CE2" w:rsidR="00F551F0" w:rsidRPr="00AE1235" w:rsidRDefault="00067C95" w:rsidP="00F851E9">
      <w:pPr>
        <w:rPr>
          <w:rFonts w:eastAsia="Calibri" w:cstheme="minorHAnsi"/>
          <w:lang w:eastAsia="en-US" w:bidi="ar-SA"/>
        </w:rPr>
      </w:pPr>
      <w:r w:rsidRPr="00AE1235">
        <w:rPr>
          <w:rFonts w:eastAsia="Calibri" w:cstheme="minorHAnsi"/>
          <w:kern w:val="0"/>
          <w:lang w:eastAsia="en-US" w:bidi="ar-SA"/>
        </w:rPr>
        <w:t>The electro-polymerisation of EDOT was performe</w:t>
      </w:r>
      <w:r w:rsidR="00832A61" w:rsidRPr="00AE1235">
        <w:rPr>
          <w:rFonts w:eastAsia="Calibri" w:cstheme="minorHAnsi"/>
          <w:kern w:val="0"/>
          <w:lang w:eastAsia="en-US" w:bidi="ar-SA"/>
        </w:rPr>
        <w:t>d by cyclic voltammetry from 0</w:t>
      </w:r>
      <w:r w:rsidR="0089199D" w:rsidRPr="00AE1235">
        <w:rPr>
          <w:rFonts w:eastAsia="Calibri" w:cstheme="minorHAnsi"/>
          <w:kern w:val="0"/>
          <w:lang w:eastAsia="en-US" w:bidi="ar-SA"/>
        </w:rPr>
        <w:t xml:space="preserve"> V</w:t>
      </w:r>
      <w:r w:rsidRPr="00AE1235">
        <w:rPr>
          <w:rFonts w:eastAsia="Calibri" w:cstheme="minorHAnsi"/>
          <w:kern w:val="0"/>
          <w:lang w:eastAsia="en-US" w:bidi="ar-SA"/>
        </w:rPr>
        <w:t xml:space="preserve"> to 2.</w:t>
      </w:r>
      <w:r w:rsidR="00832A61" w:rsidRPr="00AE1235">
        <w:rPr>
          <w:rFonts w:eastAsia="Calibri" w:cstheme="minorHAnsi"/>
          <w:kern w:val="0"/>
          <w:lang w:eastAsia="en-US" w:bidi="ar-SA"/>
        </w:rPr>
        <w:t>4</w:t>
      </w:r>
      <w:r w:rsidRPr="00AE1235">
        <w:rPr>
          <w:rFonts w:eastAsia="Calibri" w:cstheme="minorHAnsi"/>
          <w:kern w:val="0"/>
          <w:lang w:eastAsia="en-US" w:bidi="ar-SA"/>
        </w:rPr>
        <w:t xml:space="preserve"> V </w:t>
      </w:r>
      <w:r w:rsidRPr="00AE1235">
        <w:rPr>
          <w:rFonts w:eastAsia="Calibri" w:cstheme="minorHAnsi"/>
          <w:i/>
          <w:iCs/>
          <w:kern w:val="0"/>
          <w:lang w:eastAsia="en-US" w:bidi="ar-SA"/>
        </w:rPr>
        <w:t>vs.</w:t>
      </w:r>
      <w:r w:rsidRPr="00AE1235">
        <w:rPr>
          <w:rFonts w:eastAsia="Calibri" w:cstheme="minorHAnsi"/>
          <w:kern w:val="0"/>
          <w:lang w:eastAsia="en-US" w:bidi="ar-SA"/>
        </w:rPr>
        <w:t xml:space="preserve"> Al|Al(III) in Lewis neutral </w:t>
      </w:r>
      <w:r w:rsidR="00EF05B2" w:rsidRPr="00AE1235">
        <w:rPr>
          <w:rFonts w:eastAsia="Calibri" w:cstheme="minorHAnsi"/>
          <w:kern w:val="0"/>
          <w:lang w:eastAsia="en-US" w:bidi="ar-SA"/>
        </w:rPr>
        <w:t>1-ethyl-3-methylimidazolium chloride-aluminium chloride (</w:t>
      </w:r>
      <w:r w:rsidRPr="00AE1235">
        <w:rPr>
          <w:rFonts w:eastAsia="Calibri" w:cstheme="minorHAnsi"/>
          <w:kern w:val="0"/>
          <w:lang w:eastAsia="en-US" w:bidi="ar-SA"/>
        </w:rPr>
        <w:t>EMImCl-AlCl</w:t>
      </w:r>
      <w:r w:rsidRPr="00AE1235">
        <w:rPr>
          <w:rFonts w:eastAsia="Calibri" w:cstheme="minorHAnsi"/>
          <w:kern w:val="0"/>
          <w:vertAlign w:val="subscript"/>
          <w:lang w:eastAsia="en-US" w:bidi="ar-SA"/>
        </w:rPr>
        <w:t>3</w:t>
      </w:r>
      <w:r w:rsidR="00EF05B2" w:rsidRPr="00AE1235">
        <w:rPr>
          <w:rFonts w:eastAsia="Calibri" w:cstheme="minorHAnsi"/>
          <w:kern w:val="0"/>
          <w:lang w:eastAsia="en-US" w:bidi="ar-SA"/>
        </w:rPr>
        <w:t xml:space="preserve">) </w:t>
      </w:r>
      <w:r w:rsidR="0016363A" w:rsidRPr="00AE1235">
        <w:rPr>
          <w:rFonts w:eastAsia="Calibri" w:cstheme="minorHAnsi"/>
          <w:kern w:val="0"/>
          <w:vertAlign w:val="subscript"/>
          <w:lang w:eastAsia="en-US" w:bidi="ar-SA"/>
        </w:rPr>
        <w:t xml:space="preserve"> </w:t>
      </w:r>
      <w:r w:rsidR="0016363A" w:rsidRPr="00AE1235">
        <w:rPr>
          <w:rFonts w:eastAsia="Calibri" w:cstheme="minorHAnsi"/>
          <w:kern w:val="0"/>
          <w:lang w:eastAsia="en-US" w:bidi="ar-SA"/>
        </w:rPr>
        <w:t>(</w:t>
      </w:r>
      <w:r w:rsidR="0016363A" w:rsidRPr="00AE1235">
        <w:rPr>
          <w:rFonts w:eastAsia="Calibri" w:cstheme="minorHAnsi"/>
          <w:i/>
          <w:iCs/>
          <w:kern w:val="0"/>
          <w:lang w:eastAsia="en-US" w:bidi="ar-SA"/>
        </w:rPr>
        <w:t>χ</w:t>
      </w:r>
      <w:r w:rsidR="0016363A" w:rsidRPr="00AE1235">
        <w:rPr>
          <w:rFonts w:eastAsia="Calibri" w:cstheme="minorHAnsi"/>
          <w:kern w:val="0"/>
          <w:lang w:eastAsia="en-US" w:bidi="ar-SA"/>
        </w:rPr>
        <w:t>(EMImCl):</w:t>
      </w:r>
      <w:r w:rsidR="0016363A" w:rsidRPr="00AE1235">
        <w:rPr>
          <w:rFonts w:eastAsia="Calibri" w:cstheme="minorHAnsi"/>
          <w:i/>
          <w:iCs/>
          <w:kern w:val="0"/>
          <w:lang w:eastAsia="en-US" w:bidi="ar-SA"/>
        </w:rPr>
        <w:t>χ</w:t>
      </w:r>
      <w:r w:rsidR="0016363A" w:rsidRPr="00AE1235">
        <w:rPr>
          <w:rFonts w:eastAsia="Calibri" w:cstheme="minorHAnsi"/>
          <w:kern w:val="0"/>
          <w:lang w:eastAsia="en-US" w:bidi="ar-SA"/>
        </w:rPr>
        <w:t>(AlCl</w:t>
      </w:r>
      <w:r w:rsidR="0016363A" w:rsidRPr="00AE1235">
        <w:rPr>
          <w:rFonts w:eastAsia="Calibri" w:cstheme="minorHAnsi"/>
          <w:kern w:val="0"/>
          <w:vertAlign w:val="subscript"/>
          <w:lang w:eastAsia="en-US" w:bidi="ar-SA"/>
        </w:rPr>
        <w:t>3</w:t>
      </w:r>
      <w:r w:rsidR="0016363A" w:rsidRPr="00AE1235">
        <w:rPr>
          <w:rFonts w:eastAsia="Calibri" w:cstheme="minorHAnsi"/>
          <w:kern w:val="0"/>
          <w:lang w:eastAsia="en-US" w:bidi="ar-SA"/>
        </w:rPr>
        <w:t xml:space="preserve">) = 50 mol-%:50 mol-%) </w:t>
      </w:r>
      <w:r w:rsidRPr="00AE1235">
        <w:rPr>
          <w:rFonts w:eastAsia="Calibri" w:cstheme="minorHAnsi"/>
          <w:kern w:val="0"/>
          <w:lang w:eastAsia="en-US" w:bidi="ar-SA"/>
        </w:rPr>
        <w:t>with 0.1 mol dm</w:t>
      </w:r>
      <w:r w:rsidRPr="00AE1235">
        <w:rPr>
          <w:rFonts w:eastAsia="Calibri" w:cstheme="minorHAnsi"/>
          <w:kern w:val="0"/>
          <w:vertAlign w:val="superscript"/>
          <w:lang w:eastAsia="en-US" w:bidi="ar-SA"/>
        </w:rPr>
        <w:t>-3</w:t>
      </w:r>
      <w:r w:rsidRPr="00AE1235">
        <w:rPr>
          <w:rFonts w:eastAsia="Calibri" w:cstheme="minorHAnsi"/>
          <w:kern w:val="0"/>
          <w:lang w:eastAsia="en-US" w:bidi="ar-SA"/>
        </w:rPr>
        <w:t xml:space="preserve"> </w:t>
      </w:r>
      <w:r w:rsidRPr="00AE1235">
        <w:rPr>
          <w:rFonts w:cstheme="minorHAnsi"/>
        </w:rPr>
        <w:t>3,4-ethylenedioxythiophene (</w:t>
      </w:r>
      <w:r w:rsidRPr="00AE1235">
        <w:rPr>
          <w:rFonts w:eastAsia="Calibri" w:cstheme="minorHAnsi"/>
          <w:kern w:val="0"/>
          <w:lang w:eastAsia="en-US" w:bidi="ar-SA"/>
        </w:rPr>
        <w:t>EDOT) (Alfa Aesar</w:t>
      </w:r>
      <w:r w:rsidR="0016363A" w:rsidRPr="00AE1235">
        <w:rPr>
          <w:rFonts w:eastAsia="Calibri" w:cstheme="minorHAnsi"/>
          <w:kern w:val="0"/>
          <w:lang w:eastAsia="en-US" w:bidi="ar-SA"/>
        </w:rPr>
        <w:t>;</w:t>
      </w:r>
      <w:r w:rsidRPr="00AE1235">
        <w:rPr>
          <w:rFonts w:eastAsia="Calibri" w:cstheme="minorHAnsi"/>
          <w:kern w:val="0"/>
          <w:lang w:eastAsia="en-US" w:bidi="ar-SA"/>
        </w:rPr>
        <w:t xml:space="preserve"> 97</w:t>
      </w:r>
      <w:r w:rsidR="0060319C" w:rsidRPr="00AE1235">
        <w:rPr>
          <w:rFonts w:eastAsia="Calibri" w:cstheme="minorHAnsi"/>
          <w:kern w:val="0"/>
          <w:lang w:eastAsia="en-US" w:bidi="ar-SA"/>
        </w:rPr>
        <w:t xml:space="preserve"> </w:t>
      </w:r>
      <w:r w:rsidRPr="00AE1235">
        <w:rPr>
          <w:rFonts w:eastAsia="Calibri" w:cstheme="minorHAnsi"/>
          <w:kern w:val="0"/>
          <w:lang w:eastAsia="en-US" w:bidi="ar-SA"/>
        </w:rPr>
        <w:t>%) at 100 mV s</w:t>
      </w:r>
      <w:r w:rsidRPr="00AE1235">
        <w:rPr>
          <w:rFonts w:eastAsia="Calibri" w:cstheme="minorHAnsi"/>
          <w:kern w:val="0"/>
          <w:vertAlign w:val="superscript"/>
          <w:lang w:eastAsia="en-US" w:bidi="ar-SA"/>
        </w:rPr>
        <w:t>-1</w:t>
      </w:r>
      <w:r w:rsidRPr="00AE1235">
        <w:rPr>
          <w:rFonts w:eastAsia="Calibri" w:cstheme="minorHAnsi"/>
          <w:kern w:val="0"/>
          <w:lang w:eastAsia="en-US" w:bidi="ar-SA"/>
        </w:rPr>
        <w:t xml:space="preserve">, </w:t>
      </w:r>
      <w:r w:rsidR="00832A61" w:rsidRPr="00AE1235">
        <w:rPr>
          <w:rFonts w:eastAsia="Calibri" w:cstheme="minorHAnsi"/>
          <w:kern w:val="0"/>
          <w:lang w:eastAsia="en-US" w:bidi="ar-SA"/>
        </w:rPr>
        <w:t>over 1</w:t>
      </w:r>
      <w:r w:rsidR="00774466" w:rsidRPr="00AE1235">
        <w:rPr>
          <w:rFonts w:eastAsia="Calibri" w:cstheme="minorHAnsi"/>
          <w:kern w:val="0"/>
          <w:lang w:eastAsia="en-US" w:bidi="ar-SA"/>
        </w:rPr>
        <w:t>0 cycles at</w:t>
      </w:r>
      <w:r w:rsidRPr="00AE1235">
        <w:rPr>
          <w:rFonts w:eastAsia="Calibri" w:cstheme="minorHAnsi"/>
          <w:kern w:val="0"/>
          <w:lang w:eastAsia="en-US" w:bidi="ar-SA"/>
        </w:rPr>
        <w:t xml:space="preserve"> 25°C</w:t>
      </w:r>
      <w:r w:rsidR="00B10167" w:rsidRPr="00AE1235">
        <w:rPr>
          <w:rFonts w:eastAsia="Calibri" w:cstheme="minorHAnsi"/>
          <w:kern w:val="0"/>
          <w:lang w:eastAsia="en-US" w:bidi="ar-SA"/>
        </w:rPr>
        <w:t xml:space="preserve"> </w:t>
      </w:r>
      <w:r w:rsidR="00EC535D" w:rsidRPr="00AE1235">
        <w:rPr>
          <w:rFonts w:eastAsia="Calibri" w:cstheme="minorHAnsi"/>
          <w:kern w:val="0"/>
          <w:lang w:eastAsia="en-US" w:bidi="ar-SA"/>
        </w:rPr>
        <w:t>according to Schoetz et al</w:t>
      </w:r>
      <w:r w:rsidR="007E080C" w:rsidRPr="00AE1235">
        <w:rPr>
          <w:rFonts w:eastAsia="Calibri" w:cstheme="minorHAnsi"/>
          <w:kern w:val="0"/>
          <w:lang w:eastAsia="en-US" w:bidi="ar-SA"/>
        </w:rPr>
        <w:t>.</w:t>
      </w:r>
      <w:r w:rsidR="00EC535D" w:rsidRPr="00AE1235">
        <w:rPr>
          <w:rFonts w:eastAsia="Calibri" w:cstheme="minorHAnsi"/>
          <w:kern w:val="0"/>
          <w:lang w:eastAsia="en-US" w:bidi="ar-SA"/>
        </w:rPr>
        <w:t xml:space="preserve"> </w:t>
      </w:r>
      <w:r w:rsidR="000C23C3" w:rsidRPr="00AE1235">
        <w:rPr>
          <w:rFonts w:cstheme="minorHAnsi"/>
        </w:rPr>
        <w:fldChar w:fldCharType="begin"/>
      </w:r>
      <w:r w:rsidR="00FB5A23" w:rsidRPr="00AE1235">
        <w:rPr>
          <w:rFonts w:eastAsia="Calibri" w:cstheme="minorHAnsi"/>
          <w:kern w:val="0"/>
          <w:lang w:eastAsia="en-US" w:bidi="ar-SA"/>
        </w:rPr>
        <w:instrText xml:space="preserve"> ADDIN ZOTERO_ITEM CSL_CITATION {"citationID":"gxp0ddPR","properties":{"formattedCitation":"\\super 28\\nosupersub{}","plainCitation":"28","noteIndex":0},"citationItems":[{"id":2,"uris":["http://zotero.org/users/3462404/items/43Z6QKQV"],"uri":["http://zotero.org/users/3462404/items/43Z6QKQV"],"itemData":{"id":2,"type":"article-journal","title":"Electro-polymerisation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0C23C3" w:rsidRPr="00AE1235">
        <w:rPr>
          <w:rFonts w:cstheme="minorHAnsi"/>
        </w:rPr>
        <w:fldChar w:fldCharType="separate"/>
      </w:r>
      <w:r w:rsidR="00FB5A23" w:rsidRPr="00AE1235">
        <w:rPr>
          <w:rFonts w:ascii="Calibri" w:hAnsi="Calibri" w:cs="Calibri"/>
          <w:vertAlign w:val="superscript"/>
        </w:rPr>
        <w:t>28</w:t>
      </w:r>
      <w:r w:rsidR="000C23C3" w:rsidRPr="00AE1235">
        <w:rPr>
          <w:rFonts w:cstheme="minorHAnsi"/>
        </w:rPr>
        <w:fldChar w:fldCharType="end"/>
      </w:r>
      <w:r w:rsidR="003A0026" w:rsidRPr="00AE1235">
        <w:rPr>
          <w:rFonts w:eastAsia="Calibri" w:cstheme="minorHAnsi"/>
          <w:kern w:val="0"/>
          <w:lang w:eastAsia="en-US" w:bidi="ar-SA"/>
        </w:rPr>
        <w:t xml:space="preserve">. </w:t>
      </w:r>
      <w:r w:rsidR="00F841E4" w:rsidRPr="00AE1235">
        <w:rPr>
          <w:rFonts w:eastAsia="Calibri" w:cstheme="minorHAnsi"/>
          <w:kern w:val="0"/>
          <w:lang w:eastAsia="en-US" w:bidi="ar-SA"/>
        </w:rPr>
        <w:t xml:space="preserve">The polymer </w:t>
      </w:r>
      <w:r w:rsidRPr="00AE1235">
        <w:rPr>
          <w:rFonts w:eastAsia="Calibri" w:cstheme="minorHAnsi"/>
          <w:kern w:val="0"/>
          <w:lang w:eastAsia="en-US" w:bidi="ar-SA"/>
        </w:rPr>
        <w:t>was rinsed with monomer-free Lewis neutral EMImCl-AlCl</w:t>
      </w:r>
      <w:r w:rsidRPr="00AE1235">
        <w:rPr>
          <w:rFonts w:eastAsia="Calibri" w:cstheme="minorHAnsi"/>
          <w:kern w:val="0"/>
          <w:vertAlign w:val="subscript"/>
          <w:lang w:eastAsia="en-US" w:bidi="ar-SA"/>
        </w:rPr>
        <w:t xml:space="preserve">3 </w:t>
      </w:r>
      <w:r w:rsidRPr="00AE1235">
        <w:rPr>
          <w:rFonts w:eastAsia="Calibri" w:cstheme="minorHAnsi"/>
          <w:kern w:val="0"/>
          <w:lang w:eastAsia="en-US" w:bidi="ar-SA"/>
        </w:rPr>
        <w:t>after polymerisation</w:t>
      </w:r>
      <w:r w:rsidR="00774466" w:rsidRPr="00AE1235">
        <w:rPr>
          <w:rFonts w:eastAsia="Calibri" w:cstheme="minorHAnsi"/>
          <w:kern w:val="0"/>
          <w:lang w:eastAsia="en-US" w:bidi="ar-SA"/>
        </w:rPr>
        <w:t xml:space="preserve"> to remove residual monomer on the </w:t>
      </w:r>
      <w:r w:rsidR="00F62C5C" w:rsidRPr="00AE1235">
        <w:rPr>
          <w:rFonts w:eastAsia="Calibri" w:cstheme="minorHAnsi"/>
          <w:kern w:val="0"/>
          <w:lang w:eastAsia="en-US" w:bidi="ar-SA"/>
        </w:rPr>
        <w:t xml:space="preserve">electrode </w:t>
      </w:r>
      <w:r w:rsidR="00774466" w:rsidRPr="00AE1235">
        <w:rPr>
          <w:rFonts w:eastAsia="Calibri" w:cstheme="minorHAnsi"/>
          <w:kern w:val="0"/>
          <w:lang w:eastAsia="en-US" w:bidi="ar-SA"/>
        </w:rPr>
        <w:t>surface</w:t>
      </w:r>
      <w:r w:rsidR="00832A61" w:rsidRPr="00AE1235">
        <w:rPr>
          <w:rFonts w:eastAsia="Calibri" w:cstheme="minorHAnsi"/>
          <w:kern w:val="0"/>
          <w:lang w:eastAsia="en-US" w:bidi="ar-SA"/>
        </w:rPr>
        <w:t>.</w:t>
      </w:r>
      <w:r w:rsidR="00E00177" w:rsidRPr="00AE1235">
        <w:rPr>
          <w:rFonts w:eastAsia="Calibri" w:cstheme="minorHAnsi"/>
          <w:kern w:val="0"/>
          <w:lang w:eastAsia="en-US" w:bidi="ar-SA"/>
        </w:rPr>
        <w:t xml:space="preserve"> </w:t>
      </w:r>
      <w:r w:rsidR="00E06F54" w:rsidRPr="00AE1235">
        <w:rPr>
          <w:rFonts w:eastAsia="Calibri" w:cstheme="minorHAnsi"/>
          <w:kern w:val="0"/>
          <w:lang w:eastAsia="en-US" w:bidi="ar-SA"/>
        </w:rPr>
        <w:t>P</w:t>
      </w:r>
      <w:r w:rsidR="00E00177" w:rsidRPr="00AE1235">
        <w:rPr>
          <w:rFonts w:eastAsia="Calibri" w:cstheme="minorHAnsi"/>
          <w:kern w:val="0"/>
          <w:lang w:eastAsia="en-US" w:bidi="ar-SA"/>
        </w:rPr>
        <w:t>olymerisation</w:t>
      </w:r>
      <w:r w:rsidR="00F551F0" w:rsidRPr="00AE1235">
        <w:rPr>
          <w:rFonts w:eastAsia="Calibri" w:cstheme="minorHAnsi"/>
          <w:kern w:val="0"/>
          <w:lang w:eastAsia="en-US" w:bidi="ar-SA"/>
        </w:rPr>
        <w:t xml:space="preserve"> w</w:t>
      </w:r>
      <w:r w:rsidR="00E06F54" w:rsidRPr="00AE1235">
        <w:rPr>
          <w:rFonts w:eastAsia="Calibri" w:cstheme="minorHAnsi"/>
          <w:kern w:val="0"/>
          <w:lang w:eastAsia="en-US" w:bidi="ar-SA"/>
        </w:rPr>
        <w:t>as</w:t>
      </w:r>
      <w:r w:rsidR="00F551F0" w:rsidRPr="00AE1235">
        <w:rPr>
          <w:rFonts w:eastAsia="Calibri" w:cstheme="minorHAnsi"/>
          <w:kern w:val="0"/>
          <w:lang w:eastAsia="en-US" w:bidi="ar-SA"/>
        </w:rPr>
        <w:t xml:space="preserve"> carried out in a </w:t>
      </w:r>
      <w:r w:rsidR="00E00177" w:rsidRPr="00AE1235">
        <w:rPr>
          <w:rFonts w:eastAsia="Calibri" w:cstheme="minorHAnsi"/>
          <w:kern w:val="0"/>
          <w:lang w:eastAsia="en-US" w:bidi="ar-SA"/>
        </w:rPr>
        <w:t>three-electrode</w:t>
      </w:r>
      <w:r w:rsidR="00F551F0" w:rsidRPr="00AE1235">
        <w:rPr>
          <w:rFonts w:eastAsia="Calibri" w:cstheme="minorHAnsi"/>
          <w:kern w:val="0"/>
          <w:lang w:eastAsia="en-US" w:bidi="ar-SA"/>
        </w:rPr>
        <w:t>-cell</w:t>
      </w:r>
      <w:r w:rsidR="00E00177" w:rsidRPr="00AE1235">
        <w:rPr>
          <w:rFonts w:eastAsia="Calibri" w:cstheme="minorHAnsi"/>
          <w:kern w:val="0"/>
          <w:lang w:eastAsia="en-US" w:bidi="ar-SA"/>
        </w:rPr>
        <w:t xml:space="preserve"> (</w:t>
      </w:r>
      <w:r w:rsidR="009C3A89" w:rsidRPr="00AE1235">
        <w:rPr>
          <w:rFonts w:eastAsia="Calibri" w:cstheme="minorHAnsi"/>
          <w:kern w:val="0"/>
          <w:lang w:eastAsia="en-US" w:bidi="ar-SA"/>
        </w:rPr>
        <w:t>EL-</w:t>
      </w:r>
      <w:r w:rsidR="0016363A" w:rsidRPr="00AE1235">
        <w:rPr>
          <w:rFonts w:eastAsia="Calibri" w:cstheme="minorHAnsi"/>
          <w:kern w:val="0"/>
          <w:lang w:eastAsia="en-US" w:bidi="ar-SA"/>
        </w:rPr>
        <w:t>C</w:t>
      </w:r>
      <w:r w:rsidR="00E06F54" w:rsidRPr="00AE1235">
        <w:rPr>
          <w:rFonts w:eastAsia="Calibri" w:cstheme="minorHAnsi"/>
          <w:kern w:val="0"/>
          <w:lang w:eastAsia="en-US" w:bidi="ar-SA"/>
        </w:rPr>
        <w:t>ELL</w:t>
      </w:r>
      <w:r w:rsidR="0016363A" w:rsidRPr="00AE1235">
        <w:rPr>
          <w:rFonts w:eastAsia="Calibri" w:cstheme="minorHAnsi"/>
          <w:kern w:val="0"/>
          <w:lang w:eastAsia="en-US" w:bidi="ar-SA"/>
        </w:rPr>
        <w:t>;</w:t>
      </w:r>
      <w:r w:rsidR="009C3A89" w:rsidRPr="00AE1235">
        <w:rPr>
          <w:rFonts w:eastAsia="Calibri" w:cstheme="minorHAnsi"/>
          <w:kern w:val="0"/>
          <w:lang w:eastAsia="en-US" w:bidi="ar-SA"/>
        </w:rPr>
        <w:t xml:space="preserve"> PAT-Core cell with single PAT-</w:t>
      </w:r>
      <w:r w:rsidR="00E06F54" w:rsidRPr="00AE1235">
        <w:rPr>
          <w:rFonts w:eastAsia="Calibri" w:cstheme="minorHAnsi"/>
          <w:kern w:val="0"/>
          <w:lang w:eastAsia="en-US" w:bidi="ar-SA"/>
        </w:rPr>
        <w:t>C</w:t>
      </w:r>
      <w:r w:rsidR="009C3A89" w:rsidRPr="00AE1235">
        <w:rPr>
          <w:rFonts w:eastAsia="Calibri" w:cstheme="minorHAnsi"/>
          <w:kern w:val="0"/>
          <w:lang w:eastAsia="en-US" w:bidi="ar-SA"/>
        </w:rPr>
        <w:t>ell</w:t>
      </w:r>
      <w:r w:rsidR="003A0026" w:rsidRPr="00AE1235">
        <w:rPr>
          <w:rFonts w:eastAsia="Calibri" w:cstheme="minorHAnsi"/>
          <w:kern w:val="0"/>
          <w:lang w:eastAsia="en-US" w:bidi="ar-SA"/>
        </w:rPr>
        <w:t>)</w:t>
      </w:r>
      <w:r w:rsidR="009C3A89" w:rsidRPr="00AE1235">
        <w:rPr>
          <w:rFonts w:cstheme="minorHAnsi"/>
        </w:rPr>
        <w:t xml:space="preserve"> (</w:t>
      </w:r>
      <w:r w:rsidR="00DB6A40" w:rsidRPr="00AE1235">
        <w:rPr>
          <w:rFonts w:cstheme="minorHAnsi"/>
        </w:rPr>
        <w:fldChar w:fldCharType="begin"/>
      </w:r>
      <w:r w:rsidR="00DB6A40" w:rsidRPr="00AE1235">
        <w:rPr>
          <w:rFonts w:cstheme="minorHAnsi"/>
        </w:rPr>
        <w:instrText xml:space="preserve"> REF _Ref535396753 \h  \* MERGEFORMAT </w:instrText>
      </w:r>
      <w:r w:rsidR="00DB6A40" w:rsidRPr="00AE1235">
        <w:rPr>
          <w:rFonts w:cstheme="minorHAnsi"/>
        </w:rPr>
      </w:r>
      <w:r w:rsidR="00DB6A40" w:rsidRPr="00AE1235">
        <w:rPr>
          <w:rFonts w:cstheme="minorHAnsi"/>
        </w:rPr>
        <w:fldChar w:fldCharType="separate"/>
      </w:r>
      <w:r w:rsidR="00DB6A40" w:rsidRPr="00AE1235">
        <w:rPr>
          <w:rFonts w:cstheme="minorHAnsi"/>
        </w:rPr>
        <w:t>Figure 1</w:t>
      </w:r>
      <w:r w:rsidR="00DB6A40" w:rsidRPr="00AE1235">
        <w:rPr>
          <w:rFonts w:cstheme="minorHAnsi"/>
        </w:rPr>
        <w:fldChar w:fldCharType="end"/>
      </w:r>
      <w:r w:rsidR="00E00177" w:rsidRPr="00AE1235">
        <w:rPr>
          <w:rFonts w:cstheme="minorHAnsi"/>
        </w:rPr>
        <w:t>)</w:t>
      </w:r>
      <w:r w:rsidR="00F551F0" w:rsidRPr="00AE1235">
        <w:rPr>
          <w:rFonts w:cstheme="minorHAnsi"/>
          <w:lang w:eastAsia="en-US" w:bidi="ar-SA"/>
        </w:rPr>
        <w:t xml:space="preserve"> fitte</w:t>
      </w:r>
      <w:r w:rsidR="00F551F0" w:rsidRPr="00AE1235">
        <w:rPr>
          <w:rFonts w:eastAsia="Calibri" w:cstheme="minorHAnsi"/>
          <w:kern w:val="0"/>
          <w:lang w:eastAsia="en-US" w:bidi="ar-SA"/>
        </w:rPr>
        <w:t>d with a planar vitreous carbon disc</w:t>
      </w:r>
      <w:r w:rsidR="00C677C9" w:rsidRPr="00AE1235">
        <w:rPr>
          <w:rFonts w:eastAsia="Calibri" w:cstheme="minorHAnsi"/>
          <w:kern w:val="0"/>
          <w:lang w:eastAsia="en-US" w:bidi="ar-SA"/>
        </w:rPr>
        <w:t xml:space="preserve"> (counter electrode</w:t>
      </w:r>
      <w:r w:rsidR="00A707F4" w:rsidRPr="00AE1235">
        <w:rPr>
          <w:rFonts w:eastAsia="Calibri" w:cstheme="minorHAnsi"/>
          <w:kern w:val="0"/>
          <w:lang w:eastAsia="en-US" w:bidi="ar-SA"/>
        </w:rPr>
        <w:t xml:space="preserve">; </w:t>
      </w:r>
      <w:r w:rsidR="0016363A" w:rsidRPr="00AE1235">
        <w:rPr>
          <w:rFonts w:eastAsia="Calibri" w:cstheme="minorHAnsi"/>
          <w:kern w:val="0"/>
          <w:lang w:eastAsia="en-US" w:bidi="ar-SA"/>
        </w:rPr>
        <w:t>Micro to Nano;</w:t>
      </w:r>
      <w:r w:rsidR="00383A68" w:rsidRPr="00AE1235">
        <w:rPr>
          <w:rFonts w:eastAsia="Calibri" w:cstheme="minorHAnsi"/>
          <w:kern w:val="0"/>
          <w:lang w:eastAsia="en-US" w:bidi="ar-SA"/>
        </w:rPr>
        <w:t xml:space="preserve"> </w:t>
      </w:r>
      <w:r w:rsidR="006832AD" w:rsidRPr="00AE1235">
        <w:rPr>
          <w:rFonts w:eastAsia="Calibri" w:cstheme="minorHAnsi"/>
          <w:kern w:val="0"/>
          <w:lang w:eastAsia="en-US" w:bidi="ar-SA"/>
        </w:rPr>
        <w:t xml:space="preserve">surface area </w:t>
      </w:r>
      <w:r w:rsidR="00F11781" w:rsidRPr="00AE1235">
        <w:rPr>
          <w:rFonts w:eastAsia="Calibri" w:cstheme="minorHAnsi"/>
          <w:kern w:val="0"/>
          <w:lang w:eastAsia="en-US" w:bidi="ar-SA"/>
        </w:rPr>
        <w:t xml:space="preserve">1.2 </w:t>
      </w:r>
      <w:r w:rsidR="00383A68" w:rsidRPr="00AE1235">
        <w:rPr>
          <w:rFonts w:eastAsia="Calibri" w:cstheme="minorHAnsi"/>
          <w:kern w:val="0"/>
          <w:lang w:eastAsia="en-US" w:bidi="ar-SA"/>
        </w:rPr>
        <w:t>cm</w:t>
      </w:r>
      <w:r w:rsidR="00383A68" w:rsidRPr="00AE1235">
        <w:rPr>
          <w:rFonts w:eastAsia="Calibri" w:cstheme="minorHAnsi"/>
          <w:kern w:val="0"/>
          <w:vertAlign w:val="superscript"/>
          <w:lang w:eastAsia="en-US" w:bidi="ar-SA"/>
        </w:rPr>
        <w:t>2</w:t>
      </w:r>
      <w:r w:rsidR="0016363A" w:rsidRPr="00AE1235">
        <w:rPr>
          <w:rFonts w:eastAsia="Calibri" w:cstheme="minorHAnsi"/>
          <w:kern w:val="0"/>
          <w:lang w:eastAsia="en-US" w:bidi="ar-SA"/>
        </w:rPr>
        <w:t>, 2</w:t>
      </w:r>
      <w:r w:rsidR="005C2091" w:rsidRPr="00AE1235">
        <w:rPr>
          <w:rFonts w:eastAsia="Calibri" w:cstheme="minorHAnsi"/>
          <w:kern w:val="0"/>
          <w:lang w:eastAsia="en-US" w:bidi="ar-SA"/>
        </w:rPr>
        <w:t xml:space="preserve"> </w:t>
      </w:r>
      <w:r w:rsidR="0016363A" w:rsidRPr="00AE1235">
        <w:rPr>
          <w:rFonts w:eastAsia="Calibri" w:cstheme="minorHAnsi"/>
          <w:kern w:val="0"/>
          <w:lang w:eastAsia="en-US" w:bidi="ar-SA"/>
        </w:rPr>
        <w:t>mm thickness</w:t>
      </w:r>
      <w:r w:rsidR="00C677C9" w:rsidRPr="00AE1235">
        <w:rPr>
          <w:rFonts w:eastAsia="Calibri" w:cstheme="minorHAnsi"/>
          <w:kern w:val="0"/>
          <w:lang w:eastAsia="en-US" w:bidi="ar-SA"/>
        </w:rPr>
        <w:t>), a reticulated vitreous carbon</w:t>
      </w:r>
      <w:r w:rsidR="00383A68" w:rsidRPr="00AE1235">
        <w:rPr>
          <w:rFonts w:eastAsia="Calibri" w:cstheme="minorHAnsi"/>
          <w:kern w:val="0"/>
          <w:lang w:eastAsia="en-US" w:bidi="ar-SA"/>
        </w:rPr>
        <w:t xml:space="preserve"> (RVC)</w:t>
      </w:r>
      <w:r w:rsidR="00C677C9" w:rsidRPr="00AE1235">
        <w:rPr>
          <w:rFonts w:eastAsia="Calibri" w:cstheme="minorHAnsi"/>
          <w:kern w:val="0"/>
          <w:lang w:eastAsia="en-US" w:bidi="ar-SA"/>
        </w:rPr>
        <w:t xml:space="preserve"> disc (working electrode and PEDOT substrate; </w:t>
      </w:r>
      <w:r w:rsidR="00F11781" w:rsidRPr="00AE1235">
        <w:rPr>
          <w:rFonts w:eastAsia="Calibri" w:cstheme="minorHAnsi"/>
          <w:kern w:val="0"/>
          <w:lang w:eastAsia="en-US" w:bidi="ar-SA"/>
        </w:rPr>
        <w:t>Duocel, ERG Aerospace</w:t>
      </w:r>
      <w:r w:rsidR="0016363A" w:rsidRPr="00AE1235">
        <w:rPr>
          <w:rFonts w:eastAsia="Calibri" w:cstheme="minorHAnsi"/>
          <w:kern w:val="0"/>
          <w:lang w:eastAsia="en-US" w:bidi="ar-SA"/>
        </w:rPr>
        <w:t>;</w:t>
      </w:r>
      <w:r w:rsidR="00F11781" w:rsidRPr="00AE1235">
        <w:rPr>
          <w:rFonts w:eastAsia="Calibri" w:cstheme="minorHAnsi"/>
          <w:kern w:val="0"/>
          <w:lang w:eastAsia="en-US" w:bidi="ar-SA"/>
        </w:rPr>
        <w:t xml:space="preserve"> </w:t>
      </w:r>
      <w:r w:rsidR="006832AD" w:rsidRPr="00AE1235">
        <w:rPr>
          <w:rFonts w:eastAsia="Calibri" w:cstheme="minorHAnsi"/>
          <w:kern w:val="0"/>
          <w:lang w:eastAsia="en-US" w:bidi="ar-SA"/>
        </w:rPr>
        <w:t xml:space="preserve">three-dimensional area </w:t>
      </w:r>
      <w:r w:rsidR="00F11781" w:rsidRPr="00AE1235">
        <w:rPr>
          <w:rFonts w:eastAsia="Calibri" w:cstheme="minorHAnsi"/>
          <w:kern w:val="0"/>
          <w:lang w:eastAsia="en-US" w:bidi="ar-SA"/>
        </w:rPr>
        <w:t>2.1 cm</w:t>
      </w:r>
      <w:r w:rsidR="00F11781" w:rsidRPr="00AE1235">
        <w:rPr>
          <w:rFonts w:eastAsia="Calibri" w:cstheme="minorHAnsi"/>
          <w:kern w:val="0"/>
          <w:vertAlign w:val="superscript"/>
          <w:lang w:eastAsia="en-US" w:bidi="ar-SA"/>
        </w:rPr>
        <w:t>2</w:t>
      </w:r>
      <w:r w:rsidR="007F1190" w:rsidRPr="00AE1235">
        <w:rPr>
          <w:rFonts w:eastAsia="Calibri" w:cstheme="minorHAnsi"/>
          <w:kern w:val="0"/>
          <w:lang w:eastAsia="en-US" w:bidi="ar-SA"/>
        </w:rPr>
        <w:t xml:space="preserve"> </w:t>
      </w:r>
      <w:r w:rsidR="007D49EE"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{"citationID":"QjNnyTkE","properties":{"formattedCitation":"\\super 41,42\\nosupersub{}","plainCitation":"41,42","noteIndex":0},"citationItems":[{"id":4,"uris":["http://zotero.org/users/3462404/items/3E4G9NFV"],"uri":["http://zotero.org/users/3462404/items/3E4G9NFV"],"itemData":{"id":4,"type":"article-journal","title":"The continued development of reticulated vitreous carbon as a versatile electrode material: Structure, properties and applications","page":"566-591","volume":"215","journalAbbreviation":"Electrochimica Acta","author":[{"family":"F.C. Walsh","given":""},{"family":"L.F. Arenas","given":""},{"family":"C. Ponce de Leon","given":""},{"family":"G.W. Reade","given":""},{"family":"I. Whyte","given":""},{"family":"B.G. Mellor","given":""}],"issued":{"date-parts":[["2016"]]}}},{"id":3,"uris":["http://zotero.org/users/3462404/items/S4AITKZ6"],"uri":["http://zotero.org/users/3462404/items/S4AITKZ6"],"itemData":{"id":3,"type":"article-journal","title":"Reticulated vitreous carbon as an electrode material","page":"203-217","volume":"561","journalAbbreviation":"Journal of Electroanalytical Chemistry","author":[{"family":"J.M. Friedrich","given":""},{"family":"C. Ponce de Leon","given":""},{"family":"G.W. Reade","given":""},{"family":"F.C. Walsh","given":""}],"issued":{"date-parts":[["2004"]]}}}],"schema":"https://github.com/citation-style-language/schema/raw/master/csl-citation.json"} </w:instrText>
      </w:r>
      <w:r w:rsidR="007D49EE" w:rsidRPr="00AE1235">
        <w:rPr>
          <w:rFonts w:eastAsia="Calibri" w:cstheme="minorHAnsi"/>
          <w:kern w:val="0"/>
          <w:lang w:eastAsia="en-US" w:bidi="ar-SA"/>
        </w:rPr>
        <w:fldChar w:fldCharType="separate"/>
      </w:r>
      <w:r w:rsidR="00FB5A23" w:rsidRPr="00AE1235">
        <w:rPr>
          <w:rFonts w:ascii="Calibri" w:hAnsi="Calibri" w:cs="Calibri"/>
          <w:vertAlign w:val="superscript"/>
        </w:rPr>
        <w:t>41,42</w:t>
      </w:r>
      <w:r w:rsidR="007D49EE" w:rsidRPr="00AE1235">
        <w:rPr>
          <w:rFonts w:eastAsia="Calibri" w:cstheme="minorHAnsi"/>
          <w:kern w:val="0"/>
          <w:lang w:eastAsia="en-US" w:bidi="ar-SA"/>
        </w:rPr>
        <w:fldChar w:fldCharType="end"/>
      </w:r>
      <w:r w:rsidR="008A7116" w:rsidRPr="00AE1235">
        <w:rPr>
          <w:rFonts w:eastAsia="Calibri" w:cstheme="minorHAnsi"/>
          <w:kern w:val="0"/>
          <w:lang w:eastAsia="en-US" w:bidi="ar-SA"/>
        </w:rPr>
        <w:t>, 2</w:t>
      </w:r>
      <w:r w:rsidR="005C2091" w:rsidRPr="00AE1235">
        <w:rPr>
          <w:rFonts w:eastAsia="Calibri" w:cstheme="minorHAnsi"/>
          <w:kern w:val="0"/>
          <w:lang w:eastAsia="en-US" w:bidi="ar-SA"/>
        </w:rPr>
        <w:t xml:space="preserve"> </w:t>
      </w:r>
      <w:r w:rsidR="008A7116" w:rsidRPr="00AE1235">
        <w:rPr>
          <w:rFonts w:eastAsia="Calibri" w:cstheme="minorHAnsi"/>
          <w:kern w:val="0"/>
          <w:lang w:eastAsia="en-US" w:bidi="ar-SA"/>
        </w:rPr>
        <w:t>mm thickness</w:t>
      </w:r>
      <w:r w:rsidR="00F11781" w:rsidRPr="00AE1235">
        <w:rPr>
          <w:rFonts w:eastAsia="Calibri" w:cstheme="minorHAnsi"/>
          <w:kern w:val="0"/>
          <w:lang w:eastAsia="en-US" w:bidi="ar-SA"/>
        </w:rPr>
        <w:t>)</w:t>
      </w:r>
      <w:r w:rsidR="00F551F0" w:rsidRPr="00AE1235">
        <w:rPr>
          <w:rFonts w:eastAsia="Calibri" w:cstheme="minorHAnsi"/>
          <w:kern w:val="0"/>
          <w:lang w:eastAsia="en-US" w:bidi="ar-SA"/>
        </w:rPr>
        <w:t xml:space="preserve"> and </w:t>
      </w:r>
      <w:r w:rsidR="00C677C9" w:rsidRPr="00AE1235">
        <w:rPr>
          <w:rFonts w:eastAsia="Calibri" w:cstheme="minorHAnsi"/>
          <w:kern w:val="0"/>
          <w:lang w:eastAsia="en-US" w:bidi="ar-SA"/>
        </w:rPr>
        <w:t>an alumin</w:t>
      </w:r>
      <w:r w:rsidR="00E06F54" w:rsidRPr="00AE1235">
        <w:rPr>
          <w:rFonts w:eastAsia="Calibri" w:cstheme="minorHAnsi"/>
          <w:kern w:val="0"/>
          <w:lang w:eastAsia="en-US" w:bidi="ar-SA"/>
        </w:rPr>
        <w:t>i</w:t>
      </w:r>
      <w:r w:rsidR="00C677C9" w:rsidRPr="00AE1235">
        <w:rPr>
          <w:rFonts w:eastAsia="Calibri" w:cstheme="minorHAnsi"/>
          <w:kern w:val="0"/>
          <w:lang w:eastAsia="en-US" w:bidi="ar-SA"/>
        </w:rPr>
        <w:t>um ring</w:t>
      </w:r>
      <w:r w:rsidR="00207D69" w:rsidRPr="00AE1235">
        <w:rPr>
          <w:rFonts w:eastAsia="Calibri" w:cstheme="minorHAnsi"/>
          <w:kern w:val="0"/>
          <w:lang w:eastAsia="en-US" w:bidi="ar-SA"/>
        </w:rPr>
        <w:t xml:space="preserve"> (EL-CELL;</w:t>
      </w:r>
      <w:r w:rsidR="00DB0D88" w:rsidRPr="00AE1235">
        <w:rPr>
          <w:rFonts w:eastAsia="Calibri" w:cstheme="minorHAnsi"/>
          <w:kern w:val="0"/>
          <w:lang w:eastAsia="en-US" w:bidi="ar-SA"/>
        </w:rPr>
        <w:t xml:space="preserve"> 99.99</w:t>
      </w:r>
      <w:r w:rsidR="0060319C" w:rsidRPr="00AE1235">
        <w:rPr>
          <w:rFonts w:eastAsia="Calibri" w:cstheme="minorHAnsi"/>
          <w:kern w:val="0"/>
          <w:lang w:eastAsia="en-US" w:bidi="ar-SA"/>
        </w:rPr>
        <w:t xml:space="preserve"> </w:t>
      </w:r>
      <w:r w:rsidR="00DB0D88" w:rsidRPr="00AE1235">
        <w:rPr>
          <w:rFonts w:eastAsia="Calibri" w:cstheme="minorHAnsi"/>
          <w:kern w:val="0"/>
          <w:lang w:eastAsia="en-US" w:bidi="ar-SA"/>
        </w:rPr>
        <w:t>%)</w:t>
      </w:r>
      <w:r w:rsidR="00F551F0" w:rsidRPr="00AE1235">
        <w:rPr>
          <w:rFonts w:eastAsia="Calibri" w:cstheme="minorHAnsi"/>
          <w:kern w:val="0"/>
          <w:lang w:eastAsia="en-US" w:bidi="ar-SA"/>
        </w:rPr>
        <w:t xml:space="preserve"> </w:t>
      </w:r>
      <w:r w:rsidR="00C677C9" w:rsidRPr="00AE1235">
        <w:rPr>
          <w:rFonts w:eastAsia="Calibri" w:cstheme="minorHAnsi"/>
          <w:kern w:val="0"/>
          <w:lang w:eastAsia="en-US" w:bidi="ar-SA"/>
        </w:rPr>
        <w:t>as</w:t>
      </w:r>
      <w:r w:rsidR="00F551F0" w:rsidRPr="00AE1235">
        <w:rPr>
          <w:rFonts w:eastAsia="Calibri" w:cstheme="minorHAnsi"/>
          <w:kern w:val="0"/>
          <w:lang w:eastAsia="en-US" w:bidi="ar-SA"/>
        </w:rPr>
        <w:t xml:space="preserve"> reference electrode.</w:t>
      </w:r>
      <w:r w:rsidR="00F62C5C" w:rsidRPr="00AE1235">
        <w:rPr>
          <w:rFonts w:eastAsia="Calibri" w:cstheme="minorHAnsi"/>
          <w:kern w:val="0"/>
          <w:lang w:eastAsia="en-US" w:bidi="ar-SA"/>
        </w:rPr>
        <w:t xml:space="preserve"> Counter and working electrode were separated by a glass fib</w:t>
      </w:r>
      <w:r w:rsidR="00E06F54" w:rsidRPr="00AE1235">
        <w:rPr>
          <w:rFonts w:eastAsia="Calibri" w:cstheme="minorHAnsi"/>
          <w:kern w:val="0"/>
          <w:lang w:eastAsia="en-US" w:bidi="ar-SA"/>
        </w:rPr>
        <w:t>re</w:t>
      </w:r>
      <w:r w:rsidR="00F62C5C" w:rsidRPr="00AE1235">
        <w:rPr>
          <w:rFonts w:eastAsia="Calibri" w:cstheme="minorHAnsi"/>
          <w:kern w:val="0"/>
          <w:lang w:eastAsia="en-US" w:bidi="ar-SA"/>
        </w:rPr>
        <w:t xml:space="preserve"> disc (</w:t>
      </w:r>
      <w:r w:rsidR="00FA2C8F" w:rsidRPr="00AE1235">
        <w:rPr>
          <w:rFonts w:eastAsia="Calibri" w:cstheme="minorHAnsi"/>
          <w:kern w:val="0"/>
          <w:lang w:eastAsia="en-US" w:bidi="ar-SA"/>
        </w:rPr>
        <w:t>Whatman</w:t>
      </w:r>
      <w:r w:rsidR="0016363A" w:rsidRPr="00AE1235">
        <w:rPr>
          <w:rFonts w:eastAsia="Calibri" w:cstheme="minorHAnsi"/>
          <w:kern w:val="0"/>
          <w:lang w:eastAsia="en-US" w:bidi="ar-SA"/>
        </w:rPr>
        <w:t>;</w:t>
      </w:r>
      <w:r w:rsidR="006832AD" w:rsidRPr="00AE1235">
        <w:rPr>
          <w:rFonts w:eastAsia="Calibri" w:cstheme="minorHAnsi"/>
          <w:kern w:val="0"/>
          <w:lang w:eastAsia="en-US" w:bidi="ar-SA"/>
        </w:rPr>
        <w:t xml:space="preserve"> surface area</w:t>
      </w:r>
      <w:r w:rsidR="00FA2C8F" w:rsidRPr="00AE1235">
        <w:rPr>
          <w:rFonts w:eastAsia="Calibri" w:cstheme="minorHAnsi"/>
          <w:kern w:val="0"/>
          <w:lang w:eastAsia="en-US" w:bidi="ar-SA"/>
        </w:rPr>
        <w:t xml:space="preserve"> 1.2 cm</w:t>
      </w:r>
      <w:r w:rsidR="008A7116" w:rsidRPr="00AE1235">
        <w:rPr>
          <w:rFonts w:eastAsia="Calibri" w:cstheme="minorHAnsi"/>
          <w:kern w:val="0"/>
          <w:vertAlign w:val="superscript"/>
          <w:lang w:eastAsia="en-US" w:bidi="ar-SA"/>
        </w:rPr>
        <w:t>2</w:t>
      </w:r>
      <w:r w:rsidR="00FA2C8F" w:rsidRPr="00AE1235">
        <w:rPr>
          <w:rFonts w:eastAsia="Calibri" w:cstheme="minorHAnsi"/>
          <w:kern w:val="0"/>
          <w:lang w:eastAsia="en-US" w:bidi="ar-SA"/>
        </w:rPr>
        <w:t>, 0.</w:t>
      </w:r>
      <w:r w:rsidR="008A7116" w:rsidRPr="00AE1235">
        <w:rPr>
          <w:rFonts w:eastAsia="Calibri" w:cstheme="minorHAnsi"/>
          <w:kern w:val="0"/>
          <w:lang w:eastAsia="en-US" w:bidi="ar-SA"/>
        </w:rPr>
        <w:t xml:space="preserve">1 mm </w:t>
      </w:r>
      <w:r w:rsidR="00FA2C8F" w:rsidRPr="00AE1235">
        <w:rPr>
          <w:rFonts w:eastAsia="Calibri" w:cstheme="minorHAnsi"/>
          <w:kern w:val="0"/>
          <w:lang w:eastAsia="en-US" w:bidi="ar-SA"/>
        </w:rPr>
        <w:t>thickness</w:t>
      </w:r>
      <w:r w:rsidR="00F62C5C" w:rsidRPr="00AE1235">
        <w:rPr>
          <w:rFonts w:eastAsia="Calibri" w:cstheme="minorHAnsi"/>
          <w:kern w:val="0"/>
          <w:lang w:eastAsia="en-US" w:bidi="ar-SA"/>
        </w:rPr>
        <w:t xml:space="preserve">) soaked with the </w:t>
      </w:r>
      <w:r w:rsidR="009C3A89" w:rsidRPr="00AE1235">
        <w:rPr>
          <w:rFonts w:eastAsia="Calibri" w:cstheme="minorHAnsi"/>
          <w:kern w:val="0"/>
          <w:lang w:eastAsia="en-US" w:bidi="ar-SA"/>
        </w:rPr>
        <w:t xml:space="preserve">polymerisation </w:t>
      </w:r>
      <w:r w:rsidR="00F62C5C" w:rsidRPr="00AE1235">
        <w:rPr>
          <w:rFonts w:eastAsia="Calibri" w:cstheme="minorHAnsi"/>
          <w:kern w:val="0"/>
          <w:lang w:eastAsia="en-US" w:bidi="ar-SA"/>
        </w:rPr>
        <w:t>electrolyte. The RVC substrate was previously soaked in the polymerisation electrolyte to ensure a homogeneous polymerisation in the pores of the material</w:t>
      </w:r>
      <w:r w:rsidR="005A7FEE"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{"citationID":"ENEZli5z","properties":{"formattedCitation":"\\super 29\\nosupersub{}","plainCitation":"29","noteIndex":0},"citationItems":[{"id":183,"uris":["http://zotero.org/users/3462404/items/UKXBAJE8"],"uri":["http://zotero.org/users/3462404/items/UKXBAJE8"],"itemData":{"id":183,"type":"article-journal","title":"Electro-polymerisation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5A7FEE" w:rsidRPr="00AE1235">
        <w:rPr>
          <w:rFonts w:eastAsia="Calibri" w:cstheme="minorHAnsi"/>
          <w:kern w:val="0"/>
          <w:lang w:eastAsia="en-US" w:bidi="ar-SA"/>
        </w:rPr>
        <w:fldChar w:fldCharType="separate"/>
      </w:r>
      <w:r w:rsidR="00FB5A23" w:rsidRPr="00AE1235">
        <w:rPr>
          <w:rFonts w:ascii="Calibri" w:hAnsi="Calibri" w:cs="Calibri"/>
          <w:vertAlign w:val="superscript"/>
        </w:rPr>
        <w:t>29</w:t>
      </w:r>
      <w:r w:rsidR="005A7FEE" w:rsidRPr="00AE1235">
        <w:rPr>
          <w:rFonts w:eastAsia="Calibri" w:cstheme="minorHAnsi"/>
          <w:kern w:val="0"/>
          <w:lang w:eastAsia="en-US" w:bidi="ar-SA"/>
        </w:rPr>
        <w:fldChar w:fldCharType="end"/>
      </w:r>
      <w:r w:rsidR="007916D8" w:rsidRPr="00AE1235">
        <w:rPr>
          <w:rFonts w:eastAsia="Calibri" w:cstheme="minorHAnsi"/>
          <w:kern w:val="0"/>
          <w:lang w:eastAsia="en-US" w:bidi="ar-SA"/>
        </w:rPr>
        <w:t xml:space="preserve">. After the cyclic voltammetry, a </w:t>
      </w:r>
      <w:r w:rsidR="00B22B59" w:rsidRPr="00AE1235">
        <w:rPr>
          <w:rFonts w:eastAsia="Calibri" w:cstheme="minorHAnsi"/>
          <w:kern w:val="0"/>
          <w:lang w:eastAsia="en-US" w:bidi="ar-SA"/>
        </w:rPr>
        <w:t>3 µ</w:t>
      </w:r>
      <w:r w:rsidR="003A0026" w:rsidRPr="00AE1235">
        <w:rPr>
          <w:rFonts w:eastAsia="Calibri" w:cstheme="minorHAnsi"/>
          <w:kern w:val="0"/>
          <w:lang w:eastAsia="en-US" w:bidi="ar-SA"/>
        </w:rPr>
        <w:t>m thick PEDOT film o</w:t>
      </w:r>
      <w:r w:rsidR="00B22B59" w:rsidRPr="00AE1235">
        <w:rPr>
          <w:rFonts w:eastAsia="Calibri" w:cstheme="minorHAnsi"/>
          <w:kern w:val="0"/>
          <w:lang w:eastAsia="en-US" w:bidi="ar-SA"/>
        </w:rPr>
        <w:t>n</w:t>
      </w:r>
      <w:r w:rsidR="007916D8" w:rsidRPr="00AE1235">
        <w:rPr>
          <w:rFonts w:eastAsia="Calibri" w:cstheme="minorHAnsi"/>
          <w:kern w:val="0"/>
          <w:lang w:eastAsia="en-US" w:bidi="ar-SA"/>
        </w:rPr>
        <w:t xml:space="preserve"> the struts of the RVC with an overall polymer surface of</w:t>
      </w:r>
      <w:r w:rsidR="003A0026" w:rsidRPr="00AE1235">
        <w:rPr>
          <w:rFonts w:eastAsia="Calibri" w:cstheme="minorHAnsi"/>
          <w:kern w:val="0"/>
          <w:lang w:eastAsia="en-US" w:bidi="ar-SA"/>
        </w:rPr>
        <w:t xml:space="preserve"> </w:t>
      </w:r>
      <w:r w:rsidR="00560F38" w:rsidRPr="00AE1235">
        <w:rPr>
          <w:rFonts w:eastAsia="Calibri" w:cstheme="minorHAnsi"/>
          <w:kern w:val="0"/>
          <w:lang w:eastAsia="en-US" w:bidi="ar-SA"/>
        </w:rPr>
        <w:t xml:space="preserve">2.1 </w:t>
      </w:r>
      <w:r w:rsidR="003A0026" w:rsidRPr="00AE1235">
        <w:rPr>
          <w:rFonts w:eastAsia="Calibri" w:cstheme="minorHAnsi"/>
          <w:kern w:val="0"/>
          <w:lang w:eastAsia="en-US" w:bidi="ar-SA"/>
        </w:rPr>
        <w:t>cm</w:t>
      </w:r>
      <w:r w:rsidR="003A0026" w:rsidRPr="00AE1235">
        <w:rPr>
          <w:rFonts w:eastAsia="Calibri" w:cstheme="minorHAnsi"/>
          <w:kern w:val="0"/>
          <w:vertAlign w:val="superscript"/>
          <w:lang w:eastAsia="en-US" w:bidi="ar-SA"/>
        </w:rPr>
        <w:t>2</w:t>
      </w:r>
      <w:r w:rsidR="007916D8" w:rsidRPr="00AE1235">
        <w:rPr>
          <w:rFonts w:eastAsia="Calibri" w:cstheme="minorHAnsi"/>
          <w:kern w:val="0"/>
          <w:lang w:eastAsia="en-US" w:bidi="ar-SA"/>
        </w:rPr>
        <w:t xml:space="preserve"> was obtained.</w:t>
      </w:r>
      <w:r w:rsidR="00560F38" w:rsidRPr="00AE1235">
        <w:rPr>
          <w:rFonts w:eastAsia="Calibri" w:cstheme="minorHAnsi"/>
          <w:kern w:val="0"/>
          <w:lang w:eastAsia="en-US" w:bidi="ar-SA"/>
        </w:rPr>
        <w:t xml:space="preserve"> A</w:t>
      </w:r>
      <w:r w:rsidR="00B22B59" w:rsidRPr="00AE1235">
        <w:rPr>
          <w:rFonts w:eastAsia="Calibri" w:cstheme="minorHAnsi"/>
          <w:kern w:val="0"/>
          <w:lang w:eastAsia="en-US" w:bidi="ar-SA"/>
        </w:rPr>
        <w:t>ssuming that the density ρ(PEDOT)≈(EDOT), the film has a volume of</w:t>
      </w:r>
      <w:r w:rsidR="00560F38" w:rsidRPr="00AE1235">
        <w:rPr>
          <w:rFonts w:eastAsia="Calibri" w:cstheme="minorHAnsi"/>
          <w:kern w:val="0"/>
          <w:lang w:eastAsia="en-US" w:bidi="ar-SA"/>
        </w:rPr>
        <w:t xml:space="preserve"> 6.3</w:t>
      </w:r>
      <w:r w:rsidR="004E32C1" w:rsidRPr="00AE1235">
        <w:rPr>
          <w:rFonts w:eastAsia="Calibri" w:cstheme="minorHAnsi"/>
          <w:kern w:val="0"/>
          <w:lang w:eastAsia="en-US" w:bidi="ar-SA"/>
        </w:rPr>
        <w:t xml:space="preserve"> </w:t>
      </w:r>
      <w:r w:rsidR="00560F38" w:rsidRPr="00AE1235">
        <w:rPr>
          <w:rFonts w:eastAsia="Calibri" w:cstheme="minorHAnsi"/>
          <w:kern w:val="0"/>
          <w:lang w:eastAsia="en-US" w:bidi="ar-SA"/>
        </w:rPr>
        <w:t>×10</w:t>
      </w:r>
      <w:r w:rsidR="00560F38" w:rsidRPr="00AE1235">
        <w:rPr>
          <w:rFonts w:eastAsia="Calibri" w:cstheme="minorHAnsi"/>
          <w:kern w:val="0"/>
          <w:vertAlign w:val="superscript"/>
          <w:lang w:eastAsia="en-US" w:bidi="ar-SA"/>
        </w:rPr>
        <w:t>-4</w:t>
      </w:r>
      <w:r w:rsidR="00B22B59" w:rsidRPr="00AE1235">
        <w:rPr>
          <w:rFonts w:eastAsia="Calibri" w:cstheme="minorHAnsi"/>
          <w:kern w:val="0"/>
          <w:lang w:eastAsia="en-US" w:bidi="ar-SA"/>
        </w:rPr>
        <w:t xml:space="preserve"> cm</w:t>
      </w:r>
      <w:r w:rsidR="00B22B59" w:rsidRPr="00AE1235">
        <w:rPr>
          <w:rFonts w:eastAsia="Calibri" w:cstheme="minorHAnsi"/>
          <w:kern w:val="0"/>
          <w:vertAlign w:val="superscript"/>
          <w:lang w:eastAsia="en-US" w:bidi="ar-SA"/>
        </w:rPr>
        <w:t>3</w:t>
      </w:r>
      <w:r w:rsidR="00560F38" w:rsidRPr="00AE1235">
        <w:rPr>
          <w:rFonts w:eastAsia="Calibri" w:cstheme="minorHAnsi"/>
          <w:kern w:val="0"/>
          <w:lang w:eastAsia="en-US" w:bidi="ar-SA"/>
        </w:rPr>
        <w:t xml:space="preserve"> and </w:t>
      </w:r>
      <w:r w:rsidR="00452385" w:rsidRPr="00AE1235">
        <w:rPr>
          <w:rFonts w:eastAsia="Calibri" w:cstheme="minorHAnsi"/>
          <w:kern w:val="0"/>
          <w:lang w:eastAsia="en-US" w:bidi="ar-SA"/>
        </w:rPr>
        <w:t xml:space="preserve">mass </w:t>
      </w:r>
      <w:r w:rsidR="00560F38" w:rsidRPr="00AE1235">
        <w:rPr>
          <w:rFonts w:eastAsia="Calibri" w:cstheme="minorHAnsi"/>
          <w:kern w:val="0"/>
          <w:lang w:eastAsia="en-US" w:bidi="ar-SA"/>
        </w:rPr>
        <w:t>of 0.84 mg</w:t>
      </w:r>
      <w:r w:rsidR="00B22B59" w:rsidRPr="00AE1235">
        <w:rPr>
          <w:rFonts w:eastAsia="Calibri" w:cstheme="minorHAnsi"/>
          <w:kern w:val="0"/>
          <w:lang w:eastAsia="en-US" w:bidi="ar-SA"/>
        </w:rPr>
        <w:t xml:space="preserve"> </w:t>
      </w:r>
      <w:r w:rsidR="001A56FF" w:rsidRPr="00AE1235">
        <w:rPr>
          <w:rFonts w:eastAsia="Calibri" w:cstheme="minorHAnsi"/>
          <w:kern w:val="0"/>
          <w:lang w:eastAsia="en-US" w:bidi="ar-SA"/>
        </w:rPr>
        <w:t>(≡ 0.4 mg cm</w:t>
      </w:r>
      <w:r w:rsidR="001A56FF" w:rsidRPr="00AE1235">
        <w:rPr>
          <w:rFonts w:eastAsia="Calibri" w:cstheme="minorHAnsi"/>
          <w:kern w:val="0"/>
          <w:vertAlign w:val="superscript"/>
          <w:lang w:eastAsia="en-US" w:bidi="ar-SA"/>
        </w:rPr>
        <w:t>-2</w:t>
      </w:r>
      <w:r w:rsidR="001A56FF" w:rsidRPr="00AE1235">
        <w:rPr>
          <w:rFonts w:eastAsia="Calibri" w:cstheme="minorHAnsi"/>
          <w:kern w:val="0"/>
          <w:lang w:eastAsia="en-US" w:bidi="ar-SA"/>
        </w:rPr>
        <w:t xml:space="preserve"> </w:t>
      </w:r>
      <w:r w:rsidR="00A52B06" w:rsidRPr="00AE1235">
        <w:rPr>
          <w:rFonts w:eastAsia="Calibri" w:cstheme="minorHAnsi"/>
          <w:kern w:val="0"/>
          <w:lang w:eastAsia="en-US" w:bidi="ar-SA"/>
        </w:rPr>
        <w:t>PEDOT loading per area of RVC</w:t>
      </w:r>
      <w:r w:rsidR="001A56FF" w:rsidRPr="00AE1235">
        <w:rPr>
          <w:rFonts w:eastAsia="Calibri" w:cstheme="minorHAnsi"/>
          <w:kern w:val="0"/>
          <w:lang w:eastAsia="en-US" w:bidi="ar-SA"/>
        </w:rPr>
        <w:t xml:space="preserve">) </w:t>
      </w:r>
      <w:r w:rsidR="00B22B59" w:rsidRPr="00AE1235">
        <w:rPr>
          <w:rFonts w:eastAsia="Calibri" w:cstheme="minorHAnsi"/>
          <w:kern w:val="0"/>
          <w:lang w:eastAsia="en-US" w:bidi="ar-SA"/>
        </w:rPr>
        <w:t>in the uncharged state.</w:t>
      </w:r>
      <w:r w:rsidR="003A0026" w:rsidRPr="00AE1235">
        <w:rPr>
          <w:rFonts w:eastAsia="Calibri" w:cstheme="minorHAnsi"/>
          <w:kern w:val="0"/>
          <w:lang w:eastAsia="en-US" w:bidi="ar-SA"/>
        </w:rPr>
        <w:t xml:space="preserve"> The RVC acts as </w:t>
      </w:r>
      <w:r w:rsidR="00621EBD" w:rsidRPr="00AE1235">
        <w:rPr>
          <w:rFonts w:eastAsia="Calibri" w:cstheme="minorHAnsi"/>
          <w:kern w:val="0"/>
          <w:lang w:eastAsia="en-US" w:bidi="ar-SA"/>
        </w:rPr>
        <w:t xml:space="preserve">a </w:t>
      </w:r>
      <w:r w:rsidR="003A0026" w:rsidRPr="00AE1235">
        <w:rPr>
          <w:rFonts w:eastAsia="Calibri" w:cstheme="minorHAnsi"/>
          <w:kern w:val="0"/>
          <w:lang w:eastAsia="en-US" w:bidi="ar-SA"/>
        </w:rPr>
        <w:t>chemical</w:t>
      </w:r>
      <w:r w:rsidR="00621EBD" w:rsidRPr="00AE1235">
        <w:rPr>
          <w:rFonts w:eastAsia="Calibri" w:cstheme="minorHAnsi"/>
          <w:kern w:val="0"/>
          <w:lang w:eastAsia="en-US" w:bidi="ar-SA"/>
        </w:rPr>
        <w:t>ly</w:t>
      </w:r>
      <w:r w:rsidR="003A0026" w:rsidRPr="00AE1235">
        <w:rPr>
          <w:rFonts w:eastAsia="Calibri" w:cstheme="minorHAnsi"/>
          <w:kern w:val="0"/>
          <w:lang w:eastAsia="en-US" w:bidi="ar-SA"/>
        </w:rPr>
        <w:t xml:space="preserve"> and electrochemical</w:t>
      </w:r>
      <w:r w:rsidR="00621EBD" w:rsidRPr="00AE1235">
        <w:rPr>
          <w:rFonts w:eastAsia="Calibri" w:cstheme="minorHAnsi"/>
          <w:kern w:val="0"/>
          <w:lang w:eastAsia="en-US" w:bidi="ar-SA"/>
        </w:rPr>
        <w:t>ly</w:t>
      </w:r>
      <w:r w:rsidR="003A0026" w:rsidRPr="00AE1235">
        <w:rPr>
          <w:rFonts w:eastAsia="Calibri" w:cstheme="minorHAnsi"/>
          <w:kern w:val="0"/>
          <w:lang w:eastAsia="en-US" w:bidi="ar-SA"/>
        </w:rPr>
        <w:t xml:space="preserve"> inert substrate for the polymer and does not intercalate or insert any electrolyte ions</w:t>
      </w:r>
      <w:r w:rsidR="00560F38" w:rsidRPr="00AE1235">
        <w:rPr>
          <w:rFonts w:eastAsia="Calibri" w:cstheme="minorHAnsi"/>
          <w:kern w:val="0"/>
          <w:lang w:eastAsia="en-US" w:bidi="ar-SA"/>
        </w:rPr>
        <w:t xml:space="preserve"> </w:t>
      </w:r>
      <w:r w:rsidR="00560F38"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{"citationID":"ru2WF2H0","properties":{"formattedCitation":"\\super 28\\nosupersub{}","plainCitation":"28","noteIndex":0},"citationItems":[{"id":2,"uris":["http://zotero.org/users/3462404/items/43Z6QKQV"],"uri":["http://zotero.org/users/3462404/items/43Z6QKQV"],"itemData":{"id":2,"type":"article-journal","title":"Electro-polymerisation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560F38" w:rsidRPr="00AE1235">
        <w:rPr>
          <w:rFonts w:eastAsia="Calibri" w:cstheme="minorHAnsi"/>
          <w:kern w:val="0"/>
          <w:lang w:eastAsia="en-US" w:bidi="ar-SA"/>
        </w:rPr>
        <w:fldChar w:fldCharType="separate"/>
      </w:r>
      <w:r w:rsidR="00FB5A23" w:rsidRPr="00AE1235">
        <w:rPr>
          <w:rFonts w:ascii="Calibri" w:hAnsi="Calibri" w:cs="Calibri"/>
          <w:vertAlign w:val="superscript"/>
        </w:rPr>
        <w:t>28</w:t>
      </w:r>
      <w:r w:rsidR="00560F38" w:rsidRPr="00AE1235">
        <w:rPr>
          <w:rFonts w:eastAsia="Calibri" w:cstheme="minorHAnsi"/>
          <w:kern w:val="0"/>
          <w:lang w:eastAsia="en-US" w:bidi="ar-SA"/>
        </w:rPr>
        <w:fldChar w:fldCharType="end"/>
      </w:r>
      <w:r w:rsidR="00560F38" w:rsidRPr="00AE1235">
        <w:rPr>
          <w:rFonts w:eastAsia="Calibri" w:cstheme="minorHAnsi"/>
          <w:kern w:val="0"/>
          <w:lang w:eastAsia="en-US" w:bidi="ar-SA"/>
        </w:rPr>
        <w:t>.</w:t>
      </w:r>
      <w:r w:rsidR="002F366A" w:rsidRPr="00AE1235">
        <w:rPr>
          <w:rFonts w:eastAsia="Calibri" w:cstheme="minorHAnsi"/>
          <w:kern w:val="0"/>
          <w:lang w:eastAsia="en-US" w:bidi="ar-SA"/>
        </w:rPr>
        <w:t xml:space="preserve"> The aluminium current collector at the positive electrode is covered with a protective conductive carbon-coated aluminium foil to avoid contact between ionic liquid electrolyte through the pores of the RVC-PEDOT electrode and the </w:t>
      </w:r>
      <w:r w:rsidR="00452385" w:rsidRPr="00AE1235">
        <w:rPr>
          <w:rFonts w:eastAsia="Calibri" w:cstheme="minorHAnsi"/>
          <w:kern w:val="0"/>
          <w:lang w:eastAsia="en-US" w:bidi="ar-SA"/>
        </w:rPr>
        <w:t>aluminium</w:t>
      </w:r>
      <w:r w:rsidR="002F366A" w:rsidRPr="00AE1235">
        <w:rPr>
          <w:rFonts w:eastAsia="Calibri" w:cstheme="minorHAnsi"/>
          <w:kern w:val="0"/>
          <w:lang w:eastAsia="en-US" w:bidi="ar-SA"/>
        </w:rPr>
        <w:t xml:space="preserve"> surface. The foil does not intercalate ion</w:t>
      </w:r>
      <w:r w:rsidR="00452385" w:rsidRPr="00AE1235">
        <w:rPr>
          <w:rFonts w:eastAsia="Calibri" w:cstheme="minorHAnsi"/>
          <w:kern w:val="0"/>
          <w:lang w:eastAsia="en-US" w:bidi="ar-SA"/>
        </w:rPr>
        <w:t>ic</w:t>
      </w:r>
      <w:r w:rsidR="002F366A" w:rsidRPr="00AE1235">
        <w:rPr>
          <w:rFonts w:eastAsia="Calibri" w:cstheme="minorHAnsi"/>
          <w:kern w:val="0"/>
          <w:lang w:eastAsia="en-US" w:bidi="ar-SA"/>
        </w:rPr>
        <w:t xml:space="preserve"> species of the ionic liquid and is chemically inert.</w:t>
      </w:r>
    </w:p>
    <w:p w14:paraId="0D146136" w14:textId="7B61BF3D" w:rsidR="00E825D6" w:rsidRPr="00AE1235" w:rsidRDefault="00F177CB" w:rsidP="00F177CB">
      <w:pPr>
        <w:keepNext/>
        <w:jc w:val="center"/>
        <w:rPr>
          <w:rFonts w:cstheme="minorHAnsi"/>
        </w:rPr>
      </w:pPr>
      <w:r w:rsidRPr="00AE1235">
        <w:rPr>
          <w:rFonts w:cstheme="minorHAnsi"/>
          <w:noProof/>
          <w:lang w:eastAsia="en-GB" w:bidi="ar-SA"/>
        </w:rPr>
        <w:drawing>
          <wp:inline distT="0" distB="0" distL="0" distR="0" wp14:anchorId="6FF27FCB" wp14:editId="2163932D">
            <wp:extent cx="5156574" cy="3503691"/>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Cell.tif"/>
                    <pic:cNvPicPr/>
                  </pic:nvPicPr>
                  <pic:blipFill rotWithShape="1">
                    <a:blip r:embed="rId10">
                      <a:extLst>
                        <a:ext uri="{28A0092B-C50C-407E-A947-70E740481C1C}">
                          <a14:useLocalDpi xmlns:a14="http://schemas.microsoft.com/office/drawing/2010/main" val="0"/>
                        </a:ext>
                      </a:extLst>
                    </a:blip>
                    <a:srcRect l="9354" t="4622" r="12044" b="427"/>
                    <a:stretch/>
                  </pic:blipFill>
                  <pic:spPr bwMode="auto">
                    <a:xfrm>
                      <a:off x="0" y="0"/>
                      <a:ext cx="5183545" cy="3522017"/>
                    </a:xfrm>
                    <a:prstGeom prst="rect">
                      <a:avLst/>
                    </a:prstGeom>
                    <a:ln>
                      <a:noFill/>
                    </a:ln>
                    <a:extLst>
                      <a:ext uri="{53640926-AAD7-44D8-BBD7-CCE9431645EC}">
                        <a14:shadowObscured xmlns:a14="http://schemas.microsoft.com/office/drawing/2010/main"/>
                      </a:ext>
                    </a:extLst>
                  </pic:spPr>
                </pic:pic>
              </a:graphicData>
            </a:graphic>
          </wp:inline>
        </w:drawing>
      </w:r>
    </w:p>
    <w:p w14:paraId="65919CFA" w14:textId="046E54C1" w:rsidR="00A63CD5" w:rsidRPr="00AE1235" w:rsidRDefault="00E825D6" w:rsidP="0085464B">
      <w:pPr>
        <w:spacing w:after="240"/>
        <w:jc w:val="center"/>
        <w:rPr>
          <w:rFonts w:eastAsia="Calibri" w:cstheme="minorHAnsi"/>
          <w:kern w:val="0"/>
          <w:lang w:eastAsia="en-US" w:bidi="ar-SA"/>
        </w:rPr>
      </w:pPr>
      <w:bookmarkStart w:id="7" w:name="_Ref535396753"/>
      <w:r w:rsidRPr="00AE1235">
        <w:rPr>
          <w:rFonts w:cstheme="minorHAnsi"/>
          <w:i/>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2</w:t>
      </w:r>
      <w:r w:rsidRPr="00AE1235">
        <w:rPr>
          <w:rFonts w:cstheme="minorHAnsi"/>
          <w:i/>
        </w:rPr>
        <w:fldChar w:fldCharType="end"/>
      </w:r>
      <w:bookmarkEnd w:id="7"/>
      <w:r w:rsidRPr="00AE1235">
        <w:rPr>
          <w:rFonts w:cstheme="minorHAnsi"/>
          <w:i/>
        </w:rPr>
        <w:t xml:space="preserve">: Schematic </w:t>
      </w:r>
      <w:r w:rsidR="0084466C" w:rsidRPr="00AE1235">
        <w:rPr>
          <w:rFonts w:cstheme="minorHAnsi"/>
          <w:i/>
        </w:rPr>
        <w:t>i</w:t>
      </w:r>
      <w:r w:rsidRPr="00AE1235">
        <w:rPr>
          <w:rFonts w:cstheme="minorHAnsi"/>
          <w:i/>
        </w:rPr>
        <w:t>llustration of the electrochemical test cell</w:t>
      </w:r>
      <w:r w:rsidR="00F841E4" w:rsidRPr="00AE1235">
        <w:rPr>
          <w:rFonts w:cstheme="minorHAnsi"/>
          <w:i/>
        </w:rPr>
        <w:t xml:space="preserve"> and assembly</w:t>
      </w:r>
      <w:r w:rsidRPr="00AE1235">
        <w:rPr>
          <w:rFonts w:cstheme="minorHAnsi"/>
          <w:i/>
        </w:rPr>
        <w:t>.</w:t>
      </w:r>
      <w:r w:rsidR="00F551F0" w:rsidRPr="00AE1235">
        <w:rPr>
          <w:rFonts w:eastAsia="Calibri" w:cstheme="minorHAnsi"/>
          <w:kern w:val="0"/>
          <w:lang w:eastAsia="en-US" w:bidi="ar-SA"/>
        </w:rPr>
        <w:t xml:space="preserve"> </w:t>
      </w:r>
    </w:p>
    <w:p w14:paraId="438B525E" w14:textId="27BBE7F5" w:rsidR="00B67969" w:rsidRPr="00AE1235" w:rsidRDefault="00C331EE" w:rsidP="00F851E9">
      <w:pPr>
        <w:widowControl/>
        <w:numPr>
          <w:ilvl w:val="1"/>
          <w:numId w:val="20"/>
        </w:numPr>
        <w:suppressAutoHyphens w:val="0"/>
        <w:autoSpaceDN/>
        <w:spacing w:after="200"/>
        <w:textAlignment w:val="auto"/>
        <w:rPr>
          <w:rFonts w:cstheme="minorHAnsi"/>
          <w:b/>
        </w:rPr>
      </w:pPr>
      <w:r w:rsidRPr="00AE1235">
        <w:rPr>
          <w:rFonts w:eastAsia="Calibri" w:cstheme="minorHAnsi"/>
          <w:b/>
          <w:noProof/>
          <w:kern w:val="0"/>
          <w:lang w:eastAsia="en-GB" w:bidi="ar-SA"/>
        </w:rPr>
        <w:t>Battery Cycling</w:t>
      </w:r>
    </w:p>
    <w:p w14:paraId="15C294F3" w14:textId="3873EA4A" w:rsidR="004F465B" w:rsidRPr="00AE1235" w:rsidRDefault="00967813" w:rsidP="00F851E9">
      <w:pPr>
        <w:rPr>
          <w:rFonts w:eastAsia="Calibri" w:cstheme="minorHAnsi"/>
          <w:kern w:val="0"/>
          <w:lang w:eastAsia="en-US" w:bidi="ar-SA"/>
        </w:rPr>
      </w:pPr>
      <w:r w:rsidRPr="00AE1235">
        <w:rPr>
          <w:rFonts w:eastAsia="Calibri" w:cstheme="minorHAnsi"/>
          <w:kern w:val="0"/>
          <w:lang w:eastAsia="en-US" w:bidi="ar-SA"/>
        </w:rPr>
        <w:t>The same cell</w:t>
      </w:r>
      <w:r w:rsidR="00E06F54" w:rsidRPr="00AE1235">
        <w:rPr>
          <w:rFonts w:eastAsia="Calibri" w:cstheme="minorHAnsi"/>
          <w:kern w:val="0"/>
          <w:lang w:eastAsia="en-US" w:bidi="ar-SA"/>
        </w:rPr>
        <w:t>, but</w:t>
      </w:r>
      <w:r w:rsidR="00383A68" w:rsidRPr="00AE1235">
        <w:rPr>
          <w:rFonts w:eastAsia="Calibri" w:cstheme="minorHAnsi"/>
          <w:kern w:val="0"/>
          <w:lang w:eastAsia="en-US" w:bidi="ar-SA"/>
        </w:rPr>
        <w:t xml:space="preserve"> without </w:t>
      </w:r>
      <w:r w:rsidR="00E06F54" w:rsidRPr="00AE1235">
        <w:rPr>
          <w:rFonts w:eastAsia="Calibri" w:cstheme="minorHAnsi"/>
          <w:kern w:val="0"/>
          <w:lang w:eastAsia="en-US" w:bidi="ar-SA"/>
        </w:rPr>
        <w:t xml:space="preserve">the </w:t>
      </w:r>
      <w:r w:rsidR="00383A68" w:rsidRPr="00AE1235">
        <w:rPr>
          <w:rFonts w:eastAsia="Calibri" w:cstheme="minorHAnsi"/>
          <w:kern w:val="0"/>
          <w:lang w:eastAsia="en-US" w:bidi="ar-SA"/>
        </w:rPr>
        <w:t>reference electrode</w:t>
      </w:r>
      <w:r w:rsidR="00E06F54" w:rsidRPr="00AE1235">
        <w:rPr>
          <w:rFonts w:eastAsia="Calibri" w:cstheme="minorHAnsi"/>
          <w:kern w:val="0"/>
          <w:lang w:eastAsia="en-US" w:bidi="ar-SA"/>
        </w:rPr>
        <w:t>,</w:t>
      </w:r>
      <w:r w:rsidRPr="00AE1235">
        <w:rPr>
          <w:rFonts w:eastAsia="Calibri" w:cstheme="minorHAnsi"/>
          <w:kern w:val="0"/>
          <w:lang w:eastAsia="en-US" w:bidi="ar-SA"/>
        </w:rPr>
        <w:t xml:space="preserve"> was used for </w:t>
      </w:r>
      <w:r w:rsidR="00E06F54" w:rsidRPr="00AE1235">
        <w:rPr>
          <w:rFonts w:eastAsia="Calibri" w:cstheme="minorHAnsi"/>
          <w:kern w:val="0"/>
          <w:lang w:eastAsia="en-US" w:bidi="ar-SA"/>
        </w:rPr>
        <w:t xml:space="preserve">the full cell </w:t>
      </w:r>
      <w:r w:rsidR="00383A68" w:rsidRPr="00AE1235">
        <w:rPr>
          <w:rFonts w:eastAsia="Calibri" w:cstheme="minorHAnsi"/>
          <w:kern w:val="0"/>
          <w:lang w:eastAsia="en-US" w:bidi="ar-SA"/>
        </w:rPr>
        <w:t>battery cycling experiments</w:t>
      </w:r>
      <w:r w:rsidRPr="00AE1235">
        <w:rPr>
          <w:rFonts w:eastAsia="Calibri" w:cstheme="minorHAnsi"/>
          <w:kern w:val="0"/>
          <w:lang w:eastAsia="en-US" w:bidi="ar-SA"/>
        </w:rPr>
        <w:t xml:space="preserve">. </w:t>
      </w:r>
      <w:r w:rsidR="00E06F54" w:rsidRPr="00AE1235">
        <w:rPr>
          <w:rFonts w:eastAsia="Calibri" w:cstheme="minorHAnsi"/>
          <w:kern w:val="0"/>
          <w:lang w:eastAsia="en-US" w:bidi="ar-SA"/>
        </w:rPr>
        <w:t>The</w:t>
      </w:r>
      <w:r w:rsidR="00383A68" w:rsidRPr="00AE1235">
        <w:rPr>
          <w:rFonts w:eastAsia="Calibri" w:cstheme="minorHAnsi"/>
          <w:kern w:val="0"/>
          <w:lang w:eastAsia="en-US" w:bidi="ar-SA"/>
        </w:rPr>
        <w:t xml:space="preserve"> positive electrode was</w:t>
      </w:r>
      <w:r w:rsidR="00E06F54" w:rsidRPr="00AE1235">
        <w:rPr>
          <w:rFonts w:eastAsia="Calibri" w:cstheme="minorHAnsi"/>
          <w:kern w:val="0"/>
          <w:lang w:eastAsia="en-US" w:bidi="ar-SA"/>
        </w:rPr>
        <w:t xml:space="preserve"> </w:t>
      </w:r>
      <w:r w:rsidR="00383A68" w:rsidRPr="00AE1235">
        <w:rPr>
          <w:rFonts w:eastAsia="Calibri" w:cstheme="minorHAnsi"/>
          <w:kern w:val="0"/>
          <w:lang w:eastAsia="en-US" w:bidi="ar-SA"/>
        </w:rPr>
        <w:t xml:space="preserve">the previously </w:t>
      </w:r>
      <w:r w:rsidR="00452385" w:rsidRPr="00AE1235">
        <w:rPr>
          <w:rFonts w:eastAsia="Calibri" w:cstheme="minorHAnsi"/>
          <w:kern w:val="0"/>
          <w:lang w:eastAsia="en-US" w:bidi="ar-SA"/>
        </w:rPr>
        <w:t xml:space="preserve">prepared </w:t>
      </w:r>
      <w:r w:rsidR="004F465B" w:rsidRPr="00AE1235">
        <w:rPr>
          <w:rFonts w:eastAsia="Calibri" w:cstheme="minorHAnsi"/>
          <w:kern w:val="0"/>
          <w:lang w:eastAsia="en-US" w:bidi="ar-SA"/>
        </w:rPr>
        <w:t>P</w:t>
      </w:r>
      <w:r w:rsidR="00383A68" w:rsidRPr="00AE1235">
        <w:rPr>
          <w:rFonts w:eastAsia="Calibri" w:cstheme="minorHAnsi"/>
          <w:kern w:val="0"/>
          <w:lang w:eastAsia="en-US" w:bidi="ar-SA"/>
        </w:rPr>
        <w:t>EDOT on RVC</w:t>
      </w:r>
      <w:r w:rsidR="004F465B" w:rsidRPr="00AE1235">
        <w:rPr>
          <w:rFonts w:eastAsia="Calibri" w:cstheme="minorHAnsi"/>
          <w:kern w:val="0"/>
          <w:lang w:eastAsia="en-US" w:bidi="ar-SA"/>
        </w:rPr>
        <w:t xml:space="preserve"> </w:t>
      </w:r>
      <w:r w:rsidR="00965238" w:rsidRPr="00AE1235">
        <w:rPr>
          <w:rFonts w:eastAsia="Calibri" w:cstheme="minorHAnsi"/>
          <w:kern w:val="0"/>
          <w:lang w:eastAsia="en-US" w:bidi="ar-SA"/>
        </w:rPr>
        <w:t xml:space="preserve">(section </w:t>
      </w:r>
      <w:r w:rsidR="00965238" w:rsidRPr="00AE1235">
        <w:rPr>
          <w:rFonts w:eastAsia="Calibri" w:cstheme="minorHAnsi"/>
          <w:kern w:val="0"/>
          <w:lang w:eastAsia="en-US" w:bidi="ar-SA"/>
        </w:rPr>
        <w:fldChar w:fldCharType="begin"/>
      </w:r>
      <w:r w:rsidR="00965238" w:rsidRPr="00AE1235">
        <w:rPr>
          <w:rFonts w:eastAsia="Calibri" w:cstheme="minorHAnsi"/>
          <w:kern w:val="0"/>
          <w:lang w:eastAsia="en-US" w:bidi="ar-SA"/>
        </w:rPr>
        <w:instrText xml:space="preserve"> REF _Ref1893276 \r \h </w:instrText>
      </w:r>
      <w:r w:rsidR="00AE1235">
        <w:rPr>
          <w:rFonts w:eastAsia="Calibri" w:cstheme="minorHAnsi"/>
          <w:kern w:val="0"/>
          <w:lang w:eastAsia="en-US" w:bidi="ar-SA"/>
        </w:rPr>
        <w:instrText xml:space="preserve"> \* MERGEFORMAT </w:instrText>
      </w:r>
      <w:r w:rsidR="00965238" w:rsidRPr="00AE1235">
        <w:rPr>
          <w:rFonts w:eastAsia="Calibri" w:cstheme="minorHAnsi"/>
          <w:kern w:val="0"/>
          <w:lang w:eastAsia="en-US" w:bidi="ar-SA"/>
        </w:rPr>
      </w:r>
      <w:r w:rsidR="00965238" w:rsidRPr="00AE1235">
        <w:rPr>
          <w:rFonts w:eastAsia="Calibri" w:cstheme="minorHAnsi"/>
          <w:kern w:val="0"/>
          <w:lang w:eastAsia="en-US" w:bidi="ar-SA"/>
        </w:rPr>
        <w:fldChar w:fldCharType="separate"/>
      </w:r>
      <w:r w:rsidR="00965238" w:rsidRPr="00AE1235">
        <w:rPr>
          <w:rFonts w:eastAsia="Calibri" w:cstheme="minorHAnsi"/>
          <w:kern w:val="0"/>
          <w:lang w:eastAsia="en-US" w:bidi="ar-SA"/>
        </w:rPr>
        <w:t>2.1</w:t>
      </w:r>
      <w:r w:rsidR="00965238" w:rsidRPr="00AE1235">
        <w:rPr>
          <w:rFonts w:eastAsia="Calibri" w:cstheme="minorHAnsi"/>
          <w:kern w:val="0"/>
          <w:lang w:eastAsia="en-US" w:bidi="ar-SA"/>
        </w:rPr>
        <w:fldChar w:fldCharType="end"/>
      </w:r>
      <w:r w:rsidR="00965238" w:rsidRPr="00AE1235">
        <w:rPr>
          <w:rFonts w:eastAsia="Calibri" w:cstheme="minorHAnsi"/>
          <w:kern w:val="0"/>
          <w:lang w:eastAsia="en-US" w:bidi="ar-SA"/>
        </w:rPr>
        <w:t xml:space="preserve">) </w:t>
      </w:r>
      <w:r w:rsidR="004F465B" w:rsidRPr="00AE1235">
        <w:rPr>
          <w:rFonts w:eastAsia="Calibri" w:cstheme="minorHAnsi"/>
          <w:kern w:val="0"/>
          <w:lang w:eastAsia="en-US" w:bidi="ar-SA"/>
        </w:rPr>
        <w:t xml:space="preserve">soaked in </w:t>
      </w:r>
      <w:r w:rsidR="00076AD1" w:rsidRPr="00AE1235">
        <w:rPr>
          <w:rFonts w:eastAsia="Calibri" w:cstheme="minorHAnsi"/>
          <w:kern w:val="0"/>
          <w:lang w:eastAsia="en-US" w:bidi="ar-SA"/>
        </w:rPr>
        <w:t xml:space="preserve">monomer-free </w:t>
      </w:r>
      <w:r w:rsidR="004F465B" w:rsidRPr="00AE1235">
        <w:rPr>
          <w:rFonts w:eastAsia="Calibri" w:cstheme="minorHAnsi"/>
          <w:kern w:val="0"/>
          <w:lang w:eastAsia="en-US" w:bidi="ar-SA"/>
        </w:rPr>
        <w:t>Lewis neutral EMImCl-AlCl</w:t>
      </w:r>
      <w:r w:rsidR="004F465B" w:rsidRPr="00AE1235">
        <w:rPr>
          <w:rFonts w:eastAsia="Calibri" w:cstheme="minorHAnsi"/>
          <w:kern w:val="0"/>
          <w:vertAlign w:val="subscript"/>
          <w:lang w:eastAsia="en-US" w:bidi="ar-SA"/>
        </w:rPr>
        <w:t>3</w:t>
      </w:r>
      <w:r w:rsidR="004F465B" w:rsidRPr="00AE1235">
        <w:rPr>
          <w:rFonts w:eastAsia="Calibri" w:cstheme="minorHAnsi"/>
          <w:kern w:val="0"/>
          <w:lang w:eastAsia="en-US" w:bidi="ar-SA"/>
        </w:rPr>
        <w:t xml:space="preserve"> </w:t>
      </w:r>
      <w:r w:rsidR="00930F72" w:rsidRPr="00AE1235">
        <w:rPr>
          <w:rFonts w:eastAsia="Calibri" w:cstheme="minorHAnsi"/>
          <w:kern w:val="0"/>
          <w:lang w:eastAsia="en-US" w:bidi="ar-SA"/>
        </w:rPr>
        <w:t>(</w:t>
      </w:r>
      <w:r w:rsidR="00930F72" w:rsidRPr="00AE1235">
        <w:rPr>
          <w:rFonts w:eastAsia="Calibri" w:cstheme="minorHAnsi"/>
          <w:i/>
          <w:iCs/>
          <w:kern w:val="0"/>
          <w:lang w:eastAsia="en-US" w:bidi="ar-SA"/>
        </w:rPr>
        <w:t>χ</w:t>
      </w:r>
      <w:r w:rsidR="00930F72" w:rsidRPr="00AE1235">
        <w:rPr>
          <w:rFonts w:eastAsia="Calibri" w:cstheme="minorHAnsi"/>
          <w:kern w:val="0"/>
          <w:lang w:eastAsia="en-US" w:bidi="ar-SA"/>
        </w:rPr>
        <w:t>(EMImCl):</w:t>
      </w:r>
      <w:r w:rsidR="00930F72" w:rsidRPr="00AE1235">
        <w:rPr>
          <w:rFonts w:eastAsia="Calibri" w:cstheme="minorHAnsi"/>
          <w:i/>
          <w:iCs/>
          <w:kern w:val="0"/>
          <w:lang w:eastAsia="en-US" w:bidi="ar-SA"/>
        </w:rPr>
        <w:t>χ</w:t>
      </w:r>
      <w:r w:rsidR="00930F72" w:rsidRPr="00AE1235">
        <w:rPr>
          <w:rFonts w:eastAsia="Calibri" w:cstheme="minorHAnsi"/>
          <w:kern w:val="0"/>
          <w:lang w:eastAsia="en-US" w:bidi="ar-SA"/>
        </w:rPr>
        <w:t>(AlCl</w:t>
      </w:r>
      <w:r w:rsidR="00930F72" w:rsidRPr="00AE1235">
        <w:rPr>
          <w:rFonts w:eastAsia="Calibri" w:cstheme="minorHAnsi"/>
          <w:kern w:val="0"/>
          <w:vertAlign w:val="subscript"/>
          <w:lang w:eastAsia="en-US" w:bidi="ar-SA"/>
        </w:rPr>
        <w:t>3</w:t>
      </w:r>
      <w:r w:rsidR="00930F72" w:rsidRPr="00AE1235">
        <w:rPr>
          <w:rFonts w:eastAsia="Calibri" w:cstheme="minorHAnsi"/>
          <w:kern w:val="0"/>
          <w:lang w:eastAsia="en-US" w:bidi="ar-SA"/>
        </w:rPr>
        <w:t xml:space="preserve">) = 50 mol-%:50 mol-%) </w:t>
      </w:r>
      <w:r w:rsidR="004F465B" w:rsidRPr="00AE1235">
        <w:rPr>
          <w:rFonts w:eastAsia="Calibri" w:cstheme="minorHAnsi"/>
          <w:kern w:val="0"/>
          <w:lang w:eastAsia="en-US" w:bidi="ar-SA"/>
        </w:rPr>
        <w:t xml:space="preserve">and </w:t>
      </w:r>
      <w:r w:rsidR="00E06F54" w:rsidRPr="00AE1235">
        <w:rPr>
          <w:rFonts w:eastAsia="Calibri" w:cstheme="minorHAnsi"/>
          <w:kern w:val="0"/>
          <w:lang w:eastAsia="en-US" w:bidi="ar-SA"/>
        </w:rPr>
        <w:t>the</w:t>
      </w:r>
      <w:r w:rsidR="004F465B" w:rsidRPr="00AE1235">
        <w:rPr>
          <w:rFonts w:eastAsia="Calibri" w:cstheme="minorHAnsi"/>
          <w:kern w:val="0"/>
          <w:lang w:eastAsia="en-US" w:bidi="ar-SA"/>
        </w:rPr>
        <w:t xml:space="preserve"> </w:t>
      </w:r>
      <w:r w:rsidR="00556E37" w:rsidRPr="00AE1235">
        <w:rPr>
          <w:rFonts w:eastAsia="Calibri" w:cstheme="minorHAnsi"/>
          <w:kern w:val="0"/>
          <w:lang w:eastAsia="en-US" w:bidi="ar-SA"/>
        </w:rPr>
        <w:t>negative</w:t>
      </w:r>
      <w:r w:rsidR="004F465B" w:rsidRPr="00AE1235">
        <w:rPr>
          <w:rFonts w:eastAsia="Calibri" w:cstheme="minorHAnsi"/>
          <w:kern w:val="0"/>
          <w:lang w:eastAsia="en-US" w:bidi="ar-SA"/>
        </w:rPr>
        <w:t xml:space="preserve"> electrode</w:t>
      </w:r>
      <w:r w:rsidR="00556E37" w:rsidRPr="00AE1235">
        <w:rPr>
          <w:rFonts w:eastAsia="Calibri" w:cstheme="minorHAnsi"/>
          <w:kern w:val="0"/>
          <w:lang w:eastAsia="en-US" w:bidi="ar-SA"/>
        </w:rPr>
        <w:t xml:space="preserve"> </w:t>
      </w:r>
      <w:r w:rsidR="00E06F54" w:rsidRPr="00AE1235">
        <w:rPr>
          <w:rFonts w:eastAsia="Calibri" w:cstheme="minorHAnsi"/>
          <w:kern w:val="0"/>
          <w:lang w:eastAsia="en-US" w:bidi="ar-SA"/>
        </w:rPr>
        <w:t>was an</w:t>
      </w:r>
      <w:r w:rsidR="004F465B" w:rsidRPr="00AE1235">
        <w:rPr>
          <w:rFonts w:eastAsia="Calibri" w:cstheme="minorHAnsi"/>
          <w:kern w:val="0"/>
          <w:lang w:eastAsia="en-US" w:bidi="ar-SA"/>
        </w:rPr>
        <w:t xml:space="preserve"> alumin</w:t>
      </w:r>
      <w:r w:rsidR="00076AD1" w:rsidRPr="00AE1235">
        <w:rPr>
          <w:rFonts w:eastAsia="Calibri" w:cstheme="minorHAnsi"/>
          <w:kern w:val="0"/>
          <w:lang w:eastAsia="en-US" w:bidi="ar-SA"/>
        </w:rPr>
        <w:t>ium disc</w:t>
      </w:r>
      <w:r w:rsidR="004F465B" w:rsidRPr="00AE1235">
        <w:rPr>
          <w:rFonts w:eastAsia="Calibri" w:cstheme="minorHAnsi"/>
          <w:kern w:val="0"/>
          <w:lang w:eastAsia="en-US" w:bidi="ar-SA"/>
        </w:rPr>
        <w:t xml:space="preserve"> (</w:t>
      </w:r>
      <w:r w:rsidR="008A7116" w:rsidRPr="00AE1235">
        <w:rPr>
          <w:rFonts w:eastAsia="Calibri" w:cstheme="minorHAnsi"/>
          <w:kern w:val="0"/>
          <w:lang w:eastAsia="en-US" w:bidi="ar-SA"/>
        </w:rPr>
        <w:t>Alfa Aesar; 99.997</w:t>
      </w:r>
      <w:r w:rsidR="00207D69" w:rsidRPr="00AE1235">
        <w:rPr>
          <w:rFonts w:eastAsia="Calibri" w:cstheme="minorHAnsi"/>
          <w:kern w:val="0"/>
          <w:lang w:eastAsia="en-US" w:bidi="ar-SA"/>
        </w:rPr>
        <w:t xml:space="preserve"> </w:t>
      </w:r>
      <w:r w:rsidR="008A7116" w:rsidRPr="00AE1235">
        <w:rPr>
          <w:rFonts w:eastAsia="Calibri" w:cstheme="minorHAnsi"/>
          <w:kern w:val="0"/>
          <w:lang w:eastAsia="en-US" w:bidi="ar-SA"/>
        </w:rPr>
        <w:t>%, 1.2 cm</w:t>
      </w:r>
      <w:r w:rsidR="008A7116" w:rsidRPr="00AE1235">
        <w:rPr>
          <w:rFonts w:eastAsia="Calibri" w:cstheme="minorHAnsi"/>
          <w:kern w:val="0"/>
          <w:vertAlign w:val="superscript"/>
          <w:lang w:eastAsia="en-US" w:bidi="ar-SA"/>
        </w:rPr>
        <w:t>2</w:t>
      </w:r>
      <w:r w:rsidR="008A7116" w:rsidRPr="00AE1235">
        <w:rPr>
          <w:rFonts w:eastAsia="Calibri" w:cstheme="minorHAnsi"/>
          <w:kern w:val="0"/>
          <w:lang w:eastAsia="en-US" w:bidi="ar-SA"/>
        </w:rPr>
        <w:t>, 0.1 mm thickness</w:t>
      </w:r>
      <w:r w:rsidR="004F465B" w:rsidRPr="00AE1235">
        <w:rPr>
          <w:rFonts w:eastAsia="Calibri" w:cstheme="minorHAnsi"/>
          <w:kern w:val="0"/>
          <w:lang w:eastAsia="en-US" w:bidi="ar-SA"/>
        </w:rPr>
        <w:t>).</w:t>
      </w:r>
      <w:r w:rsidR="006832AD" w:rsidRPr="00AE1235">
        <w:rPr>
          <w:rFonts w:eastAsia="Calibri" w:cstheme="minorHAnsi"/>
          <w:kern w:val="0"/>
          <w:lang w:eastAsia="en-US" w:bidi="ar-SA"/>
        </w:rPr>
        <w:t xml:space="preserve"> The Lewis neutral ionic liquid remains in th</w:t>
      </w:r>
      <w:r w:rsidR="008D0C63" w:rsidRPr="00AE1235">
        <w:rPr>
          <w:rFonts w:eastAsia="Calibri" w:cstheme="minorHAnsi"/>
          <w:kern w:val="0"/>
          <w:lang w:eastAsia="en-US" w:bidi="ar-SA"/>
        </w:rPr>
        <w:t>e pores of the PEDOT-RVC electrode</w:t>
      </w:r>
      <w:r w:rsidR="006832AD" w:rsidRPr="00AE1235">
        <w:rPr>
          <w:rFonts w:eastAsia="Calibri" w:cstheme="minorHAnsi"/>
          <w:kern w:val="0"/>
          <w:lang w:eastAsia="en-US" w:bidi="ar-SA"/>
        </w:rPr>
        <w:t xml:space="preserve"> due to its viscosity. The </w:t>
      </w:r>
      <w:r w:rsidR="00076AD1" w:rsidRPr="00AE1235">
        <w:rPr>
          <w:rFonts w:eastAsia="Calibri" w:cstheme="minorHAnsi"/>
          <w:kern w:val="0"/>
          <w:lang w:eastAsia="en-US" w:bidi="ar-SA"/>
        </w:rPr>
        <w:t>aluminium electrodes were polished with fine abrasive paper and rinsed with Lewis acidic EMImCl-AlCl</w:t>
      </w:r>
      <w:r w:rsidR="00076AD1" w:rsidRPr="00AE1235">
        <w:rPr>
          <w:rFonts w:eastAsia="Calibri" w:cstheme="minorHAnsi"/>
          <w:kern w:val="0"/>
          <w:vertAlign w:val="subscript"/>
          <w:lang w:eastAsia="en-US" w:bidi="ar-SA"/>
        </w:rPr>
        <w:t xml:space="preserve">3 </w:t>
      </w:r>
      <w:r w:rsidR="00076AD1" w:rsidRPr="00AE1235">
        <w:rPr>
          <w:rFonts w:eastAsia="Calibri" w:cstheme="minorHAnsi"/>
          <w:kern w:val="0"/>
          <w:lang w:eastAsia="en-US" w:bidi="ar-SA"/>
        </w:rPr>
        <w:t xml:space="preserve">before battery cycling. </w:t>
      </w:r>
      <w:r w:rsidR="004F465B" w:rsidRPr="00AE1235">
        <w:rPr>
          <w:rFonts w:eastAsia="Calibri" w:cstheme="minorHAnsi"/>
          <w:kern w:val="0"/>
          <w:lang w:eastAsia="en-US" w:bidi="ar-SA"/>
        </w:rPr>
        <w:t xml:space="preserve">A glass </w:t>
      </w:r>
      <w:r w:rsidR="00556E37" w:rsidRPr="00AE1235">
        <w:rPr>
          <w:rFonts w:eastAsia="Calibri" w:cstheme="minorHAnsi"/>
          <w:kern w:val="0"/>
          <w:lang w:eastAsia="en-US" w:bidi="ar-SA"/>
        </w:rPr>
        <w:t>fibre</w:t>
      </w:r>
      <w:r w:rsidR="004F465B" w:rsidRPr="00AE1235">
        <w:rPr>
          <w:rFonts w:eastAsia="Calibri" w:cstheme="minorHAnsi"/>
          <w:kern w:val="0"/>
          <w:lang w:eastAsia="en-US" w:bidi="ar-SA"/>
        </w:rPr>
        <w:t xml:space="preserve"> separator (</w:t>
      </w:r>
      <w:r w:rsidR="008A7116" w:rsidRPr="00AE1235">
        <w:rPr>
          <w:rFonts w:eastAsia="Calibri" w:cstheme="minorHAnsi"/>
          <w:kern w:val="0"/>
          <w:lang w:eastAsia="en-US" w:bidi="ar-SA"/>
        </w:rPr>
        <w:t>Whatman</w:t>
      </w:r>
      <w:r w:rsidR="0016363A" w:rsidRPr="00AE1235">
        <w:rPr>
          <w:rFonts w:eastAsia="Calibri" w:cstheme="minorHAnsi"/>
          <w:kern w:val="0"/>
          <w:lang w:eastAsia="en-US" w:bidi="ar-SA"/>
        </w:rPr>
        <w:t>;</w:t>
      </w:r>
      <w:r w:rsidR="008A7116" w:rsidRPr="00AE1235">
        <w:rPr>
          <w:rFonts w:eastAsia="Calibri" w:cstheme="minorHAnsi"/>
          <w:kern w:val="0"/>
          <w:lang w:eastAsia="en-US" w:bidi="ar-SA"/>
        </w:rPr>
        <w:t xml:space="preserve"> 1.2 cm</w:t>
      </w:r>
      <w:r w:rsidR="008A7116" w:rsidRPr="00AE1235">
        <w:rPr>
          <w:rFonts w:eastAsia="Calibri" w:cstheme="minorHAnsi"/>
          <w:kern w:val="0"/>
          <w:vertAlign w:val="superscript"/>
          <w:lang w:eastAsia="en-US" w:bidi="ar-SA"/>
        </w:rPr>
        <w:t>2</w:t>
      </w:r>
      <w:r w:rsidR="008A7116" w:rsidRPr="00AE1235">
        <w:rPr>
          <w:rFonts w:eastAsia="Calibri" w:cstheme="minorHAnsi"/>
          <w:kern w:val="0"/>
          <w:lang w:eastAsia="en-US" w:bidi="ar-SA"/>
        </w:rPr>
        <w:t>, 0.1 mm thickness</w:t>
      </w:r>
      <w:r w:rsidR="004F465B" w:rsidRPr="00AE1235">
        <w:rPr>
          <w:rFonts w:eastAsia="Calibri" w:cstheme="minorHAnsi"/>
          <w:kern w:val="0"/>
          <w:lang w:eastAsia="en-US" w:bidi="ar-SA"/>
        </w:rPr>
        <w:t>) was soaked in Lewis acidic EMImCl-AlCl</w:t>
      </w:r>
      <w:r w:rsidR="004F465B" w:rsidRPr="00AE1235">
        <w:rPr>
          <w:rFonts w:eastAsia="Calibri" w:cstheme="minorHAnsi"/>
          <w:kern w:val="0"/>
          <w:vertAlign w:val="subscript"/>
          <w:lang w:eastAsia="en-US" w:bidi="ar-SA"/>
        </w:rPr>
        <w:t xml:space="preserve">3 </w:t>
      </w:r>
      <w:r w:rsidR="004F465B" w:rsidRPr="00AE1235">
        <w:rPr>
          <w:rFonts w:eastAsia="Calibri" w:cstheme="minorHAnsi"/>
          <w:kern w:val="0"/>
          <w:lang w:eastAsia="en-US" w:bidi="ar-SA"/>
        </w:rPr>
        <w:t>(</w:t>
      </w:r>
      <w:r w:rsidR="008A7116" w:rsidRPr="00AE1235">
        <w:rPr>
          <w:rFonts w:eastAsia="Calibri" w:cstheme="minorHAnsi"/>
          <w:kern w:val="0"/>
          <w:lang w:eastAsia="en-US" w:bidi="ar-SA"/>
        </w:rPr>
        <w:t>Sigma-Aldrich</w:t>
      </w:r>
      <w:r w:rsidR="004F465B" w:rsidRPr="00AE1235">
        <w:rPr>
          <w:rFonts w:eastAsia="Calibri" w:cstheme="minorHAnsi"/>
          <w:kern w:val="0"/>
          <w:lang w:eastAsia="en-US" w:bidi="ar-SA"/>
        </w:rPr>
        <w:t>) (</w:t>
      </w:r>
      <w:r w:rsidR="004F465B" w:rsidRPr="00AE1235">
        <w:rPr>
          <w:rFonts w:eastAsia="Calibri" w:cstheme="minorHAnsi"/>
          <w:i/>
          <w:iCs/>
          <w:kern w:val="0"/>
          <w:lang w:eastAsia="en-US" w:bidi="ar-SA"/>
        </w:rPr>
        <w:t>χ</w:t>
      </w:r>
      <w:r w:rsidR="004F465B" w:rsidRPr="00AE1235">
        <w:rPr>
          <w:rFonts w:eastAsia="Calibri" w:cstheme="minorHAnsi"/>
          <w:kern w:val="0"/>
          <w:lang w:eastAsia="en-US" w:bidi="ar-SA"/>
        </w:rPr>
        <w:t>(EMImCl):</w:t>
      </w:r>
      <w:r w:rsidR="004F465B" w:rsidRPr="00AE1235">
        <w:rPr>
          <w:rFonts w:eastAsia="Calibri" w:cstheme="minorHAnsi"/>
          <w:i/>
          <w:iCs/>
          <w:kern w:val="0"/>
          <w:lang w:eastAsia="en-US" w:bidi="ar-SA"/>
        </w:rPr>
        <w:t>χ</w:t>
      </w:r>
      <w:r w:rsidR="004F465B" w:rsidRPr="00AE1235">
        <w:rPr>
          <w:rFonts w:eastAsia="Calibri" w:cstheme="minorHAnsi"/>
          <w:kern w:val="0"/>
          <w:lang w:eastAsia="en-US" w:bidi="ar-SA"/>
        </w:rPr>
        <w:t>(AlCl</w:t>
      </w:r>
      <w:r w:rsidR="004F465B" w:rsidRPr="00AE1235">
        <w:rPr>
          <w:rFonts w:eastAsia="Calibri" w:cstheme="minorHAnsi"/>
          <w:kern w:val="0"/>
          <w:vertAlign w:val="subscript"/>
          <w:lang w:eastAsia="en-US" w:bidi="ar-SA"/>
        </w:rPr>
        <w:t>3</w:t>
      </w:r>
      <w:r w:rsidR="004F465B" w:rsidRPr="00AE1235">
        <w:rPr>
          <w:rFonts w:eastAsia="Calibri" w:cstheme="minorHAnsi"/>
          <w:kern w:val="0"/>
          <w:lang w:eastAsia="en-US" w:bidi="ar-SA"/>
        </w:rPr>
        <w:t>) = 33 mol-%:67 mol-%) and placed between the positive and negative electrode.</w:t>
      </w:r>
    </w:p>
    <w:p w14:paraId="55885AAD" w14:textId="77777777" w:rsidR="005A5252" w:rsidRPr="00AE1235" w:rsidRDefault="005A5252" w:rsidP="00F851E9">
      <w:pPr>
        <w:rPr>
          <w:rFonts w:eastAsia="Calibri" w:cstheme="minorHAnsi"/>
          <w:kern w:val="0"/>
          <w:lang w:eastAsia="en-US" w:bidi="ar-SA"/>
        </w:rPr>
      </w:pPr>
    </w:p>
    <w:p w14:paraId="744125B3" w14:textId="7E4A1A62" w:rsidR="00BD7BB3" w:rsidRPr="00AE1235" w:rsidRDefault="00556E37" w:rsidP="00BD7BB3">
      <w:pPr>
        <w:rPr>
          <w:rFonts w:eastAsia="Calibri" w:cstheme="minorHAnsi"/>
        </w:rPr>
      </w:pPr>
      <w:r w:rsidRPr="00AE1235">
        <w:rPr>
          <w:rFonts w:eastAsia="Calibri" w:cstheme="minorHAnsi"/>
          <w:kern w:val="0"/>
          <w:lang w:eastAsia="en-US" w:bidi="ar-SA"/>
        </w:rPr>
        <w:t xml:space="preserve">The battery was </w:t>
      </w:r>
      <w:r w:rsidR="00967813" w:rsidRPr="00AE1235">
        <w:rPr>
          <w:rFonts w:eastAsia="Calibri" w:cstheme="minorHAnsi"/>
          <w:kern w:val="0"/>
          <w:lang w:eastAsia="en-US" w:bidi="ar-SA"/>
        </w:rPr>
        <w:t xml:space="preserve">charged </w:t>
      </w:r>
      <w:r w:rsidR="007101EF" w:rsidRPr="00AE1235">
        <w:rPr>
          <w:rFonts w:eastAsia="Calibri" w:cstheme="minorHAnsi"/>
          <w:kern w:val="0"/>
          <w:lang w:eastAsia="en-US" w:bidi="ar-SA"/>
        </w:rPr>
        <w:t>at constant current</w:t>
      </w:r>
      <w:r w:rsidR="00DA17B4" w:rsidRPr="00AE1235">
        <w:rPr>
          <w:rFonts w:eastAsia="Calibri" w:cstheme="minorHAnsi"/>
          <w:kern w:val="0"/>
          <w:lang w:eastAsia="en-US" w:bidi="ar-SA"/>
        </w:rPr>
        <w:t xml:space="preserve"> until a cut-off potential of 2.2 V</w:t>
      </w:r>
      <w:r w:rsidR="007101EF" w:rsidRPr="00AE1235">
        <w:rPr>
          <w:rFonts w:eastAsia="Calibri" w:cstheme="minorHAnsi"/>
          <w:kern w:val="0"/>
          <w:lang w:eastAsia="en-US" w:bidi="ar-SA"/>
        </w:rPr>
        <w:t>. The potential was subsequently he</w:t>
      </w:r>
      <w:r w:rsidR="00F841E4" w:rsidRPr="00AE1235">
        <w:rPr>
          <w:rFonts w:eastAsia="Calibri" w:cstheme="minorHAnsi"/>
          <w:kern w:val="0"/>
          <w:lang w:eastAsia="en-US" w:bidi="ar-SA"/>
        </w:rPr>
        <w:t xml:space="preserve">ld until the current reached </w:t>
      </w:r>
      <w:r w:rsidR="007101EF" w:rsidRPr="00AE1235">
        <w:rPr>
          <w:rFonts w:eastAsia="Calibri" w:cstheme="minorHAnsi"/>
          <w:kern w:val="0"/>
          <w:lang w:eastAsia="en-US" w:bidi="ar-SA"/>
        </w:rPr>
        <w:t>0.15 mA (constant current</w:t>
      </w:r>
      <w:r w:rsidR="00E06F54" w:rsidRPr="00AE1235">
        <w:rPr>
          <w:rFonts w:eastAsia="Calibri" w:cstheme="minorHAnsi"/>
          <w:kern w:val="0"/>
          <w:lang w:eastAsia="en-US" w:bidi="ar-SA"/>
        </w:rPr>
        <w:t xml:space="preserve"> </w:t>
      </w:r>
      <w:r w:rsidR="007101EF" w:rsidRPr="00AE1235">
        <w:rPr>
          <w:rFonts w:eastAsia="Calibri" w:cstheme="minorHAnsi"/>
          <w:kern w:val="0"/>
          <w:lang w:eastAsia="en-US" w:bidi="ar-SA"/>
        </w:rPr>
        <w:t xml:space="preserve">constant voltage </w:t>
      </w:r>
      <w:r w:rsidR="00E06F54" w:rsidRPr="00AE1235">
        <w:rPr>
          <w:rFonts w:eastAsia="Calibri" w:cstheme="minorHAnsi"/>
          <w:kern w:val="0"/>
          <w:lang w:eastAsia="en-US" w:bidi="ar-SA"/>
        </w:rPr>
        <w:t>(</w:t>
      </w:r>
      <w:r w:rsidR="007101EF" w:rsidRPr="00AE1235">
        <w:rPr>
          <w:rFonts w:eastAsia="Calibri" w:cstheme="minorHAnsi"/>
          <w:kern w:val="0"/>
          <w:lang w:eastAsia="en-US" w:bidi="ar-SA"/>
        </w:rPr>
        <w:t>CCCV</w:t>
      </w:r>
      <w:r w:rsidR="00E06F54" w:rsidRPr="00AE1235">
        <w:rPr>
          <w:rFonts w:eastAsia="Calibri" w:cstheme="minorHAnsi"/>
          <w:kern w:val="0"/>
          <w:lang w:eastAsia="en-US" w:bidi="ar-SA"/>
        </w:rPr>
        <w:t>)</w:t>
      </w:r>
      <w:r w:rsidR="007101EF" w:rsidRPr="00AE1235">
        <w:rPr>
          <w:rFonts w:eastAsia="Calibri" w:cstheme="minorHAnsi"/>
          <w:kern w:val="0"/>
          <w:lang w:eastAsia="en-US" w:bidi="ar-SA"/>
        </w:rPr>
        <w:t xml:space="preserve"> charging</w:t>
      </w:r>
      <w:r w:rsidR="006C007E" w:rsidRPr="00AE1235">
        <w:rPr>
          <w:rFonts w:eastAsia="Calibri" w:cstheme="minorHAnsi"/>
          <w:kern w:val="0"/>
          <w:lang w:eastAsia="en-US" w:bidi="ar-SA"/>
        </w:rPr>
        <w:t xml:space="preserve"> procedure). The cut-off potential</w:t>
      </w:r>
      <w:r w:rsidR="007101EF" w:rsidRPr="00AE1235">
        <w:rPr>
          <w:rFonts w:eastAsia="Calibri" w:cstheme="minorHAnsi"/>
          <w:kern w:val="0"/>
          <w:lang w:eastAsia="en-US" w:bidi="ar-SA"/>
        </w:rPr>
        <w:t xml:space="preserve"> for the constant current discharging was 0.5 V. The batteries were charged and discharged at </w:t>
      </w:r>
      <w:r w:rsidR="0061277B" w:rsidRPr="00AE1235">
        <w:rPr>
          <w:rFonts w:eastAsia="Calibri" w:cstheme="minorHAnsi"/>
          <w:kern w:val="0"/>
          <w:lang w:eastAsia="en-US" w:bidi="ar-SA"/>
        </w:rPr>
        <w:t>different</w:t>
      </w:r>
      <w:r w:rsidR="00BD7BB3" w:rsidRPr="00AE1235">
        <w:rPr>
          <w:rFonts w:eastAsia="Calibri" w:cstheme="minorHAnsi"/>
          <w:kern w:val="0"/>
          <w:lang w:eastAsia="en-US" w:bidi="ar-SA"/>
        </w:rPr>
        <w:t xml:space="preserve"> current</w:t>
      </w:r>
      <w:r w:rsidR="0061277B" w:rsidRPr="00AE1235">
        <w:rPr>
          <w:rFonts w:eastAsia="Calibri" w:cstheme="minorHAnsi"/>
          <w:kern w:val="0"/>
          <w:lang w:eastAsia="en-US" w:bidi="ar-SA"/>
        </w:rPr>
        <w:t xml:space="preserve"> rates from</w:t>
      </w:r>
      <w:r w:rsidR="00E815FF" w:rsidRPr="00AE1235">
        <w:rPr>
          <w:rFonts w:eastAsia="Calibri" w:cstheme="minorHAnsi"/>
          <w:kern w:val="0"/>
          <w:lang w:eastAsia="en-US" w:bidi="ar-SA"/>
        </w:rPr>
        <w:t xml:space="preserve"> 0.1 </w:t>
      </w:r>
      <w:r w:rsidR="0061277B" w:rsidRPr="00AE1235">
        <w:rPr>
          <w:rFonts w:eastAsia="Calibri" w:cstheme="minorHAnsi"/>
          <w:kern w:val="0"/>
          <w:lang w:eastAsia="en-US" w:bidi="ar-SA"/>
        </w:rPr>
        <w:t>mA to</w:t>
      </w:r>
      <w:r w:rsidR="00E815FF" w:rsidRPr="00AE1235">
        <w:rPr>
          <w:rFonts w:eastAsia="Calibri" w:cstheme="minorHAnsi"/>
          <w:kern w:val="0"/>
          <w:lang w:eastAsia="en-US" w:bidi="ar-SA"/>
        </w:rPr>
        <w:t xml:space="preserve"> 10</w:t>
      </w:r>
      <w:r w:rsidR="00EC4E13" w:rsidRPr="00AE1235">
        <w:rPr>
          <w:rFonts w:eastAsia="Calibri" w:cstheme="minorHAnsi"/>
          <w:kern w:val="0"/>
          <w:lang w:eastAsia="en-US" w:bidi="ar-SA"/>
        </w:rPr>
        <w:t xml:space="preserve"> </w:t>
      </w:r>
      <w:r w:rsidR="0061277B" w:rsidRPr="00AE1235">
        <w:rPr>
          <w:rFonts w:eastAsia="Calibri" w:cstheme="minorHAnsi"/>
          <w:kern w:val="0"/>
          <w:lang w:eastAsia="en-US" w:bidi="ar-SA"/>
        </w:rPr>
        <w:t xml:space="preserve">mA </w:t>
      </w:r>
      <w:r w:rsidR="00E95106" w:rsidRPr="00AE1235">
        <w:rPr>
          <w:rFonts w:eastAsia="Calibri" w:cstheme="minorHAnsi"/>
          <w:kern w:val="0"/>
          <w:lang w:eastAsia="en-US" w:bidi="ar-SA"/>
        </w:rPr>
        <w:t>(</w:t>
      </w:r>
      <w:r w:rsidR="005A5252" w:rsidRPr="00AE1235">
        <w:rPr>
          <w:rFonts w:eastAsia="Calibri" w:cstheme="minorHAnsi"/>
          <w:kern w:val="0"/>
          <w:lang w:eastAsia="en-US" w:bidi="ar-SA"/>
        </w:rPr>
        <w:t>from</w:t>
      </w:r>
      <w:r w:rsidR="00F841E4" w:rsidRPr="00AE1235">
        <w:rPr>
          <w:rFonts w:eastAsia="Calibri" w:cstheme="minorHAnsi"/>
          <w:kern w:val="0"/>
          <w:lang w:eastAsia="en-US" w:bidi="ar-SA"/>
        </w:rPr>
        <w:t xml:space="preserve"> </w:t>
      </w:r>
      <w:r w:rsidR="00D9631A" w:rsidRPr="00AE1235">
        <w:rPr>
          <w:rFonts w:eastAsia="Calibri" w:cstheme="minorHAnsi"/>
          <w:kern w:val="0"/>
          <w:lang w:eastAsia="en-US" w:bidi="ar-SA"/>
        </w:rPr>
        <w:t>0.8</w:t>
      </w:r>
      <w:r w:rsidR="00CA7D08" w:rsidRPr="00AE1235">
        <w:rPr>
          <w:rFonts w:eastAsia="Calibri" w:cstheme="minorHAnsi"/>
          <w:kern w:val="0"/>
          <w:lang w:eastAsia="en-US" w:bidi="ar-SA"/>
        </w:rPr>
        <w:t>C to 80</w:t>
      </w:r>
      <w:r w:rsidR="00E95106" w:rsidRPr="00AE1235">
        <w:rPr>
          <w:rFonts w:eastAsia="Calibri" w:cstheme="minorHAnsi"/>
          <w:kern w:val="0"/>
          <w:lang w:eastAsia="en-US" w:bidi="ar-SA"/>
        </w:rPr>
        <w:t xml:space="preserve">C) </w:t>
      </w:r>
      <w:r w:rsidR="0061277B" w:rsidRPr="00AE1235">
        <w:rPr>
          <w:rFonts w:eastAsia="Calibri" w:cstheme="minorHAnsi"/>
          <w:kern w:val="0"/>
          <w:lang w:eastAsia="en-US" w:bidi="ar-SA"/>
        </w:rPr>
        <w:t xml:space="preserve">and </w:t>
      </w:r>
      <w:r w:rsidR="00F841E4" w:rsidRPr="00AE1235">
        <w:rPr>
          <w:rFonts w:eastAsia="Calibri" w:cstheme="minorHAnsi"/>
          <w:kern w:val="0"/>
          <w:lang w:eastAsia="en-US" w:bidi="ar-SA"/>
        </w:rPr>
        <w:t>-</w:t>
      </w:r>
      <w:r w:rsidR="0061277B" w:rsidRPr="00AE1235">
        <w:rPr>
          <w:rFonts w:eastAsia="Calibri" w:cstheme="minorHAnsi"/>
          <w:kern w:val="0"/>
          <w:lang w:eastAsia="en-US" w:bidi="ar-SA"/>
        </w:rPr>
        <w:t>0.1 mA to -1 mA</w:t>
      </w:r>
      <w:r w:rsidR="00CA7D08" w:rsidRPr="00AE1235">
        <w:rPr>
          <w:rFonts w:eastAsia="Calibri" w:cstheme="minorHAnsi"/>
          <w:kern w:val="0"/>
          <w:lang w:eastAsia="en-US" w:bidi="ar-SA"/>
        </w:rPr>
        <w:t xml:space="preserve"> (0.8</w:t>
      </w:r>
      <w:r w:rsidR="00F342A4" w:rsidRPr="00AE1235">
        <w:rPr>
          <w:rFonts w:eastAsia="Calibri" w:cstheme="minorHAnsi"/>
          <w:kern w:val="0"/>
          <w:lang w:eastAsia="en-US" w:bidi="ar-SA"/>
        </w:rPr>
        <w:t>C, 4C to 8C)</w:t>
      </w:r>
      <w:r w:rsidR="0061277B" w:rsidRPr="00AE1235">
        <w:rPr>
          <w:rFonts w:eastAsia="Calibri" w:cstheme="minorHAnsi"/>
          <w:kern w:val="0"/>
          <w:lang w:eastAsia="en-US" w:bidi="ar-SA"/>
        </w:rPr>
        <w:t>, respectively</w:t>
      </w:r>
      <w:r w:rsidR="00EC4E13" w:rsidRPr="00AE1235">
        <w:rPr>
          <w:rFonts w:eastAsia="Calibri" w:cstheme="minorHAnsi"/>
          <w:kern w:val="0"/>
          <w:lang w:eastAsia="en-US" w:bidi="ar-SA"/>
        </w:rPr>
        <w:t>.</w:t>
      </w:r>
      <w:r w:rsidR="00BD7BB3" w:rsidRPr="00AE1235">
        <w:rPr>
          <w:rFonts w:eastAsia="Calibri" w:cstheme="minorHAnsi"/>
          <w:kern w:val="0"/>
          <w:lang w:eastAsia="en-US" w:bidi="ar-SA"/>
        </w:rPr>
        <w:t xml:space="preserve"> </w:t>
      </w:r>
      <w:r w:rsidR="00BD7BB3" w:rsidRPr="00AE1235">
        <w:rPr>
          <w:rFonts w:eastAsia="Calibri" w:cstheme="minorHAnsi"/>
        </w:rPr>
        <w:t xml:space="preserve">High C-rates were chosen to demonstrate </w:t>
      </w:r>
      <w:r w:rsidR="005A5252" w:rsidRPr="00AE1235">
        <w:rPr>
          <w:rFonts w:eastAsia="Calibri" w:cstheme="minorHAnsi"/>
        </w:rPr>
        <w:t>the remarkable</w:t>
      </w:r>
      <w:r w:rsidR="00BD7BB3" w:rsidRPr="00AE1235">
        <w:rPr>
          <w:rFonts w:eastAsia="Calibri" w:cstheme="minorHAnsi"/>
        </w:rPr>
        <w:t xml:space="preserve"> power capability of </w:t>
      </w:r>
      <w:r w:rsidR="005A5252" w:rsidRPr="00AE1235">
        <w:rPr>
          <w:rFonts w:eastAsia="Calibri" w:cstheme="minorHAnsi"/>
        </w:rPr>
        <w:t xml:space="preserve">the </w:t>
      </w:r>
      <w:r w:rsidR="00BD7BB3" w:rsidRPr="00AE1235">
        <w:rPr>
          <w:rFonts w:eastAsia="Calibri" w:cstheme="minorHAnsi"/>
        </w:rPr>
        <w:t>battery.</w:t>
      </w:r>
    </w:p>
    <w:p w14:paraId="32B3E453" w14:textId="5FACE5FC" w:rsidR="00967813" w:rsidRPr="00AE1235" w:rsidRDefault="00967813" w:rsidP="00F851E9">
      <w:pPr>
        <w:rPr>
          <w:rFonts w:eastAsia="Calibri" w:cstheme="minorHAnsi"/>
          <w:lang w:eastAsia="en-US" w:bidi="ar-SA"/>
        </w:rPr>
      </w:pPr>
    </w:p>
    <w:p w14:paraId="1C5B45C1" w14:textId="178D9446" w:rsidR="00F851E9" w:rsidRPr="00AE1235" w:rsidRDefault="00877F7A" w:rsidP="00F851E9">
      <w:pPr>
        <w:rPr>
          <w:rFonts w:eastAsia="Calibri" w:cstheme="minorHAnsi"/>
          <w:kern w:val="0"/>
          <w:lang w:eastAsia="en-US" w:bidi="ar-SA"/>
        </w:rPr>
      </w:pPr>
      <w:r w:rsidRPr="00AE1235">
        <w:rPr>
          <w:rFonts w:eastAsia="Calibri" w:cstheme="minorHAnsi"/>
          <w:kern w:val="0"/>
          <w:lang w:eastAsia="en-US" w:bidi="ar-SA"/>
        </w:rPr>
        <w:t xml:space="preserve">The used ionic liquids are hygroscopic and need to be handled in an inert atmosphere with </w:t>
      </w:r>
      <w:r w:rsidR="00933F34" w:rsidRPr="00AE1235">
        <w:rPr>
          <w:rFonts w:eastAsia="Calibri" w:cstheme="minorHAnsi"/>
          <w:kern w:val="0"/>
          <w:lang w:eastAsia="en-US" w:bidi="ar-SA"/>
        </w:rPr>
        <w:t>≤5</w:t>
      </w:r>
      <w:r w:rsidRPr="00AE1235">
        <w:rPr>
          <w:rFonts w:eastAsia="Calibri" w:cstheme="minorHAnsi"/>
          <w:kern w:val="0"/>
          <w:lang w:eastAsia="en-US" w:bidi="ar-SA"/>
        </w:rPr>
        <w:t xml:space="preserve">00 ppm water content </w:t>
      </w:r>
      <w:r w:rsidR="00933F34" w:rsidRPr="00AE1235">
        <w:rPr>
          <w:rFonts w:eastAsia="Calibri" w:cstheme="minorHAnsi"/>
          <w:kern w:val="0"/>
          <w:lang w:eastAsia="en-US" w:bidi="ar-SA"/>
        </w:rPr>
        <w:t xml:space="preserve">in solution </w:t>
      </w:r>
      <w:r w:rsidR="003550CD" w:rsidRPr="00AE1235">
        <w:rPr>
          <w:rFonts w:eastAsia="Calibri" w:cstheme="minorHAnsi"/>
          <w:kern w:val="0"/>
          <w:lang w:eastAsia="en-US" w:bidi="ar-SA"/>
        </w:rPr>
        <w:t>in order to maintain</w:t>
      </w:r>
      <w:r w:rsidRPr="00AE1235">
        <w:rPr>
          <w:rFonts w:eastAsia="Calibri" w:cstheme="minorHAnsi"/>
          <w:kern w:val="0"/>
          <w:lang w:eastAsia="en-US" w:bidi="ar-SA"/>
        </w:rPr>
        <w:t xml:space="preserve"> their electrochemical and chemical stability </w:t>
      </w:r>
      <w:r w:rsidR="00933F34" w:rsidRPr="00AE1235">
        <w:rPr>
          <w:rFonts w:eastAsia="Calibri" w:cstheme="minorHAnsi"/>
          <w:kern w:val="0"/>
          <w:lang w:eastAsia="en-US" w:bidi="ar-SA"/>
        </w:rPr>
        <w:fldChar w:fldCharType="begin"/>
      </w:r>
      <w:r w:rsidR="009F0E09" w:rsidRPr="00AE1235">
        <w:rPr>
          <w:rFonts w:eastAsia="Calibri" w:cstheme="minorHAnsi"/>
          <w:kern w:val="0"/>
          <w:lang w:eastAsia="en-US" w:bidi="ar-SA"/>
        </w:rPr>
        <w:instrText xml:space="preserve"> ADDIN ZOTERO_ITEM CSL_CITATION {"citationID":"SJI3tuPy","properties":{"formattedCitation":"\\super 6\\nosupersub{}","plainCitation":"6","noteIndex":0},"citationItems":[{"id":51,"uris":["http://zotero.org/users/3462404/items/XZUU3ERA"],"uri":["http://zotero.org/users/3462404/items/XZUU3ERA"],"itemData":{"id":51,"type":"article-journal","title":"An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Dai","given":""}],"issued":{"date-parts":[["2015"]]}}}],"schema":"https://github.com/citation-style-language/schema/raw/master/csl-citation.json"} </w:instrText>
      </w:r>
      <w:r w:rsidR="00933F34" w:rsidRPr="00AE1235">
        <w:rPr>
          <w:rFonts w:eastAsia="Calibri" w:cstheme="minorHAnsi"/>
          <w:kern w:val="0"/>
          <w:lang w:eastAsia="en-US" w:bidi="ar-SA"/>
        </w:rPr>
        <w:fldChar w:fldCharType="separate"/>
      </w:r>
      <w:r w:rsidR="009F0E09" w:rsidRPr="00AE1235">
        <w:rPr>
          <w:rFonts w:ascii="Calibri" w:hAnsi="Calibri" w:cs="Calibri"/>
          <w:vertAlign w:val="superscript"/>
        </w:rPr>
        <w:t>6</w:t>
      </w:r>
      <w:r w:rsidR="00933F34" w:rsidRPr="00AE1235">
        <w:rPr>
          <w:rFonts w:eastAsia="Calibri" w:cstheme="minorHAnsi"/>
          <w:kern w:val="0"/>
          <w:lang w:eastAsia="en-US" w:bidi="ar-SA"/>
        </w:rPr>
        <w:fldChar w:fldCharType="end"/>
      </w:r>
      <w:r w:rsidRPr="00AE1235">
        <w:rPr>
          <w:rFonts w:eastAsia="Calibri" w:cstheme="minorHAnsi"/>
          <w:kern w:val="0"/>
          <w:lang w:eastAsia="en-US" w:bidi="ar-SA"/>
        </w:rPr>
        <w:t>. Therefore, a</w:t>
      </w:r>
      <w:r w:rsidR="00A83EFB" w:rsidRPr="00AE1235">
        <w:rPr>
          <w:rFonts w:eastAsia="Calibri" w:cstheme="minorHAnsi"/>
          <w:kern w:val="0"/>
          <w:lang w:eastAsia="en-US" w:bidi="ar-SA"/>
        </w:rPr>
        <w:t xml:space="preserve"> glove box with </w:t>
      </w:r>
      <w:r w:rsidR="003550CD" w:rsidRPr="00AE1235">
        <w:rPr>
          <w:rFonts w:eastAsia="Calibri" w:cstheme="minorHAnsi"/>
          <w:kern w:val="0"/>
          <w:lang w:eastAsia="en-US" w:bidi="ar-SA"/>
        </w:rPr>
        <w:t xml:space="preserve">a </w:t>
      </w:r>
      <w:r w:rsidR="00A83EFB" w:rsidRPr="00AE1235">
        <w:rPr>
          <w:rFonts w:eastAsia="Calibri" w:cstheme="minorHAnsi"/>
          <w:kern w:val="0"/>
          <w:lang w:eastAsia="en-US" w:bidi="ar-SA"/>
        </w:rPr>
        <w:t>nitrogen atmosphere (</w:t>
      </w:r>
      <w:r w:rsidR="005D1CC4" w:rsidRPr="00AE1235">
        <w:rPr>
          <w:rFonts w:eastAsia="Calibri" w:cstheme="minorHAnsi"/>
          <w:kern w:val="0"/>
          <w:lang w:eastAsia="en-US" w:bidi="ar-SA"/>
        </w:rPr>
        <w:t>MBraun, U</w:t>
      </w:r>
      <w:r w:rsidR="00FC0370" w:rsidRPr="00AE1235">
        <w:rPr>
          <w:rFonts w:eastAsia="Calibri" w:cstheme="minorHAnsi"/>
          <w:kern w:val="0"/>
          <w:lang w:eastAsia="en-US" w:bidi="ar-SA"/>
        </w:rPr>
        <w:t>NI</w:t>
      </w:r>
      <w:r w:rsidR="005D1CC4" w:rsidRPr="00AE1235">
        <w:rPr>
          <w:rFonts w:eastAsia="Calibri" w:cstheme="minorHAnsi"/>
          <w:kern w:val="0"/>
          <w:lang w:eastAsia="en-US" w:bidi="ar-SA"/>
        </w:rPr>
        <w:t xml:space="preserve">lab </w:t>
      </w:r>
      <w:r w:rsidR="00FC0370" w:rsidRPr="00AE1235">
        <w:rPr>
          <w:rFonts w:eastAsia="Calibri" w:cstheme="minorHAnsi"/>
          <w:kern w:val="0"/>
          <w:lang w:eastAsia="en-US" w:bidi="ar-SA"/>
        </w:rPr>
        <w:t>P</w:t>
      </w:r>
      <w:r w:rsidR="005D1CC4" w:rsidRPr="00AE1235">
        <w:rPr>
          <w:rFonts w:eastAsia="Calibri" w:cstheme="minorHAnsi"/>
          <w:kern w:val="0"/>
          <w:lang w:eastAsia="en-US" w:bidi="ar-SA"/>
        </w:rPr>
        <w:t xml:space="preserve">ro Eco, </w:t>
      </w:r>
      <w:r w:rsidR="00207D69" w:rsidRPr="00AE1235">
        <w:rPr>
          <w:rFonts w:eastAsia="Calibri" w:cstheme="minorHAnsi"/>
          <w:kern w:val="0"/>
          <w:lang w:eastAsia="en-US" w:bidi="ar-SA"/>
        </w:rPr>
        <w:t>&lt;0.5 ppm water and &lt;</w:t>
      </w:r>
      <w:r w:rsidR="00A83EFB" w:rsidRPr="00AE1235">
        <w:rPr>
          <w:rFonts w:eastAsia="Calibri" w:cstheme="minorHAnsi"/>
          <w:kern w:val="0"/>
          <w:lang w:eastAsia="en-US" w:bidi="ar-SA"/>
        </w:rPr>
        <w:t>0.5 ppm oxygen) at 25°C was used</w:t>
      </w:r>
      <w:r w:rsidR="005D1CC4" w:rsidRPr="00AE1235">
        <w:rPr>
          <w:rFonts w:eastAsia="Calibri" w:cstheme="minorHAnsi"/>
          <w:kern w:val="0"/>
          <w:lang w:eastAsia="en-US" w:bidi="ar-SA"/>
        </w:rPr>
        <w:t xml:space="preserve"> for the electro-polymerisation and battery cycling experiments</w:t>
      </w:r>
      <w:r w:rsidR="00A83EFB" w:rsidRPr="00AE1235">
        <w:rPr>
          <w:rFonts w:eastAsia="Calibri" w:cstheme="minorHAnsi"/>
          <w:kern w:val="0"/>
          <w:lang w:eastAsia="en-US" w:bidi="ar-SA"/>
        </w:rPr>
        <w:t>.</w:t>
      </w:r>
      <w:r w:rsidRPr="00AE1235">
        <w:rPr>
          <w:rFonts w:eastAsia="Calibri" w:cstheme="minorHAnsi"/>
          <w:kern w:val="0"/>
          <w:lang w:eastAsia="en-US" w:bidi="ar-SA"/>
        </w:rPr>
        <w:t xml:space="preserve"> All electrolytes were dried under vacuum at 60 °C for at least 24 h.</w:t>
      </w:r>
    </w:p>
    <w:p w14:paraId="6D76015C" w14:textId="77777777" w:rsidR="00BD7BB3" w:rsidRPr="00AE1235" w:rsidRDefault="00BD7BB3" w:rsidP="00F851E9">
      <w:pPr>
        <w:rPr>
          <w:rFonts w:eastAsia="Calibri" w:cstheme="minorHAnsi"/>
          <w:kern w:val="0"/>
          <w:lang w:eastAsia="en-US" w:bidi="ar-SA"/>
        </w:rPr>
      </w:pPr>
    </w:p>
    <w:p w14:paraId="0CDB6179" w14:textId="223C6E3A" w:rsidR="00A63CD5" w:rsidRPr="00AE1235" w:rsidRDefault="00584F1D" w:rsidP="00F851E9">
      <w:pPr>
        <w:widowControl/>
        <w:numPr>
          <w:ilvl w:val="1"/>
          <w:numId w:val="20"/>
        </w:numPr>
        <w:suppressAutoHyphens w:val="0"/>
        <w:autoSpaceDN/>
        <w:spacing w:after="200"/>
        <w:textAlignment w:val="auto"/>
        <w:rPr>
          <w:rFonts w:eastAsia="Calibri" w:cstheme="minorHAnsi"/>
          <w:b/>
          <w:noProof/>
          <w:kern w:val="0"/>
          <w:lang w:eastAsia="en-GB" w:bidi="ar-SA"/>
        </w:rPr>
      </w:pPr>
      <w:r w:rsidRPr="00AE1235">
        <w:rPr>
          <w:rFonts w:eastAsia="Calibri" w:cstheme="minorHAnsi"/>
          <w:b/>
          <w:noProof/>
          <w:kern w:val="0"/>
          <w:lang w:eastAsia="en-GB" w:bidi="ar-SA"/>
        </w:rPr>
        <w:t>S</w:t>
      </w:r>
      <w:r w:rsidR="001B32C3" w:rsidRPr="00AE1235">
        <w:rPr>
          <w:rFonts w:eastAsia="Calibri" w:cstheme="minorHAnsi"/>
          <w:b/>
          <w:noProof/>
          <w:kern w:val="0"/>
          <w:lang w:eastAsia="en-GB" w:bidi="ar-SA"/>
        </w:rPr>
        <w:t>canning Electron M</w:t>
      </w:r>
      <w:r w:rsidRPr="00AE1235">
        <w:rPr>
          <w:rFonts w:eastAsia="Calibri" w:cstheme="minorHAnsi"/>
          <w:b/>
          <w:noProof/>
          <w:kern w:val="0"/>
          <w:lang w:eastAsia="en-GB" w:bidi="ar-SA"/>
        </w:rPr>
        <w:t>icroscopy</w:t>
      </w:r>
    </w:p>
    <w:p w14:paraId="6B94EABF" w14:textId="4BC5D785" w:rsidR="00D624FC" w:rsidRPr="00AE1235" w:rsidRDefault="00F551F0" w:rsidP="00F851E9">
      <w:pPr>
        <w:rPr>
          <w:rFonts w:eastAsia="Calibri" w:cstheme="minorHAnsi"/>
          <w:kern w:val="0"/>
          <w:lang w:eastAsia="en-GB" w:bidi="ar-SA"/>
        </w:rPr>
      </w:pPr>
      <w:r w:rsidRPr="00AE1235">
        <w:rPr>
          <w:rFonts w:eastAsia="Calibri" w:cstheme="minorHAnsi"/>
          <w:kern w:val="0"/>
          <w:lang w:eastAsia="en-US" w:bidi="ar-SA"/>
        </w:rPr>
        <w:t xml:space="preserve">The morphology of PEDOT and aluminium electrodes before and after battery cycling (after 100 cycles) were investigated by scanning electron microscopy (SEM; LEO 1450VP and JEOL JSM 6500F). The samples were rinsed beforehand with dimethyl carbonate and dried in vacuum for at least 1 h. </w:t>
      </w:r>
    </w:p>
    <w:p w14:paraId="47F8D601" w14:textId="02C89901" w:rsidR="00940069" w:rsidRPr="00AE1235" w:rsidRDefault="00940069" w:rsidP="00F851E9">
      <w:pPr>
        <w:rPr>
          <w:rFonts w:eastAsia="Calibri" w:cstheme="minorHAnsi"/>
          <w:kern w:val="0"/>
          <w:lang w:eastAsia="en-GB" w:bidi="ar-SA"/>
        </w:rPr>
      </w:pPr>
    </w:p>
    <w:p w14:paraId="04AB1D1D" w14:textId="520BADF5" w:rsidR="00A63CD5" w:rsidRPr="00AE1235" w:rsidRDefault="00A63CD5" w:rsidP="00F851E9">
      <w:pPr>
        <w:pStyle w:val="RSCB01COMAbstract"/>
        <w:numPr>
          <w:ilvl w:val="0"/>
          <w:numId w:val="20"/>
        </w:numPr>
        <w:spacing w:line="360" w:lineRule="auto"/>
        <w:rPr>
          <w:rFonts w:eastAsia="Calibri" w:cstheme="minorHAnsi"/>
          <w:sz w:val="24"/>
          <w:szCs w:val="24"/>
        </w:rPr>
      </w:pPr>
      <w:r w:rsidRPr="00AE1235">
        <w:rPr>
          <w:rFonts w:cstheme="minorHAnsi"/>
          <w:sz w:val="24"/>
          <w:szCs w:val="24"/>
        </w:rPr>
        <w:t>Results and Discussion</w:t>
      </w:r>
    </w:p>
    <w:p w14:paraId="251D65F3" w14:textId="1FD54A80" w:rsidR="00A63CD5" w:rsidRPr="00AE1235" w:rsidRDefault="25995517" w:rsidP="00F851E9">
      <w:pPr>
        <w:pStyle w:val="RSCB01COMAbstract"/>
        <w:numPr>
          <w:ilvl w:val="1"/>
          <w:numId w:val="20"/>
        </w:numPr>
        <w:spacing w:line="360" w:lineRule="auto"/>
        <w:rPr>
          <w:rFonts w:eastAsia="Calibri" w:cstheme="minorHAnsi"/>
          <w:sz w:val="24"/>
          <w:szCs w:val="24"/>
        </w:rPr>
      </w:pPr>
      <w:r w:rsidRPr="00AE1235">
        <w:rPr>
          <w:rFonts w:cstheme="minorHAnsi"/>
          <w:sz w:val="24"/>
          <w:szCs w:val="24"/>
        </w:rPr>
        <w:t>Characteristic Charge and Discharge Behaviour</w:t>
      </w:r>
    </w:p>
    <w:p w14:paraId="6DF4138D" w14:textId="2767C1FA" w:rsidR="25995517" w:rsidRPr="00AE1235" w:rsidRDefault="002168EE" w:rsidP="00F851E9">
      <w:pPr>
        <w:rPr>
          <w:rFonts w:cstheme="minorHAnsi"/>
        </w:rPr>
      </w:pPr>
      <w:r w:rsidRPr="00AE1235">
        <w:rPr>
          <w:rFonts w:eastAsia="Calibri" w:cstheme="minorHAnsi"/>
        </w:rPr>
        <w:t xml:space="preserve">The </w:t>
      </w:r>
      <w:r w:rsidR="25995517" w:rsidRPr="00AE1235">
        <w:rPr>
          <w:rFonts w:eastAsia="Calibri" w:cstheme="minorHAnsi"/>
        </w:rPr>
        <w:t xml:space="preserve">charge and discharge curve </w:t>
      </w:r>
      <w:r w:rsidR="00F851E9" w:rsidRPr="00AE1235">
        <w:rPr>
          <w:rFonts w:eastAsia="Calibri" w:cstheme="minorHAnsi"/>
        </w:rPr>
        <w:t>for a</w:t>
      </w:r>
      <w:r w:rsidR="003646F7" w:rsidRPr="00AE1235">
        <w:rPr>
          <w:rFonts w:eastAsia="Calibri" w:cstheme="minorHAnsi"/>
        </w:rPr>
        <w:t>n</w:t>
      </w:r>
      <w:r w:rsidR="00F851E9" w:rsidRPr="00AE1235">
        <w:rPr>
          <w:rFonts w:eastAsia="Calibri" w:cstheme="minorHAnsi"/>
        </w:rPr>
        <w:t xml:space="preserve"> </w:t>
      </w:r>
      <w:r w:rsidR="00490681" w:rsidRPr="00AE1235">
        <w:rPr>
          <w:rFonts w:eastAsia="Calibri" w:cstheme="minorHAnsi"/>
        </w:rPr>
        <w:t>a</w:t>
      </w:r>
      <w:r w:rsidRPr="00AE1235">
        <w:rPr>
          <w:rFonts w:eastAsia="Calibri" w:cstheme="minorHAnsi"/>
        </w:rPr>
        <w:t>l</w:t>
      </w:r>
      <w:r w:rsidR="00490681" w:rsidRPr="00AE1235">
        <w:rPr>
          <w:rFonts w:eastAsia="Calibri" w:cstheme="minorHAnsi"/>
        </w:rPr>
        <w:t>uminium</w:t>
      </w:r>
      <w:r w:rsidRPr="00AE1235">
        <w:rPr>
          <w:rFonts w:eastAsia="Calibri" w:cstheme="minorHAnsi"/>
        </w:rPr>
        <w:t>-</w:t>
      </w:r>
      <w:r w:rsidR="00F851E9" w:rsidRPr="00AE1235">
        <w:rPr>
          <w:rFonts w:eastAsia="Calibri" w:cstheme="minorHAnsi"/>
        </w:rPr>
        <w:t>PEDOT</w:t>
      </w:r>
      <w:r w:rsidRPr="00AE1235">
        <w:rPr>
          <w:rFonts w:eastAsia="Calibri" w:cstheme="minorHAnsi"/>
        </w:rPr>
        <w:t xml:space="preserve"> </w:t>
      </w:r>
      <w:r w:rsidR="00F851E9" w:rsidRPr="00AE1235">
        <w:rPr>
          <w:rFonts w:eastAsia="Calibri" w:cstheme="minorHAnsi"/>
        </w:rPr>
        <w:t>battery (</w:t>
      </w:r>
      <w:r w:rsidR="00F851E9" w:rsidRPr="00AE1235">
        <w:rPr>
          <w:rFonts w:eastAsia="Calibri" w:cstheme="minorHAnsi"/>
        </w:rPr>
        <w:fldChar w:fldCharType="begin"/>
      </w:r>
      <w:r w:rsidR="00F851E9" w:rsidRPr="00AE1235">
        <w:rPr>
          <w:rFonts w:eastAsia="Calibri" w:cstheme="minorHAnsi"/>
        </w:rPr>
        <w:instrText xml:space="preserve"> REF _Ref536174865 \h  \* MERGEFORMAT </w:instrText>
      </w:r>
      <w:r w:rsidR="00F851E9" w:rsidRPr="00AE1235">
        <w:rPr>
          <w:rFonts w:eastAsia="Calibri" w:cstheme="minorHAnsi"/>
        </w:rPr>
      </w:r>
      <w:r w:rsidR="00F851E9" w:rsidRPr="00AE1235">
        <w:rPr>
          <w:rFonts w:eastAsia="Calibri" w:cstheme="minorHAnsi"/>
        </w:rPr>
        <w:fldChar w:fldCharType="separate"/>
      </w:r>
      <w:r w:rsidR="00F851E9" w:rsidRPr="00AE1235">
        <w:rPr>
          <w:rFonts w:cstheme="minorHAnsi"/>
          <w:iCs/>
        </w:rPr>
        <w:t xml:space="preserve">Figure </w:t>
      </w:r>
      <w:r w:rsidR="00F851E9" w:rsidRPr="00AE1235">
        <w:rPr>
          <w:rFonts w:cstheme="minorHAnsi"/>
          <w:iCs/>
          <w:noProof/>
        </w:rPr>
        <w:t>2</w:t>
      </w:r>
      <w:r w:rsidR="00F851E9" w:rsidRPr="00AE1235">
        <w:rPr>
          <w:rFonts w:eastAsia="Calibri" w:cstheme="minorHAnsi"/>
        </w:rPr>
        <w:fldChar w:fldCharType="end"/>
      </w:r>
      <w:r w:rsidR="25995517" w:rsidRPr="00AE1235">
        <w:rPr>
          <w:rFonts w:eastAsia="Calibri" w:cstheme="minorHAnsi"/>
        </w:rPr>
        <w:t>) shows se</w:t>
      </w:r>
      <w:r w:rsidRPr="00AE1235">
        <w:rPr>
          <w:rFonts w:eastAsia="Calibri" w:cstheme="minorHAnsi"/>
        </w:rPr>
        <w:t>veral plateau</w:t>
      </w:r>
      <w:r w:rsidR="003646F7" w:rsidRPr="00AE1235">
        <w:rPr>
          <w:rFonts w:eastAsia="Calibri" w:cstheme="minorHAnsi"/>
        </w:rPr>
        <w:t>s</w:t>
      </w:r>
      <w:r w:rsidR="25995517" w:rsidRPr="00AE1235">
        <w:rPr>
          <w:rFonts w:eastAsia="Calibri" w:cstheme="minorHAnsi"/>
        </w:rPr>
        <w:t xml:space="preserve"> between 0.5 V and 2.2 V </w:t>
      </w:r>
      <w:r w:rsidR="005A7FEE" w:rsidRPr="00AE1235">
        <w:rPr>
          <w:rFonts w:eastAsia="Calibri" w:cstheme="minorHAnsi"/>
        </w:rPr>
        <w:fldChar w:fldCharType="begin"/>
      </w:r>
      <w:r w:rsidR="00FB5A23" w:rsidRPr="00AE1235">
        <w:rPr>
          <w:rFonts w:eastAsia="Calibri" w:cstheme="minorHAnsi"/>
        </w:rPr>
        <w:instrText xml:space="preserve"> ADDIN ZOTERO_ITEM CSL_CITATION {"citationID":"LJXy0xYx","properties":{"formattedCitation":"\\super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5A7FEE" w:rsidRPr="00AE1235">
        <w:rPr>
          <w:rFonts w:eastAsia="Calibri" w:cstheme="minorHAnsi"/>
        </w:rPr>
        <w:fldChar w:fldCharType="separate"/>
      </w:r>
      <w:r w:rsidR="00FB5A23" w:rsidRPr="00AE1235">
        <w:rPr>
          <w:rFonts w:ascii="Calibri" w:hAnsi="Calibri" w:cs="Calibri"/>
          <w:vertAlign w:val="superscript"/>
        </w:rPr>
        <w:t>27</w:t>
      </w:r>
      <w:r w:rsidR="005A7FEE" w:rsidRPr="00AE1235">
        <w:rPr>
          <w:rFonts w:eastAsia="Calibri" w:cstheme="minorHAnsi"/>
        </w:rPr>
        <w:fldChar w:fldCharType="end"/>
      </w:r>
      <w:r w:rsidR="25995517" w:rsidRPr="00AE1235">
        <w:rPr>
          <w:rFonts w:eastAsia="Calibri" w:cstheme="minorHAnsi"/>
        </w:rPr>
        <w:t>. The open</w:t>
      </w:r>
      <w:r w:rsidR="00FC0370" w:rsidRPr="00AE1235">
        <w:rPr>
          <w:rFonts w:eastAsia="Calibri" w:cstheme="minorHAnsi"/>
        </w:rPr>
        <w:t>-</w:t>
      </w:r>
      <w:r w:rsidR="25995517" w:rsidRPr="00AE1235">
        <w:rPr>
          <w:rFonts w:eastAsia="Calibri" w:cstheme="minorHAnsi"/>
        </w:rPr>
        <w:t xml:space="preserve">circuit potential in the fully charged state is 2.1 V. The low </w:t>
      </w:r>
      <w:r w:rsidR="00EA5D92" w:rsidRPr="00AE1235">
        <w:rPr>
          <w:rFonts w:eastAsia="Calibri" w:cstheme="minorHAnsi"/>
        </w:rPr>
        <w:t xml:space="preserve">potential </w:t>
      </w:r>
      <w:r w:rsidR="25995517" w:rsidRPr="00AE1235">
        <w:rPr>
          <w:rFonts w:eastAsia="Calibri" w:cstheme="minorHAnsi"/>
        </w:rPr>
        <w:t xml:space="preserve">drop of 100 mV between the charging and starting discharge potential shows the good conductivity of the combination </w:t>
      </w:r>
      <w:r w:rsidR="00EA5D92" w:rsidRPr="00AE1235">
        <w:rPr>
          <w:rFonts w:eastAsia="Calibri" w:cstheme="minorHAnsi"/>
        </w:rPr>
        <w:t xml:space="preserve">of </w:t>
      </w:r>
      <w:r w:rsidR="25995517" w:rsidRPr="00AE1235">
        <w:rPr>
          <w:rFonts w:eastAsia="Calibri" w:cstheme="minorHAnsi"/>
        </w:rPr>
        <w:t>Lewis neutral EMImCl-AlCl</w:t>
      </w:r>
      <w:r w:rsidR="25995517" w:rsidRPr="00AE1235">
        <w:rPr>
          <w:rFonts w:eastAsia="Calibri" w:cstheme="minorHAnsi"/>
          <w:vertAlign w:val="subscript"/>
        </w:rPr>
        <w:t>3</w:t>
      </w:r>
      <w:r w:rsidR="25995517" w:rsidRPr="00AE1235">
        <w:rPr>
          <w:rFonts w:eastAsia="Calibri" w:cstheme="minorHAnsi"/>
        </w:rPr>
        <w:t xml:space="preserve"> in the PEDOT </w:t>
      </w:r>
      <w:r w:rsidR="008D0C63" w:rsidRPr="00AE1235">
        <w:rPr>
          <w:rFonts w:eastAsia="Calibri" w:cstheme="minorHAnsi"/>
        </w:rPr>
        <w:t>electrode</w:t>
      </w:r>
      <w:r w:rsidR="25995517" w:rsidRPr="00AE1235">
        <w:rPr>
          <w:rFonts w:eastAsia="Calibri" w:cstheme="minorHAnsi"/>
        </w:rPr>
        <w:t xml:space="preserve"> and </w:t>
      </w:r>
      <w:r w:rsidRPr="00AE1235">
        <w:rPr>
          <w:rFonts w:eastAsia="Calibri" w:cstheme="minorHAnsi"/>
        </w:rPr>
        <w:t xml:space="preserve">Lewis </w:t>
      </w:r>
      <w:r w:rsidR="25995517" w:rsidRPr="00AE1235">
        <w:rPr>
          <w:rFonts w:eastAsia="Calibri" w:cstheme="minorHAnsi"/>
        </w:rPr>
        <w:t>acidic EMImCl-AlCl</w:t>
      </w:r>
      <w:r w:rsidR="25995517" w:rsidRPr="00AE1235">
        <w:rPr>
          <w:rFonts w:eastAsia="Calibri" w:cstheme="minorHAnsi"/>
          <w:vertAlign w:val="subscript"/>
        </w:rPr>
        <w:t>3</w:t>
      </w:r>
      <w:r w:rsidR="25995517" w:rsidRPr="00AE1235">
        <w:rPr>
          <w:rFonts w:eastAsia="Calibri" w:cstheme="minorHAnsi"/>
        </w:rPr>
        <w:t xml:space="preserve"> at the aluminium </w:t>
      </w:r>
      <w:r w:rsidR="008D0C63" w:rsidRPr="00AE1235">
        <w:rPr>
          <w:rFonts w:eastAsia="Calibri" w:cstheme="minorHAnsi"/>
        </w:rPr>
        <w:t>electrode</w:t>
      </w:r>
      <w:r w:rsidR="25995517" w:rsidRPr="00AE1235">
        <w:rPr>
          <w:rFonts w:eastAsia="Calibri" w:cstheme="minorHAnsi"/>
        </w:rPr>
        <w:t>, forming a gradient</w:t>
      </w:r>
      <w:r w:rsidR="006832AD" w:rsidRPr="00AE1235">
        <w:rPr>
          <w:rFonts w:eastAsia="Calibri" w:cstheme="minorHAnsi"/>
        </w:rPr>
        <w:t xml:space="preserve"> in electrolyte acidity</w:t>
      </w:r>
      <w:r w:rsidR="25995517" w:rsidRPr="00AE1235">
        <w:rPr>
          <w:rFonts w:eastAsia="Calibri" w:cstheme="minorHAnsi"/>
        </w:rPr>
        <w:t xml:space="preserve"> between the electrodes.</w:t>
      </w:r>
    </w:p>
    <w:p w14:paraId="64AE9F06" w14:textId="4FDE2631" w:rsidR="25995517" w:rsidRPr="00AE1235" w:rsidRDefault="25995517" w:rsidP="00F851E9">
      <w:pPr>
        <w:rPr>
          <w:rFonts w:cstheme="minorHAnsi"/>
        </w:rPr>
      </w:pPr>
    </w:p>
    <w:p w14:paraId="0C83324B" w14:textId="77645BD6" w:rsidR="0075572F" w:rsidRPr="00AE1235" w:rsidRDefault="003B44AA" w:rsidP="002A418A">
      <w:pPr>
        <w:keepNext/>
        <w:jc w:val="center"/>
        <w:rPr>
          <w:rFonts w:cstheme="minorHAnsi"/>
        </w:rPr>
      </w:pPr>
      <w:r w:rsidRPr="00AE1235">
        <w:rPr>
          <w:rFonts w:cstheme="minorHAnsi"/>
          <w:noProof/>
          <w:lang w:eastAsia="en-GB" w:bidi="ar-SA"/>
        </w:rPr>
        <w:drawing>
          <wp:inline distT="0" distB="0" distL="0" distR="0" wp14:anchorId="6F86C81D" wp14:editId="520AE838">
            <wp:extent cx="5413972" cy="4370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950" t="8039" r="11624" b="4466"/>
                    <a:stretch/>
                  </pic:blipFill>
                  <pic:spPr bwMode="auto">
                    <a:xfrm>
                      <a:off x="0" y="0"/>
                      <a:ext cx="5450175" cy="4399570"/>
                    </a:xfrm>
                    <a:prstGeom prst="rect">
                      <a:avLst/>
                    </a:prstGeom>
                    <a:noFill/>
                    <a:ln>
                      <a:noFill/>
                    </a:ln>
                    <a:extLst>
                      <a:ext uri="{53640926-AAD7-44D8-BBD7-CCE9431645EC}">
                        <a14:shadowObscured xmlns:a14="http://schemas.microsoft.com/office/drawing/2010/main"/>
                      </a:ext>
                    </a:extLst>
                  </pic:spPr>
                </pic:pic>
              </a:graphicData>
            </a:graphic>
          </wp:inline>
        </w:drawing>
      </w:r>
    </w:p>
    <w:p w14:paraId="16C9D398" w14:textId="630FA3E8" w:rsidR="0075572F" w:rsidRPr="00AE1235" w:rsidRDefault="0075572F" w:rsidP="00A81170">
      <w:pPr>
        <w:spacing w:after="240"/>
        <w:jc w:val="center"/>
        <w:rPr>
          <w:rFonts w:cstheme="minorHAnsi"/>
          <w:i/>
          <w:iCs/>
        </w:rPr>
      </w:pPr>
      <w:bookmarkStart w:id="8" w:name="_Ref536174865"/>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3</w:t>
      </w:r>
      <w:r w:rsidRPr="00AE1235">
        <w:rPr>
          <w:rFonts w:cstheme="minorHAnsi"/>
          <w:i/>
        </w:rPr>
        <w:fldChar w:fldCharType="end"/>
      </w:r>
      <w:bookmarkEnd w:id="8"/>
      <w:r w:rsidR="25995517" w:rsidRPr="00AE1235">
        <w:rPr>
          <w:rFonts w:cstheme="minorHAnsi"/>
          <w:i/>
          <w:iCs/>
        </w:rPr>
        <w:t xml:space="preserve">: </w:t>
      </w:r>
      <w:r w:rsidR="25995517" w:rsidRPr="00AE1235">
        <w:rPr>
          <w:rFonts w:eastAsia="Calibri" w:cstheme="minorHAnsi"/>
          <w:i/>
        </w:rPr>
        <w:t>Characteristic charge and discharge cycle of a</w:t>
      </w:r>
      <w:r w:rsidR="00F00C22" w:rsidRPr="00AE1235">
        <w:rPr>
          <w:rFonts w:eastAsia="Calibri" w:cstheme="minorHAnsi"/>
          <w:i/>
        </w:rPr>
        <w:t>n</w:t>
      </w:r>
      <w:r w:rsidR="25995517" w:rsidRPr="00AE1235">
        <w:rPr>
          <w:rFonts w:eastAsia="Calibri" w:cstheme="minorHAnsi"/>
          <w:i/>
        </w:rPr>
        <w:t xml:space="preserve"> </w:t>
      </w:r>
      <w:r w:rsidR="00490681" w:rsidRPr="00AE1235">
        <w:rPr>
          <w:rFonts w:eastAsia="Calibri" w:cstheme="minorHAnsi"/>
          <w:i/>
        </w:rPr>
        <w:t>a</w:t>
      </w:r>
      <w:r w:rsidR="00F00C22" w:rsidRPr="00AE1235">
        <w:rPr>
          <w:rFonts w:eastAsia="Calibri" w:cstheme="minorHAnsi"/>
          <w:i/>
        </w:rPr>
        <w:t>l</w:t>
      </w:r>
      <w:r w:rsidR="00490681" w:rsidRPr="00AE1235">
        <w:rPr>
          <w:rFonts w:eastAsia="Calibri" w:cstheme="minorHAnsi"/>
          <w:i/>
        </w:rPr>
        <w:t>uminium</w:t>
      </w:r>
      <w:r w:rsidR="00F00C22" w:rsidRPr="00AE1235">
        <w:rPr>
          <w:rFonts w:eastAsia="Calibri" w:cstheme="minorHAnsi"/>
          <w:i/>
        </w:rPr>
        <w:t>-PEDOT</w:t>
      </w:r>
      <w:r w:rsidR="25995517" w:rsidRPr="00AE1235">
        <w:rPr>
          <w:rFonts w:eastAsia="Calibri" w:cstheme="minorHAnsi"/>
          <w:i/>
        </w:rPr>
        <w:t xml:space="preserve"> battery charged with 0.1 mA</w:t>
      </w:r>
      <w:r w:rsidR="00D9631A" w:rsidRPr="00AE1235">
        <w:rPr>
          <w:rFonts w:eastAsia="Calibri" w:cstheme="minorHAnsi"/>
          <w:i/>
        </w:rPr>
        <w:t xml:space="preserve"> (0.8C)</w:t>
      </w:r>
      <w:r w:rsidR="25995517" w:rsidRPr="00AE1235">
        <w:rPr>
          <w:rFonts w:eastAsia="Calibri" w:cstheme="minorHAnsi"/>
          <w:i/>
        </w:rPr>
        <w:t xml:space="preserve"> until 2.2 V and discharged with -0.1 mA</w:t>
      </w:r>
      <w:r w:rsidR="00D9631A" w:rsidRPr="00AE1235">
        <w:rPr>
          <w:rFonts w:eastAsia="Calibri" w:cstheme="minorHAnsi"/>
          <w:i/>
        </w:rPr>
        <w:t xml:space="preserve"> (0.8C) </w:t>
      </w:r>
      <w:r w:rsidR="25995517" w:rsidRPr="00AE1235">
        <w:rPr>
          <w:rFonts w:eastAsia="Calibri" w:cstheme="minorHAnsi"/>
          <w:i/>
        </w:rPr>
        <w:t>until 0.5 V at 25°C.</w:t>
      </w:r>
    </w:p>
    <w:p w14:paraId="0AC4383D" w14:textId="63AB351F" w:rsidR="00F851E9" w:rsidRPr="00AE1235" w:rsidRDefault="0024727E" w:rsidP="00F851E9">
      <w:pPr>
        <w:rPr>
          <w:rFonts w:cstheme="minorHAnsi"/>
          <w:i/>
          <w:iCs/>
          <w:u w:val="single"/>
        </w:rPr>
      </w:pPr>
      <w:r w:rsidRPr="00AE1235">
        <w:rPr>
          <w:rFonts w:cstheme="minorHAnsi"/>
          <w:i/>
          <w:iCs/>
          <w:u w:val="single"/>
        </w:rPr>
        <w:t>Battery Charging</w:t>
      </w:r>
      <w:r w:rsidR="25995517" w:rsidRPr="00AE1235">
        <w:rPr>
          <w:rFonts w:cstheme="minorHAnsi"/>
          <w:i/>
          <w:iCs/>
          <w:u w:val="single"/>
        </w:rPr>
        <w:t>:</w:t>
      </w:r>
    </w:p>
    <w:p w14:paraId="537C3BEB" w14:textId="5A5A66FD" w:rsidR="0075572F" w:rsidRPr="00AE1235" w:rsidRDefault="25995517" w:rsidP="00F851E9">
      <w:pPr>
        <w:rPr>
          <w:rFonts w:cstheme="minorHAnsi"/>
        </w:rPr>
      </w:pPr>
      <w:r w:rsidRPr="00AE1235">
        <w:rPr>
          <w:rFonts w:cstheme="minorHAnsi"/>
        </w:rPr>
        <w:t xml:space="preserve">The </w:t>
      </w:r>
      <w:r w:rsidR="00490681" w:rsidRPr="00AE1235">
        <w:rPr>
          <w:rFonts w:cstheme="minorHAnsi"/>
        </w:rPr>
        <w:t>a</w:t>
      </w:r>
      <w:r w:rsidR="00F00C22" w:rsidRPr="00AE1235">
        <w:rPr>
          <w:rFonts w:cstheme="minorHAnsi"/>
        </w:rPr>
        <w:t>l</w:t>
      </w:r>
      <w:r w:rsidR="00490681" w:rsidRPr="00AE1235">
        <w:rPr>
          <w:rFonts w:cstheme="minorHAnsi"/>
        </w:rPr>
        <w:t>uminium</w:t>
      </w:r>
      <w:r w:rsidR="00F00C22" w:rsidRPr="00AE1235">
        <w:rPr>
          <w:rFonts w:cstheme="minorHAnsi"/>
        </w:rPr>
        <w:t>-PEDOT</w:t>
      </w:r>
      <w:r w:rsidRPr="00AE1235">
        <w:rPr>
          <w:rFonts w:cstheme="minorHAnsi"/>
        </w:rPr>
        <w:t xml:space="preserve"> battery shows a steady increase </w:t>
      </w:r>
      <w:r w:rsidR="00EA5D92" w:rsidRPr="00AE1235">
        <w:rPr>
          <w:rFonts w:cstheme="minorHAnsi"/>
        </w:rPr>
        <w:t>in</w:t>
      </w:r>
      <w:r w:rsidRPr="00AE1235">
        <w:rPr>
          <w:rFonts w:cstheme="minorHAnsi"/>
        </w:rPr>
        <w:t xml:space="preserve"> potential until 1</w:t>
      </w:r>
      <w:r w:rsidR="00F851E9" w:rsidRPr="00AE1235">
        <w:rPr>
          <w:rFonts w:cstheme="minorHAnsi"/>
        </w:rPr>
        <w:t>.</w:t>
      </w:r>
      <w:r w:rsidR="003646F7" w:rsidRPr="00AE1235">
        <w:rPr>
          <w:rFonts w:cstheme="minorHAnsi"/>
        </w:rPr>
        <w:t>5</w:t>
      </w:r>
      <w:r w:rsidR="00F851E9" w:rsidRPr="00AE1235">
        <w:rPr>
          <w:rFonts w:cstheme="minorHAnsi"/>
        </w:rPr>
        <w:t xml:space="preserve"> V when charged </w:t>
      </w:r>
      <w:r w:rsidR="00EA5D92" w:rsidRPr="00AE1235">
        <w:rPr>
          <w:rFonts w:cstheme="minorHAnsi"/>
        </w:rPr>
        <w:t xml:space="preserve">at </w:t>
      </w:r>
      <w:r w:rsidR="00F851E9" w:rsidRPr="00AE1235">
        <w:rPr>
          <w:rFonts w:cstheme="minorHAnsi"/>
        </w:rPr>
        <w:t>0.1 mA</w:t>
      </w:r>
      <w:r w:rsidR="00D9631A" w:rsidRPr="00AE1235">
        <w:rPr>
          <w:rFonts w:cstheme="minorHAnsi"/>
        </w:rPr>
        <w:t xml:space="preserve"> (0.8C)</w:t>
      </w:r>
      <w:r w:rsidR="00F851E9" w:rsidRPr="00AE1235">
        <w:rPr>
          <w:rFonts w:cstheme="minorHAnsi"/>
        </w:rPr>
        <w:t xml:space="preserve"> (</w:t>
      </w:r>
      <w:r w:rsidR="00F851E9" w:rsidRPr="00AE1235">
        <w:rPr>
          <w:rFonts w:cstheme="minorHAnsi"/>
        </w:rPr>
        <w:fldChar w:fldCharType="begin"/>
      </w:r>
      <w:r w:rsidR="00F851E9" w:rsidRPr="00AE1235">
        <w:rPr>
          <w:rFonts w:cstheme="minorHAnsi"/>
        </w:rPr>
        <w:instrText xml:space="preserve"> REF _Ref536174865 \h  \* MERGEFORMAT </w:instrText>
      </w:r>
      <w:r w:rsidR="00F851E9" w:rsidRPr="00AE1235">
        <w:rPr>
          <w:rFonts w:cstheme="minorHAnsi"/>
        </w:rPr>
      </w:r>
      <w:r w:rsidR="00F851E9" w:rsidRPr="00AE1235">
        <w:rPr>
          <w:rFonts w:cstheme="minorHAnsi"/>
        </w:rPr>
        <w:fldChar w:fldCharType="separate"/>
      </w:r>
      <w:r w:rsidR="00F851E9" w:rsidRPr="00AE1235">
        <w:rPr>
          <w:rFonts w:cstheme="minorHAnsi"/>
          <w:iCs/>
        </w:rPr>
        <w:t xml:space="preserve">Figure </w:t>
      </w:r>
      <w:r w:rsidR="00F851E9" w:rsidRPr="00AE1235">
        <w:rPr>
          <w:rFonts w:cstheme="minorHAnsi"/>
          <w:iCs/>
          <w:noProof/>
        </w:rPr>
        <w:t>2</w:t>
      </w:r>
      <w:r w:rsidR="00F851E9" w:rsidRPr="00AE1235">
        <w:rPr>
          <w:rFonts w:cstheme="minorHAnsi"/>
        </w:rPr>
        <w:fldChar w:fldCharType="end"/>
      </w:r>
      <w:r w:rsidR="003646F7" w:rsidRPr="00AE1235">
        <w:rPr>
          <w:rFonts w:cstheme="minorHAnsi"/>
        </w:rPr>
        <w:t>, area I</w:t>
      </w:r>
      <w:r w:rsidRPr="00AE1235">
        <w:rPr>
          <w:rFonts w:cstheme="minorHAnsi"/>
        </w:rPr>
        <w:t>). A charging plateau cannot be observed in this potential window because the insertion of anions</w:t>
      </w:r>
      <w:r w:rsidR="006F6ADB" w:rsidRPr="00AE1235">
        <w:rPr>
          <w:rFonts w:cstheme="minorHAnsi"/>
        </w:rPr>
        <w:t xml:space="preserve"> only</w:t>
      </w:r>
      <w:r w:rsidRPr="00AE1235">
        <w:rPr>
          <w:rFonts w:cstheme="minorHAnsi"/>
        </w:rPr>
        <w:t xml:space="preserve"> occurs at potentials above 1.5 V</w:t>
      </w:r>
      <w:r w:rsidR="003646F7" w:rsidRPr="00AE1235">
        <w:rPr>
          <w:rFonts w:cstheme="minorHAnsi"/>
        </w:rPr>
        <w:t xml:space="preserve"> as </w:t>
      </w:r>
      <w:r w:rsidR="000E1BEC" w:rsidRPr="00AE1235">
        <w:rPr>
          <w:rFonts w:cstheme="minorHAnsi"/>
        </w:rPr>
        <w:t xml:space="preserve">shown in a previous study </w:t>
      </w:r>
      <w:r w:rsidR="003646F7" w:rsidRPr="00AE1235">
        <w:rPr>
          <w:rFonts w:cstheme="minorHAnsi"/>
        </w:rPr>
        <w:t xml:space="preserve">with electrochemical quartz crystal microbalance measurements </w:t>
      </w:r>
      <w:r w:rsidR="003646F7" w:rsidRPr="00AE1235">
        <w:rPr>
          <w:rFonts w:cstheme="minorHAnsi"/>
        </w:rPr>
        <w:fldChar w:fldCharType="begin"/>
      </w:r>
      <w:r w:rsidR="00FB5A23" w:rsidRPr="00AE1235">
        <w:rPr>
          <w:rFonts w:cstheme="minorHAnsi"/>
        </w:rPr>
        <w:instrText xml:space="preserve"> ADDIN ZOTERO_ITEM CSL_CITATION {"citationID":"EhMtXn1I","properties":{"formattedCitation":"\\super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3646F7" w:rsidRPr="00AE1235">
        <w:rPr>
          <w:rFonts w:cstheme="minorHAnsi"/>
        </w:rPr>
        <w:fldChar w:fldCharType="separate"/>
      </w:r>
      <w:r w:rsidR="00FB5A23" w:rsidRPr="00AE1235">
        <w:rPr>
          <w:rFonts w:ascii="Calibri" w:hAnsi="Calibri" w:cs="Calibri"/>
          <w:vertAlign w:val="superscript"/>
        </w:rPr>
        <w:t>27</w:t>
      </w:r>
      <w:r w:rsidR="003646F7" w:rsidRPr="00AE1235">
        <w:rPr>
          <w:rFonts w:cstheme="minorHAnsi"/>
        </w:rPr>
        <w:fldChar w:fldCharType="end"/>
      </w:r>
      <w:r w:rsidRPr="00AE1235">
        <w:rPr>
          <w:rFonts w:cstheme="minorHAnsi"/>
        </w:rPr>
        <w:t xml:space="preserve">. In the potential range from 0.5 V to 1.5 V </w:t>
      </w:r>
      <w:r w:rsidR="002168EE" w:rsidRPr="00AE1235">
        <w:rPr>
          <w:rFonts w:cstheme="minorHAnsi"/>
        </w:rPr>
        <w:t>the anion insertion paths within the polymer widen</w:t>
      </w:r>
      <w:r w:rsidR="00B008B4" w:rsidRPr="00AE1235">
        <w:rPr>
          <w:rFonts w:cstheme="minorHAnsi"/>
        </w:rPr>
        <w:t xml:space="preserve"> </w:t>
      </w:r>
      <w:r w:rsidR="005A7FEE" w:rsidRPr="00AE1235">
        <w:rPr>
          <w:rFonts w:cstheme="minorHAnsi"/>
        </w:rPr>
        <w:fldChar w:fldCharType="begin"/>
      </w:r>
      <w:r w:rsidR="00FB5A23" w:rsidRPr="00AE1235">
        <w:rPr>
          <w:rFonts w:cstheme="minorHAnsi"/>
        </w:rPr>
        <w:instrText xml:space="preserve"> ADDIN ZOTERO_ITEM CSL_CITATION {"citationID":"FXmRQNfk","properties":{"formattedCitation":"\\super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5A7FEE" w:rsidRPr="00AE1235">
        <w:rPr>
          <w:rFonts w:cstheme="minorHAnsi"/>
        </w:rPr>
        <w:fldChar w:fldCharType="separate"/>
      </w:r>
      <w:r w:rsidR="00FB5A23" w:rsidRPr="00AE1235">
        <w:rPr>
          <w:rFonts w:ascii="Calibri" w:hAnsi="Calibri" w:cs="Calibri"/>
          <w:vertAlign w:val="superscript"/>
        </w:rPr>
        <w:t>27</w:t>
      </w:r>
      <w:r w:rsidR="005A7FEE" w:rsidRPr="00AE1235">
        <w:rPr>
          <w:rFonts w:cstheme="minorHAnsi"/>
        </w:rPr>
        <w:fldChar w:fldCharType="end"/>
      </w:r>
      <w:r w:rsidRPr="00AE1235">
        <w:rPr>
          <w:rFonts w:cstheme="minorHAnsi"/>
        </w:rPr>
        <w:t xml:space="preserve">. </w:t>
      </w:r>
      <w:r w:rsidR="0024727E" w:rsidRPr="00AE1235">
        <w:rPr>
          <w:rFonts w:cstheme="minorHAnsi"/>
        </w:rPr>
        <w:t xml:space="preserve">Previous research evidence suggests this is probably due to </w:t>
      </w:r>
      <w:r w:rsidRPr="00AE1235">
        <w:rPr>
          <w:rFonts w:cstheme="minorHAnsi"/>
        </w:rPr>
        <w:t xml:space="preserve">the formation of repulsive positive charges in the polymer backbone by oxidation. The starting anion insertion is shown by two potential </w:t>
      </w:r>
      <w:r w:rsidR="000E1BEC" w:rsidRPr="00AE1235">
        <w:rPr>
          <w:rFonts w:cstheme="minorHAnsi"/>
        </w:rPr>
        <w:t>dips in the charging curve between</w:t>
      </w:r>
      <w:r w:rsidRPr="00AE1235">
        <w:rPr>
          <w:rFonts w:cstheme="minorHAnsi"/>
        </w:rPr>
        <w:t xml:space="preserve"> 1.5 V</w:t>
      </w:r>
      <w:r w:rsidR="000E1BEC" w:rsidRPr="00AE1235">
        <w:rPr>
          <w:rFonts w:cstheme="minorHAnsi"/>
        </w:rPr>
        <w:t xml:space="preserve"> and 1.7 V (</w:t>
      </w:r>
      <w:r w:rsidR="000E1BEC" w:rsidRPr="00AE1235">
        <w:rPr>
          <w:rFonts w:cstheme="minorHAnsi"/>
        </w:rPr>
        <w:fldChar w:fldCharType="begin"/>
      </w:r>
      <w:r w:rsidR="000E1BEC" w:rsidRPr="00AE1235">
        <w:rPr>
          <w:rFonts w:cstheme="minorHAnsi"/>
        </w:rPr>
        <w:instrText xml:space="preserve"> REF _Ref536174865 \h  \* MERGEFORMAT </w:instrText>
      </w:r>
      <w:r w:rsidR="000E1BEC" w:rsidRPr="00AE1235">
        <w:rPr>
          <w:rFonts w:cstheme="minorHAnsi"/>
        </w:rPr>
      </w:r>
      <w:r w:rsidR="000E1BEC" w:rsidRPr="00AE1235">
        <w:rPr>
          <w:rFonts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cstheme="minorHAnsi"/>
        </w:rPr>
        <w:fldChar w:fldCharType="end"/>
      </w:r>
      <w:r w:rsidR="000E1BEC" w:rsidRPr="00AE1235">
        <w:rPr>
          <w:rFonts w:cstheme="minorHAnsi"/>
        </w:rPr>
        <w:t>, area II)</w:t>
      </w:r>
      <w:r w:rsidR="00852217" w:rsidRPr="00AE1235">
        <w:rPr>
          <w:rFonts w:cstheme="minorHAnsi"/>
        </w:rPr>
        <w:t>.</w:t>
      </w:r>
      <w:r w:rsidRPr="00AE1235">
        <w:rPr>
          <w:rFonts w:cstheme="minorHAnsi"/>
        </w:rPr>
        <w:t xml:space="preserve"> There is a slightly increasing plateau until the cut</w:t>
      </w:r>
      <w:r w:rsidR="00EA5D92" w:rsidRPr="00AE1235">
        <w:rPr>
          <w:rFonts w:cstheme="minorHAnsi"/>
        </w:rPr>
        <w:t>-</w:t>
      </w:r>
      <w:r w:rsidRPr="00AE1235">
        <w:rPr>
          <w:rFonts w:cstheme="minorHAnsi"/>
        </w:rPr>
        <w:t>of</w:t>
      </w:r>
      <w:r w:rsidR="00EA5D92" w:rsidRPr="00AE1235">
        <w:rPr>
          <w:rFonts w:cstheme="minorHAnsi"/>
        </w:rPr>
        <w:t>f</w:t>
      </w:r>
      <w:r w:rsidR="006C007E" w:rsidRPr="00AE1235">
        <w:rPr>
          <w:rFonts w:cstheme="minorHAnsi"/>
        </w:rPr>
        <w:t xml:space="preserve"> potential</w:t>
      </w:r>
      <w:r w:rsidRPr="00AE1235">
        <w:rPr>
          <w:rFonts w:cstheme="minorHAnsi"/>
        </w:rPr>
        <w:t xml:space="preserve"> of 2.2 V, showing the enhanced insertion of anions</w:t>
      </w:r>
      <w:r w:rsidR="000E1BEC" w:rsidRPr="00AE1235">
        <w:rPr>
          <w:rFonts w:cstheme="minorHAnsi"/>
        </w:rPr>
        <w:t xml:space="preserve"> (</w:t>
      </w:r>
      <w:r w:rsidR="000E1BEC" w:rsidRPr="00AE1235">
        <w:rPr>
          <w:rFonts w:cstheme="minorHAnsi"/>
        </w:rPr>
        <w:fldChar w:fldCharType="begin"/>
      </w:r>
      <w:r w:rsidR="000E1BEC" w:rsidRPr="00AE1235">
        <w:rPr>
          <w:rFonts w:cstheme="minorHAnsi"/>
        </w:rPr>
        <w:instrText xml:space="preserve"> REF _Ref536174865 \h  \* MERGEFORMAT </w:instrText>
      </w:r>
      <w:r w:rsidR="000E1BEC" w:rsidRPr="00AE1235">
        <w:rPr>
          <w:rFonts w:cstheme="minorHAnsi"/>
        </w:rPr>
      </w:r>
      <w:r w:rsidR="000E1BEC" w:rsidRPr="00AE1235">
        <w:rPr>
          <w:rFonts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cstheme="minorHAnsi"/>
        </w:rPr>
        <w:fldChar w:fldCharType="end"/>
      </w:r>
      <w:r w:rsidR="000E1BEC" w:rsidRPr="00AE1235">
        <w:rPr>
          <w:rFonts w:cstheme="minorHAnsi"/>
        </w:rPr>
        <w:t>, area III)</w:t>
      </w:r>
      <w:r w:rsidRPr="00AE1235">
        <w:rPr>
          <w:rFonts w:cstheme="minorHAnsi"/>
        </w:rPr>
        <w:t xml:space="preserve">. </w:t>
      </w:r>
      <w:r w:rsidR="00EA5D92" w:rsidRPr="00AE1235">
        <w:rPr>
          <w:rFonts w:cstheme="minorHAnsi"/>
        </w:rPr>
        <w:t>At</w:t>
      </w:r>
      <w:r w:rsidRPr="00AE1235">
        <w:rPr>
          <w:rFonts w:cstheme="minorHAnsi"/>
        </w:rPr>
        <w:t xml:space="preserve"> this stage</w:t>
      </w:r>
      <w:r w:rsidR="00EA5D92" w:rsidRPr="00AE1235">
        <w:rPr>
          <w:rFonts w:cstheme="minorHAnsi"/>
        </w:rPr>
        <w:t>,</w:t>
      </w:r>
      <w:r w:rsidRPr="00AE1235">
        <w:rPr>
          <w:rFonts w:cstheme="minorHAnsi"/>
        </w:rPr>
        <w:t xml:space="preserve"> </w:t>
      </w:r>
      <w:r w:rsidR="00621EBD" w:rsidRPr="00AE1235">
        <w:rPr>
          <w:rFonts w:cstheme="minorHAnsi"/>
        </w:rPr>
        <w:t xml:space="preserve">the </w:t>
      </w:r>
      <w:r w:rsidRPr="00AE1235">
        <w:rPr>
          <w:rFonts w:cstheme="minorHAnsi"/>
        </w:rPr>
        <w:t xml:space="preserve">PEDOT is oxidised and swollen, enabling the accommodation of </w:t>
      </w:r>
      <w:r w:rsidR="00EA5D92" w:rsidRPr="00AE1235">
        <w:rPr>
          <w:rFonts w:cstheme="minorHAnsi"/>
        </w:rPr>
        <w:t xml:space="preserve">high concentrations of </w:t>
      </w:r>
      <w:r w:rsidRPr="00AE1235">
        <w:rPr>
          <w:rFonts w:cstheme="minorHAnsi"/>
        </w:rPr>
        <w:t>AlCl</w:t>
      </w:r>
      <w:r w:rsidRPr="00AE1235">
        <w:rPr>
          <w:rFonts w:cstheme="minorHAnsi"/>
          <w:vertAlign w:val="subscript"/>
        </w:rPr>
        <w:t>4</w:t>
      </w:r>
      <w:r w:rsidRPr="00AE1235">
        <w:rPr>
          <w:rFonts w:cstheme="minorHAnsi"/>
          <w:vertAlign w:val="superscript"/>
        </w:rPr>
        <w:t>-</w:t>
      </w:r>
      <w:r w:rsidRPr="00AE1235">
        <w:rPr>
          <w:rFonts w:cstheme="minorHAnsi"/>
        </w:rPr>
        <w:t xml:space="preserve"> anions from the Lewis neutral ionic liquid.</w:t>
      </w:r>
    </w:p>
    <w:p w14:paraId="3E5C0302" w14:textId="77777777" w:rsidR="004E4C99" w:rsidRPr="00AE1235" w:rsidRDefault="004E4C99" w:rsidP="00F851E9">
      <w:pPr>
        <w:rPr>
          <w:rFonts w:cstheme="minorHAnsi"/>
        </w:rPr>
      </w:pPr>
    </w:p>
    <w:p w14:paraId="6ED3BD52" w14:textId="77777777" w:rsidR="00646DB6" w:rsidRPr="00AE1235" w:rsidRDefault="00646DB6" w:rsidP="00F851E9">
      <w:pPr>
        <w:rPr>
          <w:rFonts w:cstheme="minorHAnsi"/>
        </w:rPr>
      </w:pPr>
    </w:p>
    <w:p w14:paraId="3A68BFF0" w14:textId="3B868670" w:rsidR="00F851E9" w:rsidRPr="00AE1235" w:rsidRDefault="25995517" w:rsidP="00F851E9">
      <w:pPr>
        <w:rPr>
          <w:rFonts w:eastAsia="Calibri" w:cstheme="minorHAnsi"/>
          <w:i/>
          <w:iCs/>
          <w:u w:val="single"/>
        </w:rPr>
      </w:pPr>
      <w:r w:rsidRPr="00AE1235">
        <w:rPr>
          <w:rFonts w:eastAsia="Calibri" w:cstheme="minorHAnsi"/>
          <w:i/>
          <w:iCs/>
          <w:u w:val="single"/>
        </w:rPr>
        <w:t>Ba</w:t>
      </w:r>
      <w:r w:rsidR="0024727E" w:rsidRPr="00AE1235">
        <w:rPr>
          <w:rFonts w:eastAsia="Calibri" w:cstheme="minorHAnsi"/>
          <w:i/>
          <w:iCs/>
          <w:u w:val="single"/>
        </w:rPr>
        <w:t>ttery Discharging</w:t>
      </w:r>
      <w:r w:rsidRPr="00AE1235">
        <w:rPr>
          <w:rFonts w:eastAsia="Calibri" w:cstheme="minorHAnsi"/>
          <w:i/>
          <w:iCs/>
          <w:u w:val="single"/>
        </w:rPr>
        <w:t>:</w:t>
      </w:r>
    </w:p>
    <w:p w14:paraId="7B8A435D" w14:textId="69D02950" w:rsidR="0075572F" w:rsidRPr="00AE1235" w:rsidRDefault="25995517" w:rsidP="00F851E9">
      <w:pPr>
        <w:rPr>
          <w:rFonts w:eastAsia="Calibri" w:cstheme="minorHAnsi"/>
        </w:rPr>
      </w:pPr>
      <w:r w:rsidRPr="00AE1235">
        <w:rPr>
          <w:rFonts w:eastAsia="Calibri" w:cstheme="minorHAnsi"/>
        </w:rPr>
        <w:t>The discharg</w:t>
      </w:r>
      <w:r w:rsidR="00EA5D92" w:rsidRPr="00AE1235">
        <w:rPr>
          <w:rFonts w:eastAsia="Calibri" w:cstheme="minorHAnsi"/>
        </w:rPr>
        <w:t>e</w:t>
      </w:r>
      <w:r w:rsidRPr="00AE1235">
        <w:rPr>
          <w:rFonts w:eastAsia="Calibri" w:cstheme="minorHAnsi"/>
        </w:rPr>
        <w:t xml:space="preserve"> curve starting at 2.1 V is slightly sloping in the potential window from 2.1 V to 1.4 V </w:t>
      </w:r>
      <w:r w:rsidR="000E1BEC" w:rsidRPr="00AE1235">
        <w:rPr>
          <w:rFonts w:eastAsia="Calibri" w:cstheme="minorHAnsi"/>
        </w:rPr>
        <w:t>(</w:t>
      </w:r>
      <w:r w:rsidR="000E1BEC" w:rsidRPr="00AE1235">
        <w:rPr>
          <w:rFonts w:eastAsia="Calibri" w:cstheme="minorHAnsi"/>
        </w:rPr>
        <w:fldChar w:fldCharType="begin"/>
      </w:r>
      <w:r w:rsidR="000E1BEC" w:rsidRPr="00AE1235">
        <w:rPr>
          <w:rFonts w:eastAsia="Calibri" w:cstheme="minorHAnsi"/>
        </w:rPr>
        <w:instrText xml:space="preserve"> REF _Ref536174865 \h  \* MERGEFORMAT </w:instrText>
      </w:r>
      <w:r w:rsidR="000E1BEC" w:rsidRPr="00AE1235">
        <w:rPr>
          <w:rFonts w:eastAsia="Calibri" w:cstheme="minorHAnsi"/>
        </w:rPr>
      </w:r>
      <w:r w:rsidR="000E1BEC" w:rsidRPr="00AE1235">
        <w:rPr>
          <w:rFonts w:eastAsia="Calibri"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eastAsia="Calibri" w:cstheme="minorHAnsi"/>
        </w:rPr>
        <w:fldChar w:fldCharType="end"/>
      </w:r>
      <w:r w:rsidR="000E1BEC" w:rsidRPr="00AE1235">
        <w:rPr>
          <w:rFonts w:eastAsia="Calibri" w:cstheme="minorHAnsi"/>
        </w:rPr>
        <w:t xml:space="preserve">, area I) </w:t>
      </w:r>
      <w:r w:rsidRPr="00AE1235">
        <w:rPr>
          <w:rFonts w:eastAsia="Calibri" w:cstheme="minorHAnsi"/>
        </w:rPr>
        <w:t xml:space="preserve">when discharged </w:t>
      </w:r>
      <w:r w:rsidR="00EA5D92" w:rsidRPr="00AE1235">
        <w:rPr>
          <w:rFonts w:eastAsia="Calibri" w:cstheme="minorHAnsi"/>
        </w:rPr>
        <w:t>at</w:t>
      </w:r>
      <w:r w:rsidRPr="00AE1235">
        <w:rPr>
          <w:rFonts w:eastAsia="Calibri" w:cstheme="minorHAnsi"/>
        </w:rPr>
        <w:t xml:space="preserve"> -0.1 mA</w:t>
      </w:r>
      <w:r w:rsidR="00D9631A" w:rsidRPr="00AE1235">
        <w:rPr>
          <w:rFonts w:eastAsia="Calibri" w:cstheme="minorHAnsi"/>
        </w:rPr>
        <w:t xml:space="preserve"> (0.8C)</w:t>
      </w:r>
      <w:r w:rsidRPr="00AE1235">
        <w:rPr>
          <w:rFonts w:eastAsia="Calibri" w:cstheme="minorHAnsi"/>
        </w:rPr>
        <w:t>. In this potential window</w:t>
      </w:r>
      <w:r w:rsidR="00EA5D92" w:rsidRPr="00AE1235">
        <w:rPr>
          <w:rFonts w:eastAsia="Calibri" w:cstheme="minorHAnsi"/>
        </w:rPr>
        <w:t>,</w:t>
      </w:r>
      <w:r w:rsidRPr="00AE1235">
        <w:rPr>
          <w:rFonts w:eastAsia="Calibri" w:cstheme="minorHAnsi"/>
        </w:rPr>
        <w:t xml:space="preserve"> the anion removal </w:t>
      </w:r>
      <w:r w:rsidR="00EA5D92" w:rsidRPr="00AE1235">
        <w:rPr>
          <w:rFonts w:eastAsia="Calibri" w:cstheme="minorHAnsi"/>
        </w:rPr>
        <w:t>from</w:t>
      </w:r>
      <w:r w:rsidRPr="00AE1235">
        <w:rPr>
          <w:rFonts w:eastAsia="Calibri" w:cstheme="minorHAnsi"/>
        </w:rPr>
        <w:t xml:space="preserve"> the polymer backbone is fast</w:t>
      </w:r>
      <w:r w:rsidR="00EA5D92" w:rsidRPr="00AE1235">
        <w:rPr>
          <w:rFonts w:eastAsia="Calibri" w:cstheme="minorHAnsi"/>
        </w:rPr>
        <w:t>,</w:t>
      </w:r>
      <w:r w:rsidRPr="00AE1235">
        <w:rPr>
          <w:rFonts w:eastAsia="Calibri" w:cstheme="minorHAnsi"/>
        </w:rPr>
        <w:t xml:space="preserve"> as the paths between polymer chains are still swollen and open</w:t>
      </w:r>
      <w:r w:rsidR="00BC64D3" w:rsidRPr="00AE1235">
        <w:rPr>
          <w:rFonts w:eastAsia="Calibri" w:cstheme="minorHAnsi"/>
        </w:rPr>
        <w:t xml:space="preserve"> </w:t>
      </w:r>
      <w:r w:rsidR="00BC64D3" w:rsidRPr="00AE1235">
        <w:rPr>
          <w:rFonts w:eastAsia="Calibri" w:cstheme="minorHAnsi"/>
        </w:rPr>
        <w:fldChar w:fldCharType="begin"/>
      </w:r>
      <w:r w:rsidR="00FB5A23" w:rsidRPr="00AE1235">
        <w:rPr>
          <w:rFonts w:eastAsia="Calibri" w:cstheme="minorHAnsi"/>
        </w:rPr>
        <w:instrText xml:space="preserve"> ADDIN ZOTERO_ITEM CSL_CITATION {"citationID":"ahIfsL7W","properties":{"formattedCitation":"\\super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C64D3" w:rsidRPr="00AE1235">
        <w:rPr>
          <w:rFonts w:eastAsia="Calibri" w:cstheme="minorHAnsi"/>
        </w:rPr>
        <w:fldChar w:fldCharType="separate"/>
      </w:r>
      <w:r w:rsidR="00FB5A23" w:rsidRPr="00AE1235">
        <w:rPr>
          <w:rFonts w:ascii="Calibri" w:hAnsi="Calibri" w:cs="Calibri"/>
          <w:vertAlign w:val="superscript"/>
        </w:rPr>
        <w:t>27</w:t>
      </w:r>
      <w:r w:rsidR="00BC64D3" w:rsidRPr="00AE1235">
        <w:rPr>
          <w:rFonts w:eastAsia="Calibri" w:cstheme="minorHAnsi"/>
        </w:rPr>
        <w:fldChar w:fldCharType="end"/>
      </w:r>
      <w:r w:rsidRPr="00AE1235">
        <w:rPr>
          <w:rFonts w:eastAsia="Calibri" w:cstheme="minorHAnsi"/>
        </w:rPr>
        <w:t xml:space="preserve">. The formation of the sloping plateau with </w:t>
      </w:r>
      <w:r w:rsidR="005A5252" w:rsidRPr="00AE1235">
        <w:rPr>
          <w:rFonts w:eastAsia="Calibri" w:cstheme="minorHAnsi"/>
        </w:rPr>
        <w:t xml:space="preserve">an </w:t>
      </w:r>
      <w:r w:rsidRPr="00AE1235">
        <w:rPr>
          <w:rFonts w:eastAsia="Calibri" w:cstheme="minorHAnsi"/>
        </w:rPr>
        <w:t>average discharge potential of 1.75 V correlates with capacitive-like behaviour of PEDOT observed at this state of charge/discharge</w:t>
      </w:r>
      <w:r w:rsidR="00445B4D" w:rsidRPr="00AE1235">
        <w:rPr>
          <w:rFonts w:eastAsia="Calibri" w:cstheme="minorHAnsi"/>
        </w:rPr>
        <w:t xml:space="preserve"> </w:t>
      </w:r>
      <w:r w:rsidR="005A7FEE" w:rsidRPr="00AE1235">
        <w:rPr>
          <w:rFonts w:eastAsia="Calibri" w:cstheme="minorHAnsi"/>
        </w:rPr>
        <w:fldChar w:fldCharType="begin"/>
      </w:r>
      <w:r w:rsidR="00FB5A23" w:rsidRPr="00AE1235">
        <w:rPr>
          <w:rFonts w:eastAsia="Calibri" w:cstheme="minorHAnsi"/>
        </w:rPr>
        <w:instrText xml:space="preserve"> ADDIN ZOTERO_ITEM CSL_CITATION {"citationID":"AbHttDpE","properties":{"formattedCitation":"\\super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5A7FEE" w:rsidRPr="00AE1235">
        <w:rPr>
          <w:rFonts w:eastAsia="Calibri" w:cstheme="minorHAnsi"/>
        </w:rPr>
        <w:fldChar w:fldCharType="separate"/>
      </w:r>
      <w:r w:rsidR="00FB5A23" w:rsidRPr="00AE1235">
        <w:rPr>
          <w:rFonts w:ascii="Calibri" w:hAnsi="Calibri" w:cs="Calibri"/>
          <w:vertAlign w:val="superscript"/>
        </w:rPr>
        <w:t>27</w:t>
      </w:r>
      <w:r w:rsidR="005A7FEE" w:rsidRPr="00AE1235">
        <w:rPr>
          <w:rFonts w:eastAsia="Calibri" w:cstheme="minorHAnsi"/>
        </w:rPr>
        <w:fldChar w:fldCharType="end"/>
      </w:r>
      <w:r w:rsidRPr="00AE1235">
        <w:rPr>
          <w:rFonts w:eastAsia="Calibri" w:cstheme="minorHAnsi"/>
        </w:rPr>
        <w:t>. It follows a smaller discharge plateau around 1.4 V</w:t>
      </w:r>
      <w:r w:rsidR="000E1BEC" w:rsidRPr="00AE1235">
        <w:rPr>
          <w:rFonts w:eastAsia="Calibri" w:cstheme="minorHAnsi"/>
        </w:rPr>
        <w:t xml:space="preserve"> (</w:t>
      </w:r>
      <w:r w:rsidR="000E1BEC" w:rsidRPr="00AE1235">
        <w:rPr>
          <w:rFonts w:eastAsia="Calibri" w:cstheme="minorHAnsi"/>
        </w:rPr>
        <w:fldChar w:fldCharType="begin"/>
      </w:r>
      <w:r w:rsidR="000E1BEC" w:rsidRPr="00AE1235">
        <w:rPr>
          <w:rFonts w:eastAsia="Calibri" w:cstheme="minorHAnsi"/>
        </w:rPr>
        <w:instrText xml:space="preserve"> REF _Ref536174865 \h  \* MERGEFORMAT </w:instrText>
      </w:r>
      <w:r w:rsidR="000E1BEC" w:rsidRPr="00AE1235">
        <w:rPr>
          <w:rFonts w:eastAsia="Calibri" w:cstheme="minorHAnsi"/>
        </w:rPr>
      </w:r>
      <w:r w:rsidR="000E1BEC" w:rsidRPr="00AE1235">
        <w:rPr>
          <w:rFonts w:eastAsia="Calibri"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eastAsia="Calibri" w:cstheme="minorHAnsi"/>
        </w:rPr>
        <w:fldChar w:fldCharType="end"/>
      </w:r>
      <w:r w:rsidR="000E1BEC" w:rsidRPr="00AE1235">
        <w:rPr>
          <w:rFonts w:eastAsia="Calibri" w:cstheme="minorHAnsi"/>
        </w:rPr>
        <w:t>, area II)</w:t>
      </w:r>
      <w:r w:rsidRPr="00AE1235">
        <w:rPr>
          <w:rFonts w:eastAsia="Calibri" w:cstheme="minorHAnsi"/>
        </w:rPr>
        <w:t xml:space="preserve"> and a strong drop of the discharge potential from 1.3 V to 0.7 V</w:t>
      </w:r>
      <w:r w:rsidR="000E1BEC" w:rsidRPr="00AE1235">
        <w:rPr>
          <w:rFonts w:eastAsia="Calibri" w:cstheme="minorHAnsi"/>
        </w:rPr>
        <w:t xml:space="preserve"> (</w:t>
      </w:r>
      <w:r w:rsidR="000E1BEC" w:rsidRPr="00AE1235">
        <w:rPr>
          <w:rFonts w:eastAsia="Calibri" w:cstheme="minorHAnsi"/>
        </w:rPr>
        <w:fldChar w:fldCharType="begin"/>
      </w:r>
      <w:r w:rsidR="000E1BEC" w:rsidRPr="00AE1235">
        <w:rPr>
          <w:rFonts w:eastAsia="Calibri" w:cstheme="minorHAnsi"/>
        </w:rPr>
        <w:instrText xml:space="preserve"> REF _Ref536174865 \h  \* MERGEFORMAT </w:instrText>
      </w:r>
      <w:r w:rsidR="000E1BEC" w:rsidRPr="00AE1235">
        <w:rPr>
          <w:rFonts w:eastAsia="Calibri" w:cstheme="minorHAnsi"/>
        </w:rPr>
      </w:r>
      <w:r w:rsidR="000E1BEC" w:rsidRPr="00AE1235">
        <w:rPr>
          <w:rFonts w:eastAsia="Calibri"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eastAsia="Calibri" w:cstheme="minorHAnsi"/>
        </w:rPr>
        <w:fldChar w:fldCharType="end"/>
      </w:r>
      <w:r w:rsidR="000E1BEC" w:rsidRPr="00AE1235">
        <w:rPr>
          <w:rFonts w:eastAsia="Calibri" w:cstheme="minorHAnsi"/>
        </w:rPr>
        <w:t>, area III)</w:t>
      </w:r>
      <w:r w:rsidRPr="00AE1235">
        <w:rPr>
          <w:rFonts w:eastAsia="Calibri" w:cstheme="minorHAnsi"/>
        </w:rPr>
        <w:t>. This is related to the contraction of the paths between the polymer chains</w:t>
      </w:r>
      <w:r w:rsidR="00B62770" w:rsidRPr="00AE1235">
        <w:rPr>
          <w:rFonts w:eastAsia="Calibri" w:cstheme="minorHAnsi"/>
        </w:rPr>
        <w:t xml:space="preserve"> </w:t>
      </w:r>
      <w:r w:rsidR="00BC64D3" w:rsidRPr="00AE1235">
        <w:rPr>
          <w:rFonts w:eastAsia="Calibri" w:cstheme="minorHAnsi"/>
        </w:rPr>
        <w:fldChar w:fldCharType="begin"/>
      </w:r>
      <w:r w:rsidR="00FB5A23" w:rsidRPr="00AE1235">
        <w:rPr>
          <w:rFonts w:eastAsia="Calibri" w:cstheme="minorHAnsi"/>
        </w:rPr>
        <w:instrText xml:space="preserve"> ADDIN ZOTERO_ITEM CSL_CITATION {"citationID":"yEFtynoi","properties":{"formattedCitation":"\\super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C64D3" w:rsidRPr="00AE1235">
        <w:rPr>
          <w:rFonts w:eastAsia="Calibri" w:cstheme="minorHAnsi"/>
        </w:rPr>
        <w:fldChar w:fldCharType="separate"/>
      </w:r>
      <w:r w:rsidR="00FB5A23" w:rsidRPr="00AE1235">
        <w:rPr>
          <w:rFonts w:ascii="Calibri" w:hAnsi="Calibri" w:cs="Calibri"/>
          <w:vertAlign w:val="superscript"/>
        </w:rPr>
        <w:t>27</w:t>
      </w:r>
      <w:r w:rsidR="00BC64D3" w:rsidRPr="00AE1235">
        <w:rPr>
          <w:rFonts w:eastAsia="Calibri" w:cstheme="minorHAnsi"/>
        </w:rPr>
        <w:fldChar w:fldCharType="end"/>
      </w:r>
      <w:r w:rsidRPr="00AE1235">
        <w:rPr>
          <w:rFonts w:eastAsia="Calibri" w:cstheme="minorHAnsi"/>
        </w:rPr>
        <w:t>. A cons</w:t>
      </w:r>
      <w:r w:rsidR="005A5252" w:rsidRPr="00AE1235">
        <w:rPr>
          <w:rFonts w:eastAsia="Calibri" w:cstheme="minorHAnsi"/>
        </w:rPr>
        <w:t>tant discharge plateau at 0.6 V</w:t>
      </w:r>
      <w:r w:rsidR="000E1BEC" w:rsidRPr="00AE1235">
        <w:rPr>
          <w:rFonts w:eastAsia="Calibri" w:cstheme="minorHAnsi"/>
        </w:rPr>
        <w:t xml:space="preserve"> (</w:t>
      </w:r>
      <w:r w:rsidR="000E1BEC" w:rsidRPr="00AE1235">
        <w:rPr>
          <w:rFonts w:eastAsia="Calibri" w:cstheme="minorHAnsi"/>
        </w:rPr>
        <w:fldChar w:fldCharType="begin"/>
      </w:r>
      <w:r w:rsidR="000E1BEC" w:rsidRPr="00AE1235">
        <w:rPr>
          <w:rFonts w:eastAsia="Calibri" w:cstheme="minorHAnsi"/>
        </w:rPr>
        <w:instrText xml:space="preserve"> REF _Ref536174865 \h  \* MERGEFORMAT </w:instrText>
      </w:r>
      <w:r w:rsidR="000E1BEC" w:rsidRPr="00AE1235">
        <w:rPr>
          <w:rFonts w:eastAsia="Calibri" w:cstheme="minorHAnsi"/>
        </w:rPr>
      </w:r>
      <w:r w:rsidR="000E1BEC" w:rsidRPr="00AE1235">
        <w:rPr>
          <w:rFonts w:eastAsia="Calibri" w:cstheme="minorHAnsi"/>
        </w:rPr>
        <w:fldChar w:fldCharType="separate"/>
      </w:r>
      <w:r w:rsidR="000E1BEC" w:rsidRPr="00AE1235">
        <w:rPr>
          <w:rFonts w:cstheme="minorHAnsi"/>
          <w:iCs/>
        </w:rPr>
        <w:t xml:space="preserve">Figure </w:t>
      </w:r>
      <w:r w:rsidR="000E1BEC" w:rsidRPr="00AE1235">
        <w:rPr>
          <w:rFonts w:cstheme="minorHAnsi"/>
          <w:iCs/>
          <w:noProof/>
        </w:rPr>
        <w:t>2</w:t>
      </w:r>
      <w:r w:rsidR="000E1BEC" w:rsidRPr="00AE1235">
        <w:rPr>
          <w:rFonts w:eastAsia="Calibri" w:cstheme="minorHAnsi"/>
        </w:rPr>
        <w:fldChar w:fldCharType="end"/>
      </w:r>
      <w:r w:rsidR="000E1BEC" w:rsidRPr="00AE1235">
        <w:rPr>
          <w:rFonts w:eastAsia="Calibri" w:cstheme="minorHAnsi"/>
        </w:rPr>
        <w:t xml:space="preserve">, area IV) </w:t>
      </w:r>
      <w:r w:rsidRPr="00AE1235">
        <w:rPr>
          <w:rFonts w:eastAsia="Calibri" w:cstheme="minorHAnsi"/>
        </w:rPr>
        <w:t>indicates the battery-like behaviour of PEDOT at a lower state of charge/discharge.</w:t>
      </w:r>
    </w:p>
    <w:p w14:paraId="6A51FCF7" w14:textId="77777777" w:rsidR="00D6609B" w:rsidRPr="00AE1235" w:rsidRDefault="00D6609B" w:rsidP="00F851E9">
      <w:pPr>
        <w:rPr>
          <w:rFonts w:eastAsia="Calibri" w:cstheme="minorHAnsi"/>
        </w:rPr>
      </w:pPr>
    </w:p>
    <w:p w14:paraId="3CA1C1A9" w14:textId="6008311A" w:rsidR="00F851E9" w:rsidRPr="00AE1235" w:rsidRDefault="007422ED" w:rsidP="00D6609B">
      <w:pPr>
        <w:pStyle w:val="RSCB01COMAbstract"/>
        <w:numPr>
          <w:ilvl w:val="2"/>
          <w:numId w:val="20"/>
        </w:numPr>
        <w:spacing w:line="360" w:lineRule="auto"/>
        <w:rPr>
          <w:rFonts w:eastAsia="Times New Roman" w:cstheme="minorHAnsi"/>
          <w:sz w:val="24"/>
        </w:rPr>
      </w:pPr>
      <w:r w:rsidRPr="00AE1235">
        <w:rPr>
          <w:sz w:val="24"/>
        </w:rPr>
        <w:t>Battery Characteristics</w:t>
      </w:r>
    </w:p>
    <w:p w14:paraId="6BA4C89A" w14:textId="59E60E6D" w:rsidR="00634ED6" w:rsidRPr="00AE1235" w:rsidRDefault="00D838D8" w:rsidP="00634ED6">
      <w:pPr>
        <w:suppressLineNumbers/>
        <w:rPr>
          <w:rFonts w:eastAsia="Times New Roman" w:cstheme="minorHAnsi"/>
        </w:rPr>
      </w:pPr>
      <w:r w:rsidRPr="00AE1235">
        <w:rPr>
          <w:rFonts w:eastAsia="Times New Roman" w:cstheme="minorHAnsi"/>
        </w:rPr>
        <w:t>B</w:t>
      </w:r>
      <w:r w:rsidR="00634ED6" w:rsidRPr="00AE1235">
        <w:rPr>
          <w:rFonts w:eastAsia="Times New Roman" w:cstheme="minorHAnsi"/>
        </w:rPr>
        <w:t xml:space="preserve">atteries are characterised by their specific values such as capacity </w:t>
      </w:r>
      <w:r w:rsidR="00634ED6" w:rsidRPr="00AE1235">
        <w:rPr>
          <w:rFonts w:eastAsia="Times New Roman" w:cstheme="minorHAnsi"/>
          <w:i/>
        </w:rPr>
        <w:t>Q</w:t>
      </w:r>
      <w:r w:rsidR="00634ED6" w:rsidRPr="00AE1235">
        <w:rPr>
          <w:rFonts w:eastAsia="Times New Roman" w:cstheme="minorHAnsi"/>
          <w:i/>
          <w:vertAlign w:val="subscript"/>
        </w:rPr>
        <w:t>spec</w:t>
      </w:r>
      <w:r w:rsidR="00634ED6" w:rsidRPr="00AE1235">
        <w:rPr>
          <w:rFonts w:eastAsia="Times New Roman" w:cstheme="minorHAnsi"/>
          <w:vertAlign w:val="subscript"/>
        </w:rPr>
        <w:t xml:space="preserve"> </w:t>
      </w:r>
      <w:r w:rsidR="0039084B" w:rsidRPr="00AE1235">
        <w:rPr>
          <w:rFonts w:eastAsia="Times New Roman" w:cstheme="minorHAnsi"/>
        </w:rPr>
        <w:t>[</w:t>
      </w:r>
      <w:r w:rsidR="00634ED6" w:rsidRPr="00AE1235">
        <w:rPr>
          <w:rFonts w:eastAsia="Times New Roman" w:cstheme="minorHAnsi"/>
        </w:rPr>
        <w:t>Ah</w:t>
      </w:r>
      <w:r w:rsidR="0039084B" w:rsidRPr="00AE1235">
        <w:rPr>
          <w:rFonts w:eastAsia="Times New Roman" w:cstheme="minorHAnsi"/>
        </w:rPr>
        <w:t xml:space="preserve"> kg</w:t>
      </w:r>
      <w:r w:rsidR="0039084B" w:rsidRPr="00AE1235">
        <w:rPr>
          <w:rFonts w:eastAsia="Times New Roman" w:cstheme="minorHAnsi"/>
          <w:vertAlign w:val="superscript"/>
        </w:rPr>
        <w:t>-1</w:t>
      </w:r>
      <w:r w:rsidR="00634ED6" w:rsidRPr="00AE1235">
        <w:rPr>
          <w:rFonts w:eastAsia="Times New Roman" w:cstheme="minorHAnsi"/>
        </w:rPr>
        <w:t xml:space="preserve">], energy </w:t>
      </w:r>
      <w:r w:rsidR="00634ED6" w:rsidRPr="00AE1235">
        <w:rPr>
          <w:rFonts w:eastAsia="Times New Roman" w:cstheme="minorHAnsi"/>
          <w:i/>
        </w:rPr>
        <w:t>E</w:t>
      </w:r>
      <w:r w:rsidR="00634ED6" w:rsidRPr="00AE1235">
        <w:rPr>
          <w:rFonts w:eastAsia="Times New Roman" w:cstheme="minorHAnsi"/>
          <w:i/>
          <w:vertAlign w:val="subscript"/>
        </w:rPr>
        <w:t>spec</w:t>
      </w:r>
      <w:r w:rsidR="00634ED6" w:rsidRPr="00AE1235">
        <w:rPr>
          <w:rFonts w:eastAsia="Times New Roman" w:cstheme="minorHAnsi"/>
          <w:i/>
        </w:rPr>
        <w:t xml:space="preserve"> </w:t>
      </w:r>
      <w:r w:rsidR="00634ED6" w:rsidRPr="00AE1235">
        <w:rPr>
          <w:rFonts w:eastAsia="Times New Roman" w:cstheme="minorHAnsi"/>
        </w:rPr>
        <w:t>[Wh kg</w:t>
      </w:r>
      <w:r w:rsidR="00634ED6" w:rsidRPr="00AE1235">
        <w:rPr>
          <w:rFonts w:eastAsia="Times New Roman" w:cstheme="minorHAnsi"/>
          <w:vertAlign w:val="superscript"/>
        </w:rPr>
        <w:t>-1</w:t>
      </w:r>
      <w:r w:rsidR="00634ED6" w:rsidRPr="00AE1235">
        <w:rPr>
          <w:rFonts w:eastAsia="Times New Roman" w:cstheme="minorHAnsi"/>
        </w:rPr>
        <w:t xml:space="preserve">] and power </w:t>
      </w:r>
      <w:r w:rsidR="00634ED6" w:rsidRPr="00AE1235">
        <w:rPr>
          <w:rFonts w:eastAsia="Times New Roman" w:cstheme="minorHAnsi"/>
          <w:i/>
        </w:rPr>
        <w:t>P</w:t>
      </w:r>
      <w:r w:rsidR="00634ED6" w:rsidRPr="00AE1235">
        <w:rPr>
          <w:rFonts w:eastAsia="Times New Roman" w:cstheme="minorHAnsi"/>
          <w:i/>
          <w:vertAlign w:val="subscript"/>
        </w:rPr>
        <w:t>spec</w:t>
      </w:r>
      <w:r w:rsidR="00634ED6" w:rsidRPr="00AE1235">
        <w:rPr>
          <w:rFonts w:eastAsia="Times New Roman" w:cstheme="minorHAnsi"/>
        </w:rPr>
        <w:t xml:space="preserve"> [W kg</w:t>
      </w:r>
      <w:r w:rsidR="00634ED6" w:rsidRPr="00AE1235">
        <w:rPr>
          <w:rFonts w:eastAsia="Times New Roman" w:cstheme="minorHAnsi"/>
          <w:vertAlign w:val="superscript"/>
        </w:rPr>
        <w:t>-1</w:t>
      </w:r>
      <w:r w:rsidR="00634ED6" w:rsidRPr="00AE1235">
        <w:rPr>
          <w:rFonts w:eastAsia="Times New Roman" w:cstheme="minorHAnsi"/>
        </w:rPr>
        <w:t xml:space="preserve">] per unit active mass </w:t>
      </w:r>
      <w:r w:rsidR="00634ED6" w:rsidRPr="00AE1235">
        <w:rPr>
          <w:rFonts w:eastAsia="Times New Roman" w:cstheme="minorHAnsi"/>
          <w:i/>
        </w:rPr>
        <w:t>m</w:t>
      </w:r>
      <w:r w:rsidR="00634ED6" w:rsidRPr="00AE1235">
        <w:rPr>
          <w:rFonts w:eastAsia="Times New Roman" w:cstheme="minorHAnsi"/>
          <w:i/>
          <w:vertAlign w:val="subscript"/>
        </w:rPr>
        <w:t>a</w:t>
      </w:r>
      <w:r w:rsidR="00634ED6" w:rsidRPr="00AE1235">
        <w:rPr>
          <w:rFonts w:eastAsia="Times New Roman" w:cstheme="minorHAnsi"/>
        </w:rPr>
        <w:t xml:space="preserve"> (Equation </w:t>
      </w:r>
      <w:r w:rsidR="00F562F7" w:rsidRPr="00AE1235">
        <w:rPr>
          <w:rFonts w:eastAsia="Times New Roman" w:cstheme="minorHAnsi"/>
        </w:rPr>
        <w:t>4-6</w:t>
      </w:r>
      <w:r w:rsidR="00634ED6" w:rsidRPr="00AE1235">
        <w:rPr>
          <w:rFonts w:eastAsia="Times New Roman" w:cstheme="minorHAnsi"/>
        </w:rPr>
        <w:t xml:space="preserve">). The average discharge potential </w:t>
      </w:r>
      <w:r w:rsidR="00634ED6" w:rsidRPr="00AE1235">
        <w:rPr>
          <w:rFonts w:eastAsia="Times New Roman" w:cstheme="minorHAnsi"/>
          <w:i/>
        </w:rPr>
        <w:t>E</w:t>
      </w:r>
      <w:r w:rsidR="00634ED6" w:rsidRPr="00AE1235">
        <w:rPr>
          <w:rFonts w:eastAsia="Times New Roman" w:cstheme="minorHAnsi"/>
        </w:rPr>
        <w:t xml:space="preserve">, applied discharge current </w:t>
      </w:r>
      <w:r w:rsidR="00634ED6" w:rsidRPr="00AE1235">
        <w:rPr>
          <w:rFonts w:eastAsia="Times New Roman" w:cstheme="minorHAnsi"/>
          <w:i/>
        </w:rPr>
        <w:t>I</w:t>
      </w:r>
      <w:r w:rsidR="00634ED6" w:rsidRPr="00AE1235">
        <w:rPr>
          <w:rFonts w:eastAsia="Times New Roman" w:cstheme="minorHAnsi"/>
        </w:rPr>
        <w:t xml:space="preserve"> and discharge time </w:t>
      </w:r>
      <w:r w:rsidR="00634ED6" w:rsidRPr="00AE1235">
        <w:rPr>
          <w:rFonts w:eastAsia="Times New Roman" w:cstheme="minorHAnsi"/>
          <w:i/>
        </w:rPr>
        <w:t>t</w:t>
      </w:r>
      <w:r w:rsidR="00634ED6" w:rsidRPr="00AE1235">
        <w:rPr>
          <w:rFonts w:eastAsia="Times New Roman" w:cstheme="minorHAnsi"/>
        </w:rPr>
        <w:t xml:space="preserve"> have been used to calculate the following specific values.</w:t>
      </w:r>
    </w:p>
    <w:p w14:paraId="2BB0B781" w14:textId="77777777" w:rsidR="00634ED6" w:rsidRPr="00AE1235" w:rsidRDefault="00634ED6" w:rsidP="00634ED6">
      <w:pPr>
        <w:suppressLineNumbers/>
        <w:rPr>
          <w:rFonts w:eastAsia="Times New Roman" w:cstheme="minorHAnsi"/>
        </w:rPr>
      </w:pPr>
    </w:p>
    <w:bookmarkStart w:id="9" w:name="_Ref536512200"/>
    <w:p w14:paraId="357C9792" w14:textId="29614504" w:rsidR="00634ED6" w:rsidRPr="00AE1235" w:rsidRDefault="00171FF7" w:rsidP="00634ED6">
      <w:pPr>
        <w:suppressLineNumbers/>
        <w:rPr>
          <w:rFonts w:eastAsia="Times New Roman" w:cstheme="minorHAnsi"/>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spec</m:t>
            </m:r>
          </m:sub>
        </m:sSub>
        <m:r>
          <m:rPr>
            <m:sty m:val="p"/>
          </m:rPr>
          <w:rPr>
            <w:rFonts w:ascii="Cambria Math" w:hAnsi="Cambria Math"/>
          </w:rPr>
          <m:t>=</m:t>
        </m:r>
        <m:f>
          <m:fPr>
            <m:ctrlPr>
              <w:rPr>
                <w:rFonts w:ascii="Cambria Math" w:hAnsi="Cambria Math"/>
              </w:rPr>
            </m:ctrlPr>
          </m:fPr>
          <m:num>
            <m:nary>
              <m:naryPr>
                <m:limLoc m:val="undOvr"/>
                <m:subHide m:val="1"/>
                <m:supHide m:val="1"/>
                <m:ctrlPr>
                  <w:rPr>
                    <w:rFonts w:ascii="Cambria Math" w:hAnsi="Cambria Math"/>
                  </w:rPr>
                </m:ctrlPr>
              </m:naryPr>
              <m:sub/>
              <m:sup/>
              <m:e>
                <m:r>
                  <m:rPr>
                    <m:sty m:val="p"/>
                  </m:rPr>
                  <w:rPr>
                    <w:rFonts w:ascii="Cambria Math" w:hAnsi="Cambria Math"/>
                  </w:rPr>
                  <m:t>Idt</m:t>
                </m:r>
              </m:e>
            </m:nary>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den>
        </m:f>
      </m:oMath>
      <w:r w:rsidR="00634ED6" w:rsidRPr="00AE1235">
        <w:rPr>
          <w:rFonts w:eastAsia="Times New Roman" w:cstheme="minorHAnsi"/>
        </w:rPr>
        <w:t xml:space="preserve"> </w:t>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t xml:space="preserve">          </w:t>
      </w:r>
      <w:r w:rsidR="006F1596" w:rsidRPr="00AE1235">
        <w:rPr>
          <w:rFonts w:eastAsia="Times New Roman" w:cstheme="minorHAnsi"/>
        </w:rPr>
        <w:tab/>
      </w:r>
      <w:r w:rsidR="00634ED6" w:rsidRPr="00AE1235">
        <w:rPr>
          <w:rFonts w:eastAsia="Times New Roman" w:cstheme="minorHAnsi"/>
        </w:rPr>
        <w:t xml:space="preserve"> ( </w:t>
      </w:r>
      <w:r w:rsidR="006F1596" w:rsidRPr="00AE1235">
        <w:rPr>
          <w:rFonts w:eastAsia="Times New Roman" w:cstheme="minorHAnsi"/>
        </w:rPr>
        <w:t>4</w:t>
      </w:r>
      <w:r w:rsidR="00634ED6" w:rsidRPr="00AE1235">
        <w:rPr>
          <w:rFonts w:eastAsia="Times New Roman" w:cstheme="minorHAnsi"/>
        </w:rPr>
        <w:t xml:space="preserve"> )</w:t>
      </w:r>
      <w:bookmarkEnd w:id="9"/>
      <w:r w:rsidR="00634ED6" w:rsidRPr="00AE1235">
        <w:rPr>
          <w:rFonts w:eastAsia="Times New Roman" w:cstheme="minorHAnsi"/>
        </w:rPr>
        <w:t xml:space="preserve"> </w:t>
      </w:r>
    </w:p>
    <w:p w14:paraId="07CF8F5D" w14:textId="77777777" w:rsidR="00634ED6" w:rsidRPr="00AE1235" w:rsidRDefault="00634ED6" w:rsidP="00634ED6">
      <w:pPr>
        <w:suppressLineNumbers/>
        <w:rPr>
          <w:rFonts w:eastAsia="Times New Roman" w:cstheme="minorHAnsi"/>
        </w:rPr>
      </w:pPr>
    </w:p>
    <w:bookmarkStart w:id="10" w:name="_Ref536512202"/>
    <w:p w14:paraId="40BB95A9" w14:textId="050762D5" w:rsidR="00634ED6" w:rsidRPr="00AE1235" w:rsidRDefault="00171FF7" w:rsidP="00634ED6">
      <w:pPr>
        <w:suppressLineNumbers/>
        <w:rPr>
          <w:rFonts w:eastAsia="Times New Roman" w:cstheme="minorHAnsi"/>
        </w:rPr>
      </w:pPr>
      <m:oMath>
        <m:sSub>
          <m:sSubPr>
            <m:ctrlPr>
              <w:rPr>
                <w:rFonts w:ascii="Cambria Math" w:eastAsia="Times New Roman" w:hAnsi="Cambria Math" w:cstheme="minorHAnsi"/>
              </w:rPr>
            </m:ctrlPr>
          </m:sSubPr>
          <m:e>
            <m:r>
              <m:rPr>
                <m:sty m:val="p"/>
              </m:rPr>
              <w:rPr>
                <w:rFonts w:ascii="Cambria Math" w:eastAsia="Times New Roman" w:hAnsi="Cambria Math" w:cstheme="minorHAnsi"/>
              </w:rPr>
              <m:t>E</m:t>
            </m:r>
          </m:e>
          <m:sub>
            <m:r>
              <m:rPr>
                <m:sty m:val="p"/>
              </m:rPr>
              <w:rPr>
                <w:rFonts w:ascii="Cambria Math" w:eastAsia="Times New Roman" w:hAnsi="Cambria Math" w:cstheme="minorHAnsi"/>
              </w:rPr>
              <m:t>spec</m:t>
            </m:r>
          </m:sub>
        </m:sSub>
        <m:r>
          <m:rPr>
            <m:sty m:val="p"/>
          </m:rPr>
          <w:rPr>
            <w:rFonts w:ascii="Cambria Math" w:eastAsia="Times New Roman" w:hAnsi="Cambria Math" w:cstheme="minorHAnsi"/>
          </w:rPr>
          <m:t>=</m:t>
        </m:r>
        <m:f>
          <m:fPr>
            <m:ctrlPr>
              <w:rPr>
                <w:rFonts w:ascii="Cambria Math" w:eastAsia="Times New Roman" w:hAnsi="Cambria Math" w:cstheme="minorHAnsi"/>
              </w:rPr>
            </m:ctrlPr>
          </m:fPr>
          <m:num>
            <m:r>
              <m:rPr>
                <m:sty m:val="p"/>
              </m:rPr>
              <w:rPr>
                <w:rFonts w:ascii="Cambria Math" w:eastAsia="Times New Roman" w:hAnsi="Cambria Math" w:cstheme="minorHAnsi"/>
              </w:rPr>
              <m:t>EIt</m:t>
            </m:r>
          </m:num>
          <m:den>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en>
        </m:f>
      </m:oMath>
      <w:r w:rsidR="006F1596" w:rsidRPr="00AE1235">
        <w:rPr>
          <w:rFonts w:eastAsia="Times New Roman" w:cstheme="minorHAnsi"/>
        </w:rPr>
        <w:t xml:space="preserve"> </w:t>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r>
      <w:r w:rsidR="006F1596" w:rsidRPr="00AE1235">
        <w:rPr>
          <w:rFonts w:eastAsia="Times New Roman" w:cstheme="minorHAnsi"/>
        </w:rPr>
        <w:tab/>
        <w:t xml:space="preserve"> </w:t>
      </w:r>
      <w:r w:rsidR="00634ED6" w:rsidRPr="00AE1235">
        <w:rPr>
          <w:rFonts w:eastAsia="Times New Roman" w:cstheme="minorHAnsi"/>
        </w:rPr>
        <w:t xml:space="preserve">( </w:t>
      </w:r>
      <w:r w:rsidR="006F1596" w:rsidRPr="00AE1235">
        <w:rPr>
          <w:rFonts w:eastAsia="Times New Roman" w:cstheme="minorHAnsi"/>
        </w:rPr>
        <w:t>5</w:t>
      </w:r>
      <w:r w:rsidR="00634ED6" w:rsidRPr="00AE1235">
        <w:rPr>
          <w:rFonts w:eastAsia="Times New Roman" w:cstheme="minorHAnsi"/>
        </w:rPr>
        <w:t xml:space="preserve"> )</w:t>
      </w:r>
      <w:bookmarkEnd w:id="10"/>
    </w:p>
    <w:p w14:paraId="77695B0B" w14:textId="77777777" w:rsidR="00634ED6" w:rsidRPr="00AE1235" w:rsidRDefault="00634ED6" w:rsidP="00634ED6">
      <w:pPr>
        <w:suppressLineNumbers/>
        <w:rPr>
          <w:rFonts w:eastAsia="Times New Roman" w:cstheme="minorHAnsi"/>
        </w:rPr>
      </w:pPr>
    </w:p>
    <w:bookmarkStart w:id="11" w:name="_Ref536512203"/>
    <w:p w14:paraId="1FD6AF5B" w14:textId="52F182C1" w:rsidR="00634ED6" w:rsidRPr="00AE1235" w:rsidRDefault="00171FF7" w:rsidP="00634ED6">
      <w:pPr>
        <w:suppressLineNumbers/>
        <w:rPr>
          <w:rFonts w:eastAsia="Times New Roman" w:cstheme="minorHAnsi"/>
        </w:rPr>
      </w:pPr>
      <m:oMath>
        <m:sSub>
          <m:sSubPr>
            <m:ctrlPr>
              <w:rPr>
                <w:rFonts w:ascii="Cambria Math" w:eastAsia="Times New Roman" w:hAnsi="Cambria Math" w:cstheme="minorHAnsi"/>
              </w:rPr>
            </m:ctrlPr>
          </m:sSubPr>
          <m:e>
            <m:r>
              <m:rPr>
                <m:sty m:val="p"/>
              </m:rPr>
              <w:rPr>
                <w:rFonts w:ascii="Cambria Math" w:eastAsia="Times New Roman" w:hAnsi="Cambria Math" w:cstheme="minorHAnsi"/>
              </w:rPr>
              <m:t>P</m:t>
            </m:r>
          </m:e>
          <m:sub>
            <m:r>
              <m:rPr>
                <m:sty m:val="p"/>
              </m:rPr>
              <w:rPr>
                <w:rFonts w:ascii="Cambria Math" w:eastAsia="Times New Roman" w:hAnsi="Cambria Math" w:cstheme="minorHAnsi"/>
              </w:rPr>
              <m:t>spec</m:t>
            </m:r>
          </m:sub>
        </m:sSub>
        <m:r>
          <m:rPr>
            <m:sty m:val="p"/>
          </m:rPr>
          <w:rPr>
            <w:rFonts w:ascii="Cambria Math" w:eastAsia="Times New Roman" w:hAnsi="Cambria Math" w:cstheme="minorHAnsi"/>
          </w:rPr>
          <m:t>=</m:t>
        </m:r>
        <m:f>
          <m:fPr>
            <m:ctrlPr>
              <w:rPr>
                <w:rFonts w:ascii="Cambria Math" w:eastAsia="Times New Roman" w:hAnsi="Cambria Math" w:cstheme="minorHAnsi"/>
              </w:rPr>
            </m:ctrlPr>
          </m:fPr>
          <m:num>
            <m:r>
              <m:rPr>
                <m:sty m:val="p"/>
              </m:rPr>
              <w:rPr>
                <w:rFonts w:ascii="Cambria Math" w:eastAsia="Times New Roman" w:hAnsi="Cambria Math" w:cstheme="minorHAnsi"/>
              </w:rPr>
              <m:t>EI</m:t>
            </m:r>
          </m:num>
          <m:den>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en>
        </m:f>
      </m:oMath>
      <w:r w:rsidR="00634ED6" w:rsidRPr="00AE1235">
        <w:rPr>
          <w:rFonts w:eastAsia="Times New Roman" w:cstheme="minorHAnsi"/>
        </w:rPr>
        <w:t xml:space="preserve"> </w:t>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r>
      <w:r w:rsidR="00634ED6" w:rsidRPr="00AE1235">
        <w:rPr>
          <w:rFonts w:eastAsia="Times New Roman" w:cstheme="minorHAnsi"/>
        </w:rPr>
        <w:tab/>
        <w:t xml:space="preserve">          </w:t>
      </w:r>
      <w:r w:rsidR="006F1596" w:rsidRPr="00AE1235">
        <w:rPr>
          <w:rFonts w:eastAsia="Times New Roman" w:cstheme="minorHAnsi"/>
        </w:rPr>
        <w:tab/>
      </w:r>
      <w:r w:rsidR="00634ED6" w:rsidRPr="00AE1235">
        <w:rPr>
          <w:rFonts w:eastAsia="Times New Roman" w:cstheme="minorHAnsi"/>
        </w:rPr>
        <w:t xml:space="preserve"> ( </w:t>
      </w:r>
      <w:r w:rsidR="006F1596" w:rsidRPr="00AE1235">
        <w:rPr>
          <w:rFonts w:eastAsia="Times New Roman" w:cstheme="minorHAnsi"/>
        </w:rPr>
        <w:t>6</w:t>
      </w:r>
      <w:r w:rsidR="00634ED6" w:rsidRPr="00AE1235">
        <w:rPr>
          <w:rFonts w:eastAsia="Times New Roman" w:cstheme="minorHAnsi"/>
        </w:rPr>
        <w:t xml:space="preserve"> )</w:t>
      </w:r>
      <w:bookmarkEnd w:id="11"/>
    </w:p>
    <w:p w14:paraId="0A12015D" w14:textId="77777777" w:rsidR="00634ED6" w:rsidRPr="00AE1235" w:rsidRDefault="00634ED6" w:rsidP="00634ED6">
      <w:pPr>
        <w:suppressLineNumbers/>
        <w:rPr>
          <w:rFonts w:eastAsia="Times New Roman" w:cstheme="minorHAnsi"/>
        </w:rPr>
      </w:pPr>
      <w:r w:rsidRPr="00AE1235">
        <w:rPr>
          <w:rFonts w:eastAsia="Times New Roman" w:cstheme="minorHAnsi"/>
        </w:rPr>
        <w:tab/>
      </w:r>
      <w:r w:rsidRPr="00AE1235">
        <w:rPr>
          <w:rFonts w:eastAsia="Times New Roman" w:cstheme="minorHAnsi"/>
        </w:rPr>
        <w:tab/>
      </w:r>
      <w:r w:rsidRPr="00AE1235">
        <w:rPr>
          <w:rFonts w:eastAsia="Times New Roman" w:cstheme="minorHAnsi"/>
        </w:rPr>
        <w:tab/>
      </w:r>
      <w:r w:rsidRPr="00AE1235">
        <w:rPr>
          <w:rFonts w:eastAsia="Times New Roman" w:cstheme="minorHAnsi"/>
        </w:rPr>
        <w:tab/>
      </w:r>
      <w:r w:rsidRPr="00AE1235">
        <w:rPr>
          <w:rFonts w:eastAsia="Times New Roman" w:cstheme="minorHAnsi"/>
        </w:rPr>
        <w:tab/>
      </w:r>
      <w:r w:rsidRPr="00AE1235">
        <w:rPr>
          <w:rFonts w:eastAsia="Times New Roman" w:cstheme="minorHAnsi"/>
        </w:rPr>
        <w:tab/>
      </w:r>
    </w:p>
    <w:p w14:paraId="14750DD4" w14:textId="5B3B4A66" w:rsidR="00AD52A1" w:rsidRPr="00AE1235" w:rsidRDefault="00634ED6" w:rsidP="00731324">
      <w:r w:rsidRPr="00AE1235">
        <w:t>PEDOT and aluminium are both low-weight materials, not least because of the three-dimensional structure of PEDOT and its high active surface are</w:t>
      </w:r>
      <w:r w:rsidR="00CE7AFC" w:rsidRPr="00AE1235">
        <w:t>a</w:t>
      </w:r>
      <w:r w:rsidRPr="00AE1235">
        <w:t xml:space="preserve"> per unit volume and mass. The battery characteristic values have been determined </w:t>
      </w:r>
      <w:r w:rsidR="005F0599" w:rsidRPr="00AE1235">
        <w:t xml:space="preserve">for three </w:t>
      </w:r>
      <w:r w:rsidR="00731324" w:rsidRPr="00AE1235">
        <w:t>different</w:t>
      </w:r>
      <w:r w:rsidR="00347F48" w:rsidRPr="00AE1235">
        <w:t xml:space="preserve"> cases</w:t>
      </w:r>
      <w:r w:rsidR="00731324" w:rsidRPr="00AE1235">
        <w:t xml:space="preserve"> (</w:t>
      </w:r>
      <w:r w:rsidR="00731324" w:rsidRPr="00AE1235">
        <w:fldChar w:fldCharType="begin"/>
      </w:r>
      <w:r w:rsidR="00731324" w:rsidRPr="00AE1235">
        <w:instrText xml:space="preserve"> REF _Ref536175717 \h  \* MERGEFORMAT </w:instrText>
      </w:r>
      <w:r w:rsidR="00731324" w:rsidRPr="00AE1235">
        <w:fldChar w:fldCharType="separate"/>
      </w:r>
      <w:r w:rsidR="00731324" w:rsidRPr="00AE1235">
        <w:t xml:space="preserve">Table </w:t>
      </w:r>
      <w:r w:rsidR="00731324" w:rsidRPr="00AE1235">
        <w:rPr>
          <w:noProof/>
        </w:rPr>
        <w:t>1</w:t>
      </w:r>
      <w:r w:rsidR="00731324" w:rsidRPr="00AE1235">
        <w:fldChar w:fldCharType="end"/>
      </w:r>
      <w:r w:rsidR="00731324" w:rsidRPr="00AE1235">
        <w:t xml:space="preserve">) in terms of </w:t>
      </w:r>
      <w:r w:rsidR="00347F48" w:rsidRPr="00AE1235">
        <w:t xml:space="preserve">considered </w:t>
      </w:r>
      <w:r w:rsidR="00731324" w:rsidRPr="00AE1235">
        <w:t xml:space="preserve">active mass </w:t>
      </w:r>
      <w:r w:rsidR="00731324" w:rsidRPr="00AE1235">
        <w:rPr>
          <w:i/>
        </w:rPr>
        <w:t>m</w:t>
      </w:r>
      <w:r w:rsidR="00731324" w:rsidRPr="00AE1235">
        <w:rPr>
          <w:i/>
          <w:vertAlign w:val="subscript"/>
        </w:rPr>
        <w:t xml:space="preserve">a </w:t>
      </w:r>
      <w:r w:rsidR="00731324" w:rsidRPr="00AE1235">
        <w:t xml:space="preserve">in order to enable a fair comparison between </w:t>
      </w:r>
      <w:r w:rsidR="00CE7AFC" w:rsidRPr="00AE1235">
        <w:t xml:space="preserve">the </w:t>
      </w:r>
      <w:r w:rsidR="00731324" w:rsidRPr="00AE1235">
        <w:t xml:space="preserve">reported specific energy </w:t>
      </w:r>
      <w:r w:rsidR="00981131" w:rsidRPr="00AE1235">
        <w:t xml:space="preserve">and power of state-of-the-art </w:t>
      </w:r>
      <w:r w:rsidR="00D838D8" w:rsidRPr="00AE1235">
        <w:t>and o</w:t>
      </w:r>
      <w:r w:rsidR="004F139D" w:rsidRPr="00AE1235">
        <w:t>ther aluminium-based</w:t>
      </w:r>
      <w:r w:rsidR="00981131" w:rsidRPr="00AE1235">
        <w:t xml:space="preserve"> batteries</w:t>
      </w:r>
      <w:r w:rsidR="005809DC" w:rsidRPr="00AE1235">
        <w:t xml:space="preserve"> </w:t>
      </w:r>
      <w:r w:rsidR="005809DC" w:rsidRPr="00AE1235">
        <w:fldChar w:fldCharType="begin"/>
      </w:r>
      <w:r w:rsidR="00FB5A23" w:rsidRPr="00AE1235">
        <w:instrText xml:space="preserve"> ADDIN ZOTERO_ITEM CSL_CITATION {"citationID":"4dgQISIv","properties":{"formattedCitation":"\\super 6,7,23,43\\nosupersub{}","plainCitation":"6,7,23,43","noteIndex":0},"citationItems":[{"id":50,"uris":["http://zotero.org/users/3462404/items/H3UM9J6N"],"uri":["http://zotero.org/users/3462404/items/H3UM9J6N"],"itemData":{"id":50,"type":"article-journal","title":"Efficient aluminum chloride−natural graphite battery","page":"4484-4492","volume":"29","journalAbbreviation":"Chemistry of Materials","author":[{"family":"K.V. Kravchyk","given":""},{"family":"S. Wang","given":""},{"family":"L. Piveteau","given":""},{"family":"M.V. Kovalenko","given":""}],"issued":{"date-parts":[["2017"]]}}},{"id":51,"uris":["http://zotero.org/users/3462404/items/XZUU3ERA"],"uri":["http://zotero.org/users/3462404/items/XZUU3ERA"],"itemData":{"id":51,"type":"article-journal","title":"An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Kovalenko","given":""}],"issued":{"date-parts":[["2017"]]}}},{"id":263,"uris":["http://zotero.org/users/3462404/items/WMJLXU95"],"uri":["http://zotero.org/users/3462404/items/WMJLXU95"],"itemData":{"id":263,"type":"article-journal","title":"Advanced rechargeable aluminium ion battery with a high-quality natural graphite cathode","page":"14283","volume":"8","journalAbbreviation":"Nature Communications","author":[{"family":"D.-Y. Wang","given":""},{"family":"C.-Y. Wei","given":""},{"family":"M.-C. Lin","given":""},{"family":"C.-J. Pan","given":""},{"family":"H.-L. Chou","given":""},{"family":"H.-A. Chen","given":""},{"family":"M. Gong","given":""},{"family":"Y. Wu","given":""},{"family":"C. Yuan","given":""},{"family":"M. Angell","given":""},{"family":"Y.-J. Hsieh","given":""},{"family":"Y.-H. Chen","given":""},{"family":"C.-Y. Wen","given":""},{"family":"C.-W. Chen","given":""},{"family":"B.-J. Hwang","given":""},{"family":"C.-C. Chen","given":""},{"family":"H. Dai","given":""}],"issued":{"date-parts":[["2017"]]}}}],"schema":"https://github.com/citation-style-language/schema/raw/master/csl-citation.json"} </w:instrText>
      </w:r>
      <w:r w:rsidR="005809DC" w:rsidRPr="00AE1235">
        <w:fldChar w:fldCharType="separate"/>
      </w:r>
      <w:r w:rsidR="00FB5A23" w:rsidRPr="00AE1235">
        <w:rPr>
          <w:rFonts w:ascii="Calibri" w:hAnsi="Calibri" w:cs="Calibri"/>
          <w:vertAlign w:val="superscript"/>
        </w:rPr>
        <w:t>6,7,23,43</w:t>
      </w:r>
      <w:r w:rsidR="005809DC" w:rsidRPr="00AE1235">
        <w:fldChar w:fldCharType="end"/>
      </w:r>
      <w:r w:rsidR="005809DC" w:rsidRPr="00AE1235">
        <w:t>.</w:t>
      </w:r>
    </w:p>
    <w:p w14:paraId="01C0166C" w14:textId="77777777" w:rsidR="005809DC" w:rsidRPr="00AE1235" w:rsidRDefault="005809DC" w:rsidP="00731324"/>
    <w:p w14:paraId="58499A82" w14:textId="622A073D" w:rsidR="007422ED" w:rsidRPr="00AE1235" w:rsidRDefault="00AF0660" w:rsidP="00731324">
      <w:r w:rsidRPr="00AE1235">
        <w:t>The</w:t>
      </w:r>
      <w:r w:rsidR="00981131" w:rsidRPr="00AE1235">
        <w:t xml:space="preserve"> specific </w:t>
      </w:r>
      <w:r w:rsidR="00AD52A1" w:rsidRPr="00AE1235">
        <w:t>capacity o</w:t>
      </w:r>
      <w:r w:rsidR="008D0C63" w:rsidRPr="00AE1235">
        <w:t>f the used PEDOT electrode</w:t>
      </w:r>
      <w:r w:rsidR="00AD52A1" w:rsidRPr="00AE1235">
        <w:t xml:space="preserve"> is 191 mAh g</w:t>
      </w:r>
      <w:r w:rsidR="00AD52A1" w:rsidRPr="00AE1235">
        <w:rPr>
          <w:vertAlign w:val="superscript"/>
        </w:rPr>
        <w:t>-1</w:t>
      </w:r>
      <w:r w:rsidRPr="00AE1235">
        <w:t xml:space="preserve"> </w:t>
      </w:r>
      <w:r w:rsidR="00AD52A1" w:rsidRPr="00AE1235">
        <w:t>if the whole mass of polymerised PEDOT on RVC and a battery discharge capacity of 0.16 mAh is considered (</w:t>
      </w:r>
      <w:r w:rsidR="00AD52A1" w:rsidRPr="00AE1235">
        <w:fldChar w:fldCharType="begin"/>
      </w:r>
      <w:r w:rsidR="00AD52A1" w:rsidRPr="00AE1235">
        <w:instrText xml:space="preserve"> REF _Ref536174865 \h  \* MERGEFORMAT </w:instrText>
      </w:r>
      <w:r w:rsidR="00AD52A1" w:rsidRPr="00AE1235">
        <w:fldChar w:fldCharType="separate"/>
      </w:r>
      <w:r w:rsidR="00AD52A1" w:rsidRPr="00AE1235">
        <w:rPr>
          <w:rFonts w:cstheme="minorHAnsi"/>
          <w:iCs/>
        </w:rPr>
        <w:t xml:space="preserve">Figure </w:t>
      </w:r>
      <w:r w:rsidR="00AD52A1" w:rsidRPr="00AE1235">
        <w:rPr>
          <w:rFonts w:cstheme="minorHAnsi"/>
          <w:iCs/>
          <w:noProof/>
        </w:rPr>
        <w:t>2</w:t>
      </w:r>
      <w:r w:rsidR="00AD52A1" w:rsidRPr="00AE1235">
        <w:fldChar w:fldCharType="end"/>
      </w:r>
      <w:r w:rsidR="00AD52A1" w:rsidRPr="00AE1235">
        <w:t>)</w:t>
      </w:r>
      <w:r w:rsidR="00981131" w:rsidRPr="00AE1235">
        <w:t xml:space="preserve">. </w:t>
      </w:r>
      <w:r w:rsidR="00CE7AFC" w:rsidRPr="00AE1235">
        <w:t xml:space="preserve">This </w:t>
      </w:r>
      <w:r w:rsidR="0069001C" w:rsidRPr="00AE1235">
        <w:t xml:space="preserve">demonstrates a capacity that indicates that every monomer unit present carries a single positive charge. However, </w:t>
      </w:r>
      <w:r w:rsidR="00CE33AE" w:rsidRPr="00AE1235">
        <w:t>it is not suggested</w:t>
      </w:r>
      <w:r w:rsidR="0069001C" w:rsidRPr="00AE1235">
        <w:t xml:space="preserve"> that all of these</w:t>
      </w:r>
      <w:r w:rsidR="00F30E12" w:rsidRPr="00AE1235">
        <w:t xml:space="preserve"> charges are balanced by an inserted</w:t>
      </w:r>
      <w:r w:rsidR="0069001C" w:rsidRPr="00AE1235">
        <w:t xml:space="preserve"> anion. From previous research, the maximum degree of </w:t>
      </w:r>
      <w:r w:rsidR="00F30E12" w:rsidRPr="00AE1235">
        <w:t xml:space="preserve">anion insertion </w:t>
      </w:r>
      <w:r w:rsidR="0069001C" w:rsidRPr="00AE1235">
        <w:rPr>
          <w:i/>
        </w:rPr>
        <w:t>α</w:t>
      </w:r>
      <w:r w:rsidR="0069001C" w:rsidRPr="00AE1235">
        <w:t xml:space="preserve"> is 0.33</w:t>
      </w:r>
      <w:r w:rsidR="00B10167" w:rsidRPr="00AE1235">
        <w:t xml:space="preserve"> </w:t>
      </w:r>
      <w:r w:rsidR="00B10167" w:rsidRPr="00AE1235">
        <w:rPr>
          <w:rFonts w:eastAsia="Calibri" w:cstheme="minorHAnsi"/>
          <w:kern w:val="0"/>
          <w:lang w:eastAsia="en-US" w:bidi="ar-SA"/>
        </w:rPr>
        <w:t xml:space="preserve"> </w:t>
      </w:r>
      <w:r w:rsidR="00B10167" w:rsidRPr="00AE1235">
        <w:rPr>
          <w:rFonts w:eastAsia="Calibri" w:cstheme="minorHAnsi"/>
          <w:kern w:val="0"/>
          <w:lang w:eastAsia="en-US" w:bidi="ar-SA"/>
        </w:rPr>
        <w:fldChar w:fldCharType="begin"/>
      </w:r>
      <w:r w:rsidR="00FB5A23" w:rsidRPr="00AE1235">
        <w:rPr>
          <w:rFonts w:eastAsia="Calibri" w:cstheme="minorHAnsi"/>
          <w:kern w:val="0"/>
          <w:lang w:eastAsia="en-US" w:bidi="ar-SA"/>
        </w:rPr>
        <w:instrText xml:space="preserve"> ADDIN ZOTERO_ITEM CSL_CITATION {"citationID":"5cNSyaRv","properties":{"formattedCitation":"\\super 28,35,36\\nosupersub{}","plainCitation":"28,35,36","noteIndex":0},"citationItems":[{"id":128,"uris":["http://zotero.org/users/3462404/items/7ATNXRG9"],"uri":["http://zotero.org/users/3462404/items/7ATNXRG9"],"itemData":{"id":128,"type":"article-journal","title":"Hybrid electrochemical capacitors based on polyaniline and activated carbon electrodes","page":"185-190","journalAbbreviation":"Journal of Power Sources","author":[{"family":"J.H. Park","given":""},{"family":"O.O. Park","given":""}],"issued":{"date-parts":[["2002"]]}}},{"id":2,"uris":["http://zotero.org/users/3462404/items/43Z6QKQV"],"uri":["http://zotero.org/users/3462404/items/43Z6QKQV"],"itemData":{"id":2,"type":"article-journal","title":"Electro-polymerisation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Ueda","given":""}],"issued":{"date-parts":[["2018"]]}}},{"id":26,"uris":["http://zotero.org/users/3462404/items/F4V3MMWV"],"uri":["http://zotero.org/users/3462404/items/F4V3MMWV"],"itemData":{"id":26,"type":"article-journal","title":"Electrochemical synthesis and in situ spectroelectrochemical characterization of poly(3,4-ethylenedioxythiophene) (PEDOT) in room temperature ionic liquids","page":"113-122","volume":"570","journalAbbreviation":"Journal of Electroanalytical Chemistry","author":[{"family":"P. Damlin","given":""},{"family":"C. Kvarnström","given":""},{"family":"A. Ivaska","given":""}],"issued":{"date-parts":[["2004"]]}}}],"schema":"https://github.com/citation-style-language/schema/raw/master/csl-citation.json"} </w:instrText>
      </w:r>
      <w:r w:rsidR="00B10167" w:rsidRPr="00AE1235">
        <w:rPr>
          <w:rFonts w:eastAsia="Calibri" w:cstheme="minorHAnsi"/>
          <w:kern w:val="0"/>
          <w:lang w:eastAsia="en-US" w:bidi="ar-SA"/>
        </w:rPr>
        <w:fldChar w:fldCharType="separate"/>
      </w:r>
      <w:r w:rsidR="00FB5A23" w:rsidRPr="00AE1235">
        <w:rPr>
          <w:rFonts w:ascii="Calibri" w:hAnsi="Calibri" w:cs="Calibri"/>
          <w:vertAlign w:val="superscript"/>
        </w:rPr>
        <w:t>28,35,36</w:t>
      </w:r>
      <w:r w:rsidR="00B10167" w:rsidRPr="00AE1235">
        <w:rPr>
          <w:rFonts w:eastAsia="Calibri" w:cstheme="minorHAnsi"/>
          <w:kern w:val="0"/>
          <w:lang w:eastAsia="en-US" w:bidi="ar-SA"/>
        </w:rPr>
        <w:fldChar w:fldCharType="end"/>
      </w:r>
      <w:r w:rsidR="0069001C" w:rsidRPr="00AE1235">
        <w:t>. Therefore, PEDOT clearly indicates a combination of faradaic and capacitive charge storage in t</w:t>
      </w:r>
      <w:r w:rsidR="00E069F3" w:rsidRPr="00AE1235">
        <w:t xml:space="preserve">he proportion of 2:1 capacitive to </w:t>
      </w:r>
      <w:r w:rsidR="0069001C" w:rsidRPr="00AE1235">
        <w:t xml:space="preserve">faradaic </w:t>
      </w:r>
      <w:r w:rsidR="00CE33AE" w:rsidRPr="00AE1235">
        <w:t xml:space="preserve">charge </w:t>
      </w:r>
      <w:r w:rsidR="0069001C" w:rsidRPr="00AE1235">
        <w:t>storage, achieving 63.6 mAh g</w:t>
      </w:r>
      <w:r w:rsidR="0069001C" w:rsidRPr="00AE1235">
        <w:rPr>
          <w:vertAlign w:val="superscript"/>
        </w:rPr>
        <w:t>-1</w:t>
      </w:r>
      <w:r w:rsidR="0069001C" w:rsidRPr="00AE1235">
        <w:t> through faradaic storage and 127.2 mAh g</w:t>
      </w:r>
      <w:r w:rsidR="0069001C" w:rsidRPr="00AE1235">
        <w:rPr>
          <w:vertAlign w:val="superscript"/>
        </w:rPr>
        <w:t>-1</w:t>
      </w:r>
      <w:r w:rsidR="0069001C" w:rsidRPr="00AE1235">
        <w:t> capacitive storage.</w:t>
      </w:r>
      <w:r w:rsidR="00F30E12" w:rsidRPr="00AE1235">
        <w:t xml:space="preserve"> </w:t>
      </w:r>
      <w:r w:rsidR="0069001C" w:rsidRPr="00AE1235">
        <w:t xml:space="preserve">The </w:t>
      </w:r>
      <w:r w:rsidR="007422ED" w:rsidRPr="00AE1235">
        <w:t xml:space="preserve">specific </w:t>
      </w:r>
      <w:r w:rsidR="0069001C" w:rsidRPr="00AE1235">
        <w:t>capacity of PEDOT</w:t>
      </w:r>
      <w:r w:rsidR="007422ED" w:rsidRPr="00AE1235">
        <w:t xml:space="preserve"> (191 mAh g</w:t>
      </w:r>
      <w:r w:rsidR="007422ED" w:rsidRPr="00AE1235">
        <w:rPr>
          <w:vertAlign w:val="superscript"/>
        </w:rPr>
        <w:t>-1</w:t>
      </w:r>
      <w:r w:rsidR="007422ED" w:rsidRPr="00AE1235">
        <w:t>)</w:t>
      </w:r>
      <w:r w:rsidR="0069001C" w:rsidRPr="00AE1235">
        <w:t xml:space="preserve"> used in this work</w:t>
      </w:r>
      <w:r w:rsidR="00AD52A1" w:rsidRPr="00AE1235">
        <w:t xml:space="preserve"> is about 50 mAh g</w:t>
      </w:r>
      <w:r w:rsidR="00AD52A1" w:rsidRPr="00AE1235">
        <w:rPr>
          <w:vertAlign w:val="superscript"/>
        </w:rPr>
        <w:t xml:space="preserve">-1 </w:t>
      </w:r>
      <w:r w:rsidR="00AD52A1" w:rsidRPr="00AE1235">
        <w:t>higher than</w:t>
      </w:r>
      <w:r w:rsidR="009C09E9" w:rsidRPr="00AE1235">
        <w:t xml:space="preserve"> the highest achieved</w:t>
      </w:r>
      <w:r w:rsidR="00AD52A1" w:rsidRPr="00AE1235">
        <w:t xml:space="preserve"> for graphite (142 mAh g</w:t>
      </w:r>
      <w:r w:rsidR="00AD52A1" w:rsidRPr="00AE1235">
        <w:rPr>
          <w:vertAlign w:val="superscript"/>
        </w:rPr>
        <w:t>-1</w:t>
      </w:r>
      <w:r w:rsidR="00AD52A1" w:rsidRPr="00AE1235">
        <w:t xml:space="preserve">) in aluminium batteries with chloroaluminate ionic liquid </w:t>
      </w:r>
      <w:r w:rsidR="005809DC" w:rsidRPr="00AE1235">
        <w:fldChar w:fldCharType="begin"/>
      </w:r>
      <w:r w:rsidR="009F0E09" w:rsidRPr="00AE1235">
        <w:instrText xml:space="preserve"> ADDIN ZOTERO_ITEM CSL_CITATION {"citationID":"B8InHc0R","properties":{"formattedCitation":"\\super 23\\nosupersub{}","plainCitation":"23","noteIndex":0},"citationItems":[{"id":262,"uris":["http://zotero.org/users/3462404/items/VQDY7UPS"],"uri":["http://zotero.org/users/3462404/items/VQDY7UPS"],"itemData":{"id":262,"type":"article-journal","title":"Kish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Kovalenko","given":""}],"issued":{"date-parts":[["2017"]]}}}],"schema":"https://github.com/citation-style-language/schema/raw/master/csl-citation.json"} </w:instrText>
      </w:r>
      <w:r w:rsidR="005809DC" w:rsidRPr="00AE1235">
        <w:fldChar w:fldCharType="separate"/>
      </w:r>
      <w:r w:rsidR="009F0E09" w:rsidRPr="00AE1235">
        <w:rPr>
          <w:rFonts w:ascii="Calibri" w:hAnsi="Calibri" w:cs="Calibri"/>
          <w:vertAlign w:val="superscript"/>
        </w:rPr>
        <w:t>23</w:t>
      </w:r>
      <w:r w:rsidR="005809DC" w:rsidRPr="00AE1235">
        <w:fldChar w:fldCharType="end"/>
      </w:r>
      <w:r w:rsidR="00CE7AFC" w:rsidRPr="00AE1235">
        <w:t>.</w:t>
      </w:r>
    </w:p>
    <w:p w14:paraId="7585C79B" w14:textId="77777777" w:rsidR="00CE7AFC" w:rsidRPr="00AE1235" w:rsidRDefault="00CE7AFC" w:rsidP="00731324"/>
    <w:p w14:paraId="45915501" w14:textId="648736AB" w:rsidR="005F0599" w:rsidRPr="00AE1235" w:rsidRDefault="007422ED" w:rsidP="00731324">
      <w:pPr>
        <w:rPr>
          <w:color w:val="BFBFBF" w:themeColor="background1" w:themeShade="BF"/>
        </w:rPr>
      </w:pPr>
      <w:r w:rsidRPr="00AE1235">
        <w:t>P</w:t>
      </w:r>
      <w:r w:rsidR="0008130A" w:rsidRPr="00AE1235">
        <w:t xml:space="preserve">EDOT can be designed to accommodate </w:t>
      </w:r>
      <w:r w:rsidR="00BE0BE4" w:rsidRPr="00AE1235">
        <w:t>a variable amount of</w:t>
      </w:r>
      <w:r w:rsidR="0008130A" w:rsidRPr="00AE1235">
        <w:t xml:space="preserve"> anions </w:t>
      </w:r>
      <w:r w:rsidR="00BE0BE4" w:rsidRPr="00AE1235">
        <w:t>by adapting</w:t>
      </w:r>
      <w:r w:rsidR="0008130A" w:rsidRPr="00AE1235">
        <w:t xml:space="preserve"> film thickness</w:t>
      </w:r>
      <w:r w:rsidR="00BE0BE4" w:rsidRPr="00AE1235">
        <w:t>, substrate</w:t>
      </w:r>
      <w:r w:rsidR="0008130A" w:rsidRPr="00AE1235">
        <w:t xml:space="preserve"> dimensions and shape</w:t>
      </w:r>
      <w:r w:rsidR="00BE0BE4" w:rsidRPr="00AE1235">
        <w:t>. PEDOT also</w:t>
      </w:r>
      <w:r w:rsidR="0008130A" w:rsidRPr="00AE1235">
        <w:t xml:space="preserve"> </w:t>
      </w:r>
      <w:r w:rsidR="00BE0BE4" w:rsidRPr="00AE1235">
        <w:t>expands d</w:t>
      </w:r>
      <w:r w:rsidR="0008130A" w:rsidRPr="00AE1235">
        <w:t>uring charging</w:t>
      </w:r>
      <w:r w:rsidR="00B10167" w:rsidRPr="00AE1235">
        <w:t xml:space="preserve"> </w:t>
      </w:r>
      <w:r w:rsidR="00B10167" w:rsidRPr="00AE1235">
        <w:rPr>
          <w:rFonts w:eastAsia="Calibri" w:cstheme="minorHAnsi"/>
        </w:rPr>
        <w:fldChar w:fldCharType="begin"/>
      </w:r>
      <w:r w:rsidR="00FB5A23" w:rsidRPr="00AE1235">
        <w:rPr>
          <w:rFonts w:eastAsia="Calibri" w:cstheme="minorHAnsi"/>
        </w:rPr>
        <w:instrText xml:space="preserve"> ADDIN ZOTERO_ITEM CSL_CITATION {"citationID":"BOlUfX5s","properties":{"formattedCitation":"\\super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10167" w:rsidRPr="00AE1235">
        <w:rPr>
          <w:rFonts w:eastAsia="Calibri" w:cstheme="minorHAnsi"/>
        </w:rPr>
        <w:fldChar w:fldCharType="separate"/>
      </w:r>
      <w:r w:rsidR="00FB5A23" w:rsidRPr="00AE1235">
        <w:rPr>
          <w:rFonts w:ascii="Calibri" w:hAnsi="Calibri" w:cs="Calibri"/>
          <w:vertAlign w:val="superscript"/>
        </w:rPr>
        <w:t>27</w:t>
      </w:r>
      <w:r w:rsidR="00B10167" w:rsidRPr="00AE1235">
        <w:rPr>
          <w:rFonts w:eastAsia="Calibri" w:cstheme="minorHAnsi"/>
        </w:rPr>
        <w:fldChar w:fldCharType="end"/>
      </w:r>
      <w:r w:rsidR="00BE0BE4" w:rsidRPr="00AE1235">
        <w:t>,</w:t>
      </w:r>
      <w:r w:rsidR="0008130A" w:rsidRPr="00AE1235">
        <w:t xml:space="preserve"> providing a higher capacity as more monomer units become accessible for insert</w:t>
      </w:r>
      <w:r w:rsidR="00BE0BE4" w:rsidRPr="00AE1235">
        <w:t>ing ani</w:t>
      </w:r>
      <w:r w:rsidR="0008130A" w:rsidRPr="00AE1235">
        <w:t>ons</w:t>
      </w:r>
      <w:r w:rsidR="00BE0BE4" w:rsidRPr="00AE1235">
        <w:t>.</w:t>
      </w:r>
      <w:r w:rsidR="0008130A" w:rsidRPr="00AE1235">
        <w:rPr>
          <w:color w:val="BFBFBF" w:themeColor="background1" w:themeShade="BF"/>
        </w:rPr>
        <w:t xml:space="preserve"> </w:t>
      </w:r>
      <w:r w:rsidR="003A5918" w:rsidRPr="00AE1235">
        <w:t>However,</w:t>
      </w:r>
      <w:r w:rsidR="00CE7AFC" w:rsidRPr="00AE1235">
        <w:t xml:space="preserve"> the </w:t>
      </w:r>
      <w:r w:rsidR="008D0C63" w:rsidRPr="00AE1235">
        <w:t>positive electrode</w:t>
      </w:r>
      <w:r w:rsidR="003A5918" w:rsidRPr="00AE1235">
        <w:t xml:space="preserve"> </w:t>
      </w:r>
      <w:r w:rsidR="007724DD" w:rsidRPr="00AE1235">
        <w:t xml:space="preserve">is </w:t>
      </w:r>
      <w:r w:rsidR="003A5918" w:rsidRPr="00AE1235">
        <w:t xml:space="preserve">designed </w:t>
      </w:r>
      <w:r w:rsidR="00CE7AFC" w:rsidRPr="00AE1235">
        <w:t>so that</w:t>
      </w:r>
      <w:r w:rsidR="007724DD" w:rsidRPr="00AE1235">
        <w:t xml:space="preserve"> there is no overall volumetric change</w:t>
      </w:r>
      <w:r w:rsidR="003A5918" w:rsidRPr="00AE1235">
        <w:t>. P</w:t>
      </w:r>
      <w:r w:rsidR="007724DD" w:rsidRPr="00AE1235">
        <w:t>EDOT</w:t>
      </w:r>
      <w:r w:rsidR="003A5918" w:rsidRPr="00AE1235">
        <w:t xml:space="preserve"> expands and contracts</w:t>
      </w:r>
      <w:r w:rsidR="007724DD" w:rsidRPr="00AE1235">
        <w:t xml:space="preserve"> around the struts of the RVC, which acts as </w:t>
      </w:r>
      <w:r w:rsidR="00CE7AFC" w:rsidRPr="00AE1235">
        <w:t xml:space="preserve">a </w:t>
      </w:r>
      <w:r w:rsidR="007724DD" w:rsidRPr="00AE1235">
        <w:t xml:space="preserve">rigid substrate. The mesoporous structure of the RVC provides </w:t>
      </w:r>
      <w:r w:rsidR="00981131" w:rsidRPr="00AE1235">
        <w:t xml:space="preserve">space for </w:t>
      </w:r>
      <w:r w:rsidR="007724DD" w:rsidRPr="00AE1235">
        <w:t>PEDOT</w:t>
      </w:r>
      <w:r w:rsidR="00981131" w:rsidRPr="00AE1235">
        <w:t xml:space="preserve"> to change</w:t>
      </w:r>
      <w:r w:rsidR="007724DD" w:rsidRPr="00AE1235">
        <w:t xml:space="preserve"> its volume internally in the</w:t>
      </w:r>
      <w:r w:rsidR="008D0C63" w:rsidRPr="00AE1235">
        <w:t xml:space="preserve"> positive electrode while maintaining the electrode</w:t>
      </w:r>
      <w:r w:rsidR="00621EBD" w:rsidRPr="00AE1235">
        <w:t>’</w:t>
      </w:r>
      <w:r w:rsidR="00CE7AFC" w:rsidRPr="00AE1235">
        <w:t>s overall dimensions</w:t>
      </w:r>
      <w:r w:rsidR="007724DD" w:rsidRPr="00AE1235">
        <w:t xml:space="preserve">. </w:t>
      </w:r>
      <w:r w:rsidR="00CE7AFC" w:rsidRPr="00AE1235">
        <w:t>This is a more practical method of accommodating expansion than graphite,</w:t>
      </w:r>
      <w:r w:rsidR="008D0C63" w:rsidRPr="00AE1235">
        <w:t xml:space="preserve"> where the full volume of the electrode</w:t>
      </w:r>
      <w:r w:rsidR="00CE7AFC" w:rsidRPr="00AE1235">
        <w:t xml:space="preserve"> expands and contracts.</w:t>
      </w:r>
    </w:p>
    <w:p w14:paraId="4EFAD3F4" w14:textId="77777777" w:rsidR="003A5918" w:rsidRPr="00AE1235" w:rsidRDefault="003A5918" w:rsidP="00731324">
      <w:pPr>
        <w:rPr>
          <w:color w:val="808080" w:themeColor="background1" w:themeShade="80"/>
        </w:rPr>
      </w:pPr>
    </w:p>
    <w:p w14:paraId="46658447" w14:textId="1BA41CE9" w:rsidR="00A912C6" w:rsidRPr="00AE1235" w:rsidRDefault="0039084B" w:rsidP="007F3D52">
      <w:r w:rsidRPr="00AE1235">
        <w:rPr>
          <w:i/>
          <w:u w:val="single"/>
        </w:rPr>
        <w:t xml:space="preserve">Case </w:t>
      </w:r>
      <w:r w:rsidR="00A912C6" w:rsidRPr="00AE1235">
        <w:rPr>
          <w:i/>
          <w:u w:val="single"/>
        </w:rPr>
        <w:t xml:space="preserve">1) </w:t>
      </w:r>
      <w:r w:rsidR="00731324" w:rsidRPr="00AE1235">
        <w:rPr>
          <w:i/>
          <w:u w:val="single"/>
        </w:rPr>
        <w:t>Active species:</w:t>
      </w:r>
      <w:r w:rsidR="00CE7AFC" w:rsidRPr="00AE1235">
        <w:t xml:space="preserve"> </w:t>
      </w:r>
      <w:r w:rsidR="00D54E37" w:rsidRPr="00AE1235">
        <w:t>This case considers</w:t>
      </w:r>
      <w:r w:rsidR="00696925" w:rsidRPr="00AE1235">
        <w:t xml:space="preserve"> </w:t>
      </w:r>
      <w:r w:rsidR="00CE7AFC" w:rsidRPr="00AE1235">
        <w:t>only</w:t>
      </w:r>
      <w:r w:rsidR="00696925" w:rsidRPr="00AE1235">
        <w:t xml:space="preserve"> </w:t>
      </w:r>
      <w:r w:rsidR="00CE7AFC" w:rsidRPr="00AE1235">
        <w:t xml:space="preserve">the </w:t>
      </w:r>
      <w:r w:rsidR="00696925" w:rsidRPr="00AE1235">
        <w:t xml:space="preserve">mass </w:t>
      </w:r>
      <w:r w:rsidR="00696925" w:rsidRPr="00AE1235">
        <w:rPr>
          <w:i/>
        </w:rPr>
        <w:t>m</w:t>
      </w:r>
      <w:r w:rsidR="00696925" w:rsidRPr="00AE1235">
        <w:rPr>
          <w:i/>
          <w:vertAlign w:val="subscript"/>
        </w:rPr>
        <w:t>a</w:t>
      </w:r>
      <w:r w:rsidR="00172B24" w:rsidRPr="00AE1235">
        <w:rPr>
          <w:i/>
        </w:rPr>
        <w:t xml:space="preserve"> </w:t>
      </w:r>
      <w:r w:rsidR="00696925" w:rsidRPr="00AE1235">
        <w:t>(Equation 7) of</w:t>
      </w:r>
      <w:r w:rsidR="00731324" w:rsidRPr="00AE1235">
        <w:t xml:space="preserve"> active </w:t>
      </w:r>
      <w:r w:rsidR="00BC5C05" w:rsidRPr="00AE1235">
        <w:t xml:space="preserve">species </w:t>
      </w:r>
      <w:r w:rsidR="00CE7AFC" w:rsidRPr="00AE1235">
        <w:t>that</w:t>
      </w:r>
      <w:r w:rsidR="00BC5C05" w:rsidRPr="00AE1235">
        <w:t xml:space="preserve"> </w:t>
      </w:r>
      <w:r w:rsidR="00CE7AFC" w:rsidRPr="00AE1235">
        <w:t xml:space="preserve">actively </w:t>
      </w:r>
      <w:r w:rsidR="00BC5C05" w:rsidRPr="00AE1235">
        <w:t xml:space="preserve">take part in the battery reaction (Equation </w:t>
      </w:r>
      <w:r w:rsidR="00D54E37" w:rsidRPr="00AE1235">
        <w:t>3):</w:t>
      </w:r>
    </w:p>
    <w:p w14:paraId="1CB55DA7" w14:textId="77777777" w:rsidR="00BC5C05" w:rsidRPr="00AE1235" w:rsidRDefault="00BC5C05" w:rsidP="007F3D52"/>
    <w:p w14:paraId="04ABEA5D" w14:textId="430A17DB" w:rsidR="00731324" w:rsidRPr="00AE1235" w:rsidRDefault="00171FF7" w:rsidP="007F3D52">
      <w:pPr>
        <w:rPr>
          <w:rFonts w:eastAsia="Times New Roman" w:cstheme="minorHAnsi"/>
        </w:rPr>
      </w:pPr>
      <m:oMath>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r>
          <m:rPr>
            <m:sty m:val="p"/>
          </m:rPr>
          <w:rPr>
            <w:rFonts w:ascii="Cambria Math" w:eastAsia="Times New Roman" w:hAnsi="Cambria Math" w:cstheme="minorHAnsi"/>
          </w:rPr>
          <m:t>(case 1)=</m:t>
        </m:r>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
          <m:dPr>
            <m:ctrlPr>
              <w:rPr>
                <w:rFonts w:ascii="Cambria Math" w:eastAsia="Times New Roman" w:hAnsi="Cambria Math" w:cstheme="minorHAnsi"/>
              </w:rPr>
            </m:ctrlPr>
          </m:dPr>
          <m:e>
            <m:sSub>
              <m:sSubPr>
                <m:ctrlPr>
                  <w:rPr>
                    <w:rFonts w:ascii="Cambria Math" w:eastAsia="Times New Roman" w:hAnsi="Cambria Math" w:cstheme="minorHAnsi"/>
                  </w:rPr>
                </m:ctrlPr>
              </m:sSubPr>
              <m:e>
                <m:r>
                  <m:rPr>
                    <m:sty m:val="p"/>
                  </m:rPr>
                  <w:rPr>
                    <w:rFonts w:ascii="Cambria Math" w:eastAsia="Times New Roman" w:hAnsi="Cambria Math" w:cstheme="minorHAnsi"/>
                  </w:rPr>
                  <m:t>Al</m:t>
                </m:r>
              </m:e>
              <m:sub>
                <m:r>
                  <m:rPr>
                    <m:sty m:val="p"/>
                  </m:rPr>
                  <w:rPr>
                    <w:rFonts w:ascii="Cambria Math" w:eastAsia="Times New Roman" w:hAnsi="Cambria Math" w:cstheme="minorHAnsi"/>
                  </w:rPr>
                  <m:t>2</m:t>
                </m:r>
              </m:sub>
            </m:sSub>
            <m:sSubSup>
              <m:sSubSupPr>
                <m:ctrlPr>
                  <w:rPr>
                    <w:rFonts w:ascii="Cambria Math" w:eastAsia="Times New Roman" w:hAnsi="Cambria Math" w:cstheme="minorHAnsi"/>
                  </w:rPr>
                </m:ctrlPr>
              </m:sSubSupPr>
              <m:e>
                <m:r>
                  <m:rPr>
                    <m:sty m:val="p"/>
                  </m:rPr>
                  <w:rPr>
                    <w:rFonts w:ascii="Cambria Math" w:eastAsia="Times New Roman" w:hAnsi="Cambria Math" w:cstheme="minorHAnsi"/>
                  </w:rPr>
                  <m:t>Cl</m:t>
                </m:r>
              </m:e>
              <m:sub>
                <m:r>
                  <m:rPr>
                    <m:sty m:val="p"/>
                  </m:rPr>
                  <w:rPr>
                    <w:rFonts w:ascii="Cambria Math" w:eastAsia="Times New Roman" w:hAnsi="Cambria Math" w:cstheme="minorHAnsi"/>
                  </w:rPr>
                  <m:t>7</m:t>
                </m:r>
              </m:sub>
              <m:sup>
                <m:r>
                  <m:rPr>
                    <m:sty m:val="p"/>
                  </m:rPr>
                  <w:rPr>
                    <w:rFonts w:ascii="Cambria Math" w:eastAsia="Times New Roman" w:hAnsi="Cambria Math" w:cstheme="minorHAnsi"/>
                  </w:rPr>
                  <m:t>-</m:t>
                </m:r>
              </m:sup>
            </m:sSubSup>
          </m:e>
        </m:d>
        <m:r>
          <m:rPr>
            <m:sty m:val="p"/>
          </m:rPr>
          <w:rPr>
            <w:rFonts w:ascii="Cambria Math" w:eastAsia="Times New Roman" w:hAnsi="Cambria Math" w:cstheme="minorHAnsi"/>
          </w:rPr>
          <m:t>+</m:t>
        </m:r>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r>
          <m:rPr>
            <m:sty m:val="p"/>
          </m:rPr>
          <w:rPr>
            <w:rFonts w:ascii="Cambria Math" w:eastAsia="Times New Roman" w:hAnsi="Cambria Math" w:cstheme="minorHAnsi"/>
          </w:rPr>
          <m:t>(EDOT)</m:t>
        </m:r>
      </m:oMath>
      <w:r w:rsidR="007F3D52" w:rsidRPr="00AE1235">
        <w:rPr>
          <w:rFonts w:eastAsia="Times New Roman" w:cstheme="minorHAnsi"/>
        </w:rPr>
        <w:tab/>
      </w:r>
      <w:r w:rsidR="007F3D52" w:rsidRPr="00AE1235">
        <w:rPr>
          <w:rFonts w:eastAsia="Times New Roman" w:cstheme="minorHAnsi"/>
        </w:rPr>
        <w:tab/>
      </w:r>
      <w:r w:rsidR="007F3D52" w:rsidRPr="00AE1235">
        <w:rPr>
          <w:rFonts w:eastAsia="Times New Roman" w:cstheme="minorHAnsi"/>
        </w:rPr>
        <w:tab/>
      </w:r>
      <w:r w:rsidR="007F3D52" w:rsidRPr="00AE1235">
        <w:rPr>
          <w:rFonts w:eastAsia="Times New Roman" w:cstheme="minorHAnsi"/>
        </w:rPr>
        <w:tab/>
      </w:r>
      <w:r w:rsidR="007F3D52" w:rsidRPr="00AE1235">
        <w:rPr>
          <w:rFonts w:eastAsia="Times New Roman" w:cstheme="minorHAnsi"/>
        </w:rPr>
        <w:tab/>
      </w:r>
      <w:r w:rsidR="007F3D52" w:rsidRPr="00AE1235">
        <w:rPr>
          <w:rFonts w:eastAsia="Times New Roman" w:cstheme="minorHAnsi"/>
        </w:rPr>
        <w:tab/>
      </w:r>
      <w:r w:rsidR="007F3D52" w:rsidRPr="00AE1235">
        <w:rPr>
          <w:rFonts w:eastAsia="Times New Roman" w:cstheme="minorHAnsi"/>
        </w:rPr>
        <w:tab/>
      </w:r>
      <w:r w:rsidR="00731324" w:rsidRPr="00AE1235">
        <w:rPr>
          <w:rFonts w:eastAsia="Times New Roman" w:cstheme="minorHAnsi"/>
        </w:rPr>
        <w:t>( 7 )</w:t>
      </w:r>
    </w:p>
    <w:p w14:paraId="5B3DFC0F" w14:textId="77777777" w:rsidR="00A912C6" w:rsidRPr="00AE1235" w:rsidRDefault="00A912C6" w:rsidP="00A912C6">
      <w:pPr>
        <w:tabs>
          <w:tab w:val="left" w:pos="927"/>
        </w:tabs>
        <w:rPr>
          <w:rFonts w:eastAsia="Times New Roman" w:cstheme="minorHAnsi"/>
          <w:color w:val="808080" w:themeColor="background1" w:themeShade="80"/>
        </w:rPr>
      </w:pPr>
    </w:p>
    <w:p w14:paraId="4185B5E4" w14:textId="1261B8FB" w:rsidR="00CA3066" w:rsidRPr="00AE1235" w:rsidRDefault="00CE7AFC" w:rsidP="001F545B">
      <w:r w:rsidRPr="00AE1235">
        <w:t>T</w:t>
      </w:r>
      <w:r w:rsidR="00A912C6" w:rsidRPr="00AE1235">
        <w:t>otal mass of PEDOT (Equation 8) is considered</w:t>
      </w:r>
      <w:r w:rsidRPr="00AE1235">
        <w:t xml:space="preserve"> to be</w:t>
      </w:r>
      <w:r w:rsidR="00A912C6" w:rsidRPr="00AE1235">
        <w:t xml:space="preserve"> the mass polymerised around the struts of the RVC with an overall polymer film area</w:t>
      </w:r>
      <w:r w:rsidR="00D12AF2" w:rsidRPr="00AE1235">
        <w:t xml:space="preserve"> </w:t>
      </w:r>
      <w:r w:rsidR="00D12AF2" w:rsidRPr="00AE1235">
        <w:fldChar w:fldCharType="begin"/>
      </w:r>
      <w:r w:rsidR="00FB5A23" w:rsidRPr="00AE1235">
        <w:instrText xml:space="preserve"> ADDIN ZOTERO_ITEM CSL_CITATION {"citationID":"cOSRWzqY","properties":{"formattedCitation":"\\super 42\\nosupersub{}","plainCitation":"42","noteIndex":0},"citationItems":[{"id":3,"uris":["http://zotero.org/users/3462404/items/S4AITKZ6"],"uri":["http://zotero.org/users/3462404/items/S4AITKZ6"],"itemData":{"id":3,"type":"article-journal","title":"Reticulated vitreous carbon as an electrode material","page":"203-217","volume":"561","journalAbbreviation":"Journal of Electroanalytical Chemistry","author":[{"family":"J.M. Friedrich","given":""},{"family":"C. Ponce de Leon","given":""},{"family":"G.W. Reade","given":""},{"family":"F.C. Walsh","given":""}],"issued":{"date-parts":[["2004"]]}}}],"schema":"https://github.com/citation-style-language/schema/raw/master/csl-citation.json"} </w:instrText>
      </w:r>
      <w:r w:rsidR="00D12AF2" w:rsidRPr="00AE1235">
        <w:fldChar w:fldCharType="separate"/>
      </w:r>
      <w:r w:rsidR="00FB5A23" w:rsidRPr="00AE1235">
        <w:rPr>
          <w:rFonts w:ascii="Calibri" w:hAnsi="Calibri" w:cs="Calibri"/>
          <w:vertAlign w:val="superscript"/>
        </w:rPr>
        <w:t>42</w:t>
      </w:r>
      <w:r w:rsidR="00D12AF2" w:rsidRPr="00AE1235">
        <w:fldChar w:fldCharType="end"/>
      </w:r>
      <w:r w:rsidR="00A912C6" w:rsidRPr="00AE1235">
        <w:t xml:space="preserve"> </w:t>
      </w:r>
      <w:r w:rsidR="00A912C6" w:rsidRPr="00AE1235">
        <w:rPr>
          <w:i/>
        </w:rPr>
        <w:t>A</w:t>
      </w:r>
      <w:r w:rsidR="00A912C6" w:rsidRPr="00AE1235">
        <w:rPr>
          <w:i/>
          <w:vertAlign w:val="subscript"/>
        </w:rPr>
        <w:t>f</w:t>
      </w:r>
      <w:r w:rsidR="00A912C6" w:rsidRPr="00AE1235">
        <w:t xml:space="preserve"> of 2.1 cm</w:t>
      </w:r>
      <w:r w:rsidR="00A912C6" w:rsidRPr="00AE1235">
        <w:rPr>
          <w:vertAlign w:val="superscript"/>
        </w:rPr>
        <w:t>2</w:t>
      </w:r>
      <w:r w:rsidR="007F3D52" w:rsidRPr="00AE1235">
        <w:rPr>
          <w:vertAlign w:val="superscript"/>
        </w:rPr>
        <w:t xml:space="preserve"> </w:t>
      </w:r>
      <w:r w:rsidR="00D12AF2" w:rsidRPr="00AE1235">
        <w:t xml:space="preserve">and film thickness </w:t>
      </w:r>
      <w:r w:rsidR="00D12AF2" w:rsidRPr="00AE1235">
        <w:fldChar w:fldCharType="begin"/>
      </w:r>
      <w:r w:rsidR="00FB5A23" w:rsidRPr="00AE1235">
        <w:instrText xml:space="preserve"> ADDIN ZOTERO_ITEM CSL_CITATION {"citationID":"zHvet3BU","properties":{"formattedCitation":"\\super 29\\nosupersub{}","plainCitation":"29","noteIndex":0},"citationItems":[{"id":183,"uris":["http://zotero.org/users/3462404/items/UKXBAJE8"],"uri":["http://zotero.org/users/3462404/items/UKXBAJE8"],"itemData":{"id":183,"type":"article-journal","title":"Electro-polymerisation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D12AF2" w:rsidRPr="00AE1235">
        <w:fldChar w:fldCharType="separate"/>
      </w:r>
      <w:r w:rsidR="00FB5A23" w:rsidRPr="00AE1235">
        <w:rPr>
          <w:rFonts w:ascii="Calibri" w:hAnsi="Calibri" w:cs="Calibri"/>
          <w:vertAlign w:val="superscript"/>
        </w:rPr>
        <w:t>29</w:t>
      </w:r>
      <w:r w:rsidR="00D12AF2" w:rsidRPr="00AE1235">
        <w:fldChar w:fldCharType="end"/>
      </w:r>
      <w:r w:rsidR="005A1B38" w:rsidRPr="00AE1235">
        <w:t xml:space="preserve"> </w:t>
      </w:r>
      <w:r w:rsidR="00A912C6" w:rsidRPr="00AE1235">
        <w:rPr>
          <w:i/>
        </w:rPr>
        <w:t>h</w:t>
      </w:r>
      <w:r w:rsidR="00A912C6" w:rsidRPr="00AE1235">
        <w:rPr>
          <w:i/>
          <w:vertAlign w:val="subscript"/>
        </w:rPr>
        <w:t>f</w:t>
      </w:r>
      <w:r w:rsidR="00A912C6" w:rsidRPr="00AE1235">
        <w:t xml:space="preserve"> of 3 µm</w:t>
      </w:r>
      <w:r w:rsidRPr="00AE1235">
        <w:t>. It is</w:t>
      </w:r>
      <w:r w:rsidR="00A912C6" w:rsidRPr="00AE1235">
        <w:t xml:space="preserve"> assumed that the density of PEDOT is similar to the density of one EDOT monomer unit (ρ(EDOT)≈ρ(PEDOT) with molar mass EDOT M(EDOT)=142 g mol</w:t>
      </w:r>
      <w:r w:rsidR="00A912C6" w:rsidRPr="00AE1235">
        <w:rPr>
          <w:vertAlign w:val="superscript"/>
        </w:rPr>
        <w:t>-1</w:t>
      </w:r>
      <w:r w:rsidR="00A912C6" w:rsidRPr="00AE1235">
        <w:t>)</w:t>
      </w:r>
      <w:r w:rsidR="00D12AF2" w:rsidRPr="00AE1235">
        <w:t xml:space="preserve"> </w:t>
      </w:r>
      <w:r w:rsidR="00D12AF2" w:rsidRPr="00AE1235">
        <w:fldChar w:fldCharType="begin"/>
      </w:r>
      <w:r w:rsidR="00FB5A23" w:rsidRPr="00AE1235">
        <w:instrText xml:space="preserve"> ADDIN ZOTERO_ITEM CSL_CITATION {"citationID":"88qnsLGR","properties":{"formattedCitation":"\\super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D12AF2" w:rsidRPr="00AE1235">
        <w:fldChar w:fldCharType="separate"/>
      </w:r>
      <w:r w:rsidR="00FB5A23" w:rsidRPr="00AE1235">
        <w:rPr>
          <w:rFonts w:ascii="Calibri" w:hAnsi="Calibri" w:cs="Calibri"/>
          <w:vertAlign w:val="superscript"/>
        </w:rPr>
        <w:t>27</w:t>
      </w:r>
      <w:r w:rsidR="00D12AF2" w:rsidRPr="00AE1235">
        <w:fldChar w:fldCharType="end"/>
      </w:r>
      <w:r w:rsidR="00A912C6" w:rsidRPr="00AE1235">
        <w:t xml:space="preserve">. </w:t>
      </w:r>
    </w:p>
    <w:p w14:paraId="76734556" w14:textId="77777777" w:rsidR="00CA3066" w:rsidRPr="00AE1235" w:rsidRDefault="00CA3066" w:rsidP="001F545B">
      <w:bookmarkStart w:id="12" w:name="_Ref536522263"/>
    </w:p>
    <w:p w14:paraId="08926788" w14:textId="67F48E7B" w:rsidR="00CA3066" w:rsidRPr="00AE1235" w:rsidRDefault="00171FF7" w:rsidP="001F545B">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r>
          <m:rPr>
            <m:sty m:val="p"/>
          </m:rPr>
          <w:rPr>
            <w:rFonts w:ascii="Cambria Math" w:hAnsi="Cambria Math"/>
          </w:rPr>
          <m:t>(PEDOT)=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t>
            </m:r>
          </m:sub>
        </m:sSub>
        <m:r>
          <m:rPr>
            <m:sty m:val="p"/>
          </m:rPr>
          <w:rPr>
            <w:rFonts w:ascii="Cambria Math" w:hAnsi="Cambria Math"/>
          </w:rPr>
          <m:t>ρ(PEDOT)</m:t>
        </m:r>
      </m:oMath>
      <w:r w:rsidR="0006114A" w:rsidRPr="00AE1235">
        <w:tab/>
      </w:r>
      <w:r w:rsidR="0006114A" w:rsidRPr="00AE1235">
        <w:tab/>
      </w:r>
      <w:r w:rsidR="0006114A" w:rsidRPr="00AE1235">
        <w:tab/>
      </w:r>
      <w:r w:rsidR="0006114A" w:rsidRPr="00AE1235">
        <w:tab/>
      </w:r>
      <w:r w:rsidR="0006114A" w:rsidRPr="00AE1235">
        <w:tab/>
      </w:r>
      <w:r w:rsidR="0006114A" w:rsidRPr="00AE1235">
        <w:tab/>
      </w:r>
      <w:r w:rsidR="0006114A" w:rsidRPr="00AE1235">
        <w:tab/>
      </w:r>
      <w:r w:rsidR="0069001C" w:rsidRPr="00AE1235">
        <w:tab/>
      </w:r>
      <w:r w:rsidR="004F139D" w:rsidRPr="00AE1235">
        <w:t xml:space="preserve"> ( 8</w:t>
      </w:r>
      <w:r w:rsidR="00CA3066" w:rsidRPr="00AE1235">
        <w:t xml:space="preserve"> )</w:t>
      </w:r>
      <w:bookmarkEnd w:id="12"/>
    </w:p>
    <w:p w14:paraId="743AC2B4" w14:textId="77777777" w:rsidR="00CA3066" w:rsidRPr="00AE1235" w:rsidRDefault="00CA3066" w:rsidP="00A912C6">
      <w:pPr>
        <w:tabs>
          <w:tab w:val="left" w:pos="927"/>
        </w:tabs>
        <w:rPr>
          <w:rFonts w:eastAsia="Times New Roman" w:cstheme="minorHAnsi"/>
          <w:color w:val="808080" w:themeColor="background1" w:themeShade="80"/>
        </w:rPr>
      </w:pPr>
    </w:p>
    <w:p w14:paraId="1BC8196D" w14:textId="04B8845B" w:rsidR="00A912C6" w:rsidRPr="00AE1235" w:rsidRDefault="0069001C" w:rsidP="007D1AD3">
      <w:r w:rsidRPr="00AE1235">
        <w:t>The mass</w:t>
      </w:r>
      <w:r w:rsidR="00BE5091" w:rsidRPr="00AE1235">
        <w:t xml:space="preserve"> of Al</w:t>
      </w:r>
      <w:r w:rsidR="00BE5091" w:rsidRPr="00AE1235">
        <w:rPr>
          <w:vertAlign w:val="subscript"/>
        </w:rPr>
        <w:t>2</w:t>
      </w:r>
      <w:r w:rsidR="00BE5091" w:rsidRPr="00AE1235">
        <w:t>Cl</w:t>
      </w:r>
      <w:r w:rsidR="00BE5091" w:rsidRPr="00AE1235">
        <w:rPr>
          <w:vertAlign w:val="subscript"/>
        </w:rPr>
        <w:t>7</w:t>
      </w:r>
      <w:r w:rsidR="00BE5091" w:rsidRPr="00AE1235">
        <w:rPr>
          <w:vertAlign w:val="superscript"/>
        </w:rPr>
        <w:t>-</w:t>
      </w:r>
      <w:r w:rsidR="00BE5091" w:rsidRPr="00AE1235">
        <w:t xml:space="preserve"> anions </w:t>
      </w:r>
      <w:r w:rsidR="004F139D" w:rsidRPr="00AE1235">
        <w:t>(Equation 9</w:t>
      </w:r>
      <w:r w:rsidR="007D1AD3" w:rsidRPr="00AE1235">
        <w:t xml:space="preserve">) </w:t>
      </w:r>
      <w:r w:rsidR="00BE5091" w:rsidRPr="00AE1235">
        <w:t xml:space="preserve">is determined by the deposited mass of aluminium during constant current charging </w:t>
      </w:r>
      <w:r w:rsidR="007D1AD3" w:rsidRPr="00AE1235">
        <w:t>Q</w:t>
      </w:r>
      <w:r w:rsidR="007D1AD3" w:rsidRPr="00AE1235">
        <w:rPr>
          <w:vertAlign w:val="subscript"/>
        </w:rPr>
        <w:t>charge</w:t>
      </w:r>
      <w:r w:rsidR="007D1AD3" w:rsidRPr="00AE1235">
        <w:t>=0.16 mAh</w:t>
      </w:r>
      <w:r w:rsidR="00BE5091" w:rsidRPr="00AE1235">
        <w:t xml:space="preserve"> (</w:t>
      </w:r>
      <w:r w:rsidR="00BE5091" w:rsidRPr="00AE1235">
        <w:fldChar w:fldCharType="begin"/>
      </w:r>
      <w:r w:rsidR="00BE5091" w:rsidRPr="00AE1235">
        <w:instrText xml:space="preserve"> REF _Ref536174865 \h  \* MERGEFORMAT </w:instrText>
      </w:r>
      <w:r w:rsidR="00BE5091" w:rsidRPr="00AE1235">
        <w:fldChar w:fldCharType="separate"/>
      </w:r>
      <w:r w:rsidR="00BE5091" w:rsidRPr="00AE1235">
        <w:rPr>
          <w:rFonts w:cstheme="minorHAnsi"/>
          <w:iCs/>
        </w:rPr>
        <w:t xml:space="preserve">Figure </w:t>
      </w:r>
      <w:r w:rsidR="00BE5091" w:rsidRPr="00AE1235">
        <w:rPr>
          <w:rFonts w:cstheme="minorHAnsi"/>
          <w:iCs/>
          <w:noProof/>
        </w:rPr>
        <w:t>2</w:t>
      </w:r>
      <w:r w:rsidR="00BE5091" w:rsidRPr="00AE1235">
        <w:fldChar w:fldCharType="end"/>
      </w:r>
      <w:r w:rsidR="00BE5091" w:rsidRPr="00AE1235">
        <w:t>). The deposited mass of</w:t>
      </w:r>
      <w:r w:rsidR="001A1B2A" w:rsidRPr="00AE1235">
        <w:t xml:space="preserve"> </w:t>
      </w:r>
      <w:r w:rsidR="00A912C6" w:rsidRPr="00AE1235">
        <w:t xml:space="preserve">aluminium </w:t>
      </w:r>
      <w:r w:rsidR="00CA1C2F" w:rsidRPr="00AE1235">
        <w:t xml:space="preserve">in </w:t>
      </w:r>
      <w:r w:rsidR="009D0171" w:rsidRPr="00AE1235">
        <w:t xml:space="preserve">the </w:t>
      </w:r>
      <w:r w:rsidR="00CA1C2F" w:rsidRPr="00AE1235">
        <w:t xml:space="preserve">fully charged state </w:t>
      </w:r>
      <w:r w:rsidR="009D0171" w:rsidRPr="00AE1235">
        <w:t>was calculated via</w:t>
      </w:r>
      <w:r w:rsidR="00A912C6" w:rsidRPr="00AE1235">
        <w:t xml:space="preserve"> </w:t>
      </w:r>
      <w:r w:rsidR="009D0171" w:rsidRPr="00AE1235">
        <w:t xml:space="preserve">the </w:t>
      </w:r>
      <w:r w:rsidR="00A912C6" w:rsidRPr="00AE1235">
        <w:t>Faraday equation (with</w:t>
      </w:r>
      <w:r w:rsidR="007D1AD3" w:rsidRPr="00AE1235">
        <w:t xml:space="preserve"> </w:t>
      </w:r>
      <w:r w:rsidR="00A912C6" w:rsidRPr="00AE1235">
        <w:t>number of transferred electrons z=3 and Faraday constant F=96485 As mol</w:t>
      </w:r>
      <w:r w:rsidR="00A912C6" w:rsidRPr="00AE1235">
        <w:rPr>
          <w:vertAlign w:val="superscript"/>
        </w:rPr>
        <w:t>-1</w:t>
      </w:r>
      <w:r w:rsidR="00A912C6" w:rsidRPr="00AE1235">
        <w:t>)</w:t>
      </w:r>
      <w:r w:rsidR="007D1AD3" w:rsidRPr="00AE1235">
        <w:t>.</w:t>
      </w:r>
    </w:p>
    <w:bookmarkStart w:id="13" w:name="_Ref536522096"/>
    <w:p w14:paraId="66841DFF" w14:textId="57522AE8" w:rsidR="00A912C6" w:rsidRPr="00AE1235" w:rsidRDefault="00171FF7" w:rsidP="008133E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Al</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7</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4</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discharge</m:t>
                </m:r>
              </m:sub>
            </m:sSub>
            <m:r>
              <m:rPr>
                <m:sty m:val="p"/>
              </m:rPr>
              <w:rPr>
                <w:rFonts w:ascii="Cambria Math" w:hAnsi="Cambria Math"/>
              </w:rPr>
              <m:t>M(</m:t>
            </m:r>
            <m:sSub>
              <m:sSubPr>
                <m:ctrlPr>
                  <w:rPr>
                    <w:rFonts w:ascii="Cambria Math" w:hAnsi="Cambria Math"/>
                  </w:rPr>
                </m:ctrlPr>
              </m:sSubPr>
              <m:e>
                <m:r>
                  <m:rPr>
                    <m:sty m:val="p"/>
                  </m:rPr>
                  <w:rPr>
                    <w:rFonts w:ascii="Cambria Math" w:hAnsi="Cambria Math"/>
                  </w:rPr>
                  <m:t>Al</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7</m:t>
                </m:r>
              </m:sub>
              <m:sup>
                <m:r>
                  <m:rPr>
                    <m:sty m:val="p"/>
                  </m:rPr>
                  <w:rPr>
                    <w:rFonts w:ascii="Cambria Math" w:hAnsi="Cambria Math"/>
                  </w:rPr>
                  <m:t>-</m:t>
                </m:r>
              </m:sup>
            </m:sSubSup>
            <m:r>
              <m:rPr>
                <m:sty m:val="p"/>
              </m:rPr>
              <w:rPr>
                <w:rFonts w:ascii="Cambria Math" w:hAnsi="Cambria Math"/>
              </w:rPr>
              <m:t>)</m:t>
            </m:r>
          </m:num>
          <m:den>
            <m:r>
              <m:rPr>
                <m:sty m:val="p"/>
              </m:rPr>
              <w:rPr>
                <w:rFonts w:ascii="Cambria Math" w:hAnsi="Cambria Math"/>
              </w:rPr>
              <m:t>zF</m:t>
            </m:r>
          </m:den>
        </m:f>
      </m:oMath>
      <w:r w:rsidR="00282EF6" w:rsidRPr="00AE1235">
        <w:tab/>
      </w:r>
      <w:r w:rsidR="00282EF6" w:rsidRPr="00AE1235">
        <w:tab/>
      </w:r>
      <w:r w:rsidR="00282EF6" w:rsidRPr="00AE1235">
        <w:tab/>
      </w:r>
      <w:r w:rsidR="00282EF6" w:rsidRPr="00AE1235">
        <w:tab/>
      </w:r>
      <w:r w:rsidR="00282EF6" w:rsidRPr="00AE1235">
        <w:tab/>
      </w:r>
      <w:r w:rsidR="00282EF6" w:rsidRPr="00AE1235">
        <w:tab/>
      </w:r>
      <w:r w:rsidR="00282EF6" w:rsidRPr="00AE1235">
        <w:tab/>
      </w:r>
      <w:r w:rsidR="00282EF6" w:rsidRPr="00AE1235">
        <w:tab/>
        <w:t>( 9 )</w:t>
      </w:r>
      <w:r w:rsidR="007D1AD3" w:rsidRPr="00AE1235">
        <w:tab/>
      </w:r>
      <w:bookmarkEnd w:id="13"/>
    </w:p>
    <w:p w14:paraId="47A889CD" w14:textId="77777777" w:rsidR="00BE5091" w:rsidRPr="00AE1235" w:rsidRDefault="00BE5091" w:rsidP="00731324">
      <w:pPr>
        <w:rPr>
          <w:color w:val="808080" w:themeColor="background1" w:themeShade="80"/>
        </w:rPr>
      </w:pPr>
    </w:p>
    <w:p w14:paraId="4561FDDC" w14:textId="4E457114" w:rsidR="00D81CED" w:rsidRPr="00AE1235" w:rsidRDefault="00BE5091" w:rsidP="00D81CED">
      <w:r w:rsidRPr="00AE1235">
        <w:rPr>
          <w:i/>
          <w:u w:val="single"/>
        </w:rPr>
        <w:t>Case 2) Active species with</w:t>
      </w:r>
      <w:r w:rsidR="00172B24" w:rsidRPr="00AE1235">
        <w:rPr>
          <w:i/>
          <w:u w:val="single"/>
        </w:rPr>
        <w:t xml:space="preserve"> </w:t>
      </w:r>
      <w:r w:rsidRPr="00AE1235">
        <w:rPr>
          <w:i/>
          <w:u w:val="single"/>
        </w:rPr>
        <w:t>insertion anions:</w:t>
      </w:r>
      <w:r w:rsidRPr="00AE1235">
        <w:t xml:space="preserve"> </w:t>
      </w:r>
      <w:r w:rsidR="00D54E37" w:rsidRPr="00AE1235">
        <w:t xml:space="preserve">Here </w:t>
      </w:r>
      <w:r w:rsidR="00CE7AFC" w:rsidRPr="00AE1235">
        <w:t xml:space="preserve">the </w:t>
      </w:r>
      <w:r w:rsidR="006031C8" w:rsidRPr="00AE1235">
        <w:t>mass</w:t>
      </w:r>
      <w:r w:rsidR="00EB6B4E" w:rsidRPr="00AE1235">
        <w:t xml:space="preserve"> </w:t>
      </w:r>
      <w:r w:rsidR="00EB6B4E" w:rsidRPr="00AE1235">
        <w:rPr>
          <w:i/>
        </w:rPr>
        <w:t>m</w:t>
      </w:r>
      <w:r w:rsidR="00EB6B4E" w:rsidRPr="00AE1235">
        <w:rPr>
          <w:i/>
          <w:vertAlign w:val="subscript"/>
        </w:rPr>
        <w:t>a</w:t>
      </w:r>
      <w:r w:rsidR="00172B24" w:rsidRPr="00AE1235">
        <w:rPr>
          <w:i/>
        </w:rPr>
        <w:t xml:space="preserve"> of</w:t>
      </w:r>
      <w:r w:rsidR="006031C8" w:rsidRPr="00AE1235">
        <w:t xml:space="preserve"> </w:t>
      </w:r>
      <w:r w:rsidR="00D81CED" w:rsidRPr="00AE1235">
        <w:t>active species like in case 1 with inserting AlCl</w:t>
      </w:r>
      <w:r w:rsidR="00D81CED" w:rsidRPr="00AE1235">
        <w:rPr>
          <w:vertAlign w:val="subscript"/>
        </w:rPr>
        <w:t>4</w:t>
      </w:r>
      <w:r w:rsidR="00D81CED" w:rsidRPr="00AE1235">
        <w:rPr>
          <w:vertAlign w:val="superscript"/>
        </w:rPr>
        <w:t>-</w:t>
      </w:r>
      <w:r w:rsidR="00D81CED" w:rsidRPr="00AE1235">
        <w:t xml:space="preserve"> anions from Lewis neutral EMImCl-AlCl</w:t>
      </w:r>
      <w:r w:rsidR="00D81CED" w:rsidRPr="00AE1235">
        <w:rPr>
          <w:vertAlign w:val="subscript"/>
        </w:rPr>
        <w:t>3</w:t>
      </w:r>
      <w:r w:rsidR="00D81CED" w:rsidRPr="00AE1235">
        <w:t xml:space="preserve"> in</w:t>
      </w:r>
      <w:r w:rsidR="00172B24" w:rsidRPr="00AE1235">
        <w:t xml:space="preserve"> the</w:t>
      </w:r>
      <w:r w:rsidR="004F139D" w:rsidRPr="00AE1235">
        <w:t xml:space="preserve"> PEDOT </w:t>
      </w:r>
      <w:r w:rsidR="008D0C63" w:rsidRPr="00AE1235">
        <w:t>electrode</w:t>
      </w:r>
      <w:r w:rsidR="004F139D" w:rsidRPr="00AE1235">
        <w:t xml:space="preserve"> (Equation 10</w:t>
      </w:r>
      <w:r w:rsidR="00D81CED" w:rsidRPr="00AE1235">
        <w:t>)</w:t>
      </w:r>
      <w:r w:rsidR="00D54E37" w:rsidRPr="00AE1235">
        <w:t xml:space="preserve"> is considered</w:t>
      </w:r>
      <w:r w:rsidR="00D81CED" w:rsidRPr="00AE1235">
        <w:t xml:space="preserve">. </w:t>
      </w:r>
      <w:r w:rsidR="009C09E9" w:rsidRPr="00AE1235">
        <w:t>This is similar to the approach taken by Wang et al</w:t>
      </w:r>
      <w:r w:rsidR="00490681" w:rsidRPr="00AE1235">
        <w:t>.</w:t>
      </w:r>
      <w:r w:rsidR="00D54E37" w:rsidRPr="00AE1235">
        <w:t xml:space="preserve"> </w:t>
      </w:r>
      <w:r w:rsidR="00335350" w:rsidRPr="00AE1235">
        <w:fldChar w:fldCharType="begin"/>
      </w:r>
      <w:r w:rsidR="00FB5A23" w:rsidRPr="00AE1235">
        <w:instrText xml:space="preserve"> ADDIN ZOTERO_ITEM CSL_CITATION {"citationID":"psFCn5HL","properties":{"formattedCitation":"\\super 43\\nosupersub{}","plainCitation":"43","noteIndex":0},"citationItems":[{"id":263,"uris":["http://zotero.org/users/3462404/items/WMJLXU95"],"uri":["http://zotero.org/users/3462404/items/WMJLXU95"],"itemData":{"id":263,"type":"article-journal","title":"Advanced rechargeable aluminium ion battery with a high-quality natural graphite cathode","page":"14283","volume":"8","journalAbbreviation":"Nature Communications","author":[{"family":"D.-Y. Wang","given":""},{"family":"C.-Y. Wei","given":""},{"family":"M.-C. Lin","given":""},{"family":"C.-J. Pan","given":""},{"family":"H.-L. Chou","given":""},{"family":"H.-A. Chen","given":""},{"family":"M. Gong","given":""},{"family":"Y. Wu","given":""},{"family":"C. Yuan","given":""},{"family":"M. Angell","given":""},{"family":"Y.-J. Hsieh","given":""},{"family":"Y.-H. Chen","given":""},{"family":"C.-Y. Wen","given":""},{"family":"C.-W. Chen","given":""},{"family":"B.-J. Hwang","given":""},{"family":"C.-C. Chen","given":""},{"family":"H. Dai","given":""}],"issued":{"date-parts":[["2017"]]}}}],"schema":"https://github.com/citation-style-language/schema/raw/master/csl-citation.json"} </w:instrText>
      </w:r>
      <w:r w:rsidR="00335350" w:rsidRPr="00AE1235">
        <w:fldChar w:fldCharType="separate"/>
      </w:r>
      <w:r w:rsidR="00FB5A23" w:rsidRPr="00AE1235">
        <w:rPr>
          <w:rFonts w:ascii="Calibri" w:hAnsi="Calibri" w:cs="Calibri"/>
          <w:vertAlign w:val="superscript"/>
        </w:rPr>
        <w:t>43</w:t>
      </w:r>
      <w:r w:rsidR="00335350" w:rsidRPr="00AE1235">
        <w:fldChar w:fldCharType="end"/>
      </w:r>
      <w:r w:rsidR="004F139D" w:rsidRPr="00AE1235">
        <w:t>.</w:t>
      </w:r>
    </w:p>
    <w:p w14:paraId="19F01646" w14:textId="77777777" w:rsidR="004F139D" w:rsidRPr="00AE1235" w:rsidRDefault="004F139D" w:rsidP="00D81CED"/>
    <w:p w14:paraId="4170F0FA" w14:textId="39CC10B5" w:rsidR="00D81CED" w:rsidRPr="00AE1235" w:rsidRDefault="00171FF7" w:rsidP="00D81CED">
      <w:pPr>
        <w:rPr>
          <w:rFonts w:eastAsia="Times New Roman" w:cstheme="minorHAnsi"/>
        </w:rPr>
      </w:pPr>
      <m:oMath>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
          <m:dPr>
            <m:ctrlPr>
              <w:rPr>
                <w:rFonts w:ascii="Cambria Math" w:eastAsia="Times New Roman" w:hAnsi="Cambria Math" w:cstheme="minorHAnsi"/>
              </w:rPr>
            </m:ctrlPr>
          </m:dPr>
          <m:e>
            <m:r>
              <m:rPr>
                <m:sty m:val="p"/>
              </m:rPr>
              <w:rPr>
                <w:rFonts w:ascii="Cambria Math" w:eastAsia="Times New Roman" w:hAnsi="Cambria Math" w:cstheme="minorHAnsi"/>
              </w:rPr>
              <m:t>case 2</m:t>
            </m:r>
          </m:e>
        </m:d>
        <m:r>
          <m:rPr>
            <m:sty m:val="p"/>
          </m:rPr>
          <w:rPr>
            <w:rFonts w:ascii="Cambria Math" w:eastAsia="Times New Roman" w:hAnsi="Cambria Math" w:cstheme="minorHAnsi"/>
          </w:rPr>
          <m:t>=</m:t>
        </m:r>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
          <m:dPr>
            <m:ctrlPr>
              <w:rPr>
                <w:rFonts w:ascii="Cambria Math" w:eastAsia="Times New Roman" w:hAnsi="Cambria Math" w:cstheme="minorHAnsi"/>
              </w:rPr>
            </m:ctrlPr>
          </m:dPr>
          <m:e>
            <m:sSub>
              <m:sSubPr>
                <m:ctrlPr>
                  <w:rPr>
                    <w:rFonts w:ascii="Cambria Math" w:eastAsia="Times New Roman" w:hAnsi="Cambria Math" w:cstheme="minorHAnsi"/>
                  </w:rPr>
                </m:ctrlPr>
              </m:sSubPr>
              <m:e>
                <m:r>
                  <m:rPr>
                    <m:sty m:val="p"/>
                  </m:rPr>
                  <w:rPr>
                    <w:rFonts w:ascii="Cambria Math" w:eastAsia="Times New Roman" w:hAnsi="Cambria Math" w:cstheme="minorHAnsi"/>
                  </w:rPr>
                  <m:t>Al</m:t>
                </m:r>
              </m:e>
              <m:sub>
                <m:r>
                  <m:rPr>
                    <m:sty m:val="p"/>
                  </m:rPr>
                  <w:rPr>
                    <w:rFonts w:ascii="Cambria Math" w:eastAsia="Times New Roman" w:hAnsi="Cambria Math" w:cstheme="minorHAnsi"/>
                  </w:rPr>
                  <m:t>2</m:t>
                </m:r>
              </m:sub>
            </m:sSub>
            <m:sSubSup>
              <m:sSubSupPr>
                <m:ctrlPr>
                  <w:rPr>
                    <w:rFonts w:ascii="Cambria Math" w:eastAsia="Times New Roman" w:hAnsi="Cambria Math" w:cstheme="minorHAnsi"/>
                  </w:rPr>
                </m:ctrlPr>
              </m:sSubSupPr>
              <m:e>
                <m:r>
                  <m:rPr>
                    <m:sty m:val="p"/>
                  </m:rPr>
                  <w:rPr>
                    <w:rFonts w:ascii="Cambria Math" w:eastAsia="Times New Roman" w:hAnsi="Cambria Math" w:cstheme="minorHAnsi"/>
                  </w:rPr>
                  <m:t>Cl</m:t>
                </m:r>
              </m:e>
              <m:sub>
                <m:r>
                  <m:rPr>
                    <m:sty m:val="p"/>
                  </m:rPr>
                  <w:rPr>
                    <w:rFonts w:ascii="Cambria Math" w:eastAsia="Times New Roman" w:hAnsi="Cambria Math" w:cstheme="minorHAnsi"/>
                  </w:rPr>
                  <m:t>7</m:t>
                </m:r>
              </m:sub>
              <m:sup>
                <m:r>
                  <m:rPr>
                    <m:sty m:val="p"/>
                  </m:rPr>
                  <w:rPr>
                    <w:rFonts w:ascii="Cambria Math" w:eastAsia="Times New Roman" w:hAnsi="Cambria Math" w:cstheme="minorHAnsi"/>
                  </w:rPr>
                  <m:t>-</m:t>
                </m:r>
              </m:sup>
            </m:sSubSup>
          </m:e>
        </m:d>
        <m:r>
          <m:rPr>
            <m:sty m:val="p"/>
          </m:rPr>
          <w:rPr>
            <w:rFonts w:ascii="Cambria Math" w:eastAsia="Times New Roman" w:hAnsi="Cambria Math" w:cstheme="minorHAnsi"/>
          </w:rPr>
          <m:t>+</m:t>
        </m:r>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d>
          <m:dPr>
            <m:ctrlPr>
              <w:rPr>
                <w:rFonts w:ascii="Cambria Math" w:eastAsia="Times New Roman" w:hAnsi="Cambria Math" w:cstheme="minorHAnsi"/>
              </w:rPr>
            </m:ctrlPr>
          </m:dPr>
          <m:e>
            <m:r>
              <m:rPr>
                <m:sty m:val="p"/>
              </m:rPr>
              <w:rPr>
                <w:rFonts w:ascii="Cambria Math" w:eastAsia="Times New Roman" w:hAnsi="Cambria Math" w:cstheme="minorHAnsi"/>
              </w:rPr>
              <m:t>EDOT</m:t>
            </m:r>
          </m:e>
        </m:d>
        <m:r>
          <m:rPr>
            <m:sty m:val="p"/>
          </m:rPr>
          <w:rPr>
            <w:rFonts w:ascii="Cambria Math" w:eastAsia="Times New Roman" w:hAnsi="Cambria Math" w:cstheme="minorHAnsi"/>
          </w:rPr>
          <m:t>+</m:t>
        </m:r>
        <m:sSub>
          <m:sSubPr>
            <m:ctrlPr>
              <w:rPr>
                <w:rFonts w:ascii="Cambria Math" w:eastAsia="Times New Roman" w:hAnsi="Cambria Math" w:cstheme="minorHAnsi"/>
              </w:rPr>
            </m:ctrlPr>
          </m:sSubPr>
          <m:e>
            <m:r>
              <m:rPr>
                <m:sty m:val="p"/>
              </m:rPr>
              <w:rPr>
                <w:rFonts w:ascii="Cambria Math" w:eastAsia="Times New Roman" w:hAnsi="Cambria Math" w:cstheme="minorHAnsi"/>
              </w:rPr>
              <m:t>m</m:t>
            </m:r>
          </m:e>
          <m:sub>
            <m:r>
              <m:rPr>
                <m:sty m:val="p"/>
              </m:rPr>
              <w:rPr>
                <w:rFonts w:ascii="Cambria Math" w:eastAsia="Times New Roman" w:hAnsi="Cambria Math" w:cstheme="minorHAnsi"/>
              </w:rPr>
              <m:t>a</m:t>
            </m:r>
          </m:sub>
        </m:sSub>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AlCl</m:t>
            </m:r>
          </m:e>
          <m:sub>
            <m:r>
              <m:rPr>
                <m:sty m:val="p"/>
              </m:rPr>
              <w:rPr>
                <w:rFonts w:ascii="Cambria Math" w:eastAsia="Times New Roman" w:hAnsi="Cambria Math" w:cstheme="minorHAnsi"/>
              </w:rPr>
              <m:t>4</m:t>
            </m:r>
          </m:sub>
          <m:sup>
            <m:r>
              <m:rPr>
                <m:sty m:val="p"/>
              </m:rPr>
              <w:rPr>
                <w:rFonts w:ascii="Cambria Math" w:eastAsia="Times New Roman" w:hAnsi="Cambria Math" w:cstheme="minorHAnsi"/>
              </w:rPr>
              <m:t>-</m:t>
            </m:r>
          </m:sup>
        </m:sSubSup>
        <m:r>
          <m:rPr>
            <m:sty m:val="p"/>
          </m:rPr>
          <w:rPr>
            <w:rFonts w:ascii="Cambria Math" w:eastAsia="Times New Roman" w:hAnsi="Cambria Math" w:cstheme="minorHAnsi"/>
          </w:rPr>
          <m:t>)</m:t>
        </m:r>
      </m:oMath>
      <w:r w:rsidR="00D81CED" w:rsidRPr="00AE1235">
        <w:rPr>
          <w:rFonts w:eastAsia="Times New Roman" w:cstheme="minorHAnsi"/>
        </w:rPr>
        <w:tab/>
      </w:r>
      <w:r w:rsidR="00D81CED" w:rsidRPr="00AE1235">
        <w:rPr>
          <w:rFonts w:eastAsia="Times New Roman" w:cstheme="minorHAnsi"/>
        </w:rPr>
        <w:tab/>
      </w:r>
      <w:r w:rsidR="00D81CED" w:rsidRPr="00AE1235">
        <w:rPr>
          <w:rFonts w:eastAsia="Times New Roman" w:cstheme="minorHAnsi"/>
        </w:rPr>
        <w:tab/>
      </w:r>
      <w:r w:rsidR="00D81CED" w:rsidRPr="00AE1235">
        <w:rPr>
          <w:rFonts w:eastAsia="Times New Roman" w:cstheme="minorHAnsi"/>
        </w:rPr>
        <w:tab/>
      </w:r>
      <w:r w:rsidR="00D81CED" w:rsidRPr="00AE1235">
        <w:rPr>
          <w:rFonts w:eastAsia="Times New Roman" w:cstheme="minorHAnsi"/>
        </w:rPr>
        <w:tab/>
        <w:t>( 1</w:t>
      </w:r>
      <w:r w:rsidR="004F139D" w:rsidRPr="00AE1235">
        <w:rPr>
          <w:rFonts w:eastAsia="Times New Roman" w:cstheme="minorHAnsi"/>
        </w:rPr>
        <w:t>0</w:t>
      </w:r>
      <w:r w:rsidR="00D81CED" w:rsidRPr="00AE1235">
        <w:rPr>
          <w:rFonts w:eastAsia="Times New Roman" w:cstheme="minorHAnsi"/>
        </w:rPr>
        <w:t xml:space="preserve"> )</w:t>
      </w:r>
    </w:p>
    <w:p w14:paraId="49F5DACF" w14:textId="77777777" w:rsidR="00D81CED" w:rsidRPr="00AE1235" w:rsidRDefault="00D81CED" w:rsidP="00D81CED"/>
    <w:p w14:paraId="62E0F186" w14:textId="1D0183B4" w:rsidR="008133EA" w:rsidRPr="00AE1235" w:rsidRDefault="00D81CED" w:rsidP="00D81CED">
      <w:r w:rsidRPr="00AE1235">
        <w:t xml:space="preserve">As the </w:t>
      </w:r>
      <w:r w:rsidR="006031C8" w:rsidRPr="00AE1235">
        <w:t xml:space="preserve">unique feature of the </w:t>
      </w:r>
      <w:r w:rsidR="00490681" w:rsidRPr="00AE1235">
        <w:t>presented aluminium</w:t>
      </w:r>
      <w:r w:rsidRPr="00AE1235">
        <w:t>-PEDOT battery</w:t>
      </w:r>
      <w:r w:rsidR="006031C8" w:rsidRPr="00AE1235">
        <w:t xml:space="preserve"> is the simultaneous oxidation/reduction of PEDOT and </w:t>
      </w:r>
      <w:r w:rsidR="0023277C" w:rsidRPr="00AE1235">
        <w:t xml:space="preserve">the </w:t>
      </w:r>
      <w:r w:rsidR="006031C8" w:rsidRPr="00AE1235">
        <w:t>insertion/removal of AlCl</w:t>
      </w:r>
      <w:r w:rsidR="006031C8" w:rsidRPr="00AE1235">
        <w:rPr>
          <w:vertAlign w:val="subscript"/>
        </w:rPr>
        <w:t>4</w:t>
      </w:r>
      <w:r w:rsidR="006031C8" w:rsidRPr="00AE1235">
        <w:rPr>
          <w:vertAlign w:val="superscript"/>
        </w:rPr>
        <w:t>-</w:t>
      </w:r>
      <w:r w:rsidR="006031C8" w:rsidRPr="00AE1235">
        <w:t xml:space="preserve"> anions into the polymer structure, the</w:t>
      </w:r>
      <w:r w:rsidRPr="00AE1235">
        <w:t xml:space="preserve"> mass of inserting anion</w:t>
      </w:r>
      <w:r w:rsidR="006031C8" w:rsidRPr="00AE1235">
        <w:t>s</w:t>
      </w:r>
      <w:r w:rsidRPr="00AE1235">
        <w:t xml:space="preserve"> </w:t>
      </w:r>
      <w:r w:rsidRPr="00AE1235">
        <w:rPr>
          <w:i/>
        </w:rPr>
        <w:t>m</w:t>
      </w:r>
      <w:r w:rsidRPr="00AE1235">
        <w:rPr>
          <w:i/>
          <w:vertAlign w:val="subscript"/>
        </w:rPr>
        <w:t>a</w:t>
      </w:r>
      <w:r w:rsidRPr="00AE1235">
        <w:rPr>
          <w:i/>
        </w:rPr>
        <w:t>(AlCl</w:t>
      </w:r>
      <w:r w:rsidRPr="00AE1235">
        <w:rPr>
          <w:i/>
          <w:vertAlign w:val="subscript"/>
        </w:rPr>
        <w:t>4</w:t>
      </w:r>
      <w:r w:rsidRPr="00AE1235">
        <w:rPr>
          <w:i/>
          <w:vertAlign w:val="superscript"/>
        </w:rPr>
        <w:t>-</w:t>
      </w:r>
      <w:r w:rsidRPr="00AE1235">
        <w:rPr>
          <w:i/>
        </w:rPr>
        <w:t xml:space="preserve">) </w:t>
      </w:r>
      <w:r w:rsidR="00EB6B4E" w:rsidRPr="00AE1235">
        <w:t>(Equation 1</w:t>
      </w:r>
      <w:r w:rsidR="004F139D" w:rsidRPr="00AE1235">
        <w:t>1</w:t>
      </w:r>
      <w:r w:rsidR="00EB6B4E" w:rsidRPr="00AE1235">
        <w:t xml:space="preserve">) </w:t>
      </w:r>
      <w:r w:rsidRPr="00AE1235">
        <w:t>should</w:t>
      </w:r>
      <w:r w:rsidR="00956028" w:rsidRPr="00AE1235">
        <w:t xml:space="preserve"> </w:t>
      </w:r>
      <w:r w:rsidRPr="00AE1235">
        <w:t xml:space="preserve">be </w:t>
      </w:r>
      <w:r w:rsidR="0023277C" w:rsidRPr="00AE1235">
        <w:t>also considered, based on</w:t>
      </w:r>
      <w:r w:rsidR="00956028" w:rsidRPr="00AE1235">
        <w:t xml:space="preserve"> a deg</w:t>
      </w:r>
      <w:r w:rsidRPr="00AE1235">
        <w:t>ree of anion</w:t>
      </w:r>
      <w:r w:rsidR="00956028" w:rsidRPr="00AE1235">
        <w:t xml:space="preserve"> insertion o</w:t>
      </w:r>
      <w:r w:rsidRPr="00AE1235">
        <w:t>f 0.33.</w:t>
      </w:r>
      <w:r w:rsidR="006031C8" w:rsidRPr="00AE1235">
        <w:t xml:space="preserve"> AlCl</w:t>
      </w:r>
      <w:r w:rsidR="006031C8" w:rsidRPr="00AE1235">
        <w:rPr>
          <w:vertAlign w:val="subscript"/>
        </w:rPr>
        <w:t>4</w:t>
      </w:r>
      <w:r w:rsidR="006031C8" w:rsidRPr="00AE1235">
        <w:rPr>
          <w:vertAlign w:val="superscript"/>
        </w:rPr>
        <w:t>-</w:t>
      </w:r>
      <w:r w:rsidR="006031C8" w:rsidRPr="00AE1235">
        <w:t xml:space="preserve"> is the only inserting anion as at the </w:t>
      </w:r>
      <w:r w:rsidR="008D0C63" w:rsidRPr="00AE1235">
        <w:t>positive electrode</w:t>
      </w:r>
      <w:r w:rsidR="006031C8" w:rsidRPr="00AE1235">
        <w:t xml:space="preserve"> a Lewis neutral EMImCl-AlCl</w:t>
      </w:r>
      <w:r w:rsidR="006031C8" w:rsidRPr="00AE1235">
        <w:rPr>
          <w:vertAlign w:val="subscript"/>
        </w:rPr>
        <w:t>3</w:t>
      </w:r>
      <w:r w:rsidR="006031C8" w:rsidRPr="00AE1235">
        <w:t xml:space="preserve"> is present, which is soaked into the conductive polymer.</w:t>
      </w:r>
    </w:p>
    <w:p w14:paraId="3CB9783A" w14:textId="77777777" w:rsidR="0069001C" w:rsidRPr="00AE1235" w:rsidRDefault="0069001C" w:rsidP="00D81CED"/>
    <w:p w14:paraId="2AF0C445" w14:textId="491F4141" w:rsidR="0095092D" w:rsidRPr="00AE1235" w:rsidRDefault="00171FF7" w:rsidP="00956028">
      <w:pPr>
        <w:rPr>
          <w:color w:val="BFBFBF" w:themeColor="background1" w:themeShade="BF"/>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AlCl</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 xml:space="preserve">0.33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d>
              <m:dPr>
                <m:ctrlPr>
                  <w:rPr>
                    <w:rFonts w:ascii="Cambria Math" w:hAnsi="Cambria Math"/>
                    <w:iCs/>
                  </w:rPr>
                </m:ctrlPr>
              </m:dPr>
              <m:e>
                <m:r>
                  <m:rPr>
                    <m:sty m:val="p"/>
                  </m:rPr>
                  <w:rPr>
                    <w:rFonts w:ascii="Cambria Math" w:hAnsi="Cambria Math"/>
                  </w:rPr>
                  <m:t>EDOT</m:t>
                </m:r>
              </m:e>
            </m:d>
            <m:r>
              <m:rPr>
                <m:sty m:val="p"/>
              </m:rPr>
              <w:rPr>
                <w:rFonts w:ascii="Cambria Math" w:hAnsi="Cambria Math"/>
              </w:rPr>
              <m:t xml:space="preserve"> M(</m:t>
            </m:r>
            <m:sSubSup>
              <m:sSubSupPr>
                <m:ctrlPr>
                  <w:rPr>
                    <w:rFonts w:ascii="Cambria Math" w:hAnsi="Cambria Math"/>
                  </w:rPr>
                </m:ctrlPr>
              </m:sSubSupPr>
              <m:e>
                <m:r>
                  <m:rPr>
                    <m:sty m:val="p"/>
                  </m:rPr>
                  <w:rPr>
                    <w:rFonts w:ascii="Cambria Math" w:hAnsi="Cambria Math"/>
                  </w:rPr>
                  <m:t>AlCl</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num>
          <m:den>
            <m:r>
              <m:rPr>
                <m:sty m:val="p"/>
              </m:rPr>
              <w:rPr>
                <w:rFonts w:ascii="Cambria Math" w:hAnsi="Cambria Math"/>
              </w:rPr>
              <m:t>M(EDOT)</m:t>
            </m:r>
          </m:den>
        </m:f>
      </m:oMath>
      <w:r w:rsidR="00282EF6" w:rsidRPr="00AE1235">
        <w:tab/>
      </w:r>
      <w:r w:rsidR="00282EF6" w:rsidRPr="00AE1235">
        <w:tab/>
      </w:r>
      <w:r w:rsidR="00282EF6" w:rsidRPr="00AE1235">
        <w:tab/>
      </w:r>
      <w:r w:rsidR="00282EF6" w:rsidRPr="00AE1235">
        <w:tab/>
      </w:r>
      <w:r w:rsidR="00282EF6" w:rsidRPr="00AE1235">
        <w:tab/>
      </w:r>
      <w:r w:rsidR="00282EF6" w:rsidRPr="00AE1235">
        <w:tab/>
      </w:r>
      <w:r w:rsidR="00282EF6" w:rsidRPr="00AE1235">
        <w:tab/>
        <w:t xml:space="preserve">             ( 11 )</w:t>
      </w:r>
      <w:r w:rsidR="00282EF6" w:rsidRPr="00AE1235">
        <w:tab/>
      </w:r>
      <w:r w:rsidR="00282EF6" w:rsidRPr="00AE1235">
        <w:tab/>
      </w:r>
      <w:r w:rsidR="00282EF6" w:rsidRPr="00AE1235">
        <w:tab/>
      </w:r>
      <w:r w:rsidR="00282EF6" w:rsidRPr="00AE1235">
        <w:tab/>
      </w:r>
      <w:r w:rsidR="00282EF6" w:rsidRPr="00AE1235">
        <w:tab/>
      </w:r>
      <w:r w:rsidR="00282EF6" w:rsidRPr="00AE1235">
        <w:tab/>
      </w:r>
      <w:r w:rsidR="00282EF6" w:rsidRPr="00AE1235">
        <w:tab/>
      </w:r>
      <w:r w:rsidR="00282EF6" w:rsidRPr="00AE1235">
        <w:tab/>
      </w:r>
    </w:p>
    <w:p w14:paraId="1B61743B" w14:textId="29B08225" w:rsidR="005C32ED" w:rsidRPr="00AE1235" w:rsidRDefault="00FD3F39" w:rsidP="005C32ED">
      <w:r w:rsidRPr="00AE1235">
        <w:rPr>
          <w:i/>
          <w:u w:val="single"/>
        </w:rPr>
        <w:t>Case 3) All species:</w:t>
      </w:r>
      <w:r w:rsidR="00864A82" w:rsidRPr="00AE1235">
        <w:rPr>
          <w:i/>
        </w:rPr>
        <w:t xml:space="preserve"> </w:t>
      </w:r>
      <w:r w:rsidR="00287876" w:rsidRPr="00AE1235">
        <w:t>Fin</w:t>
      </w:r>
      <w:r w:rsidR="005A686A" w:rsidRPr="00AE1235">
        <w:t xml:space="preserve">ally, </w:t>
      </w:r>
      <w:r w:rsidR="00287876" w:rsidRPr="00AE1235">
        <w:t>the</w:t>
      </w:r>
      <w:r w:rsidR="00864A82" w:rsidRPr="00AE1235">
        <w:t xml:space="preserve"> mass </w:t>
      </w:r>
      <w:r w:rsidR="00864A82" w:rsidRPr="00AE1235">
        <w:rPr>
          <w:i/>
        </w:rPr>
        <w:t>m</w:t>
      </w:r>
      <w:r w:rsidR="00864A82" w:rsidRPr="00AE1235">
        <w:rPr>
          <w:i/>
          <w:vertAlign w:val="subscript"/>
        </w:rPr>
        <w:t>a</w:t>
      </w:r>
      <w:r w:rsidR="00864A82" w:rsidRPr="00AE1235">
        <w:rPr>
          <w:i/>
        </w:rPr>
        <w:t xml:space="preserve"> </w:t>
      </w:r>
      <w:r w:rsidR="004F139D" w:rsidRPr="00AE1235">
        <w:t>of all species in the battery</w:t>
      </w:r>
      <w:r w:rsidR="005A686A" w:rsidRPr="00AE1235">
        <w:t xml:space="preserve"> is considered</w:t>
      </w:r>
      <w:r w:rsidR="00864A82" w:rsidRPr="00AE1235">
        <w:t>. This includes also “dead mass” such as EMIm</w:t>
      </w:r>
      <w:r w:rsidR="00864A82" w:rsidRPr="00AE1235">
        <w:rPr>
          <w:vertAlign w:val="superscript"/>
        </w:rPr>
        <w:t>+</w:t>
      </w:r>
      <w:r w:rsidR="00081AF3" w:rsidRPr="00AE1235">
        <w:t xml:space="preserve"> cations</w:t>
      </w:r>
      <w:r w:rsidR="0023277C" w:rsidRPr="00AE1235">
        <w:t>, according to</w:t>
      </w:r>
      <w:r w:rsidR="00081AF3" w:rsidRPr="00AE1235">
        <w:t xml:space="preserve"> the method of Kr</w:t>
      </w:r>
      <w:r w:rsidR="00533674" w:rsidRPr="00AE1235">
        <w:t>a</w:t>
      </w:r>
      <w:r w:rsidR="00081AF3" w:rsidRPr="00AE1235">
        <w:t>vchyk e</w:t>
      </w:r>
      <w:r w:rsidR="00287876" w:rsidRPr="00AE1235">
        <w:t>t a</w:t>
      </w:r>
      <w:r w:rsidR="00081AF3" w:rsidRPr="00AE1235">
        <w:t>l</w:t>
      </w:r>
      <w:r w:rsidR="00490681" w:rsidRPr="00AE1235">
        <w:t>.</w:t>
      </w:r>
      <w:r w:rsidR="00335350" w:rsidRPr="00AE1235">
        <w:t xml:space="preserve"> </w:t>
      </w:r>
      <w:r w:rsidR="00335350" w:rsidRPr="00AE1235">
        <w:fldChar w:fldCharType="begin"/>
      </w:r>
      <w:r w:rsidR="009F0E09" w:rsidRPr="00AE1235">
        <w:instrText xml:space="preserve"> ADDIN ZOTERO_ITEM CSL_CITATION {"citationID":"fBMj5Yoa","properties":{"formattedCitation":"\\super 23\\nosupersub{}","plainCitation":"23","noteIndex":0},"citationItems":[{"id":262,"uris":["http://zotero.org/users/3462404/items/VQDY7UPS"],"uri":["http://zotero.org/users/3462404/items/VQDY7UPS"],"itemData":{"id":262,"type":"article-journal","title":"Kish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Kovalenko","given":""}],"issued":{"date-parts":[["2017"]]}}}],"schema":"https://github.com/citation-style-language/schema/raw/master/csl-citation.json"} </w:instrText>
      </w:r>
      <w:r w:rsidR="00335350" w:rsidRPr="00AE1235">
        <w:fldChar w:fldCharType="separate"/>
      </w:r>
      <w:r w:rsidR="009F0E09" w:rsidRPr="00AE1235">
        <w:rPr>
          <w:rFonts w:ascii="Calibri" w:hAnsi="Calibri" w:cs="Calibri"/>
          <w:vertAlign w:val="superscript"/>
        </w:rPr>
        <w:t>23</w:t>
      </w:r>
      <w:r w:rsidR="00335350" w:rsidRPr="00AE1235">
        <w:fldChar w:fldCharType="end"/>
      </w:r>
      <w:r w:rsidR="00287876" w:rsidRPr="00AE1235">
        <w:t>. This method is designed to account for the depletion of electrolyte species during charging, where Al</w:t>
      </w:r>
      <w:r w:rsidR="00287876" w:rsidRPr="00AE1235">
        <w:rPr>
          <w:vertAlign w:val="subscript"/>
        </w:rPr>
        <w:t>2</w:t>
      </w:r>
      <w:r w:rsidR="00287876" w:rsidRPr="00AE1235">
        <w:t>Cl</w:t>
      </w:r>
      <w:r w:rsidR="00287876" w:rsidRPr="00AE1235">
        <w:rPr>
          <w:vertAlign w:val="subscript"/>
        </w:rPr>
        <w:t>7</w:t>
      </w:r>
      <w:r w:rsidR="00287876" w:rsidRPr="00AE1235">
        <w:rPr>
          <w:vertAlign w:val="superscript"/>
        </w:rPr>
        <w:t>-</w:t>
      </w:r>
      <w:r w:rsidR="005A686A" w:rsidRPr="00AE1235">
        <w:t xml:space="preserve"> reacts </w:t>
      </w:r>
      <w:r w:rsidR="00490681" w:rsidRPr="00AE1235">
        <w:t>to aluminium</w:t>
      </w:r>
      <w:r w:rsidR="00287876" w:rsidRPr="00AE1235">
        <w:t xml:space="preserve"> and AlCl</w:t>
      </w:r>
      <w:r w:rsidR="00287876" w:rsidRPr="00AE1235">
        <w:rPr>
          <w:vertAlign w:val="subscript"/>
        </w:rPr>
        <w:t>4</w:t>
      </w:r>
      <w:r w:rsidR="00287876" w:rsidRPr="00AE1235">
        <w:rPr>
          <w:vertAlign w:val="superscript"/>
        </w:rPr>
        <w:t>-</w:t>
      </w:r>
      <w:r w:rsidR="005A686A" w:rsidRPr="00AE1235">
        <w:t>. The latter is</w:t>
      </w:r>
      <w:r w:rsidR="00287876" w:rsidRPr="00AE1235">
        <w:t xml:space="preserve"> then extracted from the electrolyte and stored </w:t>
      </w:r>
      <w:r w:rsidR="005A686A" w:rsidRPr="00AE1235">
        <w:t>in th</w:t>
      </w:r>
      <w:r w:rsidR="008D0C63" w:rsidRPr="00AE1235">
        <w:t>e positive electrode</w:t>
      </w:r>
      <w:r w:rsidR="005A686A" w:rsidRPr="00AE1235">
        <w:t xml:space="preserve">. </w:t>
      </w:r>
      <w:r w:rsidR="00001689" w:rsidRPr="00AE1235">
        <w:t xml:space="preserve">The following equation </w:t>
      </w:r>
      <w:r w:rsidR="004F139D" w:rsidRPr="00AE1235">
        <w:t xml:space="preserve">(Equation 12) </w:t>
      </w:r>
      <w:r w:rsidR="00001689" w:rsidRPr="00AE1235">
        <w:t xml:space="preserve">for specific capacity of the whole electrolyte and PEDOT </w:t>
      </w:r>
      <w:r w:rsidR="008D0C63" w:rsidRPr="00AE1235">
        <w:t>electrode</w:t>
      </w:r>
      <w:r w:rsidR="00001689" w:rsidRPr="00AE1235">
        <w:t xml:space="preserve"> is taken from Kravchyk et al</w:t>
      </w:r>
      <w:r w:rsidR="00490681" w:rsidRPr="00AE1235">
        <w:t>.</w:t>
      </w:r>
      <w:r w:rsidR="00335350" w:rsidRPr="00AE1235">
        <w:t xml:space="preserve"> </w:t>
      </w:r>
      <w:r w:rsidR="00335350" w:rsidRPr="00AE1235">
        <w:fldChar w:fldCharType="begin"/>
      </w:r>
      <w:r w:rsidR="009F0E09" w:rsidRPr="00AE1235">
        <w:instrText xml:space="preserve"> ADDIN ZOTERO_ITEM CSL_CITATION {"citationID":"DqtOUVv1","properties":{"formattedCitation":"\\super 23\\nosupersub{}","plainCitation":"23","noteIndex":0},"citationItems":[{"id":262,"uris":["http://zotero.org/users/3462404/items/VQDY7UPS"],"uri":["http://zotero.org/users/3462404/items/VQDY7UPS"],"itemData":{"id":262,"type":"article-journal","title":"Kish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Kovalenko","given":""}],"issued":{"date-parts":[["2017"]]}}}],"schema":"https://github.com/citation-style-language/schema/raw/master/csl-citation.json"} </w:instrText>
      </w:r>
      <w:r w:rsidR="00335350" w:rsidRPr="00AE1235">
        <w:fldChar w:fldCharType="separate"/>
      </w:r>
      <w:r w:rsidR="009F0E09" w:rsidRPr="00AE1235">
        <w:rPr>
          <w:rFonts w:ascii="Calibri" w:hAnsi="Calibri" w:cs="Calibri"/>
          <w:vertAlign w:val="superscript"/>
        </w:rPr>
        <w:t>23</w:t>
      </w:r>
      <w:r w:rsidR="00335350" w:rsidRPr="00AE1235">
        <w:fldChar w:fldCharType="end"/>
      </w:r>
      <w:r w:rsidR="005079EB" w:rsidRPr="00AE1235">
        <w:t xml:space="preserve">. In this equation, F is Faraday constant, </w:t>
      </w:r>
      <m:oMath>
        <m:r>
          <w:rPr>
            <w:rFonts w:ascii="Cambria Math" w:hAnsi="Cambria Math"/>
          </w:rPr>
          <m:t>x</m:t>
        </m:r>
      </m:oMath>
      <w:r w:rsidR="005079EB" w:rsidRPr="00AE1235">
        <w:t xml:space="preserve"> is the number of electrons involved in reducing 1 mol of AlCl</w:t>
      </w:r>
      <w:r w:rsidR="005079EB" w:rsidRPr="00AE1235">
        <w:rPr>
          <w:vertAlign w:val="subscript"/>
        </w:rPr>
        <w:t>3</w:t>
      </w:r>
      <w:r w:rsidR="005079EB" w:rsidRPr="00AE1235">
        <w:t xml:space="preserve">, </w:t>
      </w:r>
      <w:r w:rsidR="005079EB" w:rsidRPr="00AE1235">
        <w:rPr>
          <w:i/>
        </w:rPr>
        <w:t>r</w:t>
      </w:r>
      <w:r w:rsidR="005079EB" w:rsidRPr="00AE1235">
        <w:t xml:space="preserve"> is the maximum molar ratio of the electrolyte, </w:t>
      </w:r>
      <w:r w:rsidR="005809DC" w:rsidRPr="00AE1235">
        <w:rPr>
          <w:i/>
        </w:rPr>
        <w:t>Q</w:t>
      </w:r>
      <w:r w:rsidR="005079EB" w:rsidRPr="00AE1235">
        <w:rPr>
          <w:i/>
          <w:vertAlign w:val="subscript"/>
        </w:rPr>
        <w:t>C</w:t>
      </w:r>
      <w:r w:rsidR="005079EB" w:rsidRPr="00AE1235">
        <w:t xml:space="preserve"> </w:t>
      </w:r>
      <w:r w:rsidR="00FF4D07" w:rsidRPr="00AE1235">
        <w:t xml:space="preserve">is the specific capacity </w:t>
      </w:r>
      <w:r w:rsidR="005079EB" w:rsidRPr="00AE1235">
        <w:t xml:space="preserve">of </w:t>
      </w:r>
      <w:r w:rsidR="00FF4D07" w:rsidRPr="00AE1235">
        <w:t>the</w:t>
      </w:r>
      <w:r w:rsidR="008D0C63" w:rsidRPr="00AE1235">
        <w:t xml:space="preserve"> positive electrode</w:t>
      </w:r>
      <w:r w:rsidR="00FF4D07" w:rsidRPr="00AE1235">
        <w:t xml:space="preserve"> </w:t>
      </w:r>
      <w:r w:rsidR="005079EB" w:rsidRPr="00AE1235">
        <w:t>(in mAh g</w:t>
      </w:r>
      <w:r w:rsidR="005079EB" w:rsidRPr="00AE1235">
        <w:rPr>
          <w:vertAlign w:val="superscript"/>
        </w:rPr>
        <w:t>-1</w:t>
      </w:r>
      <w:r w:rsidR="005079EB" w:rsidRPr="00AE1235">
        <w:t xml:space="preserve">), and </w:t>
      </w:r>
      <w:r w:rsidR="005079EB" w:rsidRPr="00AE1235">
        <w:rPr>
          <w:i/>
        </w:rPr>
        <w:t>M(AlCl</w:t>
      </w:r>
      <w:r w:rsidR="005079EB" w:rsidRPr="00AE1235">
        <w:rPr>
          <w:i/>
          <w:vertAlign w:val="subscript"/>
        </w:rPr>
        <w:t>3</w:t>
      </w:r>
      <w:r w:rsidR="005079EB" w:rsidRPr="00AE1235">
        <w:rPr>
          <w:i/>
        </w:rPr>
        <w:t>)</w:t>
      </w:r>
      <w:r w:rsidR="005079EB" w:rsidRPr="00AE1235">
        <w:t xml:space="preserve"> and </w:t>
      </w:r>
      <w:r w:rsidR="005079EB" w:rsidRPr="00AE1235">
        <w:rPr>
          <w:i/>
        </w:rPr>
        <w:t xml:space="preserve">M(EMImCl) </w:t>
      </w:r>
      <w:r w:rsidR="005079EB" w:rsidRPr="00AE1235">
        <w:t>are the molar masses of AlCl</w:t>
      </w:r>
      <w:r w:rsidR="005079EB" w:rsidRPr="00AE1235">
        <w:rPr>
          <w:vertAlign w:val="subscript"/>
        </w:rPr>
        <w:t>3</w:t>
      </w:r>
      <w:r w:rsidR="004F139D" w:rsidRPr="00AE1235">
        <w:t xml:space="preserve"> and EMImCl.</w:t>
      </w:r>
    </w:p>
    <w:p w14:paraId="0BD652F2" w14:textId="77777777" w:rsidR="004F139D" w:rsidRPr="00AE1235" w:rsidRDefault="004F139D" w:rsidP="005C32ED"/>
    <w:p w14:paraId="6FE9A3A4" w14:textId="2C6CE4BD" w:rsidR="005C32ED" w:rsidRPr="00AE1235" w:rsidRDefault="00171FF7" w:rsidP="005C32ED">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spec</m:t>
            </m:r>
          </m:sub>
        </m:sSub>
        <m:r>
          <m:rPr>
            <m:sty m:val="p"/>
          </m:rPr>
          <w:rPr>
            <w:rFonts w:ascii="Cambria Math" w:hAnsi="Cambria Math"/>
          </w:rPr>
          <m:t>=</m:t>
        </m:r>
        <m:f>
          <m:fPr>
            <m:ctrlPr>
              <w:rPr>
                <w:rFonts w:ascii="Cambria Math" w:hAnsi="Cambria Math"/>
              </w:rPr>
            </m:ctrlPr>
          </m:fPr>
          <m:num>
            <m:r>
              <m:rPr>
                <m:sty m:val="p"/>
              </m:rPr>
              <w:rPr>
                <w:rFonts w:ascii="Cambria Math" w:hAnsi="Cambria Math"/>
              </w:rPr>
              <m:t>Fx(r-1)</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num>
          <m:den>
            <m:r>
              <m:rPr>
                <m:sty m:val="p"/>
              </m:rPr>
              <w:rPr>
                <w:rFonts w:ascii="Cambria Math" w:hAnsi="Cambria Math"/>
              </w:rPr>
              <m:t>Fx</m:t>
            </m:r>
            <m:d>
              <m:dPr>
                <m:ctrlPr>
                  <w:rPr>
                    <w:rFonts w:ascii="Cambria Math" w:hAnsi="Cambria Math"/>
                  </w:rPr>
                </m:ctrlPr>
              </m:dPr>
              <m:e>
                <m:r>
                  <m:rPr>
                    <m:sty m:val="p"/>
                  </m:rPr>
                  <w:rPr>
                    <w:rFonts w:ascii="Cambria Math" w:hAnsi="Cambria Math"/>
                  </w:rPr>
                  <m:t>r-1</m:t>
                </m:r>
              </m:e>
            </m:d>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r>
              <m:rPr>
                <m:sty m:val="p"/>
              </m:rPr>
              <w:rPr>
                <w:rFonts w:ascii="Cambria Math" w:hAnsi="Cambria Math"/>
              </w:rPr>
              <m:t>(rM</m:t>
            </m:r>
            <m:d>
              <m:dPr>
                <m:ctrlPr>
                  <w:rPr>
                    <w:rFonts w:ascii="Cambria Math" w:hAnsi="Cambria Math"/>
                  </w:rPr>
                </m:ctrlPr>
              </m:dPr>
              <m:e>
                <m:sSub>
                  <m:sSubPr>
                    <m:ctrlPr>
                      <w:rPr>
                        <w:rFonts w:ascii="Cambria Math" w:hAnsi="Cambria Math"/>
                      </w:rPr>
                    </m:ctrlPr>
                  </m:sSubPr>
                  <m:e>
                    <m:r>
                      <m:rPr>
                        <m:sty m:val="p"/>
                      </m:rPr>
                      <w:rPr>
                        <w:rFonts w:ascii="Cambria Math" w:hAnsi="Cambria Math"/>
                      </w:rPr>
                      <m:t>AlCl</m:t>
                    </m:r>
                  </m:e>
                  <m:sub>
                    <m:r>
                      <m:rPr>
                        <m:sty m:val="p"/>
                      </m:rPr>
                      <w:rPr>
                        <w:rFonts w:ascii="Cambria Math" w:hAnsi="Cambria Math"/>
                      </w:rPr>
                      <m:t>3</m:t>
                    </m:r>
                  </m:sub>
                </m:sSub>
              </m:e>
            </m:d>
            <m:r>
              <m:rPr>
                <m:sty m:val="p"/>
              </m:rPr>
              <w:rPr>
                <w:rFonts w:ascii="Cambria Math" w:hAnsi="Cambria Math"/>
              </w:rPr>
              <m:t>+M</m:t>
            </m:r>
            <m:d>
              <m:dPr>
                <m:ctrlPr>
                  <w:rPr>
                    <w:rFonts w:ascii="Cambria Math" w:hAnsi="Cambria Math"/>
                  </w:rPr>
                </m:ctrlPr>
              </m:dPr>
              <m:e>
                <m:r>
                  <m:rPr>
                    <m:sty m:val="p"/>
                  </m:rPr>
                  <w:rPr>
                    <w:rFonts w:ascii="Cambria Math" w:hAnsi="Cambria Math"/>
                  </w:rPr>
                  <m:t>EMImCl</m:t>
                </m:r>
              </m:e>
            </m:d>
            <m:r>
              <m:rPr>
                <m:sty m:val="p"/>
              </m:rPr>
              <w:rPr>
                <w:rFonts w:ascii="Cambria Math" w:hAnsi="Cambria Math"/>
              </w:rPr>
              <m:t>)</m:t>
            </m:r>
          </m:den>
        </m:f>
        <m:r>
          <m:rPr>
            <m:sty m:val="p"/>
          </m:rPr>
          <w:rPr>
            <w:rFonts w:ascii="Cambria Math" w:hAnsi="Cambria Math"/>
          </w:rPr>
          <m:t>=</m:t>
        </m:r>
      </m:oMath>
      <w:r w:rsidR="009A41F2" w:rsidRPr="00AE1235">
        <w:t xml:space="preserve"> 38.76 mAh g</w:t>
      </w:r>
      <w:r w:rsidR="009A41F2" w:rsidRPr="00AE1235">
        <w:rPr>
          <w:vertAlign w:val="superscript"/>
        </w:rPr>
        <w:t>-1</w:t>
      </w:r>
      <w:r w:rsidR="009A41F2" w:rsidRPr="00AE1235">
        <w:tab/>
      </w:r>
      <w:r w:rsidR="009A41F2" w:rsidRPr="00AE1235">
        <w:tab/>
      </w:r>
      <w:r w:rsidR="009A41F2" w:rsidRPr="00AE1235">
        <w:tab/>
      </w:r>
      <w:r w:rsidR="009A41F2" w:rsidRPr="00AE1235">
        <w:tab/>
      </w:r>
      <w:r w:rsidR="009A41F2" w:rsidRPr="00AE1235">
        <w:tab/>
      </w:r>
      <w:r w:rsidR="00FF4D07" w:rsidRPr="00AE1235">
        <w:t xml:space="preserve">  </w:t>
      </w:r>
      <w:r w:rsidR="009A41F2" w:rsidRPr="00AE1235">
        <w:t>(</w:t>
      </w:r>
      <w:r w:rsidR="00FF4D07" w:rsidRPr="00AE1235">
        <w:t xml:space="preserve"> </w:t>
      </w:r>
      <w:r w:rsidR="009A41F2" w:rsidRPr="00AE1235">
        <w:t>1</w:t>
      </w:r>
      <w:r w:rsidR="004F139D" w:rsidRPr="00AE1235">
        <w:t>2</w:t>
      </w:r>
      <w:r w:rsidR="00FF4D07" w:rsidRPr="00AE1235">
        <w:t xml:space="preserve"> </w:t>
      </w:r>
      <w:r w:rsidR="009A41F2" w:rsidRPr="00AE1235">
        <w:t>)</w:t>
      </w:r>
    </w:p>
    <w:p w14:paraId="59664A2E" w14:textId="77777777" w:rsidR="004F139D" w:rsidRPr="00AE1235" w:rsidRDefault="004F139D" w:rsidP="005C32ED"/>
    <w:p w14:paraId="2AE9F036" w14:textId="1AFE226C" w:rsidR="00864A82" w:rsidRPr="00AE1235" w:rsidRDefault="009A41F2" w:rsidP="005C32ED">
      <w:pPr>
        <w:rPr>
          <w:rFonts w:eastAsia="Times New Roman" w:cstheme="minorHAnsi"/>
        </w:rPr>
      </w:pPr>
      <w:r w:rsidRPr="00AE1235">
        <w:rPr>
          <w:rFonts w:eastAsia="Times New Roman" w:cstheme="minorHAnsi"/>
        </w:rPr>
        <w:t>This specific capacity</w:t>
      </w:r>
      <w:r w:rsidR="005A686A" w:rsidRPr="00AE1235">
        <w:rPr>
          <w:rFonts w:eastAsia="Times New Roman" w:cstheme="minorHAnsi"/>
        </w:rPr>
        <w:t xml:space="preserve"> (39</w:t>
      </w:r>
      <w:r w:rsidR="005809DC" w:rsidRPr="00AE1235">
        <w:rPr>
          <w:rFonts w:eastAsia="Times New Roman" w:cstheme="minorHAnsi"/>
        </w:rPr>
        <w:t xml:space="preserve"> mAh g</w:t>
      </w:r>
      <w:r w:rsidR="005809DC" w:rsidRPr="00AE1235">
        <w:rPr>
          <w:rFonts w:eastAsia="Times New Roman" w:cstheme="minorHAnsi"/>
          <w:vertAlign w:val="superscript"/>
        </w:rPr>
        <w:t>-1</w:t>
      </w:r>
      <w:r w:rsidR="005809DC" w:rsidRPr="00AE1235">
        <w:rPr>
          <w:rFonts w:eastAsia="Times New Roman" w:cstheme="minorHAnsi"/>
        </w:rPr>
        <w:t>)</w:t>
      </w:r>
      <w:r w:rsidRPr="00AE1235">
        <w:rPr>
          <w:rFonts w:eastAsia="Times New Roman" w:cstheme="minorHAnsi"/>
        </w:rPr>
        <w:t xml:space="preserve"> and the overall charge capacity of the battery (0.16 mAh) are then used to calculate the active mass </w:t>
      </w:r>
      <w:r w:rsidR="004F139D" w:rsidRPr="00AE1235">
        <w:rPr>
          <w:rFonts w:eastAsia="Times New Roman" w:cstheme="minorHAnsi"/>
          <w:i/>
        </w:rPr>
        <w:t>m</w:t>
      </w:r>
      <w:r w:rsidR="004F139D" w:rsidRPr="00AE1235">
        <w:rPr>
          <w:rFonts w:eastAsia="Times New Roman" w:cstheme="minorHAnsi"/>
          <w:i/>
          <w:vertAlign w:val="subscript"/>
        </w:rPr>
        <w:t>a</w:t>
      </w:r>
      <w:r w:rsidR="004F139D" w:rsidRPr="00AE1235">
        <w:rPr>
          <w:rFonts w:eastAsia="Times New Roman" w:cstheme="minorHAnsi"/>
        </w:rPr>
        <w:t xml:space="preserve"> </w:t>
      </w:r>
      <w:r w:rsidRPr="00AE1235">
        <w:rPr>
          <w:rFonts w:eastAsia="Times New Roman" w:cstheme="minorHAnsi"/>
        </w:rPr>
        <w:t>to be considered for</w:t>
      </w:r>
      <w:r w:rsidR="005A686A" w:rsidRPr="00AE1235">
        <w:rPr>
          <w:rFonts w:eastAsia="Times New Roman" w:cstheme="minorHAnsi"/>
        </w:rPr>
        <w:t xml:space="preserve"> the specific</w:t>
      </w:r>
      <w:r w:rsidRPr="00AE1235">
        <w:rPr>
          <w:rFonts w:eastAsia="Times New Roman" w:cstheme="minorHAnsi"/>
        </w:rPr>
        <w:t xml:space="preserve"> energy and power for ca</w:t>
      </w:r>
      <w:r w:rsidR="004F139D" w:rsidRPr="00AE1235">
        <w:rPr>
          <w:rFonts w:eastAsia="Times New Roman" w:cstheme="minorHAnsi"/>
        </w:rPr>
        <w:t>se (3)</w:t>
      </w:r>
      <w:r w:rsidRPr="00AE1235">
        <w:rPr>
          <w:rFonts w:eastAsia="Times New Roman" w:cstheme="minorHAnsi"/>
        </w:rPr>
        <w:t>.</w:t>
      </w:r>
    </w:p>
    <w:p w14:paraId="096E7B6F" w14:textId="55A84E7E" w:rsidR="00864A82" w:rsidRPr="00AE1235" w:rsidRDefault="00864A82" w:rsidP="00D81CED">
      <w:pPr>
        <w:rPr>
          <w:color w:val="BFBFBF" w:themeColor="background1" w:themeShade="BF"/>
        </w:rPr>
      </w:pPr>
    </w:p>
    <w:p w14:paraId="44A3F420" w14:textId="714E70D5" w:rsidR="0073088E" w:rsidRPr="00AE1235" w:rsidRDefault="0073088E" w:rsidP="009009D5">
      <w:pPr>
        <w:suppressLineNumbers/>
        <w:rPr>
          <w:rFonts w:cstheme="minorHAnsi"/>
          <w:i/>
        </w:rPr>
      </w:pPr>
      <w:bookmarkStart w:id="14" w:name="_Ref536175717"/>
      <w:r w:rsidRPr="00AE1235">
        <w:rPr>
          <w:rFonts w:cstheme="minorHAnsi"/>
          <w:i/>
        </w:rPr>
        <w:t xml:space="preserve">Table </w:t>
      </w:r>
      <w:r w:rsidRPr="00AE1235">
        <w:rPr>
          <w:rFonts w:cstheme="minorHAnsi"/>
          <w:i/>
        </w:rPr>
        <w:fldChar w:fldCharType="begin"/>
      </w:r>
      <w:r w:rsidRPr="00AE1235">
        <w:rPr>
          <w:rFonts w:cstheme="minorHAnsi"/>
          <w:i/>
        </w:rPr>
        <w:instrText xml:space="preserve"> SEQ Table \* ARABIC </w:instrText>
      </w:r>
      <w:r w:rsidRPr="00AE1235">
        <w:rPr>
          <w:rFonts w:cstheme="minorHAnsi"/>
          <w:i/>
        </w:rPr>
        <w:fldChar w:fldCharType="separate"/>
      </w:r>
      <w:r w:rsidR="00E95842" w:rsidRPr="00AE1235">
        <w:rPr>
          <w:rFonts w:cstheme="minorHAnsi"/>
          <w:i/>
          <w:noProof/>
        </w:rPr>
        <w:t>1</w:t>
      </w:r>
      <w:r w:rsidRPr="00AE1235">
        <w:rPr>
          <w:rFonts w:cstheme="minorHAnsi"/>
          <w:i/>
        </w:rPr>
        <w:fldChar w:fldCharType="end"/>
      </w:r>
      <w:bookmarkEnd w:id="14"/>
      <w:r w:rsidR="009009D5" w:rsidRPr="00AE1235">
        <w:rPr>
          <w:rFonts w:cstheme="minorHAnsi"/>
          <w:i/>
        </w:rPr>
        <w:t xml:space="preserve">: </w:t>
      </w:r>
      <w:r w:rsidR="00D83801" w:rsidRPr="00AE1235">
        <w:rPr>
          <w:rFonts w:eastAsia="Times New Roman" w:cstheme="minorHAnsi"/>
          <w:i/>
        </w:rPr>
        <w:t>Calculated active mass,</w:t>
      </w:r>
      <w:r w:rsidR="009009D5" w:rsidRPr="00AE1235">
        <w:rPr>
          <w:rFonts w:eastAsia="Times New Roman" w:cstheme="minorHAnsi"/>
          <w:i/>
        </w:rPr>
        <w:t xml:space="preserve"> specific capacity, energy and power for a</w:t>
      </w:r>
      <w:r w:rsidR="00490681" w:rsidRPr="00AE1235">
        <w:rPr>
          <w:rFonts w:eastAsia="Times New Roman" w:cstheme="minorHAnsi"/>
          <w:i/>
        </w:rPr>
        <w:t>n a</w:t>
      </w:r>
      <w:r w:rsidR="00F00C22" w:rsidRPr="00AE1235">
        <w:rPr>
          <w:rFonts w:eastAsia="Times New Roman" w:cstheme="minorHAnsi"/>
          <w:i/>
        </w:rPr>
        <w:t>l</w:t>
      </w:r>
      <w:r w:rsidR="00490681" w:rsidRPr="00AE1235">
        <w:rPr>
          <w:rFonts w:eastAsia="Times New Roman" w:cstheme="minorHAnsi"/>
          <w:i/>
        </w:rPr>
        <w:t>uminium</w:t>
      </w:r>
      <w:r w:rsidR="00F00C22" w:rsidRPr="00AE1235">
        <w:rPr>
          <w:rFonts w:eastAsia="Times New Roman" w:cstheme="minorHAnsi"/>
          <w:i/>
        </w:rPr>
        <w:t xml:space="preserve">-PEDOT </w:t>
      </w:r>
      <w:r w:rsidR="009009D5" w:rsidRPr="00AE1235">
        <w:rPr>
          <w:rFonts w:eastAsia="Times New Roman" w:cstheme="minorHAnsi"/>
          <w:i/>
        </w:rPr>
        <w:t xml:space="preserve">battery </w:t>
      </w:r>
      <w:r w:rsidR="00282583" w:rsidRPr="00AE1235">
        <w:rPr>
          <w:rFonts w:eastAsia="Times New Roman" w:cstheme="minorHAnsi"/>
          <w:i/>
        </w:rPr>
        <w:t>at</w:t>
      </w:r>
      <w:r w:rsidR="009009D5" w:rsidRPr="00AE1235">
        <w:rPr>
          <w:rFonts w:eastAsia="Times New Roman" w:cstheme="minorHAnsi"/>
          <w:i/>
        </w:rPr>
        <w:t xml:space="preserve"> </w:t>
      </w:r>
      <w:r w:rsidR="00282583" w:rsidRPr="00AE1235">
        <w:rPr>
          <w:rFonts w:eastAsia="Times New Roman" w:cstheme="minorHAnsi"/>
          <w:i/>
        </w:rPr>
        <w:t xml:space="preserve">a </w:t>
      </w:r>
      <w:r w:rsidR="009009D5" w:rsidRPr="00AE1235">
        <w:rPr>
          <w:rFonts w:eastAsia="Times New Roman" w:cstheme="minorHAnsi"/>
          <w:i/>
        </w:rPr>
        <w:t xml:space="preserve">charge and discharge rate </w:t>
      </w:r>
      <w:r w:rsidR="00282583" w:rsidRPr="00AE1235">
        <w:rPr>
          <w:rFonts w:eastAsia="Times New Roman" w:cstheme="minorHAnsi"/>
          <w:i/>
        </w:rPr>
        <w:t>of</w:t>
      </w:r>
      <w:r w:rsidR="009009D5" w:rsidRPr="00AE1235">
        <w:rPr>
          <w:rFonts w:eastAsia="Times New Roman" w:cstheme="minorHAnsi"/>
          <w:i/>
        </w:rPr>
        <w:t xml:space="preserve"> ±</w:t>
      </w:r>
      <w:r w:rsidR="007A7C2B" w:rsidRPr="00AE1235">
        <w:rPr>
          <w:rFonts w:eastAsia="Times New Roman" w:cstheme="minorHAnsi"/>
          <w:i/>
        </w:rPr>
        <w:t xml:space="preserve"> </w:t>
      </w:r>
      <w:r w:rsidR="009009D5" w:rsidRPr="00AE1235">
        <w:rPr>
          <w:rFonts w:eastAsia="Times New Roman" w:cstheme="minorHAnsi"/>
          <w:i/>
        </w:rPr>
        <w:t>0.1 mA</w:t>
      </w:r>
      <w:r w:rsidR="00D9631A" w:rsidRPr="00AE1235">
        <w:rPr>
          <w:rFonts w:eastAsia="Times New Roman" w:cstheme="minorHAnsi"/>
          <w:i/>
        </w:rPr>
        <w:t xml:space="preserve"> (0.8C)</w:t>
      </w:r>
      <w:r w:rsidR="009009D5" w:rsidRPr="00AE1235">
        <w:rPr>
          <w:rFonts w:eastAsia="Times New Roman" w:cstheme="minorHAnsi"/>
          <w:i/>
        </w:rPr>
        <w:t xml:space="preserve"> (</w:t>
      </w:r>
      <w:r w:rsidR="009009D5" w:rsidRPr="00AE1235">
        <w:rPr>
          <w:rFonts w:eastAsia="Times New Roman" w:cstheme="minorHAnsi"/>
          <w:i/>
        </w:rPr>
        <w:fldChar w:fldCharType="begin"/>
      </w:r>
      <w:r w:rsidR="009009D5" w:rsidRPr="00AE1235">
        <w:rPr>
          <w:rFonts w:eastAsia="Times New Roman" w:cstheme="minorHAnsi"/>
          <w:i/>
        </w:rPr>
        <w:instrText xml:space="preserve"> REF _Ref536174865 \h  \* MERGEFORMAT </w:instrText>
      </w:r>
      <w:r w:rsidR="009009D5" w:rsidRPr="00AE1235">
        <w:rPr>
          <w:rFonts w:eastAsia="Times New Roman" w:cstheme="minorHAnsi"/>
          <w:i/>
        </w:rPr>
      </w:r>
      <w:r w:rsidR="009009D5" w:rsidRPr="00AE1235">
        <w:rPr>
          <w:rFonts w:eastAsia="Times New Roman" w:cstheme="minorHAnsi"/>
          <w:i/>
        </w:rPr>
        <w:fldChar w:fldCharType="separate"/>
      </w:r>
      <w:r w:rsidR="009009D5" w:rsidRPr="00AE1235">
        <w:rPr>
          <w:rFonts w:cstheme="minorHAnsi"/>
          <w:i/>
          <w:iCs/>
        </w:rPr>
        <w:t xml:space="preserve">Figure </w:t>
      </w:r>
      <w:r w:rsidR="009009D5" w:rsidRPr="00AE1235">
        <w:rPr>
          <w:rFonts w:cstheme="minorHAnsi"/>
          <w:i/>
          <w:iCs/>
          <w:noProof/>
        </w:rPr>
        <w:t>2</w:t>
      </w:r>
      <w:r w:rsidR="009009D5" w:rsidRPr="00AE1235">
        <w:rPr>
          <w:rFonts w:eastAsia="Times New Roman" w:cstheme="minorHAnsi"/>
          <w:i/>
        </w:rPr>
        <w:fldChar w:fldCharType="end"/>
      </w:r>
      <w:r w:rsidR="009009D5" w:rsidRPr="00AE1235">
        <w:rPr>
          <w:rFonts w:eastAsia="Times New Roman" w:cstheme="minorHAnsi"/>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2059"/>
        <w:gridCol w:w="1925"/>
        <w:gridCol w:w="1893"/>
        <w:gridCol w:w="1893"/>
      </w:tblGrid>
      <w:tr w:rsidR="005F0599" w:rsidRPr="00AE1235" w14:paraId="599144A2" w14:textId="77777777" w:rsidTr="0018237E">
        <w:tc>
          <w:tcPr>
            <w:tcW w:w="1868" w:type="dxa"/>
            <w:tcBorders>
              <w:top w:val="single" w:sz="4" w:space="0" w:color="auto"/>
              <w:bottom w:val="single" w:sz="4" w:space="0" w:color="auto"/>
            </w:tcBorders>
          </w:tcPr>
          <w:p w14:paraId="2EE9A5FB" w14:textId="2D3640EE" w:rsidR="0018237E" w:rsidRPr="00AE1235" w:rsidRDefault="0018237E" w:rsidP="008133EA">
            <w:pPr>
              <w:suppressLineNumbers/>
              <w:jc w:val="left"/>
              <w:outlineLvl w:val="0"/>
              <w:rPr>
                <w:rFonts w:cstheme="minorHAnsi"/>
              </w:rPr>
            </w:pPr>
            <w:r w:rsidRPr="00AE1235">
              <w:rPr>
                <w:rFonts w:cstheme="minorHAnsi"/>
              </w:rPr>
              <w:t>Case</w:t>
            </w:r>
          </w:p>
        </w:tc>
        <w:tc>
          <w:tcPr>
            <w:tcW w:w="2059" w:type="dxa"/>
            <w:tcBorders>
              <w:top w:val="single" w:sz="4" w:space="0" w:color="auto"/>
              <w:bottom w:val="single" w:sz="4" w:space="0" w:color="auto"/>
            </w:tcBorders>
          </w:tcPr>
          <w:p w14:paraId="2C71D979" w14:textId="297B90A7" w:rsidR="0018237E" w:rsidRPr="00AE1235" w:rsidRDefault="005A686A" w:rsidP="008133EA">
            <w:pPr>
              <w:suppressLineNumbers/>
              <w:jc w:val="left"/>
              <w:outlineLvl w:val="0"/>
              <w:rPr>
                <w:rFonts w:cstheme="minorHAnsi"/>
              </w:rPr>
            </w:pPr>
            <w:r w:rsidRPr="00AE1235">
              <w:rPr>
                <w:rFonts w:cstheme="minorHAnsi"/>
              </w:rPr>
              <w:t>Active m</w:t>
            </w:r>
            <w:r w:rsidR="0018237E" w:rsidRPr="00AE1235">
              <w:rPr>
                <w:rFonts w:cstheme="minorHAnsi"/>
              </w:rPr>
              <w:t>ass</w:t>
            </w:r>
          </w:p>
          <w:p w14:paraId="60D957B3" w14:textId="64AEB47A" w:rsidR="0018237E" w:rsidRPr="00AE1235" w:rsidRDefault="0018237E" w:rsidP="008133EA">
            <w:pPr>
              <w:suppressLineNumbers/>
              <w:jc w:val="left"/>
              <w:outlineLvl w:val="0"/>
              <w:rPr>
                <w:rFonts w:cstheme="minorHAnsi"/>
              </w:rPr>
            </w:pPr>
            <w:r w:rsidRPr="00AE1235">
              <w:rPr>
                <w:rFonts w:cstheme="minorHAnsi"/>
                <w:i/>
              </w:rPr>
              <w:t>m</w:t>
            </w:r>
            <w:r w:rsidRPr="00AE1235">
              <w:rPr>
                <w:rFonts w:cstheme="minorHAnsi"/>
                <w:i/>
                <w:vertAlign w:val="subscript"/>
              </w:rPr>
              <w:t>a</w:t>
            </w:r>
            <w:r w:rsidRPr="00AE1235">
              <w:rPr>
                <w:rFonts w:cstheme="minorHAnsi"/>
              </w:rPr>
              <w:t>/ kg</w:t>
            </w:r>
          </w:p>
        </w:tc>
        <w:tc>
          <w:tcPr>
            <w:tcW w:w="1925" w:type="dxa"/>
            <w:tcBorders>
              <w:top w:val="single" w:sz="4" w:space="0" w:color="auto"/>
              <w:bottom w:val="single" w:sz="4" w:space="0" w:color="auto"/>
            </w:tcBorders>
          </w:tcPr>
          <w:p w14:paraId="0D065355" w14:textId="77777777" w:rsidR="0018237E" w:rsidRPr="00AE1235" w:rsidRDefault="0018237E" w:rsidP="008133EA">
            <w:pPr>
              <w:suppressLineNumbers/>
              <w:jc w:val="left"/>
              <w:outlineLvl w:val="0"/>
              <w:rPr>
                <w:rFonts w:cstheme="minorHAnsi"/>
              </w:rPr>
            </w:pPr>
            <w:r w:rsidRPr="00AE1235">
              <w:rPr>
                <w:rFonts w:cstheme="minorHAnsi"/>
              </w:rPr>
              <w:t>Specific capacity,</w:t>
            </w:r>
          </w:p>
          <w:p w14:paraId="46B7AD89" w14:textId="77777777" w:rsidR="0018237E" w:rsidRPr="00AE1235" w:rsidRDefault="0018237E" w:rsidP="008133EA">
            <w:pPr>
              <w:suppressLineNumbers/>
              <w:jc w:val="left"/>
              <w:outlineLvl w:val="0"/>
              <w:rPr>
                <w:rFonts w:cstheme="minorHAnsi"/>
              </w:rPr>
            </w:pPr>
            <w:r w:rsidRPr="00AE1235">
              <w:rPr>
                <w:rFonts w:cstheme="minorHAnsi"/>
                <w:i/>
              </w:rPr>
              <w:t>Q</w:t>
            </w:r>
            <w:r w:rsidRPr="00AE1235">
              <w:rPr>
                <w:rFonts w:cstheme="minorHAnsi"/>
                <w:i/>
                <w:vertAlign w:val="subscript"/>
              </w:rPr>
              <w:t>spec</w:t>
            </w:r>
            <w:r w:rsidRPr="00AE1235">
              <w:rPr>
                <w:rFonts w:cstheme="minorHAnsi"/>
              </w:rPr>
              <w:t>/ Ah kg</w:t>
            </w:r>
            <w:r w:rsidRPr="00AE1235">
              <w:rPr>
                <w:rFonts w:cstheme="minorHAnsi"/>
                <w:vertAlign w:val="superscript"/>
              </w:rPr>
              <w:t>-1</w:t>
            </w:r>
          </w:p>
        </w:tc>
        <w:tc>
          <w:tcPr>
            <w:tcW w:w="1893" w:type="dxa"/>
            <w:tcBorders>
              <w:top w:val="single" w:sz="4" w:space="0" w:color="auto"/>
              <w:bottom w:val="single" w:sz="4" w:space="0" w:color="auto"/>
            </w:tcBorders>
          </w:tcPr>
          <w:p w14:paraId="0F892974" w14:textId="77777777" w:rsidR="0018237E" w:rsidRPr="00AE1235" w:rsidRDefault="0018237E" w:rsidP="008133EA">
            <w:pPr>
              <w:suppressLineNumbers/>
              <w:jc w:val="left"/>
              <w:outlineLvl w:val="0"/>
              <w:rPr>
                <w:rFonts w:cstheme="minorHAnsi"/>
              </w:rPr>
            </w:pPr>
            <w:r w:rsidRPr="00AE1235">
              <w:rPr>
                <w:rFonts w:cstheme="minorHAnsi"/>
              </w:rPr>
              <w:t>Specific energy,</w:t>
            </w:r>
          </w:p>
          <w:p w14:paraId="1C0801F6" w14:textId="77777777" w:rsidR="0018237E" w:rsidRPr="00AE1235" w:rsidRDefault="0018237E" w:rsidP="008133EA">
            <w:pPr>
              <w:suppressLineNumbers/>
              <w:jc w:val="left"/>
              <w:outlineLvl w:val="0"/>
              <w:rPr>
                <w:rFonts w:cstheme="minorHAnsi"/>
              </w:rPr>
            </w:pPr>
            <w:r w:rsidRPr="00AE1235">
              <w:rPr>
                <w:rFonts w:cstheme="minorHAnsi"/>
                <w:i/>
              </w:rPr>
              <w:t>E</w:t>
            </w:r>
            <w:r w:rsidRPr="00AE1235">
              <w:rPr>
                <w:rFonts w:cstheme="minorHAnsi"/>
                <w:i/>
                <w:vertAlign w:val="subscript"/>
              </w:rPr>
              <w:t>spec</w:t>
            </w:r>
            <w:r w:rsidRPr="00AE1235">
              <w:rPr>
                <w:rFonts w:cstheme="minorHAnsi"/>
              </w:rPr>
              <w:t>/ Wh kg</w:t>
            </w:r>
            <w:r w:rsidRPr="00AE1235">
              <w:rPr>
                <w:rFonts w:cstheme="minorHAnsi"/>
                <w:vertAlign w:val="superscript"/>
              </w:rPr>
              <w:t>-1</w:t>
            </w:r>
          </w:p>
        </w:tc>
        <w:tc>
          <w:tcPr>
            <w:tcW w:w="1893" w:type="dxa"/>
            <w:tcBorders>
              <w:top w:val="single" w:sz="4" w:space="0" w:color="auto"/>
              <w:bottom w:val="single" w:sz="4" w:space="0" w:color="auto"/>
            </w:tcBorders>
          </w:tcPr>
          <w:p w14:paraId="7A400465" w14:textId="77777777" w:rsidR="0018237E" w:rsidRPr="00AE1235" w:rsidRDefault="0018237E" w:rsidP="008133EA">
            <w:pPr>
              <w:suppressLineNumbers/>
              <w:jc w:val="left"/>
              <w:outlineLvl w:val="0"/>
              <w:rPr>
                <w:rFonts w:cstheme="minorHAnsi"/>
              </w:rPr>
            </w:pPr>
            <w:r w:rsidRPr="00AE1235">
              <w:rPr>
                <w:rFonts w:cstheme="minorHAnsi"/>
              </w:rPr>
              <w:t>Specific power,</w:t>
            </w:r>
          </w:p>
          <w:p w14:paraId="04F58238" w14:textId="77777777" w:rsidR="0018237E" w:rsidRPr="00AE1235" w:rsidRDefault="0018237E" w:rsidP="008133EA">
            <w:pPr>
              <w:suppressLineNumbers/>
              <w:jc w:val="left"/>
              <w:outlineLvl w:val="0"/>
              <w:rPr>
                <w:rFonts w:cstheme="minorHAnsi"/>
              </w:rPr>
            </w:pPr>
            <w:r w:rsidRPr="00AE1235">
              <w:rPr>
                <w:rFonts w:cstheme="minorHAnsi"/>
                <w:i/>
              </w:rPr>
              <w:t>P</w:t>
            </w:r>
            <w:r w:rsidRPr="00AE1235">
              <w:rPr>
                <w:rFonts w:cstheme="minorHAnsi"/>
                <w:i/>
                <w:vertAlign w:val="subscript"/>
              </w:rPr>
              <w:t>spec</w:t>
            </w:r>
            <w:r w:rsidRPr="00AE1235">
              <w:rPr>
                <w:rFonts w:cstheme="minorHAnsi"/>
              </w:rPr>
              <w:t>/ W kg</w:t>
            </w:r>
            <w:r w:rsidRPr="00AE1235">
              <w:rPr>
                <w:rFonts w:cstheme="minorHAnsi"/>
                <w:vertAlign w:val="superscript"/>
              </w:rPr>
              <w:t>-1</w:t>
            </w:r>
          </w:p>
        </w:tc>
      </w:tr>
      <w:tr w:rsidR="00D83801" w:rsidRPr="00AE1235" w14:paraId="2968ECE3" w14:textId="77777777" w:rsidTr="0018237E">
        <w:tc>
          <w:tcPr>
            <w:tcW w:w="1868" w:type="dxa"/>
            <w:tcBorders>
              <w:top w:val="single" w:sz="4" w:space="0" w:color="auto"/>
            </w:tcBorders>
          </w:tcPr>
          <w:p w14:paraId="68BB0693" w14:textId="25D35650" w:rsidR="0018237E" w:rsidRPr="00AE1235" w:rsidRDefault="0018237E" w:rsidP="008133EA">
            <w:pPr>
              <w:suppressLineNumbers/>
              <w:jc w:val="left"/>
              <w:outlineLvl w:val="0"/>
              <w:rPr>
                <w:rFonts w:cstheme="minorHAnsi"/>
              </w:rPr>
            </w:pPr>
            <w:r w:rsidRPr="00AE1235">
              <w:rPr>
                <w:rFonts w:cstheme="minorHAnsi"/>
              </w:rPr>
              <w:t>1) Active species</w:t>
            </w:r>
          </w:p>
        </w:tc>
        <w:tc>
          <w:tcPr>
            <w:tcW w:w="2059" w:type="dxa"/>
            <w:tcBorders>
              <w:top w:val="single" w:sz="4" w:space="0" w:color="auto"/>
            </w:tcBorders>
          </w:tcPr>
          <w:p w14:paraId="3502CDB9" w14:textId="71487C44" w:rsidR="0018237E" w:rsidRPr="00AE1235" w:rsidRDefault="00ED5E13" w:rsidP="00ED5E13">
            <w:pPr>
              <w:suppressLineNumbers/>
              <w:jc w:val="left"/>
              <w:outlineLvl w:val="0"/>
              <w:rPr>
                <w:rFonts w:cstheme="minorHAnsi"/>
              </w:rPr>
            </w:pPr>
            <w:r w:rsidRPr="00AE1235">
              <w:rPr>
                <w:rFonts w:cstheme="minorHAnsi"/>
              </w:rPr>
              <w:t>3.24</w:t>
            </w:r>
            <w:r w:rsidR="007D3C0F" w:rsidRPr="00AE1235">
              <w:rPr>
                <w:rFonts w:cstheme="minorHAnsi"/>
              </w:rPr>
              <w:t>×10</w:t>
            </w:r>
            <w:r w:rsidRPr="00AE1235">
              <w:rPr>
                <w:rFonts w:cstheme="minorHAnsi"/>
                <w:vertAlign w:val="superscript"/>
              </w:rPr>
              <w:t>-6</w:t>
            </w:r>
          </w:p>
        </w:tc>
        <w:tc>
          <w:tcPr>
            <w:tcW w:w="1925" w:type="dxa"/>
            <w:tcBorders>
              <w:top w:val="single" w:sz="4" w:space="0" w:color="auto"/>
            </w:tcBorders>
          </w:tcPr>
          <w:p w14:paraId="479B0800" w14:textId="11EB0B86" w:rsidR="0018237E" w:rsidRPr="00AE1235" w:rsidRDefault="00ED5E13" w:rsidP="008133EA">
            <w:pPr>
              <w:suppressLineNumbers/>
              <w:jc w:val="left"/>
              <w:outlineLvl w:val="0"/>
              <w:rPr>
                <w:rFonts w:cstheme="minorHAnsi"/>
              </w:rPr>
            </w:pPr>
            <w:r w:rsidRPr="00AE1235">
              <w:rPr>
                <w:rFonts w:cstheme="minorHAnsi"/>
              </w:rPr>
              <w:t>49</w:t>
            </w:r>
          </w:p>
        </w:tc>
        <w:tc>
          <w:tcPr>
            <w:tcW w:w="1893" w:type="dxa"/>
            <w:tcBorders>
              <w:top w:val="single" w:sz="4" w:space="0" w:color="auto"/>
            </w:tcBorders>
          </w:tcPr>
          <w:p w14:paraId="218EC104" w14:textId="4455741D" w:rsidR="0018237E" w:rsidRPr="00AE1235" w:rsidRDefault="00ED5E13" w:rsidP="008133EA">
            <w:pPr>
              <w:suppressLineNumbers/>
              <w:jc w:val="left"/>
              <w:outlineLvl w:val="0"/>
              <w:rPr>
                <w:rFonts w:cstheme="minorHAnsi"/>
              </w:rPr>
            </w:pPr>
            <w:r w:rsidRPr="00AE1235">
              <w:rPr>
                <w:rFonts w:cstheme="minorHAnsi"/>
              </w:rPr>
              <w:t>64</w:t>
            </w:r>
          </w:p>
        </w:tc>
        <w:tc>
          <w:tcPr>
            <w:tcW w:w="1893" w:type="dxa"/>
            <w:tcBorders>
              <w:top w:val="single" w:sz="4" w:space="0" w:color="auto"/>
            </w:tcBorders>
          </w:tcPr>
          <w:p w14:paraId="7C8F8832" w14:textId="0BEC5C83" w:rsidR="0018237E" w:rsidRPr="00AE1235" w:rsidRDefault="00B136A8" w:rsidP="00B136A8">
            <w:pPr>
              <w:suppressLineNumbers/>
              <w:jc w:val="left"/>
              <w:outlineLvl w:val="0"/>
              <w:rPr>
                <w:rFonts w:cstheme="minorHAnsi"/>
              </w:rPr>
            </w:pPr>
            <w:r w:rsidRPr="00AE1235">
              <w:rPr>
                <w:rFonts w:cstheme="minorHAnsi"/>
              </w:rPr>
              <w:t>40</w:t>
            </w:r>
          </w:p>
        </w:tc>
      </w:tr>
      <w:tr w:rsidR="00D83801" w:rsidRPr="00AE1235" w14:paraId="568F8D7F" w14:textId="77777777" w:rsidTr="008133EA">
        <w:tc>
          <w:tcPr>
            <w:tcW w:w="1868" w:type="dxa"/>
          </w:tcPr>
          <w:p w14:paraId="6FBAA92C" w14:textId="047A2E6E" w:rsidR="0018237E" w:rsidRPr="00AE1235" w:rsidRDefault="008133EA" w:rsidP="008133EA">
            <w:pPr>
              <w:suppressLineNumbers/>
              <w:spacing w:line="276" w:lineRule="auto"/>
              <w:jc w:val="left"/>
              <w:outlineLvl w:val="0"/>
              <w:rPr>
                <w:rFonts w:cstheme="minorHAnsi"/>
              </w:rPr>
            </w:pPr>
            <w:r w:rsidRPr="00AE1235">
              <w:rPr>
                <w:rFonts w:cstheme="minorHAnsi"/>
              </w:rPr>
              <w:t>2) Active species with insertion anion</w:t>
            </w:r>
          </w:p>
        </w:tc>
        <w:tc>
          <w:tcPr>
            <w:tcW w:w="2059" w:type="dxa"/>
          </w:tcPr>
          <w:p w14:paraId="39548AB8" w14:textId="1B4109EE" w:rsidR="0018237E" w:rsidRPr="00AE1235" w:rsidRDefault="0095092D" w:rsidP="0095092D">
            <w:pPr>
              <w:suppressLineNumbers/>
              <w:spacing w:line="276" w:lineRule="auto"/>
              <w:jc w:val="left"/>
              <w:outlineLvl w:val="0"/>
              <w:rPr>
                <w:rFonts w:cstheme="minorHAnsi"/>
              </w:rPr>
            </w:pPr>
            <w:r w:rsidRPr="00AE1235">
              <w:rPr>
                <w:rFonts w:cstheme="minorHAnsi"/>
              </w:rPr>
              <w:t>3.57</w:t>
            </w:r>
            <w:r w:rsidR="00A63090" w:rsidRPr="00AE1235">
              <w:rPr>
                <w:rFonts w:cstheme="minorHAnsi"/>
              </w:rPr>
              <w:t>×10</w:t>
            </w:r>
            <w:r w:rsidRPr="00AE1235">
              <w:rPr>
                <w:rFonts w:cstheme="minorHAnsi"/>
                <w:vertAlign w:val="superscript"/>
              </w:rPr>
              <w:t>-6</w:t>
            </w:r>
          </w:p>
        </w:tc>
        <w:tc>
          <w:tcPr>
            <w:tcW w:w="1925" w:type="dxa"/>
          </w:tcPr>
          <w:p w14:paraId="7B5A8EE7" w14:textId="3EFD14B6" w:rsidR="0018237E" w:rsidRPr="00AE1235" w:rsidRDefault="0095092D" w:rsidP="008133EA">
            <w:pPr>
              <w:suppressLineNumbers/>
              <w:spacing w:line="276" w:lineRule="auto"/>
              <w:jc w:val="left"/>
              <w:outlineLvl w:val="0"/>
              <w:rPr>
                <w:rFonts w:cstheme="minorHAnsi"/>
              </w:rPr>
            </w:pPr>
            <w:r w:rsidRPr="00AE1235">
              <w:rPr>
                <w:rFonts w:cstheme="minorHAnsi"/>
              </w:rPr>
              <w:t>41</w:t>
            </w:r>
          </w:p>
        </w:tc>
        <w:tc>
          <w:tcPr>
            <w:tcW w:w="1893" w:type="dxa"/>
          </w:tcPr>
          <w:p w14:paraId="5C2940DB" w14:textId="46EC4D33" w:rsidR="0018237E" w:rsidRPr="00AE1235" w:rsidRDefault="0095092D" w:rsidP="008133EA">
            <w:pPr>
              <w:suppressLineNumbers/>
              <w:spacing w:line="276" w:lineRule="auto"/>
              <w:jc w:val="left"/>
              <w:outlineLvl w:val="0"/>
              <w:rPr>
                <w:rFonts w:cstheme="minorHAnsi"/>
              </w:rPr>
            </w:pPr>
            <w:r w:rsidRPr="00AE1235">
              <w:rPr>
                <w:rFonts w:cstheme="minorHAnsi"/>
              </w:rPr>
              <w:t>58</w:t>
            </w:r>
          </w:p>
        </w:tc>
        <w:tc>
          <w:tcPr>
            <w:tcW w:w="1893" w:type="dxa"/>
          </w:tcPr>
          <w:p w14:paraId="35AA0506" w14:textId="412C47C4" w:rsidR="0018237E" w:rsidRPr="00AE1235" w:rsidRDefault="0095092D" w:rsidP="008133EA">
            <w:pPr>
              <w:suppressLineNumbers/>
              <w:spacing w:line="276" w:lineRule="auto"/>
              <w:jc w:val="left"/>
              <w:outlineLvl w:val="0"/>
              <w:rPr>
                <w:rFonts w:cstheme="minorHAnsi"/>
              </w:rPr>
            </w:pPr>
            <w:r w:rsidRPr="00AE1235">
              <w:rPr>
                <w:rFonts w:cstheme="minorHAnsi"/>
              </w:rPr>
              <w:t>36</w:t>
            </w:r>
          </w:p>
        </w:tc>
      </w:tr>
      <w:tr w:rsidR="008133EA" w:rsidRPr="00AE1235" w14:paraId="6A4CAD7D" w14:textId="77777777" w:rsidTr="0018237E">
        <w:tc>
          <w:tcPr>
            <w:tcW w:w="1868" w:type="dxa"/>
            <w:tcBorders>
              <w:bottom w:val="single" w:sz="4" w:space="0" w:color="auto"/>
            </w:tcBorders>
          </w:tcPr>
          <w:p w14:paraId="66D3BBC3" w14:textId="7224C66B" w:rsidR="008133EA" w:rsidRPr="00AE1235" w:rsidRDefault="008133EA" w:rsidP="008133EA">
            <w:pPr>
              <w:suppressLineNumbers/>
              <w:spacing w:line="276" w:lineRule="auto"/>
              <w:jc w:val="left"/>
              <w:outlineLvl w:val="0"/>
              <w:rPr>
                <w:rFonts w:cstheme="minorHAnsi"/>
              </w:rPr>
            </w:pPr>
            <w:r w:rsidRPr="00AE1235">
              <w:rPr>
                <w:rFonts w:cstheme="minorHAnsi"/>
              </w:rPr>
              <w:t>3) All species</w:t>
            </w:r>
          </w:p>
        </w:tc>
        <w:tc>
          <w:tcPr>
            <w:tcW w:w="2059" w:type="dxa"/>
            <w:tcBorders>
              <w:bottom w:val="single" w:sz="4" w:space="0" w:color="auto"/>
            </w:tcBorders>
          </w:tcPr>
          <w:p w14:paraId="63D72425" w14:textId="021EAD2D" w:rsidR="008133EA" w:rsidRPr="00AE1235" w:rsidRDefault="00942874" w:rsidP="00325761">
            <w:pPr>
              <w:suppressLineNumbers/>
              <w:spacing w:line="276" w:lineRule="auto"/>
              <w:jc w:val="left"/>
              <w:outlineLvl w:val="0"/>
              <w:rPr>
                <w:rFonts w:cstheme="minorHAnsi"/>
              </w:rPr>
            </w:pPr>
            <w:r w:rsidRPr="00AE1235">
              <w:rPr>
                <w:rFonts w:cstheme="minorHAnsi"/>
              </w:rPr>
              <w:t>4.13×10</w:t>
            </w:r>
            <w:r w:rsidRPr="00AE1235">
              <w:rPr>
                <w:rFonts w:cstheme="minorHAnsi"/>
                <w:vertAlign w:val="superscript"/>
              </w:rPr>
              <w:t>-6</w:t>
            </w:r>
          </w:p>
        </w:tc>
        <w:tc>
          <w:tcPr>
            <w:tcW w:w="1925" w:type="dxa"/>
            <w:tcBorders>
              <w:bottom w:val="single" w:sz="4" w:space="0" w:color="auto"/>
            </w:tcBorders>
          </w:tcPr>
          <w:p w14:paraId="4F928664" w14:textId="7319AE93" w:rsidR="008133EA" w:rsidRPr="00AE1235" w:rsidRDefault="00942874" w:rsidP="008133EA">
            <w:pPr>
              <w:suppressLineNumbers/>
              <w:spacing w:line="276" w:lineRule="auto"/>
              <w:jc w:val="left"/>
              <w:outlineLvl w:val="0"/>
              <w:rPr>
                <w:rFonts w:cstheme="minorHAnsi"/>
              </w:rPr>
            </w:pPr>
            <w:r w:rsidRPr="00AE1235">
              <w:rPr>
                <w:rFonts w:cstheme="minorHAnsi"/>
              </w:rPr>
              <w:t>39</w:t>
            </w:r>
          </w:p>
        </w:tc>
        <w:tc>
          <w:tcPr>
            <w:tcW w:w="1893" w:type="dxa"/>
            <w:tcBorders>
              <w:bottom w:val="single" w:sz="4" w:space="0" w:color="auto"/>
            </w:tcBorders>
          </w:tcPr>
          <w:p w14:paraId="433A9A32" w14:textId="05B24DAB" w:rsidR="008133EA" w:rsidRPr="00AE1235" w:rsidRDefault="00942874" w:rsidP="008133EA">
            <w:pPr>
              <w:suppressLineNumbers/>
              <w:spacing w:line="276" w:lineRule="auto"/>
              <w:jc w:val="left"/>
              <w:outlineLvl w:val="0"/>
              <w:rPr>
                <w:rFonts w:cstheme="minorHAnsi"/>
              </w:rPr>
            </w:pPr>
            <w:r w:rsidRPr="00AE1235">
              <w:rPr>
                <w:rFonts w:cstheme="minorHAnsi"/>
              </w:rPr>
              <w:t>50</w:t>
            </w:r>
          </w:p>
        </w:tc>
        <w:tc>
          <w:tcPr>
            <w:tcW w:w="1893" w:type="dxa"/>
            <w:tcBorders>
              <w:bottom w:val="single" w:sz="4" w:space="0" w:color="auto"/>
            </w:tcBorders>
          </w:tcPr>
          <w:p w14:paraId="3A3A5146" w14:textId="2C2BCD92" w:rsidR="008133EA" w:rsidRPr="00AE1235" w:rsidRDefault="00942874" w:rsidP="008133EA">
            <w:pPr>
              <w:suppressLineNumbers/>
              <w:spacing w:line="276" w:lineRule="auto"/>
              <w:jc w:val="left"/>
              <w:outlineLvl w:val="0"/>
              <w:rPr>
                <w:rFonts w:cstheme="minorHAnsi"/>
              </w:rPr>
            </w:pPr>
            <w:r w:rsidRPr="00AE1235">
              <w:rPr>
                <w:rFonts w:cstheme="minorHAnsi"/>
              </w:rPr>
              <w:t>32</w:t>
            </w:r>
          </w:p>
        </w:tc>
      </w:tr>
    </w:tbl>
    <w:p w14:paraId="4896E849" w14:textId="13AAFDFC" w:rsidR="00990886" w:rsidRPr="00AE1235" w:rsidRDefault="00990886" w:rsidP="00F851E9">
      <w:pPr>
        <w:suppressLineNumbers/>
        <w:rPr>
          <w:rFonts w:eastAsia="Times New Roman" w:cstheme="minorHAnsi"/>
          <w:color w:val="808080" w:themeColor="background1" w:themeShade="80"/>
        </w:rPr>
      </w:pPr>
    </w:p>
    <w:p w14:paraId="65234FAE" w14:textId="47701F93" w:rsidR="00C666E7" w:rsidRPr="00AE1235" w:rsidRDefault="25995517" w:rsidP="005C32ED">
      <w:pPr>
        <w:suppressLineNumbers/>
        <w:rPr>
          <w:rFonts w:eastAsia="Times New Roman" w:cstheme="minorHAnsi"/>
        </w:rPr>
      </w:pPr>
      <w:r w:rsidRPr="00AE1235">
        <w:rPr>
          <w:rFonts w:eastAsia="Times New Roman" w:cstheme="minorHAnsi"/>
        </w:rPr>
        <w:t xml:space="preserve">The </w:t>
      </w:r>
      <w:r w:rsidR="0023277C" w:rsidRPr="00AE1235">
        <w:rPr>
          <w:rFonts w:eastAsia="Times New Roman" w:cstheme="minorHAnsi"/>
        </w:rPr>
        <w:t>calculated performance</w:t>
      </w:r>
      <w:r w:rsidR="00D83801" w:rsidRPr="00AE1235">
        <w:rPr>
          <w:rFonts w:eastAsia="Times New Roman" w:cstheme="minorHAnsi"/>
        </w:rPr>
        <w:t xml:space="preserve"> of the </w:t>
      </w:r>
      <w:r w:rsidR="00490681" w:rsidRPr="00AE1235">
        <w:rPr>
          <w:rFonts w:eastAsia="Times New Roman" w:cstheme="minorHAnsi"/>
        </w:rPr>
        <w:t>aluminium</w:t>
      </w:r>
      <w:r w:rsidR="00B62770" w:rsidRPr="00AE1235">
        <w:rPr>
          <w:rFonts w:eastAsia="Times New Roman" w:cstheme="minorHAnsi"/>
        </w:rPr>
        <w:t>-P</w:t>
      </w:r>
      <w:r w:rsidRPr="00AE1235">
        <w:rPr>
          <w:rFonts w:eastAsia="Times New Roman" w:cstheme="minorHAnsi"/>
        </w:rPr>
        <w:t>EDOT</w:t>
      </w:r>
      <w:r w:rsidR="00D83801" w:rsidRPr="00AE1235">
        <w:rPr>
          <w:rFonts w:eastAsia="Times New Roman" w:cstheme="minorHAnsi"/>
        </w:rPr>
        <w:t xml:space="preserve"> battery</w:t>
      </w:r>
      <w:r w:rsidR="00B62770" w:rsidRPr="00AE1235">
        <w:rPr>
          <w:rFonts w:eastAsia="Times New Roman" w:cstheme="minorHAnsi"/>
        </w:rPr>
        <w:t xml:space="preserve"> </w:t>
      </w:r>
      <w:r w:rsidR="0023277C" w:rsidRPr="00AE1235">
        <w:rPr>
          <w:rFonts w:eastAsia="Times New Roman" w:cstheme="minorHAnsi"/>
        </w:rPr>
        <w:t>is</w:t>
      </w:r>
      <w:r w:rsidR="005C32ED" w:rsidRPr="00AE1235">
        <w:rPr>
          <w:rFonts w:eastAsia="Times New Roman" w:cstheme="minorHAnsi"/>
        </w:rPr>
        <w:t xml:space="preserve"> similar to other reported aluminium-based batteries with chloroaluminate ionic liquid electrolyte. </w:t>
      </w:r>
      <w:r w:rsidR="009C09E9" w:rsidRPr="00AE1235">
        <w:rPr>
          <w:rFonts w:eastAsia="Times New Roman" w:cstheme="minorHAnsi"/>
        </w:rPr>
        <w:t xml:space="preserve">Using a </w:t>
      </w:r>
      <w:r w:rsidR="00490681" w:rsidRPr="00AE1235">
        <w:rPr>
          <w:rFonts w:eastAsia="Times New Roman" w:cstheme="minorHAnsi"/>
        </w:rPr>
        <w:t>method comparable to case (2), a</w:t>
      </w:r>
      <w:r w:rsidR="009C09E9" w:rsidRPr="00AE1235">
        <w:rPr>
          <w:rFonts w:eastAsia="Times New Roman" w:cstheme="minorHAnsi"/>
        </w:rPr>
        <w:t>l</w:t>
      </w:r>
      <w:r w:rsidR="00490681" w:rsidRPr="00AE1235">
        <w:rPr>
          <w:rFonts w:eastAsia="Times New Roman" w:cstheme="minorHAnsi"/>
        </w:rPr>
        <w:t>uminium</w:t>
      </w:r>
      <w:r w:rsidR="009C09E9" w:rsidRPr="00AE1235">
        <w:rPr>
          <w:rFonts w:eastAsia="Times New Roman" w:cstheme="minorHAnsi"/>
        </w:rPr>
        <w:t>-graphite batteries have achieved 69</w:t>
      </w:r>
      <w:r w:rsidR="009A41F2" w:rsidRPr="00AE1235">
        <w:rPr>
          <w:rFonts w:eastAsia="Times New Roman" w:cstheme="minorHAnsi"/>
        </w:rPr>
        <w:t xml:space="preserve"> Wh kg</w:t>
      </w:r>
      <w:r w:rsidR="009A41F2" w:rsidRPr="00AE1235">
        <w:rPr>
          <w:rFonts w:eastAsia="Times New Roman" w:cstheme="minorHAnsi"/>
          <w:vertAlign w:val="superscript"/>
        </w:rPr>
        <w:t>-1</w:t>
      </w:r>
      <w:r w:rsidR="00DE7F4A" w:rsidRPr="00AE1235">
        <w:rPr>
          <w:rFonts w:eastAsia="Times New Roman" w:cstheme="minorHAnsi"/>
        </w:rPr>
        <w:t xml:space="preserve"> </w:t>
      </w:r>
      <w:r w:rsidR="00335350" w:rsidRPr="00AE1235">
        <w:rPr>
          <w:rFonts w:eastAsia="Times New Roman" w:cstheme="minorHAnsi"/>
        </w:rPr>
        <w:fldChar w:fldCharType="begin"/>
      </w:r>
      <w:r w:rsidR="00FB5A23" w:rsidRPr="00AE1235">
        <w:rPr>
          <w:rFonts w:eastAsia="Times New Roman" w:cstheme="minorHAnsi"/>
        </w:rPr>
        <w:instrText xml:space="preserve"> ADDIN ZOTERO_ITEM CSL_CITATION {"citationID":"AJHjRz3d","properties":{"formattedCitation":"\\super 43\\nosupersub{}","plainCitation":"43","noteIndex":0},"citationItems":[{"id":263,"uris":["http://zotero.org/users/3462404/items/WMJLXU95"],"uri":["http://zotero.org/users/3462404/items/WMJLXU95"],"itemData":{"id":263,"type":"article-journal","title":"Advanced rechargeable aluminium ion battery with a high-quality natural graphite cathode","page":"14283","volume":"8","journalAbbreviation":"Nature Communications","author":[{"family":"D.-Y. Wang","given":""},{"family":"C.-Y. Wei","given":""},{"family":"M.-C. Lin","given":""},{"family":"C.-J. Pan","given":""},{"family":"H.-L. Chou","given":""},{"family":"H.-A. Chen","given":""},{"family":"M. Gong","given":""},{"family":"Y. Wu","given":""},{"family":"C. Yuan","given":""},{"family":"M. Angell","given":""},{"family":"Y.-J. Hsieh","given":""},{"family":"Y.-H. Chen","given":""},{"family":"C.-Y. Wen","given":""},{"family":"C.-W. Chen","given":""},{"family":"B.-J. Hwang","given":""},{"family":"C.-C. Chen","given":""},{"family":"H. Dai","given":""}],"issued":{"date-parts":[["2017"]]}}}],"schema":"https://github.com/citation-style-language/schema/raw/master/csl-citation.json"} </w:instrText>
      </w:r>
      <w:r w:rsidR="00335350" w:rsidRPr="00AE1235">
        <w:rPr>
          <w:rFonts w:eastAsia="Times New Roman" w:cstheme="minorHAnsi"/>
        </w:rPr>
        <w:fldChar w:fldCharType="separate"/>
      </w:r>
      <w:r w:rsidR="00FB5A23" w:rsidRPr="00AE1235">
        <w:rPr>
          <w:rFonts w:ascii="Calibri" w:hAnsi="Calibri" w:cs="Calibri"/>
          <w:vertAlign w:val="superscript"/>
        </w:rPr>
        <w:t>43</w:t>
      </w:r>
      <w:r w:rsidR="00335350" w:rsidRPr="00AE1235">
        <w:rPr>
          <w:rFonts w:eastAsia="Times New Roman" w:cstheme="minorHAnsi"/>
        </w:rPr>
        <w:fldChar w:fldCharType="end"/>
      </w:r>
      <w:r w:rsidR="009A41F2" w:rsidRPr="00AE1235">
        <w:rPr>
          <w:rFonts w:eastAsia="Times New Roman" w:cstheme="minorHAnsi"/>
        </w:rPr>
        <w:t xml:space="preserve">, </w:t>
      </w:r>
      <w:r w:rsidR="009C09E9" w:rsidRPr="00AE1235">
        <w:rPr>
          <w:rFonts w:eastAsia="Times New Roman" w:cstheme="minorHAnsi"/>
        </w:rPr>
        <w:t xml:space="preserve">whereas using a method comparable to case (3), </w:t>
      </w:r>
      <w:r w:rsidR="00DA4B61" w:rsidRPr="00AE1235">
        <w:rPr>
          <w:rFonts w:eastAsia="Times New Roman" w:cstheme="minorHAnsi"/>
        </w:rPr>
        <w:t>a specific energy</w:t>
      </w:r>
      <w:r w:rsidR="009C09E9" w:rsidRPr="00AE1235">
        <w:rPr>
          <w:rFonts w:eastAsia="Times New Roman" w:cstheme="minorHAnsi"/>
        </w:rPr>
        <w:t xml:space="preserve"> of 65 Wh kg</w:t>
      </w:r>
      <w:r w:rsidR="009C09E9" w:rsidRPr="00AE1235">
        <w:rPr>
          <w:rFonts w:eastAsia="Times New Roman" w:cstheme="minorHAnsi"/>
          <w:vertAlign w:val="superscript"/>
        </w:rPr>
        <w:t>-1</w:t>
      </w:r>
      <w:r w:rsidR="009C09E9" w:rsidRPr="00AE1235">
        <w:rPr>
          <w:rFonts w:eastAsia="Times New Roman" w:cstheme="minorHAnsi"/>
        </w:rPr>
        <w:t xml:space="preserve"> </w:t>
      </w:r>
      <w:r w:rsidR="00335350" w:rsidRPr="00AE1235">
        <w:rPr>
          <w:rFonts w:eastAsia="Times New Roman" w:cstheme="minorHAnsi"/>
        </w:rPr>
        <w:fldChar w:fldCharType="begin"/>
      </w:r>
      <w:r w:rsidR="009F0E09" w:rsidRPr="00AE1235">
        <w:rPr>
          <w:rFonts w:eastAsia="Times New Roman" w:cstheme="minorHAnsi"/>
        </w:rPr>
        <w:instrText xml:space="preserve"> ADDIN ZOTERO_ITEM CSL_CITATION {"citationID":"PMfvaefl","properties":{"formattedCitation":"\\super 23\\nosupersub{}","plainCitation":"23","noteIndex":0},"citationItems":[{"id":262,"uris":["http://zotero.org/users/3462404/items/VQDY7UPS"],"uri":["http://zotero.org/users/3462404/items/VQDY7UPS"],"itemData":{"id":262,"type":"article-journal","title":"Kish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Kovalenko","given":""}],"issued":{"date-parts":[["2017"]]}}}],"schema":"https://github.com/citation-style-language/schema/raw/master/csl-citation.json"} </w:instrText>
      </w:r>
      <w:r w:rsidR="00335350" w:rsidRPr="00AE1235">
        <w:rPr>
          <w:rFonts w:eastAsia="Times New Roman" w:cstheme="minorHAnsi"/>
        </w:rPr>
        <w:fldChar w:fldCharType="separate"/>
      </w:r>
      <w:r w:rsidR="009F0E09" w:rsidRPr="00AE1235">
        <w:rPr>
          <w:rFonts w:ascii="Calibri" w:hAnsi="Calibri" w:cs="Calibri"/>
          <w:vertAlign w:val="superscript"/>
        </w:rPr>
        <w:t>23</w:t>
      </w:r>
      <w:r w:rsidR="00335350" w:rsidRPr="00AE1235">
        <w:rPr>
          <w:rFonts w:eastAsia="Times New Roman" w:cstheme="minorHAnsi"/>
        </w:rPr>
        <w:fldChar w:fldCharType="end"/>
      </w:r>
      <w:r w:rsidR="00335350" w:rsidRPr="00AE1235">
        <w:rPr>
          <w:rFonts w:eastAsia="Times New Roman" w:cstheme="minorHAnsi"/>
        </w:rPr>
        <w:t xml:space="preserve"> </w:t>
      </w:r>
      <w:r w:rsidR="00DA4B61" w:rsidRPr="00AE1235">
        <w:rPr>
          <w:rFonts w:eastAsia="Times New Roman" w:cstheme="minorHAnsi"/>
        </w:rPr>
        <w:t>has</w:t>
      </w:r>
      <w:r w:rsidR="009C09E9" w:rsidRPr="00AE1235">
        <w:rPr>
          <w:rFonts w:eastAsia="Times New Roman" w:cstheme="minorHAnsi"/>
        </w:rPr>
        <w:t xml:space="preserve"> been reported </w:t>
      </w:r>
      <w:r w:rsidR="00DA4B61" w:rsidRPr="00AE1235">
        <w:rPr>
          <w:rFonts w:eastAsia="Times New Roman" w:cstheme="minorHAnsi"/>
        </w:rPr>
        <w:t>for the half-cell</w:t>
      </w:r>
      <w:r w:rsidR="009C09E9" w:rsidRPr="00AE1235">
        <w:rPr>
          <w:rFonts w:eastAsia="Times New Roman" w:cstheme="minorHAnsi"/>
        </w:rPr>
        <w:t>. The increase</w:t>
      </w:r>
      <w:r w:rsidR="00490681" w:rsidRPr="00AE1235">
        <w:rPr>
          <w:rFonts w:eastAsia="Times New Roman" w:cstheme="minorHAnsi"/>
        </w:rPr>
        <w:t xml:space="preserve"> in </w:t>
      </w:r>
      <w:r w:rsidR="00DA4B61" w:rsidRPr="00AE1235">
        <w:rPr>
          <w:rFonts w:eastAsia="Times New Roman" w:cstheme="minorHAnsi"/>
        </w:rPr>
        <w:t xml:space="preserve">specific energy </w:t>
      </w:r>
      <w:r w:rsidR="00490681" w:rsidRPr="00AE1235">
        <w:rPr>
          <w:rFonts w:eastAsia="Times New Roman" w:cstheme="minorHAnsi"/>
        </w:rPr>
        <w:t>compared to a</w:t>
      </w:r>
      <w:r w:rsidR="009C09E9" w:rsidRPr="00AE1235">
        <w:rPr>
          <w:rFonts w:eastAsia="Times New Roman" w:cstheme="minorHAnsi"/>
        </w:rPr>
        <w:t>l</w:t>
      </w:r>
      <w:r w:rsidR="00490681" w:rsidRPr="00AE1235">
        <w:rPr>
          <w:rFonts w:eastAsia="Times New Roman" w:cstheme="minorHAnsi"/>
        </w:rPr>
        <w:t>uminium</w:t>
      </w:r>
      <w:r w:rsidR="009C09E9" w:rsidRPr="00AE1235">
        <w:rPr>
          <w:rFonts w:eastAsia="Times New Roman" w:cstheme="minorHAnsi"/>
        </w:rPr>
        <w:t>-PEDOT is due to the</w:t>
      </w:r>
      <w:r w:rsidR="00490681" w:rsidRPr="00AE1235">
        <w:rPr>
          <w:rFonts w:eastAsia="Times New Roman" w:cstheme="minorHAnsi"/>
        </w:rPr>
        <w:t xml:space="preserve"> higher average discharge potential</w:t>
      </w:r>
      <w:r w:rsidR="0012074C" w:rsidRPr="00AE1235">
        <w:rPr>
          <w:rFonts w:eastAsia="Times New Roman" w:cstheme="minorHAnsi"/>
        </w:rPr>
        <w:t xml:space="preserve"> of a</w:t>
      </w:r>
      <w:r w:rsidR="009C09E9" w:rsidRPr="00AE1235">
        <w:rPr>
          <w:rFonts w:eastAsia="Times New Roman" w:cstheme="minorHAnsi"/>
        </w:rPr>
        <w:t>l</w:t>
      </w:r>
      <w:r w:rsidR="0012074C" w:rsidRPr="00AE1235">
        <w:rPr>
          <w:rFonts w:eastAsia="Times New Roman" w:cstheme="minorHAnsi"/>
        </w:rPr>
        <w:t>uminium</w:t>
      </w:r>
      <w:r w:rsidR="009C09E9" w:rsidRPr="00AE1235">
        <w:rPr>
          <w:rFonts w:eastAsia="Times New Roman" w:cstheme="minorHAnsi"/>
        </w:rPr>
        <w:t xml:space="preserve">-graphite (~1.77 V </w:t>
      </w:r>
      <w:r w:rsidR="009C09E9" w:rsidRPr="00AE1235">
        <w:rPr>
          <w:rFonts w:eastAsia="Times New Roman" w:cstheme="minorHAnsi"/>
          <w:i/>
        </w:rPr>
        <w:t>vs.</w:t>
      </w:r>
      <w:r w:rsidR="009C09E9" w:rsidRPr="00AE1235">
        <w:rPr>
          <w:rFonts w:eastAsia="Times New Roman" w:cstheme="minorHAnsi"/>
        </w:rPr>
        <w:t xml:space="preserve"> 1.3 V).</w:t>
      </w:r>
    </w:p>
    <w:p w14:paraId="4B1B60FE" w14:textId="77777777" w:rsidR="00EB1F4B" w:rsidRPr="00AE1235" w:rsidRDefault="00EB1F4B" w:rsidP="005C32ED">
      <w:pPr>
        <w:suppressLineNumbers/>
        <w:rPr>
          <w:rFonts w:eastAsia="Times New Roman" w:cstheme="minorHAnsi"/>
        </w:rPr>
      </w:pPr>
    </w:p>
    <w:p w14:paraId="39C19CA1" w14:textId="2BF2E139" w:rsidR="004F139D" w:rsidRPr="00AE1235" w:rsidRDefault="004F139D" w:rsidP="004F139D">
      <w:pPr>
        <w:rPr>
          <w:rFonts w:eastAsia="Times New Roman" w:cstheme="minorHAnsi"/>
        </w:rPr>
      </w:pPr>
      <w:r w:rsidRPr="00AE1235">
        <w:t>For the purpose of comparison, the specific capacity, energy and power for an active mass only of the deposited mass of aluminium and PEDOT are 179 Ah kg</w:t>
      </w:r>
      <w:r w:rsidRPr="00AE1235">
        <w:rPr>
          <w:vertAlign w:val="superscript"/>
        </w:rPr>
        <w:t>-1</w:t>
      </w:r>
      <w:r w:rsidRPr="00AE1235">
        <w:t>, 233 Wh kg</w:t>
      </w:r>
      <w:r w:rsidRPr="00AE1235">
        <w:rPr>
          <w:vertAlign w:val="superscript"/>
        </w:rPr>
        <w:t>-1</w:t>
      </w:r>
      <w:r w:rsidRPr="00AE1235">
        <w:t>, and 146 W kg</w:t>
      </w:r>
      <w:r w:rsidRPr="00AE1235">
        <w:rPr>
          <w:vertAlign w:val="superscript"/>
        </w:rPr>
        <w:t>-1</w:t>
      </w:r>
      <w:r w:rsidRPr="00AE1235">
        <w:t>. Taking into account also the inserting anions AlCl</w:t>
      </w:r>
      <w:r w:rsidRPr="00AE1235">
        <w:rPr>
          <w:vertAlign w:val="subscript"/>
        </w:rPr>
        <w:t>4</w:t>
      </w:r>
      <w:r w:rsidRPr="00AE1235">
        <w:rPr>
          <w:vertAlign w:val="superscript"/>
        </w:rPr>
        <w:t>-</w:t>
      </w:r>
      <w:r w:rsidRPr="00AE1235">
        <w:t xml:space="preserve"> at </w:t>
      </w:r>
      <w:r w:rsidR="00981131" w:rsidRPr="00AE1235">
        <w:t xml:space="preserve">the </w:t>
      </w:r>
      <w:r w:rsidR="008D0C63" w:rsidRPr="00AE1235">
        <w:t>positive electrode</w:t>
      </w:r>
      <w:r w:rsidRPr="00AE1235">
        <w:t xml:space="preserve"> for a degree of insertion of 0.33, the values reduce to 56 Ah kg</w:t>
      </w:r>
      <w:r w:rsidRPr="00AE1235">
        <w:rPr>
          <w:vertAlign w:val="superscript"/>
        </w:rPr>
        <w:t>-1</w:t>
      </w:r>
      <w:r w:rsidRPr="00AE1235">
        <w:t>, 73 Wh kg</w:t>
      </w:r>
      <w:r w:rsidRPr="00AE1235">
        <w:rPr>
          <w:vertAlign w:val="superscript"/>
        </w:rPr>
        <w:t>-1</w:t>
      </w:r>
      <w:r w:rsidRPr="00AE1235">
        <w:t> and 46 W kg</w:t>
      </w:r>
      <w:r w:rsidRPr="00AE1235">
        <w:rPr>
          <w:vertAlign w:val="superscript"/>
        </w:rPr>
        <w:t>-1</w:t>
      </w:r>
      <w:r w:rsidR="00EB1F4B" w:rsidRPr="00AE1235">
        <w:t>.</w:t>
      </w:r>
    </w:p>
    <w:p w14:paraId="64B91F59" w14:textId="77777777" w:rsidR="009A41F2" w:rsidRPr="00AE1235" w:rsidRDefault="009A41F2" w:rsidP="005C32ED">
      <w:pPr>
        <w:suppressLineNumbers/>
        <w:rPr>
          <w:rFonts w:eastAsia="Times New Roman" w:cstheme="minorHAnsi"/>
        </w:rPr>
      </w:pPr>
    </w:p>
    <w:p w14:paraId="392B134C" w14:textId="3A96B287" w:rsidR="00F30E12" w:rsidRPr="00AE1235" w:rsidRDefault="008D0C63" w:rsidP="00A13219">
      <w:pPr>
        <w:rPr>
          <w:rFonts w:cstheme="minorHAnsi"/>
        </w:rPr>
      </w:pPr>
      <w:r w:rsidRPr="00AE1235">
        <w:rPr>
          <w:rFonts w:eastAsia="Times New Roman" w:cstheme="minorHAnsi"/>
        </w:rPr>
        <w:t>Considering only the positive electrode</w:t>
      </w:r>
      <w:r w:rsidR="009A26DC" w:rsidRPr="00AE1235">
        <w:rPr>
          <w:rFonts w:eastAsia="Times New Roman" w:cstheme="minorHAnsi"/>
        </w:rPr>
        <w:t xml:space="preserve">, </w:t>
      </w:r>
      <w:r w:rsidR="005C32ED" w:rsidRPr="00AE1235">
        <w:rPr>
          <w:rFonts w:eastAsia="Times New Roman" w:cstheme="minorHAnsi"/>
        </w:rPr>
        <w:t>PEDOT shows theoretically better performance than graphite</w:t>
      </w:r>
      <w:r w:rsidR="009A26DC" w:rsidRPr="00AE1235">
        <w:rPr>
          <w:rFonts w:eastAsia="Times New Roman" w:cstheme="minorHAnsi"/>
        </w:rPr>
        <w:t xml:space="preserve"> with a higher specific capacity and better volume change characteristics</w:t>
      </w:r>
      <w:r w:rsidR="005C32ED" w:rsidRPr="00AE1235">
        <w:rPr>
          <w:rFonts w:eastAsia="Times New Roman" w:cstheme="minorHAnsi"/>
        </w:rPr>
        <w:t>. Nevertheless, the lim</w:t>
      </w:r>
      <w:r w:rsidRPr="00AE1235">
        <w:rPr>
          <w:rFonts w:eastAsia="Times New Roman" w:cstheme="minorHAnsi"/>
        </w:rPr>
        <w:t xml:space="preserve">iting factor is not the </w:t>
      </w:r>
      <w:r w:rsidR="005C32ED" w:rsidRPr="00AE1235">
        <w:rPr>
          <w:rFonts w:eastAsia="Times New Roman" w:cstheme="minorHAnsi"/>
        </w:rPr>
        <w:t>material</w:t>
      </w:r>
      <w:r w:rsidRPr="00AE1235">
        <w:rPr>
          <w:rFonts w:eastAsia="Times New Roman" w:cstheme="minorHAnsi"/>
        </w:rPr>
        <w:t xml:space="preserve"> of the positive electrode</w:t>
      </w:r>
      <w:r w:rsidR="005C32ED" w:rsidRPr="00AE1235">
        <w:rPr>
          <w:rFonts w:eastAsia="Times New Roman" w:cstheme="minorHAnsi"/>
        </w:rPr>
        <w:t xml:space="preserve">. The specific capacity, energy and power are determined </w:t>
      </w:r>
      <w:r w:rsidR="00C666E7" w:rsidRPr="00AE1235">
        <w:rPr>
          <w:rFonts w:eastAsia="Times New Roman" w:cstheme="minorHAnsi"/>
        </w:rPr>
        <w:t xml:space="preserve">by the </w:t>
      </w:r>
      <w:r w:rsidR="0023277C" w:rsidRPr="00AE1235">
        <w:rPr>
          <w:rFonts w:eastAsia="Times New Roman" w:cstheme="minorHAnsi"/>
        </w:rPr>
        <w:t xml:space="preserve">amount of </w:t>
      </w:r>
      <w:r w:rsidR="00C666E7" w:rsidRPr="00AE1235">
        <w:rPr>
          <w:rFonts w:eastAsia="Times New Roman" w:cstheme="minorHAnsi"/>
        </w:rPr>
        <w:t>chloroaluminate ionic liquid</w:t>
      </w:r>
      <w:r w:rsidR="0023277C" w:rsidRPr="00AE1235">
        <w:rPr>
          <w:rFonts w:eastAsia="Times New Roman" w:cstheme="minorHAnsi"/>
        </w:rPr>
        <w:t xml:space="preserve"> required to provide the charged species for battery operation</w:t>
      </w:r>
      <w:r w:rsidR="00C666E7" w:rsidRPr="00AE1235">
        <w:rPr>
          <w:rFonts w:eastAsia="Times New Roman" w:cstheme="minorHAnsi"/>
        </w:rPr>
        <w:t>. In order to improve the battery performance with a chloroaluminate ionic liquid, the cell potential needs to be increased instead.</w:t>
      </w:r>
      <w:r w:rsidR="00C666E7" w:rsidRPr="00AE1235">
        <w:rPr>
          <w:rFonts w:cstheme="minorHAnsi"/>
          <w:color w:val="BFBFBF" w:themeColor="background1" w:themeShade="BF"/>
        </w:rPr>
        <w:t xml:space="preserve"> </w:t>
      </w:r>
      <w:r w:rsidR="00C666E7" w:rsidRPr="00AE1235">
        <w:rPr>
          <w:rFonts w:eastAsia="Calibri" w:cstheme="minorHAnsi"/>
          <w:kern w:val="0"/>
          <w:lang w:eastAsia="en-GB" w:bidi="ar-SA"/>
        </w:rPr>
        <w:t xml:space="preserve"> The c</w:t>
      </w:r>
      <w:r w:rsidR="00A13219" w:rsidRPr="00AE1235">
        <w:rPr>
          <w:rFonts w:cstheme="minorHAnsi"/>
        </w:rPr>
        <w:t>ell potential can be improved by</w:t>
      </w:r>
      <w:r w:rsidR="00C666E7" w:rsidRPr="00AE1235">
        <w:rPr>
          <w:rFonts w:cstheme="minorHAnsi"/>
        </w:rPr>
        <w:t xml:space="preserve"> modif</w:t>
      </w:r>
      <w:r w:rsidR="0023277C" w:rsidRPr="00AE1235">
        <w:rPr>
          <w:rFonts w:cstheme="minorHAnsi"/>
        </w:rPr>
        <w:t>ying</w:t>
      </w:r>
      <w:r w:rsidR="00C666E7" w:rsidRPr="00AE1235">
        <w:rPr>
          <w:rFonts w:cstheme="minorHAnsi"/>
        </w:rPr>
        <w:t xml:space="preserve"> the electrolyte</w:t>
      </w:r>
      <w:r w:rsidR="00A13219" w:rsidRPr="00AE1235">
        <w:rPr>
          <w:rFonts w:cstheme="minorHAnsi"/>
        </w:rPr>
        <w:t xml:space="preserve">, e.g. </w:t>
      </w:r>
      <w:r w:rsidR="0023277C" w:rsidRPr="00AE1235">
        <w:rPr>
          <w:rFonts w:cstheme="minorHAnsi"/>
        </w:rPr>
        <w:t xml:space="preserve">via </w:t>
      </w:r>
      <w:r w:rsidR="00A13219" w:rsidRPr="00AE1235">
        <w:rPr>
          <w:rFonts w:cstheme="minorHAnsi"/>
        </w:rPr>
        <w:t>gelification</w:t>
      </w:r>
      <w:r w:rsidR="00DA4B61" w:rsidRPr="00AE1235">
        <w:rPr>
          <w:rFonts w:cstheme="minorHAnsi"/>
        </w:rPr>
        <w:t xml:space="preserve"> of the ionic liquid</w:t>
      </w:r>
      <w:r w:rsidR="00A13219" w:rsidRPr="00AE1235">
        <w:rPr>
          <w:rFonts w:cstheme="minorHAnsi"/>
        </w:rPr>
        <w:t>,</w:t>
      </w:r>
      <w:r w:rsidR="00C666E7" w:rsidRPr="00AE1235">
        <w:rPr>
          <w:rFonts w:cstheme="minorHAnsi"/>
        </w:rPr>
        <w:t xml:space="preserve"> increasing the potential stability window.</w:t>
      </w:r>
      <w:r w:rsidR="00C666E7" w:rsidRPr="00AE1235">
        <w:rPr>
          <w:rFonts w:cstheme="minorHAnsi"/>
          <w:color w:val="A6A6A6" w:themeColor="background1" w:themeShade="A6"/>
        </w:rPr>
        <w:t xml:space="preserve"> </w:t>
      </w:r>
      <w:r w:rsidR="00C666E7" w:rsidRPr="00AE1235">
        <w:rPr>
          <w:rFonts w:cstheme="minorHAnsi"/>
        </w:rPr>
        <w:t xml:space="preserve">Currently, the ionic liquid starts to decompose when charged frequently over 2.3 V. Therefore, the limiting charging potential is 2.2 V. </w:t>
      </w:r>
      <w:r w:rsidR="00A13219" w:rsidRPr="00AE1235">
        <w:rPr>
          <w:rFonts w:cstheme="minorHAnsi"/>
        </w:rPr>
        <w:t>If the potential window of a Lewis neutral chloroaluminate ionic liquid with solely AlCl</w:t>
      </w:r>
      <w:r w:rsidR="00A13219" w:rsidRPr="00AE1235">
        <w:rPr>
          <w:rFonts w:cstheme="minorHAnsi"/>
          <w:strike/>
          <w:vertAlign w:val="subscript"/>
        </w:rPr>
        <w:t>4</w:t>
      </w:r>
      <w:r w:rsidR="00A13219" w:rsidRPr="00AE1235">
        <w:rPr>
          <w:rFonts w:cstheme="minorHAnsi"/>
          <w:vertAlign w:val="superscript"/>
        </w:rPr>
        <w:t>-</w:t>
      </w:r>
      <w:r w:rsidR="00A13219" w:rsidRPr="00AE1235">
        <w:rPr>
          <w:rFonts w:cstheme="minorHAnsi"/>
        </w:rPr>
        <w:t xml:space="preserve"> anions can be increased by 1 V, the deposition of aluminium from AlCl</w:t>
      </w:r>
      <w:r w:rsidR="00A13219" w:rsidRPr="00AE1235">
        <w:rPr>
          <w:rFonts w:cstheme="minorHAnsi"/>
          <w:vertAlign w:val="subscript"/>
        </w:rPr>
        <w:t>4</w:t>
      </w:r>
      <w:r w:rsidR="00A13219" w:rsidRPr="00AE1235">
        <w:rPr>
          <w:rFonts w:cstheme="minorHAnsi"/>
          <w:vertAlign w:val="superscript"/>
        </w:rPr>
        <w:t>-</w:t>
      </w:r>
      <w:r w:rsidR="00A13219" w:rsidRPr="00AE1235">
        <w:rPr>
          <w:rFonts w:cstheme="minorHAnsi"/>
        </w:rPr>
        <w:t xml:space="preserve"> would be possible, reducing the </w:t>
      </w:r>
      <w:r w:rsidR="0023277C" w:rsidRPr="00AE1235">
        <w:rPr>
          <w:rFonts w:cstheme="minorHAnsi"/>
        </w:rPr>
        <w:t>required</w:t>
      </w:r>
      <w:r w:rsidR="00A13219" w:rsidRPr="00AE1235">
        <w:rPr>
          <w:rFonts w:cstheme="minorHAnsi"/>
        </w:rPr>
        <w:t xml:space="preserve"> mass of electrolyte significantly.</w:t>
      </w:r>
    </w:p>
    <w:p w14:paraId="1D99C42B" w14:textId="77777777" w:rsidR="00A13219" w:rsidRPr="00AE1235" w:rsidRDefault="00A13219" w:rsidP="00A13219">
      <w:pPr>
        <w:rPr>
          <w:rFonts w:cstheme="minorHAnsi"/>
        </w:rPr>
      </w:pPr>
    </w:p>
    <w:p w14:paraId="353A7DFF" w14:textId="40ED11D3" w:rsidR="00FC5F4B" w:rsidRPr="00AE1235" w:rsidRDefault="25995517" w:rsidP="00F851E9">
      <w:pPr>
        <w:pStyle w:val="RSCB01COMAbstract"/>
        <w:numPr>
          <w:ilvl w:val="2"/>
          <w:numId w:val="20"/>
        </w:numPr>
        <w:spacing w:line="360" w:lineRule="auto"/>
        <w:rPr>
          <w:rFonts w:eastAsia="Calibri" w:cstheme="minorHAnsi"/>
          <w:sz w:val="24"/>
          <w:szCs w:val="24"/>
        </w:rPr>
      </w:pPr>
      <w:r w:rsidRPr="00AE1235">
        <w:rPr>
          <w:rFonts w:eastAsia="Calibri" w:cstheme="minorHAnsi"/>
          <w:sz w:val="24"/>
          <w:szCs w:val="24"/>
        </w:rPr>
        <w:t>Charge Rates</w:t>
      </w:r>
    </w:p>
    <w:p w14:paraId="189F331B" w14:textId="5EA28DAC" w:rsidR="00D9631A" w:rsidRPr="00AE1235" w:rsidRDefault="25995517" w:rsidP="00BD7BB3">
      <w:pPr>
        <w:rPr>
          <w:rFonts w:eastAsia="Calibri" w:cstheme="minorHAnsi"/>
        </w:rPr>
      </w:pPr>
      <w:r w:rsidRPr="00AE1235">
        <w:rPr>
          <w:rFonts w:eastAsia="Calibri" w:cstheme="minorHAnsi"/>
        </w:rPr>
        <w:t xml:space="preserve">The </w:t>
      </w:r>
      <w:r w:rsidR="0012074C" w:rsidRPr="00AE1235">
        <w:rPr>
          <w:rFonts w:eastAsia="Calibri" w:cstheme="minorHAnsi"/>
        </w:rPr>
        <w:t>a</w:t>
      </w:r>
      <w:r w:rsidR="00F00C22" w:rsidRPr="00AE1235">
        <w:rPr>
          <w:rFonts w:eastAsia="Calibri" w:cstheme="minorHAnsi"/>
        </w:rPr>
        <w:t>l</w:t>
      </w:r>
      <w:r w:rsidR="0012074C" w:rsidRPr="00AE1235">
        <w:rPr>
          <w:rFonts w:eastAsia="Calibri" w:cstheme="minorHAnsi"/>
        </w:rPr>
        <w:t>uminium</w:t>
      </w:r>
      <w:r w:rsidR="00F00C22" w:rsidRPr="00AE1235">
        <w:rPr>
          <w:rFonts w:eastAsia="Calibri" w:cstheme="minorHAnsi"/>
        </w:rPr>
        <w:t>-</w:t>
      </w:r>
      <w:r w:rsidRPr="00AE1235">
        <w:rPr>
          <w:rFonts w:eastAsia="Calibri" w:cstheme="minorHAnsi"/>
        </w:rPr>
        <w:t xml:space="preserve">PEDOT battery has been charged and discharged with an increased charge rate from 0.1 mA to 10 mA </w:t>
      </w:r>
      <w:r w:rsidR="00CA7D08" w:rsidRPr="00AE1235">
        <w:rPr>
          <w:rFonts w:eastAsia="Calibri" w:cstheme="minorHAnsi"/>
        </w:rPr>
        <w:t>(0.8C to 80</w:t>
      </w:r>
      <w:r w:rsidR="00D9631A" w:rsidRPr="00AE1235">
        <w:rPr>
          <w:rFonts w:eastAsia="Calibri" w:cstheme="minorHAnsi"/>
        </w:rPr>
        <w:t xml:space="preserve">C) </w:t>
      </w:r>
      <w:r w:rsidRPr="00AE1235">
        <w:rPr>
          <w:rFonts w:eastAsia="Calibri" w:cstheme="minorHAnsi"/>
        </w:rPr>
        <w:t>until 2.2 V and subsequently h</w:t>
      </w:r>
      <w:r w:rsidR="005407DF" w:rsidRPr="00AE1235">
        <w:rPr>
          <w:rFonts w:eastAsia="Calibri" w:cstheme="minorHAnsi"/>
        </w:rPr>
        <w:t>e</w:t>
      </w:r>
      <w:r w:rsidRPr="00AE1235">
        <w:rPr>
          <w:rFonts w:eastAsia="Calibri" w:cstheme="minorHAnsi"/>
        </w:rPr>
        <w:t>ld at 2.2 V until the cell current reached 0.15 mA. The corresponding discharge curves (-0.1 mA</w:t>
      </w:r>
      <w:r w:rsidR="00D9631A" w:rsidRPr="00AE1235">
        <w:rPr>
          <w:rFonts w:eastAsia="Calibri" w:cstheme="minorHAnsi"/>
        </w:rPr>
        <w:t>, 0.8C</w:t>
      </w:r>
      <w:r w:rsidR="00DA4B61" w:rsidRPr="00AE1235">
        <w:rPr>
          <w:rFonts w:eastAsia="Calibri" w:cstheme="minorHAnsi"/>
        </w:rPr>
        <w:t xml:space="preserve">) </w:t>
      </w:r>
      <w:r w:rsidRPr="00AE1235">
        <w:rPr>
          <w:rFonts w:eastAsia="Calibri" w:cstheme="minorHAnsi"/>
        </w:rPr>
        <w:t xml:space="preserve">were compared </w:t>
      </w:r>
      <w:r w:rsidR="003E2399" w:rsidRPr="00AE1235">
        <w:rPr>
          <w:rFonts w:eastAsia="Calibri" w:cstheme="minorHAnsi"/>
        </w:rPr>
        <w:t>(</w:t>
      </w:r>
      <w:r w:rsidR="003E2399" w:rsidRPr="00AE1235">
        <w:rPr>
          <w:rFonts w:eastAsia="Calibri" w:cstheme="minorHAnsi"/>
        </w:rPr>
        <w:fldChar w:fldCharType="begin"/>
      </w:r>
      <w:r w:rsidR="003E2399" w:rsidRPr="00AE1235">
        <w:rPr>
          <w:rFonts w:eastAsia="Calibri" w:cstheme="minorHAnsi"/>
        </w:rPr>
        <w:instrText xml:space="preserve"> REF _Ref536174911 \h  \* MERGEFORMAT </w:instrText>
      </w:r>
      <w:r w:rsidR="003E2399" w:rsidRPr="00AE1235">
        <w:rPr>
          <w:rFonts w:eastAsia="Calibri" w:cstheme="minorHAnsi"/>
        </w:rPr>
      </w:r>
      <w:r w:rsidR="003E2399" w:rsidRPr="00AE1235">
        <w:rPr>
          <w:rFonts w:eastAsia="Calibri" w:cstheme="minorHAnsi"/>
        </w:rPr>
        <w:fldChar w:fldCharType="separate"/>
      </w:r>
      <w:r w:rsidR="003E2399" w:rsidRPr="00AE1235">
        <w:rPr>
          <w:rFonts w:cstheme="minorHAnsi"/>
          <w:iCs/>
        </w:rPr>
        <w:t xml:space="preserve">Figure </w:t>
      </w:r>
      <w:r w:rsidR="003E2399" w:rsidRPr="00AE1235">
        <w:rPr>
          <w:rFonts w:cstheme="minorHAnsi"/>
          <w:iCs/>
          <w:noProof/>
        </w:rPr>
        <w:t>3</w:t>
      </w:r>
      <w:r w:rsidR="003E2399" w:rsidRPr="00AE1235">
        <w:rPr>
          <w:rFonts w:eastAsia="Calibri" w:cstheme="minorHAnsi"/>
        </w:rPr>
        <w:fldChar w:fldCharType="end"/>
      </w:r>
      <w:r w:rsidRPr="00AE1235">
        <w:rPr>
          <w:rFonts w:eastAsia="Calibri" w:cstheme="minorHAnsi"/>
        </w:rPr>
        <w:t>).</w:t>
      </w:r>
      <w:r w:rsidR="00BD7BB3" w:rsidRPr="00AE1235">
        <w:rPr>
          <w:rFonts w:eastAsia="Calibri" w:cstheme="minorHAnsi"/>
        </w:rPr>
        <w:t xml:space="preserve"> </w:t>
      </w:r>
    </w:p>
    <w:p w14:paraId="6D715E7A" w14:textId="77777777" w:rsidR="004E32C1" w:rsidRPr="00AE1235" w:rsidRDefault="004E32C1" w:rsidP="00BD7BB3">
      <w:pPr>
        <w:rPr>
          <w:rFonts w:eastAsia="Calibri" w:cstheme="minorHAnsi"/>
        </w:rPr>
      </w:pPr>
    </w:p>
    <w:p w14:paraId="443E581E" w14:textId="351BA109" w:rsidR="00066C30" w:rsidRPr="00AE1235" w:rsidRDefault="00100AF5" w:rsidP="002A418A">
      <w:pPr>
        <w:jc w:val="center"/>
        <w:rPr>
          <w:rFonts w:cstheme="minorHAnsi"/>
        </w:rPr>
      </w:pPr>
      <w:r w:rsidRPr="00AE1235">
        <w:rPr>
          <w:noProof/>
          <w:lang w:eastAsia="en-GB" w:bidi="ar-SA"/>
        </w:rPr>
        <w:drawing>
          <wp:inline distT="0" distB="0" distL="0" distR="0" wp14:anchorId="7FFDA83D" wp14:editId="151BB45D">
            <wp:extent cx="5128741" cy="40559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2771" cy="4074957"/>
                    </a:xfrm>
                    <a:prstGeom prst="rect">
                      <a:avLst/>
                    </a:prstGeom>
                  </pic:spPr>
                </pic:pic>
              </a:graphicData>
            </a:graphic>
          </wp:inline>
        </w:drawing>
      </w:r>
    </w:p>
    <w:p w14:paraId="5335E17F" w14:textId="3B7349BC" w:rsidR="004E03E5" w:rsidRPr="00AE1235" w:rsidRDefault="00066C30" w:rsidP="00A81170">
      <w:pPr>
        <w:spacing w:after="240"/>
        <w:jc w:val="center"/>
        <w:rPr>
          <w:rFonts w:cstheme="minorHAnsi"/>
        </w:rPr>
      </w:pPr>
      <w:bookmarkStart w:id="15" w:name="_Ref536174911"/>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4</w:t>
      </w:r>
      <w:r w:rsidRPr="00AE1235">
        <w:rPr>
          <w:rFonts w:cstheme="minorHAnsi"/>
          <w:i/>
        </w:rPr>
        <w:fldChar w:fldCharType="end"/>
      </w:r>
      <w:bookmarkEnd w:id="15"/>
      <w:r w:rsidR="25995517" w:rsidRPr="00AE1235">
        <w:rPr>
          <w:rFonts w:cstheme="minorHAnsi"/>
          <w:i/>
          <w:iCs/>
        </w:rPr>
        <w:t xml:space="preserve">: </w:t>
      </w:r>
      <w:r w:rsidR="25995517" w:rsidRPr="00AE1235">
        <w:rPr>
          <w:rFonts w:eastAsia="Calibri" w:cstheme="minorHAnsi"/>
          <w:i/>
        </w:rPr>
        <w:t>Charge and discharge curves of a</w:t>
      </w:r>
      <w:r w:rsidR="0012074C" w:rsidRPr="00AE1235">
        <w:rPr>
          <w:rFonts w:eastAsia="Calibri" w:cstheme="minorHAnsi"/>
          <w:i/>
        </w:rPr>
        <w:t>n a</w:t>
      </w:r>
      <w:r w:rsidR="00F00C22" w:rsidRPr="00AE1235">
        <w:rPr>
          <w:rFonts w:eastAsia="Calibri" w:cstheme="minorHAnsi"/>
          <w:i/>
        </w:rPr>
        <w:t>l</w:t>
      </w:r>
      <w:r w:rsidR="0012074C" w:rsidRPr="00AE1235">
        <w:rPr>
          <w:rFonts w:eastAsia="Calibri" w:cstheme="minorHAnsi"/>
          <w:i/>
        </w:rPr>
        <w:t>uminium</w:t>
      </w:r>
      <w:r w:rsidR="00F00C22" w:rsidRPr="00AE1235">
        <w:rPr>
          <w:rFonts w:eastAsia="Calibri" w:cstheme="minorHAnsi"/>
          <w:i/>
        </w:rPr>
        <w:t>-</w:t>
      </w:r>
      <w:r w:rsidR="25995517" w:rsidRPr="00AE1235">
        <w:rPr>
          <w:rFonts w:eastAsia="Calibri" w:cstheme="minorHAnsi"/>
          <w:i/>
        </w:rPr>
        <w:t>PEDOT battery charged with 0.1 mA</w:t>
      </w:r>
      <w:r w:rsidR="00D9631A" w:rsidRPr="00AE1235">
        <w:rPr>
          <w:rFonts w:eastAsia="Calibri" w:cstheme="minorHAnsi"/>
          <w:i/>
        </w:rPr>
        <w:t xml:space="preserve"> (0.8C</w:t>
      </w:r>
      <w:r w:rsidR="00B00F58" w:rsidRPr="00AE1235">
        <w:rPr>
          <w:rFonts w:eastAsia="Calibri" w:cstheme="minorHAnsi"/>
          <w:i/>
        </w:rPr>
        <w:t>, black line</w:t>
      </w:r>
      <w:r w:rsidR="00D9631A" w:rsidRPr="00AE1235">
        <w:rPr>
          <w:rFonts w:eastAsia="Calibri" w:cstheme="minorHAnsi"/>
          <w:i/>
        </w:rPr>
        <w:t>)</w:t>
      </w:r>
      <w:r w:rsidR="25995517" w:rsidRPr="00AE1235">
        <w:rPr>
          <w:rFonts w:eastAsia="Calibri" w:cstheme="minorHAnsi"/>
          <w:i/>
        </w:rPr>
        <w:t>, 0.5</w:t>
      </w:r>
      <w:r w:rsidR="00CA7D08" w:rsidRPr="00AE1235">
        <w:rPr>
          <w:rFonts w:eastAsia="Calibri" w:cstheme="minorHAnsi"/>
          <w:i/>
        </w:rPr>
        <w:t xml:space="preserve"> mA (4</w:t>
      </w:r>
      <w:r w:rsidR="00D9631A" w:rsidRPr="00AE1235">
        <w:rPr>
          <w:rFonts w:eastAsia="Calibri" w:cstheme="minorHAnsi"/>
          <w:i/>
        </w:rPr>
        <w:t>C</w:t>
      </w:r>
      <w:r w:rsidR="00B00F58" w:rsidRPr="00AE1235">
        <w:rPr>
          <w:rFonts w:eastAsia="Calibri" w:cstheme="minorHAnsi"/>
          <w:i/>
        </w:rPr>
        <w:t>, red line</w:t>
      </w:r>
      <w:r w:rsidR="00D9631A" w:rsidRPr="00AE1235">
        <w:rPr>
          <w:rFonts w:eastAsia="Calibri" w:cstheme="minorHAnsi"/>
          <w:i/>
        </w:rPr>
        <w:t>)</w:t>
      </w:r>
      <w:r w:rsidR="25995517" w:rsidRPr="00AE1235">
        <w:rPr>
          <w:rFonts w:eastAsia="Calibri" w:cstheme="minorHAnsi"/>
          <w:i/>
        </w:rPr>
        <w:t>, 1.0</w:t>
      </w:r>
      <w:r w:rsidR="00CA7D08" w:rsidRPr="00AE1235">
        <w:rPr>
          <w:rFonts w:eastAsia="Calibri" w:cstheme="minorHAnsi"/>
          <w:i/>
        </w:rPr>
        <w:t xml:space="preserve"> mA (8</w:t>
      </w:r>
      <w:r w:rsidR="00D9631A" w:rsidRPr="00AE1235">
        <w:rPr>
          <w:rFonts w:eastAsia="Calibri" w:cstheme="minorHAnsi"/>
          <w:i/>
        </w:rPr>
        <w:t>C</w:t>
      </w:r>
      <w:r w:rsidR="00B00F58" w:rsidRPr="00AE1235">
        <w:rPr>
          <w:rFonts w:eastAsia="Calibri" w:cstheme="minorHAnsi"/>
          <w:i/>
        </w:rPr>
        <w:t>, green line</w:t>
      </w:r>
      <w:r w:rsidR="00D9631A" w:rsidRPr="00AE1235">
        <w:rPr>
          <w:rFonts w:eastAsia="Calibri" w:cstheme="minorHAnsi"/>
          <w:i/>
        </w:rPr>
        <w:t>)</w:t>
      </w:r>
      <w:r w:rsidR="25995517" w:rsidRPr="00AE1235">
        <w:rPr>
          <w:rFonts w:eastAsia="Calibri" w:cstheme="minorHAnsi"/>
          <w:i/>
        </w:rPr>
        <w:t>, 5.0</w:t>
      </w:r>
      <w:r w:rsidR="00CA7D08" w:rsidRPr="00AE1235">
        <w:rPr>
          <w:rFonts w:eastAsia="Calibri" w:cstheme="minorHAnsi"/>
          <w:i/>
        </w:rPr>
        <w:t xml:space="preserve"> mA (40</w:t>
      </w:r>
      <w:r w:rsidR="00D9631A" w:rsidRPr="00AE1235">
        <w:rPr>
          <w:rFonts w:eastAsia="Calibri" w:cstheme="minorHAnsi"/>
          <w:i/>
        </w:rPr>
        <w:t>C</w:t>
      </w:r>
      <w:r w:rsidR="00B00F58" w:rsidRPr="00AE1235">
        <w:rPr>
          <w:rFonts w:eastAsia="Calibri" w:cstheme="minorHAnsi"/>
          <w:i/>
        </w:rPr>
        <w:t>, blue line</w:t>
      </w:r>
      <w:r w:rsidR="00D9631A" w:rsidRPr="00AE1235">
        <w:rPr>
          <w:rFonts w:eastAsia="Calibri" w:cstheme="minorHAnsi"/>
          <w:i/>
        </w:rPr>
        <w:t>)</w:t>
      </w:r>
      <w:r w:rsidR="25995517" w:rsidRPr="00AE1235">
        <w:rPr>
          <w:rFonts w:eastAsia="Calibri" w:cstheme="minorHAnsi"/>
          <w:i/>
        </w:rPr>
        <w:t xml:space="preserve"> and 10 mA </w:t>
      </w:r>
      <w:r w:rsidR="00D9631A" w:rsidRPr="00AE1235">
        <w:rPr>
          <w:rFonts w:eastAsia="Calibri" w:cstheme="minorHAnsi"/>
          <w:i/>
        </w:rPr>
        <w:t>(</w:t>
      </w:r>
      <w:r w:rsidR="00CA7D08" w:rsidRPr="00AE1235">
        <w:rPr>
          <w:rFonts w:eastAsia="Calibri" w:cstheme="minorHAnsi"/>
          <w:i/>
        </w:rPr>
        <w:t>80</w:t>
      </w:r>
      <w:r w:rsidR="00D9631A" w:rsidRPr="00AE1235">
        <w:rPr>
          <w:rFonts w:eastAsia="Calibri" w:cstheme="minorHAnsi"/>
          <w:i/>
        </w:rPr>
        <w:t>C</w:t>
      </w:r>
      <w:r w:rsidR="00B00F58" w:rsidRPr="00AE1235">
        <w:rPr>
          <w:rFonts w:eastAsia="Calibri" w:cstheme="minorHAnsi"/>
          <w:i/>
        </w:rPr>
        <w:t>, pink line</w:t>
      </w:r>
      <w:r w:rsidR="00D9631A" w:rsidRPr="00AE1235">
        <w:rPr>
          <w:rFonts w:eastAsia="Calibri" w:cstheme="minorHAnsi"/>
          <w:i/>
        </w:rPr>
        <w:t xml:space="preserve">) </w:t>
      </w:r>
      <w:r w:rsidR="25995517" w:rsidRPr="00AE1235">
        <w:rPr>
          <w:rFonts w:eastAsia="Calibri" w:cstheme="minorHAnsi"/>
          <w:i/>
        </w:rPr>
        <w:t xml:space="preserve">until 2.2 V, </w:t>
      </w:r>
      <w:r w:rsidR="00FD73C9" w:rsidRPr="00AE1235">
        <w:rPr>
          <w:rFonts w:eastAsia="Calibri" w:cstheme="minorHAnsi"/>
          <w:i/>
        </w:rPr>
        <w:t xml:space="preserve">held </w:t>
      </w:r>
      <w:r w:rsidR="25995517" w:rsidRPr="00AE1235">
        <w:rPr>
          <w:rFonts w:eastAsia="Calibri" w:cstheme="minorHAnsi"/>
          <w:i/>
        </w:rPr>
        <w:t>at constant potential of 2.2 V until 0.15 mA</w:t>
      </w:r>
      <w:r w:rsidR="00787551" w:rsidRPr="00AE1235">
        <w:rPr>
          <w:rFonts w:eastAsia="Calibri" w:cstheme="minorHAnsi"/>
          <w:i/>
        </w:rPr>
        <w:t xml:space="preserve"> (</w:t>
      </w:r>
      <w:r w:rsidR="00B00F58" w:rsidRPr="00AE1235">
        <w:rPr>
          <w:rFonts w:eastAsia="Calibri" w:cstheme="minorHAnsi"/>
          <w:i/>
        </w:rPr>
        <w:t xml:space="preserve">end of charge </w:t>
      </w:r>
      <w:r w:rsidR="00787551" w:rsidRPr="00AE1235">
        <w:rPr>
          <w:rFonts w:eastAsia="Calibri" w:cstheme="minorHAnsi"/>
          <w:i/>
        </w:rPr>
        <w:t>marked by arrows)</w:t>
      </w:r>
      <w:r w:rsidR="25995517" w:rsidRPr="00AE1235">
        <w:rPr>
          <w:rFonts w:eastAsia="Calibri" w:cstheme="minorHAnsi"/>
          <w:i/>
        </w:rPr>
        <w:t xml:space="preserve"> and discharged with -0.1 mA </w:t>
      </w:r>
      <w:r w:rsidR="00D9631A" w:rsidRPr="00AE1235">
        <w:rPr>
          <w:rFonts w:eastAsia="Calibri" w:cstheme="minorHAnsi"/>
          <w:i/>
        </w:rPr>
        <w:t>(0.8</w:t>
      </w:r>
      <w:r w:rsidR="00CA7D08" w:rsidRPr="00AE1235">
        <w:rPr>
          <w:rFonts w:eastAsia="Calibri" w:cstheme="minorHAnsi"/>
          <w:i/>
        </w:rPr>
        <w:t>C</w:t>
      </w:r>
      <w:r w:rsidR="00D9631A" w:rsidRPr="00AE1235">
        <w:rPr>
          <w:rFonts w:eastAsia="Calibri" w:cstheme="minorHAnsi"/>
          <w:i/>
        </w:rPr>
        <w:t xml:space="preserve">) </w:t>
      </w:r>
      <w:r w:rsidR="25995517" w:rsidRPr="00AE1235">
        <w:rPr>
          <w:rFonts w:eastAsia="Calibri" w:cstheme="minorHAnsi"/>
          <w:i/>
        </w:rPr>
        <w:t>until 0.5 V at 25 °C.</w:t>
      </w:r>
    </w:p>
    <w:p w14:paraId="2B3FA3C3" w14:textId="5F9E80CA" w:rsidR="004E32C1" w:rsidRPr="00AE1235" w:rsidRDefault="25995517" w:rsidP="00F851E9">
      <w:pPr>
        <w:rPr>
          <w:rFonts w:eastAsia="Calibri" w:cstheme="minorHAnsi"/>
        </w:rPr>
      </w:pPr>
      <w:r w:rsidRPr="00AE1235">
        <w:rPr>
          <w:rFonts w:eastAsia="Calibri" w:cstheme="minorHAnsi"/>
        </w:rPr>
        <w:t>For all charge</w:t>
      </w:r>
      <w:r w:rsidR="00226EA7" w:rsidRPr="00AE1235">
        <w:rPr>
          <w:rFonts w:eastAsia="Calibri" w:cstheme="minorHAnsi"/>
        </w:rPr>
        <w:t xml:space="preserve"> </w:t>
      </w:r>
      <w:r w:rsidRPr="00AE1235">
        <w:rPr>
          <w:rFonts w:eastAsia="Calibri" w:cstheme="minorHAnsi"/>
        </w:rPr>
        <w:t>rates</w:t>
      </w:r>
      <w:r w:rsidR="00226EA7" w:rsidRPr="00AE1235">
        <w:rPr>
          <w:rFonts w:eastAsia="Calibri" w:cstheme="minorHAnsi"/>
        </w:rPr>
        <w:t>,</w:t>
      </w:r>
      <w:r w:rsidRPr="00AE1235">
        <w:rPr>
          <w:rFonts w:eastAsia="Calibri" w:cstheme="minorHAnsi"/>
        </w:rPr>
        <w:t xml:space="preserve"> the charge capacity </w:t>
      </w:r>
      <w:r w:rsidR="003B72D7" w:rsidRPr="00AE1235">
        <w:rPr>
          <w:rFonts w:eastAsia="Calibri" w:cstheme="minorHAnsi"/>
        </w:rPr>
        <w:t xml:space="preserve">is </w:t>
      </w:r>
      <w:r w:rsidRPr="00AE1235">
        <w:rPr>
          <w:rFonts w:eastAsia="Calibri" w:cstheme="minorHAnsi"/>
        </w:rPr>
        <w:t>equal to the corresponding discharge capacity. The capacity is highest when the cell is charged slowly at 0.1 mA</w:t>
      </w:r>
      <w:r w:rsidR="00D9631A" w:rsidRPr="00AE1235">
        <w:rPr>
          <w:rFonts w:eastAsia="Calibri" w:cstheme="minorHAnsi"/>
        </w:rPr>
        <w:t xml:space="preserve"> (0.8C)</w:t>
      </w:r>
      <w:r w:rsidR="00852217" w:rsidRPr="00AE1235">
        <w:rPr>
          <w:rFonts w:eastAsia="Calibri" w:cstheme="minorHAnsi"/>
        </w:rPr>
        <w:t>, which is the expected behaviour</w:t>
      </w:r>
      <w:r w:rsidRPr="00AE1235">
        <w:rPr>
          <w:rFonts w:eastAsia="Calibri" w:cstheme="minorHAnsi"/>
        </w:rPr>
        <w:t xml:space="preserve">. However, a linear decrease of the capacity with increasing charge rate </w:t>
      </w:r>
      <w:r w:rsidR="00374127" w:rsidRPr="00AE1235">
        <w:rPr>
          <w:rFonts w:eastAsia="Calibri" w:cstheme="minorHAnsi"/>
        </w:rPr>
        <w:t>is not</w:t>
      </w:r>
      <w:r w:rsidRPr="00AE1235">
        <w:rPr>
          <w:rFonts w:eastAsia="Calibri" w:cstheme="minorHAnsi"/>
        </w:rPr>
        <w:t xml:space="preserve"> observed. When the cell is charged </w:t>
      </w:r>
      <w:r w:rsidR="005407DF" w:rsidRPr="00AE1235">
        <w:rPr>
          <w:rFonts w:eastAsia="Calibri" w:cstheme="minorHAnsi"/>
        </w:rPr>
        <w:t>at</w:t>
      </w:r>
      <w:r w:rsidRPr="00AE1235">
        <w:rPr>
          <w:rFonts w:eastAsia="Calibri" w:cstheme="minorHAnsi"/>
        </w:rPr>
        <w:t xml:space="preserve"> 10 mA </w:t>
      </w:r>
      <w:r w:rsidR="00CA7D08" w:rsidRPr="00AE1235">
        <w:rPr>
          <w:rFonts w:eastAsia="Calibri" w:cstheme="minorHAnsi"/>
        </w:rPr>
        <w:t>(80</w:t>
      </w:r>
      <w:r w:rsidR="00D9631A" w:rsidRPr="00AE1235">
        <w:rPr>
          <w:rFonts w:eastAsia="Calibri" w:cstheme="minorHAnsi"/>
        </w:rPr>
        <w:t xml:space="preserve">C) </w:t>
      </w:r>
      <w:r w:rsidRPr="00AE1235">
        <w:rPr>
          <w:rFonts w:eastAsia="Calibri" w:cstheme="minorHAnsi"/>
        </w:rPr>
        <w:t xml:space="preserve">it delivers </w:t>
      </w:r>
      <w:r w:rsidR="00374127" w:rsidRPr="00AE1235">
        <w:rPr>
          <w:rFonts w:eastAsia="Calibri" w:cstheme="minorHAnsi"/>
        </w:rPr>
        <w:t xml:space="preserve">a </w:t>
      </w:r>
      <w:r w:rsidRPr="00AE1235">
        <w:rPr>
          <w:rFonts w:eastAsia="Calibri" w:cstheme="minorHAnsi"/>
        </w:rPr>
        <w:t>still higher capacity when charged with 5 mA</w:t>
      </w:r>
      <w:r w:rsidR="00CA7D08" w:rsidRPr="00AE1235">
        <w:rPr>
          <w:rFonts w:eastAsia="Calibri" w:cstheme="minorHAnsi"/>
        </w:rPr>
        <w:t xml:space="preserve"> (40</w:t>
      </w:r>
      <w:r w:rsidR="00D9631A" w:rsidRPr="00AE1235">
        <w:rPr>
          <w:rFonts w:eastAsia="Calibri" w:cstheme="minorHAnsi"/>
        </w:rPr>
        <w:t>C)</w:t>
      </w:r>
      <w:r w:rsidRPr="00AE1235">
        <w:rPr>
          <w:rFonts w:eastAsia="Calibri" w:cstheme="minorHAnsi"/>
        </w:rPr>
        <w:t xml:space="preserve">, 1 mA </w:t>
      </w:r>
      <w:r w:rsidR="00CA7D08" w:rsidRPr="00AE1235">
        <w:rPr>
          <w:rFonts w:eastAsia="Calibri" w:cstheme="minorHAnsi"/>
        </w:rPr>
        <w:t xml:space="preserve">(8C) </w:t>
      </w:r>
      <w:r w:rsidRPr="00AE1235">
        <w:rPr>
          <w:rFonts w:eastAsia="Calibri" w:cstheme="minorHAnsi"/>
        </w:rPr>
        <w:t>or 0.5 mA</w:t>
      </w:r>
      <w:r w:rsidR="00CA7D08" w:rsidRPr="00AE1235">
        <w:rPr>
          <w:rFonts w:eastAsia="Calibri" w:cstheme="minorHAnsi"/>
        </w:rPr>
        <w:t xml:space="preserve"> (4C)</w:t>
      </w:r>
      <w:r w:rsidRPr="00AE1235">
        <w:rPr>
          <w:rFonts w:eastAsia="Calibri" w:cstheme="minorHAnsi"/>
        </w:rPr>
        <w:t xml:space="preserve">. </w:t>
      </w:r>
      <w:r w:rsidR="00316313" w:rsidRPr="00AE1235">
        <w:rPr>
          <w:rFonts w:eastAsia="Calibri" w:cstheme="minorHAnsi"/>
        </w:rPr>
        <w:t xml:space="preserve">This might be related to morphological changes of the polymer such as polymer swelling and contraction during charging/discharging and accompanied anion insertion/removal </w:t>
      </w:r>
      <w:r w:rsidR="00316313" w:rsidRPr="00AE1235">
        <w:rPr>
          <w:rFonts w:eastAsia="Calibri" w:cstheme="minorHAnsi"/>
        </w:rPr>
        <w:fldChar w:fldCharType="begin"/>
      </w:r>
      <w:r w:rsidR="00FB5A23" w:rsidRPr="00AE1235">
        <w:rPr>
          <w:rFonts w:eastAsia="Calibri" w:cstheme="minorHAnsi"/>
        </w:rPr>
        <w:instrText xml:space="preserve"> ADDIN ZOTERO_ITEM CSL_CITATION {"citationID":"HaA7kLTr","properties":{"formattedCitation":"\\super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316313" w:rsidRPr="00AE1235">
        <w:rPr>
          <w:rFonts w:eastAsia="Calibri" w:cstheme="minorHAnsi"/>
        </w:rPr>
        <w:fldChar w:fldCharType="separate"/>
      </w:r>
      <w:r w:rsidR="00FB5A23" w:rsidRPr="00AE1235">
        <w:rPr>
          <w:rFonts w:ascii="Calibri" w:hAnsi="Calibri" w:cs="Calibri"/>
          <w:vertAlign w:val="superscript"/>
        </w:rPr>
        <w:t>27</w:t>
      </w:r>
      <w:r w:rsidR="00316313" w:rsidRPr="00AE1235">
        <w:rPr>
          <w:rFonts w:eastAsia="Calibri" w:cstheme="minorHAnsi"/>
        </w:rPr>
        <w:fldChar w:fldCharType="end"/>
      </w:r>
      <w:r w:rsidR="00316313" w:rsidRPr="00AE1235">
        <w:rPr>
          <w:rFonts w:eastAsia="Calibri" w:cstheme="minorHAnsi"/>
        </w:rPr>
        <w:t xml:space="preserve">. </w:t>
      </w:r>
      <w:r w:rsidRPr="00AE1235">
        <w:rPr>
          <w:rFonts w:eastAsia="Calibri" w:cstheme="minorHAnsi"/>
        </w:rPr>
        <w:t>With increasing charging rate, the cut off potential of 2.2 V is reached faster but the constant potential phase until the battery is fully charged (at 0.15 mA) is longer. The battery seems more efficient when charged</w:t>
      </w:r>
      <w:r w:rsidR="007A7C2B" w:rsidRPr="00AE1235">
        <w:rPr>
          <w:rFonts w:eastAsia="Calibri" w:cstheme="minorHAnsi"/>
        </w:rPr>
        <w:t xml:space="preserve"> primarily</w:t>
      </w:r>
      <w:r w:rsidRPr="00AE1235">
        <w:rPr>
          <w:rFonts w:eastAsia="Calibri" w:cstheme="minorHAnsi"/>
        </w:rPr>
        <w:t xml:space="preserve"> at constant current, enabling a better anion insertion and higher capacity</w:t>
      </w:r>
      <w:r w:rsidR="00C61DD3" w:rsidRPr="00AE1235">
        <w:rPr>
          <w:rFonts w:eastAsia="Calibri" w:cstheme="minorHAnsi"/>
        </w:rPr>
        <w:t xml:space="preserve"> </w:t>
      </w:r>
      <w:r w:rsidR="00BC64D3" w:rsidRPr="00AE1235">
        <w:rPr>
          <w:rFonts w:eastAsia="Calibri" w:cstheme="minorHAnsi"/>
        </w:rPr>
        <w:fldChar w:fldCharType="begin"/>
      </w:r>
      <w:r w:rsidR="00FB5A23" w:rsidRPr="00AE1235">
        <w:rPr>
          <w:rFonts w:eastAsia="Calibri" w:cstheme="minorHAnsi"/>
        </w:rPr>
        <w:instrText xml:space="preserve"> ADDIN ZOTERO_ITEM CSL_CITATION {"citationID":"SHYq5FCT","properties":{"formattedCitation":"\\super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C64D3" w:rsidRPr="00AE1235">
        <w:rPr>
          <w:rFonts w:eastAsia="Calibri" w:cstheme="minorHAnsi"/>
        </w:rPr>
        <w:fldChar w:fldCharType="separate"/>
      </w:r>
      <w:r w:rsidR="00FB5A23" w:rsidRPr="00AE1235">
        <w:rPr>
          <w:rFonts w:ascii="Calibri" w:hAnsi="Calibri" w:cs="Calibri"/>
          <w:vertAlign w:val="superscript"/>
        </w:rPr>
        <w:t>27</w:t>
      </w:r>
      <w:r w:rsidR="00BC64D3" w:rsidRPr="00AE1235">
        <w:rPr>
          <w:rFonts w:eastAsia="Calibri" w:cstheme="minorHAnsi"/>
        </w:rPr>
        <w:fldChar w:fldCharType="end"/>
      </w:r>
      <w:r w:rsidRPr="00AE1235">
        <w:rPr>
          <w:rFonts w:eastAsia="Calibri" w:cstheme="minorHAnsi"/>
        </w:rPr>
        <w:t>.</w:t>
      </w:r>
      <w:r w:rsidR="00B02001" w:rsidRPr="00AE1235">
        <w:rPr>
          <w:rFonts w:eastAsia="Calibri" w:cstheme="minorHAnsi"/>
        </w:rPr>
        <w:t xml:space="preserve"> </w:t>
      </w:r>
    </w:p>
    <w:p w14:paraId="6A70BF98" w14:textId="4C07391F" w:rsidR="00FC5F4B" w:rsidRPr="00AE1235" w:rsidRDefault="25995517" w:rsidP="00F851E9">
      <w:pPr>
        <w:pStyle w:val="RSCB01COMAbstract"/>
        <w:numPr>
          <w:ilvl w:val="2"/>
          <w:numId w:val="20"/>
        </w:numPr>
        <w:spacing w:line="360" w:lineRule="auto"/>
        <w:rPr>
          <w:rFonts w:eastAsia="Calibri" w:cstheme="minorHAnsi"/>
          <w:sz w:val="24"/>
          <w:szCs w:val="24"/>
        </w:rPr>
      </w:pPr>
      <w:r w:rsidRPr="00AE1235">
        <w:rPr>
          <w:rFonts w:eastAsia="Calibri" w:cstheme="minorHAnsi"/>
          <w:sz w:val="24"/>
          <w:szCs w:val="24"/>
        </w:rPr>
        <w:t>Discharge Rates</w:t>
      </w:r>
    </w:p>
    <w:p w14:paraId="7A77C5B3" w14:textId="534E159F" w:rsidR="00A571DC" w:rsidRPr="00AE1235" w:rsidRDefault="00C61DD3" w:rsidP="00F851E9">
      <w:pPr>
        <w:rPr>
          <w:rFonts w:cstheme="minorHAnsi"/>
        </w:rPr>
      </w:pPr>
      <w:r w:rsidRPr="00AE1235">
        <w:rPr>
          <w:rFonts w:cstheme="minorHAnsi"/>
        </w:rPr>
        <w:t>The battery was</w:t>
      </w:r>
      <w:r w:rsidR="25995517" w:rsidRPr="00AE1235">
        <w:rPr>
          <w:rFonts w:cstheme="minorHAnsi"/>
        </w:rPr>
        <w:t xml:space="preserve"> charged </w:t>
      </w:r>
      <w:r w:rsidR="003B72D7" w:rsidRPr="00AE1235">
        <w:rPr>
          <w:rFonts w:cstheme="minorHAnsi"/>
        </w:rPr>
        <w:t>at</w:t>
      </w:r>
      <w:r w:rsidR="25995517" w:rsidRPr="00AE1235">
        <w:rPr>
          <w:rFonts w:cstheme="minorHAnsi"/>
        </w:rPr>
        <w:t xml:space="preserve"> 1 mA</w:t>
      </w:r>
      <w:r w:rsidR="00CA7D08" w:rsidRPr="00AE1235">
        <w:rPr>
          <w:rFonts w:cstheme="minorHAnsi"/>
        </w:rPr>
        <w:t xml:space="preserve"> (8C)</w:t>
      </w:r>
      <w:r w:rsidR="25995517" w:rsidRPr="00AE1235">
        <w:rPr>
          <w:rFonts w:cstheme="minorHAnsi"/>
        </w:rPr>
        <w:t xml:space="preserve"> to 2.2 V, h</w:t>
      </w:r>
      <w:r w:rsidR="00226EA7" w:rsidRPr="00AE1235">
        <w:rPr>
          <w:rFonts w:cstheme="minorHAnsi"/>
        </w:rPr>
        <w:t>e</w:t>
      </w:r>
      <w:r w:rsidR="25995517" w:rsidRPr="00AE1235">
        <w:rPr>
          <w:rFonts w:cstheme="minorHAnsi"/>
        </w:rPr>
        <w:t xml:space="preserve">ld at constant potential of 2.2 V until </w:t>
      </w:r>
      <w:r w:rsidR="003B72D7" w:rsidRPr="00AE1235">
        <w:rPr>
          <w:rFonts w:cstheme="minorHAnsi"/>
        </w:rPr>
        <w:t xml:space="preserve">current decreased to </w:t>
      </w:r>
      <w:r w:rsidR="25995517" w:rsidRPr="00AE1235">
        <w:rPr>
          <w:rFonts w:cstheme="minorHAnsi"/>
        </w:rPr>
        <w:t xml:space="preserve">0.15 mA and discharged </w:t>
      </w:r>
      <w:r w:rsidR="003B72D7" w:rsidRPr="00AE1235">
        <w:rPr>
          <w:rFonts w:cstheme="minorHAnsi"/>
        </w:rPr>
        <w:t>at</w:t>
      </w:r>
      <w:r w:rsidR="25995517" w:rsidRPr="00AE1235">
        <w:rPr>
          <w:rFonts w:cstheme="minorHAnsi"/>
        </w:rPr>
        <w:t xml:space="preserve"> -0.1 mA</w:t>
      </w:r>
      <w:r w:rsidR="00CA7D08" w:rsidRPr="00AE1235">
        <w:rPr>
          <w:rFonts w:cstheme="minorHAnsi"/>
        </w:rPr>
        <w:t xml:space="preserve"> (0.8C)</w:t>
      </w:r>
      <w:r w:rsidR="25995517" w:rsidRPr="00AE1235">
        <w:rPr>
          <w:rFonts w:cstheme="minorHAnsi"/>
        </w:rPr>
        <w:t>, -0.5 mA</w:t>
      </w:r>
      <w:r w:rsidR="00CA7D08" w:rsidRPr="00AE1235">
        <w:rPr>
          <w:rFonts w:cstheme="minorHAnsi"/>
        </w:rPr>
        <w:t xml:space="preserve"> (4C)</w:t>
      </w:r>
      <w:r w:rsidR="25995517" w:rsidRPr="00AE1235">
        <w:rPr>
          <w:rFonts w:cstheme="minorHAnsi"/>
        </w:rPr>
        <w:t xml:space="preserve"> </w:t>
      </w:r>
      <w:r w:rsidR="003B72D7" w:rsidRPr="00AE1235">
        <w:rPr>
          <w:rFonts w:cstheme="minorHAnsi"/>
        </w:rPr>
        <w:t xml:space="preserve">and </w:t>
      </w:r>
      <w:r w:rsidR="25995517" w:rsidRPr="00AE1235">
        <w:rPr>
          <w:rFonts w:cstheme="minorHAnsi"/>
        </w:rPr>
        <w:t>-1 mA</w:t>
      </w:r>
      <w:r w:rsidR="00CA7D08" w:rsidRPr="00AE1235">
        <w:rPr>
          <w:rFonts w:cstheme="minorHAnsi"/>
        </w:rPr>
        <w:t xml:space="preserve"> (8C)</w:t>
      </w:r>
      <w:r w:rsidR="25995517" w:rsidRPr="00AE1235">
        <w:rPr>
          <w:rFonts w:cstheme="minorHAnsi"/>
        </w:rPr>
        <w:t xml:space="preserve"> (</w:t>
      </w:r>
      <w:r w:rsidR="003E2399" w:rsidRPr="00AE1235">
        <w:rPr>
          <w:rFonts w:cstheme="minorHAnsi"/>
        </w:rPr>
        <w:fldChar w:fldCharType="begin"/>
      </w:r>
      <w:r w:rsidR="003E2399" w:rsidRPr="00AE1235">
        <w:rPr>
          <w:rFonts w:cstheme="minorHAnsi"/>
        </w:rPr>
        <w:instrText xml:space="preserve"> REF _Ref536175236 \h  \* MERGEFORMAT </w:instrText>
      </w:r>
      <w:r w:rsidR="003E2399" w:rsidRPr="00AE1235">
        <w:rPr>
          <w:rFonts w:cstheme="minorHAnsi"/>
        </w:rPr>
      </w:r>
      <w:r w:rsidR="003E2399" w:rsidRPr="00AE1235">
        <w:rPr>
          <w:rFonts w:cstheme="minorHAnsi"/>
        </w:rPr>
        <w:fldChar w:fldCharType="separate"/>
      </w:r>
      <w:r w:rsidR="003E2399" w:rsidRPr="00AE1235">
        <w:rPr>
          <w:rFonts w:cstheme="minorHAnsi"/>
          <w:iCs/>
        </w:rPr>
        <w:t xml:space="preserve">Figure </w:t>
      </w:r>
      <w:r w:rsidR="003E2399" w:rsidRPr="00AE1235">
        <w:rPr>
          <w:rFonts w:cstheme="minorHAnsi"/>
          <w:iCs/>
          <w:noProof/>
        </w:rPr>
        <w:t>4</w:t>
      </w:r>
      <w:r w:rsidR="003E2399" w:rsidRPr="00AE1235">
        <w:rPr>
          <w:rFonts w:cstheme="minorHAnsi"/>
        </w:rPr>
        <w:fldChar w:fldCharType="end"/>
      </w:r>
      <w:r w:rsidR="25995517" w:rsidRPr="00AE1235">
        <w:rPr>
          <w:rFonts w:cstheme="minorHAnsi"/>
        </w:rPr>
        <w:t xml:space="preserve">). The battery shows the same characteristic discharge behaviour for all discharge rates. The </w:t>
      </w:r>
      <w:r w:rsidRPr="00AE1235">
        <w:rPr>
          <w:rFonts w:cstheme="minorHAnsi"/>
        </w:rPr>
        <w:t xml:space="preserve">extracted </w:t>
      </w:r>
      <w:r w:rsidR="25995517" w:rsidRPr="00AE1235">
        <w:rPr>
          <w:rFonts w:cstheme="minorHAnsi"/>
        </w:rPr>
        <w:t>capacity decreases about 37</w:t>
      </w:r>
      <w:r w:rsidR="00DA4B61" w:rsidRPr="00AE1235">
        <w:rPr>
          <w:rFonts w:cstheme="minorHAnsi"/>
        </w:rPr>
        <w:t xml:space="preserve"> </w:t>
      </w:r>
      <w:r w:rsidR="25995517" w:rsidRPr="00AE1235">
        <w:rPr>
          <w:rFonts w:cstheme="minorHAnsi"/>
        </w:rPr>
        <w:t>% when discharged at -1 mA</w:t>
      </w:r>
      <w:r w:rsidR="00CA7D08" w:rsidRPr="00AE1235">
        <w:rPr>
          <w:rFonts w:cstheme="minorHAnsi"/>
        </w:rPr>
        <w:t xml:space="preserve"> (8C)</w:t>
      </w:r>
      <w:r w:rsidR="25995517" w:rsidRPr="00AE1235">
        <w:rPr>
          <w:rFonts w:cstheme="minorHAnsi"/>
        </w:rPr>
        <w:t xml:space="preserve"> in comparison to -0.1 mA</w:t>
      </w:r>
      <w:r w:rsidR="00CA7D08" w:rsidRPr="00AE1235">
        <w:rPr>
          <w:rFonts w:cstheme="minorHAnsi"/>
        </w:rPr>
        <w:t xml:space="preserve"> (0.8C)</w:t>
      </w:r>
      <w:r w:rsidR="25995517" w:rsidRPr="00AE1235">
        <w:rPr>
          <w:rFonts w:cstheme="minorHAnsi"/>
        </w:rPr>
        <w:t>.</w:t>
      </w:r>
    </w:p>
    <w:p w14:paraId="6C0AB253" w14:textId="32474511" w:rsidR="00A571DC" w:rsidRPr="00AE1235" w:rsidRDefault="00A571DC" w:rsidP="00A571DC">
      <w:pPr>
        <w:jc w:val="center"/>
        <w:rPr>
          <w:rFonts w:cstheme="minorHAnsi"/>
        </w:rPr>
      </w:pPr>
      <w:r w:rsidRPr="00AE1235">
        <w:rPr>
          <w:noProof/>
          <w:lang w:eastAsia="en-GB" w:bidi="ar-SA"/>
        </w:rPr>
        <w:drawing>
          <wp:inline distT="0" distB="0" distL="0" distR="0" wp14:anchorId="73316315" wp14:editId="5B5C1422">
            <wp:extent cx="5284147" cy="4382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4147" cy="4382257"/>
                    </a:xfrm>
                    <a:prstGeom prst="rect">
                      <a:avLst/>
                    </a:prstGeom>
                  </pic:spPr>
                </pic:pic>
              </a:graphicData>
            </a:graphic>
          </wp:inline>
        </w:drawing>
      </w:r>
    </w:p>
    <w:p w14:paraId="0783675F" w14:textId="6EBF5BAC" w:rsidR="002A2954" w:rsidRPr="00AE1235" w:rsidRDefault="002A2954" w:rsidP="00A81170">
      <w:pPr>
        <w:spacing w:after="240"/>
        <w:jc w:val="center"/>
        <w:rPr>
          <w:rFonts w:cstheme="minorHAnsi"/>
          <w:i/>
          <w:iCs/>
        </w:rPr>
      </w:pPr>
      <w:bookmarkStart w:id="16" w:name="_Ref536175236"/>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5</w:t>
      </w:r>
      <w:r w:rsidRPr="00AE1235">
        <w:rPr>
          <w:rFonts w:cstheme="minorHAnsi"/>
          <w:i/>
        </w:rPr>
        <w:fldChar w:fldCharType="end"/>
      </w:r>
      <w:bookmarkEnd w:id="16"/>
      <w:r w:rsidR="25995517" w:rsidRPr="00AE1235">
        <w:rPr>
          <w:rFonts w:cstheme="minorHAnsi"/>
          <w:i/>
          <w:iCs/>
        </w:rPr>
        <w:t xml:space="preserve">: </w:t>
      </w:r>
      <w:r w:rsidR="25995517" w:rsidRPr="00AE1235">
        <w:rPr>
          <w:rFonts w:eastAsia="Calibri" w:cstheme="minorHAnsi"/>
          <w:i/>
        </w:rPr>
        <w:t>Charge and discharge curves of a</w:t>
      </w:r>
      <w:r w:rsidR="0012074C" w:rsidRPr="00AE1235">
        <w:rPr>
          <w:rFonts w:eastAsia="Calibri" w:cstheme="minorHAnsi"/>
          <w:i/>
        </w:rPr>
        <w:t>n a</w:t>
      </w:r>
      <w:r w:rsidR="00F00C22" w:rsidRPr="00AE1235">
        <w:rPr>
          <w:rFonts w:eastAsia="Calibri" w:cstheme="minorHAnsi"/>
          <w:i/>
        </w:rPr>
        <w:t>l</w:t>
      </w:r>
      <w:r w:rsidR="0012074C" w:rsidRPr="00AE1235">
        <w:rPr>
          <w:rFonts w:eastAsia="Calibri" w:cstheme="minorHAnsi"/>
          <w:i/>
        </w:rPr>
        <w:t>uminium</w:t>
      </w:r>
      <w:r w:rsidR="00F00C22" w:rsidRPr="00AE1235">
        <w:rPr>
          <w:rFonts w:eastAsia="Calibri" w:cstheme="minorHAnsi"/>
          <w:i/>
        </w:rPr>
        <w:t>-</w:t>
      </w:r>
      <w:r w:rsidR="25995517" w:rsidRPr="00AE1235">
        <w:rPr>
          <w:rFonts w:eastAsia="Calibri" w:cstheme="minorHAnsi"/>
          <w:i/>
        </w:rPr>
        <w:t>PEDOT battery charged with 1.0 mA</w:t>
      </w:r>
      <w:r w:rsidR="005271F5" w:rsidRPr="00AE1235">
        <w:rPr>
          <w:rFonts w:eastAsia="Calibri" w:cstheme="minorHAnsi"/>
          <w:i/>
        </w:rPr>
        <w:t xml:space="preserve"> (8C)</w:t>
      </w:r>
      <w:r w:rsidR="00081E80" w:rsidRPr="00AE1235">
        <w:rPr>
          <w:rFonts w:eastAsia="Calibri" w:cstheme="minorHAnsi"/>
          <w:i/>
        </w:rPr>
        <w:t xml:space="preserve"> </w:t>
      </w:r>
      <w:r w:rsidR="25995517" w:rsidRPr="00AE1235">
        <w:rPr>
          <w:rFonts w:eastAsia="Calibri" w:cstheme="minorHAnsi"/>
          <w:i/>
        </w:rPr>
        <w:t xml:space="preserve"> until 2.2 V, </w:t>
      </w:r>
      <w:r w:rsidR="001C5742" w:rsidRPr="00AE1235">
        <w:rPr>
          <w:rFonts w:eastAsia="Calibri" w:cstheme="minorHAnsi"/>
          <w:i/>
        </w:rPr>
        <w:t xml:space="preserve">held </w:t>
      </w:r>
      <w:r w:rsidR="25995517" w:rsidRPr="00AE1235">
        <w:rPr>
          <w:rFonts w:eastAsia="Calibri" w:cstheme="minorHAnsi"/>
          <w:i/>
        </w:rPr>
        <w:t>at constant potential of 2.2 V until 0.15 mA and discharged with -0.1 mA</w:t>
      </w:r>
      <w:r w:rsidR="005271F5" w:rsidRPr="00AE1235">
        <w:rPr>
          <w:rFonts w:eastAsia="Calibri" w:cstheme="minorHAnsi"/>
          <w:i/>
        </w:rPr>
        <w:t xml:space="preserve"> (0.8</w:t>
      </w:r>
      <w:r w:rsidR="00B02001" w:rsidRPr="00AE1235">
        <w:rPr>
          <w:rFonts w:eastAsia="Calibri" w:cstheme="minorHAnsi"/>
          <w:i/>
        </w:rPr>
        <w:t>C</w:t>
      </w:r>
      <w:r w:rsidR="005271F5" w:rsidRPr="00AE1235">
        <w:rPr>
          <w:rFonts w:eastAsia="Calibri" w:cstheme="minorHAnsi"/>
          <w:i/>
        </w:rPr>
        <w:t>)</w:t>
      </w:r>
      <w:r w:rsidR="25995517" w:rsidRPr="00AE1235">
        <w:rPr>
          <w:rFonts w:eastAsia="Calibri" w:cstheme="minorHAnsi"/>
          <w:i/>
        </w:rPr>
        <w:t>, -0.5 mA</w:t>
      </w:r>
      <w:r w:rsidR="005271F5" w:rsidRPr="00AE1235">
        <w:rPr>
          <w:rFonts w:eastAsia="Calibri" w:cstheme="minorHAnsi"/>
          <w:i/>
        </w:rPr>
        <w:t xml:space="preserve"> (4C)</w:t>
      </w:r>
      <w:r w:rsidR="25995517" w:rsidRPr="00AE1235">
        <w:rPr>
          <w:rFonts w:eastAsia="Calibri" w:cstheme="minorHAnsi"/>
          <w:i/>
        </w:rPr>
        <w:t xml:space="preserve"> and -1.0 mA</w:t>
      </w:r>
      <w:r w:rsidR="005271F5" w:rsidRPr="00AE1235">
        <w:rPr>
          <w:rFonts w:eastAsia="Calibri" w:cstheme="minorHAnsi"/>
          <w:i/>
        </w:rPr>
        <w:t xml:space="preserve"> (8C)</w:t>
      </w:r>
      <w:r w:rsidR="25995517" w:rsidRPr="00AE1235">
        <w:rPr>
          <w:rFonts w:eastAsia="Calibri" w:cstheme="minorHAnsi"/>
          <w:i/>
        </w:rPr>
        <w:t xml:space="preserve"> until 0.5 V at 25 °C.</w:t>
      </w:r>
    </w:p>
    <w:p w14:paraId="53031AFD" w14:textId="77777777" w:rsidR="005603FE" w:rsidRPr="00AE1235" w:rsidRDefault="005603FE" w:rsidP="00F851E9">
      <w:pPr>
        <w:rPr>
          <w:rFonts w:cstheme="minorHAnsi"/>
        </w:rPr>
      </w:pPr>
    </w:p>
    <w:p w14:paraId="7AB7F121" w14:textId="6FC77D6A" w:rsidR="00B67969" w:rsidRPr="00AE1235" w:rsidRDefault="59313CE3" w:rsidP="00F851E9">
      <w:pPr>
        <w:pStyle w:val="RSCB01COMAbstract"/>
        <w:numPr>
          <w:ilvl w:val="1"/>
          <w:numId w:val="20"/>
        </w:numPr>
        <w:spacing w:line="360" w:lineRule="auto"/>
        <w:rPr>
          <w:rFonts w:cstheme="minorHAnsi"/>
          <w:sz w:val="24"/>
          <w:szCs w:val="24"/>
        </w:rPr>
      </w:pPr>
      <w:r w:rsidRPr="00AE1235">
        <w:rPr>
          <w:rFonts w:cstheme="minorHAnsi"/>
          <w:sz w:val="24"/>
          <w:szCs w:val="24"/>
        </w:rPr>
        <w:t>Cycle Stability</w:t>
      </w:r>
    </w:p>
    <w:p w14:paraId="6CF2F319" w14:textId="65C2B0D9" w:rsidR="59313CE3" w:rsidRPr="00AE1235" w:rsidRDefault="59313CE3" w:rsidP="00F851E9">
      <w:pPr>
        <w:rPr>
          <w:rFonts w:cstheme="minorHAnsi"/>
        </w:rPr>
      </w:pPr>
      <w:r w:rsidRPr="00AE1235">
        <w:rPr>
          <w:rFonts w:eastAsia="Calibri" w:cstheme="minorHAnsi"/>
        </w:rPr>
        <w:t xml:space="preserve">The </w:t>
      </w:r>
      <w:r w:rsidR="0012074C" w:rsidRPr="00AE1235">
        <w:rPr>
          <w:rFonts w:eastAsia="Calibri" w:cstheme="minorHAnsi"/>
        </w:rPr>
        <w:t>a</w:t>
      </w:r>
      <w:r w:rsidR="00F00C22" w:rsidRPr="00AE1235">
        <w:rPr>
          <w:rFonts w:eastAsia="Calibri" w:cstheme="minorHAnsi"/>
        </w:rPr>
        <w:t>l</w:t>
      </w:r>
      <w:r w:rsidR="0012074C" w:rsidRPr="00AE1235">
        <w:rPr>
          <w:rFonts w:eastAsia="Calibri" w:cstheme="minorHAnsi"/>
        </w:rPr>
        <w:t>uminium</w:t>
      </w:r>
      <w:r w:rsidR="00F00C22" w:rsidRPr="00AE1235">
        <w:rPr>
          <w:rFonts w:eastAsia="Calibri" w:cstheme="minorHAnsi"/>
        </w:rPr>
        <w:t>-</w:t>
      </w:r>
      <w:r w:rsidRPr="00AE1235">
        <w:rPr>
          <w:rFonts w:eastAsia="Calibri" w:cstheme="minorHAnsi"/>
        </w:rPr>
        <w:t>PEDOT</w:t>
      </w:r>
      <w:r w:rsidR="00F00C22" w:rsidRPr="00AE1235">
        <w:rPr>
          <w:rFonts w:eastAsia="Calibri" w:cstheme="minorHAnsi"/>
        </w:rPr>
        <w:t xml:space="preserve"> </w:t>
      </w:r>
      <w:r w:rsidRPr="00AE1235">
        <w:rPr>
          <w:rFonts w:eastAsia="Calibri" w:cstheme="minorHAnsi"/>
        </w:rPr>
        <w:t>battery was charged with 1 mA</w:t>
      </w:r>
      <w:r w:rsidR="005271F5" w:rsidRPr="00AE1235">
        <w:rPr>
          <w:rFonts w:eastAsia="Calibri" w:cstheme="minorHAnsi"/>
        </w:rPr>
        <w:t xml:space="preserve"> (8C) </w:t>
      </w:r>
      <w:r w:rsidRPr="00AE1235">
        <w:rPr>
          <w:rFonts w:eastAsia="Calibri" w:cstheme="minorHAnsi"/>
        </w:rPr>
        <w:t>until 2.2 V, h</w:t>
      </w:r>
      <w:r w:rsidR="00226EA7" w:rsidRPr="00AE1235">
        <w:rPr>
          <w:rFonts w:eastAsia="Calibri" w:cstheme="minorHAnsi"/>
        </w:rPr>
        <w:t>e</w:t>
      </w:r>
      <w:r w:rsidRPr="00AE1235">
        <w:rPr>
          <w:rFonts w:eastAsia="Calibri" w:cstheme="minorHAnsi"/>
        </w:rPr>
        <w:t>ld at this potential until the cell delivered 0.2 mA</w:t>
      </w:r>
      <w:r w:rsidR="00226EA7" w:rsidRPr="00AE1235">
        <w:rPr>
          <w:rFonts w:eastAsia="Calibri" w:cstheme="minorHAnsi"/>
        </w:rPr>
        <w:t>,</w:t>
      </w:r>
      <w:r w:rsidRPr="00AE1235">
        <w:rPr>
          <w:rFonts w:eastAsia="Calibri" w:cstheme="minorHAnsi"/>
        </w:rPr>
        <w:t xml:space="preserve"> and discharged </w:t>
      </w:r>
      <w:r w:rsidR="00226EA7" w:rsidRPr="00AE1235">
        <w:rPr>
          <w:rFonts w:eastAsia="Calibri" w:cstheme="minorHAnsi"/>
        </w:rPr>
        <w:t>at</w:t>
      </w:r>
      <w:r w:rsidRPr="00AE1235">
        <w:rPr>
          <w:rFonts w:eastAsia="Calibri" w:cstheme="minorHAnsi"/>
        </w:rPr>
        <w:t xml:space="preserve"> -0.1 mA</w:t>
      </w:r>
      <w:r w:rsidR="005271F5" w:rsidRPr="00AE1235">
        <w:rPr>
          <w:rFonts w:eastAsia="Calibri" w:cstheme="minorHAnsi"/>
        </w:rPr>
        <w:t xml:space="preserve"> (0.8C)</w:t>
      </w:r>
      <w:r w:rsidRPr="00AE1235">
        <w:rPr>
          <w:rFonts w:eastAsia="Calibri" w:cstheme="minorHAnsi"/>
        </w:rPr>
        <w:t xml:space="preserve"> until 0.5 V for 100 cycles. The coulombic efficiency of one charge and discharge cycle (</w:t>
      </w:r>
      <w:r w:rsidRPr="00AE1235">
        <w:rPr>
          <w:rFonts w:eastAsia="Calibri" w:cstheme="minorHAnsi"/>
          <w:i/>
          <w:iCs/>
        </w:rPr>
        <w:t>Q</w:t>
      </w:r>
      <w:r w:rsidRPr="00AE1235">
        <w:rPr>
          <w:rFonts w:eastAsia="Calibri" w:cstheme="minorHAnsi"/>
          <w:vertAlign w:val="subscript"/>
        </w:rPr>
        <w:t>charge</w:t>
      </w:r>
      <w:r w:rsidRPr="00AE1235">
        <w:rPr>
          <w:rFonts w:eastAsia="Calibri" w:cstheme="minorHAnsi"/>
        </w:rPr>
        <w:t>/</w:t>
      </w:r>
      <w:r w:rsidRPr="00AE1235">
        <w:rPr>
          <w:rFonts w:eastAsia="Calibri" w:cstheme="minorHAnsi"/>
          <w:i/>
          <w:iCs/>
        </w:rPr>
        <w:t>Q</w:t>
      </w:r>
      <w:r w:rsidRPr="00AE1235">
        <w:rPr>
          <w:rFonts w:eastAsia="Calibri" w:cstheme="minorHAnsi"/>
          <w:vertAlign w:val="subscript"/>
        </w:rPr>
        <w:t>discharge</w:t>
      </w:r>
      <w:r w:rsidR="00C61DD3" w:rsidRPr="00AE1235">
        <w:rPr>
          <w:rFonts w:eastAsia="Calibri" w:cstheme="minorHAnsi"/>
        </w:rPr>
        <w:t>) ranges</w:t>
      </w:r>
      <w:r w:rsidRPr="00AE1235">
        <w:rPr>
          <w:rFonts w:eastAsia="Calibri" w:cstheme="minorHAnsi"/>
        </w:rPr>
        <w:t xml:space="preserve"> between 94</w:t>
      </w:r>
      <w:r w:rsidR="00081E80" w:rsidRPr="00AE1235">
        <w:rPr>
          <w:rFonts w:eastAsia="Calibri" w:cstheme="minorHAnsi"/>
        </w:rPr>
        <w:t xml:space="preserve"> </w:t>
      </w:r>
      <w:r w:rsidRPr="00AE1235">
        <w:rPr>
          <w:rFonts w:eastAsia="Calibri" w:cstheme="minorHAnsi"/>
        </w:rPr>
        <w:t>% and 99</w:t>
      </w:r>
      <w:r w:rsidR="00081E80" w:rsidRPr="00AE1235">
        <w:rPr>
          <w:rFonts w:eastAsia="Calibri" w:cstheme="minorHAnsi"/>
        </w:rPr>
        <w:t xml:space="preserve"> </w:t>
      </w:r>
      <w:r w:rsidRPr="00AE1235">
        <w:rPr>
          <w:rFonts w:eastAsia="Calibri" w:cstheme="minorHAnsi"/>
        </w:rPr>
        <w:t>% (</w:t>
      </w:r>
      <w:r w:rsidR="003E2399" w:rsidRPr="00AE1235">
        <w:rPr>
          <w:rFonts w:eastAsia="Calibri" w:cstheme="minorHAnsi"/>
        </w:rPr>
        <w:fldChar w:fldCharType="begin"/>
      </w:r>
      <w:r w:rsidR="003E2399" w:rsidRPr="00AE1235">
        <w:rPr>
          <w:rFonts w:eastAsia="Calibri" w:cstheme="minorHAnsi"/>
        </w:rPr>
        <w:instrText xml:space="preserve"> REF _Ref536175271 \h  \* MERGEFORMAT </w:instrText>
      </w:r>
      <w:r w:rsidR="003E2399" w:rsidRPr="00AE1235">
        <w:rPr>
          <w:rFonts w:eastAsia="Calibri" w:cstheme="minorHAnsi"/>
        </w:rPr>
      </w:r>
      <w:r w:rsidR="003E2399" w:rsidRPr="00AE1235">
        <w:rPr>
          <w:rFonts w:eastAsia="Calibri" w:cstheme="minorHAnsi"/>
        </w:rPr>
        <w:fldChar w:fldCharType="separate"/>
      </w:r>
      <w:r w:rsidR="003E2399" w:rsidRPr="00AE1235">
        <w:rPr>
          <w:rFonts w:cstheme="minorHAnsi"/>
          <w:iCs/>
        </w:rPr>
        <w:t xml:space="preserve">Figure </w:t>
      </w:r>
      <w:r w:rsidR="003E2399" w:rsidRPr="00AE1235">
        <w:rPr>
          <w:rFonts w:cstheme="minorHAnsi"/>
          <w:iCs/>
          <w:noProof/>
        </w:rPr>
        <w:t>5</w:t>
      </w:r>
      <w:r w:rsidR="003E2399" w:rsidRPr="00AE1235">
        <w:rPr>
          <w:rFonts w:eastAsia="Calibri" w:cstheme="minorHAnsi"/>
        </w:rPr>
        <w:fldChar w:fldCharType="end"/>
      </w:r>
      <w:r w:rsidR="0023277C" w:rsidRPr="00AE1235">
        <w:rPr>
          <w:rFonts w:eastAsia="Calibri" w:cstheme="minorHAnsi"/>
        </w:rPr>
        <w:t>). This</w:t>
      </w:r>
      <w:r w:rsidRPr="00AE1235">
        <w:rPr>
          <w:rFonts w:eastAsia="Calibri" w:cstheme="minorHAnsi"/>
        </w:rPr>
        <w:t xml:space="preserve"> demonstrates the reversibility of the ele</w:t>
      </w:r>
      <w:r w:rsidR="007945C5" w:rsidRPr="00AE1235">
        <w:rPr>
          <w:rFonts w:eastAsia="Calibri" w:cstheme="minorHAnsi"/>
        </w:rPr>
        <w:t>ctrode reactions (Equation 1), electrode stability and maintenance of the electrolyte acidity gradient.</w:t>
      </w:r>
    </w:p>
    <w:p w14:paraId="22AB7F0C" w14:textId="5394F46E" w:rsidR="00812DCF" w:rsidRPr="00AE1235" w:rsidRDefault="00CA24EE" w:rsidP="00CA24EE">
      <w:pPr>
        <w:keepNext/>
        <w:jc w:val="center"/>
        <w:rPr>
          <w:rFonts w:cstheme="minorHAnsi"/>
        </w:rPr>
      </w:pPr>
      <w:r w:rsidRPr="00AE1235">
        <w:rPr>
          <w:rFonts w:cstheme="minorHAnsi"/>
          <w:noProof/>
          <w:lang w:eastAsia="en-GB" w:bidi="ar-SA"/>
        </w:rPr>
        <w:drawing>
          <wp:inline distT="0" distB="0" distL="0" distR="0" wp14:anchorId="166DFF8C" wp14:editId="10A8B497">
            <wp:extent cx="5477346" cy="40875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53" t="8656" r="3324" b="4326"/>
                    <a:stretch/>
                  </pic:blipFill>
                  <pic:spPr bwMode="auto">
                    <a:xfrm>
                      <a:off x="0" y="0"/>
                      <a:ext cx="5496823" cy="4102126"/>
                    </a:xfrm>
                    <a:prstGeom prst="rect">
                      <a:avLst/>
                    </a:prstGeom>
                    <a:noFill/>
                    <a:ln>
                      <a:noFill/>
                    </a:ln>
                    <a:extLst>
                      <a:ext uri="{53640926-AAD7-44D8-BBD7-CCE9431645EC}">
                        <a14:shadowObscured xmlns:a14="http://schemas.microsoft.com/office/drawing/2010/main"/>
                      </a:ext>
                    </a:extLst>
                  </pic:spPr>
                </pic:pic>
              </a:graphicData>
            </a:graphic>
          </wp:inline>
        </w:drawing>
      </w:r>
    </w:p>
    <w:p w14:paraId="5E57F9F9" w14:textId="5336A49A" w:rsidR="00812DCF" w:rsidRPr="00AE1235" w:rsidRDefault="00812DCF" w:rsidP="00A81170">
      <w:pPr>
        <w:spacing w:after="240"/>
        <w:jc w:val="center"/>
        <w:rPr>
          <w:rFonts w:eastAsia="Calibri" w:cstheme="minorHAnsi"/>
        </w:rPr>
      </w:pPr>
      <w:bookmarkStart w:id="17" w:name="_Ref536175271"/>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6</w:t>
      </w:r>
      <w:r w:rsidRPr="00AE1235">
        <w:rPr>
          <w:rFonts w:cstheme="minorHAnsi"/>
          <w:i/>
        </w:rPr>
        <w:fldChar w:fldCharType="end"/>
      </w:r>
      <w:bookmarkEnd w:id="17"/>
      <w:r w:rsidR="59313CE3" w:rsidRPr="00AE1235">
        <w:rPr>
          <w:rFonts w:cstheme="minorHAnsi"/>
          <w:i/>
          <w:iCs/>
        </w:rPr>
        <w:t xml:space="preserve">: </w:t>
      </w:r>
      <w:r w:rsidR="59313CE3" w:rsidRPr="00AE1235">
        <w:rPr>
          <w:rFonts w:eastAsia="Calibri" w:cstheme="minorHAnsi"/>
          <w:i/>
        </w:rPr>
        <w:t>Coulombic efficiency of the charge and discharge reaction of a</w:t>
      </w:r>
      <w:r w:rsidR="0012074C" w:rsidRPr="00AE1235">
        <w:rPr>
          <w:rFonts w:eastAsia="Calibri" w:cstheme="minorHAnsi"/>
          <w:i/>
        </w:rPr>
        <w:t>n a</w:t>
      </w:r>
      <w:r w:rsidR="00F00C22" w:rsidRPr="00AE1235">
        <w:rPr>
          <w:rFonts w:eastAsia="Calibri" w:cstheme="minorHAnsi"/>
          <w:i/>
        </w:rPr>
        <w:t>l</w:t>
      </w:r>
      <w:r w:rsidR="0012074C" w:rsidRPr="00AE1235">
        <w:rPr>
          <w:rFonts w:eastAsia="Calibri" w:cstheme="minorHAnsi"/>
          <w:i/>
        </w:rPr>
        <w:t>uminium</w:t>
      </w:r>
      <w:r w:rsidR="00F00C22" w:rsidRPr="00AE1235">
        <w:rPr>
          <w:rFonts w:eastAsia="Calibri" w:cstheme="minorHAnsi"/>
          <w:i/>
        </w:rPr>
        <w:t>-</w:t>
      </w:r>
      <w:r w:rsidR="59313CE3" w:rsidRPr="00AE1235">
        <w:rPr>
          <w:rFonts w:eastAsia="Calibri" w:cstheme="minorHAnsi"/>
          <w:i/>
        </w:rPr>
        <w:t>PEDOT battery depending on the cycle number</w:t>
      </w:r>
      <w:r w:rsidR="00A571DC" w:rsidRPr="00AE1235">
        <w:rPr>
          <w:rFonts w:eastAsia="Calibri" w:cstheme="minorHAnsi"/>
          <w:i/>
        </w:rPr>
        <w:t>. The battery was charged with 1.0 mA (8C) until 2.2 V and discharged with -0.1 mA (0.8C) until 0.5 V at 25°C.</w:t>
      </w:r>
      <w:r w:rsidR="59313CE3" w:rsidRPr="00AE1235">
        <w:rPr>
          <w:rFonts w:eastAsia="Calibri" w:cstheme="minorHAnsi"/>
          <w:i/>
        </w:rPr>
        <w:t xml:space="preserve"> </w:t>
      </w:r>
    </w:p>
    <w:p w14:paraId="2E882352" w14:textId="1CE670CA" w:rsidR="0023277C" w:rsidRPr="00AE1235" w:rsidRDefault="74C0B931" w:rsidP="00F851E9">
      <w:pPr>
        <w:rPr>
          <w:rFonts w:eastAsia="Calibri" w:cstheme="minorHAnsi"/>
        </w:rPr>
      </w:pPr>
      <w:r w:rsidRPr="00AE1235">
        <w:rPr>
          <w:rFonts w:eastAsia="Calibri" w:cstheme="minorHAnsi"/>
        </w:rPr>
        <w:t>The coulombic efficiency of the first cycle (≥93</w:t>
      </w:r>
      <w:r w:rsidR="00081E80" w:rsidRPr="00AE1235">
        <w:rPr>
          <w:rFonts w:eastAsia="Calibri" w:cstheme="minorHAnsi"/>
        </w:rPr>
        <w:t xml:space="preserve"> </w:t>
      </w:r>
      <w:r w:rsidRPr="00AE1235">
        <w:rPr>
          <w:rFonts w:eastAsia="Calibri" w:cstheme="minorHAnsi"/>
        </w:rPr>
        <w:t>%) i</w:t>
      </w:r>
      <w:r w:rsidR="007A7C2B" w:rsidRPr="00AE1235">
        <w:rPr>
          <w:rFonts w:eastAsia="Calibri" w:cstheme="minorHAnsi"/>
        </w:rPr>
        <w:t>s lower than the average value as the efficiency</w:t>
      </w:r>
      <w:r w:rsidRPr="00AE1235">
        <w:rPr>
          <w:rFonts w:eastAsia="Calibri" w:cstheme="minorHAnsi"/>
        </w:rPr>
        <w:t xml:space="preserve"> increases </w:t>
      </w:r>
      <w:r w:rsidR="00226EA7" w:rsidRPr="00AE1235">
        <w:rPr>
          <w:rFonts w:eastAsia="Calibri" w:cstheme="minorHAnsi"/>
        </w:rPr>
        <w:t>to &gt;</w:t>
      </w:r>
      <w:r w:rsidRPr="00AE1235">
        <w:rPr>
          <w:rFonts w:eastAsia="Calibri" w:cstheme="minorHAnsi"/>
        </w:rPr>
        <w:t>95</w:t>
      </w:r>
      <w:r w:rsidR="00081E80" w:rsidRPr="00AE1235">
        <w:rPr>
          <w:rFonts w:eastAsia="Calibri" w:cstheme="minorHAnsi"/>
        </w:rPr>
        <w:t xml:space="preserve"> </w:t>
      </w:r>
      <w:r w:rsidRPr="00AE1235">
        <w:rPr>
          <w:rFonts w:eastAsia="Calibri" w:cstheme="minorHAnsi"/>
        </w:rPr>
        <w:t xml:space="preserve">% </w:t>
      </w:r>
      <w:r w:rsidR="00226EA7" w:rsidRPr="00AE1235">
        <w:rPr>
          <w:rFonts w:eastAsia="Calibri" w:cstheme="minorHAnsi"/>
        </w:rPr>
        <w:t>over</w:t>
      </w:r>
      <w:r w:rsidRPr="00AE1235">
        <w:rPr>
          <w:rFonts w:eastAsia="Calibri" w:cstheme="minorHAnsi"/>
        </w:rPr>
        <w:t xml:space="preserve"> the following cycles. It seems that the coulombic efficiency fluctuates periodically e</w:t>
      </w:r>
      <w:r w:rsidR="00EA4FF3" w:rsidRPr="00AE1235">
        <w:rPr>
          <w:rFonts w:eastAsia="Calibri" w:cstheme="minorHAnsi"/>
        </w:rPr>
        <w:t>very 20 cycles by 6</w:t>
      </w:r>
      <w:r w:rsidR="00081E80" w:rsidRPr="00AE1235">
        <w:rPr>
          <w:rFonts w:eastAsia="Calibri" w:cstheme="minorHAnsi"/>
        </w:rPr>
        <w:t xml:space="preserve"> </w:t>
      </w:r>
      <w:r w:rsidR="00EA4FF3" w:rsidRPr="00AE1235">
        <w:rPr>
          <w:rFonts w:eastAsia="Calibri" w:cstheme="minorHAnsi"/>
        </w:rPr>
        <w:t>%. This is</w:t>
      </w:r>
      <w:r w:rsidRPr="00AE1235">
        <w:rPr>
          <w:rFonts w:eastAsia="Calibri" w:cstheme="minorHAnsi"/>
        </w:rPr>
        <w:t xml:space="preserve"> related to the morphological and viscoelastic changes which the polymer electrode undergoes when charged and discharged</w:t>
      </w:r>
      <w:r w:rsidR="00445B4D" w:rsidRPr="00AE1235">
        <w:rPr>
          <w:rFonts w:eastAsia="Calibri" w:cstheme="minorHAnsi"/>
        </w:rPr>
        <w:t xml:space="preserve"> </w:t>
      </w:r>
      <w:r w:rsidR="00052014" w:rsidRPr="00AE1235">
        <w:rPr>
          <w:rFonts w:eastAsia="Calibri" w:cstheme="minorHAnsi"/>
        </w:rPr>
        <w:fldChar w:fldCharType="begin"/>
      </w:r>
      <w:r w:rsidR="00FB5A23" w:rsidRPr="00AE1235">
        <w:rPr>
          <w:rFonts w:eastAsia="Calibri" w:cstheme="minorHAnsi"/>
        </w:rPr>
        <w:instrText xml:space="preserve"> ADDIN ZOTERO_ITEM CSL_CITATION {"citationID":"z8jB1Ska","properties":{"formattedCitation":"\\super 27,33,34\\nosupersub{}","plainCitation":"27,33,34","noteIndex":0},"citationItems":[{"id":232,"uris":["http://zotero.org/users/3462404/items/E72HFAEC"],"uri":["http://zotero.org/users/3462404/items/E72HFAEC"],"itemData":{"id":232,"type":"article-journal","title":"Understanding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Peipmann","given":""}],"issued":{"date-parts":[["2011"]]}}},{"id":222,"uris":["http://zotero.org/users/3462404/items/94E34TRV"],"uri":["http://zotero.org/users/3462404/items/94E34TRV"],"itemData":{"id":222,"type":"article-journal","title":"Ions/Solvent Exchanges and Electromechanical Processes in Hexasulfonated Calix[6]Arene Doped Polypyrrole Films: Towards a Relaxation Mechanism","page":"F9-F11","volume":"14","journalAbbreviation":"Electrochemical and Solid-State Letters","author":[{"family":"L.T.T. Kim","given":""},{"family":"C. Gabrielli","given":""},{"family":"A. Pailleret","given":""},{"family":"H. Perrot","given":""}],"issued":{"date-parts":[["2011"]]}}}],"schema":"https://github.com/citation-style-language/schema/raw/master/csl-citation.json"} </w:instrText>
      </w:r>
      <w:r w:rsidR="00052014" w:rsidRPr="00AE1235">
        <w:rPr>
          <w:rFonts w:eastAsia="Calibri" w:cstheme="minorHAnsi"/>
        </w:rPr>
        <w:fldChar w:fldCharType="separate"/>
      </w:r>
      <w:r w:rsidR="00FB5A23" w:rsidRPr="00AE1235">
        <w:rPr>
          <w:rFonts w:ascii="Calibri" w:hAnsi="Calibri" w:cs="Calibri"/>
          <w:vertAlign w:val="superscript"/>
        </w:rPr>
        <w:t>27,33,34</w:t>
      </w:r>
      <w:r w:rsidR="00052014" w:rsidRPr="00AE1235">
        <w:rPr>
          <w:rFonts w:eastAsia="Calibri" w:cstheme="minorHAnsi"/>
        </w:rPr>
        <w:fldChar w:fldCharType="end"/>
      </w:r>
      <w:r w:rsidRPr="00AE1235">
        <w:rPr>
          <w:rFonts w:eastAsia="Calibri" w:cstheme="minorHAnsi"/>
        </w:rPr>
        <w:t>. The change of</w:t>
      </w:r>
      <w:r w:rsidR="005E0B21" w:rsidRPr="00AE1235">
        <w:rPr>
          <w:rFonts w:eastAsia="Calibri" w:cstheme="minorHAnsi"/>
        </w:rPr>
        <w:t xml:space="preserve"> the</w:t>
      </w:r>
      <w:r w:rsidRPr="00AE1235">
        <w:rPr>
          <w:rFonts w:eastAsia="Calibri" w:cstheme="minorHAnsi"/>
        </w:rPr>
        <w:t xml:space="preserve"> polymer characteristics is caused by polymer swelling and contraction phenomena</w:t>
      </w:r>
      <w:r w:rsidR="00374127" w:rsidRPr="00AE1235">
        <w:rPr>
          <w:rFonts w:eastAsia="Calibri" w:cstheme="minorHAnsi"/>
        </w:rPr>
        <w:t>,</w:t>
      </w:r>
      <w:r w:rsidRPr="00AE1235">
        <w:rPr>
          <w:rFonts w:eastAsia="Calibri" w:cstheme="minorHAnsi"/>
        </w:rPr>
        <w:t xml:space="preserve"> which has been explained by the generation and removal of repulsive forces between the monomer units, accompanied by anion </w:t>
      </w:r>
      <w:r w:rsidR="00E10788" w:rsidRPr="00AE1235">
        <w:rPr>
          <w:rFonts w:eastAsia="Calibri" w:cstheme="minorHAnsi"/>
        </w:rPr>
        <w:t xml:space="preserve">insertion and removal in </w:t>
      </w:r>
      <w:r w:rsidRPr="00AE1235">
        <w:rPr>
          <w:rFonts w:eastAsia="Calibri" w:cstheme="minorHAnsi"/>
        </w:rPr>
        <w:t>the polymer backbone. The charging reaction causes a swelling and merging of the polymer grains as well as a softening of the film</w:t>
      </w:r>
      <w:r w:rsidR="00445B4D" w:rsidRPr="00AE1235">
        <w:rPr>
          <w:rFonts w:eastAsia="Calibri" w:cstheme="minorHAnsi"/>
        </w:rPr>
        <w:t xml:space="preserve"> </w:t>
      </w:r>
      <w:r w:rsidR="007E35B6" w:rsidRPr="00AE1235">
        <w:rPr>
          <w:rFonts w:eastAsia="Calibri" w:cstheme="minorHAnsi"/>
        </w:rPr>
        <w:fldChar w:fldCharType="begin"/>
      </w:r>
      <w:r w:rsidR="00FB5A23" w:rsidRPr="00AE1235">
        <w:rPr>
          <w:rFonts w:eastAsia="Calibri" w:cstheme="minorHAnsi"/>
        </w:rPr>
        <w:instrText xml:space="preserve"> ADDIN ZOTERO_ITEM CSL_CITATION {"citationID":"4kV6we4i","properties":{"formattedCitation":"\\super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7E35B6" w:rsidRPr="00AE1235">
        <w:rPr>
          <w:rFonts w:eastAsia="Calibri" w:cstheme="minorHAnsi"/>
        </w:rPr>
        <w:fldChar w:fldCharType="separate"/>
      </w:r>
      <w:r w:rsidR="00FB5A23" w:rsidRPr="00AE1235">
        <w:rPr>
          <w:rFonts w:ascii="Calibri" w:hAnsi="Calibri" w:cs="Calibri"/>
          <w:vertAlign w:val="superscript"/>
        </w:rPr>
        <w:t>27</w:t>
      </w:r>
      <w:r w:rsidR="007E35B6" w:rsidRPr="00AE1235">
        <w:rPr>
          <w:rFonts w:eastAsia="Calibri" w:cstheme="minorHAnsi"/>
        </w:rPr>
        <w:fldChar w:fldCharType="end"/>
      </w:r>
      <w:r w:rsidRPr="00AE1235">
        <w:rPr>
          <w:rFonts w:eastAsia="Calibri" w:cstheme="minorHAnsi"/>
        </w:rPr>
        <w:t xml:space="preserve">. This enables a fast charge transfer of anions at a high state of charge, which </w:t>
      </w:r>
      <w:r w:rsidR="00226EA7" w:rsidRPr="00AE1235">
        <w:rPr>
          <w:rFonts w:eastAsia="Calibri" w:cstheme="minorHAnsi"/>
        </w:rPr>
        <w:t>produces</w:t>
      </w:r>
      <w:r w:rsidRPr="00AE1235">
        <w:rPr>
          <w:rFonts w:eastAsia="Calibri" w:cstheme="minorHAnsi"/>
        </w:rPr>
        <w:t xml:space="preserve"> non-farad</w:t>
      </w:r>
      <w:r w:rsidR="0023277C" w:rsidRPr="00AE1235">
        <w:rPr>
          <w:rFonts w:eastAsia="Calibri" w:cstheme="minorHAnsi"/>
        </w:rPr>
        <w:t>aic behaviour like a capacitor.</w:t>
      </w:r>
    </w:p>
    <w:p w14:paraId="4486A18A" w14:textId="77777777" w:rsidR="0023277C" w:rsidRPr="00AE1235" w:rsidRDefault="0023277C" w:rsidP="00F851E9">
      <w:pPr>
        <w:rPr>
          <w:rFonts w:eastAsia="Calibri" w:cstheme="minorHAnsi"/>
        </w:rPr>
      </w:pPr>
    </w:p>
    <w:p w14:paraId="12C880B7" w14:textId="3134FFD3" w:rsidR="00812DCF" w:rsidRPr="00AE1235" w:rsidRDefault="74C0B931" w:rsidP="00F851E9">
      <w:pPr>
        <w:rPr>
          <w:rFonts w:cstheme="minorHAnsi"/>
        </w:rPr>
      </w:pPr>
      <w:r w:rsidRPr="00AE1235">
        <w:rPr>
          <w:rFonts w:eastAsia="Calibri" w:cstheme="minorHAnsi"/>
        </w:rPr>
        <w:t>Furthermore, the swelling of the polymer has the effec</w:t>
      </w:r>
      <w:r w:rsidR="00E10788" w:rsidRPr="00AE1235">
        <w:rPr>
          <w:rFonts w:eastAsia="Calibri" w:cstheme="minorHAnsi"/>
        </w:rPr>
        <w:t xml:space="preserve">t </w:t>
      </w:r>
      <w:r w:rsidR="005E0B21" w:rsidRPr="00AE1235">
        <w:rPr>
          <w:rFonts w:eastAsia="Calibri" w:cstheme="minorHAnsi"/>
        </w:rPr>
        <w:t>of widen</w:t>
      </w:r>
      <w:r w:rsidR="0023277C" w:rsidRPr="00AE1235">
        <w:rPr>
          <w:rFonts w:eastAsia="Calibri" w:cstheme="minorHAnsi"/>
        </w:rPr>
        <w:t>ing</w:t>
      </w:r>
      <w:r w:rsidR="005E0B21" w:rsidRPr="00AE1235">
        <w:rPr>
          <w:rFonts w:eastAsia="Calibri" w:cstheme="minorHAnsi"/>
        </w:rPr>
        <w:t xml:space="preserve"> the transport </w:t>
      </w:r>
      <w:r w:rsidR="00E10788" w:rsidRPr="00AE1235">
        <w:rPr>
          <w:rFonts w:eastAsia="Calibri" w:cstheme="minorHAnsi"/>
        </w:rPr>
        <w:t xml:space="preserve">paths for </w:t>
      </w:r>
      <w:r w:rsidRPr="00AE1235">
        <w:rPr>
          <w:rFonts w:eastAsia="Calibri" w:cstheme="minorHAnsi"/>
        </w:rPr>
        <w:t>anions</w:t>
      </w:r>
      <w:r w:rsidR="005E0B21" w:rsidRPr="00AE1235">
        <w:rPr>
          <w:rFonts w:eastAsia="Calibri" w:cstheme="minorHAnsi"/>
        </w:rPr>
        <w:t xml:space="preserve">, </w:t>
      </w:r>
      <w:r w:rsidRPr="00AE1235">
        <w:rPr>
          <w:rFonts w:eastAsia="Calibri" w:cstheme="minorHAnsi"/>
        </w:rPr>
        <w:t>stor</w:t>
      </w:r>
      <w:r w:rsidR="005E0B21" w:rsidRPr="00AE1235">
        <w:rPr>
          <w:rFonts w:eastAsia="Calibri" w:cstheme="minorHAnsi"/>
        </w:rPr>
        <w:t>ing more charges</w:t>
      </w:r>
      <w:r w:rsidRPr="00AE1235">
        <w:rPr>
          <w:rFonts w:eastAsia="Calibri" w:cstheme="minorHAnsi"/>
        </w:rPr>
        <w:t xml:space="preserve"> in the polymer </w:t>
      </w:r>
      <w:r w:rsidR="005E0B21" w:rsidRPr="00AE1235">
        <w:rPr>
          <w:rFonts w:eastAsia="Calibri" w:cstheme="minorHAnsi"/>
        </w:rPr>
        <w:t xml:space="preserve">and </w:t>
      </w:r>
      <w:r w:rsidRPr="00AE1235">
        <w:rPr>
          <w:rFonts w:eastAsia="Calibri" w:cstheme="minorHAnsi"/>
        </w:rPr>
        <w:t>delivering a higher capacity. The discharg</w:t>
      </w:r>
      <w:r w:rsidR="00226EA7" w:rsidRPr="00AE1235">
        <w:rPr>
          <w:rFonts w:eastAsia="Calibri" w:cstheme="minorHAnsi"/>
        </w:rPr>
        <w:t>e</w:t>
      </w:r>
      <w:r w:rsidRPr="00AE1235">
        <w:rPr>
          <w:rFonts w:eastAsia="Calibri" w:cstheme="minorHAnsi"/>
        </w:rPr>
        <w:t xml:space="preserve"> reaction is characterised by contraction and separation of the previously merged polymer grains, whereas the grains relocate from </w:t>
      </w:r>
      <w:r w:rsidR="00226EA7" w:rsidRPr="00AE1235">
        <w:rPr>
          <w:rFonts w:eastAsia="Calibri" w:cstheme="minorHAnsi"/>
        </w:rPr>
        <w:t>their</w:t>
      </w:r>
      <w:r w:rsidRPr="00AE1235">
        <w:rPr>
          <w:rFonts w:eastAsia="Calibri" w:cstheme="minorHAnsi"/>
        </w:rPr>
        <w:t xml:space="preserve"> initial position with decreasing state of charge. At the same time, the polymer regains its stiffness and pronounced faradaic behaviour like a battery. The shear modulus (softness/stiffness) of the polymer film does not return to its initial value after every cycle</w:t>
      </w:r>
      <w:r w:rsidR="007E35B6" w:rsidRPr="00AE1235">
        <w:rPr>
          <w:rFonts w:eastAsia="Calibri" w:cstheme="minorHAnsi"/>
        </w:rPr>
        <w:t xml:space="preserve"> </w:t>
      </w:r>
      <w:r w:rsidR="004916CA" w:rsidRPr="00AE1235">
        <w:rPr>
          <w:rFonts w:eastAsia="Calibri" w:cstheme="minorHAnsi"/>
        </w:rPr>
        <w:fldChar w:fldCharType="begin"/>
      </w:r>
      <w:r w:rsidR="00FB5A23" w:rsidRPr="00AE1235">
        <w:rPr>
          <w:rFonts w:eastAsia="Calibri" w:cstheme="minorHAnsi"/>
        </w:rPr>
        <w:instrText xml:space="preserve"> ADDIN ZOTERO_ITEM CSL_CITATION {"citationID":"wmSlz6vX","properties":{"formattedCitation":"\\super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4916CA" w:rsidRPr="00AE1235">
        <w:rPr>
          <w:rFonts w:eastAsia="Calibri" w:cstheme="minorHAnsi"/>
        </w:rPr>
        <w:fldChar w:fldCharType="separate"/>
      </w:r>
      <w:r w:rsidR="00FB5A23" w:rsidRPr="00AE1235">
        <w:rPr>
          <w:rFonts w:ascii="Calibri" w:hAnsi="Calibri" w:cs="Calibri"/>
          <w:vertAlign w:val="superscript"/>
        </w:rPr>
        <w:t>27</w:t>
      </w:r>
      <w:r w:rsidR="004916CA" w:rsidRPr="00AE1235">
        <w:rPr>
          <w:rFonts w:eastAsia="Calibri" w:cstheme="minorHAnsi"/>
        </w:rPr>
        <w:fldChar w:fldCharType="end"/>
      </w:r>
      <w:r w:rsidRPr="00AE1235">
        <w:rPr>
          <w:rFonts w:eastAsia="Calibri" w:cstheme="minorHAnsi"/>
        </w:rPr>
        <w:t>. PEDOT remains swollen to a certain extent</w:t>
      </w:r>
      <w:r w:rsidR="00BC64D3" w:rsidRPr="00AE1235">
        <w:rPr>
          <w:rFonts w:eastAsia="Calibri" w:cstheme="minorHAnsi"/>
        </w:rPr>
        <w:t xml:space="preserve"> </w:t>
      </w:r>
      <w:r w:rsidR="00BC64D3" w:rsidRPr="00AE1235">
        <w:rPr>
          <w:rFonts w:eastAsia="Calibri" w:cstheme="minorHAnsi"/>
        </w:rPr>
        <w:fldChar w:fldCharType="begin"/>
      </w:r>
      <w:r w:rsidR="00FB5A23" w:rsidRPr="00AE1235">
        <w:rPr>
          <w:rFonts w:eastAsia="Calibri" w:cstheme="minorHAnsi"/>
        </w:rPr>
        <w:instrText xml:space="preserve"> ADDIN ZOTERO_ITEM CSL_CITATION {"citationID":"SncWYxpS","properties":{"formattedCitation":"\\super 27\\nosupersub{}","plainCitation":"27","noteIndex":0},"citationItems":[{"id":232,"uris":["http://zotero.org/users/3462404/items/E72HFAEC"],"uri":["http://zotero.org/users/3462404/items/E72HFAEC"],"itemData":{"id":232,"type":"article-journal","title":"Understanding the charge storage mechanism of conductive polymers as hybrid battery-capacitor materials in ionic liquids by in-situ atomic force microscopy and electrochemical quartz crystal microbalance studies","page":"17787-17799","volume":"6","journalAbbreviation":"Journal of Materials Chemistry A","author":[{"family":"T. Schoetz","given":""},{"family":"M. Kurniawan","given":""},{"family":"M. Stich","given":""},{"family":"R. Peipmann","given":""},{"family":"I. Efimov","given":""},{"family":"A. Ispas","given":""},{"family":"A. Bund","given":""},{"family":"C. Ponce de Leon","given":""},{"family":"M. Ueda","given":""}],"issued":{"date-parts":[["2018"]]}}}],"schema":"https://github.com/citation-style-language/schema/raw/master/csl-citation.json"} </w:instrText>
      </w:r>
      <w:r w:rsidR="00BC64D3" w:rsidRPr="00AE1235">
        <w:rPr>
          <w:rFonts w:eastAsia="Calibri" w:cstheme="minorHAnsi"/>
        </w:rPr>
        <w:fldChar w:fldCharType="separate"/>
      </w:r>
      <w:r w:rsidR="00FB5A23" w:rsidRPr="00AE1235">
        <w:rPr>
          <w:rFonts w:ascii="Calibri" w:hAnsi="Calibri" w:cs="Calibri"/>
          <w:vertAlign w:val="superscript"/>
        </w:rPr>
        <w:t>27</w:t>
      </w:r>
      <w:r w:rsidR="00BC64D3" w:rsidRPr="00AE1235">
        <w:rPr>
          <w:rFonts w:eastAsia="Calibri" w:cstheme="minorHAnsi"/>
        </w:rPr>
        <w:fldChar w:fldCharType="end"/>
      </w:r>
      <w:r w:rsidRPr="00AE1235">
        <w:rPr>
          <w:rFonts w:eastAsia="Calibri" w:cstheme="minorHAnsi"/>
        </w:rPr>
        <w:t xml:space="preserve">. It seems </w:t>
      </w:r>
      <w:r w:rsidR="005E0B21" w:rsidRPr="00AE1235">
        <w:rPr>
          <w:rFonts w:eastAsia="Calibri" w:cstheme="minorHAnsi"/>
        </w:rPr>
        <w:t xml:space="preserve">that </w:t>
      </w:r>
      <w:r w:rsidRPr="00AE1235">
        <w:rPr>
          <w:rFonts w:eastAsia="Calibri" w:cstheme="minorHAnsi"/>
        </w:rPr>
        <w:t xml:space="preserve">it takes about 20 cycles </w:t>
      </w:r>
      <w:r w:rsidR="00226EA7" w:rsidRPr="00AE1235">
        <w:rPr>
          <w:rFonts w:eastAsia="Calibri" w:cstheme="minorHAnsi"/>
        </w:rPr>
        <w:t xml:space="preserve">for the </w:t>
      </w:r>
      <w:r w:rsidRPr="00AE1235">
        <w:rPr>
          <w:rFonts w:eastAsia="Calibri" w:cstheme="minorHAnsi"/>
        </w:rPr>
        <w:t>polymer</w:t>
      </w:r>
      <w:r w:rsidR="00226EA7" w:rsidRPr="00AE1235">
        <w:rPr>
          <w:rFonts w:eastAsia="Calibri" w:cstheme="minorHAnsi"/>
        </w:rPr>
        <w:t xml:space="preserve"> to</w:t>
      </w:r>
      <w:r w:rsidRPr="00AE1235">
        <w:rPr>
          <w:rFonts w:eastAsia="Calibri" w:cstheme="minorHAnsi"/>
        </w:rPr>
        <w:t xml:space="preserve"> return to its initial shear modulus.</w:t>
      </w:r>
    </w:p>
    <w:p w14:paraId="1287D998" w14:textId="55D8B168" w:rsidR="00812DCF" w:rsidRPr="00AE1235" w:rsidRDefault="00812DCF" w:rsidP="00F851E9">
      <w:pPr>
        <w:rPr>
          <w:rFonts w:eastAsia="Calibri" w:cstheme="minorHAnsi"/>
        </w:rPr>
      </w:pPr>
    </w:p>
    <w:p w14:paraId="78B236C6" w14:textId="240AA6A2" w:rsidR="00812DCF" w:rsidRPr="00AE1235" w:rsidRDefault="003E2399" w:rsidP="00F851E9">
      <w:pPr>
        <w:rPr>
          <w:rFonts w:eastAsia="Calibri" w:cstheme="minorHAnsi"/>
        </w:rPr>
      </w:pPr>
      <w:r w:rsidRPr="00AE1235">
        <w:rPr>
          <w:rFonts w:eastAsia="Calibri" w:cstheme="minorHAnsi"/>
        </w:rPr>
        <w:t>The morphology of the PEDOT (</w:t>
      </w:r>
      <w:r w:rsidRPr="00AE1235">
        <w:rPr>
          <w:rFonts w:eastAsia="Calibri" w:cstheme="minorHAnsi"/>
        </w:rPr>
        <w:fldChar w:fldCharType="begin"/>
      </w:r>
      <w:r w:rsidRPr="00AE1235">
        <w:rPr>
          <w:rFonts w:eastAsia="Calibri" w:cstheme="minorHAnsi"/>
        </w:rPr>
        <w:instrText xml:space="preserve"> REF _Ref536175321 \h  \* MERGEFORMAT </w:instrText>
      </w:r>
      <w:r w:rsidRPr="00AE1235">
        <w:rPr>
          <w:rFonts w:eastAsia="Calibri" w:cstheme="minorHAnsi"/>
        </w:rPr>
      </w:r>
      <w:r w:rsidRPr="00AE1235">
        <w:rPr>
          <w:rFonts w:eastAsia="Calibri" w:cstheme="minorHAnsi"/>
        </w:rPr>
        <w:fldChar w:fldCharType="separate"/>
      </w:r>
      <w:r w:rsidRPr="00AE1235">
        <w:rPr>
          <w:rFonts w:cstheme="minorHAnsi"/>
          <w:iCs/>
        </w:rPr>
        <w:t xml:space="preserve">Figure </w:t>
      </w:r>
      <w:r w:rsidRPr="00AE1235">
        <w:rPr>
          <w:rFonts w:cstheme="minorHAnsi"/>
          <w:iCs/>
          <w:noProof/>
        </w:rPr>
        <w:t>6</w:t>
      </w:r>
      <w:r w:rsidRPr="00AE1235">
        <w:rPr>
          <w:rFonts w:eastAsia="Calibri" w:cstheme="minorHAnsi"/>
        </w:rPr>
        <w:fldChar w:fldCharType="end"/>
      </w:r>
      <w:r w:rsidR="59313CE3" w:rsidRPr="00AE1235">
        <w:rPr>
          <w:rFonts w:eastAsia="Calibri" w:cstheme="minorHAnsi"/>
        </w:rPr>
        <w:t>) and aluminium (</w:t>
      </w:r>
      <w:r w:rsidRPr="00AE1235">
        <w:rPr>
          <w:rFonts w:eastAsia="Calibri" w:cstheme="minorHAnsi"/>
        </w:rPr>
        <w:fldChar w:fldCharType="begin"/>
      </w:r>
      <w:r w:rsidRPr="00AE1235">
        <w:rPr>
          <w:rFonts w:eastAsia="Calibri" w:cstheme="minorHAnsi"/>
        </w:rPr>
        <w:instrText xml:space="preserve"> REF _Ref536175332 \h  \* MERGEFORMAT </w:instrText>
      </w:r>
      <w:r w:rsidRPr="00AE1235">
        <w:rPr>
          <w:rFonts w:eastAsia="Calibri" w:cstheme="minorHAnsi"/>
        </w:rPr>
      </w:r>
      <w:r w:rsidRPr="00AE1235">
        <w:rPr>
          <w:rFonts w:eastAsia="Calibri" w:cstheme="minorHAnsi"/>
        </w:rPr>
        <w:fldChar w:fldCharType="separate"/>
      </w:r>
      <w:r w:rsidRPr="00AE1235">
        <w:rPr>
          <w:rFonts w:cstheme="minorHAnsi"/>
          <w:iCs/>
        </w:rPr>
        <w:t xml:space="preserve">Figure </w:t>
      </w:r>
      <w:r w:rsidRPr="00AE1235">
        <w:rPr>
          <w:rFonts w:cstheme="minorHAnsi"/>
          <w:iCs/>
          <w:noProof/>
        </w:rPr>
        <w:t>7</w:t>
      </w:r>
      <w:r w:rsidRPr="00AE1235">
        <w:rPr>
          <w:rFonts w:eastAsia="Calibri" w:cstheme="minorHAnsi"/>
        </w:rPr>
        <w:fldChar w:fldCharType="end"/>
      </w:r>
      <w:r w:rsidR="59313CE3" w:rsidRPr="00AE1235">
        <w:rPr>
          <w:rFonts w:eastAsia="Calibri" w:cstheme="minorHAnsi"/>
        </w:rPr>
        <w:t>) electrode</w:t>
      </w:r>
      <w:r w:rsidR="00B02001" w:rsidRPr="00AE1235">
        <w:rPr>
          <w:rFonts w:eastAsia="Calibri" w:cstheme="minorHAnsi"/>
        </w:rPr>
        <w:t xml:space="preserve">s were </w:t>
      </w:r>
      <w:r w:rsidR="59313CE3" w:rsidRPr="00AE1235">
        <w:rPr>
          <w:rFonts w:eastAsia="Calibri" w:cstheme="minorHAnsi"/>
        </w:rPr>
        <w:t>investigated by SEM</w:t>
      </w:r>
      <w:r w:rsidR="00B02001" w:rsidRPr="00AE1235">
        <w:rPr>
          <w:rFonts w:eastAsia="Calibri" w:cstheme="minorHAnsi"/>
        </w:rPr>
        <w:t>;</w:t>
      </w:r>
      <w:r w:rsidR="59313CE3" w:rsidRPr="00AE1235">
        <w:rPr>
          <w:rFonts w:eastAsia="Calibri" w:cstheme="minorHAnsi"/>
        </w:rPr>
        <w:t xml:space="preserve"> </w:t>
      </w:r>
      <w:r w:rsidR="00226EA7" w:rsidRPr="00AE1235">
        <w:rPr>
          <w:rFonts w:eastAsia="Calibri" w:cstheme="minorHAnsi"/>
        </w:rPr>
        <w:t xml:space="preserve">both </w:t>
      </w:r>
      <w:r w:rsidR="59313CE3" w:rsidRPr="00AE1235">
        <w:rPr>
          <w:rFonts w:eastAsia="Calibri" w:cstheme="minorHAnsi"/>
        </w:rPr>
        <w:t>before battery cycling and after 100 cycles. The struts of the RVC are coated with</w:t>
      </w:r>
      <w:r w:rsidR="00226EA7" w:rsidRPr="00AE1235">
        <w:rPr>
          <w:rFonts w:eastAsia="Calibri" w:cstheme="minorHAnsi"/>
        </w:rPr>
        <w:t xml:space="preserve"> an</w:t>
      </w:r>
      <w:r w:rsidR="59313CE3" w:rsidRPr="00AE1235">
        <w:rPr>
          <w:rFonts w:eastAsia="Calibri" w:cstheme="minorHAnsi"/>
        </w:rPr>
        <w:t xml:space="preserve"> up to 3 µm thick layer of PEDOT</w:t>
      </w:r>
      <w:r w:rsidR="00445B4D" w:rsidRPr="00AE1235">
        <w:rPr>
          <w:rFonts w:eastAsia="Calibri" w:cstheme="minorHAnsi"/>
        </w:rPr>
        <w:t xml:space="preserve"> </w:t>
      </w:r>
      <w:r w:rsidR="00052014" w:rsidRPr="00AE1235">
        <w:rPr>
          <w:rFonts w:eastAsia="Calibri" w:cstheme="minorHAnsi"/>
        </w:rPr>
        <w:fldChar w:fldCharType="begin"/>
      </w:r>
      <w:r w:rsidR="00FB5A23" w:rsidRPr="00AE1235">
        <w:rPr>
          <w:rFonts w:eastAsia="Calibri" w:cstheme="minorHAnsi"/>
        </w:rPr>
        <w:instrText xml:space="preserve"> ADDIN ZOTERO_ITEM CSL_CITATION {"citationID":"kddAULhM","properties":{"formattedCitation":"\\super 29\\nosupersub{}","plainCitation":"29","noteIndex":0},"citationItems":[{"id":183,"uris":["http://zotero.org/users/3462404/items/UKXBAJE8"],"uri":["http://zotero.org/users/3462404/items/UKXBAJE8"],"itemData":{"id":183,"type":"article-journal","title":"Electro-polymerisation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052014" w:rsidRPr="00AE1235">
        <w:rPr>
          <w:rFonts w:eastAsia="Calibri" w:cstheme="minorHAnsi"/>
        </w:rPr>
        <w:fldChar w:fldCharType="separate"/>
      </w:r>
      <w:r w:rsidR="00FB5A23" w:rsidRPr="00AE1235">
        <w:rPr>
          <w:rFonts w:ascii="Calibri" w:hAnsi="Calibri" w:cs="Calibri"/>
          <w:vertAlign w:val="superscript"/>
        </w:rPr>
        <w:t>29</w:t>
      </w:r>
      <w:r w:rsidR="00052014" w:rsidRPr="00AE1235">
        <w:rPr>
          <w:rFonts w:eastAsia="Calibri" w:cstheme="minorHAnsi"/>
        </w:rPr>
        <w:fldChar w:fldCharType="end"/>
      </w:r>
      <w:r w:rsidR="59313CE3" w:rsidRPr="00AE1235">
        <w:rPr>
          <w:rFonts w:eastAsia="Calibri" w:cstheme="minorHAnsi"/>
        </w:rPr>
        <w:t xml:space="preserve"> consisting of grains with an average diameter of ≤</w:t>
      </w:r>
      <w:r w:rsidRPr="00AE1235">
        <w:rPr>
          <w:rFonts w:eastAsia="Calibri" w:cstheme="minorHAnsi"/>
        </w:rPr>
        <w:t>1 µm. The SEM images before (</w:t>
      </w:r>
      <w:r w:rsidRPr="00AE1235">
        <w:rPr>
          <w:rFonts w:eastAsia="Calibri" w:cstheme="minorHAnsi"/>
        </w:rPr>
        <w:fldChar w:fldCharType="begin"/>
      </w:r>
      <w:r w:rsidRPr="00AE1235">
        <w:rPr>
          <w:rFonts w:eastAsia="Calibri" w:cstheme="minorHAnsi"/>
        </w:rPr>
        <w:instrText xml:space="preserve"> REF _Ref536175321 \h  \* MERGEFORMAT </w:instrText>
      </w:r>
      <w:r w:rsidRPr="00AE1235">
        <w:rPr>
          <w:rFonts w:eastAsia="Calibri" w:cstheme="minorHAnsi"/>
        </w:rPr>
      </w:r>
      <w:r w:rsidRPr="00AE1235">
        <w:rPr>
          <w:rFonts w:eastAsia="Calibri" w:cstheme="minorHAnsi"/>
        </w:rPr>
        <w:fldChar w:fldCharType="separate"/>
      </w:r>
      <w:r w:rsidRPr="00AE1235">
        <w:rPr>
          <w:rFonts w:cstheme="minorHAnsi"/>
          <w:iCs/>
        </w:rPr>
        <w:t xml:space="preserve">Figure </w:t>
      </w:r>
      <w:r w:rsidRPr="00AE1235">
        <w:rPr>
          <w:rFonts w:cstheme="minorHAnsi"/>
          <w:iCs/>
          <w:noProof/>
        </w:rPr>
        <w:t>6</w:t>
      </w:r>
      <w:r w:rsidRPr="00AE1235">
        <w:rPr>
          <w:rFonts w:eastAsia="Calibri" w:cstheme="minorHAnsi"/>
        </w:rPr>
        <w:fldChar w:fldCharType="end"/>
      </w:r>
      <w:r w:rsidR="59313CE3" w:rsidRPr="00AE1235">
        <w:rPr>
          <w:rFonts w:eastAsia="Calibri" w:cstheme="minorHAnsi"/>
        </w:rPr>
        <w:t xml:space="preserve"> </w:t>
      </w:r>
      <w:r w:rsidR="00B4386A" w:rsidRPr="00AE1235">
        <w:rPr>
          <w:rFonts w:eastAsia="Calibri" w:cstheme="minorHAnsi"/>
        </w:rPr>
        <w:t>B</w:t>
      </w:r>
      <w:r w:rsidRPr="00AE1235">
        <w:rPr>
          <w:rFonts w:eastAsia="Calibri" w:cstheme="minorHAnsi"/>
        </w:rPr>
        <w:t>) and after (</w:t>
      </w:r>
      <w:r w:rsidRPr="00AE1235">
        <w:rPr>
          <w:rFonts w:eastAsia="Calibri" w:cstheme="minorHAnsi"/>
        </w:rPr>
        <w:fldChar w:fldCharType="begin"/>
      </w:r>
      <w:r w:rsidRPr="00AE1235">
        <w:rPr>
          <w:rFonts w:eastAsia="Calibri" w:cstheme="minorHAnsi"/>
        </w:rPr>
        <w:instrText xml:space="preserve"> REF _Ref536175321 \h  \* MERGEFORMAT </w:instrText>
      </w:r>
      <w:r w:rsidRPr="00AE1235">
        <w:rPr>
          <w:rFonts w:eastAsia="Calibri" w:cstheme="minorHAnsi"/>
        </w:rPr>
      </w:r>
      <w:r w:rsidRPr="00AE1235">
        <w:rPr>
          <w:rFonts w:eastAsia="Calibri" w:cstheme="minorHAnsi"/>
        </w:rPr>
        <w:fldChar w:fldCharType="separate"/>
      </w:r>
      <w:r w:rsidRPr="00AE1235">
        <w:rPr>
          <w:rFonts w:cstheme="minorHAnsi"/>
          <w:iCs/>
        </w:rPr>
        <w:t xml:space="preserve">Figure </w:t>
      </w:r>
      <w:r w:rsidRPr="00AE1235">
        <w:rPr>
          <w:rFonts w:cstheme="minorHAnsi"/>
          <w:iCs/>
          <w:noProof/>
        </w:rPr>
        <w:t>6</w:t>
      </w:r>
      <w:r w:rsidRPr="00AE1235">
        <w:rPr>
          <w:rFonts w:eastAsia="Calibri" w:cstheme="minorHAnsi"/>
        </w:rPr>
        <w:fldChar w:fldCharType="end"/>
      </w:r>
      <w:r w:rsidRPr="00AE1235">
        <w:rPr>
          <w:rFonts w:eastAsia="Calibri" w:cstheme="minorHAnsi"/>
        </w:rPr>
        <w:t xml:space="preserve"> </w:t>
      </w:r>
      <w:r w:rsidR="00B4386A" w:rsidRPr="00AE1235">
        <w:rPr>
          <w:rFonts w:eastAsia="Calibri" w:cstheme="minorHAnsi"/>
        </w:rPr>
        <w:t>C</w:t>
      </w:r>
      <w:r w:rsidR="59313CE3" w:rsidRPr="00AE1235">
        <w:rPr>
          <w:rFonts w:eastAsia="Calibri" w:cstheme="minorHAnsi"/>
        </w:rPr>
        <w:t>) battery cycling show no significant change in morphology, no detachment of the polymer film or degradation. This observation</w:t>
      </w:r>
      <w:r w:rsidR="00B02001" w:rsidRPr="00AE1235">
        <w:rPr>
          <w:rFonts w:eastAsia="Calibri" w:cstheme="minorHAnsi"/>
        </w:rPr>
        <w:t xml:space="preserve"> is consistent </w:t>
      </w:r>
      <w:r w:rsidR="59313CE3" w:rsidRPr="00AE1235">
        <w:rPr>
          <w:rFonts w:eastAsia="Calibri" w:cstheme="minorHAnsi"/>
        </w:rPr>
        <w:t>with previous studies when PEDOT has been cycled over 500 times</w:t>
      </w:r>
      <w:r w:rsidR="00B02001" w:rsidRPr="00AE1235">
        <w:rPr>
          <w:rFonts w:eastAsia="Calibri" w:cstheme="minorHAnsi"/>
        </w:rPr>
        <w:t xml:space="preserve"> </w:t>
      </w:r>
      <w:r w:rsidR="59313CE3" w:rsidRPr="00AE1235">
        <w:rPr>
          <w:rFonts w:eastAsia="Calibri" w:cstheme="minorHAnsi"/>
        </w:rPr>
        <w:t>in Lewis neutral EMImCl-AlCl</w:t>
      </w:r>
      <w:r w:rsidR="59313CE3" w:rsidRPr="00AE1235">
        <w:rPr>
          <w:rFonts w:eastAsia="Calibri" w:cstheme="minorHAnsi"/>
          <w:vertAlign w:val="subscript"/>
        </w:rPr>
        <w:t>3</w:t>
      </w:r>
      <w:r w:rsidR="00554AD2" w:rsidRPr="00AE1235">
        <w:rPr>
          <w:rFonts w:eastAsia="Calibri" w:cstheme="minorHAnsi"/>
        </w:rPr>
        <w:t xml:space="preserve">, </w:t>
      </w:r>
      <w:r w:rsidR="000D6851" w:rsidRPr="00AE1235">
        <w:rPr>
          <w:rFonts w:eastAsia="Calibri" w:cstheme="minorHAnsi"/>
        </w:rPr>
        <w:t xml:space="preserve">maintaining </w:t>
      </w:r>
      <w:r w:rsidR="00554AD2" w:rsidRPr="00AE1235">
        <w:rPr>
          <w:rFonts w:eastAsia="Calibri" w:cstheme="minorHAnsi"/>
        </w:rPr>
        <w:t>a coulombic efficiency of the anion insertion/removal of 97</w:t>
      </w:r>
      <w:r w:rsidR="00081E80" w:rsidRPr="00AE1235">
        <w:rPr>
          <w:rFonts w:eastAsia="Calibri" w:cstheme="minorHAnsi"/>
        </w:rPr>
        <w:t xml:space="preserve"> </w:t>
      </w:r>
      <w:r w:rsidR="00554AD2" w:rsidRPr="00AE1235">
        <w:rPr>
          <w:rFonts w:eastAsia="Calibri" w:cstheme="minorHAnsi"/>
        </w:rPr>
        <w:t>%</w:t>
      </w:r>
      <w:r w:rsidR="00445B4D" w:rsidRPr="00AE1235">
        <w:rPr>
          <w:rFonts w:eastAsia="Calibri" w:cstheme="minorHAnsi"/>
          <w:vertAlign w:val="subscript"/>
        </w:rPr>
        <w:t xml:space="preserve"> </w:t>
      </w:r>
      <w:r w:rsidR="00052014" w:rsidRPr="00AE1235">
        <w:rPr>
          <w:rFonts w:eastAsia="Calibri" w:cstheme="minorHAnsi"/>
          <w:vertAlign w:val="subscript"/>
        </w:rPr>
        <w:fldChar w:fldCharType="begin"/>
      </w:r>
      <w:r w:rsidR="00FB5A23" w:rsidRPr="00AE1235">
        <w:rPr>
          <w:rFonts w:eastAsia="Calibri" w:cstheme="minorHAnsi"/>
          <w:vertAlign w:val="subscript"/>
        </w:rPr>
        <w:instrText xml:space="preserve"> ADDIN ZOTERO_ITEM CSL_CITATION {"citationID":"Op4Zl60w","properties":{"formattedCitation":"\\super 29\\nosupersub{}","plainCitation":"29","noteIndex":0},"citationItems":[{"id":183,"uris":["http://zotero.org/users/3462404/items/UKXBAJE8"],"uri":["http://zotero.org/users/3462404/items/UKXBAJE8"],"itemData":{"id":183,"type":"article-journal","title":"Electro-polymerisation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052014" w:rsidRPr="00AE1235">
        <w:rPr>
          <w:rFonts w:eastAsia="Calibri" w:cstheme="minorHAnsi"/>
          <w:vertAlign w:val="subscript"/>
        </w:rPr>
        <w:fldChar w:fldCharType="separate"/>
      </w:r>
      <w:r w:rsidR="00FB5A23" w:rsidRPr="00AE1235">
        <w:rPr>
          <w:rFonts w:ascii="Calibri" w:hAnsi="Calibri" w:cs="Calibri"/>
          <w:vertAlign w:val="superscript"/>
        </w:rPr>
        <w:t>29</w:t>
      </w:r>
      <w:r w:rsidR="00052014" w:rsidRPr="00AE1235">
        <w:rPr>
          <w:rFonts w:eastAsia="Calibri" w:cstheme="minorHAnsi"/>
          <w:vertAlign w:val="subscript"/>
        </w:rPr>
        <w:fldChar w:fldCharType="end"/>
      </w:r>
      <w:r w:rsidR="59313CE3" w:rsidRPr="00AE1235">
        <w:rPr>
          <w:rFonts w:eastAsia="Calibri" w:cstheme="minorHAnsi"/>
        </w:rPr>
        <w:t>.</w:t>
      </w:r>
    </w:p>
    <w:p w14:paraId="52B73911" w14:textId="77777777" w:rsidR="0001080D" w:rsidRPr="00AE1235" w:rsidRDefault="0001080D" w:rsidP="00F851E9">
      <w:pPr>
        <w:rPr>
          <w:rFonts w:cstheme="minorHAnsi"/>
        </w:rPr>
      </w:pPr>
    </w:p>
    <w:p w14:paraId="1D7451CF" w14:textId="31354015" w:rsidR="005603FE" w:rsidRPr="00AE1235" w:rsidRDefault="0001080D" w:rsidP="0001080D">
      <w:pPr>
        <w:keepNext/>
        <w:jc w:val="center"/>
        <w:rPr>
          <w:rFonts w:cstheme="minorHAnsi"/>
        </w:rPr>
      </w:pPr>
      <w:r w:rsidRPr="00AE1235">
        <w:rPr>
          <w:rFonts w:cstheme="minorHAnsi"/>
          <w:noProof/>
          <w:lang w:eastAsia="en-GB" w:bidi="ar-SA"/>
        </w:rPr>
        <w:drawing>
          <wp:inline distT="0" distB="0" distL="0" distR="0" wp14:anchorId="62E82F82" wp14:editId="26FC6578">
            <wp:extent cx="6059604" cy="1543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M_pedot.tif"/>
                    <pic:cNvPicPr/>
                  </pic:nvPicPr>
                  <pic:blipFill rotWithShape="1">
                    <a:blip r:embed="rId15">
                      <a:extLst>
                        <a:ext uri="{28A0092B-C50C-407E-A947-70E740481C1C}">
                          <a14:useLocalDpi xmlns:a14="http://schemas.microsoft.com/office/drawing/2010/main" val="0"/>
                        </a:ext>
                      </a:extLst>
                    </a:blip>
                    <a:srcRect l="25624" t="34157" r="2788" b="33417"/>
                    <a:stretch/>
                  </pic:blipFill>
                  <pic:spPr bwMode="auto">
                    <a:xfrm>
                      <a:off x="0" y="0"/>
                      <a:ext cx="6087932" cy="1551009"/>
                    </a:xfrm>
                    <a:prstGeom prst="rect">
                      <a:avLst/>
                    </a:prstGeom>
                    <a:ln>
                      <a:noFill/>
                    </a:ln>
                    <a:extLst>
                      <a:ext uri="{53640926-AAD7-44D8-BBD7-CCE9431645EC}">
                        <a14:shadowObscured xmlns:a14="http://schemas.microsoft.com/office/drawing/2010/main"/>
                      </a:ext>
                    </a:extLst>
                  </pic:spPr>
                </pic:pic>
              </a:graphicData>
            </a:graphic>
          </wp:inline>
        </w:drawing>
      </w:r>
    </w:p>
    <w:p w14:paraId="5C5731C3" w14:textId="0E5B3896" w:rsidR="00BC6A50" w:rsidRPr="00AE1235" w:rsidRDefault="005603FE" w:rsidP="00A81170">
      <w:pPr>
        <w:spacing w:after="240"/>
        <w:jc w:val="center"/>
        <w:rPr>
          <w:rFonts w:cstheme="minorHAnsi"/>
        </w:rPr>
      </w:pPr>
      <w:bookmarkStart w:id="18" w:name="_Ref536175321"/>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7</w:t>
      </w:r>
      <w:r w:rsidRPr="00AE1235">
        <w:rPr>
          <w:rFonts w:cstheme="minorHAnsi"/>
          <w:i/>
        </w:rPr>
        <w:fldChar w:fldCharType="end"/>
      </w:r>
      <w:bookmarkEnd w:id="18"/>
      <w:r w:rsidR="59313CE3" w:rsidRPr="00AE1235">
        <w:rPr>
          <w:rFonts w:cstheme="minorHAnsi"/>
          <w:i/>
          <w:iCs/>
        </w:rPr>
        <w:t xml:space="preserve">: </w:t>
      </w:r>
      <w:r w:rsidR="59313CE3" w:rsidRPr="00AE1235">
        <w:rPr>
          <w:rFonts w:eastAsia="Calibri" w:cstheme="minorHAnsi"/>
          <w:i/>
        </w:rPr>
        <w:t xml:space="preserve">PEDOT: SEM images of </w:t>
      </w:r>
      <w:r w:rsidR="00C61DD3" w:rsidRPr="00AE1235">
        <w:rPr>
          <w:rFonts w:eastAsia="Calibri" w:cstheme="minorHAnsi"/>
          <w:i/>
        </w:rPr>
        <w:t>(A) bare RVC. (B) PEDOT on RVC, before battery cycling. (C) PEDOT on RVC, after battery cycling</w:t>
      </w:r>
      <w:r w:rsidR="00852217" w:rsidRPr="00AE1235">
        <w:rPr>
          <w:rFonts w:eastAsia="Calibri" w:cstheme="minorHAnsi"/>
          <w:i/>
        </w:rPr>
        <w:t xml:space="preserve"> (charge CCCV: 1 mA </w:t>
      </w:r>
      <w:r w:rsidR="005271F5" w:rsidRPr="00AE1235">
        <w:rPr>
          <w:rFonts w:eastAsia="Calibri" w:cstheme="minorHAnsi"/>
          <w:i/>
        </w:rPr>
        <w:t xml:space="preserve">(8C) </w:t>
      </w:r>
      <w:r w:rsidR="00852217" w:rsidRPr="00AE1235">
        <w:rPr>
          <w:rFonts w:eastAsia="Calibri" w:cstheme="minorHAnsi"/>
          <w:i/>
        </w:rPr>
        <w:t xml:space="preserve">until 2.2 V, 2.2 V until 0.15 mA; discharge CC -0.1 mA </w:t>
      </w:r>
      <w:r w:rsidR="005271F5" w:rsidRPr="00AE1235">
        <w:rPr>
          <w:rFonts w:eastAsia="Calibri" w:cstheme="minorHAnsi"/>
          <w:i/>
        </w:rPr>
        <w:t xml:space="preserve">(0.8C) </w:t>
      </w:r>
      <w:r w:rsidR="00852217" w:rsidRPr="00AE1235">
        <w:rPr>
          <w:rFonts w:eastAsia="Calibri" w:cstheme="minorHAnsi"/>
          <w:i/>
        </w:rPr>
        <w:t xml:space="preserve">until 0.5 V) </w:t>
      </w:r>
      <w:r w:rsidR="005E0B21" w:rsidRPr="00AE1235">
        <w:rPr>
          <w:rFonts w:eastAsia="Calibri" w:cstheme="minorHAnsi"/>
          <w:i/>
        </w:rPr>
        <w:t>for</w:t>
      </w:r>
      <w:r w:rsidR="59313CE3" w:rsidRPr="00AE1235">
        <w:rPr>
          <w:rFonts w:eastAsia="Calibri" w:cstheme="minorHAnsi"/>
          <w:i/>
        </w:rPr>
        <w:t xml:space="preserve"> 100 cycles.</w:t>
      </w:r>
    </w:p>
    <w:p w14:paraId="7D114490" w14:textId="1415FBCB" w:rsidR="00BC6A50" w:rsidRPr="00AE1235" w:rsidRDefault="59313CE3" w:rsidP="003E2399">
      <w:pPr>
        <w:rPr>
          <w:rFonts w:asciiTheme="majorBidi" w:hAnsiTheme="majorBidi" w:cstheme="majorBidi"/>
        </w:rPr>
      </w:pPr>
      <w:r w:rsidRPr="00AE1235">
        <w:rPr>
          <w:rFonts w:eastAsia="Calibri" w:cstheme="minorHAnsi"/>
        </w:rPr>
        <w:t xml:space="preserve">The </w:t>
      </w:r>
      <w:r w:rsidR="000631D0" w:rsidRPr="00AE1235">
        <w:rPr>
          <w:rFonts w:eastAsia="Calibri" w:cstheme="minorHAnsi"/>
        </w:rPr>
        <w:t>aluminium deposition on</w:t>
      </w:r>
      <w:r w:rsidRPr="00AE1235">
        <w:rPr>
          <w:rFonts w:eastAsia="Calibri" w:cstheme="minorHAnsi"/>
        </w:rPr>
        <w:t xml:space="preserve"> the negative electrode was carried out on polished high</w:t>
      </w:r>
      <w:r w:rsidR="003E2399" w:rsidRPr="00AE1235">
        <w:rPr>
          <w:rFonts w:eastAsia="Calibri" w:cstheme="minorHAnsi"/>
        </w:rPr>
        <w:t xml:space="preserve"> purity aluminium substrates (</w:t>
      </w:r>
      <w:r w:rsidR="003E2399" w:rsidRPr="00AE1235">
        <w:rPr>
          <w:rFonts w:eastAsia="Calibri" w:cstheme="minorHAnsi"/>
        </w:rPr>
        <w:fldChar w:fldCharType="begin"/>
      </w:r>
      <w:r w:rsidR="003E2399" w:rsidRPr="00AE1235">
        <w:rPr>
          <w:rFonts w:eastAsia="Calibri" w:cstheme="minorHAnsi"/>
        </w:rPr>
        <w:instrText xml:space="preserve"> REF _Ref536175332 \h  \* MERGEFORMAT </w:instrText>
      </w:r>
      <w:r w:rsidR="003E2399" w:rsidRPr="00AE1235">
        <w:rPr>
          <w:rFonts w:eastAsia="Calibri" w:cstheme="minorHAnsi"/>
        </w:rPr>
      </w:r>
      <w:r w:rsidR="003E2399" w:rsidRPr="00AE1235">
        <w:rPr>
          <w:rFonts w:eastAsia="Calibri" w:cstheme="minorHAnsi"/>
        </w:rPr>
        <w:fldChar w:fldCharType="separate"/>
      </w:r>
      <w:r w:rsidR="003E2399" w:rsidRPr="00AE1235">
        <w:rPr>
          <w:rFonts w:cstheme="minorHAnsi"/>
          <w:iCs/>
        </w:rPr>
        <w:t xml:space="preserve">Figure </w:t>
      </w:r>
      <w:r w:rsidR="003E2399" w:rsidRPr="00AE1235">
        <w:rPr>
          <w:rFonts w:cstheme="minorHAnsi"/>
          <w:iCs/>
          <w:noProof/>
        </w:rPr>
        <w:t>7</w:t>
      </w:r>
      <w:r w:rsidR="003E2399" w:rsidRPr="00AE1235">
        <w:rPr>
          <w:rFonts w:eastAsia="Calibri" w:cstheme="minorHAnsi"/>
        </w:rPr>
        <w:fldChar w:fldCharType="end"/>
      </w:r>
      <w:r w:rsidR="003E2399" w:rsidRPr="00AE1235">
        <w:rPr>
          <w:rFonts w:eastAsia="Calibri" w:cstheme="minorHAnsi"/>
        </w:rPr>
        <w:t xml:space="preserve"> </w:t>
      </w:r>
      <w:r w:rsidRPr="00AE1235">
        <w:rPr>
          <w:rFonts w:eastAsia="Calibri" w:cstheme="minorHAnsi"/>
        </w:rPr>
        <w:t>A). After 100 charge and discharge cycles</w:t>
      </w:r>
      <w:r w:rsidR="00226EA7" w:rsidRPr="00AE1235">
        <w:rPr>
          <w:rFonts w:eastAsia="Calibri" w:cstheme="minorHAnsi"/>
        </w:rPr>
        <w:t>,</w:t>
      </w:r>
      <w:r w:rsidRPr="00AE1235">
        <w:rPr>
          <w:rFonts w:eastAsia="Calibri" w:cstheme="minorHAnsi"/>
        </w:rPr>
        <w:t xml:space="preserve"> a clear</w:t>
      </w:r>
      <w:r w:rsidR="003E2399" w:rsidRPr="00AE1235">
        <w:rPr>
          <w:rFonts w:eastAsia="Calibri" w:cstheme="minorHAnsi"/>
        </w:rPr>
        <w:t xml:space="preserve"> aluminium deposit is visible (</w:t>
      </w:r>
      <w:r w:rsidR="003E2399" w:rsidRPr="00AE1235">
        <w:rPr>
          <w:rFonts w:eastAsia="Calibri" w:cstheme="minorHAnsi"/>
        </w:rPr>
        <w:fldChar w:fldCharType="begin"/>
      </w:r>
      <w:r w:rsidR="003E2399" w:rsidRPr="00AE1235">
        <w:rPr>
          <w:rFonts w:eastAsia="Calibri" w:cstheme="minorHAnsi"/>
        </w:rPr>
        <w:instrText xml:space="preserve"> REF _Ref536175332 \h  \* MERGEFORMAT </w:instrText>
      </w:r>
      <w:r w:rsidR="003E2399" w:rsidRPr="00AE1235">
        <w:rPr>
          <w:rFonts w:eastAsia="Calibri" w:cstheme="minorHAnsi"/>
        </w:rPr>
      </w:r>
      <w:r w:rsidR="003E2399" w:rsidRPr="00AE1235">
        <w:rPr>
          <w:rFonts w:eastAsia="Calibri" w:cstheme="minorHAnsi"/>
        </w:rPr>
        <w:fldChar w:fldCharType="separate"/>
      </w:r>
      <w:r w:rsidR="003E2399" w:rsidRPr="00AE1235">
        <w:rPr>
          <w:rFonts w:cstheme="minorHAnsi"/>
          <w:iCs/>
        </w:rPr>
        <w:t xml:space="preserve">Figure </w:t>
      </w:r>
      <w:r w:rsidR="003E2399" w:rsidRPr="00AE1235">
        <w:rPr>
          <w:rFonts w:cstheme="minorHAnsi"/>
          <w:iCs/>
          <w:noProof/>
        </w:rPr>
        <w:t>7</w:t>
      </w:r>
      <w:r w:rsidR="003E2399" w:rsidRPr="00AE1235">
        <w:rPr>
          <w:rFonts w:eastAsia="Calibri" w:cstheme="minorHAnsi"/>
        </w:rPr>
        <w:fldChar w:fldCharType="end"/>
      </w:r>
      <w:r w:rsidR="003E2399" w:rsidRPr="00AE1235">
        <w:rPr>
          <w:rFonts w:eastAsia="Calibri" w:cstheme="minorHAnsi"/>
        </w:rPr>
        <w:t xml:space="preserve"> </w:t>
      </w:r>
      <w:r w:rsidRPr="00AE1235">
        <w:rPr>
          <w:rFonts w:eastAsia="Calibri" w:cstheme="minorHAnsi"/>
        </w:rPr>
        <w:t xml:space="preserve">B-D). The aluminium deposits appear as </w:t>
      </w:r>
      <w:r w:rsidR="00025F5C" w:rsidRPr="00AE1235">
        <w:rPr>
          <w:rFonts w:eastAsia="Calibri" w:cstheme="minorHAnsi"/>
        </w:rPr>
        <w:t xml:space="preserve">spherical </w:t>
      </w:r>
      <w:r w:rsidRPr="00AE1235">
        <w:rPr>
          <w:rFonts w:eastAsia="Calibri" w:cstheme="minorHAnsi"/>
        </w:rPr>
        <w:t>grains with an average size of ≤5 µm</w:t>
      </w:r>
      <w:r w:rsidR="000B5D8F" w:rsidRPr="00AE1235">
        <w:rPr>
          <w:rFonts w:eastAsia="Calibri" w:cstheme="minorHAnsi"/>
        </w:rPr>
        <w:t xml:space="preserve"> which is typical for aluminium deposits in ionic liquids and the low current densities at the</w:t>
      </w:r>
      <w:r w:rsidR="008D0C63" w:rsidRPr="00AE1235">
        <w:rPr>
          <w:rFonts w:eastAsia="Calibri" w:cstheme="minorHAnsi"/>
        </w:rPr>
        <w:t xml:space="preserve"> negative electrode</w:t>
      </w:r>
      <w:r w:rsidR="000B5D8F" w:rsidRPr="00AE1235">
        <w:rPr>
          <w:rFonts w:eastAsia="Calibri" w:cstheme="minorHAnsi"/>
        </w:rPr>
        <w:t xml:space="preserve"> ≤10 mA cm</w:t>
      </w:r>
      <w:r w:rsidR="000B5D8F" w:rsidRPr="00AE1235">
        <w:rPr>
          <w:rFonts w:eastAsia="Calibri" w:cstheme="minorHAnsi"/>
          <w:vertAlign w:val="superscript"/>
        </w:rPr>
        <w:t>-2</w:t>
      </w:r>
      <w:r w:rsidR="000B5D8F" w:rsidRPr="00AE1235">
        <w:rPr>
          <w:rFonts w:eastAsia="Calibri" w:cstheme="minorHAnsi"/>
        </w:rPr>
        <w:t xml:space="preserve"> </w:t>
      </w:r>
      <w:r w:rsidR="000B5D8F" w:rsidRPr="00AE1235">
        <w:rPr>
          <w:rFonts w:eastAsia="Calibri" w:cstheme="minorHAnsi"/>
        </w:rPr>
        <w:fldChar w:fldCharType="begin"/>
      </w:r>
      <w:r w:rsidR="00FB5A23" w:rsidRPr="00AE1235">
        <w:rPr>
          <w:rFonts w:eastAsia="Calibri" w:cstheme="minorHAnsi"/>
        </w:rPr>
        <w:instrText xml:space="preserve"> ADDIN ZOTERO_ITEM CSL_CITATION {"citationID":"rk0j9srq","properties":{"formattedCitation":"\\super 7,8,21,44\\uc0\\u8211{}46\\nosupersub{}","plainCitation":"7,8,21,44–46","noteIndex":0},"citationItems":[{"id":133,"uris":["http://zotero.org/users/3462404/items/SIFMSING"],"uri":["http://zotero.org/users/3462404/items/SIFMSING"],"itemData":{"id":133,"type":"article-journal","title":"Aluminium as anode for energy storage and conversion: a review","page":"1-10","volume":"110","journalAbbreviation":"Journal of Power Sources","author":[{"family":"Q. Li","given":""},{"family":"N.J. Bjerrum","given":""}],"issued":{"date-parts":[["2002"]]}}},{"id":68,"uris":["http://zotero.org/users/3462404/items/HTC6BP8A"],"uri":["http://zotero.org/users/3462404/items/HTC6BP8A"],"itemData":{"id":68,"type":"article-journal","title":"Preparation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Ueda","given":""}],"issued":{"date-parts":[["2017"]]}}},{"id":52,"uris":["http://zotero.org/users/3462404/items/2GIZCP36"],"uri":["http://zotero.org/users/3462404/items/2GIZCP36"],"itemData":{"id":52,"type":"article-journal","title":"Insights into the reversibility of aluminum graphite batteries","page":"9682-9690","volume":"5","journalAbbreviation":"Journal of Materials Chemistry A","author":[{"family":"G.A. Elia","given":""},{"family":"I. Hasa","given":""},{"family":"G. Greco","given":""},{"family":"T. Diemant","given":""},{"family":"K. Marquardt","given":""},{"family":"K. Hoeppner","given":""},{"family":"R.J. Behm","given":""},{"family":"A. Hoell","given":""},{"family":"S. Passerini","given":""},{"family":"R. Hahn","given":""}],"issued":{"date-parts":[["2017"]]}}},{"id":50,"uris":["http://zotero.org/users/3462404/items/H3UM9J6N"],"uri":["http://zotero.org/users/3462404/items/H3UM9J6N"],"itemData":{"id":50,"type":"article-journal","title":"Efficient aluminum chloride−natural graphite battery","page":"4484-4492","volume":"29","journalAbbreviation":"Chemistry of Materials","author":[{"family":"K.V. Kravchyk","given":""},{"family":"S. Wang","given":""},{"family":"L. Piveteau","given":""},{"family":"M.V. Kovalenko","given":""}],"issued":{"date-parts":[["2017"]]}}},{"id":10,"uris":["http://zotero.org/users/3462404/items/5CN8JEK2"],"uri":["http://zotero.org/users/3462404/items/5CN8JEK2"],"itemData":{"id":10,"type":"article-journal","title":"Electrodeposition of aluminium from ionic liquids: Part I—electrodeposition and surface morphology of aluminium from aluminium chloride (AlCl3)–1-ethyl-3-methylimidazolium chloride ([EMIm]Cl) ionic liquids","page":"1-9","volume":"201","journalAbbreviation":"Surface and Coatings Technology","author":[{"family":"T. Jiang","given":""},{"family":"M.J. Chollier Brym","given":""},{"family":"G. Dubé","given":""},{"family":"A. Lasia","given":""},{"family":"G.M. Brisard","given":""}],"issued":{"date-parts":[["2006"]]}}},{"id":9,"uris":["http://zotero.org/users/3462404/items/9HA2W5DR"],"uri":["http://zotero.org/users/3462404/items/9HA2W5DR"],"itemData":{"id":9,"type":"article-journal","title":"Ionic Liquids: solvents for the electrodeposition of metals and semiconductors","page":"144-154","volume":"3","journalAbbreviation":"Journal of Chemical Physics and Physical Chemistry","author":[{"family":"F. Endres","given":""}],"issued":{"date-parts":[["2002"]]}}}],"schema":"https://github.com/citation-style-language/schema/raw/master/csl-citation.json"} </w:instrText>
      </w:r>
      <w:r w:rsidR="000B5D8F" w:rsidRPr="00AE1235">
        <w:rPr>
          <w:rFonts w:eastAsia="Calibri" w:cstheme="minorHAnsi"/>
        </w:rPr>
        <w:fldChar w:fldCharType="separate"/>
      </w:r>
      <w:r w:rsidR="00FB5A23" w:rsidRPr="00AE1235">
        <w:rPr>
          <w:rFonts w:ascii="Calibri" w:hAnsi="Calibri" w:cs="Calibri"/>
          <w:vertAlign w:val="superscript"/>
        </w:rPr>
        <w:t>7,8,21,44–46</w:t>
      </w:r>
      <w:r w:rsidR="000B5D8F" w:rsidRPr="00AE1235">
        <w:rPr>
          <w:rFonts w:eastAsia="Calibri" w:cstheme="minorHAnsi"/>
        </w:rPr>
        <w:fldChar w:fldCharType="end"/>
      </w:r>
      <w:r w:rsidRPr="00AE1235">
        <w:rPr>
          <w:rFonts w:eastAsia="Calibri" w:cstheme="minorHAnsi"/>
        </w:rPr>
        <w:t>. The grains agglomerate over the electrode surface</w:t>
      </w:r>
      <w:r w:rsidR="00226EA7" w:rsidRPr="00AE1235">
        <w:rPr>
          <w:rFonts w:eastAsia="Calibri" w:cstheme="minorHAnsi"/>
        </w:rPr>
        <w:t>, forming</w:t>
      </w:r>
      <w:r w:rsidRPr="00AE1235">
        <w:rPr>
          <w:rFonts w:eastAsia="Calibri" w:cstheme="minorHAnsi"/>
        </w:rPr>
        <w:t xml:space="preserve"> flower</w:t>
      </w:r>
      <w:r w:rsidR="00226EA7" w:rsidRPr="00AE1235">
        <w:rPr>
          <w:rFonts w:eastAsia="Calibri" w:cstheme="minorHAnsi"/>
        </w:rPr>
        <w:t>-</w:t>
      </w:r>
      <w:r w:rsidRPr="00AE1235">
        <w:rPr>
          <w:rFonts w:eastAsia="Calibri" w:cstheme="minorHAnsi"/>
        </w:rPr>
        <w:t>like structures with an average diameter of ≤50 µm. Dendrite growth</w:t>
      </w:r>
      <w:r w:rsidR="00226EA7" w:rsidRPr="00AE1235">
        <w:rPr>
          <w:rFonts w:eastAsia="Calibri" w:cstheme="minorHAnsi"/>
        </w:rPr>
        <w:t>,</w:t>
      </w:r>
      <w:r w:rsidRPr="00AE1235">
        <w:rPr>
          <w:rFonts w:eastAsia="Calibri" w:cstheme="minorHAnsi"/>
        </w:rPr>
        <w:t xml:space="preserve"> </w:t>
      </w:r>
      <w:r w:rsidR="0059480B" w:rsidRPr="00AE1235">
        <w:rPr>
          <w:rFonts w:eastAsia="Calibri" w:cstheme="minorHAnsi"/>
        </w:rPr>
        <w:t>which could lead to</w:t>
      </w:r>
      <w:r w:rsidR="00226EA7" w:rsidRPr="00AE1235">
        <w:rPr>
          <w:rFonts w:eastAsia="Calibri" w:cstheme="minorHAnsi"/>
        </w:rPr>
        <w:t xml:space="preserve"> a short circuit of the battery, </w:t>
      </w:r>
      <w:r w:rsidR="00C61DD3" w:rsidRPr="00AE1235">
        <w:rPr>
          <w:rFonts w:eastAsia="Calibri" w:cstheme="minorHAnsi"/>
        </w:rPr>
        <w:t>has not been observed.</w:t>
      </w:r>
      <w:r w:rsidR="000B5D8F" w:rsidRPr="00AE1235">
        <w:rPr>
          <w:rFonts w:asciiTheme="majorBidi" w:hAnsiTheme="majorBidi" w:cstheme="majorBidi"/>
        </w:rPr>
        <w:t xml:space="preserve"> </w:t>
      </w:r>
    </w:p>
    <w:p w14:paraId="5119573E" w14:textId="4FA35F44" w:rsidR="005603FE" w:rsidRPr="00AE1235" w:rsidRDefault="003C1EDE" w:rsidP="003C1EDE">
      <w:pPr>
        <w:keepNext/>
        <w:jc w:val="center"/>
        <w:rPr>
          <w:rFonts w:cstheme="minorHAnsi"/>
        </w:rPr>
      </w:pPr>
      <w:r w:rsidRPr="00AE1235">
        <w:rPr>
          <w:rFonts w:cstheme="minorHAnsi"/>
          <w:noProof/>
          <w:lang w:eastAsia="en-GB" w:bidi="ar-SA"/>
        </w:rPr>
        <w:drawing>
          <wp:inline distT="0" distB="0" distL="0" distR="0" wp14:anchorId="06D138C8" wp14:editId="0CB017FB">
            <wp:extent cx="5846648" cy="453637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_Al.tif"/>
                    <pic:cNvPicPr/>
                  </pic:nvPicPr>
                  <pic:blipFill rotWithShape="1">
                    <a:blip r:embed="rId16">
                      <a:extLst>
                        <a:ext uri="{28A0092B-C50C-407E-A947-70E740481C1C}">
                          <a14:useLocalDpi xmlns:a14="http://schemas.microsoft.com/office/drawing/2010/main" val="0"/>
                        </a:ext>
                      </a:extLst>
                    </a:blip>
                    <a:srcRect l="12031" t="3105" r="17728"/>
                    <a:stretch/>
                  </pic:blipFill>
                  <pic:spPr bwMode="auto">
                    <a:xfrm>
                      <a:off x="0" y="0"/>
                      <a:ext cx="5864740" cy="4550412"/>
                    </a:xfrm>
                    <a:prstGeom prst="rect">
                      <a:avLst/>
                    </a:prstGeom>
                    <a:ln>
                      <a:noFill/>
                    </a:ln>
                    <a:extLst>
                      <a:ext uri="{53640926-AAD7-44D8-BBD7-CCE9431645EC}">
                        <a14:shadowObscured xmlns:a14="http://schemas.microsoft.com/office/drawing/2010/main"/>
                      </a:ext>
                    </a:extLst>
                  </pic:spPr>
                </pic:pic>
              </a:graphicData>
            </a:graphic>
          </wp:inline>
        </w:drawing>
      </w:r>
    </w:p>
    <w:p w14:paraId="3EE11B87" w14:textId="3D6A011D" w:rsidR="0064112F" w:rsidRPr="00AE1235" w:rsidRDefault="005603FE" w:rsidP="00A81170">
      <w:pPr>
        <w:spacing w:after="240"/>
        <w:jc w:val="center"/>
        <w:rPr>
          <w:rFonts w:eastAsia="Calibri" w:cstheme="minorHAnsi"/>
          <w:kern w:val="0"/>
          <w:lang w:eastAsia="en-GB" w:bidi="ar-SA"/>
        </w:rPr>
      </w:pPr>
      <w:bookmarkStart w:id="19" w:name="_Ref536175332"/>
      <w:r w:rsidRPr="00AE1235">
        <w:rPr>
          <w:rFonts w:cstheme="minorHAnsi"/>
          <w:i/>
          <w:iCs/>
        </w:rPr>
        <w:t xml:space="preserve">Figure </w:t>
      </w:r>
      <w:r w:rsidRPr="00AE1235">
        <w:rPr>
          <w:rFonts w:cstheme="minorHAnsi"/>
          <w:i/>
        </w:rPr>
        <w:fldChar w:fldCharType="begin"/>
      </w:r>
      <w:r w:rsidRPr="00AE1235">
        <w:rPr>
          <w:rFonts w:cstheme="minorHAnsi"/>
          <w:i/>
        </w:rPr>
        <w:instrText xml:space="preserve"> SEQ Figure \* ARABIC </w:instrText>
      </w:r>
      <w:r w:rsidRPr="00AE1235">
        <w:rPr>
          <w:rFonts w:cstheme="minorHAnsi"/>
          <w:i/>
        </w:rPr>
        <w:fldChar w:fldCharType="separate"/>
      </w:r>
      <w:r w:rsidR="0085464B" w:rsidRPr="00AE1235">
        <w:rPr>
          <w:rFonts w:cstheme="minorHAnsi"/>
          <w:i/>
          <w:noProof/>
        </w:rPr>
        <w:t>8</w:t>
      </w:r>
      <w:r w:rsidRPr="00AE1235">
        <w:rPr>
          <w:rFonts w:cstheme="minorHAnsi"/>
          <w:i/>
        </w:rPr>
        <w:fldChar w:fldCharType="end"/>
      </w:r>
      <w:bookmarkEnd w:id="19"/>
      <w:r w:rsidR="59313CE3" w:rsidRPr="00AE1235">
        <w:rPr>
          <w:rFonts w:cstheme="minorHAnsi"/>
          <w:i/>
          <w:iCs/>
        </w:rPr>
        <w:t xml:space="preserve">: </w:t>
      </w:r>
      <w:r w:rsidR="59313CE3" w:rsidRPr="00AE1235">
        <w:rPr>
          <w:rFonts w:eastAsia="Calibri" w:cstheme="minorHAnsi"/>
          <w:i/>
        </w:rPr>
        <w:t>SEM images of (A) pure aluminium surface before and (B-D) after battery cycling</w:t>
      </w:r>
      <w:r w:rsidR="00852217" w:rsidRPr="00AE1235">
        <w:rPr>
          <w:rFonts w:eastAsia="Calibri" w:cstheme="minorHAnsi"/>
          <w:i/>
        </w:rPr>
        <w:t xml:space="preserve"> (charge CCCV: 1 mA</w:t>
      </w:r>
      <w:r w:rsidR="005271F5" w:rsidRPr="00AE1235">
        <w:rPr>
          <w:rFonts w:eastAsia="Calibri" w:cstheme="minorHAnsi"/>
          <w:i/>
        </w:rPr>
        <w:t xml:space="preserve"> (8C)</w:t>
      </w:r>
      <w:r w:rsidR="00852217" w:rsidRPr="00AE1235">
        <w:rPr>
          <w:rFonts w:eastAsia="Calibri" w:cstheme="minorHAnsi"/>
          <w:i/>
        </w:rPr>
        <w:t xml:space="preserve"> until 2.2 V, 2.2 V until 0.15 mA; discharge CC -0.1 mA </w:t>
      </w:r>
      <w:r w:rsidR="005271F5" w:rsidRPr="00AE1235">
        <w:rPr>
          <w:rFonts w:eastAsia="Calibri" w:cstheme="minorHAnsi"/>
          <w:i/>
        </w:rPr>
        <w:t xml:space="preserve">(0.8C) </w:t>
      </w:r>
      <w:r w:rsidR="00852217" w:rsidRPr="00AE1235">
        <w:rPr>
          <w:rFonts w:eastAsia="Calibri" w:cstheme="minorHAnsi"/>
          <w:i/>
        </w:rPr>
        <w:t>until 0.5 V; 100 cycles)</w:t>
      </w:r>
      <w:r w:rsidR="59313CE3" w:rsidRPr="00AE1235">
        <w:rPr>
          <w:rFonts w:eastAsia="Calibri" w:cstheme="minorHAnsi"/>
          <w:i/>
        </w:rPr>
        <w:t xml:space="preserve"> with aluminium deposit.</w:t>
      </w:r>
    </w:p>
    <w:p w14:paraId="614BA002" w14:textId="7AF8B8D3" w:rsidR="000C7E72" w:rsidRPr="00AE1235" w:rsidRDefault="00B02001" w:rsidP="00F851E9">
      <w:pPr>
        <w:pStyle w:val="RSCB01COMAbstract"/>
        <w:numPr>
          <w:ilvl w:val="0"/>
          <w:numId w:val="20"/>
        </w:numPr>
        <w:spacing w:line="360" w:lineRule="auto"/>
        <w:rPr>
          <w:rFonts w:cstheme="minorHAnsi"/>
          <w:sz w:val="24"/>
          <w:szCs w:val="24"/>
        </w:rPr>
      </w:pPr>
      <w:r w:rsidRPr="00AE1235">
        <w:rPr>
          <w:rFonts w:cstheme="minorHAnsi"/>
          <w:sz w:val="24"/>
          <w:szCs w:val="24"/>
        </w:rPr>
        <w:t>Conclusions</w:t>
      </w:r>
    </w:p>
    <w:p w14:paraId="1ABF4E41" w14:textId="0208DBE5" w:rsidR="004B496B" w:rsidRPr="00AE1235" w:rsidRDefault="00B02001" w:rsidP="00F851E9">
      <w:pPr>
        <w:rPr>
          <w:rFonts w:cstheme="minorHAnsi"/>
        </w:rPr>
      </w:pPr>
      <w:r w:rsidRPr="00AE1235">
        <w:rPr>
          <w:rFonts w:cstheme="minorHAnsi"/>
        </w:rPr>
        <w:t>This research studied the cycling</w:t>
      </w:r>
      <w:r w:rsidR="00022716" w:rsidRPr="00AE1235">
        <w:rPr>
          <w:rFonts w:cstheme="minorHAnsi"/>
        </w:rPr>
        <w:t xml:space="preserve"> </w:t>
      </w:r>
      <w:r w:rsidR="005109E4" w:rsidRPr="00AE1235">
        <w:rPr>
          <w:rFonts w:cstheme="minorHAnsi"/>
        </w:rPr>
        <w:t>cha</w:t>
      </w:r>
      <w:r w:rsidR="00125865" w:rsidRPr="00AE1235">
        <w:rPr>
          <w:rFonts w:cstheme="minorHAnsi"/>
        </w:rPr>
        <w:t xml:space="preserve">racteristics and behaviour of a </w:t>
      </w:r>
      <w:r w:rsidR="005109E4" w:rsidRPr="00AE1235">
        <w:rPr>
          <w:rFonts w:cstheme="minorHAnsi"/>
        </w:rPr>
        <w:t xml:space="preserve">rechargeable </w:t>
      </w:r>
      <w:r w:rsidR="00490681" w:rsidRPr="00AE1235">
        <w:rPr>
          <w:rFonts w:cstheme="minorHAnsi"/>
        </w:rPr>
        <w:t>a</w:t>
      </w:r>
      <w:r w:rsidR="00125865" w:rsidRPr="00AE1235">
        <w:rPr>
          <w:rFonts w:cstheme="minorHAnsi"/>
        </w:rPr>
        <w:t>l</w:t>
      </w:r>
      <w:r w:rsidR="00490681" w:rsidRPr="00AE1235">
        <w:rPr>
          <w:rFonts w:cstheme="minorHAnsi"/>
        </w:rPr>
        <w:t>uminium</w:t>
      </w:r>
      <w:r w:rsidR="00125865" w:rsidRPr="00AE1235">
        <w:rPr>
          <w:rFonts w:cstheme="minorHAnsi"/>
        </w:rPr>
        <w:t>-</w:t>
      </w:r>
      <w:r w:rsidR="005109E4" w:rsidRPr="00AE1235">
        <w:rPr>
          <w:rFonts w:cstheme="minorHAnsi"/>
        </w:rPr>
        <w:t>PEDOT</w:t>
      </w:r>
      <w:r w:rsidR="00125865" w:rsidRPr="00AE1235">
        <w:rPr>
          <w:rFonts w:cstheme="minorHAnsi"/>
        </w:rPr>
        <w:t xml:space="preserve"> </w:t>
      </w:r>
      <w:r w:rsidRPr="00AE1235">
        <w:rPr>
          <w:rFonts w:cstheme="minorHAnsi"/>
        </w:rPr>
        <w:t>battery in</w:t>
      </w:r>
      <w:r w:rsidR="005109E4" w:rsidRPr="00AE1235">
        <w:rPr>
          <w:rFonts w:cstheme="minorHAnsi"/>
        </w:rPr>
        <w:t xml:space="preserve"> chloroaluminate ionic liquid</w:t>
      </w:r>
      <w:r w:rsidR="004B1309" w:rsidRPr="00AE1235">
        <w:rPr>
          <w:rFonts w:cstheme="minorHAnsi"/>
        </w:rPr>
        <w:t xml:space="preserve"> electrolyte</w:t>
      </w:r>
      <w:r w:rsidR="000B673D" w:rsidRPr="00AE1235">
        <w:rPr>
          <w:rFonts w:cstheme="minorHAnsi"/>
        </w:rPr>
        <w:t>:</w:t>
      </w:r>
    </w:p>
    <w:p w14:paraId="4292684F" w14:textId="688F3488" w:rsidR="005348E9" w:rsidRPr="00AE1235" w:rsidRDefault="005348E9" w:rsidP="00F851E9">
      <w:pPr>
        <w:pStyle w:val="ListParagraph"/>
        <w:numPr>
          <w:ilvl w:val="0"/>
          <w:numId w:val="12"/>
        </w:numPr>
        <w:spacing w:line="360" w:lineRule="auto"/>
        <w:jc w:val="both"/>
        <w:rPr>
          <w:rFonts w:eastAsia="Calibri" w:cstheme="minorHAnsi"/>
          <w:b w:val="0"/>
          <w:kern w:val="0"/>
          <w:lang w:val="en-GB" w:eastAsia="en-GB" w:bidi="ar-SA"/>
        </w:rPr>
      </w:pPr>
      <w:r w:rsidRPr="00AE1235">
        <w:rPr>
          <w:rFonts w:eastAsia="Calibri" w:cstheme="minorHAnsi"/>
          <w:b w:val="0"/>
          <w:kern w:val="0"/>
          <w:lang w:val="en-GB" w:eastAsia="en-GB" w:bidi="ar-SA"/>
        </w:rPr>
        <w:t xml:space="preserve">The </w:t>
      </w:r>
      <w:r w:rsidR="00490681" w:rsidRPr="00AE1235">
        <w:rPr>
          <w:rFonts w:eastAsia="Calibri" w:cstheme="minorHAnsi"/>
          <w:b w:val="0"/>
          <w:kern w:val="0"/>
          <w:lang w:val="en-GB" w:eastAsia="en-GB" w:bidi="ar-SA"/>
        </w:rPr>
        <w:t>aluminium</w:t>
      </w:r>
      <w:r w:rsidR="00F00C22" w:rsidRPr="00AE1235">
        <w:rPr>
          <w:rFonts w:eastAsia="Calibri" w:cstheme="minorHAnsi"/>
          <w:b w:val="0"/>
          <w:kern w:val="0"/>
          <w:lang w:val="en-GB" w:eastAsia="en-GB" w:bidi="ar-SA"/>
        </w:rPr>
        <w:t>-</w:t>
      </w:r>
      <w:r w:rsidR="00AA5B28" w:rsidRPr="00AE1235">
        <w:rPr>
          <w:rFonts w:eastAsia="Calibri" w:cstheme="minorHAnsi"/>
          <w:b w:val="0"/>
          <w:kern w:val="0"/>
          <w:lang w:val="en-GB" w:eastAsia="en-GB" w:bidi="ar-SA"/>
        </w:rPr>
        <w:t>PEDOT battery can be charged</w:t>
      </w:r>
      <w:r w:rsidR="00E657CD" w:rsidRPr="00AE1235">
        <w:rPr>
          <w:rFonts w:eastAsia="Calibri" w:cstheme="minorHAnsi"/>
          <w:b w:val="0"/>
          <w:kern w:val="0"/>
          <w:lang w:val="en-GB" w:eastAsia="en-GB" w:bidi="ar-SA"/>
        </w:rPr>
        <w:t xml:space="preserve"> and discharged</w:t>
      </w:r>
      <w:r w:rsidR="00AA5B28" w:rsidRPr="00AE1235">
        <w:rPr>
          <w:rFonts w:eastAsia="Calibri" w:cstheme="minorHAnsi"/>
          <w:b w:val="0"/>
          <w:kern w:val="0"/>
          <w:lang w:val="en-GB" w:eastAsia="en-GB" w:bidi="ar-SA"/>
        </w:rPr>
        <w:t xml:space="preserve"> </w:t>
      </w:r>
      <w:r w:rsidR="00E657CD" w:rsidRPr="00AE1235">
        <w:rPr>
          <w:rFonts w:eastAsia="Calibri" w:cstheme="minorHAnsi"/>
          <w:b w:val="0"/>
          <w:kern w:val="0"/>
          <w:lang w:val="en-GB" w:eastAsia="en-GB" w:bidi="ar-SA"/>
        </w:rPr>
        <w:t>reversibly</w:t>
      </w:r>
      <w:r w:rsidR="00125865" w:rsidRPr="00AE1235">
        <w:rPr>
          <w:rFonts w:eastAsia="Calibri" w:cstheme="minorHAnsi"/>
          <w:b w:val="0"/>
          <w:kern w:val="0"/>
          <w:lang w:val="en-GB" w:eastAsia="en-GB" w:bidi="ar-SA"/>
        </w:rPr>
        <w:t xml:space="preserve"> </w:t>
      </w:r>
      <w:r w:rsidRPr="00AE1235">
        <w:rPr>
          <w:rFonts w:eastAsia="Calibri" w:cstheme="minorHAnsi"/>
          <w:b w:val="0"/>
          <w:kern w:val="0"/>
          <w:lang w:val="en-GB" w:eastAsia="en-GB" w:bidi="ar-SA"/>
        </w:rPr>
        <w:t>in the potential window of 0.5 V to 2.2 V.</w:t>
      </w:r>
    </w:p>
    <w:p w14:paraId="54A5482D" w14:textId="1E2A861A" w:rsidR="002D1F03" w:rsidRPr="00AE1235" w:rsidRDefault="00F81C31" w:rsidP="00F851E9">
      <w:pPr>
        <w:pStyle w:val="ListParagraph"/>
        <w:numPr>
          <w:ilvl w:val="0"/>
          <w:numId w:val="12"/>
        </w:numPr>
        <w:spacing w:line="360" w:lineRule="auto"/>
        <w:jc w:val="both"/>
        <w:rPr>
          <w:rFonts w:eastAsia="Calibri" w:cstheme="minorHAnsi"/>
          <w:b w:val="0"/>
          <w:kern w:val="0"/>
          <w:lang w:val="en-GB" w:eastAsia="en-GB" w:bidi="ar-SA"/>
        </w:rPr>
      </w:pPr>
      <w:r w:rsidRPr="00AE1235">
        <w:rPr>
          <w:rFonts w:eastAsia="Calibri" w:cstheme="minorHAnsi"/>
          <w:b w:val="0"/>
          <w:kern w:val="0"/>
          <w:lang w:val="en-GB" w:eastAsia="en-GB" w:bidi="ar-SA"/>
        </w:rPr>
        <w:t xml:space="preserve">The </w:t>
      </w:r>
      <w:r w:rsidR="00B10167" w:rsidRPr="00AE1235">
        <w:rPr>
          <w:rFonts w:eastAsia="Calibri" w:cstheme="minorHAnsi"/>
          <w:b w:val="0"/>
          <w:kern w:val="0"/>
          <w:lang w:val="en-GB" w:eastAsia="en-GB" w:bidi="ar-SA"/>
        </w:rPr>
        <w:t xml:space="preserve">calculated </w:t>
      </w:r>
      <w:r w:rsidRPr="00AE1235">
        <w:rPr>
          <w:rFonts w:eastAsia="Calibri" w:cstheme="minorHAnsi"/>
          <w:b w:val="0"/>
          <w:kern w:val="0"/>
          <w:lang w:val="en-GB" w:eastAsia="en-GB" w:bidi="ar-SA"/>
        </w:rPr>
        <w:t>battery</w:t>
      </w:r>
      <w:r w:rsidR="002D1F03" w:rsidRPr="00AE1235">
        <w:rPr>
          <w:rFonts w:eastAsia="Calibri" w:cstheme="minorHAnsi"/>
          <w:b w:val="0"/>
          <w:kern w:val="0"/>
          <w:lang w:val="en-GB" w:eastAsia="en-GB" w:bidi="ar-SA"/>
        </w:rPr>
        <w:t xml:space="preserve"> characteristic values such as specific energy</w:t>
      </w:r>
      <w:r w:rsidR="00B10167" w:rsidRPr="00AE1235">
        <w:rPr>
          <w:rFonts w:eastAsia="Calibri" w:cstheme="minorHAnsi"/>
          <w:b w:val="0"/>
          <w:kern w:val="0"/>
          <w:lang w:val="en-GB" w:eastAsia="en-GB" w:bidi="ar-SA"/>
        </w:rPr>
        <w:t xml:space="preserve"> and power are in the range of </w:t>
      </w:r>
      <w:r w:rsidR="009C77B7" w:rsidRPr="00AE1235">
        <w:rPr>
          <w:rFonts w:eastAsia="Calibri" w:cstheme="minorHAnsi"/>
          <w:b w:val="0"/>
          <w:kern w:val="0"/>
          <w:lang w:val="en-GB" w:eastAsia="en-GB" w:bidi="ar-SA"/>
        </w:rPr>
        <w:t>50-64</w:t>
      </w:r>
      <w:r w:rsidR="003C3453" w:rsidRPr="00AE1235">
        <w:rPr>
          <w:rFonts w:eastAsia="Calibri" w:cstheme="minorHAnsi"/>
          <w:b w:val="0"/>
          <w:kern w:val="0"/>
          <w:lang w:val="en-GB" w:eastAsia="en-GB" w:bidi="ar-SA"/>
        </w:rPr>
        <w:t xml:space="preserve"> </w:t>
      </w:r>
      <w:r w:rsidRPr="00AE1235">
        <w:rPr>
          <w:rFonts w:eastAsia="Calibri" w:cstheme="minorHAnsi"/>
          <w:b w:val="0"/>
          <w:kern w:val="0"/>
          <w:lang w:val="en-GB" w:eastAsia="en-GB" w:bidi="ar-SA"/>
        </w:rPr>
        <w:t>Wh kg</w:t>
      </w:r>
      <w:r w:rsidRPr="00AE1235">
        <w:rPr>
          <w:rFonts w:eastAsia="Calibri" w:cstheme="minorHAnsi"/>
          <w:b w:val="0"/>
          <w:kern w:val="0"/>
          <w:vertAlign w:val="superscript"/>
          <w:lang w:val="en-GB" w:eastAsia="en-GB" w:bidi="ar-SA"/>
        </w:rPr>
        <w:t>-1</w:t>
      </w:r>
      <w:r w:rsidR="00B10167" w:rsidRPr="00AE1235">
        <w:rPr>
          <w:rFonts w:eastAsia="Calibri" w:cstheme="minorHAnsi"/>
          <w:b w:val="0"/>
          <w:kern w:val="0"/>
          <w:lang w:val="en-GB" w:eastAsia="en-GB" w:bidi="ar-SA"/>
        </w:rPr>
        <w:t xml:space="preserve"> and </w:t>
      </w:r>
      <w:r w:rsidR="009C77B7" w:rsidRPr="00AE1235">
        <w:rPr>
          <w:rFonts w:eastAsia="Calibri" w:cstheme="minorHAnsi"/>
          <w:b w:val="0"/>
          <w:kern w:val="0"/>
          <w:lang w:val="en-GB" w:eastAsia="en-GB" w:bidi="ar-SA"/>
        </w:rPr>
        <w:t>32-40</w:t>
      </w:r>
      <w:r w:rsidR="003C3453" w:rsidRPr="00AE1235">
        <w:rPr>
          <w:rFonts w:eastAsia="Calibri" w:cstheme="minorHAnsi"/>
          <w:b w:val="0"/>
          <w:kern w:val="0"/>
          <w:lang w:val="en-GB" w:eastAsia="en-GB" w:bidi="ar-SA"/>
        </w:rPr>
        <w:t xml:space="preserve"> </w:t>
      </w:r>
      <w:r w:rsidRPr="00AE1235">
        <w:rPr>
          <w:rFonts w:eastAsia="Calibri" w:cstheme="minorHAnsi"/>
          <w:b w:val="0"/>
          <w:kern w:val="0"/>
          <w:lang w:val="en-GB" w:eastAsia="en-GB" w:bidi="ar-SA"/>
        </w:rPr>
        <w:t>W kg</w:t>
      </w:r>
      <w:r w:rsidRPr="00AE1235">
        <w:rPr>
          <w:rFonts w:eastAsia="Calibri" w:cstheme="minorHAnsi"/>
          <w:b w:val="0"/>
          <w:kern w:val="0"/>
          <w:vertAlign w:val="superscript"/>
          <w:lang w:val="en-GB" w:eastAsia="en-GB" w:bidi="ar-SA"/>
        </w:rPr>
        <w:t>-1</w:t>
      </w:r>
      <w:r w:rsidR="00B10167" w:rsidRPr="00AE1235">
        <w:rPr>
          <w:rFonts w:eastAsia="Calibri" w:cstheme="minorHAnsi"/>
          <w:b w:val="0"/>
          <w:kern w:val="0"/>
          <w:lang w:val="en-GB" w:eastAsia="en-GB" w:bidi="ar-SA"/>
        </w:rPr>
        <w:t>.</w:t>
      </w:r>
    </w:p>
    <w:p w14:paraId="65363CAC" w14:textId="1D3BE65B" w:rsidR="00D71E29" w:rsidRPr="00AE1235" w:rsidRDefault="00092383" w:rsidP="00122C3B">
      <w:pPr>
        <w:pStyle w:val="ListParagraph"/>
        <w:numPr>
          <w:ilvl w:val="0"/>
          <w:numId w:val="12"/>
        </w:numPr>
        <w:spacing w:line="360" w:lineRule="auto"/>
        <w:jc w:val="both"/>
        <w:rPr>
          <w:rFonts w:eastAsia="Calibri" w:cstheme="minorHAnsi"/>
          <w:b w:val="0"/>
          <w:kern w:val="0"/>
          <w:lang w:val="en-GB" w:eastAsia="en-GB" w:bidi="ar-SA"/>
        </w:rPr>
      </w:pPr>
      <w:r w:rsidRPr="00AE1235">
        <w:rPr>
          <w:rFonts w:eastAsia="Calibri" w:cstheme="minorHAnsi"/>
          <w:b w:val="0"/>
          <w:kern w:val="0"/>
          <w:lang w:val="en-GB" w:eastAsia="en-GB" w:bidi="ar-SA"/>
        </w:rPr>
        <w:t>The cell reaches a h</w:t>
      </w:r>
      <w:r w:rsidR="00AA5B28" w:rsidRPr="00AE1235">
        <w:rPr>
          <w:rFonts w:eastAsia="Calibri" w:cstheme="minorHAnsi"/>
          <w:b w:val="0"/>
          <w:kern w:val="0"/>
          <w:lang w:val="en-GB" w:eastAsia="en-GB" w:bidi="ar-SA"/>
        </w:rPr>
        <w:t>igh cycle stability</w:t>
      </w:r>
      <w:r w:rsidR="005E0B21" w:rsidRPr="00AE1235">
        <w:rPr>
          <w:rFonts w:eastAsia="Calibri" w:cstheme="minorHAnsi"/>
          <w:b w:val="0"/>
          <w:kern w:val="0"/>
          <w:lang w:val="en-GB" w:eastAsia="en-GB" w:bidi="ar-SA"/>
        </w:rPr>
        <w:t xml:space="preserve"> over 100 cycles </w:t>
      </w:r>
      <w:r w:rsidR="00E657CD" w:rsidRPr="00AE1235">
        <w:rPr>
          <w:rFonts w:eastAsia="Calibri" w:cstheme="minorHAnsi"/>
          <w:b w:val="0"/>
          <w:kern w:val="0"/>
          <w:lang w:val="en-GB" w:eastAsia="en-GB" w:bidi="ar-SA"/>
        </w:rPr>
        <w:t xml:space="preserve">with </w:t>
      </w:r>
      <w:r w:rsidRPr="00AE1235">
        <w:rPr>
          <w:rFonts w:eastAsia="Calibri" w:cstheme="minorHAnsi"/>
          <w:b w:val="0"/>
          <w:kern w:val="0"/>
          <w:lang w:val="en-GB" w:eastAsia="en-GB" w:bidi="ar-SA"/>
        </w:rPr>
        <w:t>a coulombic</w:t>
      </w:r>
      <w:r w:rsidR="00E657CD" w:rsidRPr="00AE1235">
        <w:rPr>
          <w:rFonts w:eastAsia="Calibri" w:cstheme="minorHAnsi"/>
          <w:b w:val="0"/>
          <w:kern w:val="0"/>
          <w:lang w:val="en-GB" w:eastAsia="en-GB" w:bidi="ar-SA"/>
        </w:rPr>
        <w:t xml:space="preserve"> effic</w:t>
      </w:r>
      <w:r w:rsidRPr="00AE1235">
        <w:rPr>
          <w:rFonts w:eastAsia="Calibri" w:cstheme="minorHAnsi"/>
          <w:b w:val="0"/>
          <w:kern w:val="0"/>
          <w:lang w:val="en-GB" w:eastAsia="en-GB" w:bidi="ar-SA"/>
        </w:rPr>
        <w:t>iency</w:t>
      </w:r>
      <w:r w:rsidR="00E657CD" w:rsidRPr="00AE1235">
        <w:rPr>
          <w:rFonts w:eastAsia="Calibri" w:cstheme="minorHAnsi"/>
          <w:b w:val="0"/>
          <w:kern w:val="0"/>
          <w:lang w:val="en-GB" w:eastAsia="en-GB" w:bidi="ar-SA"/>
        </w:rPr>
        <w:t xml:space="preserve"> ≥95</w:t>
      </w:r>
      <w:r w:rsidR="0060319C" w:rsidRPr="00AE1235">
        <w:rPr>
          <w:rFonts w:eastAsia="Calibri" w:cstheme="minorHAnsi"/>
          <w:b w:val="0"/>
          <w:kern w:val="0"/>
          <w:lang w:val="en-GB" w:eastAsia="en-GB" w:bidi="ar-SA"/>
        </w:rPr>
        <w:t xml:space="preserve"> </w:t>
      </w:r>
      <w:r w:rsidR="00E657CD" w:rsidRPr="00AE1235">
        <w:rPr>
          <w:rFonts w:eastAsia="Calibri" w:cstheme="minorHAnsi"/>
          <w:b w:val="0"/>
          <w:kern w:val="0"/>
          <w:lang w:val="en-GB" w:eastAsia="en-GB" w:bidi="ar-SA"/>
        </w:rPr>
        <w:t>%</w:t>
      </w:r>
      <w:r w:rsidRPr="00AE1235">
        <w:rPr>
          <w:rFonts w:eastAsia="Calibri" w:cstheme="minorHAnsi"/>
          <w:b w:val="0"/>
          <w:kern w:val="0"/>
          <w:lang w:val="en-GB" w:eastAsia="en-GB" w:bidi="ar-SA"/>
        </w:rPr>
        <w:t xml:space="preserve"> </w:t>
      </w:r>
      <w:r w:rsidR="00125865" w:rsidRPr="00AE1235">
        <w:rPr>
          <w:rFonts w:eastAsia="Calibri" w:cstheme="minorHAnsi"/>
          <w:b w:val="0"/>
          <w:kern w:val="0"/>
          <w:lang w:val="en-GB" w:eastAsia="en-GB" w:bidi="ar-SA"/>
        </w:rPr>
        <w:t>and shows</w:t>
      </w:r>
      <w:r w:rsidRPr="00AE1235">
        <w:rPr>
          <w:rFonts w:eastAsia="Calibri" w:cstheme="minorHAnsi"/>
          <w:b w:val="0"/>
          <w:kern w:val="0"/>
          <w:lang w:val="en-GB" w:eastAsia="en-GB" w:bidi="ar-SA"/>
        </w:rPr>
        <w:t xml:space="preserve"> no </w:t>
      </w:r>
      <w:r w:rsidR="00125865" w:rsidRPr="00AE1235">
        <w:rPr>
          <w:rFonts w:eastAsia="Calibri" w:cstheme="minorHAnsi"/>
          <w:b w:val="0"/>
          <w:kern w:val="0"/>
          <w:lang w:val="en-GB" w:eastAsia="en-GB" w:bidi="ar-SA"/>
        </w:rPr>
        <w:t xml:space="preserve">morphological </w:t>
      </w:r>
      <w:r w:rsidRPr="00AE1235">
        <w:rPr>
          <w:rFonts w:eastAsia="Calibri" w:cstheme="minorHAnsi"/>
          <w:b w:val="0"/>
          <w:kern w:val="0"/>
          <w:lang w:val="en-GB" w:eastAsia="en-GB" w:bidi="ar-SA"/>
        </w:rPr>
        <w:t>degradation of the PEDOT or aluminium electrode surface.</w:t>
      </w:r>
    </w:p>
    <w:p w14:paraId="24CD275F" w14:textId="367EC27E" w:rsidR="00F841E4" w:rsidRPr="00AE1235" w:rsidRDefault="00CB5780" w:rsidP="00122C3B">
      <w:pPr>
        <w:pStyle w:val="ListParagraph"/>
        <w:numPr>
          <w:ilvl w:val="0"/>
          <w:numId w:val="12"/>
        </w:numPr>
        <w:spacing w:line="360" w:lineRule="auto"/>
        <w:jc w:val="both"/>
        <w:rPr>
          <w:rFonts w:eastAsia="Calibri" w:cstheme="minorHAnsi"/>
          <w:b w:val="0"/>
          <w:kern w:val="0"/>
          <w:lang w:val="en-GB" w:eastAsia="en-GB" w:bidi="ar-SA"/>
        </w:rPr>
      </w:pPr>
      <w:r w:rsidRPr="00AE1235">
        <w:rPr>
          <w:rFonts w:eastAsia="Calibri" w:cstheme="minorHAnsi"/>
          <w:b w:val="0"/>
          <w:kern w:val="0"/>
          <w:lang w:val="en-GB" w:eastAsia="en-GB" w:bidi="ar-SA"/>
        </w:rPr>
        <w:t xml:space="preserve">The battery can be charged </w:t>
      </w:r>
      <w:r w:rsidR="006801AA" w:rsidRPr="00AE1235">
        <w:rPr>
          <w:rFonts w:eastAsia="Calibri" w:cstheme="minorHAnsi"/>
          <w:b w:val="0"/>
          <w:kern w:val="0"/>
          <w:lang w:val="en-GB" w:eastAsia="en-GB" w:bidi="ar-SA"/>
        </w:rPr>
        <w:t xml:space="preserve">and again discharged </w:t>
      </w:r>
      <w:r w:rsidRPr="00AE1235">
        <w:rPr>
          <w:rFonts w:eastAsia="Calibri" w:cstheme="minorHAnsi"/>
          <w:b w:val="0"/>
          <w:kern w:val="0"/>
          <w:lang w:val="en-GB" w:eastAsia="en-GB" w:bidi="ar-SA"/>
        </w:rPr>
        <w:t xml:space="preserve">over a wide range of charge </w:t>
      </w:r>
      <w:r w:rsidR="00F841E4" w:rsidRPr="00AE1235">
        <w:rPr>
          <w:rFonts w:eastAsia="Calibri" w:cstheme="minorHAnsi"/>
          <w:b w:val="0"/>
          <w:kern w:val="0"/>
          <w:lang w:val="en-GB" w:eastAsia="en-GB" w:bidi="ar-SA"/>
        </w:rPr>
        <w:t>rates</w:t>
      </w:r>
      <w:r w:rsidR="006801AA" w:rsidRPr="00AE1235">
        <w:rPr>
          <w:rFonts w:eastAsia="Calibri" w:cstheme="minorHAnsi"/>
          <w:b w:val="0"/>
          <w:kern w:val="0"/>
          <w:lang w:val="en-GB" w:eastAsia="en-GB" w:bidi="ar-SA"/>
        </w:rPr>
        <w:t xml:space="preserve">; also at high rates </w:t>
      </w:r>
      <w:r w:rsidRPr="00AE1235">
        <w:rPr>
          <w:rFonts w:eastAsia="Calibri" w:cstheme="minorHAnsi"/>
          <w:b w:val="0"/>
          <w:kern w:val="0"/>
          <w:lang w:val="en-GB" w:eastAsia="en-GB" w:bidi="ar-SA"/>
        </w:rPr>
        <w:t>up to 80C</w:t>
      </w:r>
      <w:r w:rsidR="006801AA" w:rsidRPr="00AE1235">
        <w:rPr>
          <w:rFonts w:eastAsia="Calibri" w:cstheme="minorHAnsi"/>
          <w:b w:val="0"/>
          <w:kern w:val="0"/>
          <w:lang w:val="en-GB" w:eastAsia="en-GB" w:bidi="ar-SA"/>
        </w:rPr>
        <w:t>.</w:t>
      </w:r>
    </w:p>
    <w:p w14:paraId="57F63CE6" w14:textId="02C4C228" w:rsidR="00106F49" w:rsidRPr="00AE1235" w:rsidRDefault="004C1BEA" w:rsidP="00F851E9">
      <w:pPr>
        <w:rPr>
          <w:rFonts w:eastAsia="Calibri" w:cstheme="minorHAnsi"/>
          <w:kern w:val="0"/>
          <w:lang w:eastAsia="en-GB" w:bidi="ar-SA"/>
        </w:rPr>
      </w:pPr>
      <w:r w:rsidRPr="00AE1235">
        <w:t xml:space="preserve">In general, the limiting factor in terms of specific capacity, energy and power of aluminium-based batteries is the Lewis acidic chloroaluminate ionic liquid with </w:t>
      </w:r>
      <w:r w:rsidR="000B673D" w:rsidRPr="00AE1235">
        <w:t>bulky</w:t>
      </w:r>
      <w:r w:rsidRPr="00AE1235">
        <w:t xml:space="preserve"> Al</w:t>
      </w:r>
      <w:r w:rsidRPr="00AE1235">
        <w:rPr>
          <w:vertAlign w:val="subscript"/>
        </w:rPr>
        <w:t>2</w:t>
      </w:r>
      <w:r w:rsidRPr="00AE1235">
        <w:t>Cl</w:t>
      </w:r>
      <w:r w:rsidRPr="00AE1235">
        <w:rPr>
          <w:vertAlign w:val="subscript"/>
        </w:rPr>
        <w:t>7</w:t>
      </w:r>
      <w:r w:rsidRPr="00AE1235">
        <w:rPr>
          <w:vertAlign w:val="superscript"/>
        </w:rPr>
        <w:t>-</w:t>
      </w:r>
      <w:r w:rsidR="00596F93" w:rsidRPr="00AE1235">
        <w:t xml:space="preserve"> anions and the narrow </w:t>
      </w:r>
      <w:r w:rsidRPr="00AE1235">
        <w:t>potential stability window. Therefore, modifications and improvements of the electrolyte would be the next reasonable step for aluminium batteries.</w:t>
      </w:r>
    </w:p>
    <w:p w14:paraId="0AAB5A2E" w14:textId="77777777" w:rsidR="00246185" w:rsidRPr="00AE1235" w:rsidRDefault="00246185" w:rsidP="00F851E9">
      <w:pPr>
        <w:rPr>
          <w:rFonts w:eastAsia="Calibri" w:cstheme="minorHAnsi"/>
          <w:kern w:val="0"/>
          <w:lang w:eastAsia="en-GB" w:bidi="ar-SA"/>
        </w:rPr>
      </w:pPr>
    </w:p>
    <w:p w14:paraId="5EE3EEFD" w14:textId="29C1BB23" w:rsidR="007617CA" w:rsidRPr="00AE1235" w:rsidRDefault="007617CA" w:rsidP="00F851E9">
      <w:pPr>
        <w:rPr>
          <w:rFonts w:cstheme="minorHAnsi"/>
          <w:b/>
        </w:rPr>
      </w:pPr>
      <w:r w:rsidRPr="00AE1235">
        <w:rPr>
          <w:rFonts w:cstheme="minorHAnsi"/>
          <w:b/>
        </w:rPr>
        <w:t>Acknowledgement</w:t>
      </w:r>
      <w:r w:rsidR="00F21F98" w:rsidRPr="00AE1235">
        <w:rPr>
          <w:rFonts w:cstheme="minorHAnsi"/>
          <w:b/>
        </w:rPr>
        <w:t>s</w:t>
      </w:r>
    </w:p>
    <w:p w14:paraId="66DF7362" w14:textId="1001643D" w:rsidR="007A189A" w:rsidRPr="00AE1235" w:rsidRDefault="00597FB7" w:rsidP="00F851E9">
      <w:pPr>
        <w:rPr>
          <w:rFonts w:cstheme="minorHAnsi"/>
        </w:rPr>
      </w:pPr>
      <w:r w:rsidRPr="00AE1235">
        <w:rPr>
          <w:rFonts w:cstheme="minorHAnsi"/>
        </w:rPr>
        <w:t xml:space="preserve">This study is supported by the Centre for Doctoral Training in Sustainable Infrastructure Systems </w:t>
      </w:r>
      <w:r w:rsidR="0059480B" w:rsidRPr="00AE1235">
        <w:rPr>
          <w:rFonts w:cstheme="minorHAnsi"/>
        </w:rPr>
        <w:t>at</w:t>
      </w:r>
      <w:r w:rsidRPr="00AE1235">
        <w:rPr>
          <w:rFonts w:cstheme="minorHAnsi"/>
        </w:rPr>
        <w:t xml:space="preserve"> the University of Southampton [EP/L01582X/1] and the International Consortium of Nanotechnology of the Lloyd’s Register Foundation [G0086].</w:t>
      </w:r>
      <w:r w:rsidR="00BB559B" w:rsidRPr="00AE1235">
        <w:rPr>
          <w:rFonts w:cstheme="minorHAnsi"/>
        </w:rPr>
        <w:t xml:space="preserve"> </w:t>
      </w:r>
      <w:r w:rsidR="00EA73C5" w:rsidRPr="00AE1235">
        <w:rPr>
          <w:rFonts w:cstheme="minorHAnsi"/>
        </w:rPr>
        <w:t xml:space="preserve">We thank Dr Richard Pearce from the National Oceanography Centre for </w:t>
      </w:r>
      <w:r w:rsidR="0059480B" w:rsidRPr="00AE1235">
        <w:rPr>
          <w:rFonts w:cstheme="minorHAnsi"/>
        </w:rPr>
        <w:t>his</w:t>
      </w:r>
      <w:r w:rsidR="00EA73C5" w:rsidRPr="00AE1235">
        <w:rPr>
          <w:rFonts w:cstheme="minorHAnsi"/>
        </w:rPr>
        <w:t xml:space="preserve"> assistance </w:t>
      </w:r>
      <w:r w:rsidR="0059480B" w:rsidRPr="00AE1235">
        <w:rPr>
          <w:rFonts w:cstheme="minorHAnsi"/>
        </w:rPr>
        <w:t>in performing</w:t>
      </w:r>
      <w:r w:rsidR="00EA73C5" w:rsidRPr="00AE1235">
        <w:rPr>
          <w:rFonts w:cstheme="minorHAnsi"/>
        </w:rPr>
        <w:t xml:space="preserve"> the scanning electron microscopy measurements.</w:t>
      </w:r>
    </w:p>
    <w:p w14:paraId="563A38B7" w14:textId="77777777" w:rsidR="0007034E" w:rsidRPr="00AE1235" w:rsidRDefault="0007034E" w:rsidP="00F851E9">
      <w:pPr>
        <w:rPr>
          <w:rFonts w:eastAsia="Calibri" w:cstheme="minorHAnsi"/>
          <w:b/>
          <w:kern w:val="0"/>
          <w:lang w:eastAsia="en-US" w:bidi="ar-SA"/>
        </w:rPr>
      </w:pPr>
    </w:p>
    <w:bookmarkEnd w:id="1"/>
    <w:p w14:paraId="598D8F31" w14:textId="18AF2A1A" w:rsidR="00875B48" w:rsidRPr="00AE1235" w:rsidRDefault="25995517" w:rsidP="00F851E9">
      <w:pPr>
        <w:pStyle w:val="Heading1"/>
        <w:jc w:val="both"/>
        <w:rPr>
          <w:rFonts w:cstheme="minorHAnsi"/>
          <w:lang w:val="en-GB"/>
        </w:rPr>
      </w:pPr>
      <w:r w:rsidRPr="00AE1235">
        <w:rPr>
          <w:rFonts w:cstheme="minorHAnsi"/>
          <w:lang w:val="en-GB"/>
        </w:rPr>
        <w:t>References</w:t>
      </w:r>
    </w:p>
    <w:p w14:paraId="4FE5467A" w14:textId="77777777" w:rsidR="00963B3F" w:rsidRPr="00AE1235" w:rsidRDefault="00E31582" w:rsidP="00963B3F">
      <w:pPr>
        <w:pStyle w:val="Bibliography"/>
        <w:spacing w:line="360" w:lineRule="auto"/>
        <w:rPr>
          <w:rFonts w:ascii="Calibri" w:hAnsi="Calibri" w:cs="Calibri"/>
        </w:rPr>
      </w:pPr>
      <w:r w:rsidRPr="00AE1235">
        <w:rPr>
          <w:rFonts w:cstheme="minorHAnsi"/>
        </w:rPr>
        <w:fldChar w:fldCharType="begin"/>
      </w:r>
      <w:r w:rsidR="00963B3F" w:rsidRPr="00AE1235">
        <w:rPr>
          <w:rFonts w:cstheme="minorHAnsi"/>
        </w:rPr>
        <w:instrText xml:space="preserve"> ADDIN ZOTERO_BIBL {"uncited":[],"omitted":[],"custom":[]} CSL_BIBLIOGRAPHY </w:instrText>
      </w:r>
      <w:r w:rsidRPr="00AE1235">
        <w:rPr>
          <w:rFonts w:cstheme="minorHAnsi"/>
        </w:rPr>
        <w:fldChar w:fldCharType="separate"/>
      </w:r>
      <w:r w:rsidR="00963B3F" w:rsidRPr="00AE1235">
        <w:rPr>
          <w:rFonts w:ascii="Calibri" w:hAnsi="Calibri" w:cs="Calibri"/>
        </w:rPr>
        <w:t>1.</w:t>
      </w:r>
      <w:r w:rsidR="00963B3F" w:rsidRPr="00AE1235">
        <w:rPr>
          <w:rFonts w:ascii="Calibri" w:hAnsi="Calibri" w:cs="Calibri"/>
        </w:rPr>
        <w:tab/>
        <w:t xml:space="preserve">M. Armand &amp; J. Tarascon. Building better batteries. </w:t>
      </w:r>
      <w:r w:rsidR="00963B3F" w:rsidRPr="00AE1235">
        <w:rPr>
          <w:rFonts w:ascii="Calibri" w:hAnsi="Calibri" w:cs="Calibri"/>
          <w:i/>
          <w:iCs/>
        </w:rPr>
        <w:t>Nature</w:t>
      </w:r>
      <w:r w:rsidR="00963B3F" w:rsidRPr="00AE1235">
        <w:rPr>
          <w:rFonts w:ascii="Calibri" w:hAnsi="Calibri" w:cs="Calibri"/>
        </w:rPr>
        <w:t xml:space="preserve"> </w:t>
      </w:r>
      <w:r w:rsidR="00963B3F" w:rsidRPr="00AE1235">
        <w:rPr>
          <w:rFonts w:ascii="Calibri" w:hAnsi="Calibri" w:cs="Calibri"/>
          <w:b/>
          <w:bCs/>
        </w:rPr>
        <w:t>451,</w:t>
      </w:r>
      <w:r w:rsidR="00963B3F" w:rsidRPr="00AE1235">
        <w:rPr>
          <w:rFonts w:ascii="Calibri" w:hAnsi="Calibri" w:cs="Calibri"/>
        </w:rPr>
        <w:t xml:space="preserve"> 652–657 (2008).</w:t>
      </w:r>
    </w:p>
    <w:p w14:paraId="29CDA2AB"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w:t>
      </w:r>
      <w:r w:rsidRPr="00AE1235">
        <w:rPr>
          <w:rFonts w:ascii="Calibri" w:hAnsi="Calibri" w:cs="Calibri"/>
        </w:rPr>
        <w:tab/>
        <w:t xml:space="preserve">R. Korthauer. Handbook lithium-ion-batteries. </w:t>
      </w:r>
      <w:r w:rsidRPr="00AE1235">
        <w:rPr>
          <w:rFonts w:ascii="Calibri" w:hAnsi="Calibri" w:cs="Calibri"/>
          <w:i/>
          <w:iCs/>
        </w:rPr>
        <w:t>Springer-Verlag Berlin Heidelberg</w:t>
      </w:r>
      <w:r w:rsidRPr="00AE1235">
        <w:rPr>
          <w:rFonts w:ascii="Calibri" w:hAnsi="Calibri" w:cs="Calibri"/>
        </w:rPr>
        <w:t xml:space="preserve"> (2013).</w:t>
      </w:r>
    </w:p>
    <w:p w14:paraId="50E6469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w:t>
      </w:r>
      <w:r w:rsidRPr="00AE1235">
        <w:rPr>
          <w:rFonts w:ascii="Calibri" w:hAnsi="Calibri" w:cs="Calibri"/>
        </w:rPr>
        <w:tab/>
        <w:t xml:space="preserve">H.D. Yoo, E. Markevich, G. Salitra, D. Sharon &amp; D. Aurbach. On the challenge of developing advanced technologies for electrochemical energy storage and conversion. </w:t>
      </w:r>
      <w:r w:rsidRPr="00AE1235">
        <w:rPr>
          <w:rFonts w:ascii="Calibri" w:hAnsi="Calibri" w:cs="Calibri"/>
          <w:i/>
          <w:iCs/>
        </w:rPr>
        <w:t>Materials Today</w:t>
      </w:r>
      <w:r w:rsidRPr="00AE1235">
        <w:rPr>
          <w:rFonts w:ascii="Calibri" w:hAnsi="Calibri" w:cs="Calibri"/>
        </w:rPr>
        <w:t xml:space="preserve"> </w:t>
      </w:r>
      <w:r w:rsidRPr="00AE1235">
        <w:rPr>
          <w:rFonts w:ascii="Calibri" w:hAnsi="Calibri" w:cs="Calibri"/>
          <w:b/>
          <w:bCs/>
        </w:rPr>
        <w:t>17,</w:t>
      </w:r>
      <w:r w:rsidRPr="00AE1235">
        <w:rPr>
          <w:rFonts w:ascii="Calibri" w:hAnsi="Calibri" w:cs="Calibri"/>
        </w:rPr>
        <w:t xml:space="preserve"> 110–121 (2014).</w:t>
      </w:r>
    </w:p>
    <w:p w14:paraId="2D302D0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w:t>
      </w:r>
      <w:r w:rsidRPr="00AE1235">
        <w:rPr>
          <w:rFonts w:ascii="Calibri" w:hAnsi="Calibri" w:cs="Calibri"/>
        </w:rPr>
        <w:tab/>
        <w:t xml:space="preserve">N.S. Hudak. Choroaluminate-doped conducting polymers as positive electrodes in rechargeable aluminium batteries. </w:t>
      </w:r>
      <w:r w:rsidRPr="00AE1235">
        <w:rPr>
          <w:rFonts w:ascii="Calibri" w:hAnsi="Calibri" w:cs="Calibri"/>
          <w:i/>
          <w:iCs/>
        </w:rPr>
        <w:t>The Journal of Physical Chemistry</w:t>
      </w:r>
      <w:r w:rsidRPr="00AE1235">
        <w:rPr>
          <w:rFonts w:ascii="Calibri" w:hAnsi="Calibri" w:cs="Calibri"/>
        </w:rPr>
        <w:t xml:space="preserve"> </w:t>
      </w:r>
      <w:r w:rsidRPr="00AE1235">
        <w:rPr>
          <w:rFonts w:ascii="Calibri" w:hAnsi="Calibri" w:cs="Calibri"/>
          <w:b/>
          <w:bCs/>
        </w:rPr>
        <w:t>118,</w:t>
      </w:r>
      <w:r w:rsidRPr="00AE1235">
        <w:rPr>
          <w:rFonts w:ascii="Calibri" w:hAnsi="Calibri" w:cs="Calibri"/>
        </w:rPr>
        <w:t xml:space="preserve"> 5203–5215 (2014).</w:t>
      </w:r>
    </w:p>
    <w:p w14:paraId="2C3D767C"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5.</w:t>
      </w:r>
      <w:r w:rsidRPr="00AE1235">
        <w:rPr>
          <w:rFonts w:ascii="Calibri" w:hAnsi="Calibri" w:cs="Calibri"/>
        </w:rPr>
        <w:tab/>
        <w:t xml:space="preserve">T. Schoetz, C. Ponce de Leon, M. Ueda &amp; A. Bund. State of the art of rechargeable aluminium batteries in non-aqueous systems. </w:t>
      </w:r>
      <w:r w:rsidRPr="00AE1235">
        <w:rPr>
          <w:rFonts w:ascii="Calibri" w:hAnsi="Calibri" w:cs="Calibri"/>
          <w:i/>
          <w:iCs/>
        </w:rPr>
        <w:t>Journal of the Electrochemical Society</w:t>
      </w:r>
      <w:r w:rsidRPr="00AE1235">
        <w:rPr>
          <w:rFonts w:ascii="Calibri" w:hAnsi="Calibri" w:cs="Calibri"/>
        </w:rPr>
        <w:t xml:space="preserve"> </w:t>
      </w:r>
      <w:r w:rsidRPr="00AE1235">
        <w:rPr>
          <w:rFonts w:ascii="Calibri" w:hAnsi="Calibri" w:cs="Calibri"/>
          <w:b/>
          <w:bCs/>
        </w:rPr>
        <w:t>164,</w:t>
      </w:r>
      <w:r w:rsidRPr="00AE1235">
        <w:rPr>
          <w:rFonts w:ascii="Calibri" w:hAnsi="Calibri" w:cs="Calibri"/>
        </w:rPr>
        <w:t xml:space="preserve"> A1–A4 (2017).</w:t>
      </w:r>
    </w:p>
    <w:p w14:paraId="4CF74B5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6.</w:t>
      </w:r>
      <w:r w:rsidRPr="00AE1235">
        <w:rPr>
          <w:rFonts w:ascii="Calibri" w:hAnsi="Calibri" w:cs="Calibri"/>
        </w:rPr>
        <w:tab/>
        <w:t xml:space="preserve">M.C. Lin, M. Gong, B. Lu, Y. Wu, D.Y. Wang, M. Guan, M. Angell, C. Chen, J. Yang, B.J. Hwang &amp; H. Dai. An ultrafast rechargeable aluminium-ion battery. </w:t>
      </w:r>
      <w:r w:rsidRPr="00AE1235">
        <w:rPr>
          <w:rFonts w:ascii="Calibri" w:hAnsi="Calibri" w:cs="Calibri"/>
          <w:i/>
          <w:iCs/>
        </w:rPr>
        <w:t>Nature, Letter</w:t>
      </w:r>
      <w:r w:rsidRPr="00AE1235">
        <w:rPr>
          <w:rFonts w:ascii="Calibri" w:hAnsi="Calibri" w:cs="Calibri"/>
        </w:rPr>
        <w:t xml:space="preserve"> </w:t>
      </w:r>
      <w:r w:rsidRPr="00AE1235">
        <w:rPr>
          <w:rFonts w:ascii="Calibri" w:hAnsi="Calibri" w:cs="Calibri"/>
          <w:b/>
          <w:bCs/>
        </w:rPr>
        <w:t>520,</w:t>
      </w:r>
      <w:r w:rsidRPr="00AE1235">
        <w:rPr>
          <w:rFonts w:ascii="Calibri" w:hAnsi="Calibri" w:cs="Calibri"/>
        </w:rPr>
        <w:t xml:space="preserve"> 325–328 (2015).</w:t>
      </w:r>
    </w:p>
    <w:p w14:paraId="461114DA"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7.</w:t>
      </w:r>
      <w:r w:rsidRPr="00AE1235">
        <w:rPr>
          <w:rFonts w:ascii="Calibri" w:hAnsi="Calibri" w:cs="Calibri"/>
        </w:rPr>
        <w:tab/>
        <w:t xml:space="preserve">K.V. Kravchyk, S. Wang, L. Piveteau &amp; M.V. Kovalenko. Efficient aluminum chloride−natural graphite battery. </w:t>
      </w:r>
      <w:r w:rsidRPr="00AE1235">
        <w:rPr>
          <w:rFonts w:ascii="Calibri" w:hAnsi="Calibri" w:cs="Calibri"/>
          <w:i/>
          <w:iCs/>
        </w:rPr>
        <w:t>Chemistry of Materials</w:t>
      </w:r>
      <w:r w:rsidRPr="00AE1235">
        <w:rPr>
          <w:rFonts w:ascii="Calibri" w:hAnsi="Calibri" w:cs="Calibri"/>
        </w:rPr>
        <w:t xml:space="preserve"> </w:t>
      </w:r>
      <w:r w:rsidRPr="00AE1235">
        <w:rPr>
          <w:rFonts w:ascii="Calibri" w:hAnsi="Calibri" w:cs="Calibri"/>
          <w:b/>
          <w:bCs/>
        </w:rPr>
        <w:t>29,</w:t>
      </w:r>
      <w:r w:rsidRPr="00AE1235">
        <w:rPr>
          <w:rFonts w:ascii="Calibri" w:hAnsi="Calibri" w:cs="Calibri"/>
        </w:rPr>
        <w:t xml:space="preserve"> 4484–4492 (2017).</w:t>
      </w:r>
    </w:p>
    <w:p w14:paraId="1859D267"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8.</w:t>
      </w:r>
      <w:r w:rsidRPr="00AE1235">
        <w:rPr>
          <w:rFonts w:ascii="Calibri" w:hAnsi="Calibri" w:cs="Calibri"/>
        </w:rPr>
        <w:tab/>
        <w:t xml:space="preserve">G.A. Elia, I. Hasa, G. Greco, T. Diemant, K. Marquardt, K. Hoeppner, R.J. Behm, A. Hoell, S. Passerini &amp; R. Hahn. Insights into the reversibility of aluminum graphite batteries. </w:t>
      </w:r>
      <w:r w:rsidRPr="00AE1235">
        <w:rPr>
          <w:rFonts w:ascii="Calibri" w:hAnsi="Calibri" w:cs="Calibri"/>
          <w:i/>
          <w:iCs/>
        </w:rPr>
        <w:t>Journal of Materials Chemistry A</w:t>
      </w:r>
      <w:r w:rsidRPr="00AE1235">
        <w:rPr>
          <w:rFonts w:ascii="Calibri" w:hAnsi="Calibri" w:cs="Calibri"/>
        </w:rPr>
        <w:t xml:space="preserve"> </w:t>
      </w:r>
      <w:r w:rsidRPr="00AE1235">
        <w:rPr>
          <w:rFonts w:ascii="Calibri" w:hAnsi="Calibri" w:cs="Calibri"/>
          <w:b/>
          <w:bCs/>
        </w:rPr>
        <w:t>5,</w:t>
      </w:r>
      <w:r w:rsidRPr="00AE1235">
        <w:rPr>
          <w:rFonts w:ascii="Calibri" w:hAnsi="Calibri" w:cs="Calibri"/>
        </w:rPr>
        <w:t xml:space="preserve"> 9682–9690 (2017).</w:t>
      </w:r>
    </w:p>
    <w:p w14:paraId="48E97FC7"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9.</w:t>
      </w:r>
      <w:r w:rsidRPr="00AE1235">
        <w:rPr>
          <w:rFonts w:ascii="Calibri" w:hAnsi="Calibri" w:cs="Calibri"/>
        </w:rPr>
        <w:tab/>
        <w:t xml:space="preserve">J.V. Rani, V. Kanakaiah, T. Dadmal, M. Srinivasa Rao &amp; S. Bhavanarushi. Fluorinated natural graphite cathode for rechargeable ionic liquid based aluminium-ion battery. </w:t>
      </w:r>
      <w:r w:rsidRPr="00AE1235">
        <w:rPr>
          <w:rFonts w:ascii="Calibri" w:hAnsi="Calibri" w:cs="Calibri"/>
          <w:i/>
          <w:iCs/>
        </w:rPr>
        <w:t>Journal of the Electrochemical Society</w:t>
      </w:r>
      <w:r w:rsidRPr="00AE1235">
        <w:rPr>
          <w:rFonts w:ascii="Calibri" w:hAnsi="Calibri" w:cs="Calibri"/>
        </w:rPr>
        <w:t xml:space="preserve"> </w:t>
      </w:r>
      <w:r w:rsidRPr="00AE1235">
        <w:rPr>
          <w:rFonts w:ascii="Calibri" w:hAnsi="Calibri" w:cs="Calibri"/>
          <w:b/>
          <w:bCs/>
        </w:rPr>
        <w:t>160,</w:t>
      </w:r>
      <w:r w:rsidRPr="00AE1235">
        <w:rPr>
          <w:rFonts w:ascii="Calibri" w:hAnsi="Calibri" w:cs="Calibri"/>
        </w:rPr>
        <w:t xml:space="preserve"> A1781–A1784 (2013).</w:t>
      </w:r>
    </w:p>
    <w:p w14:paraId="40D7BE46"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10.</w:t>
      </w:r>
      <w:r w:rsidRPr="00AE1235">
        <w:rPr>
          <w:rFonts w:ascii="Calibri" w:hAnsi="Calibri" w:cs="Calibri"/>
        </w:rPr>
        <w:tab/>
        <w:t xml:space="preserve">N. Jayaprakash, S.K. Das &amp; L.A. Archer. The rechargeable aluminium-ion battery. </w:t>
      </w:r>
      <w:r w:rsidRPr="00AE1235">
        <w:rPr>
          <w:rFonts w:ascii="Calibri" w:hAnsi="Calibri" w:cs="Calibri"/>
          <w:i/>
          <w:iCs/>
        </w:rPr>
        <w:t>The Royal Society of Chemistry, Chemical Communications</w:t>
      </w:r>
      <w:r w:rsidRPr="00AE1235">
        <w:rPr>
          <w:rFonts w:ascii="Calibri" w:hAnsi="Calibri" w:cs="Calibri"/>
        </w:rPr>
        <w:t xml:space="preserve"> </w:t>
      </w:r>
      <w:r w:rsidRPr="00AE1235">
        <w:rPr>
          <w:rFonts w:ascii="Calibri" w:hAnsi="Calibri" w:cs="Calibri"/>
          <w:b/>
          <w:bCs/>
        </w:rPr>
        <w:t>47,</w:t>
      </w:r>
      <w:r w:rsidRPr="00AE1235">
        <w:rPr>
          <w:rFonts w:ascii="Calibri" w:hAnsi="Calibri" w:cs="Calibri"/>
        </w:rPr>
        <w:t xml:space="preserve"> 12610–12612 (2011).</w:t>
      </w:r>
    </w:p>
    <w:p w14:paraId="2FAB5A1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11.</w:t>
      </w:r>
      <w:r w:rsidRPr="00AE1235">
        <w:rPr>
          <w:rFonts w:ascii="Calibri" w:hAnsi="Calibri" w:cs="Calibri"/>
        </w:rPr>
        <w:tab/>
        <w:t xml:space="preserve">W. Wang, B. Jiang, W. Xiong, H. Sun, Z. Lin, L. Hu, J. Tu, J. Hou, H. Zhu &amp; S. Jiao. A new cathode material for super-valent battery based on aluminium ion intercalation and deintercalation. </w:t>
      </w:r>
      <w:r w:rsidRPr="00AE1235">
        <w:rPr>
          <w:rFonts w:ascii="Calibri" w:hAnsi="Calibri" w:cs="Calibri"/>
          <w:i/>
          <w:iCs/>
        </w:rPr>
        <w:t>Nature, Scientific Reports</w:t>
      </w:r>
      <w:r w:rsidRPr="00AE1235">
        <w:rPr>
          <w:rFonts w:ascii="Calibri" w:hAnsi="Calibri" w:cs="Calibri"/>
        </w:rPr>
        <w:t xml:space="preserve"> </w:t>
      </w:r>
      <w:r w:rsidRPr="00AE1235">
        <w:rPr>
          <w:rFonts w:ascii="Calibri" w:hAnsi="Calibri" w:cs="Calibri"/>
          <w:b/>
          <w:bCs/>
        </w:rPr>
        <w:t>3,</w:t>
      </w:r>
      <w:r w:rsidRPr="00AE1235">
        <w:rPr>
          <w:rFonts w:ascii="Calibri" w:hAnsi="Calibri" w:cs="Calibri"/>
        </w:rPr>
        <w:t xml:space="preserve"> 3–6 (2013).</w:t>
      </w:r>
    </w:p>
    <w:p w14:paraId="5BAD372B"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12.</w:t>
      </w:r>
      <w:r w:rsidRPr="00AE1235">
        <w:rPr>
          <w:rFonts w:ascii="Calibri" w:hAnsi="Calibri" w:cs="Calibri"/>
        </w:rPr>
        <w:tab/>
        <w:t xml:space="preserve">L.D. Reed &amp; E. Menke. The roles of V2O5 and stainless steel in rechargeable Al-ion batteries. </w:t>
      </w:r>
      <w:r w:rsidRPr="00AE1235">
        <w:rPr>
          <w:rFonts w:ascii="Calibri" w:hAnsi="Calibri" w:cs="Calibri"/>
          <w:i/>
          <w:iCs/>
        </w:rPr>
        <w:t>Journal of the Electrochemical Society</w:t>
      </w:r>
      <w:r w:rsidRPr="00AE1235">
        <w:rPr>
          <w:rFonts w:ascii="Calibri" w:hAnsi="Calibri" w:cs="Calibri"/>
        </w:rPr>
        <w:t xml:space="preserve"> </w:t>
      </w:r>
      <w:r w:rsidRPr="00AE1235">
        <w:rPr>
          <w:rFonts w:ascii="Calibri" w:hAnsi="Calibri" w:cs="Calibri"/>
          <w:b/>
          <w:bCs/>
        </w:rPr>
        <w:t>160,</w:t>
      </w:r>
      <w:r w:rsidRPr="00AE1235">
        <w:rPr>
          <w:rFonts w:ascii="Calibri" w:hAnsi="Calibri" w:cs="Calibri"/>
        </w:rPr>
        <w:t xml:space="preserve"> A915–A917 (2013).</w:t>
      </w:r>
    </w:p>
    <w:p w14:paraId="1F2A59A5"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13.</w:t>
      </w:r>
      <w:r w:rsidRPr="00AE1235">
        <w:rPr>
          <w:rFonts w:ascii="Calibri" w:hAnsi="Calibri" w:cs="Calibri"/>
        </w:rPr>
        <w:tab/>
        <w:t xml:space="preserve">M. Chiku, H. Takeda, S. Matsumura, E. Higuchi &amp; H. Inoue. Amorphous vanadium oxide/carbon composite positive electrode for rechargeable aluminum battery. </w:t>
      </w:r>
      <w:r w:rsidRPr="00AE1235">
        <w:rPr>
          <w:rFonts w:ascii="Calibri" w:hAnsi="Calibri" w:cs="Calibri"/>
          <w:i/>
          <w:iCs/>
        </w:rPr>
        <w:t>ACS Applied Materials and Interfaces</w:t>
      </w:r>
      <w:r w:rsidRPr="00AE1235">
        <w:rPr>
          <w:rFonts w:ascii="Calibri" w:hAnsi="Calibri" w:cs="Calibri"/>
        </w:rPr>
        <w:t xml:space="preserve"> </w:t>
      </w:r>
      <w:r w:rsidRPr="00AE1235">
        <w:rPr>
          <w:rFonts w:ascii="Calibri" w:hAnsi="Calibri" w:cs="Calibri"/>
          <w:b/>
          <w:bCs/>
        </w:rPr>
        <w:t>7,</w:t>
      </w:r>
      <w:r w:rsidRPr="00AE1235">
        <w:rPr>
          <w:rFonts w:ascii="Calibri" w:hAnsi="Calibri" w:cs="Calibri"/>
        </w:rPr>
        <w:t xml:space="preserve"> 24385–24389 (2015).</w:t>
      </w:r>
    </w:p>
    <w:p w14:paraId="36BDCD6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14.</w:t>
      </w:r>
      <w:r w:rsidRPr="00AE1235">
        <w:rPr>
          <w:rFonts w:ascii="Calibri" w:hAnsi="Calibri" w:cs="Calibri"/>
        </w:rPr>
        <w:tab/>
        <w:t xml:space="preserve">S. Choi, H. Go, G. Lee &amp; Y. Tak. Electrochemical properties of an aluminum anode in an ionic liquid electrolyte for rechargeable aluminum-ion batteries. </w:t>
      </w:r>
      <w:r w:rsidRPr="00AE1235">
        <w:rPr>
          <w:rFonts w:ascii="Calibri" w:hAnsi="Calibri" w:cs="Calibri"/>
          <w:i/>
          <w:iCs/>
        </w:rPr>
        <w:t>Physical Chemistry Chemical Physics</w:t>
      </w:r>
      <w:r w:rsidRPr="00AE1235">
        <w:rPr>
          <w:rFonts w:ascii="Calibri" w:hAnsi="Calibri" w:cs="Calibri"/>
        </w:rPr>
        <w:t xml:space="preserve"> </w:t>
      </w:r>
      <w:r w:rsidRPr="00AE1235">
        <w:rPr>
          <w:rFonts w:ascii="Calibri" w:hAnsi="Calibri" w:cs="Calibri"/>
          <w:b/>
          <w:bCs/>
        </w:rPr>
        <w:t>19,</w:t>
      </w:r>
      <w:r w:rsidRPr="00AE1235">
        <w:rPr>
          <w:rFonts w:ascii="Calibri" w:hAnsi="Calibri" w:cs="Calibri"/>
        </w:rPr>
        <w:t xml:space="preserve"> 8653–8656 (2017).</w:t>
      </w:r>
    </w:p>
    <w:p w14:paraId="2A7EE189"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15.</w:t>
      </w:r>
      <w:r w:rsidRPr="00AE1235">
        <w:rPr>
          <w:rFonts w:ascii="Calibri" w:hAnsi="Calibri" w:cs="Calibri"/>
        </w:rPr>
        <w:tab/>
        <w:t xml:space="preserve">H. Wang, Y. Bai, S. Chen, X. Luo, C. Wu, F. Wu, J. Lu &amp; K. Amine. Binder-free V2O5 cathode for greener rechargeable aluminum battery. </w:t>
      </w:r>
      <w:r w:rsidRPr="00AE1235">
        <w:rPr>
          <w:rFonts w:ascii="Calibri" w:hAnsi="Calibri" w:cs="Calibri"/>
          <w:i/>
          <w:iCs/>
        </w:rPr>
        <w:t>ACS Applied Materials and Interfaces</w:t>
      </w:r>
      <w:r w:rsidRPr="00AE1235">
        <w:rPr>
          <w:rFonts w:ascii="Calibri" w:hAnsi="Calibri" w:cs="Calibri"/>
        </w:rPr>
        <w:t xml:space="preserve"> </w:t>
      </w:r>
      <w:r w:rsidRPr="00AE1235">
        <w:rPr>
          <w:rFonts w:ascii="Calibri" w:hAnsi="Calibri" w:cs="Calibri"/>
          <w:b/>
          <w:bCs/>
        </w:rPr>
        <w:t>7,</w:t>
      </w:r>
      <w:r w:rsidRPr="00AE1235">
        <w:rPr>
          <w:rFonts w:ascii="Calibri" w:hAnsi="Calibri" w:cs="Calibri"/>
        </w:rPr>
        <w:t xml:space="preserve"> 80–84 (2015).</w:t>
      </w:r>
    </w:p>
    <w:p w14:paraId="609EFFD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16.</w:t>
      </w:r>
      <w:r w:rsidRPr="00AE1235">
        <w:rPr>
          <w:rFonts w:ascii="Calibri" w:hAnsi="Calibri" w:cs="Calibri"/>
        </w:rPr>
        <w:tab/>
        <w:t xml:space="preserve">L. Geng, G. Lv, X. Xing &amp; J. Guo. Reversible electrochemical intercalation of aluminum in Mo6S8. </w:t>
      </w:r>
      <w:r w:rsidRPr="00AE1235">
        <w:rPr>
          <w:rFonts w:ascii="Calibri" w:hAnsi="Calibri" w:cs="Calibri"/>
          <w:i/>
          <w:iCs/>
        </w:rPr>
        <w:t>Chemistry of Materials</w:t>
      </w:r>
      <w:r w:rsidRPr="00AE1235">
        <w:rPr>
          <w:rFonts w:ascii="Calibri" w:hAnsi="Calibri" w:cs="Calibri"/>
        </w:rPr>
        <w:t xml:space="preserve"> </w:t>
      </w:r>
      <w:r w:rsidRPr="00AE1235">
        <w:rPr>
          <w:rFonts w:ascii="Calibri" w:hAnsi="Calibri" w:cs="Calibri"/>
          <w:b/>
          <w:bCs/>
        </w:rPr>
        <w:t>27,</w:t>
      </w:r>
      <w:r w:rsidRPr="00AE1235">
        <w:rPr>
          <w:rFonts w:ascii="Calibri" w:hAnsi="Calibri" w:cs="Calibri"/>
        </w:rPr>
        <w:t xml:space="preserve"> 4926–4929 (2015).</w:t>
      </w:r>
    </w:p>
    <w:p w14:paraId="4EC8AD7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17.</w:t>
      </w:r>
      <w:r w:rsidRPr="00AE1235">
        <w:rPr>
          <w:rFonts w:ascii="Calibri" w:hAnsi="Calibri" w:cs="Calibri"/>
        </w:rPr>
        <w:tab/>
        <w:t xml:space="preserve">T. Mori, Y. Orikasa, K. Nakanishi, C. Kezheng, M. Hattori, T. Ohta &amp; Y. Uchimoto. Discharge/charge reaction mechanisms of FeS2 cathode material for aluminum rechargeable batteries at 55 °C. </w:t>
      </w:r>
      <w:r w:rsidRPr="00AE1235">
        <w:rPr>
          <w:rFonts w:ascii="Calibri" w:hAnsi="Calibri" w:cs="Calibri"/>
          <w:b/>
          <w:bCs/>
        </w:rPr>
        <w:t>313,</w:t>
      </w:r>
      <w:r w:rsidRPr="00AE1235">
        <w:rPr>
          <w:rFonts w:ascii="Calibri" w:hAnsi="Calibri" w:cs="Calibri"/>
        </w:rPr>
        <w:t xml:space="preserve"> 9–14 (2016).</w:t>
      </w:r>
    </w:p>
    <w:p w14:paraId="03B4C04D"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18.</w:t>
      </w:r>
      <w:r w:rsidRPr="00AE1235">
        <w:rPr>
          <w:rFonts w:ascii="Calibri" w:hAnsi="Calibri" w:cs="Calibri"/>
        </w:rPr>
        <w:tab/>
        <w:t xml:space="preserve">T. Gao, X. Li, X. Wang, J. Hu, F. Han, X. Fan, L. Suo, A.J. Pearse, S. Bok Lee, G.W. Rubloff, K.J. Gaskell, M. Noked &amp; C. Wang. A rechargeable Al/S battery with an ionic-liquid electrolyte. </w:t>
      </w:r>
      <w:r w:rsidRPr="00AE1235">
        <w:rPr>
          <w:rFonts w:ascii="Calibri" w:hAnsi="Calibri" w:cs="Calibri"/>
          <w:i/>
          <w:iCs/>
        </w:rPr>
        <w:t>Angewandte Chemie</w:t>
      </w:r>
      <w:r w:rsidRPr="00AE1235">
        <w:rPr>
          <w:rFonts w:ascii="Calibri" w:hAnsi="Calibri" w:cs="Calibri"/>
        </w:rPr>
        <w:t xml:space="preserve"> </w:t>
      </w:r>
      <w:r w:rsidRPr="00AE1235">
        <w:rPr>
          <w:rFonts w:ascii="Calibri" w:hAnsi="Calibri" w:cs="Calibri"/>
          <w:b/>
          <w:bCs/>
        </w:rPr>
        <w:t>128,</w:t>
      </w:r>
      <w:r w:rsidRPr="00AE1235">
        <w:rPr>
          <w:rFonts w:ascii="Calibri" w:hAnsi="Calibri" w:cs="Calibri"/>
        </w:rPr>
        <w:t xml:space="preserve"> 10052–10055 (2016).</w:t>
      </w:r>
    </w:p>
    <w:p w14:paraId="4841F14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19.</w:t>
      </w:r>
      <w:r w:rsidRPr="00AE1235">
        <w:rPr>
          <w:rFonts w:ascii="Calibri" w:hAnsi="Calibri" w:cs="Calibri"/>
        </w:rPr>
        <w:tab/>
        <w:t xml:space="preserve">N.P. Stadie, S. Wang, K.V. Kravchyk &amp; M.V. Kovalenko. Zeolite-templated carbon as an ordered microporous electrode for aluminum batteries. </w:t>
      </w:r>
      <w:r w:rsidRPr="00AE1235">
        <w:rPr>
          <w:rFonts w:ascii="Calibri" w:hAnsi="Calibri" w:cs="Calibri"/>
          <w:i/>
          <w:iCs/>
        </w:rPr>
        <w:t>ACS Nano</w:t>
      </w:r>
      <w:r w:rsidRPr="00AE1235">
        <w:rPr>
          <w:rFonts w:ascii="Calibri" w:hAnsi="Calibri" w:cs="Calibri"/>
        </w:rPr>
        <w:t xml:space="preserve"> </w:t>
      </w:r>
      <w:r w:rsidRPr="00AE1235">
        <w:rPr>
          <w:rFonts w:ascii="Calibri" w:hAnsi="Calibri" w:cs="Calibri"/>
          <w:b/>
          <w:bCs/>
        </w:rPr>
        <w:t>11,</w:t>
      </w:r>
      <w:r w:rsidRPr="00AE1235">
        <w:rPr>
          <w:rFonts w:ascii="Calibri" w:hAnsi="Calibri" w:cs="Calibri"/>
        </w:rPr>
        <w:t xml:space="preserve"> 1911–1919 (2017).</w:t>
      </w:r>
    </w:p>
    <w:p w14:paraId="24D34B67"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20.</w:t>
      </w:r>
      <w:r w:rsidRPr="00AE1235">
        <w:rPr>
          <w:rFonts w:ascii="Calibri" w:hAnsi="Calibri" w:cs="Calibri"/>
        </w:rPr>
        <w:tab/>
        <w:t xml:space="preserve">N. Koura, H. Ejiri &amp; K. Takeishi. Polyaniline secondary cells with ambient temperature molten salt electrolyte. </w:t>
      </w:r>
      <w:r w:rsidRPr="00AE1235">
        <w:rPr>
          <w:rFonts w:ascii="Calibri" w:hAnsi="Calibri" w:cs="Calibri"/>
          <w:i/>
          <w:iCs/>
        </w:rPr>
        <w:t>Journal of the Electrochemical Society</w:t>
      </w:r>
      <w:r w:rsidRPr="00AE1235">
        <w:rPr>
          <w:rFonts w:ascii="Calibri" w:hAnsi="Calibri" w:cs="Calibri"/>
        </w:rPr>
        <w:t xml:space="preserve"> </w:t>
      </w:r>
      <w:r w:rsidRPr="00AE1235">
        <w:rPr>
          <w:rFonts w:ascii="Calibri" w:hAnsi="Calibri" w:cs="Calibri"/>
          <w:b/>
          <w:bCs/>
        </w:rPr>
        <w:t>140,</w:t>
      </w:r>
      <w:r w:rsidRPr="00AE1235">
        <w:rPr>
          <w:rFonts w:ascii="Calibri" w:hAnsi="Calibri" w:cs="Calibri"/>
        </w:rPr>
        <w:t xml:space="preserve"> 602–605 (1993).</w:t>
      </w:r>
    </w:p>
    <w:p w14:paraId="590070E1"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21.</w:t>
      </w:r>
      <w:r w:rsidRPr="00AE1235">
        <w:rPr>
          <w:rFonts w:ascii="Calibri" w:hAnsi="Calibri" w:cs="Calibri"/>
        </w:rPr>
        <w:tab/>
        <w:t xml:space="preserve">T. Schoetz, C. Ponce de Leon, A. Bund &amp; M. Ueda. Preparation and characterization of a rechargeable battery based on poly-(3,4-ethylenedioxythiophene) and aluminum in ionic liquids. </w:t>
      </w:r>
      <w:r w:rsidRPr="00AE1235">
        <w:rPr>
          <w:rFonts w:ascii="Calibri" w:hAnsi="Calibri" w:cs="Calibri"/>
          <w:i/>
          <w:iCs/>
        </w:rPr>
        <w:t>Journal of Solid State Electrochemistry</w:t>
      </w:r>
      <w:r w:rsidRPr="00AE1235">
        <w:rPr>
          <w:rFonts w:ascii="Calibri" w:hAnsi="Calibri" w:cs="Calibri"/>
        </w:rPr>
        <w:t xml:space="preserve"> </w:t>
      </w:r>
      <w:r w:rsidRPr="00AE1235">
        <w:rPr>
          <w:rFonts w:ascii="Calibri" w:hAnsi="Calibri" w:cs="Calibri"/>
          <w:b/>
          <w:bCs/>
        </w:rPr>
        <w:t>21,</w:t>
      </w:r>
      <w:r w:rsidRPr="00AE1235">
        <w:rPr>
          <w:rFonts w:ascii="Calibri" w:hAnsi="Calibri" w:cs="Calibri"/>
        </w:rPr>
        <w:t xml:space="preserve"> 3237–3246 (2017).</w:t>
      </w:r>
    </w:p>
    <w:p w14:paraId="00F74601"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22.</w:t>
      </w:r>
      <w:r w:rsidRPr="00AE1235">
        <w:rPr>
          <w:rFonts w:ascii="Calibri" w:hAnsi="Calibri" w:cs="Calibri"/>
        </w:rPr>
        <w:tab/>
        <w:t xml:space="preserve">P.R. Gifford &amp; J.B. Palmisano. An aluminum/chlorine rechargeable cell employing a room temperature molten salt electrolyte. </w:t>
      </w:r>
      <w:r w:rsidRPr="00AE1235">
        <w:rPr>
          <w:rFonts w:ascii="Calibri" w:hAnsi="Calibri" w:cs="Calibri"/>
          <w:i/>
          <w:iCs/>
        </w:rPr>
        <w:t>Journal of the Electrochemical Society</w:t>
      </w:r>
      <w:r w:rsidRPr="00AE1235">
        <w:rPr>
          <w:rFonts w:ascii="Calibri" w:hAnsi="Calibri" w:cs="Calibri"/>
        </w:rPr>
        <w:t xml:space="preserve"> </w:t>
      </w:r>
      <w:r w:rsidRPr="00AE1235">
        <w:rPr>
          <w:rFonts w:ascii="Calibri" w:hAnsi="Calibri" w:cs="Calibri"/>
          <w:b/>
          <w:bCs/>
        </w:rPr>
        <w:t>135,</w:t>
      </w:r>
      <w:r w:rsidRPr="00AE1235">
        <w:rPr>
          <w:rFonts w:ascii="Calibri" w:hAnsi="Calibri" w:cs="Calibri"/>
        </w:rPr>
        <w:t xml:space="preserve"> 650–654 (1988).</w:t>
      </w:r>
    </w:p>
    <w:p w14:paraId="294534C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23.</w:t>
      </w:r>
      <w:r w:rsidRPr="00AE1235">
        <w:rPr>
          <w:rFonts w:ascii="Calibri" w:hAnsi="Calibri" w:cs="Calibri"/>
        </w:rPr>
        <w:tab/>
        <w:t xml:space="preserve">S. Wang, K.V. Kravchyk, F. Krumeich &amp; M.V. Kovalenko. Kish Graphite Flakes as a Cathode Material for an Aluminum Chloride-Graphite Battery. </w:t>
      </w:r>
      <w:r w:rsidRPr="00AE1235">
        <w:rPr>
          <w:rFonts w:ascii="Calibri" w:hAnsi="Calibri" w:cs="Calibri"/>
          <w:i/>
          <w:iCs/>
        </w:rPr>
        <w:t>ACS Applied Materials and Interfaces</w:t>
      </w:r>
      <w:r w:rsidRPr="00AE1235">
        <w:rPr>
          <w:rFonts w:ascii="Calibri" w:hAnsi="Calibri" w:cs="Calibri"/>
        </w:rPr>
        <w:t xml:space="preserve"> </w:t>
      </w:r>
      <w:r w:rsidRPr="00AE1235">
        <w:rPr>
          <w:rFonts w:ascii="Calibri" w:hAnsi="Calibri" w:cs="Calibri"/>
          <w:b/>
          <w:bCs/>
        </w:rPr>
        <w:t>9,</w:t>
      </w:r>
      <w:r w:rsidRPr="00AE1235">
        <w:rPr>
          <w:rFonts w:ascii="Calibri" w:hAnsi="Calibri" w:cs="Calibri"/>
        </w:rPr>
        <w:t xml:space="preserve"> 28478–28485 (2017).</w:t>
      </w:r>
    </w:p>
    <w:p w14:paraId="5F07B5A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24.</w:t>
      </w:r>
      <w:r w:rsidRPr="00AE1235">
        <w:rPr>
          <w:rFonts w:ascii="Calibri" w:hAnsi="Calibri" w:cs="Calibri"/>
        </w:rPr>
        <w:tab/>
        <w:t xml:space="preserve">H. Sun, W. Wang, Z. Yu, Y. Yuan, S. Wang &amp; S. Jiao. A new aluminium-ion battery with high voltage, high safety and low cost. </w:t>
      </w:r>
      <w:r w:rsidRPr="00AE1235">
        <w:rPr>
          <w:rFonts w:ascii="Calibri" w:hAnsi="Calibri" w:cs="Calibri"/>
          <w:i/>
          <w:iCs/>
        </w:rPr>
        <w:t>Chemical Communications</w:t>
      </w:r>
      <w:r w:rsidRPr="00AE1235">
        <w:rPr>
          <w:rFonts w:ascii="Calibri" w:hAnsi="Calibri" w:cs="Calibri"/>
        </w:rPr>
        <w:t xml:space="preserve"> </w:t>
      </w:r>
      <w:r w:rsidRPr="00AE1235">
        <w:rPr>
          <w:rFonts w:ascii="Calibri" w:hAnsi="Calibri" w:cs="Calibri"/>
          <w:b/>
          <w:bCs/>
        </w:rPr>
        <w:t>51,</w:t>
      </w:r>
      <w:r w:rsidRPr="00AE1235">
        <w:rPr>
          <w:rFonts w:ascii="Calibri" w:hAnsi="Calibri" w:cs="Calibri"/>
        </w:rPr>
        <w:t xml:space="preserve"> 11892–11895 (2015).</w:t>
      </w:r>
    </w:p>
    <w:p w14:paraId="45CFAAF5"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25.</w:t>
      </w:r>
      <w:r w:rsidRPr="00AE1235">
        <w:rPr>
          <w:rFonts w:ascii="Calibri" w:hAnsi="Calibri" w:cs="Calibri"/>
        </w:rPr>
        <w:tab/>
        <w:t xml:space="preserve">S. Wang, Z. Yu, J. Tu, J. Wang, D. Tian, Y. Liu &amp; S. Jiao. A Novel Aluminum‐Ion Battery: Al/AlCl3‐[EMIm]Cl/Ni3S2@Graphene. </w:t>
      </w:r>
      <w:r w:rsidRPr="00AE1235">
        <w:rPr>
          <w:rFonts w:ascii="Calibri" w:hAnsi="Calibri" w:cs="Calibri"/>
          <w:i/>
          <w:iCs/>
        </w:rPr>
        <w:t>Advanced Energy Materials</w:t>
      </w:r>
      <w:r w:rsidRPr="00AE1235">
        <w:rPr>
          <w:rFonts w:ascii="Calibri" w:hAnsi="Calibri" w:cs="Calibri"/>
        </w:rPr>
        <w:t xml:space="preserve"> </w:t>
      </w:r>
      <w:r w:rsidRPr="00AE1235">
        <w:rPr>
          <w:rFonts w:ascii="Calibri" w:hAnsi="Calibri" w:cs="Calibri"/>
          <w:b/>
          <w:bCs/>
        </w:rPr>
        <w:t>6,</w:t>
      </w:r>
      <w:r w:rsidRPr="00AE1235">
        <w:rPr>
          <w:rFonts w:ascii="Calibri" w:hAnsi="Calibri" w:cs="Calibri"/>
        </w:rPr>
        <w:t xml:space="preserve"> 1600137 (2016).</w:t>
      </w:r>
    </w:p>
    <w:p w14:paraId="4ADE437B"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26.</w:t>
      </w:r>
      <w:r w:rsidRPr="00AE1235">
        <w:rPr>
          <w:rFonts w:ascii="Calibri" w:hAnsi="Calibri" w:cs="Calibri"/>
        </w:rPr>
        <w:tab/>
        <w:t xml:space="preserve">J. Heinze, B.A. Frontana-Uribe &amp; S. Ludwigs. Electrochemistry of conducting polymers-persistent models and new concepts. </w:t>
      </w:r>
      <w:r w:rsidRPr="00AE1235">
        <w:rPr>
          <w:rFonts w:ascii="Calibri" w:hAnsi="Calibri" w:cs="Calibri"/>
          <w:i/>
          <w:iCs/>
        </w:rPr>
        <w:t>Chemical Reviews</w:t>
      </w:r>
      <w:r w:rsidRPr="00AE1235">
        <w:rPr>
          <w:rFonts w:ascii="Calibri" w:hAnsi="Calibri" w:cs="Calibri"/>
        </w:rPr>
        <w:t xml:space="preserve"> 4724–4771 (2010).</w:t>
      </w:r>
    </w:p>
    <w:p w14:paraId="4BCFB4A7"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27.</w:t>
      </w:r>
      <w:r w:rsidRPr="00AE1235">
        <w:rPr>
          <w:rFonts w:ascii="Calibri" w:hAnsi="Calibri" w:cs="Calibri"/>
        </w:rPr>
        <w:tab/>
        <w:t xml:space="preserve">T. Schoetz, M. Kurniawan, M. Stich, R. Peipmann, I. Efimov, A. Ispas, A. Bund, C. Ponce de Leon &amp; M. Ueda. Understanding the charge storage mechanism of conductive polymers as hybrid battery-capacitor materials in ionic liquids by in-situ atomic force microscopy and electrochemical quartz crystal microbalance studies. </w:t>
      </w:r>
      <w:r w:rsidRPr="00AE1235">
        <w:rPr>
          <w:rFonts w:ascii="Calibri" w:hAnsi="Calibri" w:cs="Calibri"/>
          <w:i/>
          <w:iCs/>
        </w:rPr>
        <w:t>Journal of Materials Chemistry A</w:t>
      </w:r>
      <w:r w:rsidRPr="00AE1235">
        <w:rPr>
          <w:rFonts w:ascii="Calibri" w:hAnsi="Calibri" w:cs="Calibri"/>
        </w:rPr>
        <w:t xml:space="preserve"> </w:t>
      </w:r>
      <w:r w:rsidRPr="00AE1235">
        <w:rPr>
          <w:rFonts w:ascii="Calibri" w:hAnsi="Calibri" w:cs="Calibri"/>
          <w:b/>
          <w:bCs/>
        </w:rPr>
        <w:t>6,</w:t>
      </w:r>
      <w:r w:rsidRPr="00AE1235">
        <w:rPr>
          <w:rFonts w:ascii="Calibri" w:hAnsi="Calibri" w:cs="Calibri"/>
        </w:rPr>
        <w:t xml:space="preserve"> 17787–17799 (2018).</w:t>
      </w:r>
    </w:p>
    <w:p w14:paraId="7A5244E1"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28.</w:t>
      </w:r>
      <w:r w:rsidRPr="00AE1235">
        <w:rPr>
          <w:rFonts w:ascii="Calibri" w:hAnsi="Calibri" w:cs="Calibri"/>
        </w:rPr>
        <w:tab/>
        <w:t xml:space="preserve">T. Schoetz, C. Ponce de Leon, A. Bund &amp; M. Ueda. Electro-polymerisation and characterisation of PEDOT in Lewis basic, neutral and acidic EMImCl-AlCl3 ionic liquid. </w:t>
      </w:r>
      <w:r w:rsidRPr="00AE1235">
        <w:rPr>
          <w:rFonts w:ascii="Calibri" w:hAnsi="Calibri" w:cs="Calibri"/>
          <w:i/>
          <w:iCs/>
        </w:rPr>
        <w:t>Electrochimica Acta</w:t>
      </w:r>
      <w:r w:rsidRPr="00AE1235">
        <w:rPr>
          <w:rFonts w:ascii="Calibri" w:hAnsi="Calibri" w:cs="Calibri"/>
        </w:rPr>
        <w:t xml:space="preserve"> </w:t>
      </w:r>
      <w:r w:rsidRPr="00AE1235">
        <w:rPr>
          <w:rFonts w:ascii="Calibri" w:hAnsi="Calibri" w:cs="Calibri"/>
          <w:b/>
          <w:bCs/>
        </w:rPr>
        <w:t>263,</w:t>
      </w:r>
      <w:r w:rsidRPr="00AE1235">
        <w:rPr>
          <w:rFonts w:ascii="Calibri" w:hAnsi="Calibri" w:cs="Calibri"/>
        </w:rPr>
        <w:t xml:space="preserve"> 176–183 (2018).</w:t>
      </w:r>
    </w:p>
    <w:p w14:paraId="41296041"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29.</w:t>
      </w:r>
      <w:r w:rsidRPr="00AE1235">
        <w:rPr>
          <w:rFonts w:ascii="Calibri" w:hAnsi="Calibri" w:cs="Calibri"/>
        </w:rPr>
        <w:tab/>
        <w:t xml:space="preserve">T. Schoetz, C. Ponce de Leon, A. Bund &amp; M. Ueda. Electro-polymerisation of 3,4-ethylenedioxythiophene on reticulated vitreous carbon in imidazolium-based chloroaluminate ionic liquid as energy storage material. </w:t>
      </w:r>
      <w:r w:rsidRPr="00AE1235">
        <w:rPr>
          <w:rFonts w:ascii="Calibri" w:hAnsi="Calibri" w:cs="Calibri"/>
          <w:i/>
          <w:iCs/>
        </w:rPr>
        <w:t>Electrochemistry Communications</w:t>
      </w:r>
      <w:r w:rsidRPr="00AE1235">
        <w:rPr>
          <w:rFonts w:ascii="Calibri" w:hAnsi="Calibri" w:cs="Calibri"/>
        </w:rPr>
        <w:t xml:space="preserve"> </w:t>
      </w:r>
      <w:r w:rsidRPr="00AE1235">
        <w:rPr>
          <w:rFonts w:ascii="Calibri" w:hAnsi="Calibri" w:cs="Calibri"/>
          <w:b/>
          <w:bCs/>
        </w:rPr>
        <w:t>89,</w:t>
      </w:r>
      <w:r w:rsidRPr="00AE1235">
        <w:rPr>
          <w:rFonts w:ascii="Calibri" w:hAnsi="Calibri" w:cs="Calibri"/>
        </w:rPr>
        <w:t xml:space="preserve"> 52–56 (2018).</w:t>
      </w:r>
    </w:p>
    <w:p w14:paraId="6B5E6278"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30.</w:t>
      </w:r>
      <w:r w:rsidRPr="00AE1235">
        <w:rPr>
          <w:rFonts w:ascii="Calibri" w:hAnsi="Calibri" w:cs="Calibri"/>
        </w:rPr>
        <w:tab/>
        <w:t xml:space="preserve">B.E. Conway &amp; W.G. Pell. Double-layer and pseudocapacitance types of electrochemical capacitors and their applications to the development of hybrid devices. </w:t>
      </w:r>
      <w:r w:rsidRPr="00AE1235">
        <w:rPr>
          <w:rFonts w:ascii="Calibri" w:hAnsi="Calibri" w:cs="Calibri"/>
          <w:i/>
          <w:iCs/>
        </w:rPr>
        <w:t>Journal of Solid State Electrochemistry</w:t>
      </w:r>
      <w:r w:rsidRPr="00AE1235">
        <w:rPr>
          <w:rFonts w:ascii="Calibri" w:hAnsi="Calibri" w:cs="Calibri"/>
        </w:rPr>
        <w:t xml:space="preserve"> </w:t>
      </w:r>
      <w:r w:rsidRPr="00AE1235">
        <w:rPr>
          <w:rFonts w:ascii="Calibri" w:hAnsi="Calibri" w:cs="Calibri"/>
          <w:b/>
          <w:bCs/>
        </w:rPr>
        <w:t>7,</w:t>
      </w:r>
      <w:r w:rsidRPr="00AE1235">
        <w:rPr>
          <w:rFonts w:ascii="Calibri" w:hAnsi="Calibri" w:cs="Calibri"/>
        </w:rPr>
        <w:t xml:space="preserve"> 637–644 (2003).</w:t>
      </w:r>
    </w:p>
    <w:p w14:paraId="1EF49307"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31.</w:t>
      </w:r>
      <w:r w:rsidRPr="00AE1235">
        <w:rPr>
          <w:rFonts w:ascii="Calibri" w:hAnsi="Calibri" w:cs="Calibri"/>
        </w:rPr>
        <w:tab/>
        <w:t xml:space="preserve">J.L. Bredas &amp; G.B. Street. Polarons, Bipolarons, and Solitons in Conducting Polymers. </w:t>
      </w:r>
      <w:r w:rsidRPr="00AE1235">
        <w:rPr>
          <w:rFonts w:ascii="Calibri" w:hAnsi="Calibri" w:cs="Calibri"/>
          <w:i/>
          <w:iCs/>
        </w:rPr>
        <w:t>Accounts of Chemical Research</w:t>
      </w:r>
      <w:r w:rsidRPr="00AE1235">
        <w:rPr>
          <w:rFonts w:ascii="Calibri" w:hAnsi="Calibri" w:cs="Calibri"/>
        </w:rPr>
        <w:t xml:space="preserve"> </w:t>
      </w:r>
      <w:r w:rsidRPr="00AE1235">
        <w:rPr>
          <w:rFonts w:ascii="Calibri" w:hAnsi="Calibri" w:cs="Calibri"/>
          <w:b/>
          <w:bCs/>
        </w:rPr>
        <w:t>18,</w:t>
      </w:r>
      <w:r w:rsidRPr="00AE1235">
        <w:rPr>
          <w:rFonts w:ascii="Calibri" w:hAnsi="Calibri" w:cs="Calibri"/>
        </w:rPr>
        <w:t xml:space="preserve"> 309–315 (1985).</w:t>
      </w:r>
    </w:p>
    <w:p w14:paraId="27B929B8"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32.</w:t>
      </w:r>
      <w:r w:rsidRPr="00AE1235">
        <w:rPr>
          <w:rFonts w:ascii="Calibri" w:hAnsi="Calibri" w:cs="Calibri"/>
        </w:rPr>
        <w:tab/>
        <w:t xml:space="preserve">J. Ding, D. Zhou &amp; G. Wallace. Use of ionic liquids as electrolytes in electromechanical actuator systems based on inherently conducting polymers. </w:t>
      </w:r>
      <w:r w:rsidRPr="00AE1235">
        <w:rPr>
          <w:rFonts w:ascii="Calibri" w:hAnsi="Calibri" w:cs="Calibri"/>
          <w:i/>
          <w:iCs/>
        </w:rPr>
        <w:t>Chemistry of Materials</w:t>
      </w:r>
      <w:r w:rsidRPr="00AE1235">
        <w:rPr>
          <w:rFonts w:ascii="Calibri" w:hAnsi="Calibri" w:cs="Calibri"/>
        </w:rPr>
        <w:t xml:space="preserve"> </w:t>
      </w:r>
      <w:r w:rsidRPr="00AE1235">
        <w:rPr>
          <w:rFonts w:ascii="Calibri" w:hAnsi="Calibri" w:cs="Calibri"/>
          <w:b/>
          <w:bCs/>
        </w:rPr>
        <w:t>15,</w:t>
      </w:r>
      <w:r w:rsidRPr="00AE1235">
        <w:rPr>
          <w:rFonts w:ascii="Calibri" w:hAnsi="Calibri" w:cs="Calibri"/>
        </w:rPr>
        <w:t xml:space="preserve"> 2392–2398 (2003).</w:t>
      </w:r>
    </w:p>
    <w:p w14:paraId="058237D6"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33.</w:t>
      </w:r>
      <w:r w:rsidRPr="00AE1235">
        <w:rPr>
          <w:rFonts w:ascii="Calibri" w:hAnsi="Calibri" w:cs="Calibri"/>
        </w:rPr>
        <w:tab/>
        <w:t xml:space="preserve">R. Peipmann. In situ Charakterisierung der viskoelastischen und elektrochemischen Eigenschaften von Poly(3,4-ethylendioxythiophen). </w:t>
      </w:r>
      <w:r w:rsidRPr="00AE1235">
        <w:rPr>
          <w:rFonts w:ascii="Calibri" w:hAnsi="Calibri" w:cs="Calibri"/>
          <w:i/>
          <w:iCs/>
        </w:rPr>
        <w:t>Dissertation</w:t>
      </w:r>
      <w:r w:rsidRPr="00AE1235">
        <w:rPr>
          <w:rFonts w:ascii="Calibri" w:hAnsi="Calibri" w:cs="Calibri"/>
        </w:rPr>
        <w:t xml:space="preserve"> (2011).</w:t>
      </w:r>
    </w:p>
    <w:p w14:paraId="6FA4C4DC"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34.</w:t>
      </w:r>
      <w:r w:rsidRPr="00AE1235">
        <w:rPr>
          <w:rFonts w:ascii="Calibri" w:hAnsi="Calibri" w:cs="Calibri"/>
        </w:rPr>
        <w:tab/>
        <w:t xml:space="preserve">L.T.T. Kim, C. Gabrielli, A. Pailleret &amp; H. Perrot. Ions/Solvent Exchanges and Electromechanical Processes in Hexasulfonated Calix[6]Arene Doped Polypyrrole Films: Towards a Relaxation Mechanism. </w:t>
      </w:r>
      <w:r w:rsidRPr="00AE1235">
        <w:rPr>
          <w:rFonts w:ascii="Calibri" w:hAnsi="Calibri" w:cs="Calibri"/>
          <w:i/>
          <w:iCs/>
        </w:rPr>
        <w:t>Electrochemical and Solid-State Letters</w:t>
      </w:r>
      <w:r w:rsidRPr="00AE1235">
        <w:rPr>
          <w:rFonts w:ascii="Calibri" w:hAnsi="Calibri" w:cs="Calibri"/>
        </w:rPr>
        <w:t xml:space="preserve"> </w:t>
      </w:r>
      <w:r w:rsidRPr="00AE1235">
        <w:rPr>
          <w:rFonts w:ascii="Calibri" w:hAnsi="Calibri" w:cs="Calibri"/>
          <w:b/>
          <w:bCs/>
        </w:rPr>
        <w:t>14,</w:t>
      </w:r>
      <w:r w:rsidRPr="00AE1235">
        <w:rPr>
          <w:rFonts w:ascii="Calibri" w:hAnsi="Calibri" w:cs="Calibri"/>
        </w:rPr>
        <w:t xml:space="preserve"> F9–F11 (2011).</w:t>
      </w:r>
    </w:p>
    <w:p w14:paraId="1F212E0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35.</w:t>
      </w:r>
      <w:r w:rsidRPr="00AE1235">
        <w:rPr>
          <w:rFonts w:ascii="Calibri" w:hAnsi="Calibri" w:cs="Calibri"/>
        </w:rPr>
        <w:tab/>
        <w:t xml:space="preserve">J.H. Park &amp; O.O. Park. Hybrid electrochemical capacitors based on polyaniline and activated carbon electrodes. </w:t>
      </w:r>
      <w:r w:rsidRPr="00AE1235">
        <w:rPr>
          <w:rFonts w:ascii="Calibri" w:hAnsi="Calibri" w:cs="Calibri"/>
          <w:i/>
          <w:iCs/>
        </w:rPr>
        <w:t>Journal of Power Sources</w:t>
      </w:r>
      <w:r w:rsidRPr="00AE1235">
        <w:rPr>
          <w:rFonts w:ascii="Calibri" w:hAnsi="Calibri" w:cs="Calibri"/>
        </w:rPr>
        <w:t xml:space="preserve"> 185–190 (2002).</w:t>
      </w:r>
    </w:p>
    <w:p w14:paraId="56EE761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36.</w:t>
      </w:r>
      <w:r w:rsidRPr="00AE1235">
        <w:rPr>
          <w:rFonts w:ascii="Calibri" w:hAnsi="Calibri" w:cs="Calibri"/>
        </w:rPr>
        <w:tab/>
        <w:t xml:space="preserve">P. Damlin, C. Kvarnström &amp; A. Ivaska. Electrochemical synthesis and in situ spectroelectrochemical characterization of poly(3,4-ethylenedioxythiophene) (PEDOT) in room temperature ionic liquids. </w:t>
      </w:r>
      <w:r w:rsidRPr="00AE1235">
        <w:rPr>
          <w:rFonts w:ascii="Calibri" w:hAnsi="Calibri" w:cs="Calibri"/>
          <w:i/>
          <w:iCs/>
        </w:rPr>
        <w:t>Journal of Electroanalytical Chemistry</w:t>
      </w:r>
      <w:r w:rsidRPr="00AE1235">
        <w:rPr>
          <w:rFonts w:ascii="Calibri" w:hAnsi="Calibri" w:cs="Calibri"/>
        </w:rPr>
        <w:t xml:space="preserve"> </w:t>
      </w:r>
      <w:r w:rsidRPr="00AE1235">
        <w:rPr>
          <w:rFonts w:ascii="Calibri" w:hAnsi="Calibri" w:cs="Calibri"/>
          <w:b/>
          <w:bCs/>
        </w:rPr>
        <w:t>570,</w:t>
      </w:r>
      <w:r w:rsidRPr="00AE1235">
        <w:rPr>
          <w:rFonts w:ascii="Calibri" w:hAnsi="Calibri" w:cs="Calibri"/>
        </w:rPr>
        <w:t xml:space="preserve"> 113–122 (2004).</w:t>
      </w:r>
    </w:p>
    <w:p w14:paraId="15342945"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37.</w:t>
      </w:r>
      <w:r w:rsidRPr="00AE1235">
        <w:rPr>
          <w:rFonts w:ascii="Calibri" w:hAnsi="Calibri" w:cs="Calibri"/>
        </w:rPr>
        <w:tab/>
        <w:t xml:space="preserve">S. Ahmad, M. Deepa &amp; S. Singh. Electrochemical synthesis and surface characterization of poly(3,4-ethylenedioxythiophene) films grown in an ionic liquid. </w:t>
      </w:r>
      <w:r w:rsidRPr="00AE1235">
        <w:rPr>
          <w:rFonts w:ascii="Calibri" w:hAnsi="Calibri" w:cs="Calibri"/>
          <w:i/>
          <w:iCs/>
        </w:rPr>
        <w:t>Langmuir</w:t>
      </w:r>
      <w:r w:rsidRPr="00AE1235">
        <w:rPr>
          <w:rFonts w:ascii="Calibri" w:hAnsi="Calibri" w:cs="Calibri"/>
        </w:rPr>
        <w:t xml:space="preserve"> </w:t>
      </w:r>
      <w:r w:rsidRPr="00AE1235">
        <w:rPr>
          <w:rFonts w:ascii="Calibri" w:hAnsi="Calibri" w:cs="Calibri"/>
          <w:b/>
          <w:bCs/>
        </w:rPr>
        <w:t>23,</w:t>
      </w:r>
      <w:r w:rsidRPr="00AE1235">
        <w:rPr>
          <w:rFonts w:ascii="Calibri" w:hAnsi="Calibri" w:cs="Calibri"/>
        </w:rPr>
        <w:t xml:space="preserve"> 11430–11433 (2007).</w:t>
      </w:r>
    </w:p>
    <w:p w14:paraId="0D1FED4C"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38.</w:t>
      </w:r>
      <w:r w:rsidRPr="00AE1235">
        <w:rPr>
          <w:rFonts w:ascii="Calibri" w:hAnsi="Calibri" w:cs="Calibri"/>
        </w:rPr>
        <w:tab/>
        <w:t xml:space="preserve">W. Lu, A.G. Fadeev, B. Qi, E. Smela, B.R. Mattes, J. Ding, G.M. Spinks, J. Mazurkiewicz, D. Zhou, G.G. Wallace, D.R. MacFarlane, S.A. Forsyth &amp; M. Forsyth. Use of ionic liquids for pi-conjugated polymer electrochemical devices. </w:t>
      </w:r>
      <w:r w:rsidRPr="00AE1235">
        <w:rPr>
          <w:rFonts w:ascii="Calibri" w:hAnsi="Calibri" w:cs="Calibri"/>
          <w:i/>
          <w:iCs/>
        </w:rPr>
        <w:t>Science</w:t>
      </w:r>
      <w:r w:rsidRPr="00AE1235">
        <w:rPr>
          <w:rFonts w:ascii="Calibri" w:hAnsi="Calibri" w:cs="Calibri"/>
        </w:rPr>
        <w:t xml:space="preserve"> </w:t>
      </w:r>
      <w:r w:rsidRPr="00AE1235">
        <w:rPr>
          <w:rFonts w:ascii="Calibri" w:hAnsi="Calibri" w:cs="Calibri"/>
          <w:b/>
          <w:bCs/>
        </w:rPr>
        <w:t>297,</w:t>
      </w:r>
      <w:r w:rsidRPr="00AE1235">
        <w:rPr>
          <w:rFonts w:ascii="Calibri" w:hAnsi="Calibri" w:cs="Calibri"/>
        </w:rPr>
        <w:t xml:space="preserve"> 983–987 (2002).</w:t>
      </w:r>
    </w:p>
    <w:p w14:paraId="1CDF3D0D"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39.</w:t>
      </w:r>
      <w:r w:rsidRPr="00AE1235">
        <w:rPr>
          <w:rFonts w:ascii="Calibri" w:hAnsi="Calibri" w:cs="Calibri"/>
        </w:rPr>
        <w:tab/>
        <w:t xml:space="preserve">F. Endres &amp; S.Z. El Abedin. Air and water stable ionic liquids in physical chemistry. </w:t>
      </w:r>
      <w:r w:rsidRPr="00AE1235">
        <w:rPr>
          <w:rFonts w:ascii="Calibri" w:hAnsi="Calibri" w:cs="Calibri"/>
          <w:i/>
          <w:iCs/>
        </w:rPr>
        <w:t>Physical Chemistry Chemical Physics</w:t>
      </w:r>
      <w:r w:rsidRPr="00AE1235">
        <w:rPr>
          <w:rFonts w:ascii="Calibri" w:hAnsi="Calibri" w:cs="Calibri"/>
        </w:rPr>
        <w:t xml:space="preserve"> </w:t>
      </w:r>
      <w:r w:rsidRPr="00AE1235">
        <w:rPr>
          <w:rFonts w:ascii="Calibri" w:hAnsi="Calibri" w:cs="Calibri"/>
          <w:b/>
          <w:bCs/>
        </w:rPr>
        <w:t>8,</w:t>
      </w:r>
      <w:r w:rsidRPr="00AE1235">
        <w:rPr>
          <w:rFonts w:ascii="Calibri" w:hAnsi="Calibri" w:cs="Calibri"/>
        </w:rPr>
        <w:t xml:space="preserve"> 2101–2116 (2006).</w:t>
      </w:r>
    </w:p>
    <w:p w14:paraId="3B35D74B"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40.</w:t>
      </w:r>
      <w:r w:rsidRPr="00AE1235">
        <w:rPr>
          <w:rFonts w:ascii="Calibri" w:hAnsi="Calibri" w:cs="Calibri"/>
        </w:rPr>
        <w:tab/>
        <w:t xml:space="preserve">V. Caramia, C. Ponce de Leon, C.T.J. Low &amp; F.C. Walsh. Anodic deposition of compact, freely-standing or microporous polypyrrole films from aqueous methanesulphonic acid. </w:t>
      </w:r>
      <w:r w:rsidRPr="00AE1235">
        <w:rPr>
          <w:rFonts w:ascii="Calibri" w:hAnsi="Calibri" w:cs="Calibri"/>
          <w:i/>
          <w:iCs/>
        </w:rPr>
        <w:t>The International Journal of Surface Engineering and Coatings</w:t>
      </w:r>
      <w:r w:rsidRPr="00AE1235">
        <w:rPr>
          <w:rFonts w:ascii="Calibri" w:hAnsi="Calibri" w:cs="Calibri"/>
        </w:rPr>
        <w:t xml:space="preserve"> </w:t>
      </w:r>
      <w:r w:rsidRPr="00AE1235">
        <w:rPr>
          <w:rFonts w:ascii="Calibri" w:hAnsi="Calibri" w:cs="Calibri"/>
          <w:b/>
          <w:bCs/>
        </w:rPr>
        <w:t>93,</w:t>
      </w:r>
      <w:r w:rsidRPr="00AE1235">
        <w:rPr>
          <w:rFonts w:ascii="Calibri" w:hAnsi="Calibri" w:cs="Calibri"/>
        </w:rPr>
        <w:t xml:space="preserve"> 139–146 (2015).</w:t>
      </w:r>
    </w:p>
    <w:p w14:paraId="1B911B3C"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41.</w:t>
      </w:r>
      <w:r w:rsidRPr="00AE1235">
        <w:rPr>
          <w:rFonts w:ascii="Calibri" w:hAnsi="Calibri" w:cs="Calibri"/>
        </w:rPr>
        <w:tab/>
        <w:t xml:space="preserve">F.C. Walsh, L.F. Arenas, C. Ponce de Leon, G.W. Reade, I. Whyte &amp; B.G. Mellor. The continued development of reticulated vitreous carbon as a versatile electrode material: Structure, properties and applications. </w:t>
      </w:r>
      <w:r w:rsidRPr="00AE1235">
        <w:rPr>
          <w:rFonts w:ascii="Calibri" w:hAnsi="Calibri" w:cs="Calibri"/>
          <w:i/>
          <w:iCs/>
        </w:rPr>
        <w:t>Electrochimica Acta</w:t>
      </w:r>
      <w:r w:rsidRPr="00AE1235">
        <w:rPr>
          <w:rFonts w:ascii="Calibri" w:hAnsi="Calibri" w:cs="Calibri"/>
        </w:rPr>
        <w:t xml:space="preserve"> </w:t>
      </w:r>
      <w:r w:rsidRPr="00AE1235">
        <w:rPr>
          <w:rFonts w:ascii="Calibri" w:hAnsi="Calibri" w:cs="Calibri"/>
          <w:b/>
          <w:bCs/>
        </w:rPr>
        <w:t>215,</w:t>
      </w:r>
      <w:r w:rsidRPr="00AE1235">
        <w:rPr>
          <w:rFonts w:ascii="Calibri" w:hAnsi="Calibri" w:cs="Calibri"/>
        </w:rPr>
        <w:t xml:space="preserve"> 566–591 (2016).</w:t>
      </w:r>
    </w:p>
    <w:p w14:paraId="28CE8F1C"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42.</w:t>
      </w:r>
      <w:r w:rsidRPr="00AE1235">
        <w:rPr>
          <w:rFonts w:ascii="Calibri" w:hAnsi="Calibri" w:cs="Calibri"/>
        </w:rPr>
        <w:tab/>
        <w:t xml:space="preserve">J.M. Friedrich, C. Ponce de Leon, G.W. Reade &amp; F.C. Walsh. Reticulated vitreous carbon as an electrode material. </w:t>
      </w:r>
      <w:r w:rsidRPr="00AE1235">
        <w:rPr>
          <w:rFonts w:ascii="Calibri" w:hAnsi="Calibri" w:cs="Calibri"/>
          <w:i/>
          <w:iCs/>
        </w:rPr>
        <w:t>Journal of Electroanalytical Chemistry</w:t>
      </w:r>
      <w:r w:rsidRPr="00AE1235">
        <w:rPr>
          <w:rFonts w:ascii="Calibri" w:hAnsi="Calibri" w:cs="Calibri"/>
        </w:rPr>
        <w:t xml:space="preserve"> </w:t>
      </w:r>
      <w:r w:rsidRPr="00AE1235">
        <w:rPr>
          <w:rFonts w:ascii="Calibri" w:hAnsi="Calibri" w:cs="Calibri"/>
          <w:b/>
          <w:bCs/>
        </w:rPr>
        <w:t>561,</w:t>
      </w:r>
      <w:r w:rsidRPr="00AE1235">
        <w:rPr>
          <w:rFonts w:ascii="Calibri" w:hAnsi="Calibri" w:cs="Calibri"/>
        </w:rPr>
        <w:t xml:space="preserve"> 203–217 (2004).</w:t>
      </w:r>
    </w:p>
    <w:p w14:paraId="1754F57F"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43.</w:t>
      </w:r>
      <w:r w:rsidRPr="00AE1235">
        <w:rPr>
          <w:rFonts w:ascii="Calibri" w:hAnsi="Calibri" w:cs="Calibri"/>
        </w:rPr>
        <w:tab/>
        <w:t xml:space="preserve">D.-Y. Wang, C.-Y. Wei, M.-C. Lin, C.-J. Pan, H.-L. Chou, H.-A. Chen, M. Gong, Y. Wu, C. Yuan, M. Angell, Y.-J. Hsieh, Y.-H. Chen, C.-Y. Wen, C.-W. Chen, B.-J. Hwang, C.-C. Chen &amp; H. Dai. Advanced rechargeable aluminium ion battery with a high-quality natural graphite cathode. </w:t>
      </w:r>
      <w:r w:rsidRPr="00AE1235">
        <w:rPr>
          <w:rFonts w:ascii="Calibri" w:hAnsi="Calibri" w:cs="Calibri"/>
          <w:i/>
          <w:iCs/>
        </w:rPr>
        <w:t>Nature Communications</w:t>
      </w:r>
      <w:r w:rsidRPr="00AE1235">
        <w:rPr>
          <w:rFonts w:ascii="Calibri" w:hAnsi="Calibri" w:cs="Calibri"/>
        </w:rPr>
        <w:t xml:space="preserve"> </w:t>
      </w:r>
      <w:r w:rsidRPr="00AE1235">
        <w:rPr>
          <w:rFonts w:ascii="Calibri" w:hAnsi="Calibri" w:cs="Calibri"/>
          <w:b/>
          <w:bCs/>
        </w:rPr>
        <w:t>8,</w:t>
      </w:r>
      <w:r w:rsidRPr="00AE1235">
        <w:rPr>
          <w:rFonts w:ascii="Calibri" w:hAnsi="Calibri" w:cs="Calibri"/>
        </w:rPr>
        <w:t xml:space="preserve"> 14283 (2017).</w:t>
      </w:r>
    </w:p>
    <w:p w14:paraId="315AD830"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44.</w:t>
      </w:r>
      <w:r w:rsidRPr="00AE1235">
        <w:rPr>
          <w:rFonts w:ascii="Calibri" w:hAnsi="Calibri" w:cs="Calibri"/>
        </w:rPr>
        <w:tab/>
        <w:t xml:space="preserve">Q. Li &amp; N.J. Bjerrum. Aluminium as anode for energy storage and conversion: a review. </w:t>
      </w:r>
      <w:r w:rsidRPr="00AE1235">
        <w:rPr>
          <w:rFonts w:ascii="Calibri" w:hAnsi="Calibri" w:cs="Calibri"/>
          <w:i/>
          <w:iCs/>
        </w:rPr>
        <w:t>Journal of Power Sources</w:t>
      </w:r>
      <w:r w:rsidRPr="00AE1235">
        <w:rPr>
          <w:rFonts w:ascii="Calibri" w:hAnsi="Calibri" w:cs="Calibri"/>
        </w:rPr>
        <w:t xml:space="preserve"> </w:t>
      </w:r>
      <w:r w:rsidRPr="00AE1235">
        <w:rPr>
          <w:rFonts w:ascii="Calibri" w:hAnsi="Calibri" w:cs="Calibri"/>
          <w:b/>
          <w:bCs/>
        </w:rPr>
        <w:t>110,</w:t>
      </w:r>
      <w:r w:rsidRPr="00AE1235">
        <w:rPr>
          <w:rFonts w:ascii="Calibri" w:hAnsi="Calibri" w:cs="Calibri"/>
        </w:rPr>
        <w:t xml:space="preserve"> 1–10 (2002).</w:t>
      </w:r>
    </w:p>
    <w:p w14:paraId="0524751E"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45.</w:t>
      </w:r>
      <w:r w:rsidRPr="00AE1235">
        <w:rPr>
          <w:rFonts w:ascii="Calibri" w:hAnsi="Calibri" w:cs="Calibri"/>
        </w:rPr>
        <w:tab/>
        <w:t xml:space="preserve">T. Jiang, M.J. Chollier Brym, G. Dubé, A. Lasia &amp; G.M. Brisard. Electrodeposition of aluminium from ionic liquids: Part I—electrodeposition and surface morphology of aluminium from aluminium chloride (AlCl3)–1-ethyl-3-methylimidazolium chloride ([EMIm]Cl) ionic liquids. </w:t>
      </w:r>
      <w:r w:rsidRPr="00AE1235">
        <w:rPr>
          <w:rFonts w:ascii="Calibri" w:hAnsi="Calibri" w:cs="Calibri"/>
          <w:i/>
          <w:iCs/>
        </w:rPr>
        <w:t>Surface and Coatings Technology</w:t>
      </w:r>
      <w:r w:rsidRPr="00AE1235">
        <w:rPr>
          <w:rFonts w:ascii="Calibri" w:hAnsi="Calibri" w:cs="Calibri"/>
        </w:rPr>
        <w:t xml:space="preserve"> </w:t>
      </w:r>
      <w:r w:rsidRPr="00AE1235">
        <w:rPr>
          <w:rFonts w:ascii="Calibri" w:hAnsi="Calibri" w:cs="Calibri"/>
          <w:b/>
          <w:bCs/>
        </w:rPr>
        <w:t>201,</w:t>
      </w:r>
      <w:r w:rsidRPr="00AE1235">
        <w:rPr>
          <w:rFonts w:ascii="Calibri" w:hAnsi="Calibri" w:cs="Calibri"/>
        </w:rPr>
        <w:t xml:space="preserve"> 1–9 (2006).</w:t>
      </w:r>
    </w:p>
    <w:p w14:paraId="62ADC4E8" w14:textId="77777777" w:rsidR="00963B3F" w:rsidRPr="00AE1235" w:rsidRDefault="00963B3F" w:rsidP="00963B3F">
      <w:pPr>
        <w:pStyle w:val="Bibliography"/>
        <w:spacing w:line="360" w:lineRule="auto"/>
        <w:rPr>
          <w:rFonts w:ascii="Calibri" w:hAnsi="Calibri" w:cs="Calibri"/>
        </w:rPr>
      </w:pPr>
      <w:r w:rsidRPr="00AE1235">
        <w:rPr>
          <w:rFonts w:ascii="Calibri" w:hAnsi="Calibri" w:cs="Calibri"/>
        </w:rPr>
        <w:t>46.</w:t>
      </w:r>
      <w:r w:rsidRPr="00AE1235">
        <w:rPr>
          <w:rFonts w:ascii="Calibri" w:hAnsi="Calibri" w:cs="Calibri"/>
        </w:rPr>
        <w:tab/>
        <w:t xml:space="preserve">F. Endres. Ionic Liquids: solvents for the electrodeposition of metals and semiconductors. </w:t>
      </w:r>
      <w:r w:rsidRPr="00AE1235">
        <w:rPr>
          <w:rFonts w:ascii="Calibri" w:hAnsi="Calibri" w:cs="Calibri"/>
          <w:i/>
          <w:iCs/>
        </w:rPr>
        <w:t>Journal of Chemical Physics and Physical Chemistry</w:t>
      </w:r>
      <w:r w:rsidRPr="00AE1235">
        <w:rPr>
          <w:rFonts w:ascii="Calibri" w:hAnsi="Calibri" w:cs="Calibri"/>
        </w:rPr>
        <w:t xml:space="preserve"> </w:t>
      </w:r>
      <w:r w:rsidRPr="00AE1235">
        <w:rPr>
          <w:rFonts w:ascii="Calibri" w:hAnsi="Calibri" w:cs="Calibri"/>
          <w:b/>
          <w:bCs/>
        </w:rPr>
        <w:t>3,</w:t>
      </w:r>
      <w:r w:rsidRPr="00AE1235">
        <w:rPr>
          <w:rFonts w:ascii="Calibri" w:hAnsi="Calibri" w:cs="Calibri"/>
        </w:rPr>
        <w:t xml:space="preserve"> 144–154 (2002).</w:t>
      </w:r>
    </w:p>
    <w:p w14:paraId="1BF0FB0F" w14:textId="01182D4E" w:rsidR="00D32A6E" w:rsidRPr="00E71BEF" w:rsidRDefault="00E31582" w:rsidP="00963B3F">
      <w:pPr>
        <w:rPr>
          <w:rFonts w:cstheme="minorHAnsi"/>
        </w:rPr>
      </w:pPr>
      <w:r w:rsidRPr="00AE1235">
        <w:rPr>
          <w:rFonts w:cstheme="minorHAnsi"/>
        </w:rPr>
        <w:fldChar w:fldCharType="end"/>
      </w:r>
    </w:p>
    <w:sectPr w:rsidR="00D32A6E" w:rsidRPr="00E71BEF" w:rsidSect="000A387C">
      <w:footerReference w:type="default" r:id="rId17"/>
      <w:pgSz w:w="11906" w:h="16838"/>
      <w:pgMar w:top="1134" w:right="1134" w:bottom="1134" w:left="1134" w:header="680" w:footer="113" w:gutter="0"/>
      <w:pgNumType w:start="1"/>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FE4676" w16cid:durableId="2130C13D"/>
  <w16cid:commentId w16cid:paraId="5C1B98BF" w16cid:durableId="2130C175"/>
  <w16cid:commentId w16cid:paraId="2E55ACB7" w16cid:durableId="2130C579"/>
  <w16cid:commentId w16cid:paraId="0917CC1A" w16cid:durableId="2130C6B0"/>
  <w16cid:commentId w16cid:paraId="51DA47E3" w16cid:durableId="2130C7C4"/>
  <w16cid:commentId w16cid:paraId="67E50403" w16cid:durableId="2130C89F"/>
  <w16cid:commentId w16cid:paraId="75A83088" w16cid:durableId="2130C8EA"/>
  <w16cid:commentId w16cid:paraId="35A7280D" w16cid:durableId="2130C965"/>
  <w16cid:commentId w16cid:paraId="0E3882ED" w16cid:durableId="2130C9B6"/>
  <w16cid:commentId w16cid:paraId="329453D6" w16cid:durableId="2130CA1C"/>
  <w16cid:commentId w16cid:paraId="4564436A" w16cid:durableId="2130CAD5"/>
  <w16cid:commentId w16cid:paraId="04E20B7C" w16cid:durableId="2130CB52"/>
  <w16cid:commentId w16cid:paraId="1B40ED05" w16cid:durableId="2130CCBD"/>
  <w16cid:commentId w16cid:paraId="40D38E6B" w16cid:durableId="2130D0C1"/>
  <w16cid:commentId w16cid:paraId="3EF1E6F7" w16cid:durableId="2130D184"/>
  <w16cid:commentId w16cid:paraId="67D759BD" w16cid:durableId="2130D2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F5C4" w14:textId="77777777" w:rsidR="00AF219F" w:rsidRDefault="00AF219F">
      <w:r>
        <w:separator/>
      </w:r>
    </w:p>
  </w:endnote>
  <w:endnote w:type="continuationSeparator" w:id="0">
    <w:p w14:paraId="267F7A35" w14:textId="77777777" w:rsidR="00AF219F" w:rsidRDefault="00AF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iberation Sans">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ejaVu Sans">
    <w:charset w:val="00"/>
    <w:family w:val="auto"/>
    <w:pitch w:val="variable"/>
  </w:font>
  <w:font w:name="Lohit Hindi">
    <w:altName w:val="Times New Roman"/>
    <w:charset w:val="00"/>
    <w:family w:val="auto"/>
    <w:pitch w:val="variable"/>
  </w:font>
  <w:font w:name="FreeSans">
    <w:charset w:val="00"/>
    <w:family w:val="auto"/>
    <w:pitch w:val="variable"/>
  </w:font>
  <w:font w:name="Liberation Serif">
    <w:altName w:val="Times New Roman"/>
    <w:charset w:val="00"/>
    <w:family w:val="roman"/>
    <w:pitch w:val="variable"/>
  </w:font>
  <w:font w:name="OpenSymbol, 'Arial Unicode MS'">
    <w:charset w:val="00"/>
    <w:family w:val="roman"/>
    <w:pitch w:val="default"/>
  </w:font>
  <w:font w:name="OpenSymbol">
    <w:charset w:val="00"/>
    <w:family w:val="auto"/>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342071"/>
      <w:docPartObj>
        <w:docPartGallery w:val="Page Numbers (Bottom of Page)"/>
        <w:docPartUnique/>
      </w:docPartObj>
    </w:sdtPr>
    <w:sdtEndPr>
      <w:rPr>
        <w:noProof/>
      </w:rPr>
    </w:sdtEndPr>
    <w:sdtContent>
      <w:p w14:paraId="164AE731" w14:textId="63A08A3D" w:rsidR="009B1E18" w:rsidRDefault="009B1E18">
        <w:pPr>
          <w:pStyle w:val="Footer"/>
          <w:jc w:val="center"/>
        </w:pPr>
        <w:r w:rsidRPr="00BF6BE2">
          <w:rPr>
            <w:rFonts w:ascii="Calibri" w:hAnsi="Calibri" w:cs="Calibri"/>
          </w:rPr>
          <w:fldChar w:fldCharType="begin"/>
        </w:r>
        <w:r w:rsidRPr="00BF6BE2">
          <w:rPr>
            <w:rFonts w:ascii="Calibri" w:hAnsi="Calibri" w:cs="Calibri"/>
          </w:rPr>
          <w:instrText xml:space="preserve"> PAGE   \* MERGEFORMAT </w:instrText>
        </w:r>
        <w:r w:rsidRPr="00BF6BE2">
          <w:rPr>
            <w:rFonts w:ascii="Calibri" w:hAnsi="Calibri" w:cs="Calibri"/>
          </w:rPr>
          <w:fldChar w:fldCharType="separate"/>
        </w:r>
        <w:r w:rsidR="00171FF7">
          <w:rPr>
            <w:rFonts w:ascii="Calibri" w:hAnsi="Calibri" w:cs="Calibri"/>
            <w:noProof/>
          </w:rPr>
          <w:t>5</w:t>
        </w:r>
        <w:r w:rsidRPr="00BF6BE2">
          <w:rPr>
            <w:rFonts w:ascii="Calibri" w:hAnsi="Calibri" w:cs="Calibri"/>
            <w:noProof/>
          </w:rPr>
          <w:fldChar w:fldCharType="end"/>
        </w:r>
      </w:p>
    </w:sdtContent>
  </w:sdt>
  <w:p w14:paraId="609C2D95" w14:textId="28245E85" w:rsidR="009B1E18" w:rsidRPr="0031636F" w:rsidRDefault="009B1E18">
    <w:pPr>
      <w:pStyle w:val="Footer"/>
      <w:rPr>
        <w:rFonts w:asciiTheme="majorBidi" w:hAnsiTheme="majorBidi" w:cstheme="maj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0BC15" w14:textId="77777777" w:rsidR="00AF219F" w:rsidRDefault="00AF219F">
      <w:r>
        <w:rPr>
          <w:color w:val="000000"/>
        </w:rPr>
        <w:separator/>
      </w:r>
    </w:p>
  </w:footnote>
  <w:footnote w:type="continuationSeparator" w:id="0">
    <w:p w14:paraId="7A2654FC" w14:textId="77777777" w:rsidR="00AF219F" w:rsidRDefault="00AF219F">
      <w:r>
        <w:continuationSeparator/>
      </w:r>
    </w:p>
  </w:footnote>
  <w:footnote w:id="1">
    <w:p w14:paraId="325E387E" w14:textId="77777777" w:rsidR="009B1E18" w:rsidRPr="00EB45CC" w:rsidRDefault="009B1E18" w:rsidP="00B7615E">
      <w:pPr>
        <w:pStyle w:val="Footnote"/>
        <w:spacing w:line="360" w:lineRule="auto"/>
        <w:rPr>
          <w:rFonts w:ascii="Calibri" w:hAnsi="Calibri" w:cstheme="majorBidi"/>
          <w:sz w:val="20"/>
          <w:szCs w:val="20"/>
        </w:rPr>
      </w:pPr>
      <w:r w:rsidRPr="00FF4D07">
        <w:rPr>
          <w:rStyle w:val="FootnoteReference"/>
        </w:rPr>
        <w:t>*</w:t>
      </w:r>
      <w:r w:rsidRPr="00EB45CC">
        <w:rPr>
          <w:rFonts w:ascii="Calibri" w:hAnsi="Calibri" w:cstheme="majorBidi"/>
          <w:sz w:val="20"/>
          <w:szCs w:val="20"/>
        </w:rPr>
        <w:t xml:space="preserve"> Corresponding author.</w:t>
      </w:r>
    </w:p>
    <w:p w14:paraId="63A9FAE2" w14:textId="77777777" w:rsidR="009B1E18" w:rsidRPr="00FE1D99" w:rsidRDefault="009B1E18" w:rsidP="00B7615E">
      <w:pPr>
        <w:pStyle w:val="Footnote"/>
        <w:spacing w:line="360" w:lineRule="auto"/>
        <w:rPr>
          <w:lang w:val="pt-PT"/>
        </w:rPr>
      </w:pPr>
      <w:r>
        <w:rPr>
          <w:rFonts w:ascii="Calibri" w:hAnsi="Calibri" w:cstheme="majorBidi"/>
          <w:sz w:val="20"/>
          <w:szCs w:val="20"/>
          <w:lang w:val="pt-PT"/>
        </w:rPr>
        <w:t>E-mail: T.Schoetz@soton.ac.uk,</w:t>
      </w:r>
      <w:r w:rsidRPr="00EB45CC">
        <w:rPr>
          <w:rFonts w:ascii="Calibri" w:hAnsi="Calibri" w:cstheme="majorBidi"/>
          <w:sz w:val="20"/>
          <w:szCs w:val="20"/>
          <w:lang w:val="pt-PT"/>
        </w:rPr>
        <w:t xml:space="preserve"> Tel: +44 (0) 2380 5989 31, Fax: +44 (0) 2380 5970 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46CF8"/>
    <w:multiLevelType w:val="hybridMultilevel"/>
    <w:tmpl w:val="6D023D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70D38"/>
    <w:multiLevelType w:val="multilevel"/>
    <w:tmpl w:val="7C84647E"/>
    <w:styleLink w:val="List11"/>
    <w:lvl w:ilvl="0">
      <w:numFmt w:val="bullet"/>
      <w:lvlText w:val="•"/>
      <w:lvlJc w:val="left"/>
      <w:pPr>
        <w:ind w:left="227" w:hanging="227"/>
      </w:pPr>
      <w:rPr>
        <w:rFonts w:ascii="Liberation Sans" w:hAnsi="Liberation Sans"/>
        <w:b/>
        <w:bCs/>
        <w:sz w:val="44"/>
        <w:szCs w:val="44"/>
      </w:rPr>
    </w:lvl>
    <w:lvl w:ilvl="1">
      <w:numFmt w:val="bullet"/>
      <w:lvlText w:val="•"/>
      <w:lvlJc w:val="left"/>
      <w:pPr>
        <w:ind w:left="454" w:hanging="227"/>
      </w:pPr>
      <w:rPr>
        <w:rFonts w:ascii="Liberation Sans" w:hAnsi="Liberation Sans"/>
        <w:b/>
        <w:bCs/>
        <w:sz w:val="44"/>
        <w:szCs w:val="44"/>
      </w:rPr>
    </w:lvl>
    <w:lvl w:ilvl="2">
      <w:numFmt w:val="bullet"/>
      <w:lvlText w:val="•"/>
      <w:lvlJc w:val="left"/>
      <w:pPr>
        <w:ind w:left="680" w:hanging="227"/>
      </w:pPr>
      <w:rPr>
        <w:rFonts w:ascii="Liberation Sans" w:hAnsi="Liberation Sans"/>
        <w:b/>
        <w:bCs/>
        <w:sz w:val="44"/>
        <w:szCs w:val="44"/>
      </w:rPr>
    </w:lvl>
    <w:lvl w:ilvl="3">
      <w:numFmt w:val="bullet"/>
      <w:lvlText w:val="•"/>
      <w:lvlJc w:val="left"/>
      <w:pPr>
        <w:ind w:left="907" w:hanging="227"/>
      </w:pPr>
      <w:rPr>
        <w:rFonts w:ascii="Liberation Sans" w:hAnsi="Liberation Sans"/>
        <w:b/>
        <w:bCs/>
        <w:sz w:val="44"/>
        <w:szCs w:val="44"/>
      </w:rPr>
    </w:lvl>
    <w:lvl w:ilvl="4">
      <w:numFmt w:val="bullet"/>
      <w:lvlText w:val="•"/>
      <w:lvlJc w:val="left"/>
      <w:pPr>
        <w:ind w:left="1134" w:hanging="227"/>
      </w:pPr>
      <w:rPr>
        <w:rFonts w:ascii="Liberation Sans" w:hAnsi="Liberation Sans"/>
        <w:b/>
        <w:bCs/>
        <w:sz w:val="44"/>
        <w:szCs w:val="44"/>
      </w:rPr>
    </w:lvl>
    <w:lvl w:ilvl="5">
      <w:numFmt w:val="bullet"/>
      <w:lvlText w:val="•"/>
      <w:lvlJc w:val="left"/>
      <w:pPr>
        <w:ind w:left="1361" w:hanging="227"/>
      </w:pPr>
      <w:rPr>
        <w:rFonts w:ascii="Liberation Sans" w:hAnsi="Liberation Sans"/>
        <w:b/>
        <w:bCs/>
        <w:sz w:val="44"/>
        <w:szCs w:val="44"/>
      </w:rPr>
    </w:lvl>
    <w:lvl w:ilvl="6">
      <w:numFmt w:val="bullet"/>
      <w:lvlText w:val="•"/>
      <w:lvlJc w:val="left"/>
      <w:pPr>
        <w:ind w:left="1587" w:hanging="227"/>
      </w:pPr>
      <w:rPr>
        <w:rFonts w:ascii="Liberation Sans" w:hAnsi="Liberation Sans"/>
        <w:b/>
        <w:bCs/>
        <w:sz w:val="44"/>
        <w:szCs w:val="44"/>
      </w:rPr>
    </w:lvl>
    <w:lvl w:ilvl="7">
      <w:numFmt w:val="bullet"/>
      <w:lvlText w:val="•"/>
      <w:lvlJc w:val="left"/>
      <w:pPr>
        <w:ind w:left="1814" w:hanging="227"/>
      </w:pPr>
      <w:rPr>
        <w:rFonts w:ascii="Liberation Sans" w:hAnsi="Liberation Sans"/>
        <w:b/>
        <w:bCs/>
        <w:sz w:val="44"/>
        <w:szCs w:val="44"/>
      </w:rPr>
    </w:lvl>
    <w:lvl w:ilvl="8">
      <w:numFmt w:val="bullet"/>
      <w:lvlText w:val="•"/>
      <w:lvlJc w:val="left"/>
      <w:pPr>
        <w:ind w:left="2041" w:hanging="227"/>
      </w:pPr>
      <w:rPr>
        <w:rFonts w:ascii="Liberation Sans" w:hAnsi="Liberation Sans"/>
        <w:b/>
        <w:bCs/>
        <w:sz w:val="44"/>
        <w:szCs w:val="44"/>
      </w:rPr>
    </w:lvl>
  </w:abstractNum>
  <w:abstractNum w:abstractNumId="2" w15:restartNumberingAfterBreak="0">
    <w:nsid w:val="15910954"/>
    <w:multiLevelType w:val="multilevel"/>
    <w:tmpl w:val="8BB87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CE7093"/>
    <w:multiLevelType w:val="hybridMultilevel"/>
    <w:tmpl w:val="D1E26A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413B6"/>
    <w:multiLevelType w:val="multilevel"/>
    <w:tmpl w:val="CDC23184"/>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BF337B"/>
    <w:multiLevelType w:val="multilevel"/>
    <w:tmpl w:val="C9F696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B56303"/>
    <w:multiLevelType w:val="multilevel"/>
    <w:tmpl w:val="611A953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7E3676"/>
    <w:multiLevelType w:val="multilevel"/>
    <w:tmpl w:val="77800C66"/>
    <w:numStyleLink w:val="Outline"/>
  </w:abstractNum>
  <w:abstractNum w:abstractNumId="8" w15:restartNumberingAfterBreak="0">
    <w:nsid w:val="2EAD5646"/>
    <w:multiLevelType w:val="multilevel"/>
    <w:tmpl w:val="FDF06FB2"/>
    <w:lvl w:ilvl="0">
      <w:numFmt w:val="decimal"/>
      <w:lvlText w:val="%1."/>
      <w:lvlJc w:val="left"/>
      <w:pPr>
        <w:ind w:left="432" w:hanging="432"/>
      </w:pPr>
      <w:rPr>
        <w:rFonts w:hint="default"/>
      </w:rPr>
    </w:lvl>
    <w:lvl w:ilvl="1">
      <w:start w:val="1"/>
      <w:numFmt w:val="decimal"/>
      <w:lvlText w:val=" %1.%2 "/>
      <w:lvlJc w:val="left"/>
      <w:pPr>
        <w:ind w:left="431" w:hanging="431"/>
      </w:pPr>
      <w:rPr>
        <w:rFonts w:hint="default"/>
      </w:rPr>
    </w:lvl>
    <w:lvl w:ilvl="2">
      <w:start w:val="1"/>
      <w:numFmt w:val="decimal"/>
      <w:lvlText w:val=" %1.%2.%3 "/>
      <w:lvlJc w:val="left"/>
      <w:pPr>
        <w:ind w:left="431" w:hanging="431"/>
      </w:pPr>
      <w:rPr>
        <w:rFonts w:hint="default"/>
      </w:rPr>
    </w:lvl>
    <w:lvl w:ilvl="3">
      <w:start w:val="1"/>
      <w:numFmt w:val="decimal"/>
      <w:lvlText w:val=" %1.%2.%3.%4 "/>
      <w:lvlJc w:val="left"/>
      <w:pPr>
        <w:ind w:left="431" w:hanging="431"/>
      </w:pPr>
      <w:rPr>
        <w:rFonts w:hint="default"/>
      </w:rPr>
    </w:lvl>
    <w:lvl w:ilvl="4">
      <w:start w:val="5"/>
      <w:numFmt w:val="decimal"/>
      <w:lvlText w:val=" %1.%2.%3.%4.%5 "/>
      <w:lvlJc w:val="left"/>
      <w:pPr>
        <w:ind w:left="431" w:hanging="431"/>
      </w:pPr>
      <w:rPr>
        <w:rFonts w:hint="default"/>
      </w:rPr>
    </w:lvl>
    <w:lvl w:ilvl="5">
      <w:start w:val="1"/>
      <w:numFmt w:val="decimal"/>
      <w:lvlText w:val=" %1.%2.%3.%4.%5.%6 "/>
      <w:lvlJc w:val="left"/>
      <w:pPr>
        <w:ind w:left="1152" w:hanging="1152"/>
      </w:pPr>
      <w:rPr>
        <w:rFonts w:ascii="Liberation Sans" w:hAnsi="Liberation Sans" w:hint="default"/>
        <w:b/>
        <w:bCs/>
        <w:sz w:val="44"/>
        <w:szCs w:val="44"/>
      </w:rPr>
    </w:lvl>
    <w:lvl w:ilvl="6">
      <w:start w:val="1"/>
      <w:numFmt w:val="decimal"/>
      <w:lvlText w:val=" %1.%2.%3.%4.%5.%6.%7 "/>
      <w:lvlJc w:val="left"/>
      <w:pPr>
        <w:ind w:left="1296" w:hanging="1296"/>
      </w:pPr>
      <w:rPr>
        <w:rFonts w:ascii="Liberation Sans" w:hAnsi="Liberation Sans" w:hint="default"/>
        <w:b/>
        <w:bCs/>
        <w:sz w:val="44"/>
        <w:szCs w:val="44"/>
      </w:rPr>
    </w:lvl>
    <w:lvl w:ilvl="7">
      <w:start w:val="1"/>
      <w:numFmt w:val="decimal"/>
      <w:lvlText w:val=" %1.%2.%3.%4.%5.%6.%7.%8 "/>
      <w:lvlJc w:val="left"/>
      <w:pPr>
        <w:ind w:left="1440" w:hanging="1440"/>
      </w:pPr>
      <w:rPr>
        <w:rFonts w:ascii="Liberation Sans" w:hAnsi="Liberation Sans" w:hint="default"/>
        <w:b/>
        <w:bCs/>
        <w:sz w:val="44"/>
        <w:szCs w:val="44"/>
      </w:rPr>
    </w:lvl>
    <w:lvl w:ilvl="8">
      <w:start w:val="1"/>
      <w:numFmt w:val="decimal"/>
      <w:lvlText w:val=" %1.%2.%3.%4.%5.%6.%7.%8.%9 "/>
      <w:lvlJc w:val="left"/>
      <w:pPr>
        <w:ind w:left="1584" w:hanging="1584"/>
      </w:pPr>
      <w:rPr>
        <w:rFonts w:ascii="Liberation Sans" w:hAnsi="Liberation Sans" w:hint="default"/>
        <w:b/>
        <w:bCs/>
        <w:sz w:val="44"/>
        <w:szCs w:val="44"/>
      </w:rPr>
    </w:lvl>
  </w:abstractNum>
  <w:abstractNum w:abstractNumId="9" w15:restartNumberingAfterBreak="0">
    <w:nsid w:val="2EF94660"/>
    <w:multiLevelType w:val="multilevel"/>
    <w:tmpl w:val="E07C71D8"/>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 w15:restartNumberingAfterBreak="0">
    <w:nsid w:val="2FAF7FF5"/>
    <w:multiLevelType w:val="hybridMultilevel"/>
    <w:tmpl w:val="AE3E2002"/>
    <w:lvl w:ilvl="0" w:tplc="8818835E">
      <w:start w:val="1"/>
      <w:numFmt w:val="lowerLetter"/>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7809E4"/>
    <w:multiLevelType w:val="multilevel"/>
    <w:tmpl w:val="3D84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274C0D"/>
    <w:multiLevelType w:val="hybridMultilevel"/>
    <w:tmpl w:val="F6BEA31C"/>
    <w:lvl w:ilvl="0" w:tplc="6A107F80">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C06D13"/>
    <w:multiLevelType w:val="multilevel"/>
    <w:tmpl w:val="6EC6FE02"/>
    <w:lvl w:ilvl="0">
      <w:start w:val="2"/>
      <w:numFmt w:val="decimal"/>
      <w:lvlText w:val="%1."/>
      <w:lvlJc w:val="left"/>
      <w:pPr>
        <w:ind w:left="432" w:hanging="432"/>
      </w:pPr>
      <w:rPr>
        <w:rFonts w:hint="default"/>
      </w:rPr>
    </w:lvl>
    <w:lvl w:ilvl="1">
      <w:start w:val="1"/>
      <w:numFmt w:val="decimal"/>
      <w:lvlText w:val=" %1.%2 "/>
      <w:lvlJc w:val="left"/>
      <w:pPr>
        <w:ind w:left="431" w:hanging="431"/>
      </w:pPr>
      <w:rPr>
        <w:rFonts w:hint="default"/>
      </w:rPr>
    </w:lvl>
    <w:lvl w:ilvl="2">
      <w:start w:val="1"/>
      <w:numFmt w:val="decimal"/>
      <w:lvlText w:val=" %1.%2.%3 "/>
      <w:lvlJc w:val="left"/>
      <w:pPr>
        <w:ind w:left="431" w:hanging="431"/>
      </w:pPr>
      <w:rPr>
        <w:rFonts w:hint="default"/>
      </w:rPr>
    </w:lvl>
    <w:lvl w:ilvl="3">
      <w:start w:val="1"/>
      <w:numFmt w:val="decimal"/>
      <w:lvlText w:val=" %1.%2.%3.%4 "/>
      <w:lvlJc w:val="left"/>
      <w:pPr>
        <w:ind w:left="431" w:hanging="431"/>
      </w:pPr>
      <w:rPr>
        <w:rFonts w:hint="default"/>
      </w:rPr>
    </w:lvl>
    <w:lvl w:ilvl="4">
      <w:start w:val="5"/>
      <w:numFmt w:val="decimal"/>
      <w:lvlText w:val=" %1.%2.%3.%4.%5 "/>
      <w:lvlJc w:val="left"/>
      <w:pPr>
        <w:ind w:left="431" w:hanging="431"/>
      </w:pPr>
      <w:rPr>
        <w:rFonts w:hint="default"/>
      </w:rPr>
    </w:lvl>
    <w:lvl w:ilvl="5">
      <w:start w:val="1"/>
      <w:numFmt w:val="decimal"/>
      <w:lvlText w:val=" %1.%2.%3.%4.%5.%6 "/>
      <w:lvlJc w:val="left"/>
      <w:pPr>
        <w:ind w:left="1152" w:hanging="1152"/>
      </w:pPr>
      <w:rPr>
        <w:rFonts w:ascii="Liberation Sans" w:hAnsi="Liberation Sans" w:hint="default"/>
        <w:b/>
        <w:bCs/>
        <w:sz w:val="44"/>
        <w:szCs w:val="44"/>
      </w:rPr>
    </w:lvl>
    <w:lvl w:ilvl="6">
      <w:start w:val="1"/>
      <w:numFmt w:val="decimal"/>
      <w:lvlText w:val=" %1.%2.%3.%4.%5.%6.%7 "/>
      <w:lvlJc w:val="left"/>
      <w:pPr>
        <w:ind w:left="1296" w:hanging="1296"/>
      </w:pPr>
      <w:rPr>
        <w:rFonts w:ascii="Liberation Sans" w:hAnsi="Liberation Sans" w:hint="default"/>
        <w:b/>
        <w:bCs/>
        <w:sz w:val="44"/>
        <w:szCs w:val="44"/>
      </w:rPr>
    </w:lvl>
    <w:lvl w:ilvl="7">
      <w:start w:val="1"/>
      <w:numFmt w:val="decimal"/>
      <w:lvlText w:val=" %1.%2.%3.%4.%5.%6.%7.%8 "/>
      <w:lvlJc w:val="left"/>
      <w:pPr>
        <w:ind w:left="1440" w:hanging="1440"/>
      </w:pPr>
      <w:rPr>
        <w:rFonts w:ascii="Liberation Sans" w:hAnsi="Liberation Sans" w:hint="default"/>
        <w:b/>
        <w:bCs/>
        <w:sz w:val="44"/>
        <w:szCs w:val="44"/>
      </w:rPr>
    </w:lvl>
    <w:lvl w:ilvl="8">
      <w:start w:val="1"/>
      <w:numFmt w:val="decimal"/>
      <w:lvlText w:val=" %1.%2.%3.%4.%5.%6.%7.%8.%9 "/>
      <w:lvlJc w:val="left"/>
      <w:pPr>
        <w:ind w:left="1584" w:hanging="1584"/>
      </w:pPr>
      <w:rPr>
        <w:rFonts w:ascii="Liberation Sans" w:hAnsi="Liberation Sans" w:hint="default"/>
        <w:b/>
        <w:bCs/>
        <w:sz w:val="44"/>
        <w:szCs w:val="44"/>
      </w:rPr>
    </w:lvl>
  </w:abstractNum>
  <w:abstractNum w:abstractNumId="14" w15:restartNumberingAfterBreak="0">
    <w:nsid w:val="390B0B9A"/>
    <w:multiLevelType w:val="multilevel"/>
    <w:tmpl w:val="21AAEF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9F55D6"/>
    <w:multiLevelType w:val="multilevel"/>
    <w:tmpl w:val="77800C66"/>
    <w:numStyleLink w:val="Outline"/>
  </w:abstractNum>
  <w:abstractNum w:abstractNumId="16" w15:restartNumberingAfterBreak="0">
    <w:nsid w:val="3A50532C"/>
    <w:multiLevelType w:val="hybridMultilevel"/>
    <w:tmpl w:val="2C0AF2F4"/>
    <w:lvl w:ilvl="0" w:tplc="B93CB0A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F575C6"/>
    <w:multiLevelType w:val="hybridMultilevel"/>
    <w:tmpl w:val="F11C6390"/>
    <w:lvl w:ilvl="0" w:tplc="F1C48DAA">
      <w:start w:val="1"/>
      <w:numFmt w:val="bullet"/>
      <w:lvlText w:val="•"/>
      <w:lvlJc w:val="left"/>
      <w:pPr>
        <w:tabs>
          <w:tab w:val="num" w:pos="720"/>
        </w:tabs>
        <w:ind w:left="720" w:hanging="360"/>
      </w:pPr>
      <w:rPr>
        <w:rFonts w:ascii="Arial" w:hAnsi="Arial" w:hint="default"/>
      </w:rPr>
    </w:lvl>
    <w:lvl w:ilvl="1" w:tplc="49BACEEC" w:tentative="1">
      <w:start w:val="1"/>
      <w:numFmt w:val="bullet"/>
      <w:lvlText w:val="•"/>
      <w:lvlJc w:val="left"/>
      <w:pPr>
        <w:tabs>
          <w:tab w:val="num" w:pos="1440"/>
        </w:tabs>
        <w:ind w:left="1440" w:hanging="360"/>
      </w:pPr>
      <w:rPr>
        <w:rFonts w:ascii="Arial" w:hAnsi="Arial" w:hint="default"/>
      </w:rPr>
    </w:lvl>
    <w:lvl w:ilvl="2" w:tplc="A8DA51E6" w:tentative="1">
      <w:start w:val="1"/>
      <w:numFmt w:val="bullet"/>
      <w:lvlText w:val="•"/>
      <w:lvlJc w:val="left"/>
      <w:pPr>
        <w:tabs>
          <w:tab w:val="num" w:pos="2160"/>
        </w:tabs>
        <w:ind w:left="2160" w:hanging="360"/>
      </w:pPr>
      <w:rPr>
        <w:rFonts w:ascii="Arial" w:hAnsi="Arial" w:hint="default"/>
      </w:rPr>
    </w:lvl>
    <w:lvl w:ilvl="3" w:tplc="7176266E" w:tentative="1">
      <w:start w:val="1"/>
      <w:numFmt w:val="bullet"/>
      <w:lvlText w:val="•"/>
      <w:lvlJc w:val="left"/>
      <w:pPr>
        <w:tabs>
          <w:tab w:val="num" w:pos="2880"/>
        </w:tabs>
        <w:ind w:left="2880" w:hanging="360"/>
      </w:pPr>
      <w:rPr>
        <w:rFonts w:ascii="Arial" w:hAnsi="Arial" w:hint="default"/>
      </w:rPr>
    </w:lvl>
    <w:lvl w:ilvl="4" w:tplc="9EA6C872" w:tentative="1">
      <w:start w:val="1"/>
      <w:numFmt w:val="bullet"/>
      <w:lvlText w:val="•"/>
      <w:lvlJc w:val="left"/>
      <w:pPr>
        <w:tabs>
          <w:tab w:val="num" w:pos="3600"/>
        </w:tabs>
        <w:ind w:left="3600" w:hanging="360"/>
      </w:pPr>
      <w:rPr>
        <w:rFonts w:ascii="Arial" w:hAnsi="Arial" w:hint="default"/>
      </w:rPr>
    </w:lvl>
    <w:lvl w:ilvl="5" w:tplc="3712254A" w:tentative="1">
      <w:start w:val="1"/>
      <w:numFmt w:val="bullet"/>
      <w:lvlText w:val="•"/>
      <w:lvlJc w:val="left"/>
      <w:pPr>
        <w:tabs>
          <w:tab w:val="num" w:pos="4320"/>
        </w:tabs>
        <w:ind w:left="4320" w:hanging="360"/>
      </w:pPr>
      <w:rPr>
        <w:rFonts w:ascii="Arial" w:hAnsi="Arial" w:hint="default"/>
      </w:rPr>
    </w:lvl>
    <w:lvl w:ilvl="6" w:tplc="E0DA877A" w:tentative="1">
      <w:start w:val="1"/>
      <w:numFmt w:val="bullet"/>
      <w:lvlText w:val="•"/>
      <w:lvlJc w:val="left"/>
      <w:pPr>
        <w:tabs>
          <w:tab w:val="num" w:pos="5040"/>
        </w:tabs>
        <w:ind w:left="5040" w:hanging="360"/>
      </w:pPr>
      <w:rPr>
        <w:rFonts w:ascii="Arial" w:hAnsi="Arial" w:hint="default"/>
      </w:rPr>
    </w:lvl>
    <w:lvl w:ilvl="7" w:tplc="BC965A42" w:tentative="1">
      <w:start w:val="1"/>
      <w:numFmt w:val="bullet"/>
      <w:lvlText w:val="•"/>
      <w:lvlJc w:val="left"/>
      <w:pPr>
        <w:tabs>
          <w:tab w:val="num" w:pos="5760"/>
        </w:tabs>
        <w:ind w:left="5760" w:hanging="360"/>
      </w:pPr>
      <w:rPr>
        <w:rFonts w:ascii="Arial" w:hAnsi="Arial" w:hint="default"/>
      </w:rPr>
    </w:lvl>
    <w:lvl w:ilvl="8" w:tplc="EF8E9C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A93A74"/>
    <w:multiLevelType w:val="multilevel"/>
    <w:tmpl w:val="5D02A7FE"/>
    <w:styleLink w:val="Numbering11"/>
    <w:lvl w:ilvl="0">
      <w:start w:val="1"/>
      <w:numFmt w:val="decimal"/>
      <w:lvlText w:val="%1."/>
      <w:lvlJc w:val="left"/>
      <w:pPr>
        <w:ind w:left="283" w:hanging="283"/>
      </w:pPr>
      <w:rPr>
        <w:rFonts w:ascii="Liberation Sans" w:hAnsi="Liberation Sans"/>
        <w:b/>
        <w:bCs/>
        <w:sz w:val="44"/>
        <w:szCs w:val="44"/>
      </w:rPr>
    </w:lvl>
    <w:lvl w:ilvl="1">
      <w:start w:val="1"/>
      <w:numFmt w:val="decimal"/>
      <w:lvlText w:val="%2."/>
      <w:lvlJc w:val="left"/>
      <w:pPr>
        <w:ind w:left="567" w:hanging="283"/>
      </w:pPr>
      <w:rPr>
        <w:rFonts w:ascii="Liberation Sans" w:hAnsi="Liberation Sans"/>
        <w:b/>
        <w:bCs/>
        <w:sz w:val="44"/>
        <w:szCs w:val="44"/>
      </w:rPr>
    </w:lvl>
    <w:lvl w:ilvl="2">
      <w:start w:val="1"/>
      <w:numFmt w:val="decimal"/>
      <w:lvlText w:val="%3."/>
      <w:lvlJc w:val="left"/>
      <w:pPr>
        <w:ind w:left="850" w:hanging="283"/>
      </w:pPr>
      <w:rPr>
        <w:rFonts w:ascii="Liberation Sans" w:hAnsi="Liberation Sans"/>
        <w:b/>
        <w:bCs/>
        <w:sz w:val="44"/>
        <w:szCs w:val="44"/>
      </w:rPr>
    </w:lvl>
    <w:lvl w:ilvl="3">
      <w:start w:val="1"/>
      <w:numFmt w:val="decimal"/>
      <w:lvlText w:val="%4."/>
      <w:lvlJc w:val="left"/>
      <w:pPr>
        <w:ind w:left="1134" w:hanging="283"/>
      </w:pPr>
      <w:rPr>
        <w:rFonts w:ascii="Liberation Sans" w:hAnsi="Liberation Sans"/>
        <w:b/>
        <w:bCs/>
        <w:sz w:val="44"/>
        <w:szCs w:val="44"/>
      </w:rPr>
    </w:lvl>
    <w:lvl w:ilvl="4">
      <w:start w:val="1"/>
      <w:numFmt w:val="decimal"/>
      <w:lvlText w:val="%5."/>
      <w:lvlJc w:val="left"/>
      <w:pPr>
        <w:ind w:left="1417" w:hanging="283"/>
      </w:pPr>
      <w:rPr>
        <w:rFonts w:ascii="Liberation Sans" w:hAnsi="Liberation Sans"/>
        <w:b/>
        <w:bCs/>
        <w:sz w:val="44"/>
        <w:szCs w:val="44"/>
      </w:rPr>
    </w:lvl>
    <w:lvl w:ilvl="5">
      <w:start w:val="1"/>
      <w:numFmt w:val="decimal"/>
      <w:lvlText w:val="%6."/>
      <w:lvlJc w:val="left"/>
      <w:pPr>
        <w:ind w:left="1701" w:hanging="283"/>
      </w:pPr>
      <w:rPr>
        <w:rFonts w:ascii="Liberation Sans" w:hAnsi="Liberation Sans"/>
        <w:b/>
        <w:bCs/>
        <w:sz w:val="44"/>
        <w:szCs w:val="44"/>
      </w:rPr>
    </w:lvl>
    <w:lvl w:ilvl="6">
      <w:start w:val="1"/>
      <w:numFmt w:val="decimal"/>
      <w:lvlText w:val="%7."/>
      <w:lvlJc w:val="left"/>
      <w:pPr>
        <w:ind w:left="1984" w:hanging="283"/>
      </w:pPr>
      <w:rPr>
        <w:rFonts w:ascii="Liberation Sans" w:hAnsi="Liberation Sans"/>
        <w:b/>
        <w:bCs/>
        <w:sz w:val="44"/>
        <w:szCs w:val="44"/>
      </w:rPr>
    </w:lvl>
    <w:lvl w:ilvl="7">
      <w:start w:val="1"/>
      <w:numFmt w:val="decimal"/>
      <w:lvlText w:val="%8."/>
      <w:lvlJc w:val="left"/>
      <w:pPr>
        <w:ind w:left="2268" w:hanging="283"/>
      </w:pPr>
      <w:rPr>
        <w:rFonts w:ascii="Liberation Sans" w:hAnsi="Liberation Sans"/>
        <w:b/>
        <w:bCs/>
        <w:sz w:val="44"/>
        <w:szCs w:val="44"/>
      </w:rPr>
    </w:lvl>
    <w:lvl w:ilvl="8">
      <w:start w:val="1"/>
      <w:numFmt w:val="decimal"/>
      <w:lvlText w:val="%9."/>
      <w:lvlJc w:val="left"/>
      <w:pPr>
        <w:ind w:left="2551" w:hanging="283"/>
      </w:pPr>
      <w:rPr>
        <w:rFonts w:ascii="Liberation Sans" w:hAnsi="Liberation Sans"/>
        <w:b/>
        <w:bCs/>
        <w:sz w:val="44"/>
        <w:szCs w:val="44"/>
      </w:rPr>
    </w:lvl>
  </w:abstractNum>
  <w:abstractNum w:abstractNumId="19" w15:restartNumberingAfterBreak="0">
    <w:nsid w:val="45650039"/>
    <w:multiLevelType w:val="multilevel"/>
    <w:tmpl w:val="40FC77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E838A9"/>
    <w:multiLevelType w:val="multilevel"/>
    <w:tmpl w:val="EC1A5B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2B2AF0"/>
    <w:multiLevelType w:val="multilevel"/>
    <w:tmpl w:val="77800C66"/>
    <w:styleLink w:val="Outline"/>
    <w:lvl w:ilvl="0">
      <w:start w:val="1"/>
      <w:numFmt w:val="decimal"/>
      <w:lvlText w:val="%1."/>
      <w:lvlJc w:val="left"/>
      <w:pPr>
        <w:ind w:left="432" w:hanging="432"/>
      </w:pPr>
    </w:lvl>
    <w:lvl w:ilvl="1">
      <w:start w:val="1"/>
      <w:numFmt w:val="decimal"/>
      <w:lvlText w:val=" %1.%2 "/>
      <w:lvlJc w:val="left"/>
      <w:pPr>
        <w:ind w:left="431" w:hanging="431"/>
      </w:pPr>
    </w:lvl>
    <w:lvl w:ilvl="2">
      <w:start w:val="1"/>
      <w:numFmt w:val="decimal"/>
      <w:lvlText w:val=" %1.%2.%3 "/>
      <w:lvlJc w:val="left"/>
      <w:pPr>
        <w:ind w:left="431" w:hanging="431"/>
      </w:pPr>
    </w:lvl>
    <w:lvl w:ilvl="3">
      <w:start w:val="1"/>
      <w:numFmt w:val="decimal"/>
      <w:lvlText w:val=" %1.%2.%3.%4 "/>
      <w:lvlJc w:val="left"/>
      <w:pPr>
        <w:ind w:left="431" w:hanging="431"/>
      </w:pPr>
    </w:lvl>
    <w:lvl w:ilvl="4">
      <w:start w:val="5"/>
      <w:numFmt w:val="decimal"/>
      <w:lvlText w:val=" %1.%2.%3.%4.%5 "/>
      <w:lvlJc w:val="left"/>
      <w:pPr>
        <w:ind w:left="431" w:hanging="431"/>
      </w:pPr>
    </w:lvl>
    <w:lvl w:ilvl="5">
      <w:start w:val="1"/>
      <w:numFmt w:val="decimal"/>
      <w:lvlText w:val=" %1.%2.%3.%4.%5.%6 "/>
      <w:lvlJc w:val="left"/>
      <w:pPr>
        <w:ind w:left="1152" w:hanging="1152"/>
      </w:pPr>
      <w:rPr>
        <w:rFonts w:ascii="Liberation Sans" w:hAnsi="Liberation Sans"/>
        <w:b/>
        <w:bCs/>
        <w:sz w:val="44"/>
        <w:szCs w:val="44"/>
      </w:rPr>
    </w:lvl>
    <w:lvl w:ilvl="6">
      <w:start w:val="1"/>
      <w:numFmt w:val="decimal"/>
      <w:lvlText w:val=" %1.%2.%3.%4.%5.%6.%7 "/>
      <w:lvlJc w:val="left"/>
      <w:pPr>
        <w:ind w:left="1296" w:hanging="1296"/>
      </w:pPr>
      <w:rPr>
        <w:rFonts w:ascii="Liberation Sans" w:hAnsi="Liberation Sans"/>
        <w:b/>
        <w:bCs/>
        <w:sz w:val="44"/>
        <w:szCs w:val="44"/>
      </w:rPr>
    </w:lvl>
    <w:lvl w:ilvl="7">
      <w:start w:val="1"/>
      <w:numFmt w:val="decimal"/>
      <w:lvlText w:val=" %1.%2.%3.%4.%5.%6.%7.%8 "/>
      <w:lvlJc w:val="left"/>
      <w:pPr>
        <w:ind w:left="1440" w:hanging="1440"/>
      </w:pPr>
      <w:rPr>
        <w:rFonts w:ascii="Liberation Sans" w:hAnsi="Liberation Sans"/>
        <w:b/>
        <w:bCs/>
        <w:sz w:val="44"/>
        <w:szCs w:val="44"/>
      </w:rPr>
    </w:lvl>
    <w:lvl w:ilvl="8">
      <w:start w:val="1"/>
      <w:numFmt w:val="decimal"/>
      <w:lvlText w:val=" %1.%2.%3.%4.%5.%6.%7.%8.%9 "/>
      <w:lvlJc w:val="left"/>
      <w:pPr>
        <w:ind w:left="1584" w:hanging="1584"/>
      </w:pPr>
      <w:rPr>
        <w:rFonts w:ascii="Liberation Sans" w:hAnsi="Liberation Sans"/>
        <w:b/>
        <w:bCs/>
        <w:sz w:val="44"/>
        <w:szCs w:val="44"/>
      </w:rPr>
    </w:lvl>
  </w:abstractNum>
  <w:abstractNum w:abstractNumId="22" w15:restartNumberingAfterBreak="0">
    <w:nsid w:val="4C774806"/>
    <w:multiLevelType w:val="hybridMultilevel"/>
    <w:tmpl w:val="4740E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32146E"/>
    <w:multiLevelType w:val="hybridMultilevel"/>
    <w:tmpl w:val="C600941A"/>
    <w:lvl w:ilvl="0" w:tplc="82E8766E">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F384F"/>
    <w:multiLevelType w:val="hybridMultilevel"/>
    <w:tmpl w:val="2D6A82EC"/>
    <w:lvl w:ilvl="0" w:tplc="953A594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A34B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b/>
        <w:bCs/>
        <w:sz w:val="44"/>
        <w:szCs w:val="44"/>
      </w:rPr>
    </w:lvl>
    <w:lvl w:ilvl="6">
      <w:start w:val="1"/>
      <w:numFmt w:val="decimal"/>
      <w:lvlText w:val="%1.%2.%3.%4.%5.%6.%7."/>
      <w:lvlJc w:val="left"/>
      <w:pPr>
        <w:ind w:left="3240" w:hanging="1080"/>
      </w:pPr>
      <w:rPr>
        <w:b/>
        <w:bCs/>
        <w:sz w:val="44"/>
        <w:szCs w:val="44"/>
      </w:rPr>
    </w:lvl>
    <w:lvl w:ilvl="7">
      <w:start w:val="1"/>
      <w:numFmt w:val="decimal"/>
      <w:lvlText w:val="%1.%2.%3.%4.%5.%6.%7.%8."/>
      <w:lvlJc w:val="left"/>
      <w:pPr>
        <w:ind w:left="3744" w:hanging="1224"/>
      </w:pPr>
      <w:rPr>
        <w:b/>
        <w:bCs/>
        <w:sz w:val="44"/>
        <w:szCs w:val="44"/>
      </w:rPr>
    </w:lvl>
    <w:lvl w:ilvl="8">
      <w:start w:val="1"/>
      <w:numFmt w:val="decimal"/>
      <w:lvlText w:val="%1.%2.%3.%4.%5.%6.%7.%8.%9."/>
      <w:lvlJc w:val="left"/>
      <w:pPr>
        <w:ind w:left="4320" w:hanging="1440"/>
      </w:pPr>
      <w:rPr>
        <w:b/>
        <w:bCs/>
        <w:sz w:val="44"/>
        <w:szCs w:val="44"/>
      </w:rPr>
    </w:lvl>
  </w:abstractNum>
  <w:abstractNum w:abstractNumId="26" w15:restartNumberingAfterBreak="0">
    <w:nsid w:val="58EF1F9F"/>
    <w:multiLevelType w:val="hybridMultilevel"/>
    <w:tmpl w:val="AA68F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9D09D8"/>
    <w:multiLevelType w:val="multilevel"/>
    <w:tmpl w:val="5E2893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200280F"/>
    <w:multiLevelType w:val="hybridMultilevel"/>
    <w:tmpl w:val="B8E25576"/>
    <w:lvl w:ilvl="0" w:tplc="0DF6F962">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C12B0"/>
    <w:multiLevelType w:val="hybridMultilevel"/>
    <w:tmpl w:val="2B721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A30376"/>
    <w:multiLevelType w:val="multilevel"/>
    <w:tmpl w:val="4A7E5B2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21"/>
  </w:num>
  <w:num w:numId="2">
    <w:abstractNumId w:val="18"/>
  </w:num>
  <w:num w:numId="3">
    <w:abstractNumId w:val="1"/>
  </w:num>
  <w:num w:numId="4">
    <w:abstractNumId w:val="30"/>
  </w:num>
  <w:num w:numId="5">
    <w:abstractNumId w:val="9"/>
  </w:num>
  <w:num w:numId="6">
    <w:abstractNumId w:val="25"/>
  </w:num>
  <w:num w:numId="7">
    <w:abstractNumId w:val="19"/>
  </w:num>
  <w:num w:numId="8">
    <w:abstractNumId w:val="5"/>
  </w:num>
  <w:num w:numId="9">
    <w:abstractNumId w:val="14"/>
  </w:num>
  <w:num w:numId="10">
    <w:abstractNumId w:val="2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
  </w:num>
  <w:num w:numId="14">
    <w:abstractNumId w:val="27"/>
  </w:num>
  <w:num w:numId="15">
    <w:abstractNumId w:val="6"/>
  </w:num>
  <w:num w:numId="16">
    <w:abstractNumId w:val="7"/>
  </w:num>
  <w:num w:numId="17">
    <w:abstractNumId w:val="13"/>
  </w:num>
  <w:num w:numId="18">
    <w:abstractNumId w:val="15"/>
  </w:num>
  <w:num w:numId="19">
    <w:abstractNumId w:val="8"/>
  </w:num>
  <w:num w:numId="20">
    <w:abstractNumId w:val="4"/>
  </w:num>
  <w:num w:numId="21">
    <w:abstractNumId w:val="23"/>
  </w:num>
  <w:num w:numId="22">
    <w:abstractNumId w:val="10"/>
  </w:num>
  <w:num w:numId="23">
    <w:abstractNumId w:val="28"/>
  </w:num>
  <w:num w:numId="24">
    <w:abstractNumId w:val="3"/>
  </w:num>
  <w:num w:numId="25">
    <w:abstractNumId w:val="29"/>
  </w:num>
  <w:num w:numId="26">
    <w:abstractNumId w:val="22"/>
  </w:num>
  <w:num w:numId="27">
    <w:abstractNumId w:val="16"/>
  </w:num>
  <w:num w:numId="28">
    <w:abstractNumId w:val="12"/>
  </w:num>
  <w:num w:numId="29">
    <w:abstractNumId w:val="24"/>
  </w:num>
  <w:num w:numId="30">
    <w:abstractNumId w:val="0"/>
  </w:num>
  <w:num w:numId="31">
    <w:abstractNumId w:val="11"/>
  </w:num>
  <w:num w:numId="3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1"/>
  <w:activeWritingStyle w:appName="MSWord" w:lang="it-IT" w:vendorID="64" w:dllVersion="0" w:nlCheck="1" w:checkStyle="0"/>
  <w:activeWritingStyle w:appName="MSWord" w:lang="es-MX" w:vendorID="64" w:dllVersion="0" w:nlCheck="1" w:checkStyle="1"/>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es-MX" w:vendorID="64" w:dllVersion="6" w:nlCheck="1" w:checkStyle="0"/>
  <w:activeWritingStyle w:appName="MSWord" w:lang="es-ES" w:vendorID="64" w:dllVersion="6" w:nlCheck="1" w:checkStyle="0"/>
  <w:activeWritingStyle w:appName="MSWord" w:lang="en-IE" w:vendorID="64" w:dllVersion="6" w:nlCheck="1" w:checkStyle="1"/>
  <w:activeWritingStyle w:appName="MSWord" w:lang="fr-FR" w:vendorID="64" w:dllVersion="6" w:nlCheck="1" w:checkStyle="0"/>
  <w:activeWritingStyle w:appName="MSWord" w:lang="en-GB" w:vendorID="64" w:dllVersion="131078" w:nlCheck="1" w:checkStyle="0"/>
  <w:activeWritingStyle w:appName="MSWord" w:lang="en-US" w:vendorID="64" w:dllVersion="131078" w:nlCheck="1" w:checkStyle="0"/>
  <w:revisionView w:inkAnnotations="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A0NTIyNjAxNDE2MzFR0lEKTi0uzszPAykwMqoFABuT868tAAAA"/>
  </w:docVars>
  <w:rsids>
    <w:rsidRoot w:val="000C7E72"/>
    <w:rsid w:val="00000300"/>
    <w:rsid w:val="00000E56"/>
    <w:rsid w:val="00000F0A"/>
    <w:rsid w:val="000010E1"/>
    <w:rsid w:val="000012E8"/>
    <w:rsid w:val="00001689"/>
    <w:rsid w:val="00001A84"/>
    <w:rsid w:val="00002365"/>
    <w:rsid w:val="000030E7"/>
    <w:rsid w:val="000033E1"/>
    <w:rsid w:val="00004C17"/>
    <w:rsid w:val="000068F5"/>
    <w:rsid w:val="00006BCB"/>
    <w:rsid w:val="0001080D"/>
    <w:rsid w:val="00010C41"/>
    <w:rsid w:val="00011C3A"/>
    <w:rsid w:val="000121F2"/>
    <w:rsid w:val="00012313"/>
    <w:rsid w:val="00012E86"/>
    <w:rsid w:val="00012FF3"/>
    <w:rsid w:val="00014813"/>
    <w:rsid w:val="00014B33"/>
    <w:rsid w:val="00014E0E"/>
    <w:rsid w:val="000153D0"/>
    <w:rsid w:val="000158D5"/>
    <w:rsid w:val="00017E8F"/>
    <w:rsid w:val="00021C00"/>
    <w:rsid w:val="00022716"/>
    <w:rsid w:val="00022C85"/>
    <w:rsid w:val="0002342D"/>
    <w:rsid w:val="0002379F"/>
    <w:rsid w:val="00025F5C"/>
    <w:rsid w:val="000272D7"/>
    <w:rsid w:val="00030D0E"/>
    <w:rsid w:val="00030E48"/>
    <w:rsid w:val="00031B95"/>
    <w:rsid w:val="00031FA8"/>
    <w:rsid w:val="0003269C"/>
    <w:rsid w:val="000326BF"/>
    <w:rsid w:val="00033966"/>
    <w:rsid w:val="00033E8A"/>
    <w:rsid w:val="00034932"/>
    <w:rsid w:val="000349B4"/>
    <w:rsid w:val="00035BD6"/>
    <w:rsid w:val="00035D92"/>
    <w:rsid w:val="00036168"/>
    <w:rsid w:val="00036C4F"/>
    <w:rsid w:val="00037B64"/>
    <w:rsid w:val="00037DAB"/>
    <w:rsid w:val="00040F22"/>
    <w:rsid w:val="00040FC2"/>
    <w:rsid w:val="0004164F"/>
    <w:rsid w:val="00041ACC"/>
    <w:rsid w:val="00041EAB"/>
    <w:rsid w:val="00042941"/>
    <w:rsid w:val="00044447"/>
    <w:rsid w:val="00046159"/>
    <w:rsid w:val="00046860"/>
    <w:rsid w:val="00047403"/>
    <w:rsid w:val="00047FBB"/>
    <w:rsid w:val="000503B8"/>
    <w:rsid w:val="00051128"/>
    <w:rsid w:val="000512FF"/>
    <w:rsid w:val="0005158D"/>
    <w:rsid w:val="00052014"/>
    <w:rsid w:val="00053F41"/>
    <w:rsid w:val="00054C9F"/>
    <w:rsid w:val="0005525F"/>
    <w:rsid w:val="0005574F"/>
    <w:rsid w:val="00057484"/>
    <w:rsid w:val="00057FAF"/>
    <w:rsid w:val="0006114A"/>
    <w:rsid w:val="000631D0"/>
    <w:rsid w:val="00063289"/>
    <w:rsid w:val="000637DF"/>
    <w:rsid w:val="00063F36"/>
    <w:rsid w:val="00064CC3"/>
    <w:rsid w:val="000654A6"/>
    <w:rsid w:val="00066C30"/>
    <w:rsid w:val="000671FF"/>
    <w:rsid w:val="0006773A"/>
    <w:rsid w:val="00067C95"/>
    <w:rsid w:val="00070331"/>
    <w:rsid w:val="0007034E"/>
    <w:rsid w:val="00070A3C"/>
    <w:rsid w:val="00070CA0"/>
    <w:rsid w:val="00070D73"/>
    <w:rsid w:val="000712BC"/>
    <w:rsid w:val="0007165E"/>
    <w:rsid w:val="000716FB"/>
    <w:rsid w:val="000730D6"/>
    <w:rsid w:val="00076AD1"/>
    <w:rsid w:val="00076B59"/>
    <w:rsid w:val="00080443"/>
    <w:rsid w:val="00080C48"/>
    <w:rsid w:val="00080D81"/>
    <w:rsid w:val="0008130A"/>
    <w:rsid w:val="00081AF3"/>
    <w:rsid w:val="00081E80"/>
    <w:rsid w:val="00082301"/>
    <w:rsid w:val="00082681"/>
    <w:rsid w:val="000828BD"/>
    <w:rsid w:val="00083F8B"/>
    <w:rsid w:val="00084549"/>
    <w:rsid w:val="00086013"/>
    <w:rsid w:val="00087E57"/>
    <w:rsid w:val="000901DA"/>
    <w:rsid w:val="000913B0"/>
    <w:rsid w:val="000918C6"/>
    <w:rsid w:val="00091AD9"/>
    <w:rsid w:val="00092291"/>
    <w:rsid w:val="00092383"/>
    <w:rsid w:val="00092D16"/>
    <w:rsid w:val="00095109"/>
    <w:rsid w:val="00096112"/>
    <w:rsid w:val="00096350"/>
    <w:rsid w:val="00096E3B"/>
    <w:rsid w:val="000975F5"/>
    <w:rsid w:val="000A0201"/>
    <w:rsid w:val="000A046E"/>
    <w:rsid w:val="000A09E3"/>
    <w:rsid w:val="000A1E0A"/>
    <w:rsid w:val="000A1F09"/>
    <w:rsid w:val="000A3265"/>
    <w:rsid w:val="000A341A"/>
    <w:rsid w:val="000A387C"/>
    <w:rsid w:val="000A487F"/>
    <w:rsid w:val="000A4ABB"/>
    <w:rsid w:val="000A4BE4"/>
    <w:rsid w:val="000A5FBA"/>
    <w:rsid w:val="000A7563"/>
    <w:rsid w:val="000A797D"/>
    <w:rsid w:val="000A7A0D"/>
    <w:rsid w:val="000B022C"/>
    <w:rsid w:val="000B0429"/>
    <w:rsid w:val="000B0930"/>
    <w:rsid w:val="000B0990"/>
    <w:rsid w:val="000B0BFF"/>
    <w:rsid w:val="000B1A3E"/>
    <w:rsid w:val="000B2504"/>
    <w:rsid w:val="000B285B"/>
    <w:rsid w:val="000B53DD"/>
    <w:rsid w:val="000B5D8F"/>
    <w:rsid w:val="000B60FA"/>
    <w:rsid w:val="000B673D"/>
    <w:rsid w:val="000B6C4D"/>
    <w:rsid w:val="000B7516"/>
    <w:rsid w:val="000B7944"/>
    <w:rsid w:val="000B7FCE"/>
    <w:rsid w:val="000C0F67"/>
    <w:rsid w:val="000C1F87"/>
    <w:rsid w:val="000C1FE9"/>
    <w:rsid w:val="000C2184"/>
    <w:rsid w:val="000C23C3"/>
    <w:rsid w:val="000C252C"/>
    <w:rsid w:val="000C275D"/>
    <w:rsid w:val="000C2B43"/>
    <w:rsid w:val="000C531D"/>
    <w:rsid w:val="000C599C"/>
    <w:rsid w:val="000C604D"/>
    <w:rsid w:val="000C67D3"/>
    <w:rsid w:val="000C7224"/>
    <w:rsid w:val="000C7E72"/>
    <w:rsid w:val="000C7FDE"/>
    <w:rsid w:val="000D08E2"/>
    <w:rsid w:val="000D0F7B"/>
    <w:rsid w:val="000D100B"/>
    <w:rsid w:val="000D1FCE"/>
    <w:rsid w:val="000D2B2C"/>
    <w:rsid w:val="000D2D3A"/>
    <w:rsid w:val="000D36E4"/>
    <w:rsid w:val="000D3A0B"/>
    <w:rsid w:val="000D4C1B"/>
    <w:rsid w:val="000D5BC0"/>
    <w:rsid w:val="000D6851"/>
    <w:rsid w:val="000D762F"/>
    <w:rsid w:val="000E0C02"/>
    <w:rsid w:val="000E13C3"/>
    <w:rsid w:val="000E1469"/>
    <w:rsid w:val="000E14DE"/>
    <w:rsid w:val="000E1B6E"/>
    <w:rsid w:val="000E1BEC"/>
    <w:rsid w:val="000E2317"/>
    <w:rsid w:val="000E2C62"/>
    <w:rsid w:val="000E4EC1"/>
    <w:rsid w:val="000E5122"/>
    <w:rsid w:val="000E59A0"/>
    <w:rsid w:val="000E5F39"/>
    <w:rsid w:val="000E6C44"/>
    <w:rsid w:val="000E6EB6"/>
    <w:rsid w:val="000E76C4"/>
    <w:rsid w:val="000E7AA5"/>
    <w:rsid w:val="000F0D80"/>
    <w:rsid w:val="000F1A9B"/>
    <w:rsid w:val="000F1D56"/>
    <w:rsid w:val="000F1E91"/>
    <w:rsid w:val="000F23CD"/>
    <w:rsid w:val="000F253C"/>
    <w:rsid w:val="000F2D26"/>
    <w:rsid w:val="000F3128"/>
    <w:rsid w:val="000F4509"/>
    <w:rsid w:val="000F5A4A"/>
    <w:rsid w:val="000F6339"/>
    <w:rsid w:val="000F65E0"/>
    <w:rsid w:val="00100AF5"/>
    <w:rsid w:val="00100FD5"/>
    <w:rsid w:val="00102A5C"/>
    <w:rsid w:val="00105216"/>
    <w:rsid w:val="00105C67"/>
    <w:rsid w:val="0010669F"/>
    <w:rsid w:val="00106B81"/>
    <w:rsid w:val="00106F49"/>
    <w:rsid w:val="00110063"/>
    <w:rsid w:val="00110F49"/>
    <w:rsid w:val="00111FCF"/>
    <w:rsid w:val="00113495"/>
    <w:rsid w:val="001140F2"/>
    <w:rsid w:val="00115442"/>
    <w:rsid w:val="0011618A"/>
    <w:rsid w:val="001163EF"/>
    <w:rsid w:val="0011779B"/>
    <w:rsid w:val="0012074C"/>
    <w:rsid w:val="001217E5"/>
    <w:rsid w:val="00121B7E"/>
    <w:rsid w:val="00122C3B"/>
    <w:rsid w:val="00123639"/>
    <w:rsid w:val="0012415A"/>
    <w:rsid w:val="00124421"/>
    <w:rsid w:val="00125865"/>
    <w:rsid w:val="00126078"/>
    <w:rsid w:val="00126D98"/>
    <w:rsid w:val="00130280"/>
    <w:rsid w:val="00131E3E"/>
    <w:rsid w:val="001324B8"/>
    <w:rsid w:val="00132C1B"/>
    <w:rsid w:val="00133FF1"/>
    <w:rsid w:val="001340C6"/>
    <w:rsid w:val="00134E36"/>
    <w:rsid w:val="00135B74"/>
    <w:rsid w:val="00135CC9"/>
    <w:rsid w:val="00143BE9"/>
    <w:rsid w:val="00143DA6"/>
    <w:rsid w:val="00144D40"/>
    <w:rsid w:val="00144D67"/>
    <w:rsid w:val="00144F96"/>
    <w:rsid w:val="0014551F"/>
    <w:rsid w:val="00146AD3"/>
    <w:rsid w:val="00146C74"/>
    <w:rsid w:val="00146F45"/>
    <w:rsid w:val="001472F2"/>
    <w:rsid w:val="00147D3A"/>
    <w:rsid w:val="001505F1"/>
    <w:rsid w:val="00152CCC"/>
    <w:rsid w:val="0015356A"/>
    <w:rsid w:val="00153CFD"/>
    <w:rsid w:val="0015458E"/>
    <w:rsid w:val="00154A8B"/>
    <w:rsid w:val="001559C5"/>
    <w:rsid w:val="00156029"/>
    <w:rsid w:val="001567C9"/>
    <w:rsid w:val="00157700"/>
    <w:rsid w:val="00161508"/>
    <w:rsid w:val="001615DF"/>
    <w:rsid w:val="00162371"/>
    <w:rsid w:val="0016363A"/>
    <w:rsid w:val="00163BD3"/>
    <w:rsid w:val="001640F0"/>
    <w:rsid w:val="00164873"/>
    <w:rsid w:val="00164A6D"/>
    <w:rsid w:val="0016582D"/>
    <w:rsid w:val="001661B5"/>
    <w:rsid w:val="00166DD9"/>
    <w:rsid w:val="00170246"/>
    <w:rsid w:val="00171FF7"/>
    <w:rsid w:val="00172B24"/>
    <w:rsid w:val="0017318C"/>
    <w:rsid w:val="001753C6"/>
    <w:rsid w:val="00175B66"/>
    <w:rsid w:val="00175FC7"/>
    <w:rsid w:val="00177028"/>
    <w:rsid w:val="00177319"/>
    <w:rsid w:val="001778FF"/>
    <w:rsid w:val="00181144"/>
    <w:rsid w:val="001813C2"/>
    <w:rsid w:val="0018152A"/>
    <w:rsid w:val="0018237E"/>
    <w:rsid w:val="00183176"/>
    <w:rsid w:val="001860C8"/>
    <w:rsid w:val="001862BE"/>
    <w:rsid w:val="001908F7"/>
    <w:rsid w:val="001909E1"/>
    <w:rsid w:val="00190F35"/>
    <w:rsid w:val="001918A7"/>
    <w:rsid w:val="00191E9C"/>
    <w:rsid w:val="00192DE8"/>
    <w:rsid w:val="0019318F"/>
    <w:rsid w:val="001931AB"/>
    <w:rsid w:val="001943AE"/>
    <w:rsid w:val="00194469"/>
    <w:rsid w:val="00194C43"/>
    <w:rsid w:val="00195A37"/>
    <w:rsid w:val="00195BE6"/>
    <w:rsid w:val="001A07F6"/>
    <w:rsid w:val="001A08C2"/>
    <w:rsid w:val="001A1399"/>
    <w:rsid w:val="001A1B2A"/>
    <w:rsid w:val="001A1BEF"/>
    <w:rsid w:val="001A1C43"/>
    <w:rsid w:val="001A1DBE"/>
    <w:rsid w:val="001A2342"/>
    <w:rsid w:val="001A2C88"/>
    <w:rsid w:val="001A3C05"/>
    <w:rsid w:val="001A3C4A"/>
    <w:rsid w:val="001A3D6E"/>
    <w:rsid w:val="001A42AD"/>
    <w:rsid w:val="001A56FF"/>
    <w:rsid w:val="001A59A4"/>
    <w:rsid w:val="001A5B3D"/>
    <w:rsid w:val="001A6A00"/>
    <w:rsid w:val="001A7790"/>
    <w:rsid w:val="001A7D5C"/>
    <w:rsid w:val="001A7E49"/>
    <w:rsid w:val="001A7F02"/>
    <w:rsid w:val="001B0A08"/>
    <w:rsid w:val="001B135D"/>
    <w:rsid w:val="001B1B78"/>
    <w:rsid w:val="001B1C21"/>
    <w:rsid w:val="001B32C3"/>
    <w:rsid w:val="001B3692"/>
    <w:rsid w:val="001B4062"/>
    <w:rsid w:val="001B5026"/>
    <w:rsid w:val="001B51C7"/>
    <w:rsid w:val="001B53D7"/>
    <w:rsid w:val="001B5BA1"/>
    <w:rsid w:val="001B6E0A"/>
    <w:rsid w:val="001B7173"/>
    <w:rsid w:val="001B7539"/>
    <w:rsid w:val="001C04FA"/>
    <w:rsid w:val="001C1016"/>
    <w:rsid w:val="001C319C"/>
    <w:rsid w:val="001C43AB"/>
    <w:rsid w:val="001C5742"/>
    <w:rsid w:val="001C5A8D"/>
    <w:rsid w:val="001D037A"/>
    <w:rsid w:val="001D06AB"/>
    <w:rsid w:val="001D0985"/>
    <w:rsid w:val="001D1214"/>
    <w:rsid w:val="001D1E6E"/>
    <w:rsid w:val="001D23B9"/>
    <w:rsid w:val="001D26C6"/>
    <w:rsid w:val="001D3121"/>
    <w:rsid w:val="001D50F6"/>
    <w:rsid w:val="001D5B80"/>
    <w:rsid w:val="001D5CC0"/>
    <w:rsid w:val="001D63C2"/>
    <w:rsid w:val="001D6BB4"/>
    <w:rsid w:val="001D7D46"/>
    <w:rsid w:val="001D7E83"/>
    <w:rsid w:val="001E1540"/>
    <w:rsid w:val="001E1DC4"/>
    <w:rsid w:val="001E2151"/>
    <w:rsid w:val="001E28A5"/>
    <w:rsid w:val="001E2999"/>
    <w:rsid w:val="001E29BA"/>
    <w:rsid w:val="001E2D18"/>
    <w:rsid w:val="001E4763"/>
    <w:rsid w:val="001E56B0"/>
    <w:rsid w:val="001E641D"/>
    <w:rsid w:val="001E65FF"/>
    <w:rsid w:val="001F0049"/>
    <w:rsid w:val="001F1002"/>
    <w:rsid w:val="001F12E9"/>
    <w:rsid w:val="001F1ED6"/>
    <w:rsid w:val="001F2474"/>
    <w:rsid w:val="001F3705"/>
    <w:rsid w:val="001F3C12"/>
    <w:rsid w:val="001F3DB6"/>
    <w:rsid w:val="001F3FFD"/>
    <w:rsid w:val="001F458D"/>
    <w:rsid w:val="001F4E64"/>
    <w:rsid w:val="001F545B"/>
    <w:rsid w:val="001F62BC"/>
    <w:rsid w:val="001F74BB"/>
    <w:rsid w:val="001F7935"/>
    <w:rsid w:val="001F794C"/>
    <w:rsid w:val="001F7BD7"/>
    <w:rsid w:val="002010F3"/>
    <w:rsid w:val="002015A3"/>
    <w:rsid w:val="0020644D"/>
    <w:rsid w:val="00206DFD"/>
    <w:rsid w:val="00207D69"/>
    <w:rsid w:val="00212BCB"/>
    <w:rsid w:val="00213E12"/>
    <w:rsid w:val="00213F0B"/>
    <w:rsid w:val="00215D03"/>
    <w:rsid w:val="002168EE"/>
    <w:rsid w:val="002169C7"/>
    <w:rsid w:val="00216FDE"/>
    <w:rsid w:val="002172E0"/>
    <w:rsid w:val="00220F29"/>
    <w:rsid w:val="00221ABD"/>
    <w:rsid w:val="002220A2"/>
    <w:rsid w:val="002228CC"/>
    <w:rsid w:val="00222F13"/>
    <w:rsid w:val="00222F20"/>
    <w:rsid w:val="00223970"/>
    <w:rsid w:val="00223AB5"/>
    <w:rsid w:val="002247FE"/>
    <w:rsid w:val="00224C36"/>
    <w:rsid w:val="00225543"/>
    <w:rsid w:val="0022585E"/>
    <w:rsid w:val="00225B55"/>
    <w:rsid w:val="0022662D"/>
    <w:rsid w:val="00226ACE"/>
    <w:rsid w:val="00226DC8"/>
    <w:rsid w:val="00226EA7"/>
    <w:rsid w:val="002274FA"/>
    <w:rsid w:val="00227EAA"/>
    <w:rsid w:val="0023018B"/>
    <w:rsid w:val="0023023D"/>
    <w:rsid w:val="00230BE1"/>
    <w:rsid w:val="0023181E"/>
    <w:rsid w:val="00231D43"/>
    <w:rsid w:val="0023277C"/>
    <w:rsid w:val="00235670"/>
    <w:rsid w:val="00235822"/>
    <w:rsid w:val="00235C32"/>
    <w:rsid w:val="002363A3"/>
    <w:rsid w:val="00236A55"/>
    <w:rsid w:val="00236C52"/>
    <w:rsid w:val="0023718F"/>
    <w:rsid w:val="002405ED"/>
    <w:rsid w:val="00241975"/>
    <w:rsid w:val="00241C70"/>
    <w:rsid w:val="0024200C"/>
    <w:rsid w:val="00242376"/>
    <w:rsid w:val="002428CF"/>
    <w:rsid w:val="00242909"/>
    <w:rsid w:val="002430C5"/>
    <w:rsid w:val="002431E2"/>
    <w:rsid w:val="0024342B"/>
    <w:rsid w:val="00243AC0"/>
    <w:rsid w:val="002450CA"/>
    <w:rsid w:val="00245589"/>
    <w:rsid w:val="00245940"/>
    <w:rsid w:val="00245EE6"/>
    <w:rsid w:val="00245F5B"/>
    <w:rsid w:val="00246185"/>
    <w:rsid w:val="0024686D"/>
    <w:rsid w:val="0024727E"/>
    <w:rsid w:val="002478F4"/>
    <w:rsid w:val="00247DBF"/>
    <w:rsid w:val="00247F54"/>
    <w:rsid w:val="002503A4"/>
    <w:rsid w:val="0025041E"/>
    <w:rsid w:val="002509C5"/>
    <w:rsid w:val="002513A5"/>
    <w:rsid w:val="0025182F"/>
    <w:rsid w:val="0025473D"/>
    <w:rsid w:val="00254C24"/>
    <w:rsid w:val="002553DC"/>
    <w:rsid w:val="00257CBC"/>
    <w:rsid w:val="00262242"/>
    <w:rsid w:val="00262258"/>
    <w:rsid w:val="00263252"/>
    <w:rsid w:val="002644F2"/>
    <w:rsid w:val="002658C0"/>
    <w:rsid w:val="00266C60"/>
    <w:rsid w:val="002678E6"/>
    <w:rsid w:val="00271602"/>
    <w:rsid w:val="0027199E"/>
    <w:rsid w:val="00271AA6"/>
    <w:rsid w:val="00271F42"/>
    <w:rsid w:val="00272E40"/>
    <w:rsid w:val="0027489A"/>
    <w:rsid w:val="00274C64"/>
    <w:rsid w:val="00275426"/>
    <w:rsid w:val="00275485"/>
    <w:rsid w:val="002775DB"/>
    <w:rsid w:val="00277616"/>
    <w:rsid w:val="002777DC"/>
    <w:rsid w:val="0027796C"/>
    <w:rsid w:val="002809D2"/>
    <w:rsid w:val="00281B40"/>
    <w:rsid w:val="00281BE8"/>
    <w:rsid w:val="00282583"/>
    <w:rsid w:val="00282B14"/>
    <w:rsid w:val="00282EF6"/>
    <w:rsid w:val="0028334A"/>
    <w:rsid w:val="0028383C"/>
    <w:rsid w:val="00284477"/>
    <w:rsid w:val="00284EB1"/>
    <w:rsid w:val="00285B0A"/>
    <w:rsid w:val="002867CC"/>
    <w:rsid w:val="002868D5"/>
    <w:rsid w:val="00287319"/>
    <w:rsid w:val="00287876"/>
    <w:rsid w:val="002879FA"/>
    <w:rsid w:val="002904ED"/>
    <w:rsid w:val="002916ED"/>
    <w:rsid w:val="0029185D"/>
    <w:rsid w:val="002922B1"/>
    <w:rsid w:val="00292697"/>
    <w:rsid w:val="00294A0B"/>
    <w:rsid w:val="00294B0C"/>
    <w:rsid w:val="00294B45"/>
    <w:rsid w:val="002951AA"/>
    <w:rsid w:val="00295ABA"/>
    <w:rsid w:val="00295FBD"/>
    <w:rsid w:val="00296E46"/>
    <w:rsid w:val="002A0226"/>
    <w:rsid w:val="002A2089"/>
    <w:rsid w:val="002A2512"/>
    <w:rsid w:val="002A2954"/>
    <w:rsid w:val="002A2FFB"/>
    <w:rsid w:val="002A418A"/>
    <w:rsid w:val="002A5404"/>
    <w:rsid w:val="002A7281"/>
    <w:rsid w:val="002A73F8"/>
    <w:rsid w:val="002B04BF"/>
    <w:rsid w:val="002B0AC1"/>
    <w:rsid w:val="002B2795"/>
    <w:rsid w:val="002B3857"/>
    <w:rsid w:val="002B3CB0"/>
    <w:rsid w:val="002B3D1B"/>
    <w:rsid w:val="002B4A9A"/>
    <w:rsid w:val="002B4B58"/>
    <w:rsid w:val="002B5230"/>
    <w:rsid w:val="002B54FD"/>
    <w:rsid w:val="002B734B"/>
    <w:rsid w:val="002B7F78"/>
    <w:rsid w:val="002C087B"/>
    <w:rsid w:val="002C0DBA"/>
    <w:rsid w:val="002C1166"/>
    <w:rsid w:val="002C171D"/>
    <w:rsid w:val="002C2957"/>
    <w:rsid w:val="002C2BFF"/>
    <w:rsid w:val="002C422F"/>
    <w:rsid w:val="002C471B"/>
    <w:rsid w:val="002C544C"/>
    <w:rsid w:val="002C5579"/>
    <w:rsid w:val="002C5736"/>
    <w:rsid w:val="002C62A6"/>
    <w:rsid w:val="002C66D8"/>
    <w:rsid w:val="002C7888"/>
    <w:rsid w:val="002D00CF"/>
    <w:rsid w:val="002D16B0"/>
    <w:rsid w:val="002D1F03"/>
    <w:rsid w:val="002D266B"/>
    <w:rsid w:val="002D337D"/>
    <w:rsid w:val="002D3DE9"/>
    <w:rsid w:val="002D4D58"/>
    <w:rsid w:val="002D660B"/>
    <w:rsid w:val="002D673B"/>
    <w:rsid w:val="002D7EA2"/>
    <w:rsid w:val="002D7FC7"/>
    <w:rsid w:val="002E0209"/>
    <w:rsid w:val="002E210A"/>
    <w:rsid w:val="002E3D6C"/>
    <w:rsid w:val="002E46BE"/>
    <w:rsid w:val="002E6C2C"/>
    <w:rsid w:val="002E7726"/>
    <w:rsid w:val="002F0B57"/>
    <w:rsid w:val="002F143C"/>
    <w:rsid w:val="002F1D90"/>
    <w:rsid w:val="002F1FD0"/>
    <w:rsid w:val="002F2132"/>
    <w:rsid w:val="002F23D9"/>
    <w:rsid w:val="002F26F9"/>
    <w:rsid w:val="002F2E6F"/>
    <w:rsid w:val="002F2F30"/>
    <w:rsid w:val="002F3293"/>
    <w:rsid w:val="002F366A"/>
    <w:rsid w:val="002F3DBD"/>
    <w:rsid w:val="002F6123"/>
    <w:rsid w:val="002F68CD"/>
    <w:rsid w:val="002F6F21"/>
    <w:rsid w:val="002F73E7"/>
    <w:rsid w:val="002F79E6"/>
    <w:rsid w:val="00300A85"/>
    <w:rsid w:val="0030128C"/>
    <w:rsid w:val="00301C6D"/>
    <w:rsid w:val="0030272C"/>
    <w:rsid w:val="0030424B"/>
    <w:rsid w:val="00304663"/>
    <w:rsid w:val="00304D89"/>
    <w:rsid w:val="00306138"/>
    <w:rsid w:val="00306BBC"/>
    <w:rsid w:val="003070C5"/>
    <w:rsid w:val="003076DD"/>
    <w:rsid w:val="0031000A"/>
    <w:rsid w:val="0031083C"/>
    <w:rsid w:val="00310A70"/>
    <w:rsid w:val="003112B9"/>
    <w:rsid w:val="00311CAA"/>
    <w:rsid w:val="00312026"/>
    <w:rsid w:val="00313892"/>
    <w:rsid w:val="0031448D"/>
    <w:rsid w:val="003151D9"/>
    <w:rsid w:val="00316313"/>
    <w:rsid w:val="0031636F"/>
    <w:rsid w:val="003174D5"/>
    <w:rsid w:val="00321276"/>
    <w:rsid w:val="003226E5"/>
    <w:rsid w:val="00322A28"/>
    <w:rsid w:val="00322FB8"/>
    <w:rsid w:val="00323EB2"/>
    <w:rsid w:val="00324099"/>
    <w:rsid w:val="003244D3"/>
    <w:rsid w:val="00324A06"/>
    <w:rsid w:val="00325761"/>
    <w:rsid w:val="00326613"/>
    <w:rsid w:val="00326AD3"/>
    <w:rsid w:val="00327E28"/>
    <w:rsid w:val="00330773"/>
    <w:rsid w:val="0033184E"/>
    <w:rsid w:val="00332548"/>
    <w:rsid w:val="0033403B"/>
    <w:rsid w:val="00334C50"/>
    <w:rsid w:val="00335350"/>
    <w:rsid w:val="003353FC"/>
    <w:rsid w:val="00336BFC"/>
    <w:rsid w:val="003370C2"/>
    <w:rsid w:val="00337DE7"/>
    <w:rsid w:val="00340EAB"/>
    <w:rsid w:val="00341020"/>
    <w:rsid w:val="00341F51"/>
    <w:rsid w:val="0034207A"/>
    <w:rsid w:val="003422B6"/>
    <w:rsid w:val="00342871"/>
    <w:rsid w:val="00343669"/>
    <w:rsid w:val="00344956"/>
    <w:rsid w:val="00344B2B"/>
    <w:rsid w:val="003450F1"/>
    <w:rsid w:val="00345185"/>
    <w:rsid w:val="003469A1"/>
    <w:rsid w:val="00347CBF"/>
    <w:rsid w:val="00347F48"/>
    <w:rsid w:val="00352080"/>
    <w:rsid w:val="003535DE"/>
    <w:rsid w:val="003550B8"/>
    <w:rsid w:val="003550CD"/>
    <w:rsid w:val="0035531D"/>
    <w:rsid w:val="0035558F"/>
    <w:rsid w:val="00355E2F"/>
    <w:rsid w:val="00355E6A"/>
    <w:rsid w:val="00356446"/>
    <w:rsid w:val="00356E81"/>
    <w:rsid w:val="00356FC1"/>
    <w:rsid w:val="0035715E"/>
    <w:rsid w:val="003574C8"/>
    <w:rsid w:val="0035764E"/>
    <w:rsid w:val="00357ECC"/>
    <w:rsid w:val="0036119D"/>
    <w:rsid w:val="003617AD"/>
    <w:rsid w:val="00361DAC"/>
    <w:rsid w:val="0036250D"/>
    <w:rsid w:val="0036254B"/>
    <w:rsid w:val="00363090"/>
    <w:rsid w:val="00363A5C"/>
    <w:rsid w:val="00363E8A"/>
    <w:rsid w:val="003646F7"/>
    <w:rsid w:val="00366203"/>
    <w:rsid w:val="00366BC7"/>
    <w:rsid w:val="00370895"/>
    <w:rsid w:val="003714D0"/>
    <w:rsid w:val="00371A8E"/>
    <w:rsid w:val="00371AC6"/>
    <w:rsid w:val="00374127"/>
    <w:rsid w:val="00374689"/>
    <w:rsid w:val="00375864"/>
    <w:rsid w:val="00375D47"/>
    <w:rsid w:val="00375F64"/>
    <w:rsid w:val="003762EA"/>
    <w:rsid w:val="00380E86"/>
    <w:rsid w:val="00382E07"/>
    <w:rsid w:val="00382EFE"/>
    <w:rsid w:val="00383346"/>
    <w:rsid w:val="00383A68"/>
    <w:rsid w:val="00385B21"/>
    <w:rsid w:val="00390747"/>
    <w:rsid w:val="0039084B"/>
    <w:rsid w:val="00390DBB"/>
    <w:rsid w:val="00391E1C"/>
    <w:rsid w:val="00392013"/>
    <w:rsid w:val="0039311F"/>
    <w:rsid w:val="003941A7"/>
    <w:rsid w:val="00394D6B"/>
    <w:rsid w:val="0039695B"/>
    <w:rsid w:val="003A0026"/>
    <w:rsid w:val="003A09CF"/>
    <w:rsid w:val="003A0B21"/>
    <w:rsid w:val="003A19EC"/>
    <w:rsid w:val="003A1FD6"/>
    <w:rsid w:val="003A23A6"/>
    <w:rsid w:val="003A3542"/>
    <w:rsid w:val="003A3633"/>
    <w:rsid w:val="003A4604"/>
    <w:rsid w:val="003A503A"/>
    <w:rsid w:val="003A5918"/>
    <w:rsid w:val="003A5C12"/>
    <w:rsid w:val="003A6499"/>
    <w:rsid w:val="003A7187"/>
    <w:rsid w:val="003A71C6"/>
    <w:rsid w:val="003B008B"/>
    <w:rsid w:val="003B095D"/>
    <w:rsid w:val="003B0ACF"/>
    <w:rsid w:val="003B119C"/>
    <w:rsid w:val="003B1AE1"/>
    <w:rsid w:val="003B2C43"/>
    <w:rsid w:val="003B2EA4"/>
    <w:rsid w:val="003B43A6"/>
    <w:rsid w:val="003B44AA"/>
    <w:rsid w:val="003B4E27"/>
    <w:rsid w:val="003B5A62"/>
    <w:rsid w:val="003B5CF0"/>
    <w:rsid w:val="003B5D6D"/>
    <w:rsid w:val="003B6310"/>
    <w:rsid w:val="003B65BC"/>
    <w:rsid w:val="003B72D7"/>
    <w:rsid w:val="003B73A4"/>
    <w:rsid w:val="003B7811"/>
    <w:rsid w:val="003B7960"/>
    <w:rsid w:val="003B7A56"/>
    <w:rsid w:val="003C01A0"/>
    <w:rsid w:val="003C09A8"/>
    <w:rsid w:val="003C0CE6"/>
    <w:rsid w:val="003C166E"/>
    <w:rsid w:val="003C181B"/>
    <w:rsid w:val="003C1EDE"/>
    <w:rsid w:val="003C220B"/>
    <w:rsid w:val="003C3453"/>
    <w:rsid w:val="003C3F45"/>
    <w:rsid w:val="003C3FE7"/>
    <w:rsid w:val="003C5A14"/>
    <w:rsid w:val="003C7F41"/>
    <w:rsid w:val="003D04AC"/>
    <w:rsid w:val="003D04BF"/>
    <w:rsid w:val="003D0723"/>
    <w:rsid w:val="003D0C08"/>
    <w:rsid w:val="003D195B"/>
    <w:rsid w:val="003D1D6B"/>
    <w:rsid w:val="003D1DCA"/>
    <w:rsid w:val="003D24EC"/>
    <w:rsid w:val="003D3228"/>
    <w:rsid w:val="003D3F7D"/>
    <w:rsid w:val="003D4005"/>
    <w:rsid w:val="003D401B"/>
    <w:rsid w:val="003D483B"/>
    <w:rsid w:val="003D6E5B"/>
    <w:rsid w:val="003D72E3"/>
    <w:rsid w:val="003E0B71"/>
    <w:rsid w:val="003E157C"/>
    <w:rsid w:val="003E1A73"/>
    <w:rsid w:val="003E2399"/>
    <w:rsid w:val="003E30A8"/>
    <w:rsid w:val="003E30EF"/>
    <w:rsid w:val="003E32FB"/>
    <w:rsid w:val="003E4603"/>
    <w:rsid w:val="003E463C"/>
    <w:rsid w:val="003E4770"/>
    <w:rsid w:val="003E4799"/>
    <w:rsid w:val="003E4B4E"/>
    <w:rsid w:val="003E7675"/>
    <w:rsid w:val="003E7757"/>
    <w:rsid w:val="003F0D27"/>
    <w:rsid w:val="003F24DB"/>
    <w:rsid w:val="003F299B"/>
    <w:rsid w:val="003F29ED"/>
    <w:rsid w:val="003F2DD1"/>
    <w:rsid w:val="003F2F04"/>
    <w:rsid w:val="003F320B"/>
    <w:rsid w:val="003F3274"/>
    <w:rsid w:val="003F39CD"/>
    <w:rsid w:val="003F3D2A"/>
    <w:rsid w:val="003F3E7A"/>
    <w:rsid w:val="003F5725"/>
    <w:rsid w:val="003F5E85"/>
    <w:rsid w:val="003F79FE"/>
    <w:rsid w:val="004006A6"/>
    <w:rsid w:val="0040107A"/>
    <w:rsid w:val="00404731"/>
    <w:rsid w:val="0040492D"/>
    <w:rsid w:val="00405A96"/>
    <w:rsid w:val="004074B5"/>
    <w:rsid w:val="0041059A"/>
    <w:rsid w:val="004115F6"/>
    <w:rsid w:val="004121FD"/>
    <w:rsid w:val="00412827"/>
    <w:rsid w:val="00413481"/>
    <w:rsid w:val="00413BAB"/>
    <w:rsid w:val="004142D6"/>
    <w:rsid w:val="0041473C"/>
    <w:rsid w:val="004149DA"/>
    <w:rsid w:val="00414A03"/>
    <w:rsid w:val="004156B2"/>
    <w:rsid w:val="00415972"/>
    <w:rsid w:val="004162B8"/>
    <w:rsid w:val="00417D90"/>
    <w:rsid w:val="004233CF"/>
    <w:rsid w:val="00423BFB"/>
    <w:rsid w:val="00424AA0"/>
    <w:rsid w:val="00425419"/>
    <w:rsid w:val="0042545B"/>
    <w:rsid w:val="0042550F"/>
    <w:rsid w:val="00427AF9"/>
    <w:rsid w:val="004300D1"/>
    <w:rsid w:val="00430F41"/>
    <w:rsid w:val="004316FE"/>
    <w:rsid w:val="004326D6"/>
    <w:rsid w:val="004326DE"/>
    <w:rsid w:val="0043291C"/>
    <w:rsid w:val="00432D8A"/>
    <w:rsid w:val="00433191"/>
    <w:rsid w:val="00433690"/>
    <w:rsid w:val="0043383F"/>
    <w:rsid w:val="00433ED0"/>
    <w:rsid w:val="004358A1"/>
    <w:rsid w:val="00435AC9"/>
    <w:rsid w:val="00436A64"/>
    <w:rsid w:val="0043771D"/>
    <w:rsid w:val="00440B04"/>
    <w:rsid w:val="0044169D"/>
    <w:rsid w:val="00442C87"/>
    <w:rsid w:val="00443446"/>
    <w:rsid w:val="004437EE"/>
    <w:rsid w:val="004442B6"/>
    <w:rsid w:val="00445B4D"/>
    <w:rsid w:val="00446082"/>
    <w:rsid w:val="00446385"/>
    <w:rsid w:val="0044655B"/>
    <w:rsid w:val="00450878"/>
    <w:rsid w:val="00452385"/>
    <w:rsid w:val="0045380F"/>
    <w:rsid w:val="00453C94"/>
    <w:rsid w:val="004548AB"/>
    <w:rsid w:val="00454938"/>
    <w:rsid w:val="004553B9"/>
    <w:rsid w:val="00456DB6"/>
    <w:rsid w:val="0045717A"/>
    <w:rsid w:val="00457DA0"/>
    <w:rsid w:val="00460632"/>
    <w:rsid w:val="00460ECE"/>
    <w:rsid w:val="004611D4"/>
    <w:rsid w:val="004619BA"/>
    <w:rsid w:val="004639D4"/>
    <w:rsid w:val="00463CEE"/>
    <w:rsid w:val="004649A2"/>
    <w:rsid w:val="00464D4C"/>
    <w:rsid w:val="00464FE5"/>
    <w:rsid w:val="00465BCA"/>
    <w:rsid w:val="00467701"/>
    <w:rsid w:val="00467FE4"/>
    <w:rsid w:val="00470158"/>
    <w:rsid w:val="00471332"/>
    <w:rsid w:val="0047166A"/>
    <w:rsid w:val="00471B9D"/>
    <w:rsid w:val="00473BB7"/>
    <w:rsid w:val="00474B76"/>
    <w:rsid w:val="004751AF"/>
    <w:rsid w:val="00475427"/>
    <w:rsid w:val="00475550"/>
    <w:rsid w:val="00475CC7"/>
    <w:rsid w:val="00477FC9"/>
    <w:rsid w:val="004808BB"/>
    <w:rsid w:val="004808F8"/>
    <w:rsid w:val="0048113D"/>
    <w:rsid w:val="004814C5"/>
    <w:rsid w:val="00481B08"/>
    <w:rsid w:val="00481F63"/>
    <w:rsid w:val="004827CF"/>
    <w:rsid w:val="00482EE6"/>
    <w:rsid w:val="00483CF8"/>
    <w:rsid w:val="00483F92"/>
    <w:rsid w:val="004843FF"/>
    <w:rsid w:val="004845A3"/>
    <w:rsid w:val="00484CF8"/>
    <w:rsid w:val="00484FAC"/>
    <w:rsid w:val="00485A1B"/>
    <w:rsid w:val="00486389"/>
    <w:rsid w:val="00486486"/>
    <w:rsid w:val="004870CE"/>
    <w:rsid w:val="004871F8"/>
    <w:rsid w:val="00487B97"/>
    <w:rsid w:val="0049043E"/>
    <w:rsid w:val="00490681"/>
    <w:rsid w:val="00490C1E"/>
    <w:rsid w:val="004916CA"/>
    <w:rsid w:val="0049273C"/>
    <w:rsid w:val="00492A4C"/>
    <w:rsid w:val="00494D55"/>
    <w:rsid w:val="00494F34"/>
    <w:rsid w:val="004956C5"/>
    <w:rsid w:val="00495AFF"/>
    <w:rsid w:val="00496676"/>
    <w:rsid w:val="00497D44"/>
    <w:rsid w:val="00497F44"/>
    <w:rsid w:val="004A306F"/>
    <w:rsid w:val="004A3E33"/>
    <w:rsid w:val="004A3EFD"/>
    <w:rsid w:val="004A4C8C"/>
    <w:rsid w:val="004A59C3"/>
    <w:rsid w:val="004A5AEE"/>
    <w:rsid w:val="004A6196"/>
    <w:rsid w:val="004A65E8"/>
    <w:rsid w:val="004A6DFF"/>
    <w:rsid w:val="004A6EFC"/>
    <w:rsid w:val="004B05E0"/>
    <w:rsid w:val="004B1211"/>
    <w:rsid w:val="004B1309"/>
    <w:rsid w:val="004B34F5"/>
    <w:rsid w:val="004B3B04"/>
    <w:rsid w:val="004B3B0C"/>
    <w:rsid w:val="004B3C2A"/>
    <w:rsid w:val="004B450E"/>
    <w:rsid w:val="004B4874"/>
    <w:rsid w:val="004B496B"/>
    <w:rsid w:val="004B545F"/>
    <w:rsid w:val="004B6862"/>
    <w:rsid w:val="004B7134"/>
    <w:rsid w:val="004C05F2"/>
    <w:rsid w:val="004C0A65"/>
    <w:rsid w:val="004C1BEA"/>
    <w:rsid w:val="004C29B0"/>
    <w:rsid w:val="004C2FFF"/>
    <w:rsid w:val="004C324B"/>
    <w:rsid w:val="004C325A"/>
    <w:rsid w:val="004C3E99"/>
    <w:rsid w:val="004C4680"/>
    <w:rsid w:val="004C57FB"/>
    <w:rsid w:val="004C636F"/>
    <w:rsid w:val="004C75E7"/>
    <w:rsid w:val="004D0E65"/>
    <w:rsid w:val="004D100F"/>
    <w:rsid w:val="004D105D"/>
    <w:rsid w:val="004D19BC"/>
    <w:rsid w:val="004D21E1"/>
    <w:rsid w:val="004D2EBC"/>
    <w:rsid w:val="004D3002"/>
    <w:rsid w:val="004D5345"/>
    <w:rsid w:val="004D53A6"/>
    <w:rsid w:val="004D55AF"/>
    <w:rsid w:val="004D5DB8"/>
    <w:rsid w:val="004D6A8A"/>
    <w:rsid w:val="004D7088"/>
    <w:rsid w:val="004D783B"/>
    <w:rsid w:val="004D7856"/>
    <w:rsid w:val="004D7C8C"/>
    <w:rsid w:val="004E03E5"/>
    <w:rsid w:val="004E2777"/>
    <w:rsid w:val="004E32C1"/>
    <w:rsid w:val="004E4092"/>
    <w:rsid w:val="004E4670"/>
    <w:rsid w:val="004E4C99"/>
    <w:rsid w:val="004E7A9E"/>
    <w:rsid w:val="004E7BEC"/>
    <w:rsid w:val="004F0750"/>
    <w:rsid w:val="004F0D14"/>
    <w:rsid w:val="004F139D"/>
    <w:rsid w:val="004F13D5"/>
    <w:rsid w:val="004F30DB"/>
    <w:rsid w:val="004F3763"/>
    <w:rsid w:val="004F465B"/>
    <w:rsid w:val="004F541E"/>
    <w:rsid w:val="004F5516"/>
    <w:rsid w:val="004F5ECD"/>
    <w:rsid w:val="00500E02"/>
    <w:rsid w:val="0050177D"/>
    <w:rsid w:val="00501E32"/>
    <w:rsid w:val="00501E48"/>
    <w:rsid w:val="00501EF4"/>
    <w:rsid w:val="00502960"/>
    <w:rsid w:val="00502AD0"/>
    <w:rsid w:val="00503CB9"/>
    <w:rsid w:val="00503CC0"/>
    <w:rsid w:val="00504EDE"/>
    <w:rsid w:val="00504EEB"/>
    <w:rsid w:val="005053CF"/>
    <w:rsid w:val="005057E7"/>
    <w:rsid w:val="005066AC"/>
    <w:rsid w:val="005074AE"/>
    <w:rsid w:val="005079EB"/>
    <w:rsid w:val="005109E4"/>
    <w:rsid w:val="005113C9"/>
    <w:rsid w:val="00511747"/>
    <w:rsid w:val="005131A6"/>
    <w:rsid w:val="00513416"/>
    <w:rsid w:val="00514980"/>
    <w:rsid w:val="00514C0F"/>
    <w:rsid w:val="00516444"/>
    <w:rsid w:val="00516FEE"/>
    <w:rsid w:val="005171E7"/>
    <w:rsid w:val="00520AB3"/>
    <w:rsid w:val="00520AFB"/>
    <w:rsid w:val="00520DD2"/>
    <w:rsid w:val="00520EDA"/>
    <w:rsid w:val="00520F77"/>
    <w:rsid w:val="005223D5"/>
    <w:rsid w:val="005231A7"/>
    <w:rsid w:val="00524A21"/>
    <w:rsid w:val="00526708"/>
    <w:rsid w:val="005271F5"/>
    <w:rsid w:val="00527BDB"/>
    <w:rsid w:val="00530E16"/>
    <w:rsid w:val="005311DC"/>
    <w:rsid w:val="005322AB"/>
    <w:rsid w:val="00532448"/>
    <w:rsid w:val="00532E17"/>
    <w:rsid w:val="00533674"/>
    <w:rsid w:val="00534527"/>
    <w:rsid w:val="005348E9"/>
    <w:rsid w:val="005363FB"/>
    <w:rsid w:val="00536A3F"/>
    <w:rsid w:val="0053702C"/>
    <w:rsid w:val="00537A4E"/>
    <w:rsid w:val="0054030D"/>
    <w:rsid w:val="005407DF"/>
    <w:rsid w:val="005408E6"/>
    <w:rsid w:val="00541AC5"/>
    <w:rsid w:val="005420A9"/>
    <w:rsid w:val="005426E6"/>
    <w:rsid w:val="0054376E"/>
    <w:rsid w:val="00543C9A"/>
    <w:rsid w:val="00544268"/>
    <w:rsid w:val="00546489"/>
    <w:rsid w:val="00546DAD"/>
    <w:rsid w:val="00547C70"/>
    <w:rsid w:val="0055041A"/>
    <w:rsid w:val="00550F34"/>
    <w:rsid w:val="005522A2"/>
    <w:rsid w:val="00552654"/>
    <w:rsid w:val="00553B5B"/>
    <w:rsid w:val="00553D9E"/>
    <w:rsid w:val="00554788"/>
    <w:rsid w:val="00554AD2"/>
    <w:rsid w:val="005551D8"/>
    <w:rsid w:val="00555B4F"/>
    <w:rsid w:val="00555E22"/>
    <w:rsid w:val="005560CD"/>
    <w:rsid w:val="005561DB"/>
    <w:rsid w:val="00556693"/>
    <w:rsid w:val="00556BFC"/>
    <w:rsid w:val="00556E37"/>
    <w:rsid w:val="00557012"/>
    <w:rsid w:val="005574A3"/>
    <w:rsid w:val="005603FE"/>
    <w:rsid w:val="00560B9E"/>
    <w:rsid w:val="00560F38"/>
    <w:rsid w:val="00561132"/>
    <w:rsid w:val="005615FA"/>
    <w:rsid w:val="0056260E"/>
    <w:rsid w:val="00562BD3"/>
    <w:rsid w:val="00565976"/>
    <w:rsid w:val="005669F1"/>
    <w:rsid w:val="00567DEC"/>
    <w:rsid w:val="0057008D"/>
    <w:rsid w:val="005704E2"/>
    <w:rsid w:val="00570543"/>
    <w:rsid w:val="00573E7D"/>
    <w:rsid w:val="0057402C"/>
    <w:rsid w:val="0057506C"/>
    <w:rsid w:val="0057637C"/>
    <w:rsid w:val="0057647A"/>
    <w:rsid w:val="005770B5"/>
    <w:rsid w:val="00577981"/>
    <w:rsid w:val="00577B3E"/>
    <w:rsid w:val="00577B4E"/>
    <w:rsid w:val="005809DC"/>
    <w:rsid w:val="00582FCB"/>
    <w:rsid w:val="005833E3"/>
    <w:rsid w:val="00584693"/>
    <w:rsid w:val="00584DBD"/>
    <w:rsid w:val="00584F1D"/>
    <w:rsid w:val="00585243"/>
    <w:rsid w:val="0058555C"/>
    <w:rsid w:val="00585A17"/>
    <w:rsid w:val="00585F88"/>
    <w:rsid w:val="00587308"/>
    <w:rsid w:val="00590926"/>
    <w:rsid w:val="00590BC2"/>
    <w:rsid w:val="00590F6E"/>
    <w:rsid w:val="00591EF3"/>
    <w:rsid w:val="00592D4C"/>
    <w:rsid w:val="00593E00"/>
    <w:rsid w:val="00593E98"/>
    <w:rsid w:val="0059480B"/>
    <w:rsid w:val="0059562A"/>
    <w:rsid w:val="00595F45"/>
    <w:rsid w:val="005963C4"/>
    <w:rsid w:val="00596F93"/>
    <w:rsid w:val="00597FB7"/>
    <w:rsid w:val="005A065D"/>
    <w:rsid w:val="005A0B1C"/>
    <w:rsid w:val="005A1B38"/>
    <w:rsid w:val="005A241B"/>
    <w:rsid w:val="005A33C5"/>
    <w:rsid w:val="005A36FC"/>
    <w:rsid w:val="005A38BC"/>
    <w:rsid w:val="005A41B7"/>
    <w:rsid w:val="005A5252"/>
    <w:rsid w:val="005A5A4A"/>
    <w:rsid w:val="005A686A"/>
    <w:rsid w:val="005A7FEE"/>
    <w:rsid w:val="005B2232"/>
    <w:rsid w:val="005B3392"/>
    <w:rsid w:val="005B3DB3"/>
    <w:rsid w:val="005B3DD7"/>
    <w:rsid w:val="005B462E"/>
    <w:rsid w:val="005B46EA"/>
    <w:rsid w:val="005B4B23"/>
    <w:rsid w:val="005B50E2"/>
    <w:rsid w:val="005B5B24"/>
    <w:rsid w:val="005B6017"/>
    <w:rsid w:val="005B60D8"/>
    <w:rsid w:val="005B6443"/>
    <w:rsid w:val="005B720C"/>
    <w:rsid w:val="005B78E6"/>
    <w:rsid w:val="005B7B4B"/>
    <w:rsid w:val="005B7C0F"/>
    <w:rsid w:val="005C0506"/>
    <w:rsid w:val="005C08D7"/>
    <w:rsid w:val="005C2091"/>
    <w:rsid w:val="005C26BD"/>
    <w:rsid w:val="005C2E03"/>
    <w:rsid w:val="005C30B3"/>
    <w:rsid w:val="005C32ED"/>
    <w:rsid w:val="005C38A8"/>
    <w:rsid w:val="005C49DC"/>
    <w:rsid w:val="005C59C4"/>
    <w:rsid w:val="005C7FF3"/>
    <w:rsid w:val="005D17C9"/>
    <w:rsid w:val="005D17DD"/>
    <w:rsid w:val="005D191C"/>
    <w:rsid w:val="005D1B1E"/>
    <w:rsid w:val="005D1CC4"/>
    <w:rsid w:val="005D2622"/>
    <w:rsid w:val="005D49A7"/>
    <w:rsid w:val="005D4D3C"/>
    <w:rsid w:val="005D569A"/>
    <w:rsid w:val="005D6414"/>
    <w:rsid w:val="005D6B27"/>
    <w:rsid w:val="005D6D1F"/>
    <w:rsid w:val="005D6FE6"/>
    <w:rsid w:val="005D75D5"/>
    <w:rsid w:val="005D766D"/>
    <w:rsid w:val="005E0AD0"/>
    <w:rsid w:val="005E0B21"/>
    <w:rsid w:val="005E190D"/>
    <w:rsid w:val="005E1DE3"/>
    <w:rsid w:val="005E4DB2"/>
    <w:rsid w:val="005E535A"/>
    <w:rsid w:val="005E5993"/>
    <w:rsid w:val="005E7B4A"/>
    <w:rsid w:val="005F0599"/>
    <w:rsid w:val="005F1985"/>
    <w:rsid w:val="005F19BC"/>
    <w:rsid w:val="005F1ABD"/>
    <w:rsid w:val="005F1E3A"/>
    <w:rsid w:val="005F2399"/>
    <w:rsid w:val="005F31B8"/>
    <w:rsid w:val="005F5C85"/>
    <w:rsid w:val="005F62D2"/>
    <w:rsid w:val="005F76A1"/>
    <w:rsid w:val="005F7EA9"/>
    <w:rsid w:val="006007BE"/>
    <w:rsid w:val="006013E9"/>
    <w:rsid w:val="00602379"/>
    <w:rsid w:val="00602517"/>
    <w:rsid w:val="006026FD"/>
    <w:rsid w:val="0060319C"/>
    <w:rsid w:val="006031C8"/>
    <w:rsid w:val="00603B2C"/>
    <w:rsid w:val="00603C8C"/>
    <w:rsid w:val="00605561"/>
    <w:rsid w:val="00607E60"/>
    <w:rsid w:val="006107D3"/>
    <w:rsid w:val="0061119B"/>
    <w:rsid w:val="006121D4"/>
    <w:rsid w:val="0061241F"/>
    <w:rsid w:val="0061277B"/>
    <w:rsid w:val="006131C0"/>
    <w:rsid w:val="006132A2"/>
    <w:rsid w:val="00614643"/>
    <w:rsid w:val="0061543B"/>
    <w:rsid w:val="0061565E"/>
    <w:rsid w:val="006166A6"/>
    <w:rsid w:val="00616AF3"/>
    <w:rsid w:val="00616E0F"/>
    <w:rsid w:val="006205B8"/>
    <w:rsid w:val="006217DE"/>
    <w:rsid w:val="00621EBD"/>
    <w:rsid w:val="006220DC"/>
    <w:rsid w:val="006226CD"/>
    <w:rsid w:val="00627771"/>
    <w:rsid w:val="006305D3"/>
    <w:rsid w:val="00631323"/>
    <w:rsid w:val="0063190E"/>
    <w:rsid w:val="0063277B"/>
    <w:rsid w:val="00633129"/>
    <w:rsid w:val="0063394B"/>
    <w:rsid w:val="0063402A"/>
    <w:rsid w:val="00634D1A"/>
    <w:rsid w:val="00634ED6"/>
    <w:rsid w:val="0063522A"/>
    <w:rsid w:val="006356FA"/>
    <w:rsid w:val="006369AC"/>
    <w:rsid w:val="00636DE6"/>
    <w:rsid w:val="00640A03"/>
    <w:rsid w:val="0064101D"/>
    <w:rsid w:val="0064112F"/>
    <w:rsid w:val="00641256"/>
    <w:rsid w:val="00641446"/>
    <w:rsid w:val="0064211E"/>
    <w:rsid w:val="00642337"/>
    <w:rsid w:val="0064410B"/>
    <w:rsid w:val="006448D1"/>
    <w:rsid w:val="006449EE"/>
    <w:rsid w:val="00644F42"/>
    <w:rsid w:val="00646814"/>
    <w:rsid w:val="00646DB6"/>
    <w:rsid w:val="006472E6"/>
    <w:rsid w:val="00650CF5"/>
    <w:rsid w:val="00651B36"/>
    <w:rsid w:val="00651E85"/>
    <w:rsid w:val="00652029"/>
    <w:rsid w:val="00653A0D"/>
    <w:rsid w:val="00657E75"/>
    <w:rsid w:val="00660B7C"/>
    <w:rsid w:val="00661355"/>
    <w:rsid w:val="006618E7"/>
    <w:rsid w:val="00661C4F"/>
    <w:rsid w:val="006620E6"/>
    <w:rsid w:val="0066212F"/>
    <w:rsid w:val="00662CA5"/>
    <w:rsid w:val="00662E26"/>
    <w:rsid w:val="0066456E"/>
    <w:rsid w:val="00665148"/>
    <w:rsid w:val="00665358"/>
    <w:rsid w:val="00665F4D"/>
    <w:rsid w:val="0066612C"/>
    <w:rsid w:val="00666887"/>
    <w:rsid w:val="00667649"/>
    <w:rsid w:val="00670BB9"/>
    <w:rsid w:val="00671F81"/>
    <w:rsid w:val="006741C9"/>
    <w:rsid w:val="00675C4C"/>
    <w:rsid w:val="00675F47"/>
    <w:rsid w:val="00676DA8"/>
    <w:rsid w:val="006770F0"/>
    <w:rsid w:val="0067750B"/>
    <w:rsid w:val="006801AA"/>
    <w:rsid w:val="006813CB"/>
    <w:rsid w:val="006816E6"/>
    <w:rsid w:val="006824A9"/>
    <w:rsid w:val="006829F4"/>
    <w:rsid w:val="006832AD"/>
    <w:rsid w:val="00685520"/>
    <w:rsid w:val="00685857"/>
    <w:rsid w:val="0069001C"/>
    <w:rsid w:val="00691680"/>
    <w:rsid w:val="00691DAF"/>
    <w:rsid w:val="00691F5F"/>
    <w:rsid w:val="006920C8"/>
    <w:rsid w:val="006928DD"/>
    <w:rsid w:val="00692A45"/>
    <w:rsid w:val="0069420F"/>
    <w:rsid w:val="00694F05"/>
    <w:rsid w:val="00695FC8"/>
    <w:rsid w:val="00696925"/>
    <w:rsid w:val="00696A6D"/>
    <w:rsid w:val="00696DA5"/>
    <w:rsid w:val="00696DDA"/>
    <w:rsid w:val="00697A67"/>
    <w:rsid w:val="006A0801"/>
    <w:rsid w:val="006A1E5A"/>
    <w:rsid w:val="006A2347"/>
    <w:rsid w:val="006A2B1C"/>
    <w:rsid w:val="006A2CF8"/>
    <w:rsid w:val="006A3ED4"/>
    <w:rsid w:val="006A4D98"/>
    <w:rsid w:val="006A580A"/>
    <w:rsid w:val="006A619D"/>
    <w:rsid w:val="006A669B"/>
    <w:rsid w:val="006A70A2"/>
    <w:rsid w:val="006A77D3"/>
    <w:rsid w:val="006B0003"/>
    <w:rsid w:val="006B06E7"/>
    <w:rsid w:val="006B0EF2"/>
    <w:rsid w:val="006B1AFD"/>
    <w:rsid w:val="006B2C04"/>
    <w:rsid w:val="006B34B1"/>
    <w:rsid w:val="006B373C"/>
    <w:rsid w:val="006B4737"/>
    <w:rsid w:val="006B4B0C"/>
    <w:rsid w:val="006B4F09"/>
    <w:rsid w:val="006B548C"/>
    <w:rsid w:val="006B5A6E"/>
    <w:rsid w:val="006B60EA"/>
    <w:rsid w:val="006B6A1F"/>
    <w:rsid w:val="006B6DFA"/>
    <w:rsid w:val="006B6E59"/>
    <w:rsid w:val="006B7A96"/>
    <w:rsid w:val="006C007E"/>
    <w:rsid w:val="006C2BE3"/>
    <w:rsid w:val="006C36ED"/>
    <w:rsid w:val="006C42CC"/>
    <w:rsid w:val="006C489A"/>
    <w:rsid w:val="006C503C"/>
    <w:rsid w:val="006C5836"/>
    <w:rsid w:val="006C60C2"/>
    <w:rsid w:val="006C6102"/>
    <w:rsid w:val="006C70CC"/>
    <w:rsid w:val="006C7231"/>
    <w:rsid w:val="006C7B5A"/>
    <w:rsid w:val="006C7C35"/>
    <w:rsid w:val="006D03F4"/>
    <w:rsid w:val="006D0CEF"/>
    <w:rsid w:val="006D17F9"/>
    <w:rsid w:val="006D3B63"/>
    <w:rsid w:val="006D46D6"/>
    <w:rsid w:val="006D595E"/>
    <w:rsid w:val="006D5BEB"/>
    <w:rsid w:val="006D5E4E"/>
    <w:rsid w:val="006D6444"/>
    <w:rsid w:val="006D6AC1"/>
    <w:rsid w:val="006E0540"/>
    <w:rsid w:val="006E165D"/>
    <w:rsid w:val="006E1D08"/>
    <w:rsid w:val="006E2519"/>
    <w:rsid w:val="006E2E95"/>
    <w:rsid w:val="006E32C7"/>
    <w:rsid w:val="006E3F4A"/>
    <w:rsid w:val="006E4888"/>
    <w:rsid w:val="006E4982"/>
    <w:rsid w:val="006E56C7"/>
    <w:rsid w:val="006E68E0"/>
    <w:rsid w:val="006E6A05"/>
    <w:rsid w:val="006F1596"/>
    <w:rsid w:val="006F213F"/>
    <w:rsid w:val="006F2276"/>
    <w:rsid w:val="006F5391"/>
    <w:rsid w:val="006F6825"/>
    <w:rsid w:val="006F6ADB"/>
    <w:rsid w:val="006F7C2E"/>
    <w:rsid w:val="00700E8D"/>
    <w:rsid w:val="0070145B"/>
    <w:rsid w:val="007014BD"/>
    <w:rsid w:val="00702EF2"/>
    <w:rsid w:val="0070334B"/>
    <w:rsid w:val="00704297"/>
    <w:rsid w:val="0070477C"/>
    <w:rsid w:val="007053E6"/>
    <w:rsid w:val="0070551E"/>
    <w:rsid w:val="00705A16"/>
    <w:rsid w:val="007076A3"/>
    <w:rsid w:val="00707E04"/>
    <w:rsid w:val="007101EF"/>
    <w:rsid w:val="00711197"/>
    <w:rsid w:val="00711787"/>
    <w:rsid w:val="00711D3E"/>
    <w:rsid w:val="00712A3E"/>
    <w:rsid w:val="0071434E"/>
    <w:rsid w:val="007152B4"/>
    <w:rsid w:val="00715BFE"/>
    <w:rsid w:val="00716433"/>
    <w:rsid w:val="0071650C"/>
    <w:rsid w:val="00716763"/>
    <w:rsid w:val="0071793B"/>
    <w:rsid w:val="007212E8"/>
    <w:rsid w:val="00721573"/>
    <w:rsid w:val="00721E29"/>
    <w:rsid w:val="007227EF"/>
    <w:rsid w:val="00722F2B"/>
    <w:rsid w:val="00722F88"/>
    <w:rsid w:val="00723466"/>
    <w:rsid w:val="007234ED"/>
    <w:rsid w:val="00723608"/>
    <w:rsid w:val="0072387B"/>
    <w:rsid w:val="00723FD8"/>
    <w:rsid w:val="007248A9"/>
    <w:rsid w:val="00724DD5"/>
    <w:rsid w:val="00724FD4"/>
    <w:rsid w:val="007258A8"/>
    <w:rsid w:val="00725AD5"/>
    <w:rsid w:val="00725B3A"/>
    <w:rsid w:val="007260CA"/>
    <w:rsid w:val="007260D8"/>
    <w:rsid w:val="0073088E"/>
    <w:rsid w:val="007310C6"/>
    <w:rsid w:val="00731324"/>
    <w:rsid w:val="00731780"/>
    <w:rsid w:val="007319DE"/>
    <w:rsid w:val="00733698"/>
    <w:rsid w:val="00735C01"/>
    <w:rsid w:val="00736DC3"/>
    <w:rsid w:val="007375DE"/>
    <w:rsid w:val="00737DD6"/>
    <w:rsid w:val="00737F67"/>
    <w:rsid w:val="00740082"/>
    <w:rsid w:val="00741343"/>
    <w:rsid w:val="007422ED"/>
    <w:rsid w:val="00742D2E"/>
    <w:rsid w:val="00743DA6"/>
    <w:rsid w:val="00743E0B"/>
    <w:rsid w:val="007448A3"/>
    <w:rsid w:val="00744C00"/>
    <w:rsid w:val="00745974"/>
    <w:rsid w:val="0074651A"/>
    <w:rsid w:val="00746A21"/>
    <w:rsid w:val="00746BFA"/>
    <w:rsid w:val="00747892"/>
    <w:rsid w:val="007503AA"/>
    <w:rsid w:val="007505DC"/>
    <w:rsid w:val="00750CCF"/>
    <w:rsid w:val="00752223"/>
    <w:rsid w:val="00752FED"/>
    <w:rsid w:val="0075300F"/>
    <w:rsid w:val="00753939"/>
    <w:rsid w:val="00753AC0"/>
    <w:rsid w:val="007540E3"/>
    <w:rsid w:val="00754300"/>
    <w:rsid w:val="0075572F"/>
    <w:rsid w:val="00757E7F"/>
    <w:rsid w:val="00757E90"/>
    <w:rsid w:val="007616FC"/>
    <w:rsid w:val="00761718"/>
    <w:rsid w:val="007617CA"/>
    <w:rsid w:val="007617FF"/>
    <w:rsid w:val="00761BD5"/>
    <w:rsid w:val="007624A3"/>
    <w:rsid w:val="00763A5F"/>
    <w:rsid w:val="00763BC0"/>
    <w:rsid w:val="00763E9A"/>
    <w:rsid w:val="00765464"/>
    <w:rsid w:val="007674B0"/>
    <w:rsid w:val="0077004B"/>
    <w:rsid w:val="00770377"/>
    <w:rsid w:val="00770A4E"/>
    <w:rsid w:val="00770BFA"/>
    <w:rsid w:val="00771B76"/>
    <w:rsid w:val="007723F4"/>
    <w:rsid w:val="007724DD"/>
    <w:rsid w:val="007725EA"/>
    <w:rsid w:val="00772959"/>
    <w:rsid w:val="00772C9E"/>
    <w:rsid w:val="00773B7B"/>
    <w:rsid w:val="00773BDC"/>
    <w:rsid w:val="0077400A"/>
    <w:rsid w:val="007742AA"/>
    <w:rsid w:val="00774466"/>
    <w:rsid w:val="007748B5"/>
    <w:rsid w:val="00776832"/>
    <w:rsid w:val="007774BA"/>
    <w:rsid w:val="007806C5"/>
    <w:rsid w:val="0078387E"/>
    <w:rsid w:val="00783C16"/>
    <w:rsid w:val="00783C25"/>
    <w:rsid w:val="00784030"/>
    <w:rsid w:val="0078463B"/>
    <w:rsid w:val="00784D48"/>
    <w:rsid w:val="00784D83"/>
    <w:rsid w:val="00787551"/>
    <w:rsid w:val="00787DB4"/>
    <w:rsid w:val="007912D0"/>
    <w:rsid w:val="007912DB"/>
    <w:rsid w:val="007916D8"/>
    <w:rsid w:val="00792199"/>
    <w:rsid w:val="00792E95"/>
    <w:rsid w:val="007945C5"/>
    <w:rsid w:val="007946AD"/>
    <w:rsid w:val="00795103"/>
    <w:rsid w:val="00795253"/>
    <w:rsid w:val="00796206"/>
    <w:rsid w:val="00797860"/>
    <w:rsid w:val="007A0428"/>
    <w:rsid w:val="007A0A16"/>
    <w:rsid w:val="007A0FA4"/>
    <w:rsid w:val="007A189A"/>
    <w:rsid w:val="007A1D66"/>
    <w:rsid w:val="007A23C8"/>
    <w:rsid w:val="007A2ABF"/>
    <w:rsid w:val="007A3F19"/>
    <w:rsid w:val="007A44AF"/>
    <w:rsid w:val="007A45D6"/>
    <w:rsid w:val="007A4BD3"/>
    <w:rsid w:val="007A4BD7"/>
    <w:rsid w:val="007A5656"/>
    <w:rsid w:val="007A60D5"/>
    <w:rsid w:val="007A696A"/>
    <w:rsid w:val="007A7C2B"/>
    <w:rsid w:val="007A7DA7"/>
    <w:rsid w:val="007B0FF0"/>
    <w:rsid w:val="007B22CC"/>
    <w:rsid w:val="007B26AD"/>
    <w:rsid w:val="007B667A"/>
    <w:rsid w:val="007B7AF1"/>
    <w:rsid w:val="007B7BFD"/>
    <w:rsid w:val="007C0902"/>
    <w:rsid w:val="007C0D78"/>
    <w:rsid w:val="007C132D"/>
    <w:rsid w:val="007C215F"/>
    <w:rsid w:val="007C228D"/>
    <w:rsid w:val="007C233B"/>
    <w:rsid w:val="007C2AEE"/>
    <w:rsid w:val="007C3153"/>
    <w:rsid w:val="007C4A08"/>
    <w:rsid w:val="007C5A94"/>
    <w:rsid w:val="007C5E0B"/>
    <w:rsid w:val="007C65E1"/>
    <w:rsid w:val="007C6BFE"/>
    <w:rsid w:val="007D0983"/>
    <w:rsid w:val="007D0E82"/>
    <w:rsid w:val="007D1AD3"/>
    <w:rsid w:val="007D20AD"/>
    <w:rsid w:val="007D3BC7"/>
    <w:rsid w:val="007D3C0F"/>
    <w:rsid w:val="007D49EE"/>
    <w:rsid w:val="007D54EC"/>
    <w:rsid w:val="007D590C"/>
    <w:rsid w:val="007D6F65"/>
    <w:rsid w:val="007D6F69"/>
    <w:rsid w:val="007E0167"/>
    <w:rsid w:val="007E080C"/>
    <w:rsid w:val="007E2342"/>
    <w:rsid w:val="007E35B6"/>
    <w:rsid w:val="007E3C28"/>
    <w:rsid w:val="007E433D"/>
    <w:rsid w:val="007E6245"/>
    <w:rsid w:val="007E7110"/>
    <w:rsid w:val="007E7DA6"/>
    <w:rsid w:val="007E7FCA"/>
    <w:rsid w:val="007F09DB"/>
    <w:rsid w:val="007F111C"/>
    <w:rsid w:val="007F1190"/>
    <w:rsid w:val="007F1362"/>
    <w:rsid w:val="007F190F"/>
    <w:rsid w:val="007F1DF7"/>
    <w:rsid w:val="007F2486"/>
    <w:rsid w:val="007F3503"/>
    <w:rsid w:val="007F38D4"/>
    <w:rsid w:val="007F3D52"/>
    <w:rsid w:val="007F3DA6"/>
    <w:rsid w:val="007F40BC"/>
    <w:rsid w:val="007F445B"/>
    <w:rsid w:val="007F56FF"/>
    <w:rsid w:val="007F5746"/>
    <w:rsid w:val="007F60C7"/>
    <w:rsid w:val="007F61F9"/>
    <w:rsid w:val="007F6E4E"/>
    <w:rsid w:val="007F7F3C"/>
    <w:rsid w:val="007F7FA1"/>
    <w:rsid w:val="00800642"/>
    <w:rsid w:val="00800CC4"/>
    <w:rsid w:val="008010CC"/>
    <w:rsid w:val="00801417"/>
    <w:rsid w:val="00802C7D"/>
    <w:rsid w:val="008039B5"/>
    <w:rsid w:val="00805687"/>
    <w:rsid w:val="00806046"/>
    <w:rsid w:val="00806B6E"/>
    <w:rsid w:val="00807FCF"/>
    <w:rsid w:val="0081131B"/>
    <w:rsid w:val="00811BFF"/>
    <w:rsid w:val="00812835"/>
    <w:rsid w:val="008129BC"/>
    <w:rsid w:val="00812DCF"/>
    <w:rsid w:val="0081301F"/>
    <w:rsid w:val="008133EA"/>
    <w:rsid w:val="00813E5A"/>
    <w:rsid w:val="00814F97"/>
    <w:rsid w:val="00815775"/>
    <w:rsid w:val="00815822"/>
    <w:rsid w:val="00815CAE"/>
    <w:rsid w:val="00816A70"/>
    <w:rsid w:val="0081739F"/>
    <w:rsid w:val="008202B0"/>
    <w:rsid w:val="00820376"/>
    <w:rsid w:val="008205DF"/>
    <w:rsid w:val="0082388C"/>
    <w:rsid w:val="008239C1"/>
    <w:rsid w:val="0082403E"/>
    <w:rsid w:val="00825CE4"/>
    <w:rsid w:val="00830494"/>
    <w:rsid w:val="008318C5"/>
    <w:rsid w:val="00831A51"/>
    <w:rsid w:val="0083214A"/>
    <w:rsid w:val="00832A61"/>
    <w:rsid w:val="00833B40"/>
    <w:rsid w:val="008347EC"/>
    <w:rsid w:val="00835367"/>
    <w:rsid w:val="00835BE9"/>
    <w:rsid w:val="008367C7"/>
    <w:rsid w:val="00840745"/>
    <w:rsid w:val="0084074D"/>
    <w:rsid w:val="00840A4E"/>
    <w:rsid w:val="008412CA"/>
    <w:rsid w:val="00841485"/>
    <w:rsid w:val="00842D86"/>
    <w:rsid w:val="00843637"/>
    <w:rsid w:val="0084466C"/>
    <w:rsid w:val="00844CD3"/>
    <w:rsid w:val="00847063"/>
    <w:rsid w:val="00847533"/>
    <w:rsid w:val="00847687"/>
    <w:rsid w:val="00847A0E"/>
    <w:rsid w:val="00852217"/>
    <w:rsid w:val="008529DB"/>
    <w:rsid w:val="00853345"/>
    <w:rsid w:val="00853D42"/>
    <w:rsid w:val="00853E61"/>
    <w:rsid w:val="0085464B"/>
    <w:rsid w:val="008547EB"/>
    <w:rsid w:val="00854D7D"/>
    <w:rsid w:val="00857FE5"/>
    <w:rsid w:val="00860E43"/>
    <w:rsid w:val="00861906"/>
    <w:rsid w:val="00861F1D"/>
    <w:rsid w:val="008630D2"/>
    <w:rsid w:val="00864653"/>
    <w:rsid w:val="00864A82"/>
    <w:rsid w:val="008667CD"/>
    <w:rsid w:val="008669B1"/>
    <w:rsid w:val="00867029"/>
    <w:rsid w:val="008710C4"/>
    <w:rsid w:val="00871D28"/>
    <w:rsid w:val="008730B9"/>
    <w:rsid w:val="0087384A"/>
    <w:rsid w:val="00873E51"/>
    <w:rsid w:val="00874495"/>
    <w:rsid w:val="008754F6"/>
    <w:rsid w:val="00875B48"/>
    <w:rsid w:val="00877323"/>
    <w:rsid w:val="00877F7A"/>
    <w:rsid w:val="008804C3"/>
    <w:rsid w:val="008807B1"/>
    <w:rsid w:val="00880D59"/>
    <w:rsid w:val="00881BD5"/>
    <w:rsid w:val="00881DE9"/>
    <w:rsid w:val="00882122"/>
    <w:rsid w:val="008821B8"/>
    <w:rsid w:val="008826A9"/>
    <w:rsid w:val="00882AFE"/>
    <w:rsid w:val="00883598"/>
    <w:rsid w:val="00883C27"/>
    <w:rsid w:val="00884E72"/>
    <w:rsid w:val="0088504A"/>
    <w:rsid w:val="008865B2"/>
    <w:rsid w:val="00886716"/>
    <w:rsid w:val="0088772F"/>
    <w:rsid w:val="00891799"/>
    <w:rsid w:val="0089199D"/>
    <w:rsid w:val="008935B0"/>
    <w:rsid w:val="008936AE"/>
    <w:rsid w:val="00893DAA"/>
    <w:rsid w:val="00894343"/>
    <w:rsid w:val="008944CC"/>
    <w:rsid w:val="00895695"/>
    <w:rsid w:val="00895D06"/>
    <w:rsid w:val="008962C8"/>
    <w:rsid w:val="008971CC"/>
    <w:rsid w:val="008975A7"/>
    <w:rsid w:val="00897975"/>
    <w:rsid w:val="00897E2D"/>
    <w:rsid w:val="00897E86"/>
    <w:rsid w:val="008A0814"/>
    <w:rsid w:val="008A1C85"/>
    <w:rsid w:val="008A3C57"/>
    <w:rsid w:val="008A40EE"/>
    <w:rsid w:val="008A45E5"/>
    <w:rsid w:val="008A50B2"/>
    <w:rsid w:val="008A6A5F"/>
    <w:rsid w:val="008A6B6A"/>
    <w:rsid w:val="008A7116"/>
    <w:rsid w:val="008A71D5"/>
    <w:rsid w:val="008B00DD"/>
    <w:rsid w:val="008B07F8"/>
    <w:rsid w:val="008B12C9"/>
    <w:rsid w:val="008B159D"/>
    <w:rsid w:val="008B1B9C"/>
    <w:rsid w:val="008B2812"/>
    <w:rsid w:val="008B2E79"/>
    <w:rsid w:val="008B546D"/>
    <w:rsid w:val="008B59CF"/>
    <w:rsid w:val="008B5D3A"/>
    <w:rsid w:val="008B62A7"/>
    <w:rsid w:val="008B69EE"/>
    <w:rsid w:val="008B77CB"/>
    <w:rsid w:val="008C1394"/>
    <w:rsid w:val="008C1D56"/>
    <w:rsid w:val="008C2245"/>
    <w:rsid w:val="008C4BDF"/>
    <w:rsid w:val="008C4CD9"/>
    <w:rsid w:val="008C60F8"/>
    <w:rsid w:val="008C6230"/>
    <w:rsid w:val="008C625F"/>
    <w:rsid w:val="008C76F6"/>
    <w:rsid w:val="008D0343"/>
    <w:rsid w:val="008D0C63"/>
    <w:rsid w:val="008D0D0E"/>
    <w:rsid w:val="008D2239"/>
    <w:rsid w:val="008D240D"/>
    <w:rsid w:val="008D4919"/>
    <w:rsid w:val="008D53D4"/>
    <w:rsid w:val="008D63A0"/>
    <w:rsid w:val="008D66E4"/>
    <w:rsid w:val="008E02F9"/>
    <w:rsid w:val="008E0F22"/>
    <w:rsid w:val="008E35F7"/>
    <w:rsid w:val="008E3FB4"/>
    <w:rsid w:val="008E5A26"/>
    <w:rsid w:val="008E6D71"/>
    <w:rsid w:val="008E7974"/>
    <w:rsid w:val="008F03F6"/>
    <w:rsid w:val="008F082D"/>
    <w:rsid w:val="008F0C45"/>
    <w:rsid w:val="008F0C4A"/>
    <w:rsid w:val="008F2001"/>
    <w:rsid w:val="008F2834"/>
    <w:rsid w:val="008F2BAF"/>
    <w:rsid w:val="008F2F90"/>
    <w:rsid w:val="008F39E6"/>
    <w:rsid w:val="008F40F7"/>
    <w:rsid w:val="008F4A45"/>
    <w:rsid w:val="008F4CE2"/>
    <w:rsid w:val="008F5258"/>
    <w:rsid w:val="008F6185"/>
    <w:rsid w:val="008F61F9"/>
    <w:rsid w:val="008F65F5"/>
    <w:rsid w:val="008F6870"/>
    <w:rsid w:val="0090095D"/>
    <w:rsid w:val="009009D5"/>
    <w:rsid w:val="00902079"/>
    <w:rsid w:val="00902147"/>
    <w:rsid w:val="0090270B"/>
    <w:rsid w:val="009028F6"/>
    <w:rsid w:val="00903482"/>
    <w:rsid w:val="00903742"/>
    <w:rsid w:val="00904053"/>
    <w:rsid w:val="009045D1"/>
    <w:rsid w:val="00904D01"/>
    <w:rsid w:val="00905EC9"/>
    <w:rsid w:val="00906F11"/>
    <w:rsid w:val="00907B36"/>
    <w:rsid w:val="00907D24"/>
    <w:rsid w:val="00910822"/>
    <w:rsid w:val="009118BD"/>
    <w:rsid w:val="00911915"/>
    <w:rsid w:val="00912E02"/>
    <w:rsid w:val="009133A6"/>
    <w:rsid w:val="009164AA"/>
    <w:rsid w:val="009200D9"/>
    <w:rsid w:val="00920107"/>
    <w:rsid w:val="009206EE"/>
    <w:rsid w:val="0092207E"/>
    <w:rsid w:val="009223F3"/>
    <w:rsid w:val="0092264D"/>
    <w:rsid w:val="0092688A"/>
    <w:rsid w:val="00926FBA"/>
    <w:rsid w:val="0093009A"/>
    <w:rsid w:val="00930196"/>
    <w:rsid w:val="00930E5C"/>
    <w:rsid w:val="00930F72"/>
    <w:rsid w:val="009325BE"/>
    <w:rsid w:val="0093343A"/>
    <w:rsid w:val="009336E7"/>
    <w:rsid w:val="00933F34"/>
    <w:rsid w:val="00934084"/>
    <w:rsid w:val="009343EC"/>
    <w:rsid w:val="00935318"/>
    <w:rsid w:val="009355CA"/>
    <w:rsid w:val="00940069"/>
    <w:rsid w:val="00940A6A"/>
    <w:rsid w:val="00940EE9"/>
    <w:rsid w:val="00940F4F"/>
    <w:rsid w:val="009419A4"/>
    <w:rsid w:val="00942874"/>
    <w:rsid w:val="00943D1A"/>
    <w:rsid w:val="00944714"/>
    <w:rsid w:val="00944BC6"/>
    <w:rsid w:val="0095092D"/>
    <w:rsid w:val="00950C45"/>
    <w:rsid w:val="00950EF8"/>
    <w:rsid w:val="009522EF"/>
    <w:rsid w:val="009524E7"/>
    <w:rsid w:val="00952D00"/>
    <w:rsid w:val="009546AD"/>
    <w:rsid w:val="00954F94"/>
    <w:rsid w:val="00955D37"/>
    <w:rsid w:val="00956028"/>
    <w:rsid w:val="00956188"/>
    <w:rsid w:val="0095693B"/>
    <w:rsid w:val="00956B61"/>
    <w:rsid w:val="0096128E"/>
    <w:rsid w:val="00961445"/>
    <w:rsid w:val="009625B8"/>
    <w:rsid w:val="009627F0"/>
    <w:rsid w:val="009628D2"/>
    <w:rsid w:val="009638AE"/>
    <w:rsid w:val="00963B3F"/>
    <w:rsid w:val="00963BCF"/>
    <w:rsid w:val="00964CE4"/>
    <w:rsid w:val="00965238"/>
    <w:rsid w:val="00965777"/>
    <w:rsid w:val="009657F3"/>
    <w:rsid w:val="00966923"/>
    <w:rsid w:val="00967813"/>
    <w:rsid w:val="009703B8"/>
    <w:rsid w:val="0097040E"/>
    <w:rsid w:val="009709D0"/>
    <w:rsid w:val="00970B85"/>
    <w:rsid w:val="0097377F"/>
    <w:rsid w:val="00973C62"/>
    <w:rsid w:val="009744EF"/>
    <w:rsid w:val="00976407"/>
    <w:rsid w:val="0097782C"/>
    <w:rsid w:val="009801AB"/>
    <w:rsid w:val="00981131"/>
    <w:rsid w:val="00982458"/>
    <w:rsid w:val="00982E06"/>
    <w:rsid w:val="00983A04"/>
    <w:rsid w:val="00984455"/>
    <w:rsid w:val="00985051"/>
    <w:rsid w:val="009854B1"/>
    <w:rsid w:val="0098615B"/>
    <w:rsid w:val="0098745F"/>
    <w:rsid w:val="009901D9"/>
    <w:rsid w:val="00990886"/>
    <w:rsid w:val="00990D53"/>
    <w:rsid w:val="00991669"/>
    <w:rsid w:val="009916A2"/>
    <w:rsid w:val="00991997"/>
    <w:rsid w:val="00993412"/>
    <w:rsid w:val="00994158"/>
    <w:rsid w:val="00995440"/>
    <w:rsid w:val="00996FEA"/>
    <w:rsid w:val="00997C01"/>
    <w:rsid w:val="009A0FD5"/>
    <w:rsid w:val="009A21B4"/>
    <w:rsid w:val="009A26DC"/>
    <w:rsid w:val="009A278D"/>
    <w:rsid w:val="009A41F2"/>
    <w:rsid w:val="009A529F"/>
    <w:rsid w:val="009A53D1"/>
    <w:rsid w:val="009A7397"/>
    <w:rsid w:val="009A7613"/>
    <w:rsid w:val="009A7720"/>
    <w:rsid w:val="009A7E73"/>
    <w:rsid w:val="009B11D2"/>
    <w:rsid w:val="009B12F9"/>
    <w:rsid w:val="009B18BB"/>
    <w:rsid w:val="009B1E18"/>
    <w:rsid w:val="009B1E35"/>
    <w:rsid w:val="009B1FB9"/>
    <w:rsid w:val="009B2B62"/>
    <w:rsid w:val="009B55DD"/>
    <w:rsid w:val="009B5A2A"/>
    <w:rsid w:val="009B617D"/>
    <w:rsid w:val="009B6ED5"/>
    <w:rsid w:val="009C0474"/>
    <w:rsid w:val="009C085A"/>
    <w:rsid w:val="009C0883"/>
    <w:rsid w:val="009C09E9"/>
    <w:rsid w:val="009C163E"/>
    <w:rsid w:val="009C1727"/>
    <w:rsid w:val="009C1B77"/>
    <w:rsid w:val="009C1BD9"/>
    <w:rsid w:val="009C1E9E"/>
    <w:rsid w:val="009C24C0"/>
    <w:rsid w:val="009C2542"/>
    <w:rsid w:val="009C2798"/>
    <w:rsid w:val="009C28D5"/>
    <w:rsid w:val="009C2AB4"/>
    <w:rsid w:val="009C39B4"/>
    <w:rsid w:val="009C3A89"/>
    <w:rsid w:val="009C3B6A"/>
    <w:rsid w:val="009C4684"/>
    <w:rsid w:val="009C500A"/>
    <w:rsid w:val="009C5731"/>
    <w:rsid w:val="009C5F3F"/>
    <w:rsid w:val="009C65A3"/>
    <w:rsid w:val="009C77B7"/>
    <w:rsid w:val="009D0171"/>
    <w:rsid w:val="009D0A3F"/>
    <w:rsid w:val="009D0AD1"/>
    <w:rsid w:val="009D0B76"/>
    <w:rsid w:val="009D1EA6"/>
    <w:rsid w:val="009D2085"/>
    <w:rsid w:val="009D2EC6"/>
    <w:rsid w:val="009D3161"/>
    <w:rsid w:val="009D3D15"/>
    <w:rsid w:val="009D754F"/>
    <w:rsid w:val="009D7DBF"/>
    <w:rsid w:val="009E0B2A"/>
    <w:rsid w:val="009E1652"/>
    <w:rsid w:val="009E2B5B"/>
    <w:rsid w:val="009E3524"/>
    <w:rsid w:val="009E3DC8"/>
    <w:rsid w:val="009E586F"/>
    <w:rsid w:val="009E616E"/>
    <w:rsid w:val="009E7220"/>
    <w:rsid w:val="009E7663"/>
    <w:rsid w:val="009F0E09"/>
    <w:rsid w:val="009F309D"/>
    <w:rsid w:val="009F3A90"/>
    <w:rsid w:val="009F724D"/>
    <w:rsid w:val="009F78A8"/>
    <w:rsid w:val="009F7D4F"/>
    <w:rsid w:val="00A003AF"/>
    <w:rsid w:val="00A00775"/>
    <w:rsid w:val="00A00C49"/>
    <w:rsid w:val="00A018A7"/>
    <w:rsid w:val="00A020B9"/>
    <w:rsid w:val="00A022B3"/>
    <w:rsid w:val="00A029DD"/>
    <w:rsid w:val="00A0378B"/>
    <w:rsid w:val="00A0423D"/>
    <w:rsid w:val="00A04BD5"/>
    <w:rsid w:val="00A061E8"/>
    <w:rsid w:val="00A079F8"/>
    <w:rsid w:val="00A10269"/>
    <w:rsid w:val="00A1060A"/>
    <w:rsid w:val="00A10738"/>
    <w:rsid w:val="00A11222"/>
    <w:rsid w:val="00A113F4"/>
    <w:rsid w:val="00A1201B"/>
    <w:rsid w:val="00A1320E"/>
    <w:rsid w:val="00A13219"/>
    <w:rsid w:val="00A1365C"/>
    <w:rsid w:val="00A13C1D"/>
    <w:rsid w:val="00A14819"/>
    <w:rsid w:val="00A14FE2"/>
    <w:rsid w:val="00A15D53"/>
    <w:rsid w:val="00A16036"/>
    <w:rsid w:val="00A160C8"/>
    <w:rsid w:val="00A203C1"/>
    <w:rsid w:val="00A20E27"/>
    <w:rsid w:val="00A2105C"/>
    <w:rsid w:val="00A210F4"/>
    <w:rsid w:val="00A22536"/>
    <w:rsid w:val="00A228BE"/>
    <w:rsid w:val="00A23167"/>
    <w:rsid w:val="00A23311"/>
    <w:rsid w:val="00A23406"/>
    <w:rsid w:val="00A23455"/>
    <w:rsid w:val="00A23A3D"/>
    <w:rsid w:val="00A23AF9"/>
    <w:rsid w:val="00A24024"/>
    <w:rsid w:val="00A240BB"/>
    <w:rsid w:val="00A2443E"/>
    <w:rsid w:val="00A251CE"/>
    <w:rsid w:val="00A252B1"/>
    <w:rsid w:val="00A26D0E"/>
    <w:rsid w:val="00A3019F"/>
    <w:rsid w:val="00A30A9E"/>
    <w:rsid w:val="00A3308C"/>
    <w:rsid w:val="00A33323"/>
    <w:rsid w:val="00A34C63"/>
    <w:rsid w:val="00A34D55"/>
    <w:rsid w:val="00A3590F"/>
    <w:rsid w:val="00A3631E"/>
    <w:rsid w:val="00A36E68"/>
    <w:rsid w:val="00A3723B"/>
    <w:rsid w:val="00A3783A"/>
    <w:rsid w:val="00A37B5B"/>
    <w:rsid w:val="00A40B48"/>
    <w:rsid w:val="00A41465"/>
    <w:rsid w:val="00A42B84"/>
    <w:rsid w:val="00A42F00"/>
    <w:rsid w:val="00A44FFF"/>
    <w:rsid w:val="00A45288"/>
    <w:rsid w:val="00A4630F"/>
    <w:rsid w:val="00A46FF0"/>
    <w:rsid w:val="00A47168"/>
    <w:rsid w:val="00A47406"/>
    <w:rsid w:val="00A47D5C"/>
    <w:rsid w:val="00A50405"/>
    <w:rsid w:val="00A51053"/>
    <w:rsid w:val="00A51205"/>
    <w:rsid w:val="00A51715"/>
    <w:rsid w:val="00A51D83"/>
    <w:rsid w:val="00A52607"/>
    <w:rsid w:val="00A52B06"/>
    <w:rsid w:val="00A540C6"/>
    <w:rsid w:val="00A55C52"/>
    <w:rsid w:val="00A56762"/>
    <w:rsid w:val="00A571DC"/>
    <w:rsid w:val="00A57CC3"/>
    <w:rsid w:val="00A6040C"/>
    <w:rsid w:val="00A60815"/>
    <w:rsid w:val="00A608F6"/>
    <w:rsid w:val="00A611F4"/>
    <w:rsid w:val="00A62029"/>
    <w:rsid w:val="00A620A6"/>
    <w:rsid w:val="00A63090"/>
    <w:rsid w:val="00A632BE"/>
    <w:rsid w:val="00A6359B"/>
    <w:rsid w:val="00A63CD5"/>
    <w:rsid w:val="00A63FCB"/>
    <w:rsid w:val="00A64A0F"/>
    <w:rsid w:val="00A6528B"/>
    <w:rsid w:val="00A65369"/>
    <w:rsid w:val="00A668D2"/>
    <w:rsid w:val="00A66D4A"/>
    <w:rsid w:val="00A675B9"/>
    <w:rsid w:val="00A677E4"/>
    <w:rsid w:val="00A707F4"/>
    <w:rsid w:val="00A709C5"/>
    <w:rsid w:val="00A70B07"/>
    <w:rsid w:val="00A71956"/>
    <w:rsid w:val="00A71AA5"/>
    <w:rsid w:val="00A73D9D"/>
    <w:rsid w:val="00A74903"/>
    <w:rsid w:val="00A75184"/>
    <w:rsid w:val="00A7761E"/>
    <w:rsid w:val="00A77A3F"/>
    <w:rsid w:val="00A80BDE"/>
    <w:rsid w:val="00A81170"/>
    <w:rsid w:val="00A81E11"/>
    <w:rsid w:val="00A8298A"/>
    <w:rsid w:val="00A829D4"/>
    <w:rsid w:val="00A829DB"/>
    <w:rsid w:val="00A82A20"/>
    <w:rsid w:val="00A837D2"/>
    <w:rsid w:val="00A83D30"/>
    <w:rsid w:val="00A83EFB"/>
    <w:rsid w:val="00A83F66"/>
    <w:rsid w:val="00A855E6"/>
    <w:rsid w:val="00A8592F"/>
    <w:rsid w:val="00A85A19"/>
    <w:rsid w:val="00A861A4"/>
    <w:rsid w:val="00A862F8"/>
    <w:rsid w:val="00A872B5"/>
    <w:rsid w:val="00A90A69"/>
    <w:rsid w:val="00A90CA2"/>
    <w:rsid w:val="00A90FD4"/>
    <w:rsid w:val="00A912C6"/>
    <w:rsid w:val="00A918E8"/>
    <w:rsid w:val="00A91B34"/>
    <w:rsid w:val="00A92281"/>
    <w:rsid w:val="00A92722"/>
    <w:rsid w:val="00A9290E"/>
    <w:rsid w:val="00A92ACC"/>
    <w:rsid w:val="00A93F61"/>
    <w:rsid w:val="00A946AD"/>
    <w:rsid w:val="00A948EF"/>
    <w:rsid w:val="00A955A8"/>
    <w:rsid w:val="00A95934"/>
    <w:rsid w:val="00A9646D"/>
    <w:rsid w:val="00A97082"/>
    <w:rsid w:val="00AA166B"/>
    <w:rsid w:val="00AA3B4A"/>
    <w:rsid w:val="00AA44E3"/>
    <w:rsid w:val="00AA52B0"/>
    <w:rsid w:val="00AA5B28"/>
    <w:rsid w:val="00AA600E"/>
    <w:rsid w:val="00AA6479"/>
    <w:rsid w:val="00AA6A86"/>
    <w:rsid w:val="00AA73AF"/>
    <w:rsid w:val="00AA7B6A"/>
    <w:rsid w:val="00AA7C32"/>
    <w:rsid w:val="00AB1CFF"/>
    <w:rsid w:val="00AB2603"/>
    <w:rsid w:val="00AB7A48"/>
    <w:rsid w:val="00AC0241"/>
    <w:rsid w:val="00AC06FF"/>
    <w:rsid w:val="00AC103D"/>
    <w:rsid w:val="00AC106F"/>
    <w:rsid w:val="00AC1372"/>
    <w:rsid w:val="00AC1D9C"/>
    <w:rsid w:val="00AC2D12"/>
    <w:rsid w:val="00AC2FEB"/>
    <w:rsid w:val="00AC3327"/>
    <w:rsid w:val="00AC3592"/>
    <w:rsid w:val="00AC38D5"/>
    <w:rsid w:val="00AC39A2"/>
    <w:rsid w:val="00AC3E05"/>
    <w:rsid w:val="00AC4EE9"/>
    <w:rsid w:val="00AC5FF8"/>
    <w:rsid w:val="00AC6278"/>
    <w:rsid w:val="00AC6792"/>
    <w:rsid w:val="00AC6900"/>
    <w:rsid w:val="00AC6CB1"/>
    <w:rsid w:val="00AC77E1"/>
    <w:rsid w:val="00AC7E00"/>
    <w:rsid w:val="00AD050C"/>
    <w:rsid w:val="00AD1810"/>
    <w:rsid w:val="00AD43BD"/>
    <w:rsid w:val="00AD4F4A"/>
    <w:rsid w:val="00AD52A1"/>
    <w:rsid w:val="00AD59E9"/>
    <w:rsid w:val="00AD6AD9"/>
    <w:rsid w:val="00AD70B7"/>
    <w:rsid w:val="00AD7A60"/>
    <w:rsid w:val="00AE0D18"/>
    <w:rsid w:val="00AE0E4A"/>
    <w:rsid w:val="00AE1033"/>
    <w:rsid w:val="00AE1235"/>
    <w:rsid w:val="00AE1517"/>
    <w:rsid w:val="00AE4167"/>
    <w:rsid w:val="00AE46F7"/>
    <w:rsid w:val="00AE504E"/>
    <w:rsid w:val="00AE5B4E"/>
    <w:rsid w:val="00AE5EBA"/>
    <w:rsid w:val="00AF0547"/>
    <w:rsid w:val="00AF0660"/>
    <w:rsid w:val="00AF115C"/>
    <w:rsid w:val="00AF131E"/>
    <w:rsid w:val="00AF219F"/>
    <w:rsid w:val="00AF39DA"/>
    <w:rsid w:val="00AF3EF0"/>
    <w:rsid w:val="00AF5935"/>
    <w:rsid w:val="00AF6E54"/>
    <w:rsid w:val="00AF6F7D"/>
    <w:rsid w:val="00AF78F5"/>
    <w:rsid w:val="00B008B4"/>
    <w:rsid w:val="00B00C7D"/>
    <w:rsid w:val="00B00F58"/>
    <w:rsid w:val="00B01204"/>
    <w:rsid w:val="00B02001"/>
    <w:rsid w:val="00B0217D"/>
    <w:rsid w:val="00B0298B"/>
    <w:rsid w:val="00B02AE2"/>
    <w:rsid w:val="00B02AEE"/>
    <w:rsid w:val="00B03677"/>
    <w:rsid w:val="00B04076"/>
    <w:rsid w:val="00B0464E"/>
    <w:rsid w:val="00B048F0"/>
    <w:rsid w:val="00B06562"/>
    <w:rsid w:val="00B072FC"/>
    <w:rsid w:val="00B07FBD"/>
    <w:rsid w:val="00B10167"/>
    <w:rsid w:val="00B10E61"/>
    <w:rsid w:val="00B126F6"/>
    <w:rsid w:val="00B12E26"/>
    <w:rsid w:val="00B13368"/>
    <w:rsid w:val="00B136A8"/>
    <w:rsid w:val="00B13DB2"/>
    <w:rsid w:val="00B15EAD"/>
    <w:rsid w:val="00B16E5F"/>
    <w:rsid w:val="00B17385"/>
    <w:rsid w:val="00B17D86"/>
    <w:rsid w:val="00B20293"/>
    <w:rsid w:val="00B20C5D"/>
    <w:rsid w:val="00B21D56"/>
    <w:rsid w:val="00B22530"/>
    <w:rsid w:val="00B228A3"/>
    <w:rsid w:val="00B22B59"/>
    <w:rsid w:val="00B22E3B"/>
    <w:rsid w:val="00B23806"/>
    <w:rsid w:val="00B23CB7"/>
    <w:rsid w:val="00B24312"/>
    <w:rsid w:val="00B24949"/>
    <w:rsid w:val="00B249E6"/>
    <w:rsid w:val="00B253EC"/>
    <w:rsid w:val="00B25404"/>
    <w:rsid w:val="00B256AF"/>
    <w:rsid w:val="00B2583F"/>
    <w:rsid w:val="00B25E80"/>
    <w:rsid w:val="00B26EB7"/>
    <w:rsid w:val="00B2722F"/>
    <w:rsid w:val="00B30A1D"/>
    <w:rsid w:val="00B31A2E"/>
    <w:rsid w:val="00B334B7"/>
    <w:rsid w:val="00B34158"/>
    <w:rsid w:val="00B3432C"/>
    <w:rsid w:val="00B360E8"/>
    <w:rsid w:val="00B3637C"/>
    <w:rsid w:val="00B3665A"/>
    <w:rsid w:val="00B36869"/>
    <w:rsid w:val="00B36D39"/>
    <w:rsid w:val="00B37862"/>
    <w:rsid w:val="00B37A9C"/>
    <w:rsid w:val="00B37B7A"/>
    <w:rsid w:val="00B41005"/>
    <w:rsid w:val="00B41189"/>
    <w:rsid w:val="00B4120F"/>
    <w:rsid w:val="00B41390"/>
    <w:rsid w:val="00B4222A"/>
    <w:rsid w:val="00B42801"/>
    <w:rsid w:val="00B42C01"/>
    <w:rsid w:val="00B4386A"/>
    <w:rsid w:val="00B438A3"/>
    <w:rsid w:val="00B4454E"/>
    <w:rsid w:val="00B44B03"/>
    <w:rsid w:val="00B462D7"/>
    <w:rsid w:val="00B5065E"/>
    <w:rsid w:val="00B53743"/>
    <w:rsid w:val="00B54E64"/>
    <w:rsid w:val="00B550C5"/>
    <w:rsid w:val="00B55A1B"/>
    <w:rsid w:val="00B56479"/>
    <w:rsid w:val="00B567E8"/>
    <w:rsid w:val="00B56FE3"/>
    <w:rsid w:val="00B60E6F"/>
    <w:rsid w:val="00B61C1F"/>
    <w:rsid w:val="00B62770"/>
    <w:rsid w:val="00B63347"/>
    <w:rsid w:val="00B63442"/>
    <w:rsid w:val="00B64BAD"/>
    <w:rsid w:val="00B64CD5"/>
    <w:rsid w:val="00B66D20"/>
    <w:rsid w:val="00B67969"/>
    <w:rsid w:val="00B73654"/>
    <w:rsid w:val="00B7615E"/>
    <w:rsid w:val="00B769DC"/>
    <w:rsid w:val="00B76B37"/>
    <w:rsid w:val="00B76EFB"/>
    <w:rsid w:val="00B8029C"/>
    <w:rsid w:val="00B80D5E"/>
    <w:rsid w:val="00B81970"/>
    <w:rsid w:val="00B81990"/>
    <w:rsid w:val="00B81DC4"/>
    <w:rsid w:val="00B82F9B"/>
    <w:rsid w:val="00B8319C"/>
    <w:rsid w:val="00B833A8"/>
    <w:rsid w:val="00B834A6"/>
    <w:rsid w:val="00B835BC"/>
    <w:rsid w:val="00B84043"/>
    <w:rsid w:val="00B84A32"/>
    <w:rsid w:val="00B84A51"/>
    <w:rsid w:val="00B853CF"/>
    <w:rsid w:val="00B86491"/>
    <w:rsid w:val="00B8666E"/>
    <w:rsid w:val="00B86E88"/>
    <w:rsid w:val="00B9007B"/>
    <w:rsid w:val="00B906F6"/>
    <w:rsid w:val="00B912E0"/>
    <w:rsid w:val="00B91404"/>
    <w:rsid w:val="00B92835"/>
    <w:rsid w:val="00B9373D"/>
    <w:rsid w:val="00B93A3A"/>
    <w:rsid w:val="00B93AB1"/>
    <w:rsid w:val="00B94405"/>
    <w:rsid w:val="00B94D2B"/>
    <w:rsid w:val="00B95087"/>
    <w:rsid w:val="00B9567F"/>
    <w:rsid w:val="00B9588B"/>
    <w:rsid w:val="00B95F5E"/>
    <w:rsid w:val="00B96016"/>
    <w:rsid w:val="00B9628E"/>
    <w:rsid w:val="00B975C9"/>
    <w:rsid w:val="00B97CBE"/>
    <w:rsid w:val="00B97EAA"/>
    <w:rsid w:val="00B97EF1"/>
    <w:rsid w:val="00BA2503"/>
    <w:rsid w:val="00BA2C04"/>
    <w:rsid w:val="00BA47BE"/>
    <w:rsid w:val="00BA4AD7"/>
    <w:rsid w:val="00BA5878"/>
    <w:rsid w:val="00BA5B0C"/>
    <w:rsid w:val="00BA5CC0"/>
    <w:rsid w:val="00BA6B78"/>
    <w:rsid w:val="00BA7B97"/>
    <w:rsid w:val="00BB0003"/>
    <w:rsid w:val="00BB0027"/>
    <w:rsid w:val="00BB14FF"/>
    <w:rsid w:val="00BB383C"/>
    <w:rsid w:val="00BB3FDE"/>
    <w:rsid w:val="00BB4128"/>
    <w:rsid w:val="00BB559B"/>
    <w:rsid w:val="00BB7745"/>
    <w:rsid w:val="00BB7C94"/>
    <w:rsid w:val="00BC0FCA"/>
    <w:rsid w:val="00BC172E"/>
    <w:rsid w:val="00BC456D"/>
    <w:rsid w:val="00BC4D2C"/>
    <w:rsid w:val="00BC4FB7"/>
    <w:rsid w:val="00BC5BFB"/>
    <w:rsid w:val="00BC5C05"/>
    <w:rsid w:val="00BC64D3"/>
    <w:rsid w:val="00BC6A50"/>
    <w:rsid w:val="00BD0180"/>
    <w:rsid w:val="00BD0A0F"/>
    <w:rsid w:val="00BD0F6D"/>
    <w:rsid w:val="00BD1256"/>
    <w:rsid w:val="00BD2225"/>
    <w:rsid w:val="00BD2BC8"/>
    <w:rsid w:val="00BD2E79"/>
    <w:rsid w:val="00BD54F8"/>
    <w:rsid w:val="00BD5C70"/>
    <w:rsid w:val="00BD620F"/>
    <w:rsid w:val="00BD6C22"/>
    <w:rsid w:val="00BD6FE2"/>
    <w:rsid w:val="00BD7BB3"/>
    <w:rsid w:val="00BE0BE4"/>
    <w:rsid w:val="00BE0CE1"/>
    <w:rsid w:val="00BE211C"/>
    <w:rsid w:val="00BE2B32"/>
    <w:rsid w:val="00BE2D50"/>
    <w:rsid w:val="00BE34C9"/>
    <w:rsid w:val="00BE3BA4"/>
    <w:rsid w:val="00BE5091"/>
    <w:rsid w:val="00BE5DC8"/>
    <w:rsid w:val="00BE5F27"/>
    <w:rsid w:val="00BE62D9"/>
    <w:rsid w:val="00BE7AA1"/>
    <w:rsid w:val="00BF0B0E"/>
    <w:rsid w:val="00BF0F41"/>
    <w:rsid w:val="00BF1812"/>
    <w:rsid w:val="00BF273F"/>
    <w:rsid w:val="00BF28CD"/>
    <w:rsid w:val="00BF35BA"/>
    <w:rsid w:val="00BF39BB"/>
    <w:rsid w:val="00BF3B60"/>
    <w:rsid w:val="00BF5463"/>
    <w:rsid w:val="00BF58DE"/>
    <w:rsid w:val="00BF5A07"/>
    <w:rsid w:val="00BF5F84"/>
    <w:rsid w:val="00BF626D"/>
    <w:rsid w:val="00BF6BE2"/>
    <w:rsid w:val="00BF7910"/>
    <w:rsid w:val="00BF7966"/>
    <w:rsid w:val="00C008EE"/>
    <w:rsid w:val="00C010B9"/>
    <w:rsid w:val="00C019A2"/>
    <w:rsid w:val="00C0251E"/>
    <w:rsid w:val="00C03379"/>
    <w:rsid w:val="00C037E7"/>
    <w:rsid w:val="00C04E9F"/>
    <w:rsid w:val="00C053D0"/>
    <w:rsid w:val="00C05401"/>
    <w:rsid w:val="00C055F4"/>
    <w:rsid w:val="00C0597F"/>
    <w:rsid w:val="00C05A8E"/>
    <w:rsid w:val="00C05DB9"/>
    <w:rsid w:val="00C068C9"/>
    <w:rsid w:val="00C111E6"/>
    <w:rsid w:val="00C120EC"/>
    <w:rsid w:val="00C12A6C"/>
    <w:rsid w:val="00C1368C"/>
    <w:rsid w:val="00C13931"/>
    <w:rsid w:val="00C140A2"/>
    <w:rsid w:val="00C14209"/>
    <w:rsid w:val="00C14BD5"/>
    <w:rsid w:val="00C15951"/>
    <w:rsid w:val="00C15A33"/>
    <w:rsid w:val="00C168DA"/>
    <w:rsid w:val="00C16D49"/>
    <w:rsid w:val="00C17331"/>
    <w:rsid w:val="00C174E8"/>
    <w:rsid w:val="00C20531"/>
    <w:rsid w:val="00C2057C"/>
    <w:rsid w:val="00C21435"/>
    <w:rsid w:val="00C216B3"/>
    <w:rsid w:val="00C246FC"/>
    <w:rsid w:val="00C24716"/>
    <w:rsid w:val="00C248CC"/>
    <w:rsid w:val="00C24EBC"/>
    <w:rsid w:val="00C258E3"/>
    <w:rsid w:val="00C267A3"/>
    <w:rsid w:val="00C26DCD"/>
    <w:rsid w:val="00C27E0F"/>
    <w:rsid w:val="00C30A89"/>
    <w:rsid w:val="00C3117B"/>
    <w:rsid w:val="00C316C3"/>
    <w:rsid w:val="00C327A3"/>
    <w:rsid w:val="00C331EE"/>
    <w:rsid w:val="00C33EB9"/>
    <w:rsid w:val="00C35C53"/>
    <w:rsid w:val="00C369AA"/>
    <w:rsid w:val="00C37ABE"/>
    <w:rsid w:val="00C40197"/>
    <w:rsid w:val="00C403D4"/>
    <w:rsid w:val="00C417F1"/>
    <w:rsid w:val="00C423F2"/>
    <w:rsid w:val="00C4283B"/>
    <w:rsid w:val="00C4287F"/>
    <w:rsid w:val="00C43E22"/>
    <w:rsid w:val="00C456C0"/>
    <w:rsid w:val="00C45C50"/>
    <w:rsid w:val="00C46CE9"/>
    <w:rsid w:val="00C47706"/>
    <w:rsid w:val="00C47DB0"/>
    <w:rsid w:val="00C50E17"/>
    <w:rsid w:val="00C518F3"/>
    <w:rsid w:val="00C51BBE"/>
    <w:rsid w:val="00C5264D"/>
    <w:rsid w:val="00C52E8B"/>
    <w:rsid w:val="00C53A89"/>
    <w:rsid w:val="00C543F9"/>
    <w:rsid w:val="00C55F07"/>
    <w:rsid w:val="00C56033"/>
    <w:rsid w:val="00C579AD"/>
    <w:rsid w:val="00C57BF3"/>
    <w:rsid w:val="00C60D9A"/>
    <w:rsid w:val="00C61630"/>
    <w:rsid w:val="00C61809"/>
    <w:rsid w:val="00C619A7"/>
    <w:rsid w:val="00C61DD3"/>
    <w:rsid w:val="00C626B2"/>
    <w:rsid w:val="00C62D98"/>
    <w:rsid w:val="00C6365C"/>
    <w:rsid w:val="00C65791"/>
    <w:rsid w:val="00C662B8"/>
    <w:rsid w:val="00C666E7"/>
    <w:rsid w:val="00C669A1"/>
    <w:rsid w:val="00C677C9"/>
    <w:rsid w:val="00C717A4"/>
    <w:rsid w:val="00C71A73"/>
    <w:rsid w:val="00C725F2"/>
    <w:rsid w:val="00C72863"/>
    <w:rsid w:val="00C728CC"/>
    <w:rsid w:val="00C730BD"/>
    <w:rsid w:val="00C73390"/>
    <w:rsid w:val="00C74608"/>
    <w:rsid w:val="00C747F9"/>
    <w:rsid w:val="00C75A48"/>
    <w:rsid w:val="00C84457"/>
    <w:rsid w:val="00C848A6"/>
    <w:rsid w:val="00C8591D"/>
    <w:rsid w:val="00C860B0"/>
    <w:rsid w:val="00C86848"/>
    <w:rsid w:val="00C86C68"/>
    <w:rsid w:val="00C873CB"/>
    <w:rsid w:val="00C87519"/>
    <w:rsid w:val="00C8756E"/>
    <w:rsid w:val="00C87FB0"/>
    <w:rsid w:val="00C9358D"/>
    <w:rsid w:val="00C93BA9"/>
    <w:rsid w:val="00C9415A"/>
    <w:rsid w:val="00C94413"/>
    <w:rsid w:val="00C94798"/>
    <w:rsid w:val="00C951F2"/>
    <w:rsid w:val="00C95749"/>
    <w:rsid w:val="00C95E26"/>
    <w:rsid w:val="00C97002"/>
    <w:rsid w:val="00CA07C5"/>
    <w:rsid w:val="00CA10AC"/>
    <w:rsid w:val="00CA1C2F"/>
    <w:rsid w:val="00CA21BE"/>
    <w:rsid w:val="00CA24EE"/>
    <w:rsid w:val="00CA2C76"/>
    <w:rsid w:val="00CA2CDA"/>
    <w:rsid w:val="00CA3066"/>
    <w:rsid w:val="00CA35C3"/>
    <w:rsid w:val="00CA3990"/>
    <w:rsid w:val="00CA3C04"/>
    <w:rsid w:val="00CA4009"/>
    <w:rsid w:val="00CA4819"/>
    <w:rsid w:val="00CA68D5"/>
    <w:rsid w:val="00CA7777"/>
    <w:rsid w:val="00CA7D08"/>
    <w:rsid w:val="00CB0B04"/>
    <w:rsid w:val="00CB1E01"/>
    <w:rsid w:val="00CB21A5"/>
    <w:rsid w:val="00CB2861"/>
    <w:rsid w:val="00CB2A83"/>
    <w:rsid w:val="00CB2D12"/>
    <w:rsid w:val="00CB3401"/>
    <w:rsid w:val="00CB379A"/>
    <w:rsid w:val="00CB386F"/>
    <w:rsid w:val="00CB42B3"/>
    <w:rsid w:val="00CB52D7"/>
    <w:rsid w:val="00CB5780"/>
    <w:rsid w:val="00CB5B53"/>
    <w:rsid w:val="00CB64DA"/>
    <w:rsid w:val="00CB6512"/>
    <w:rsid w:val="00CB7556"/>
    <w:rsid w:val="00CB759D"/>
    <w:rsid w:val="00CB7F8D"/>
    <w:rsid w:val="00CC0D46"/>
    <w:rsid w:val="00CC13BE"/>
    <w:rsid w:val="00CC1ABC"/>
    <w:rsid w:val="00CC2E21"/>
    <w:rsid w:val="00CC4063"/>
    <w:rsid w:val="00CC4714"/>
    <w:rsid w:val="00CC4930"/>
    <w:rsid w:val="00CC4A28"/>
    <w:rsid w:val="00CC4A2A"/>
    <w:rsid w:val="00CC4DA5"/>
    <w:rsid w:val="00CC4F18"/>
    <w:rsid w:val="00CC670C"/>
    <w:rsid w:val="00CD0B07"/>
    <w:rsid w:val="00CD0EA0"/>
    <w:rsid w:val="00CD19BF"/>
    <w:rsid w:val="00CD1F9E"/>
    <w:rsid w:val="00CD355F"/>
    <w:rsid w:val="00CD3C46"/>
    <w:rsid w:val="00CD48E0"/>
    <w:rsid w:val="00CD532B"/>
    <w:rsid w:val="00CD5E2A"/>
    <w:rsid w:val="00CD719D"/>
    <w:rsid w:val="00CD7954"/>
    <w:rsid w:val="00CE0246"/>
    <w:rsid w:val="00CE1295"/>
    <w:rsid w:val="00CE1F6D"/>
    <w:rsid w:val="00CE2818"/>
    <w:rsid w:val="00CE2BB6"/>
    <w:rsid w:val="00CE33AE"/>
    <w:rsid w:val="00CE419F"/>
    <w:rsid w:val="00CE55B1"/>
    <w:rsid w:val="00CE71CC"/>
    <w:rsid w:val="00CE76C8"/>
    <w:rsid w:val="00CE78F6"/>
    <w:rsid w:val="00CE7AFC"/>
    <w:rsid w:val="00CE7FF3"/>
    <w:rsid w:val="00CF02BE"/>
    <w:rsid w:val="00CF099B"/>
    <w:rsid w:val="00CF0DD2"/>
    <w:rsid w:val="00CF19EC"/>
    <w:rsid w:val="00CF1CA5"/>
    <w:rsid w:val="00CF2FFE"/>
    <w:rsid w:val="00CF3DEA"/>
    <w:rsid w:val="00CF48F6"/>
    <w:rsid w:val="00CF6803"/>
    <w:rsid w:val="00CF70C3"/>
    <w:rsid w:val="00CF714F"/>
    <w:rsid w:val="00D0268B"/>
    <w:rsid w:val="00D0320B"/>
    <w:rsid w:val="00D0377D"/>
    <w:rsid w:val="00D0377E"/>
    <w:rsid w:val="00D05421"/>
    <w:rsid w:val="00D05DC0"/>
    <w:rsid w:val="00D05F3A"/>
    <w:rsid w:val="00D06117"/>
    <w:rsid w:val="00D064F3"/>
    <w:rsid w:val="00D068A9"/>
    <w:rsid w:val="00D07372"/>
    <w:rsid w:val="00D107C5"/>
    <w:rsid w:val="00D11129"/>
    <w:rsid w:val="00D11145"/>
    <w:rsid w:val="00D11EAE"/>
    <w:rsid w:val="00D122F6"/>
    <w:rsid w:val="00D12588"/>
    <w:rsid w:val="00D129BF"/>
    <w:rsid w:val="00D12AF2"/>
    <w:rsid w:val="00D12D3B"/>
    <w:rsid w:val="00D1395F"/>
    <w:rsid w:val="00D147F4"/>
    <w:rsid w:val="00D14BDB"/>
    <w:rsid w:val="00D151E2"/>
    <w:rsid w:val="00D1610F"/>
    <w:rsid w:val="00D17739"/>
    <w:rsid w:val="00D20369"/>
    <w:rsid w:val="00D20AE8"/>
    <w:rsid w:val="00D2231D"/>
    <w:rsid w:val="00D250AE"/>
    <w:rsid w:val="00D26DD2"/>
    <w:rsid w:val="00D26E68"/>
    <w:rsid w:val="00D27461"/>
    <w:rsid w:val="00D303C1"/>
    <w:rsid w:val="00D31F51"/>
    <w:rsid w:val="00D32300"/>
    <w:rsid w:val="00D32A6E"/>
    <w:rsid w:val="00D33009"/>
    <w:rsid w:val="00D3402C"/>
    <w:rsid w:val="00D3544F"/>
    <w:rsid w:val="00D35486"/>
    <w:rsid w:val="00D35A65"/>
    <w:rsid w:val="00D40365"/>
    <w:rsid w:val="00D417AD"/>
    <w:rsid w:val="00D424D1"/>
    <w:rsid w:val="00D42FB7"/>
    <w:rsid w:val="00D432A4"/>
    <w:rsid w:val="00D43A48"/>
    <w:rsid w:val="00D45B54"/>
    <w:rsid w:val="00D45D73"/>
    <w:rsid w:val="00D46A5B"/>
    <w:rsid w:val="00D501D4"/>
    <w:rsid w:val="00D50B20"/>
    <w:rsid w:val="00D51550"/>
    <w:rsid w:val="00D51FEB"/>
    <w:rsid w:val="00D52636"/>
    <w:rsid w:val="00D52DBA"/>
    <w:rsid w:val="00D53C4C"/>
    <w:rsid w:val="00D54743"/>
    <w:rsid w:val="00D54E37"/>
    <w:rsid w:val="00D55139"/>
    <w:rsid w:val="00D5663C"/>
    <w:rsid w:val="00D56ED8"/>
    <w:rsid w:val="00D57AD9"/>
    <w:rsid w:val="00D61F37"/>
    <w:rsid w:val="00D624FC"/>
    <w:rsid w:val="00D65351"/>
    <w:rsid w:val="00D65E16"/>
    <w:rsid w:val="00D65FD8"/>
    <w:rsid w:val="00D6609B"/>
    <w:rsid w:val="00D67B32"/>
    <w:rsid w:val="00D70DDB"/>
    <w:rsid w:val="00D71E29"/>
    <w:rsid w:val="00D72AEF"/>
    <w:rsid w:val="00D73B1C"/>
    <w:rsid w:val="00D762B3"/>
    <w:rsid w:val="00D76485"/>
    <w:rsid w:val="00D765BC"/>
    <w:rsid w:val="00D76B16"/>
    <w:rsid w:val="00D773E7"/>
    <w:rsid w:val="00D77610"/>
    <w:rsid w:val="00D81226"/>
    <w:rsid w:val="00D8172F"/>
    <w:rsid w:val="00D81CED"/>
    <w:rsid w:val="00D8275D"/>
    <w:rsid w:val="00D827CE"/>
    <w:rsid w:val="00D82D63"/>
    <w:rsid w:val="00D82E93"/>
    <w:rsid w:val="00D8320C"/>
    <w:rsid w:val="00D8350C"/>
    <w:rsid w:val="00D83801"/>
    <w:rsid w:val="00D838D8"/>
    <w:rsid w:val="00D83A08"/>
    <w:rsid w:val="00D84889"/>
    <w:rsid w:val="00D84B13"/>
    <w:rsid w:val="00D84D88"/>
    <w:rsid w:val="00D852B9"/>
    <w:rsid w:val="00D854EF"/>
    <w:rsid w:val="00D86808"/>
    <w:rsid w:val="00D868B6"/>
    <w:rsid w:val="00D86C37"/>
    <w:rsid w:val="00D87DCF"/>
    <w:rsid w:val="00D901A3"/>
    <w:rsid w:val="00D90372"/>
    <w:rsid w:val="00D923C4"/>
    <w:rsid w:val="00D92827"/>
    <w:rsid w:val="00D949D8"/>
    <w:rsid w:val="00D94ED5"/>
    <w:rsid w:val="00D95A22"/>
    <w:rsid w:val="00D9631A"/>
    <w:rsid w:val="00D979AA"/>
    <w:rsid w:val="00D97B5A"/>
    <w:rsid w:val="00DA068C"/>
    <w:rsid w:val="00DA10CA"/>
    <w:rsid w:val="00DA17B4"/>
    <w:rsid w:val="00DA2D5D"/>
    <w:rsid w:val="00DA3E7D"/>
    <w:rsid w:val="00DA4593"/>
    <w:rsid w:val="00DA4B61"/>
    <w:rsid w:val="00DA5031"/>
    <w:rsid w:val="00DA503D"/>
    <w:rsid w:val="00DA5965"/>
    <w:rsid w:val="00DA5D63"/>
    <w:rsid w:val="00DA5FC1"/>
    <w:rsid w:val="00DA6AF7"/>
    <w:rsid w:val="00DA6B45"/>
    <w:rsid w:val="00DA705B"/>
    <w:rsid w:val="00DA7895"/>
    <w:rsid w:val="00DA78A0"/>
    <w:rsid w:val="00DB0D88"/>
    <w:rsid w:val="00DB0D8C"/>
    <w:rsid w:val="00DB1F09"/>
    <w:rsid w:val="00DB2741"/>
    <w:rsid w:val="00DB3280"/>
    <w:rsid w:val="00DB47DC"/>
    <w:rsid w:val="00DB6601"/>
    <w:rsid w:val="00DB66B9"/>
    <w:rsid w:val="00DB67FB"/>
    <w:rsid w:val="00DB687C"/>
    <w:rsid w:val="00DB68CB"/>
    <w:rsid w:val="00DB6A40"/>
    <w:rsid w:val="00DB6B97"/>
    <w:rsid w:val="00DB75A2"/>
    <w:rsid w:val="00DC0444"/>
    <w:rsid w:val="00DC0C98"/>
    <w:rsid w:val="00DC11B1"/>
    <w:rsid w:val="00DC1582"/>
    <w:rsid w:val="00DC2776"/>
    <w:rsid w:val="00DC46FC"/>
    <w:rsid w:val="00DC4E85"/>
    <w:rsid w:val="00DC648B"/>
    <w:rsid w:val="00DC6D3F"/>
    <w:rsid w:val="00DC6EC2"/>
    <w:rsid w:val="00DD03AA"/>
    <w:rsid w:val="00DD091C"/>
    <w:rsid w:val="00DD2D4C"/>
    <w:rsid w:val="00DD34BA"/>
    <w:rsid w:val="00DD3994"/>
    <w:rsid w:val="00DD44A3"/>
    <w:rsid w:val="00DD44E4"/>
    <w:rsid w:val="00DD4B92"/>
    <w:rsid w:val="00DD52C4"/>
    <w:rsid w:val="00DD619A"/>
    <w:rsid w:val="00DD7783"/>
    <w:rsid w:val="00DE1E64"/>
    <w:rsid w:val="00DE3180"/>
    <w:rsid w:val="00DE38FB"/>
    <w:rsid w:val="00DE5616"/>
    <w:rsid w:val="00DE57CC"/>
    <w:rsid w:val="00DE65ED"/>
    <w:rsid w:val="00DE71B4"/>
    <w:rsid w:val="00DE7BD2"/>
    <w:rsid w:val="00DE7F4A"/>
    <w:rsid w:val="00DF054A"/>
    <w:rsid w:val="00DF094B"/>
    <w:rsid w:val="00DF1865"/>
    <w:rsid w:val="00DF1A2D"/>
    <w:rsid w:val="00DF2181"/>
    <w:rsid w:val="00DF2248"/>
    <w:rsid w:val="00DF237D"/>
    <w:rsid w:val="00DF26AF"/>
    <w:rsid w:val="00DF4EA6"/>
    <w:rsid w:val="00DF7797"/>
    <w:rsid w:val="00DF784E"/>
    <w:rsid w:val="00E00177"/>
    <w:rsid w:val="00E0078A"/>
    <w:rsid w:val="00E0083A"/>
    <w:rsid w:val="00E00B8E"/>
    <w:rsid w:val="00E01672"/>
    <w:rsid w:val="00E028D4"/>
    <w:rsid w:val="00E02CF4"/>
    <w:rsid w:val="00E04C7F"/>
    <w:rsid w:val="00E04D44"/>
    <w:rsid w:val="00E05FD1"/>
    <w:rsid w:val="00E069F3"/>
    <w:rsid w:val="00E06F54"/>
    <w:rsid w:val="00E0755B"/>
    <w:rsid w:val="00E0766E"/>
    <w:rsid w:val="00E07DAF"/>
    <w:rsid w:val="00E07F04"/>
    <w:rsid w:val="00E10788"/>
    <w:rsid w:val="00E10927"/>
    <w:rsid w:val="00E11B47"/>
    <w:rsid w:val="00E1210E"/>
    <w:rsid w:val="00E131D4"/>
    <w:rsid w:val="00E13AF9"/>
    <w:rsid w:val="00E14513"/>
    <w:rsid w:val="00E148B7"/>
    <w:rsid w:val="00E14A18"/>
    <w:rsid w:val="00E14ABF"/>
    <w:rsid w:val="00E14FC7"/>
    <w:rsid w:val="00E16440"/>
    <w:rsid w:val="00E16F4E"/>
    <w:rsid w:val="00E208A1"/>
    <w:rsid w:val="00E210B0"/>
    <w:rsid w:val="00E21104"/>
    <w:rsid w:val="00E21F8C"/>
    <w:rsid w:val="00E2419D"/>
    <w:rsid w:val="00E2449F"/>
    <w:rsid w:val="00E25D57"/>
    <w:rsid w:val="00E25F1D"/>
    <w:rsid w:val="00E26462"/>
    <w:rsid w:val="00E26FA8"/>
    <w:rsid w:val="00E274DC"/>
    <w:rsid w:val="00E27DF0"/>
    <w:rsid w:val="00E30548"/>
    <w:rsid w:val="00E30802"/>
    <w:rsid w:val="00E30C4E"/>
    <w:rsid w:val="00E31582"/>
    <w:rsid w:val="00E31B1C"/>
    <w:rsid w:val="00E32959"/>
    <w:rsid w:val="00E32D7B"/>
    <w:rsid w:val="00E3302B"/>
    <w:rsid w:val="00E3383C"/>
    <w:rsid w:val="00E3655E"/>
    <w:rsid w:val="00E373A1"/>
    <w:rsid w:val="00E40696"/>
    <w:rsid w:val="00E40873"/>
    <w:rsid w:val="00E4139D"/>
    <w:rsid w:val="00E4176E"/>
    <w:rsid w:val="00E42CC0"/>
    <w:rsid w:val="00E43318"/>
    <w:rsid w:val="00E441A1"/>
    <w:rsid w:val="00E45618"/>
    <w:rsid w:val="00E45662"/>
    <w:rsid w:val="00E47B24"/>
    <w:rsid w:val="00E5099C"/>
    <w:rsid w:val="00E52191"/>
    <w:rsid w:val="00E526F0"/>
    <w:rsid w:val="00E5498E"/>
    <w:rsid w:val="00E54F7F"/>
    <w:rsid w:val="00E55965"/>
    <w:rsid w:val="00E559B1"/>
    <w:rsid w:val="00E56023"/>
    <w:rsid w:val="00E57472"/>
    <w:rsid w:val="00E60622"/>
    <w:rsid w:val="00E61F8D"/>
    <w:rsid w:val="00E624CF"/>
    <w:rsid w:val="00E62FAF"/>
    <w:rsid w:val="00E639FB"/>
    <w:rsid w:val="00E640BE"/>
    <w:rsid w:val="00E64122"/>
    <w:rsid w:val="00E657CD"/>
    <w:rsid w:val="00E65FE6"/>
    <w:rsid w:val="00E6694F"/>
    <w:rsid w:val="00E66DFD"/>
    <w:rsid w:val="00E67A4C"/>
    <w:rsid w:val="00E70394"/>
    <w:rsid w:val="00E7066E"/>
    <w:rsid w:val="00E70705"/>
    <w:rsid w:val="00E70DAC"/>
    <w:rsid w:val="00E71BEF"/>
    <w:rsid w:val="00E71D6E"/>
    <w:rsid w:val="00E72321"/>
    <w:rsid w:val="00E72AF4"/>
    <w:rsid w:val="00E72BA8"/>
    <w:rsid w:val="00E736CE"/>
    <w:rsid w:val="00E73D8D"/>
    <w:rsid w:val="00E74BCC"/>
    <w:rsid w:val="00E74D55"/>
    <w:rsid w:val="00E75091"/>
    <w:rsid w:val="00E75232"/>
    <w:rsid w:val="00E756C3"/>
    <w:rsid w:val="00E75B10"/>
    <w:rsid w:val="00E77522"/>
    <w:rsid w:val="00E77772"/>
    <w:rsid w:val="00E80C24"/>
    <w:rsid w:val="00E815FF"/>
    <w:rsid w:val="00E816F2"/>
    <w:rsid w:val="00E82406"/>
    <w:rsid w:val="00E82593"/>
    <w:rsid w:val="00E825D6"/>
    <w:rsid w:val="00E829A6"/>
    <w:rsid w:val="00E82BAE"/>
    <w:rsid w:val="00E82D0E"/>
    <w:rsid w:val="00E831F6"/>
    <w:rsid w:val="00E83B8C"/>
    <w:rsid w:val="00E83BBB"/>
    <w:rsid w:val="00E84293"/>
    <w:rsid w:val="00E84343"/>
    <w:rsid w:val="00E84899"/>
    <w:rsid w:val="00E85157"/>
    <w:rsid w:val="00E85396"/>
    <w:rsid w:val="00E86393"/>
    <w:rsid w:val="00E86C18"/>
    <w:rsid w:val="00E87902"/>
    <w:rsid w:val="00E87A94"/>
    <w:rsid w:val="00E9029D"/>
    <w:rsid w:val="00E91EB0"/>
    <w:rsid w:val="00E92124"/>
    <w:rsid w:val="00E932A5"/>
    <w:rsid w:val="00E95106"/>
    <w:rsid w:val="00E9522F"/>
    <w:rsid w:val="00E95842"/>
    <w:rsid w:val="00E97048"/>
    <w:rsid w:val="00E97CF8"/>
    <w:rsid w:val="00EA01AB"/>
    <w:rsid w:val="00EA1821"/>
    <w:rsid w:val="00EA2168"/>
    <w:rsid w:val="00EA2AB0"/>
    <w:rsid w:val="00EA4256"/>
    <w:rsid w:val="00EA436D"/>
    <w:rsid w:val="00EA4FF3"/>
    <w:rsid w:val="00EA50E8"/>
    <w:rsid w:val="00EA5998"/>
    <w:rsid w:val="00EA5D92"/>
    <w:rsid w:val="00EA6A98"/>
    <w:rsid w:val="00EA73C5"/>
    <w:rsid w:val="00EB03F2"/>
    <w:rsid w:val="00EB1F4B"/>
    <w:rsid w:val="00EB45CC"/>
    <w:rsid w:val="00EB5E3C"/>
    <w:rsid w:val="00EB6AF0"/>
    <w:rsid w:val="00EB6B4E"/>
    <w:rsid w:val="00EB70C0"/>
    <w:rsid w:val="00EB7F0E"/>
    <w:rsid w:val="00EC0598"/>
    <w:rsid w:val="00EC0E27"/>
    <w:rsid w:val="00EC18A7"/>
    <w:rsid w:val="00EC2880"/>
    <w:rsid w:val="00EC36A4"/>
    <w:rsid w:val="00EC44DB"/>
    <w:rsid w:val="00EC469C"/>
    <w:rsid w:val="00EC4E13"/>
    <w:rsid w:val="00EC535D"/>
    <w:rsid w:val="00EC7225"/>
    <w:rsid w:val="00ED0A7A"/>
    <w:rsid w:val="00ED12B7"/>
    <w:rsid w:val="00ED130F"/>
    <w:rsid w:val="00ED1876"/>
    <w:rsid w:val="00ED2103"/>
    <w:rsid w:val="00ED2A29"/>
    <w:rsid w:val="00ED2D96"/>
    <w:rsid w:val="00ED2DD4"/>
    <w:rsid w:val="00ED3068"/>
    <w:rsid w:val="00ED3678"/>
    <w:rsid w:val="00ED3891"/>
    <w:rsid w:val="00ED3AB3"/>
    <w:rsid w:val="00ED44EF"/>
    <w:rsid w:val="00ED4D30"/>
    <w:rsid w:val="00ED5DEC"/>
    <w:rsid w:val="00ED5E13"/>
    <w:rsid w:val="00ED5E83"/>
    <w:rsid w:val="00ED5EF4"/>
    <w:rsid w:val="00ED60F5"/>
    <w:rsid w:val="00ED69EE"/>
    <w:rsid w:val="00ED73EA"/>
    <w:rsid w:val="00ED78C2"/>
    <w:rsid w:val="00ED7A50"/>
    <w:rsid w:val="00ED7EB9"/>
    <w:rsid w:val="00EE0D89"/>
    <w:rsid w:val="00EE140E"/>
    <w:rsid w:val="00EE1EB2"/>
    <w:rsid w:val="00EE1F35"/>
    <w:rsid w:val="00EE272D"/>
    <w:rsid w:val="00EE29D2"/>
    <w:rsid w:val="00EE2FBA"/>
    <w:rsid w:val="00EE44E1"/>
    <w:rsid w:val="00EE54AF"/>
    <w:rsid w:val="00EE60D2"/>
    <w:rsid w:val="00EF05B2"/>
    <w:rsid w:val="00EF14B9"/>
    <w:rsid w:val="00EF2156"/>
    <w:rsid w:val="00EF2A30"/>
    <w:rsid w:val="00EF2CBD"/>
    <w:rsid w:val="00EF353F"/>
    <w:rsid w:val="00EF35AF"/>
    <w:rsid w:val="00EF35E3"/>
    <w:rsid w:val="00EF3F90"/>
    <w:rsid w:val="00EF461E"/>
    <w:rsid w:val="00EF50F1"/>
    <w:rsid w:val="00EF52F2"/>
    <w:rsid w:val="00EF6CBB"/>
    <w:rsid w:val="00F00AD6"/>
    <w:rsid w:val="00F00C22"/>
    <w:rsid w:val="00F02717"/>
    <w:rsid w:val="00F0401F"/>
    <w:rsid w:val="00F04508"/>
    <w:rsid w:val="00F0589B"/>
    <w:rsid w:val="00F05E1A"/>
    <w:rsid w:val="00F06880"/>
    <w:rsid w:val="00F06CB9"/>
    <w:rsid w:val="00F06E60"/>
    <w:rsid w:val="00F0750E"/>
    <w:rsid w:val="00F079F7"/>
    <w:rsid w:val="00F07E57"/>
    <w:rsid w:val="00F07F97"/>
    <w:rsid w:val="00F10735"/>
    <w:rsid w:val="00F10B96"/>
    <w:rsid w:val="00F1109D"/>
    <w:rsid w:val="00F11781"/>
    <w:rsid w:val="00F118EA"/>
    <w:rsid w:val="00F12D35"/>
    <w:rsid w:val="00F12FDC"/>
    <w:rsid w:val="00F1328B"/>
    <w:rsid w:val="00F13C7B"/>
    <w:rsid w:val="00F14454"/>
    <w:rsid w:val="00F149ED"/>
    <w:rsid w:val="00F14C9A"/>
    <w:rsid w:val="00F15032"/>
    <w:rsid w:val="00F150D4"/>
    <w:rsid w:val="00F16342"/>
    <w:rsid w:val="00F177CB"/>
    <w:rsid w:val="00F17EAF"/>
    <w:rsid w:val="00F17FC9"/>
    <w:rsid w:val="00F17FCE"/>
    <w:rsid w:val="00F2040A"/>
    <w:rsid w:val="00F21F98"/>
    <w:rsid w:val="00F223B7"/>
    <w:rsid w:val="00F2448A"/>
    <w:rsid w:val="00F25474"/>
    <w:rsid w:val="00F2592D"/>
    <w:rsid w:val="00F27A53"/>
    <w:rsid w:val="00F30275"/>
    <w:rsid w:val="00F30E12"/>
    <w:rsid w:val="00F314ED"/>
    <w:rsid w:val="00F326B0"/>
    <w:rsid w:val="00F33DEA"/>
    <w:rsid w:val="00F33FF1"/>
    <w:rsid w:val="00F342A4"/>
    <w:rsid w:val="00F35014"/>
    <w:rsid w:val="00F361F1"/>
    <w:rsid w:val="00F365BE"/>
    <w:rsid w:val="00F4077E"/>
    <w:rsid w:val="00F407B7"/>
    <w:rsid w:val="00F410A7"/>
    <w:rsid w:val="00F41468"/>
    <w:rsid w:val="00F414AC"/>
    <w:rsid w:val="00F41B24"/>
    <w:rsid w:val="00F44B57"/>
    <w:rsid w:val="00F45AD5"/>
    <w:rsid w:val="00F45B52"/>
    <w:rsid w:val="00F463DF"/>
    <w:rsid w:val="00F46585"/>
    <w:rsid w:val="00F47A81"/>
    <w:rsid w:val="00F50DAC"/>
    <w:rsid w:val="00F50DE5"/>
    <w:rsid w:val="00F512B0"/>
    <w:rsid w:val="00F52180"/>
    <w:rsid w:val="00F52BA4"/>
    <w:rsid w:val="00F53C7C"/>
    <w:rsid w:val="00F54021"/>
    <w:rsid w:val="00F541A1"/>
    <w:rsid w:val="00F5450C"/>
    <w:rsid w:val="00F551F0"/>
    <w:rsid w:val="00F556E1"/>
    <w:rsid w:val="00F5626E"/>
    <w:rsid w:val="00F562F7"/>
    <w:rsid w:val="00F57197"/>
    <w:rsid w:val="00F57809"/>
    <w:rsid w:val="00F57F5E"/>
    <w:rsid w:val="00F600FA"/>
    <w:rsid w:val="00F61B66"/>
    <w:rsid w:val="00F62AE1"/>
    <w:rsid w:val="00F62C5C"/>
    <w:rsid w:val="00F63DAE"/>
    <w:rsid w:val="00F656A2"/>
    <w:rsid w:val="00F6788D"/>
    <w:rsid w:val="00F679CB"/>
    <w:rsid w:val="00F71324"/>
    <w:rsid w:val="00F71BB1"/>
    <w:rsid w:val="00F72574"/>
    <w:rsid w:val="00F73120"/>
    <w:rsid w:val="00F733BD"/>
    <w:rsid w:val="00F73930"/>
    <w:rsid w:val="00F745B3"/>
    <w:rsid w:val="00F753C4"/>
    <w:rsid w:val="00F75F0D"/>
    <w:rsid w:val="00F77E90"/>
    <w:rsid w:val="00F80D04"/>
    <w:rsid w:val="00F81C31"/>
    <w:rsid w:val="00F81C45"/>
    <w:rsid w:val="00F82787"/>
    <w:rsid w:val="00F82C8C"/>
    <w:rsid w:val="00F83298"/>
    <w:rsid w:val="00F83D76"/>
    <w:rsid w:val="00F841E4"/>
    <w:rsid w:val="00F8515C"/>
    <w:rsid w:val="00F851E9"/>
    <w:rsid w:val="00F85342"/>
    <w:rsid w:val="00F8602F"/>
    <w:rsid w:val="00F864E2"/>
    <w:rsid w:val="00F86AAC"/>
    <w:rsid w:val="00F8744A"/>
    <w:rsid w:val="00F8763C"/>
    <w:rsid w:val="00F8774F"/>
    <w:rsid w:val="00F91930"/>
    <w:rsid w:val="00F952E6"/>
    <w:rsid w:val="00F9590A"/>
    <w:rsid w:val="00F961EB"/>
    <w:rsid w:val="00F968AB"/>
    <w:rsid w:val="00F97D7F"/>
    <w:rsid w:val="00FA01B5"/>
    <w:rsid w:val="00FA10FE"/>
    <w:rsid w:val="00FA1968"/>
    <w:rsid w:val="00FA2A1B"/>
    <w:rsid w:val="00FA2C8F"/>
    <w:rsid w:val="00FA347A"/>
    <w:rsid w:val="00FA3FEF"/>
    <w:rsid w:val="00FA4064"/>
    <w:rsid w:val="00FA4602"/>
    <w:rsid w:val="00FA52F8"/>
    <w:rsid w:val="00FA6015"/>
    <w:rsid w:val="00FA68F4"/>
    <w:rsid w:val="00FA7AAD"/>
    <w:rsid w:val="00FA7C42"/>
    <w:rsid w:val="00FB14A9"/>
    <w:rsid w:val="00FB3613"/>
    <w:rsid w:val="00FB51DC"/>
    <w:rsid w:val="00FB5A23"/>
    <w:rsid w:val="00FB5F02"/>
    <w:rsid w:val="00FB68EA"/>
    <w:rsid w:val="00FB6F16"/>
    <w:rsid w:val="00FC0225"/>
    <w:rsid w:val="00FC0370"/>
    <w:rsid w:val="00FC07A2"/>
    <w:rsid w:val="00FC20CB"/>
    <w:rsid w:val="00FC2FF1"/>
    <w:rsid w:val="00FC35D0"/>
    <w:rsid w:val="00FC3D2F"/>
    <w:rsid w:val="00FC51EE"/>
    <w:rsid w:val="00FC5F4B"/>
    <w:rsid w:val="00FC68A1"/>
    <w:rsid w:val="00FC6BE1"/>
    <w:rsid w:val="00FD09AE"/>
    <w:rsid w:val="00FD09E3"/>
    <w:rsid w:val="00FD09E4"/>
    <w:rsid w:val="00FD1325"/>
    <w:rsid w:val="00FD2C04"/>
    <w:rsid w:val="00FD3F39"/>
    <w:rsid w:val="00FD56AC"/>
    <w:rsid w:val="00FD56F8"/>
    <w:rsid w:val="00FD6407"/>
    <w:rsid w:val="00FD73C9"/>
    <w:rsid w:val="00FD7B93"/>
    <w:rsid w:val="00FE0099"/>
    <w:rsid w:val="00FE06D6"/>
    <w:rsid w:val="00FE0A03"/>
    <w:rsid w:val="00FE11C6"/>
    <w:rsid w:val="00FE1A17"/>
    <w:rsid w:val="00FE1D99"/>
    <w:rsid w:val="00FE2608"/>
    <w:rsid w:val="00FE4233"/>
    <w:rsid w:val="00FE4333"/>
    <w:rsid w:val="00FE438D"/>
    <w:rsid w:val="00FE4C94"/>
    <w:rsid w:val="00FE50C6"/>
    <w:rsid w:val="00FE61BF"/>
    <w:rsid w:val="00FE6C2D"/>
    <w:rsid w:val="00FF0879"/>
    <w:rsid w:val="00FF0B9F"/>
    <w:rsid w:val="00FF0BD6"/>
    <w:rsid w:val="00FF0C4F"/>
    <w:rsid w:val="00FF0CA4"/>
    <w:rsid w:val="00FF13FF"/>
    <w:rsid w:val="00FF1D77"/>
    <w:rsid w:val="00FF1FA6"/>
    <w:rsid w:val="00FF325F"/>
    <w:rsid w:val="00FF37E8"/>
    <w:rsid w:val="00FF4D07"/>
    <w:rsid w:val="00FF59CC"/>
    <w:rsid w:val="00FF798D"/>
    <w:rsid w:val="00FF7B17"/>
    <w:rsid w:val="00FF7F69"/>
    <w:rsid w:val="063C896C"/>
    <w:rsid w:val="25995517"/>
    <w:rsid w:val="59313CE3"/>
    <w:rsid w:val="5AAE5F15"/>
    <w:rsid w:val="74C0B93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16A5E7"/>
  <w15:docId w15:val="{D07EC641-C626-4D7A-A4AD-631EB9CC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04E"/>
    <w:pPr>
      <w:widowControl w:val="0"/>
      <w:suppressAutoHyphens/>
      <w:autoSpaceDN w:val="0"/>
      <w:spacing w:line="360" w:lineRule="auto"/>
      <w:jc w:val="both"/>
      <w:textAlignment w:val="baseline"/>
    </w:pPr>
    <w:rPr>
      <w:rFonts w:asciiTheme="minorHAnsi" w:hAnsiTheme="minorHAnsi"/>
      <w:kern w:val="3"/>
      <w:sz w:val="24"/>
      <w:szCs w:val="24"/>
      <w:lang w:val="en-GB" w:eastAsia="zh-CN" w:bidi="hi-IN"/>
    </w:rPr>
  </w:style>
  <w:style w:type="paragraph" w:styleId="Heading1">
    <w:name w:val="heading 1"/>
    <w:next w:val="Normal"/>
    <w:link w:val="Heading1Char"/>
    <w:autoRedefine/>
    <w:uiPriority w:val="1"/>
    <w:qFormat/>
    <w:rsid w:val="003C181B"/>
    <w:pPr>
      <w:widowControl w:val="0"/>
      <w:suppressLineNumbers/>
      <w:suppressAutoHyphens/>
      <w:autoSpaceDN w:val="0"/>
      <w:spacing w:line="360" w:lineRule="auto"/>
      <w:textAlignment w:val="baseline"/>
      <w:outlineLvl w:val="0"/>
    </w:pPr>
    <w:rPr>
      <w:rFonts w:asciiTheme="minorHAnsi" w:eastAsia="Liberation Sans" w:hAnsiTheme="minorHAnsi" w:cs="Times New Roman"/>
      <w:b/>
      <w:kern w:val="3"/>
      <w:sz w:val="24"/>
      <w:szCs w:val="24"/>
    </w:rPr>
  </w:style>
  <w:style w:type="paragraph" w:styleId="Heading2">
    <w:name w:val="heading 2"/>
    <w:basedOn w:val="Heading3"/>
    <w:next w:val="Textbody"/>
    <w:link w:val="Heading2Char"/>
    <w:autoRedefine/>
    <w:uiPriority w:val="9"/>
    <w:qFormat/>
    <w:pPr>
      <w:snapToGrid w:val="0"/>
      <w:ind w:left="57"/>
      <w:outlineLvl w:val="1"/>
    </w:pPr>
    <w:rPr>
      <w:i/>
      <w:iCs/>
      <w:sz w:val="36"/>
      <w:szCs w:val="36"/>
    </w:rPr>
  </w:style>
  <w:style w:type="paragraph" w:styleId="Heading3">
    <w:name w:val="heading 3"/>
    <w:next w:val="Textbody"/>
    <w:link w:val="Heading3Char"/>
    <w:autoRedefine/>
    <w:uiPriority w:val="9"/>
    <w:qFormat/>
    <w:rsid w:val="0084466C"/>
    <w:pPr>
      <w:widowControl w:val="0"/>
      <w:autoSpaceDN w:val="0"/>
      <w:spacing w:before="567" w:after="567" w:line="360" w:lineRule="auto"/>
      <w:jc w:val="both"/>
      <w:textAlignment w:val="baseline"/>
      <w:outlineLvl w:val="2"/>
    </w:pPr>
    <w:rPr>
      <w:rFonts w:ascii="Liberation Sans" w:eastAsia="Liberation Sans" w:hAnsi="Liberation Sans" w:cs="Liberation Sans"/>
      <w:b/>
      <w:bCs/>
      <w:kern w:val="3"/>
      <w:lang w:eastAsia="zh-CN" w:bidi="hi-IN"/>
    </w:rPr>
  </w:style>
  <w:style w:type="paragraph" w:styleId="Heading4">
    <w:name w:val="heading 4"/>
    <w:basedOn w:val="Heading"/>
    <w:next w:val="Textbody"/>
    <w:link w:val="Heading4Char"/>
    <w:pPr>
      <w:spacing w:before="567" w:after="567" w:line="360" w:lineRule="auto"/>
      <w:jc w:val="both"/>
      <w:outlineLvl w:val="3"/>
    </w:pPr>
    <w:rPr>
      <w:rFonts w:eastAsia="Arial" w:cs="Arial"/>
      <w:bCs/>
      <w:i/>
      <w:iCs/>
      <w:sz w:val="30"/>
    </w:rPr>
  </w:style>
  <w:style w:type="paragraph" w:styleId="Heading5">
    <w:name w:val="heading 5"/>
    <w:basedOn w:val="Heading"/>
    <w:next w:val="Textbody"/>
    <w:link w:val="Heading5Char"/>
    <w:pPr>
      <w:spacing w:before="567" w:after="567" w:line="360" w:lineRule="auto"/>
      <w:jc w:val="both"/>
      <w:outlineLvl w:val="4"/>
    </w:pPr>
    <w:rPr>
      <w:rFonts w:ascii="Liberation Sans" w:eastAsia="Liberation Sans" w:hAnsi="Liberation Sans" w:cs="Liberation Sans"/>
      <w:bCs/>
    </w:rPr>
  </w:style>
  <w:style w:type="paragraph" w:styleId="Heading6">
    <w:name w:val="heading 6"/>
    <w:basedOn w:val="Normal"/>
    <w:next w:val="Normal"/>
    <w:link w:val="Heading6Char"/>
    <w:uiPriority w:val="9"/>
    <w:semiHidden/>
    <w:unhideWhenUsed/>
    <w:qFormat/>
    <w:rsid w:val="00B67969"/>
    <w:pPr>
      <w:keepNext/>
      <w:keepLines/>
      <w:spacing w:before="40"/>
      <w:outlineLvl w:val="5"/>
    </w:pPr>
    <w:rPr>
      <w:rFonts w:ascii="Calibri Light" w:eastAsia="Times New Roman" w:hAnsi="Calibri Light" w:cs="Times New Roman"/>
      <w:color w:val="1F4D78"/>
      <w:kern w:val="0"/>
      <w:sz w:val="20"/>
      <w:szCs w:val="20"/>
      <w:lang w:val="en-US" w:eastAsia="en-US" w:bidi="ar-SA"/>
    </w:rPr>
  </w:style>
  <w:style w:type="paragraph" w:styleId="Heading7">
    <w:name w:val="heading 7"/>
    <w:basedOn w:val="Normal"/>
    <w:next w:val="Normal"/>
    <w:link w:val="Heading7Char"/>
    <w:uiPriority w:val="9"/>
    <w:semiHidden/>
    <w:unhideWhenUsed/>
    <w:qFormat/>
    <w:rsid w:val="00B67969"/>
    <w:pPr>
      <w:keepNext/>
      <w:keepLines/>
      <w:spacing w:before="40"/>
      <w:outlineLvl w:val="6"/>
    </w:pPr>
    <w:rPr>
      <w:rFonts w:ascii="Calibri Light" w:eastAsia="Times New Roman" w:hAnsi="Calibri Light" w:cs="Times New Roman"/>
      <w:i/>
      <w:iCs/>
      <w:color w:val="1F4D78"/>
      <w:kern w:val="0"/>
      <w:sz w:val="20"/>
      <w:szCs w:val="20"/>
      <w:lang w:val="en-US" w:eastAsia="en-US" w:bidi="ar-SA"/>
    </w:rPr>
  </w:style>
  <w:style w:type="paragraph" w:styleId="Heading8">
    <w:name w:val="heading 8"/>
    <w:basedOn w:val="Normal"/>
    <w:next w:val="Normal"/>
    <w:link w:val="Heading8Char"/>
    <w:uiPriority w:val="9"/>
    <w:semiHidden/>
    <w:unhideWhenUsed/>
    <w:qFormat/>
    <w:rsid w:val="00B67969"/>
    <w:pPr>
      <w:keepNext/>
      <w:keepLines/>
      <w:spacing w:before="40"/>
      <w:outlineLvl w:val="7"/>
    </w:pPr>
    <w:rPr>
      <w:rFonts w:ascii="Calibri Light" w:eastAsia="Times New Roman" w:hAnsi="Calibri Light" w:cs="Times New Roman"/>
      <w:color w:val="272727"/>
      <w:kern w:val="0"/>
      <w:sz w:val="21"/>
      <w:szCs w:val="21"/>
      <w:lang w:val="en-US" w:eastAsia="en-US" w:bidi="ar-SA"/>
    </w:rPr>
  </w:style>
  <w:style w:type="paragraph" w:styleId="Heading9">
    <w:name w:val="heading 9"/>
    <w:basedOn w:val="Normal"/>
    <w:next w:val="Normal"/>
    <w:link w:val="Heading9Char"/>
    <w:uiPriority w:val="9"/>
    <w:semiHidden/>
    <w:unhideWhenUsed/>
    <w:qFormat/>
    <w:rsid w:val="00B67969"/>
    <w:pPr>
      <w:keepNext/>
      <w:keepLines/>
      <w:spacing w:before="40"/>
      <w:outlineLvl w:val="8"/>
    </w:pPr>
    <w:rPr>
      <w:rFonts w:ascii="Calibri Light" w:eastAsia="Times New Roman" w:hAnsi="Calibri Light" w:cs="Times New Roman"/>
      <w:i/>
      <w:iCs/>
      <w:color w:val="272727"/>
      <w:kern w:val="0"/>
      <w:sz w:val="21"/>
      <w:szCs w:val="21"/>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1">
    <w:name w:val="Standard1"/>
    <w:pPr>
      <w:widowControl w:val="0"/>
      <w:suppressAutoHyphens/>
      <w:autoSpaceDN w:val="0"/>
      <w:spacing w:line="480" w:lineRule="auto"/>
      <w:textAlignment w:val="baseline"/>
    </w:pPr>
    <w:rPr>
      <w:rFonts w:ascii="Liberation Sans" w:eastAsia="Liberation Sans" w:hAnsi="Liberation Sans" w:cs="Liberation Sans"/>
      <w:kern w:val="3"/>
      <w:sz w:val="24"/>
      <w:szCs w:val="24"/>
      <w:lang w:eastAsia="zh-CN" w:bidi="hi-IN"/>
    </w:rPr>
  </w:style>
  <w:style w:type="paragraph" w:customStyle="1" w:styleId="Heading">
    <w:name w:val="Heading"/>
    <w:basedOn w:val="Standard1"/>
    <w:next w:val="Textbody"/>
    <w:pPr>
      <w:keepNext/>
      <w:spacing w:before="578" w:after="799"/>
    </w:pPr>
    <w:rPr>
      <w:rFonts w:ascii="Arial" w:eastAsia="DejaVu Sans" w:hAnsi="Arial" w:cs="Lohit Hindi"/>
      <w:b/>
      <w:sz w:val="44"/>
      <w:szCs w:val="28"/>
    </w:rPr>
  </w:style>
  <w:style w:type="paragraph" w:customStyle="1" w:styleId="Textbody">
    <w:name w:val="Text body"/>
    <w:basedOn w:val="Standard1"/>
    <w:pPr>
      <w:spacing w:after="120" w:line="360" w:lineRule="auto"/>
      <w:jc w:val="both"/>
    </w:pPr>
    <w:rPr>
      <w:rFonts w:ascii="Arial" w:eastAsia="Arial" w:hAnsi="Arial" w:cs="Arial"/>
    </w:rPr>
  </w:style>
  <w:style w:type="paragraph" w:styleId="List">
    <w:name w:val="List"/>
    <w:basedOn w:val="Textbody"/>
    <w:rPr>
      <w:rFonts w:cs="Lohit Hindi"/>
    </w:rPr>
  </w:style>
  <w:style w:type="paragraph" w:styleId="Caption">
    <w:name w:val="caption"/>
    <w:basedOn w:val="Standard1"/>
    <w:uiPriority w:val="35"/>
    <w:qFormat/>
    <w:pPr>
      <w:suppressLineNumbers/>
      <w:spacing w:before="120" w:after="120"/>
    </w:pPr>
    <w:rPr>
      <w:rFonts w:cs="Lohit Hindi"/>
      <w:i/>
      <w:iCs/>
    </w:rPr>
  </w:style>
  <w:style w:type="paragraph" w:customStyle="1" w:styleId="Index">
    <w:name w:val="Index"/>
    <w:basedOn w:val="Standard1"/>
    <w:pPr>
      <w:suppressLineNumbers/>
      <w:spacing w:line="360" w:lineRule="auto"/>
    </w:pPr>
    <w:rPr>
      <w:rFonts w:cs="Lohit Hindi"/>
    </w:rPr>
  </w:style>
  <w:style w:type="paragraph" w:customStyle="1" w:styleId="ContentsHeading">
    <w:name w:val="Contents Heading"/>
    <w:basedOn w:val="Heading"/>
    <w:pPr>
      <w:suppressLineNumbers/>
      <w:spacing w:before="0" w:after="283" w:line="360" w:lineRule="auto"/>
    </w:pPr>
    <w:rPr>
      <w:rFonts w:eastAsia="Arial" w:cs="Arial"/>
      <w:bCs/>
      <w:szCs w:val="32"/>
    </w:rPr>
  </w:style>
  <w:style w:type="paragraph" w:customStyle="1" w:styleId="Contents1">
    <w:name w:val="Contents 1"/>
    <w:basedOn w:val="Index"/>
    <w:pPr>
      <w:tabs>
        <w:tab w:val="left" w:leader="dot" w:pos="9638"/>
      </w:tabs>
    </w:pPr>
    <w:rPr>
      <w:rFonts w:ascii="Arial" w:eastAsia="Arial" w:hAnsi="Arial" w:cs="Arial"/>
      <w:b/>
    </w:rPr>
  </w:style>
  <w:style w:type="paragraph" w:customStyle="1" w:styleId="Contents2">
    <w:name w:val="Contents 2"/>
    <w:basedOn w:val="Index"/>
    <w:pPr>
      <w:tabs>
        <w:tab w:val="left" w:leader="dot" w:pos="9355"/>
      </w:tabs>
    </w:pPr>
    <w:rPr>
      <w:rFonts w:ascii="Arial" w:eastAsia="Arial" w:hAnsi="Arial" w:cs="Arial"/>
    </w:rPr>
  </w:style>
  <w:style w:type="paragraph" w:customStyle="1" w:styleId="Contents3">
    <w:name w:val="Contents 3"/>
    <w:basedOn w:val="Index"/>
    <w:pPr>
      <w:tabs>
        <w:tab w:val="right" w:leader="dot" w:pos="9072"/>
      </w:tabs>
    </w:pPr>
    <w:rPr>
      <w:rFonts w:ascii="Arial" w:eastAsia="Arial" w:hAnsi="Arial" w:cs="Arial"/>
    </w:rPr>
  </w:style>
  <w:style w:type="paragraph" w:customStyle="1" w:styleId="Contents4">
    <w:name w:val="Contents 4"/>
    <w:basedOn w:val="Index"/>
    <w:pPr>
      <w:tabs>
        <w:tab w:val="right" w:leader="dot" w:pos="8789"/>
      </w:tabs>
    </w:pPr>
    <w:rPr>
      <w:rFonts w:ascii="Arial" w:eastAsia="Arial" w:hAnsi="Arial" w:cs="Arial"/>
    </w:rPr>
  </w:style>
  <w:style w:type="paragraph" w:customStyle="1" w:styleId="Illustration">
    <w:name w:val="Illustration"/>
    <w:basedOn w:val="Caption"/>
    <w:pPr>
      <w:jc w:val="both"/>
    </w:pPr>
  </w:style>
  <w:style w:type="paragraph" w:customStyle="1" w:styleId="Framecontents">
    <w:name w:val="Frame contents"/>
    <w:basedOn w:val="Textbody"/>
  </w:style>
  <w:style w:type="paragraph" w:styleId="Footer">
    <w:name w:val="footer"/>
    <w:basedOn w:val="Standard1"/>
    <w:link w:val="FooterChar"/>
    <w:uiPriority w:val="99"/>
    <w:pPr>
      <w:suppressLineNumbers/>
      <w:tabs>
        <w:tab w:val="center" w:pos="4819"/>
        <w:tab w:val="right" w:pos="9638"/>
      </w:tabs>
    </w:pPr>
  </w:style>
  <w:style w:type="paragraph" w:customStyle="1" w:styleId="Table">
    <w:name w:val="Table"/>
    <w:basedOn w:val="Caption"/>
  </w:style>
  <w:style w:type="paragraph" w:customStyle="1" w:styleId="IllustrationIndexHeading">
    <w:name w:val="Illustration Index Heading"/>
    <w:basedOn w:val="Heading1"/>
    <w:autoRedefine/>
    <w:rPr>
      <w:szCs w:val="32"/>
    </w:rPr>
  </w:style>
  <w:style w:type="paragraph" w:customStyle="1" w:styleId="IllustrationIndex1">
    <w:name w:val="Illustration Index 1"/>
    <w:basedOn w:val="Index"/>
    <w:pPr>
      <w:tabs>
        <w:tab w:val="right" w:leader="dot" w:pos="9638"/>
      </w:tabs>
      <w:spacing w:after="283"/>
    </w:pPr>
    <w:rPr>
      <w:rFonts w:ascii="Arial" w:eastAsia="Arial" w:hAnsi="Arial" w:cs="Arial"/>
    </w:rPr>
  </w:style>
  <w:style w:type="paragraph" w:customStyle="1" w:styleId="BibliographyHeading">
    <w:name w:val="Bibliography Heading"/>
    <w:basedOn w:val="Heading"/>
    <w:pPr>
      <w:suppressLineNumbers/>
      <w:spacing w:before="0" w:after="0"/>
    </w:pPr>
    <w:rPr>
      <w:bCs/>
      <w:sz w:val="32"/>
      <w:szCs w:val="32"/>
    </w:rPr>
  </w:style>
  <w:style w:type="paragraph" w:customStyle="1" w:styleId="Tableindexheading">
    <w:name w:val="Table index heading"/>
    <w:basedOn w:val="Heading1"/>
    <w:rPr>
      <w:szCs w:val="32"/>
    </w:rPr>
  </w:style>
  <w:style w:type="paragraph" w:customStyle="1" w:styleId="Tableindex1">
    <w:name w:val="Table index 1"/>
    <w:basedOn w:val="Numbering1"/>
    <w:pPr>
      <w:tabs>
        <w:tab w:val="right" w:leader="dot" w:pos="9638"/>
      </w:tabs>
      <w:spacing w:after="283"/>
    </w:pPr>
    <w:rPr>
      <w:rFonts w:ascii="Liberation Sans" w:eastAsia="Liberation Sans" w:hAnsi="Liberation Sans" w:cs="Liberation Sans"/>
    </w:rPr>
  </w:style>
  <w:style w:type="paragraph" w:customStyle="1" w:styleId="Bibliography1">
    <w:name w:val="Bibliography 1"/>
    <w:basedOn w:val="Index"/>
    <w:autoRedefine/>
    <w:pPr>
      <w:tabs>
        <w:tab w:val="right" w:leader="dot" w:pos="9638"/>
      </w:tabs>
    </w:pPr>
    <w:rPr>
      <w:rFonts w:ascii="Arial" w:eastAsia="Arial" w:hAnsi="Arial" w:cs="Arial"/>
      <w:sz w:val="32"/>
      <w:szCs w:val="32"/>
    </w:rPr>
  </w:style>
  <w:style w:type="paragraph" w:customStyle="1" w:styleId="ListContents">
    <w:name w:val="List Contents"/>
    <w:basedOn w:val="Standard1"/>
    <w:pPr>
      <w:ind w:left="567"/>
    </w:pPr>
    <w:rPr>
      <w:rFonts w:ascii="Arial" w:eastAsia="Arial" w:hAnsi="Arial" w:cs="Arial"/>
    </w:rPr>
  </w:style>
  <w:style w:type="paragraph" w:customStyle="1" w:styleId="ListHeading">
    <w:name w:val="List Heading"/>
    <w:basedOn w:val="Standard1"/>
    <w:next w:val="ListContents"/>
  </w:style>
  <w:style w:type="paragraph" w:customStyle="1" w:styleId="Text">
    <w:name w:val="Text"/>
    <w:basedOn w:val="Caption"/>
  </w:style>
  <w:style w:type="paragraph" w:styleId="IndexHeading">
    <w:name w:val="index heading"/>
    <w:basedOn w:val="Heading"/>
    <w:pPr>
      <w:suppressLineNumbers/>
      <w:spacing w:before="0" w:after="0"/>
    </w:pPr>
    <w:rPr>
      <w:bCs/>
      <w:sz w:val="32"/>
      <w:szCs w:val="32"/>
    </w:rPr>
  </w:style>
  <w:style w:type="paragraph" w:customStyle="1" w:styleId="Objectindexheading">
    <w:name w:val="Object index heading"/>
    <w:basedOn w:val="Heading"/>
    <w:pPr>
      <w:suppressLineNumbers/>
      <w:spacing w:before="0" w:after="0"/>
    </w:pPr>
    <w:rPr>
      <w:bCs/>
      <w:sz w:val="32"/>
      <w:szCs w:val="32"/>
    </w:rPr>
  </w:style>
  <w:style w:type="paragraph" w:customStyle="1" w:styleId="Objectindex1">
    <w:name w:val="Object index 1"/>
    <w:basedOn w:val="Index"/>
    <w:pPr>
      <w:tabs>
        <w:tab w:val="right" w:leader="dot" w:pos="9638"/>
      </w:tabs>
    </w:pPr>
  </w:style>
  <w:style w:type="paragraph" w:customStyle="1" w:styleId="Firstlineindent">
    <w:name w:val="First line indent"/>
    <w:basedOn w:val="Textbody"/>
    <w:pPr>
      <w:spacing w:after="0"/>
      <w:ind w:firstLine="283"/>
    </w:pPr>
  </w:style>
  <w:style w:type="paragraph" w:customStyle="1" w:styleId="Formel">
    <w:name w:val="Formel"/>
    <w:basedOn w:val="Firstlineindent"/>
    <w:next w:val="Textbody"/>
    <w:pPr>
      <w:keepLines/>
      <w:tabs>
        <w:tab w:val="right" w:pos="9071"/>
      </w:tabs>
      <w:spacing w:before="238" w:after="238"/>
      <w:ind w:left="567" w:right="1814" w:firstLine="0"/>
    </w:pPr>
  </w:style>
  <w:style w:type="paragraph" w:customStyle="1" w:styleId="Heading10">
    <w:name w:val="Heading 10"/>
    <w:basedOn w:val="Heading"/>
    <w:next w:val="Textbody"/>
    <w:rPr>
      <w:bCs/>
    </w:rPr>
  </w:style>
  <w:style w:type="paragraph" w:styleId="Header">
    <w:name w:val="header"/>
    <w:basedOn w:val="Standard1"/>
    <w:link w:val="HeaderChar"/>
    <w:uiPriority w:val="99"/>
    <w:pPr>
      <w:suppressLineNumbers/>
      <w:tabs>
        <w:tab w:val="center" w:pos="4819"/>
        <w:tab w:val="right" w:pos="9638"/>
      </w:tabs>
    </w:pPr>
  </w:style>
  <w:style w:type="paragraph" w:customStyle="1" w:styleId="TableContents">
    <w:name w:val="Table Contents"/>
    <w:basedOn w:val="Standard1"/>
    <w:pPr>
      <w:suppressLineNumbers/>
    </w:pPr>
    <w:rPr>
      <w:rFonts w:ascii="Arial" w:eastAsia="Arial" w:hAnsi="Arial" w:cs="Arial"/>
    </w:rPr>
  </w:style>
  <w:style w:type="paragraph" w:customStyle="1" w:styleId="TableHeading">
    <w:name w:val="Table Heading"/>
    <w:basedOn w:val="TableContents"/>
    <w:pPr>
      <w:jc w:val="center"/>
    </w:pPr>
    <w:rPr>
      <w:b/>
      <w:bCs/>
    </w:rPr>
  </w:style>
  <w:style w:type="paragraph" w:customStyle="1" w:styleId="Figure">
    <w:name w:val="Figure"/>
    <w:basedOn w:val="Caption"/>
    <w:pPr>
      <w:spacing w:line="360" w:lineRule="auto"/>
    </w:pPr>
    <w:rPr>
      <w:rFonts w:ascii="Arial" w:eastAsia="Arial" w:hAnsi="Arial" w:cs="Arial"/>
      <w:sz w:val="21"/>
    </w:rPr>
  </w:style>
  <w:style w:type="paragraph" w:customStyle="1" w:styleId="Tab">
    <w:name w:val="Tab."/>
    <w:basedOn w:val="Caption"/>
    <w:pPr>
      <w:spacing w:line="360" w:lineRule="auto"/>
    </w:pPr>
    <w:rPr>
      <w:rFonts w:ascii="Arial" w:eastAsia="Arial" w:hAnsi="Arial" w:cs="Arial"/>
      <w:sz w:val="21"/>
    </w:rPr>
  </w:style>
  <w:style w:type="paragraph" w:customStyle="1" w:styleId="Quotations">
    <w:name w:val="Quotations"/>
    <w:basedOn w:val="Standard1"/>
    <w:pPr>
      <w:spacing w:after="283"/>
      <w:ind w:left="567" w:right="567"/>
    </w:pPr>
  </w:style>
  <w:style w:type="paragraph" w:styleId="Title">
    <w:name w:val="Title"/>
    <w:basedOn w:val="Heading"/>
    <w:next w:val="Textbody"/>
    <w:pPr>
      <w:jc w:val="center"/>
    </w:pPr>
    <w:rPr>
      <w:bCs/>
      <w:sz w:val="56"/>
      <w:szCs w:val="56"/>
    </w:rPr>
  </w:style>
  <w:style w:type="paragraph" w:styleId="Subtitle">
    <w:name w:val="Subtitle"/>
    <w:basedOn w:val="Heading"/>
    <w:next w:val="Textbody"/>
    <w:pPr>
      <w:spacing w:before="60" w:after="120"/>
      <w:jc w:val="center"/>
    </w:pPr>
    <w:rPr>
      <w:sz w:val="36"/>
      <w:szCs w:val="36"/>
    </w:rPr>
  </w:style>
  <w:style w:type="paragraph" w:customStyle="1" w:styleId="Contents9">
    <w:name w:val="Contents 9"/>
    <w:basedOn w:val="Index"/>
    <w:pPr>
      <w:tabs>
        <w:tab w:val="right" w:leader="dot" w:pos="9638"/>
      </w:tabs>
      <w:ind w:left="2264"/>
    </w:pPr>
    <w:rPr>
      <w:rFonts w:ascii="Arial" w:eastAsia="Arial" w:hAnsi="Arial" w:cs="Arial"/>
    </w:rPr>
  </w:style>
  <w:style w:type="paragraph" w:customStyle="1" w:styleId="Contents10">
    <w:name w:val="Contents 10"/>
    <w:basedOn w:val="Index"/>
    <w:pPr>
      <w:tabs>
        <w:tab w:val="right" w:leader="dot" w:pos="9638"/>
      </w:tabs>
      <w:ind w:left="2547"/>
    </w:pPr>
    <w:rPr>
      <w:rFonts w:ascii="Arial" w:eastAsia="Arial" w:hAnsi="Arial" w:cs="Arial"/>
    </w:rPr>
  </w:style>
  <w:style w:type="paragraph" w:customStyle="1" w:styleId="Contents8">
    <w:name w:val="Contents 8"/>
    <w:basedOn w:val="Index"/>
    <w:pPr>
      <w:tabs>
        <w:tab w:val="right" w:leader="dot" w:pos="9638"/>
      </w:tabs>
      <w:ind w:left="1981"/>
    </w:pPr>
    <w:rPr>
      <w:rFonts w:ascii="Arial" w:eastAsia="Arial" w:hAnsi="Arial" w:cs="Arial"/>
    </w:rPr>
  </w:style>
  <w:style w:type="paragraph" w:customStyle="1" w:styleId="Contents7">
    <w:name w:val="Contents 7"/>
    <w:basedOn w:val="Index"/>
    <w:pPr>
      <w:tabs>
        <w:tab w:val="right" w:leader="dot" w:pos="9638"/>
      </w:tabs>
      <w:ind w:left="1698"/>
    </w:pPr>
    <w:rPr>
      <w:rFonts w:ascii="Arial" w:eastAsia="Arial" w:hAnsi="Arial" w:cs="Arial"/>
    </w:rPr>
  </w:style>
  <w:style w:type="paragraph" w:customStyle="1" w:styleId="Contents6">
    <w:name w:val="Contents 6"/>
    <w:basedOn w:val="Index"/>
    <w:pPr>
      <w:tabs>
        <w:tab w:val="right" w:leader="dot" w:pos="9638"/>
      </w:tabs>
      <w:ind w:left="1415"/>
    </w:pPr>
    <w:rPr>
      <w:rFonts w:ascii="Arial" w:eastAsia="Arial" w:hAnsi="Arial" w:cs="Arial"/>
    </w:rPr>
  </w:style>
  <w:style w:type="paragraph" w:customStyle="1" w:styleId="Contents5">
    <w:name w:val="Contents 5"/>
    <w:basedOn w:val="Index"/>
    <w:pPr>
      <w:tabs>
        <w:tab w:val="right" w:leader="dot" w:pos="8506"/>
      </w:tabs>
    </w:pPr>
    <w:rPr>
      <w:rFonts w:ascii="Arial" w:eastAsia="Arial" w:hAnsi="Arial" w:cs="Arial"/>
    </w:rPr>
  </w:style>
  <w:style w:type="paragraph" w:customStyle="1" w:styleId="WEEM3Address">
    <w:name w:val="WEEM 3 Address"/>
    <w:basedOn w:val="Standard1"/>
    <w:pPr>
      <w:spacing w:after="240"/>
      <w:jc w:val="center"/>
    </w:pPr>
    <w:rPr>
      <w:rFonts w:eastAsia="Calibri" w:cs="Times New Roman"/>
      <w:i/>
      <w:sz w:val="22"/>
    </w:rPr>
  </w:style>
  <w:style w:type="paragraph" w:customStyle="1" w:styleId="Unbenannt1">
    <w:name w:val="Unbenannt1"/>
    <w:basedOn w:val="Heading3"/>
  </w:style>
  <w:style w:type="paragraph" w:customStyle="1" w:styleId="Numbering1">
    <w:name w:val="Numbering 1"/>
    <w:basedOn w:val="List"/>
  </w:style>
  <w:style w:type="paragraph" w:customStyle="1" w:styleId="Numbering1Cont">
    <w:name w:val="Numbering 1 Cont."/>
    <w:basedOn w:val="List"/>
  </w:style>
  <w:style w:type="paragraph" w:customStyle="1" w:styleId="Numbering1End">
    <w:name w:val="Numbering 1 End"/>
    <w:basedOn w:val="List"/>
  </w:style>
  <w:style w:type="paragraph" w:customStyle="1" w:styleId="Numbering1Start">
    <w:name w:val="Numbering 1 Start"/>
    <w:basedOn w:val="List"/>
  </w:style>
  <w:style w:type="paragraph" w:customStyle="1" w:styleId="NummernkreisFormel">
    <w:name w:val="Nummernkreis_Formel"/>
    <w:basedOn w:val="Caption"/>
  </w:style>
  <w:style w:type="paragraph" w:customStyle="1" w:styleId="Sender">
    <w:name w:val="Sender"/>
    <w:basedOn w:val="Standard1"/>
  </w:style>
  <w:style w:type="paragraph" w:customStyle="1" w:styleId="ohnenummer">
    <w:name w:val="ohne nummer"/>
    <w:basedOn w:val="Heading1"/>
  </w:style>
  <w:style w:type="paragraph" w:customStyle="1" w:styleId="ohnenummer2">
    <w:name w:val="ohne nummer 2"/>
    <w:basedOn w:val="Tableindexheading"/>
  </w:style>
  <w:style w:type="paragraph" w:customStyle="1" w:styleId="ohnenummer3">
    <w:name w:val="ohne nummer 3"/>
    <w:basedOn w:val="IllustrationIndexHeading"/>
  </w:style>
  <w:style w:type="paragraph" w:customStyle="1" w:styleId="List1">
    <w:name w:val="List 1"/>
    <w:basedOn w:val="List"/>
  </w:style>
  <w:style w:type="paragraph" w:customStyle="1" w:styleId="List1Start">
    <w:name w:val="List 1 Start"/>
    <w:basedOn w:val="List"/>
  </w:style>
  <w:style w:type="paragraph" w:customStyle="1" w:styleId="Default">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Objectwitharrow">
    <w:name w:val="Object with arrow"/>
    <w:basedOn w:val="Default"/>
    <w:rPr>
      <w:rFonts w:eastAsia="FreeSans" w:cs="FreeSans"/>
    </w:rPr>
  </w:style>
  <w:style w:type="paragraph" w:customStyle="1" w:styleId="Objectwithshadow">
    <w:name w:val="Object with shadow"/>
    <w:basedOn w:val="Default"/>
    <w:rPr>
      <w:rFonts w:eastAsia="FreeSans" w:cs="FreeSans"/>
    </w:rPr>
  </w:style>
  <w:style w:type="paragraph" w:customStyle="1" w:styleId="Objectwithoutfill">
    <w:name w:val="Object without fill"/>
    <w:basedOn w:val="Default"/>
    <w:rPr>
      <w:rFonts w:eastAsia="FreeSans" w:cs="FreeSans"/>
    </w:rPr>
  </w:style>
  <w:style w:type="paragraph" w:customStyle="1" w:styleId="Objectwithnofillandnoline">
    <w:name w:val="Object with no fill and no line"/>
    <w:basedOn w:val="Default"/>
    <w:rPr>
      <w:rFonts w:eastAsia="FreeSans" w:cs="FreeSans"/>
    </w:rPr>
  </w:style>
  <w:style w:type="paragraph" w:customStyle="1" w:styleId="Textbodyjustified">
    <w:name w:val="Text body justified"/>
    <w:basedOn w:val="Default"/>
    <w:rPr>
      <w:rFonts w:eastAsia="FreeSans" w:cs="FreeSans"/>
    </w:rPr>
  </w:style>
  <w:style w:type="paragraph" w:customStyle="1" w:styleId="Title1">
    <w:name w:val="Title1"/>
    <w:basedOn w:val="Default"/>
    <w:pPr>
      <w:jc w:val="center"/>
    </w:pPr>
    <w:rPr>
      <w:rFonts w:eastAsia="FreeSans" w:cs="FreeSans"/>
    </w:rPr>
  </w:style>
  <w:style w:type="paragraph" w:customStyle="1" w:styleId="Title2">
    <w:name w:val="Title2"/>
    <w:basedOn w:val="Default"/>
    <w:pPr>
      <w:spacing w:before="57" w:after="57"/>
      <w:ind w:right="113"/>
      <w:jc w:val="center"/>
    </w:pPr>
    <w:rPr>
      <w:rFonts w:eastAsia="FreeSans" w:cs="FreeSans"/>
    </w:rPr>
  </w:style>
  <w:style w:type="paragraph" w:customStyle="1" w:styleId="DimensionLine">
    <w:name w:val="Dimension Line"/>
    <w:basedOn w:val="Default"/>
    <w:rPr>
      <w:rFonts w:eastAsia="FreeSans" w:cs="FreeSans"/>
    </w:rPr>
  </w:style>
  <w:style w:type="paragraph" w:customStyle="1" w:styleId="DefaultLTGliederung1">
    <w:name w:val="Default~LT~Gliederung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DefaultLTGliederung2">
    <w:name w:val="Default~LT~Gliederung 2"/>
    <w:basedOn w:val="DefaultLTGliederung1"/>
    <w:pPr>
      <w:spacing w:after="227"/>
    </w:pPr>
    <w:rPr>
      <w:rFonts w:eastAsia="FreeSans" w:cs="FreeSans"/>
      <w:sz w:val="56"/>
    </w:rPr>
  </w:style>
  <w:style w:type="paragraph" w:customStyle="1" w:styleId="DefaultLTGliederung3">
    <w:name w:val="Default~LT~Gliederung 3"/>
    <w:basedOn w:val="DefaultLTGliederung2"/>
    <w:pPr>
      <w:spacing w:after="170"/>
    </w:pPr>
    <w:rPr>
      <w:sz w:val="48"/>
    </w:rPr>
  </w:style>
  <w:style w:type="paragraph" w:customStyle="1" w:styleId="DefaultLTGliederung4">
    <w:name w:val="Default~LT~Gliederung 4"/>
    <w:basedOn w:val="DefaultLTGliederung3"/>
    <w:pPr>
      <w:spacing w:after="113"/>
    </w:pPr>
    <w:rPr>
      <w:sz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suppressAutoHyphens/>
      <w:autoSpaceDN w:val="0"/>
      <w:jc w:val="center"/>
      <w:textAlignment w:val="baseline"/>
    </w:pPr>
    <w:rPr>
      <w:rFonts w:ascii="FreeSans" w:eastAsia="DejaVu Sans" w:hAnsi="FreeSans" w:cs="Liberation Sans"/>
      <w:color w:val="000000"/>
      <w:kern w:val="3"/>
      <w:sz w:val="88"/>
      <w:szCs w:val="24"/>
      <w:lang w:eastAsia="zh-CN" w:bidi="hi-IN"/>
    </w:rPr>
  </w:style>
  <w:style w:type="paragraph" w:customStyle="1" w:styleId="DefaultLTUntertitel">
    <w:name w:val="Default~LT~Untertitel"/>
    <w:pPr>
      <w:suppressAutoHyphens/>
      <w:autoSpaceDN w:val="0"/>
      <w:jc w:val="center"/>
      <w:textAlignment w:val="baseline"/>
    </w:pPr>
    <w:rPr>
      <w:rFonts w:ascii="FreeSans" w:eastAsia="DejaVu Sans" w:hAnsi="FreeSans" w:cs="Liberation Sans"/>
      <w:color w:val="000000"/>
      <w:kern w:val="3"/>
      <w:sz w:val="64"/>
      <w:szCs w:val="24"/>
      <w:lang w:eastAsia="zh-CN" w:bidi="hi-IN"/>
    </w:rPr>
  </w:style>
  <w:style w:type="paragraph" w:customStyle="1" w:styleId="DefaultLTNotizen">
    <w:name w:val="Default~LT~Notizen"/>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DefaultLTHintergrundobjekte">
    <w:name w:val="Default~LT~Hintergrundobjekte"/>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LTHintergrund">
    <w:name w:val="Default~LT~Hintergr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0">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gray1">
    <w:name w:val="gray1"/>
    <w:basedOn w:val="default0"/>
    <w:rPr>
      <w:rFonts w:eastAsia="FreeSans" w:cs="FreeSans"/>
    </w:rPr>
  </w:style>
  <w:style w:type="paragraph" w:customStyle="1" w:styleId="gray2">
    <w:name w:val="gray2"/>
    <w:basedOn w:val="default0"/>
    <w:rPr>
      <w:rFonts w:eastAsia="FreeSans" w:cs="FreeSans"/>
    </w:rPr>
  </w:style>
  <w:style w:type="paragraph" w:customStyle="1" w:styleId="gray3">
    <w:name w:val="gray3"/>
    <w:basedOn w:val="default0"/>
    <w:rPr>
      <w:rFonts w:eastAsia="FreeSans" w:cs="FreeSans"/>
    </w:rPr>
  </w:style>
  <w:style w:type="paragraph" w:customStyle="1" w:styleId="bw1">
    <w:name w:val="bw1"/>
    <w:basedOn w:val="default0"/>
    <w:rPr>
      <w:rFonts w:eastAsia="FreeSans" w:cs="FreeSans"/>
    </w:rPr>
  </w:style>
  <w:style w:type="paragraph" w:customStyle="1" w:styleId="bw2">
    <w:name w:val="bw2"/>
    <w:basedOn w:val="default0"/>
    <w:rPr>
      <w:rFonts w:eastAsia="FreeSans" w:cs="FreeSans"/>
    </w:rPr>
  </w:style>
  <w:style w:type="paragraph" w:customStyle="1" w:styleId="bw3">
    <w:name w:val="bw3"/>
    <w:basedOn w:val="default0"/>
    <w:rPr>
      <w:rFonts w:eastAsia="FreeSans" w:cs="FreeSans"/>
    </w:rPr>
  </w:style>
  <w:style w:type="paragraph" w:customStyle="1" w:styleId="orange1">
    <w:name w:val="orange1"/>
    <w:basedOn w:val="default0"/>
    <w:rPr>
      <w:rFonts w:eastAsia="FreeSans" w:cs="FreeSans"/>
    </w:rPr>
  </w:style>
  <w:style w:type="paragraph" w:customStyle="1" w:styleId="orange2">
    <w:name w:val="orange2"/>
    <w:basedOn w:val="default0"/>
    <w:rPr>
      <w:rFonts w:eastAsia="FreeSans" w:cs="FreeSans"/>
    </w:rPr>
  </w:style>
  <w:style w:type="paragraph" w:customStyle="1" w:styleId="orange3">
    <w:name w:val="orange3"/>
    <w:basedOn w:val="default0"/>
    <w:rPr>
      <w:rFonts w:eastAsia="FreeSans" w:cs="FreeSans"/>
    </w:rPr>
  </w:style>
  <w:style w:type="paragraph" w:customStyle="1" w:styleId="turquoise1">
    <w:name w:val="turquoise1"/>
    <w:basedOn w:val="default0"/>
    <w:rPr>
      <w:rFonts w:eastAsia="FreeSans" w:cs="FreeSans"/>
    </w:rPr>
  </w:style>
  <w:style w:type="paragraph" w:customStyle="1" w:styleId="turquoise2">
    <w:name w:val="turquoise2"/>
    <w:basedOn w:val="default0"/>
    <w:rPr>
      <w:rFonts w:eastAsia="FreeSans" w:cs="FreeSans"/>
    </w:rPr>
  </w:style>
  <w:style w:type="paragraph" w:customStyle="1" w:styleId="turquoise3">
    <w:name w:val="turquoise3"/>
    <w:basedOn w:val="default0"/>
    <w:rPr>
      <w:rFonts w:eastAsia="FreeSans" w:cs="FreeSans"/>
    </w:rPr>
  </w:style>
  <w:style w:type="paragraph" w:customStyle="1" w:styleId="blue1">
    <w:name w:val="blue1"/>
    <w:basedOn w:val="default0"/>
    <w:rPr>
      <w:rFonts w:eastAsia="FreeSans" w:cs="FreeSans"/>
    </w:rPr>
  </w:style>
  <w:style w:type="paragraph" w:customStyle="1" w:styleId="blue2">
    <w:name w:val="blue2"/>
    <w:basedOn w:val="default0"/>
    <w:rPr>
      <w:rFonts w:eastAsia="FreeSans" w:cs="FreeSans"/>
    </w:rPr>
  </w:style>
  <w:style w:type="paragraph" w:customStyle="1" w:styleId="blue3">
    <w:name w:val="blue3"/>
    <w:basedOn w:val="default0"/>
    <w:rPr>
      <w:rFonts w:eastAsia="FreeSans" w:cs="FreeSans"/>
    </w:rPr>
  </w:style>
  <w:style w:type="paragraph" w:customStyle="1" w:styleId="sun1">
    <w:name w:val="sun1"/>
    <w:basedOn w:val="default0"/>
    <w:rPr>
      <w:rFonts w:eastAsia="FreeSans" w:cs="FreeSans"/>
    </w:rPr>
  </w:style>
  <w:style w:type="paragraph" w:customStyle="1" w:styleId="sun2">
    <w:name w:val="sun2"/>
    <w:basedOn w:val="default0"/>
    <w:rPr>
      <w:rFonts w:eastAsia="FreeSans" w:cs="FreeSans"/>
    </w:rPr>
  </w:style>
  <w:style w:type="paragraph" w:customStyle="1" w:styleId="sun3">
    <w:name w:val="sun3"/>
    <w:basedOn w:val="default0"/>
    <w:rPr>
      <w:rFonts w:eastAsia="FreeSans" w:cs="FreeSans"/>
    </w:rPr>
  </w:style>
  <w:style w:type="paragraph" w:customStyle="1" w:styleId="earth1">
    <w:name w:val="earth1"/>
    <w:basedOn w:val="default0"/>
    <w:rPr>
      <w:rFonts w:eastAsia="FreeSans" w:cs="FreeSans"/>
    </w:rPr>
  </w:style>
  <w:style w:type="paragraph" w:customStyle="1" w:styleId="earth2">
    <w:name w:val="earth2"/>
    <w:basedOn w:val="default0"/>
    <w:rPr>
      <w:rFonts w:eastAsia="FreeSans" w:cs="FreeSans"/>
    </w:rPr>
  </w:style>
  <w:style w:type="paragraph" w:customStyle="1" w:styleId="earth3">
    <w:name w:val="earth3"/>
    <w:basedOn w:val="default0"/>
    <w:rPr>
      <w:rFonts w:eastAsia="FreeSans" w:cs="FreeSans"/>
    </w:rPr>
  </w:style>
  <w:style w:type="paragraph" w:customStyle="1" w:styleId="green1">
    <w:name w:val="green1"/>
    <w:basedOn w:val="default0"/>
    <w:rPr>
      <w:rFonts w:eastAsia="FreeSans" w:cs="FreeSans"/>
    </w:rPr>
  </w:style>
  <w:style w:type="paragraph" w:customStyle="1" w:styleId="green2">
    <w:name w:val="green2"/>
    <w:basedOn w:val="default0"/>
    <w:rPr>
      <w:rFonts w:eastAsia="FreeSans" w:cs="FreeSans"/>
    </w:rPr>
  </w:style>
  <w:style w:type="paragraph" w:customStyle="1" w:styleId="green3">
    <w:name w:val="green3"/>
    <w:basedOn w:val="default0"/>
    <w:rPr>
      <w:rFonts w:eastAsia="FreeSans" w:cs="FreeSans"/>
    </w:rPr>
  </w:style>
  <w:style w:type="paragraph" w:customStyle="1" w:styleId="seetang1">
    <w:name w:val="seetang1"/>
    <w:basedOn w:val="default0"/>
    <w:rPr>
      <w:rFonts w:eastAsia="FreeSans" w:cs="FreeSans"/>
    </w:rPr>
  </w:style>
  <w:style w:type="paragraph" w:customStyle="1" w:styleId="seetang2">
    <w:name w:val="seetang2"/>
    <w:basedOn w:val="default0"/>
    <w:rPr>
      <w:rFonts w:eastAsia="FreeSans" w:cs="FreeSans"/>
    </w:rPr>
  </w:style>
  <w:style w:type="paragraph" w:customStyle="1" w:styleId="seetang3">
    <w:name w:val="seetang3"/>
    <w:basedOn w:val="default0"/>
    <w:rPr>
      <w:rFonts w:eastAsia="FreeSans" w:cs="FreeSans"/>
    </w:rPr>
  </w:style>
  <w:style w:type="paragraph" w:customStyle="1" w:styleId="lightblue1">
    <w:name w:val="lightblue1"/>
    <w:basedOn w:val="default0"/>
    <w:rPr>
      <w:rFonts w:eastAsia="FreeSans" w:cs="FreeSans"/>
    </w:rPr>
  </w:style>
  <w:style w:type="paragraph" w:customStyle="1" w:styleId="lightblue2">
    <w:name w:val="lightblue2"/>
    <w:basedOn w:val="default0"/>
    <w:rPr>
      <w:rFonts w:eastAsia="FreeSans" w:cs="FreeSans"/>
    </w:rPr>
  </w:style>
  <w:style w:type="paragraph" w:customStyle="1" w:styleId="lightblue3">
    <w:name w:val="lightblue3"/>
    <w:basedOn w:val="default0"/>
    <w:rPr>
      <w:rFonts w:eastAsia="FreeSans" w:cs="FreeSans"/>
    </w:rPr>
  </w:style>
  <w:style w:type="paragraph" w:customStyle="1" w:styleId="yellow1">
    <w:name w:val="yellow1"/>
    <w:basedOn w:val="default0"/>
    <w:rPr>
      <w:rFonts w:eastAsia="FreeSans" w:cs="FreeSans"/>
    </w:rPr>
  </w:style>
  <w:style w:type="paragraph" w:customStyle="1" w:styleId="yellow2">
    <w:name w:val="yellow2"/>
    <w:basedOn w:val="default0"/>
    <w:rPr>
      <w:rFonts w:eastAsia="FreeSans" w:cs="FreeSans"/>
    </w:rPr>
  </w:style>
  <w:style w:type="paragraph" w:customStyle="1" w:styleId="yellow3">
    <w:name w:val="yellow3"/>
    <w:basedOn w:val="default0"/>
    <w:rPr>
      <w:rFonts w:eastAsia="FreeSans" w:cs="FreeSans"/>
    </w:rPr>
  </w:style>
  <w:style w:type="paragraph" w:customStyle="1" w:styleId="Backgroundobjects">
    <w:name w:val="Background objects"/>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Background">
    <w:name w:val="Backgro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Notes">
    <w:name w:val="Notes"/>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Outline1">
    <w:name w:val="Outline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Outline2">
    <w:name w:val="Outline 2"/>
    <w:basedOn w:val="Outline1"/>
    <w:pPr>
      <w:spacing w:after="227"/>
    </w:pPr>
    <w:rPr>
      <w:rFonts w:eastAsia="FreeSans" w:cs="FreeSans"/>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LineNumbering">
    <w:name w:val="Line Numbering"/>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InternetLink">
    <w:name w:val="Internet Link"/>
    <w:pPr>
      <w:suppressAutoHyphens/>
      <w:autoSpaceDN w:val="0"/>
      <w:textAlignment w:val="baseline"/>
    </w:pPr>
    <w:rPr>
      <w:rFonts w:ascii="Liberation Serif" w:eastAsia="DejaVu Sans" w:hAnsi="Liberation Serif" w:cs="Liberation Sans"/>
      <w:color w:val="000080"/>
      <w:kern w:val="3"/>
      <w:sz w:val="24"/>
      <w:szCs w:val="24"/>
      <w:u w:val="single"/>
      <w:lang w:eastAsia="zh-CN" w:bidi="hi-IN"/>
    </w:rPr>
  </w:style>
  <w:style w:type="paragraph" w:customStyle="1" w:styleId="Bullets">
    <w:name w:val="Bullets"/>
    <w:pPr>
      <w:suppressAutoHyphens/>
      <w:autoSpaceDN w:val="0"/>
      <w:textAlignment w:val="baseline"/>
    </w:pPr>
    <w:rPr>
      <w:rFonts w:ascii="OpenSymbol, 'Arial Unicode MS'" w:eastAsia="DejaVu Sans" w:hAnsi="OpenSymbol, 'Arial Unicode MS'" w:cs="Liberation Sans"/>
      <w:kern w:val="3"/>
      <w:sz w:val="24"/>
      <w:szCs w:val="24"/>
      <w:lang w:eastAsia="zh-CN" w:bidi="hi-IN"/>
    </w:rPr>
  </w:style>
  <w:style w:type="paragraph" w:styleId="ListParagraph">
    <w:name w:val="List Paragraph"/>
    <w:basedOn w:val="Standard1"/>
    <w:uiPriority w:val="1"/>
    <w:qFormat/>
    <w:rsid w:val="00DC6D3F"/>
    <w:rPr>
      <w:rFonts w:asciiTheme="minorHAnsi" w:hAnsiTheme="minorHAnsi"/>
      <w:b/>
    </w:rPr>
  </w:style>
  <w:style w:type="paragraph" w:customStyle="1" w:styleId="Heading1Paper">
    <w:name w:val="Heading 1 Paper"/>
    <w:basedOn w:val="Heading1"/>
    <w:next w:val="Standard1"/>
    <w:pPr>
      <w:spacing w:after="119"/>
    </w:pPr>
  </w:style>
  <w:style w:type="paragraph" w:customStyle="1" w:styleId="Heading2Paper">
    <w:name w:val="Heading 2 Paper"/>
    <w:basedOn w:val="Heading1Paper"/>
    <w:next w:val="Standard1"/>
    <w:pPr>
      <w:spacing w:before="115" w:after="115"/>
      <w:outlineLvl w:val="1"/>
    </w:pPr>
  </w:style>
  <w:style w:type="paragraph" w:customStyle="1" w:styleId="Heading3Paper">
    <w:name w:val="Heading 3 Paper"/>
    <w:basedOn w:val="Heading2Paper"/>
    <w:next w:val="Standard1"/>
    <w:autoRedefine/>
    <w:rsid w:val="000E5F39"/>
    <w:pPr>
      <w:outlineLvl w:val="2"/>
    </w:pPr>
    <w:rPr>
      <w:b w:val="0"/>
      <w:bCs/>
    </w:rPr>
  </w:style>
  <w:style w:type="paragraph" w:customStyle="1" w:styleId="HeadingPaperwithoutnumber">
    <w:name w:val="Heading Paper without number"/>
    <w:basedOn w:val="Standard1"/>
    <w:next w:val="Standard1"/>
    <w:pPr>
      <w:spacing w:after="119" w:line="360" w:lineRule="auto"/>
    </w:pPr>
    <w:rPr>
      <w:b/>
    </w:rPr>
  </w:style>
  <w:style w:type="paragraph" w:customStyle="1" w:styleId="Footnote">
    <w:name w:val="Footnote"/>
    <w:basedOn w:val="Standard1"/>
  </w:style>
  <w:style w:type="paragraph" w:customStyle="1" w:styleId="Footerright">
    <w:name w:val="Footer right"/>
    <w:basedOn w:val="Standard1"/>
  </w:style>
  <w:style w:type="paragraph" w:customStyle="1" w:styleId="Fig">
    <w:name w:val="Fig."/>
    <w:basedOn w:val="Caption"/>
  </w:style>
  <w:style w:type="character" w:customStyle="1" w:styleId="NumberingSymbols">
    <w:name w:val="Numbering Symbols"/>
    <w:rPr>
      <w:rFonts w:ascii="Liberation Sans" w:eastAsia="Liberation Sans" w:hAnsi="Liberation Sans" w:cs="Liberation Sans"/>
      <w:b/>
      <w:bCs/>
      <w:sz w:val="44"/>
      <w:szCs w:val="44"/>
    </w:rPr>
  </w:style>
  <w:style w:type="character" w:customStyle="1" w:styleId="BulletSymbols">
    <w:name w:val="Bullet Symbols"/>
    <w:rPr>
      <w:rFonts w:ascii="OpenSymbol" w:eastAsia="OpenSymbol" w:hAnsi="OpenSymbol" w:cs="OpenSymbol"/>
    </w:rPr>
  </w:style>
  <w:style w:type="character" w:customStyle="1" w:styleId="Internetlink0">
    <w:name w:val="Internet link"/>
    <w:rPr>
      <w:color w:val="000080"/>
      <w:u w:val="single"/>
    </w:rPr>
  </w:style>
  <w:style w:type="character" w:customStyle="1" w:styleId="Linenumbering0">
    <w:name w:val="Line numbering"/>
  </w:style>
  <w:style w:type="character" w:customStyle="1" w:styleId="StrongEmphasis">
    <w:name w:val="Strong Emphasis"/>
    <w:rPr>
      <w:b/>
      <w:bCs/>
    </w:rPr>
  </w:style>
  <w:style w:type="character" w:customStyle="1" w:styleId="Mainindexentry">
    <w:name w:val="Main index entry"/>
    <w:rPr>
      <w:b/>
      <w:bCs/>
    </w:rPr>
  </w:style>
  <w:style w:type="character" w:customStyle="1" w:styleId="Citation">
    <w:name w:val="Citation"/>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1">
    <w:name w:val="Numbering 1_1"/>
    <w:basedOn w:val="NoList"/>
    <w:pPr>
      <w:numPr>
        <w:numId w:val="2"/>
      </w:numPr>
    </w:pPr>
  </w:style>
  <w:style w:type="numbering" w:customStyle="1" w:styleId="List11">
    <w:name w:val="List 1_1"/>
    <w:basedOn w:val="NoList"/>
    <w:pPr>
      <w:numPr>
        <w:numId w:val="3"/>
      </w:numPr>
    </w:pPr>
  </w:style>
  <w:style w:type="character" w:styleId="FootnoteReference">
    <w:name w:val="footnote reference"/>
    <w:uiPriority w:val="99"/>
    <w:semiHidden/>
    <w:unhideWhenUsed/>
    <w:rPr>
      <w:vertAlign w:val="superscript"/>
    </w:rPr>
  </w:style>
  <w:style w:type="character" w:customStyle="1" w:styleId="FooterChar">
    <w:name w:val="Footer Char"/>
    <w:link w:val="Footer"/>
    <w:uiPriority w:val="99"/>
    <w:rsid w:val="000F23CD"/>
    <w:rPr>
      <w:rFonts w:ascii="Liberation Sans" w:eastAsia="Liberation Sans" w:hAnsi="Liberation Sans" w:cs="Liberation Sans"/>
      <w:kern w:val="3"/>
      <w:sz w:val="24"/>
      <w:szCs w:val="24"/>
      <w:lang w:eastAsia="zh-CN" w:bidi="hi-IN"/>
    </w:rPr>
  </w:style>
  <w:style w:type="character" w:styleId="CommentReference">
    <w:name w:val="annotation reference"/>
    <w:basedOn w:val="DefaultParagraphFont"/>
    <w:uiPriority w:val="99"/>
    <w:semiHidden/>
    <w:unhideWhenUsed/>
    <w:rsid w:val="00704297"/>
    <w:rPr>
      <w:sz w:val="16"/>
      <w:szCs w:val="16"/>
    </w:rPr>
  </w:style>
  <w:style w:type="paragraph" w:styleId="CommentText">
    <w:name w:val="annotation text"/>
    <w:basedOn w:val="Normal"/>
    <w:link w:val="CommentTextChar"/>
    <w:uiPriority w:val="99"/>
    <w:unhideWhenUsed/>
    <w:rsid w:val="00704297"/>
    <w:rPr>
      <w:sz w:val="20"/>
      <w:szCs w:val="18"/>
    </w:rPr>
  </w:style>
  <w:style w:type="character" w:customStyle="1" w:styleId="CommentTextChar">
    <w:name w:val="Comment Text Char"/>
    <w:basedOn w:val="DefaultParagraphFont"/>
    <w:link w:val="CommentText"/>
    <w:uiPriority w:val="99"/>
    <w:rsid w:val="00704297"/>
    <w:rPr>
      <w:kern w:val="3"/>
      <w:szCs w:val="18"/>
      <w:lang w:eastAsia="zh-CN" w:bidi="hi-IN"/>
    </w:rPr>
  </w:style>
  <w:style w:type="paragraph" w:styleId="CommentSubject">
    <w:name w:val="annotation subject"/>
    <w:basedOn w:val="CommentText"/>
    <w:next w:val="CommentText"/>
    <w:link w:val="CommentSubjectChar"/>
    <w:uiPriority w:val="99"/>
    <w:semiHidden/>
    <w:unhideWhenUsed/>
    <w:rsid w:val="00704297"/>
    <w:rPr>
      <w:b/>
      <w:bCs/>
    </w:rPr>
  </w:style>
  <w:style w:type="character" w:customStyle="1" w:styleId="CommentSubjectChar">
    <w:name w:val="Comment Subject Char"/>
    <w:basedOn w:val="CommentTextChar"/>
    <w:link w:val="CommentSubject"/>
    <w:uiPriority w:val="99"/>
    <w:semiHidden/>
    <w:rsid w:val="00704297"/>
    <w:rPr>
      <w:b/>
      <w:bCs/>
      <w:kern w:val="3"/>
      <w:szCs w:val="18"/>
      <w:lang w:eastAsia="zh-CN" w:bidi="hi-IN"/>
    </w:rPr>
  </w:style>
  <w:style w:type="paragraph" w:styleId="BalloonText">
    <w:name w:val="Balloon Text"/>
    <w:basedOn w:val="Normal"/>
    <w:link w:val="BalloonTextChar"/>
    <w:uiPriority w:val="99"/>
    <w:semiHidden/>
    <w:unhideWhenUsed/>
    <w:rsid w:val="00704297"/>
    <w:rPr>
      <w:rFonts w:ascii="Segoe UI" w:hAnsi="Segoe UI"/>
      <w:sz w:val="18"/>
      <w:szCs w:val="16"/>
    </w:rPr>
  </w:style>
  <w:style w:type="character" w:customStyle="1" w:styleId="BalloonTextChar">
    <w:name w:val="Balloon Text Char"/>
    <w:basedOn w:val="DefaultParagraphFont"/>
    <w:link w:val="BalloonText"/>
    <w:uiPriority w:val="99"/>
    <w:semiHidden/>
    <w:rsid w:val="00704297"/>
    <w:rPr>
      <w:rFonts w:ascii="Segoe UI" w:hAnsi="Segoe UI"/>
      <w:kern w:val="3"/>
      <w:sz w:val="18"/>
      <w:szCs w:val="16"/>
      <w:lang w:eastAsia="zh-CN" w:bidi="hi-IN"/>
    </w:rPr>
  </w:style>
  <w:style w:type="character" w:styleId="PlaceholderText">
    <w:name w:val="Placeholder Text"/>
    <w:basedOn w:val="DefaultParagraphFont"/>
    <w:uiPriority w:val="99"/>
    <w:semiHidden/>
    <w:rsid w:val="00E75B10"/>
    <w:rPr>
      <w:color w:val="808080"/>
    </w:rPr>
  </w:style>
  <w:style w:type="paragraph" w:styleId="Revision">
    <w:name w:val="Revision"/>
    <w:hidden/>
    <w:uiPriority w:val="99"/>
    <w:semiHidden/>
    <w:rsid w:val="002553DC"/>
    <w:rPr>
      <w:kern w:val="3"/>
      <w:sz w:val="24"/>
      <w:szCs w:val="21"/>
      <w:lang w:eastAsia="zh-CN" w:bidi="hi-IN"/>
    </w:rPr>
  </w:style>
  <w:style w:type="character" w:styleId="Hyperlink">
    <w:name w:val="Hyperlink"/>
    <w:basedOn w:val="DefaultParagraphFont"/>
    <w:uiPriority w:val="99"/>
    <w:unhideWhenUsed/>
    <w:rsid w:val="00FE1D99"/>
    <w:rPr>
      <w:color w:val="0563C1" w:themeColor="hyperlink"/>
      <w:u w:val="single"/>
    </w:rPr>
  </w:style>
  <w:style w:type="paragraph" w:customStyle="1" w:styleId="TextBody0">
    <w:name w:val="Text Body"/>
    <w:basedOn w:val="Normal"/>
    <w:rsid w:val="00671F81"/>
    <w:pPr>
      <w:autoSpaceDN/>
      <w:spacing w:after="120"/>
    </w:pPr>
    <w:rPr>
      <w:rFonts w:ascii="Arial" w:eastAsia="Arial" w:hAnsi="Arial" w:cs="Arial"/>
      <w:kern w:val="0"/>
    </w:rPr>
  </w:style>
  <w:style w:type="paragraph" w:styleId="BodyText">
    <w:name w:val="Body Text"/>
    <w:basedOn w:val="Normal"/>
    <w:link w:val="BodyTextChar"/>
    <w:uiPriority w:val="1"/>
    <w:qFormat/>
    <w:rsid w:val="008971CC"/>
    <w:pPr>
      <w:widowControl/>
      <w:suppressAutoHyphens w:val="0"/>
      <w:autoSpaceDE w:val="0"/>
      <w:adjustRightInd w:val="0"/>
      <w:ind w:left="104"/>
      <w:textAlignment w:val="auto"/>
    </w:pPr>
    <w:rPr>
      <w:rFonts w:ascii="Arial" w:hAnsi="Arial" w:cs="Arial"/>
      <w:kern w:val="0"/>
      <w:sz w:val="18"/>
      <w:szCs w:val="18"/>
      <w:lang w:eastAsia="en-US" w:bidi="ar-SA"/>
    </w:rPr>
  </w:style>
  <w:style w:type="character" w:customStyle="1" w:styleId="BodyTextChar">
    <w:name w:val="Body Text Char"/>
    <w:basedOn w:val="DefaultParagraphFont"/>
    <w:link w:val="BodyText"/>
    <w:uiPriority w:val="1"/>
    <w:rsid w:val="008971CC"/>
    <w:rPr>
      <w:rFonts w:ascii="Arial" w:hAnsi="Arial" w:cs="Arial"/>
      <w:sz w:val="18"/>
      <w:szCs w:val="18"/>
      <w:lang w:val="en-GB"/>
    </w:rPr>
  </w:style>
  <w:style w:type="character" w:customStyle="1" w:styleId="authorsname">
    <w:name w:val="authors__name"/>
    <w:basedOn w:val="DefaultParagraphFont"/>
    <w:rsid w:val="00483F92"/>
  </w:style>
  <w:style w:type="character" w:customStyle="1" w:styleId="authorscontact">
    <w:name w:val="authors__contact"/>
    <w:basedOn w:val="DefaultParagraphFont"/>
    <w:rsid w:val="00483F92"/>
  </w:style>
  <w:style w:type="table" w:styleId="TableGrid">
    <w:name w:val="Table Grid"/>
    <w:basedOn w:val="TableNormal"/>
    <w:uiPriority w:val="39"/>
    <w:rsid w:val="0090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045D1"/>
    <w:pPr>
      <w:tabs>
        <w:tab w:val="left" w:pos="384"/>
      </w:tabs>
      <w:spacing w:line="480" w:lineRule="auto"/>
      <w:ind w:left="384" w:hanging="384"/>
    </w:pPr>
    <w:rPr>
      <w:szCs w:val="21"/>
    </w:rPr>
  </w:style>
  <w:style w:type="paragraph" w:customStyle="1" w:styleId="Heading61">
    <w:name w:val="Heading 61"/>
    <w:basedOn w:val="Normal"/>
    <w:next w:val="Normal"/>
    <w:uiPriority w:val="9"/>
    <w:semiHidden/>
    <w:unhideWhenUsed/>
    <w:qFormat/>
    <w:rsid w:val="00B67969"/>
    <w:pPr>
      <w:keepNext/>
      <w:keepLines/>
      <w:widowControl/>
      <w:suppressAutoHyphens w:val="0"/>
      <w:autoSpaceDN/>
      <w:spacing w:before="40"/>
      <w:ind w:left="4680" w:hanging="360"/>
      <w:textAlignment w:val="auto"/>
      <w:outlineLvl w:val="5"/>
    </w:pPr>
    <w:rPr>
      <w:rFonts w:ascii="Calibri Light" w:eastAsia="Times New Roman" w:hAnsi="Calibri Light" w:cs="Times New Roman"/>
      <w:color w:val="1F4D78"/>
      <w:kern w:val="0"/>
      <w:szCs w:val="22"/>
      <w:lang w:eastAsia="en-US" w:bidi="ar-SA"/>
    </w:rPr>
  </w:style>
  <w:style w:type="paragraph" w:customStyle="1" w:styleId="Heading71">
    <w:name w:val="Heading 71"/>
    <w:basedOn w:val="Normal"/>
    <w:next w:val="Normal"/>
    <w:uiPriority w:val="9"/>
    <w:semiHidden/>
    <w:unhideWhenUsed/>
    <w:qFormat/>
    <w:rsid w:val="00B67969"/>
    <w:pPr>
      <w:keepNext/>
      <w:keepLines/>
      <w:widowControl/>
      <w:suppressAutoHyphens w:val="0"/>
      <w:autoSpaceDN/>
      <w:spacing w:before="40"/>
      <w:ind w:left="5400" w:hanging="360"/>
      <w:textAlignment w:val="auto"/>
      <w:outlineLvl w:val="6"/>
    </w:pPr>
    <w:rPr>
      <w:rFonts w:ascii="Calibri Light" w:eastAsia="Times New Roman" w:hAnsi="Calibri Light" w:cs="Times New Roman"/>
      <w:i/>
      <w:iCs/>
      <w:color w:val="1F4D78"/>
      <w:kern w:val="0"/>
      <w:szCs w:val="22"/>
      <w:lang w:eastAsia="en-US" w:bidi="ar-SA"/>
    </w:rPr>
  </w:style>
  <w:style w:type="paragraph" w:customStyle="1" w:styleId="Heading81">
    <w:name w:val="Heading 81"/>
    <w:basedOn w:val="Normal"/>
    <w:next w:val="Normal"/>
    <w:uiPriority w:val="9"/>
    <w:semiHidden/>
    <w:unhideWhenUsed/>
    <w:qFormat/>
    <w:rsid w:val="00B67969"/>
    <w:pPr>
      <w:keepNext/>
      <w:keepLines/>
      <w:widowControl/>
      <w:suppressAutoHyphens w:val="0"/>
      <w:autoSpaceDN/>
      <w:spacing w:before="40"/>
      <w:ind w:left="6120" w:hanging="360"/>
      <w:textAlignment w:val="auto"/>
      <w:outlineLvl w:val="7"/>
    </w:pPr>
    <w:rPr>
      <w:rFonts w:ascii="Calibri Light" w:eastAsia="Times New Roman" w:hAnsi="Calibri Light" w:cs="Times New Roman"/>
      <w:color w:val="272727"/>
      <w:kern w:val="0"/>
      <w:sz w:val="21"/>
      <w:szCs w:val="21"/>
      <w:lang w:eastAsia="en-US" w:bidi="ar-SA"/>
    </w:rPr>
  </w:style>
  <w:style w:type="paragraph" w:customStyle="1" w:styleId="Heading91">
    <w:name w:val="Heading 91"/>
    <w:basedOn w:val="Normal"/>
    <w:next w:val="Normal"/>
    <w:uiPriority w:val="9"/>
    <w:semiHidden/>
    <w:unhideWhenUsed/>
    <w:qFormat/>
    <w:rsid w:val="00B67969"/>
    <w:pPr>
      <w:keepNext/>
      <w:keepLines/>
      <w:widowControl/>
      <w:suppressAutoHyphens w:val="0"/>
      <w:autoSpaceDN/>
      <w:spacing w:before="40"/>
      <w:ind w:left="6840" w:hanging="360"/>
      <w:textAlignment w:val="auto"/>
      <w:outlineLvl w:val="8"/>
    </w:pPr>
    <w:rPr>
      <w:rFonts w:ascii="Calibri Light" w:eastAsia="Times New Roman" w:hAnsi="Calibri Light" w:cs="Times New Roman"/>
      <w:i/>
      <w:iCs/>
      <w:color w:val="272727"/>
      <w:kern w:val="0"/>
      <w:sz w:val="21"/>
      <w:szCs w:val="21"/>
      <w:lang w:eastAsia="en-US" w:bidi="ar-SA"/>
    </w:rPr>
  </w:style>
  <w:style w:type="numbering" w:customStyle="1" w:styleId="NoList1">
    <w:name w:val="No List1"/>
    <w:next w:val="NoList"/>
    <w:uiPriority w:val="99"/>
    <w:semiHidden/>
    <w:unhideWhenUsed/>
    <w:rsid w:val="00B67969"/>
  </w:style>
  <w:style w:type="character" w:customStyle="1" w:styleId="Heading4Char">
    <w:name w:val="Heading 4 Char"/>
    <w:basedOn w:val="DefaultParagraphFont"/>
    <w:link w:val="Heading4"/>
    <w:rsid w:val="00B67969"/>
    <w:rPr>
      <w:rFonts w:ascii="Arial" w:eastAsia="Arial" w:hAnsi="Arial" w:cs="Arial"/>
      <w:b/>
      <w:bCs/>
      <w:i/>
      <w:iCs/>
      <w:kern w:val="3"/>
      <w:sz w:val="30"/>
      <w:szCs w:val="28"/>
      <w:lang w:eastAsia="zh-CN" w:bidi="hi-IN"/>
    </w:rPr>
  </w:style>
  <w:style w:type="character" w:customStyle="1" w:styleId="Heading5Char">
    <w:name w:val="Heading 5 Char"/>
    <w:basedOn w:val="DefaultParagraphFont"/>
    <w:link w:val="Heading5"/>
    <w:rsid w:val="00B67969"/>
    <w:rPr>
      <w:rFonts w:ascii="Liberation Sans" w:eastAsia="Liberation Sans" w:hAnsi="Liberation Sans" w:cs="Liberation Sans"/>
      <w:b/>
      <w:bCs/>
      <w:kern w:val="3"/>
      <w:sz w:val="44"/>
      <w:szCs w:val="28"/>
      <w:lang w:eastAsia="zh-CN" w:bidi="hi-IN"/>
    </w:rPr>
  </w:style>
  <w:style w:type="numbering" w:customStyle="1" w:styleId="Outline10">
    <w:name w:val="Outline1"/>
    <w:basedOn w:val="NoList"/>
    <w:rsid w:val="00B67969"/>
  </w:style>
  <w:style w:type="character" w:customStyle="1" w:styleId="Heading1Char">
    <w:name w:val="Heading 1 Char"/>
    <w:basedOn w:val="DefaultParagraphFont"/>
    <w:link w:val="Heading1"/>
    <w:uiPriority w:val="1"/>
    <w:rsid w:val="003C181B"/>
    <w:rPr>
      <w:rFonts w:asciiTheme="minorHAnsi" w:eastAsia="Liberation Sans" w:hAnsiTheme="minorHAnsi" w:cs="Times New Roman"/>
      <w:b/>
      <w:kern w:val="3"/>
      <w:sz w:val="24"/>
      <w:szCs w:val="24"/>
    </w:rPr>
  </w:style>
  <w:style w:type="paragraph" w:customStyle="1" w:styleId="TableParagraph">
    <w:name w:val="Table Paragraph"/>
    <w:basedOn w:val="Normal"/>
    <w:uiPriority w:val="1"/>
    <w:qFormat/>
    <w:rsid w:val="00B67969"/>
    <w:pPr>
      <w:suppressAutoHyphens w:val="0"/>
      <w:autoSpaceDE w:val="0"/>
      <w:textAlignment w:val="auto"/>
    </w:pPr>
    <w:rPr>
      <w:rFonts w:eastAsia="Times New Roman" w:cs="Times New Roman"/>
      <w:kern w:val="0"/>
      <w:szCs w:val="22"/>
      <w:lang w:val="en-US" w:eastAsia="en-US" w:bidi="ar-SA"/>
    </w:rPr>
  </w:style>
  <w:style w:type="character" w:customStyle="1" w:styleId="HeaderChar">
    <w:name w:val="Header Char"/>
    <w:basedOn w:val="DefaultParagraphFont"/>
    <w:link w:val="Header"/>
    <w:uiPriority w:val="99"/>
    <w:rsid w:val="00B67969"/>
    <w:rPr>
      <w:rFonts w:ascii="Liberation Sans" w:eastAsia="Liberation Sans" w:hAnsi="Liberation Sans" w:cs="Liberation Sans"/>
      <w:kern w:val="3"/>
      <w:sz w:val="24"/>
      <w:szCs w:val="24"/>
      <w:lang w:eastAsia="zh-CN" w:bidi="hi-IN"/>
    </w:rPr>
  </w:style>
  <w:style w:type="table" w:customStyle="1" w:styleId="TableGrid1">
    <w:name w:val="Table Grid1"/>
    <w:basedOn w:val="TableNormal"/>
    <w:next w:val="TableGrid"/>
    <w:uiPriority w:val="39"/>
    <w:rsid w:val="00B67969"/>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6B97"/>
    <w:rPr>
      <w:rFonts w:ascii="Calibri" w:eastAsia="Liberation Sans" w:hAnsi="Calibri" w:cs="Liberation Sans"/>
      <w:b/>
      <w:bCs/>
      <w:iCs/>
      <w:kern w:val="3"/>
      <w:sz w:val="24"/>
      <w:szCs w:val="36"/>
      <w:lang w:eastAsia="zh-CN" w:bidi="hi-IN"/>
    </w:rPr>
  </w:style>
  <w:style w:type="character" w:customStyle="1" w:styleId="Heading3Char">
    <w:name w:val="Heading 3 Char"/>
    <w:basedOn w:val="DefaultParagraphFont"/>
    <w:link w:val="Heading3"/>
    <w:uiPriority w:val="9"/>
    <w:rsid w:val="0084466C"/>
    <w:rPr>
      <w:rFonts w:ascii="Liberation Sans" w:eastAsia="Liberation Sans" w:hAnsi="Liberation Sans" w:cs="Liberation Sans"/>
      <w:b/>
      <w:bCs/>
      <w:kern w:val="3"/>
      <w:lang w:eastAsia="zh-CN" w:bidi="hi-IN"/>
    </w:rPr>
  </w:style>
  <w:style w:type="character" w:customStyle="1" w:styleId="Heading6Char">
    <w:name w:val="Heading 6 Char"/>
    <w:basedOn w:val="DefaultParagraphFont"/>
    <w:link w:val="Heading6"/>
    <w:uiPriority w:val="9"/>
    <w:semiHidden/>
    <w:rsid w:val="00B67969"/>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semiHidden/>
    <w:rsid w:val="00B67969"/>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semiHidden/>
    <w:rsid w:val="00B67969"/>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B67969"/>
    <w:rPr>
      <w:rFonts w:ascii="Calibri Light" w:eastAsia="Times New Roman" w:hAnsi="Calibri Light" w:cs="Times New Roman"/>
      <w:i/>
      <w:iCs/>
      <w:color w:val="272727"/>
      <w:sz w:val="21"/>
      <w:szCs w:val="21"/>
    </w:rPr>
  </w:style>
  <w:style w:type="paragraph" w:customStyle="1" w:styleId="TOCHeading1">
    <w:name w:val="TOC Heading1"/>
    <w:basedOn w:val="Heading1"/>
    <w:next w:val="Normal"/>
    <w:uiPriority w:val="39"/>
    <w:unhideWhenUsed/>
    <w:qFormat/>
    <w:rsid w:val="00B67969"/>
    <w:pPr>
      <w:keepNext/>
      <w:keepLines/>
      <w:widowControl/>
      <w:suppressLineNumbers w:val="0"/>
      <w:suppressAutoHyphens w:val="0"/>
      <w:autoSpaceDN/>
      <w:spacing w:before="240" w:line="259" w:lineRule="auto"/>
      <w:textAlignment w:val="auto"/>
      <w:outlineLvl w:val="9"/>
    </w:pPr>
    <w:rPr>
      <w:rFonts w:ascii="Calibri" w:eastAsia="Times New Roman" w:hAnsi="Calibri"/>
      <w:color w:val="2E74B5"/>
      <w:kern w:val="0"/>
      <w:sz w:val="32"/>
      <w:szCs w:val="32"/>
    </w:rPr>
  </w:style>
  <w:style w:type="paragraph" w:styleId="TOC1">
    <w:name w:val="toc 1"/>
    <w:basedOn w:val="Normal"/>
    <w:next w:val="Normal"/>
    <w:autoRedefine/>
    <w:uiPriority w:val="39"/>
    <w:unhideWhenUsed/>
    <w:rsid w:val="00B67969"/>
    <w:pPr>
      <w:widowControl/>
      <w:tabs>
        <w:tab w:val="right" w:leader="dot" w:pos="9016"/>
      </w:tabs>
      <w:suppressAutoHyphens w:val="0"/>
      <w:autoSpaceDN/>
      <w:spacing w:after="100"/>
      <w:textAlignment w:val="auto"/>
    </w:pPr>
    <w:rPr>
      <w:rFonts w:ascii="Calibri" w:eastAsia="Calibri" w:hAnsi="Calibri" w:cs="Times New Roman"/>
      <w:kern w:val="0"/>
      <w:szCs w:val="22"/>
      <w:lang w:eastAsia="en-US" w:bidi="ar-SA"/>
    </w:rPr>
  </w:style>
  <w:style w:type="paragraph" w:styleId="TOC2">
    <w:name w:val="toc 2"/>
    <w:basedOn w:val="Normal"/>
    <w:next w:val="Normal"/>
    <w:autoRedefine/>
    <w:uiPriority w:val="39"/>
    <w:unhideWhenUsed/>
    <w:rsid w:val="00B67969"/>
    <w:pPr>
      <w:widowControl/>
      <w:suppressAutoHyphens w:val="0"/>
      <w:autoSpaceDN/>
      <w:spacing w:after="100"/>
      <w:ind w:left="240"/>
      <w:textAlignment w:val="auto"/>
    </w:pPr>
    <w:rPr>
      <w:rFonts w:ascii="Calibri" w:eastAsia="Calibri" w:hAnsi="Calibri" w:cs="Times New Roman"/>
      <w:kern w:val="0"/>
      <w:szCs w:val="22"/>
      <w:lang w:eastAsia="en-US" w:bidi="ar-SA"/>
    </w:rPr>
  </w:style>
  <w:style w:type="paragraph" w:styleId="TableofFigures">
    <w:name w:val="table of figures"/>
    <w:basedOn w:val="Normal"/>
    <w:next w:val="Normal"/>
    <w:uiPriority w:val="99"/>
    <w:unhideWhenUsed/>
    <w:rsid w:val="00B67969"/>
    <w:pPr>
      <w:widowControl/>
      <w:suppressAutoHyphens w:val="0"/>
      <w:autoSpaceDN/>
      <w:textAlignment w:val="auto"/>
    </w:pPr>
    <w:rPr>
      <w:rFonts w:ascii="Calibri" w:eastAsia="Calibri" w:hAnsi="Calibri" w:cs="Times New Roman"/>
      <w:kern w:val="0"/>
      <w:szCs w:val="22"/>
      <w:lang w:eastAsia="en-US" w:bidi="ar-SA"/>
    </w:rPr>
  </w:style>
  <w:style w:type="paragraph" w:styleId="TOC3">
    <w:name w:val="toc 3"/>
    <w:basedOn w:val="Normal"/>
    <w:next w:val="Normal"/>
    <w:autoRedefine/>
    <w:uiPriority w:val="39"/>
    <w:unhideWhenUsed/>
    <w:rsid w:val="00B67969"/>
    <w:pPr>
      <w:widowControl/>
      <w:suppressAutoHyphens w:val="0"/>
      <w:autoSpaceDN/>
      <w:spacing w:after="100"/>
      <w:ind w:left="480"/>
      <w:textAlignment w:val="auto"/>
    </w:pPr>
    <w:rPr>
      <w:rFonts w:ascii="Calibri" w:eastAsia="Calibri" w:hAnsi="Calibri" w:cs="Times New Roman"/>
      <w:kern w:val="0"/>
      <w:szCs w:val="22"/>
      <w:lang w:eastAsia="en-US" w:bidi="ar-SA"/>
    </w:rPr>
  </w:style>
  <w:style w:type="paragraph" w:customStyle="1" w:styleId="berschrift11">
    <w:name w:val="Überschrift 11"/>
    <w:basedOn w:val="Default"/>
    <w:next w:val="Default"/>
    <w:uiPriority w:val="99"/>
    <w:rsid w:val="00B67969"/>
    <w:pPr>
      <w:suppressAutoHyphens w:val="0"/>
      <w:autoSpaceDE w:val="0"/>
      <w:adjustRightInd w:val="0"/>
      <w:textAlignment w:val="auto"/>
    </w:pPr>
    <w:rPr>
      <w:rFonts w:ascii="Arial" w:eastAsia="Calibri" w:hAnsi="Arial" w:cs="Arial"/>
      <w:color w:val="auto"/>
      <w:kern w:val="0"/>
      <w:sz w:val="24"/>
      <w:lang w:val="en-GB" w:eastAsia="en-US" w:bidi="ar-SA"/>
    </w:rPr>
  </w:style>
  <w:style w:type="paragraph" w:customStyle="1" w:styleId="Standard2">
    <w:name w:val="Standard2"/>
    <w:basedOn w:val="Default"/>
    <w:next w:val="Default"/>
    <w:uiPriority w:val="99"/>
    <w:rsid w:val="00B67969"/>
    <w:pPr>
      <w:suppressAutoHyphens w:val="0"/>
      <w:autoSpaceDE w:val="0"/>
      <w:adjustRightInd w:val="0"/>
      <w:textAlignment w:val="auto"/>
    </w:pPr>
    <w:rPr>
      <w:rFonts w:ascii="Arial" w:eastAsia="Calibri" w:hAnsi="Arial" w:cs="Arial"/>
      <w:color w:val="auto"/>
      <w:kern w:val="0"/>
      <w:sz w:val="24"/>
      <w:lang w:val="en-GB" w:eastAsia="en-US" w:bidi="ar-SA"/>
    </w:rPr>
  </w:style>
  <w:style w:type="character" w:customStyle="1" w:styleId="Heading6Char1">
    <w:name w:val="Heading 6 Char1"/>
    <w:basedOn w:val="DefaultParagraphFont"/>
    <w:uiPriority w:val="9"/>
    <w:semiHidden/>
    <w:rsid w:val="00B67969"/>
    <w:rPr>
      <w:rFonts w:asciiTheme="majorHAnsi" w:eastAsiaTheme="majorEastAsia" w:hAnsiTheme="majorHAnsi"/>
      <w:color w:val="1F4D78" w:themeColor="accent1" w:themeShade="7F"/>
      <w:kern w:val="3"/>
      <w:sz w:val="24"/>
      <w:szCs w:val="21"/>
      <w:lang w:val="en-GB" w:eastAsia="zh-CN" w:bidi="hi-IN"/>
    </w:rPr>
  </w:style>
  <w:style w:type="character" w:customStyle="1" w:styleId="Heading7Char1">
    <w:name w:val="Heading 7 Char1"/>
    <w:basedOn w:val="DefaultParagraphFont"/>
    <w:uiPriority w:val="9"/>
    <w:semiHidden/>
    <w:rsid w:val="00B67969"/>
    <w:rPr>
      <w:rFonts w:asciiTheme="majorHAnsi" w:eastAsiaTheme="majorEastAsia" w:hAnsiTheme="majorHAnsi"/>
      <w:i/>
      <w:iCs/>
      <w:color w:val="1F4D78" w:themeColor="accent1" w:themeShade="7F"/>
      <w:kern w:val="3"/>
      <w:sz w:val="24"/>
      <w:szCs w:val="21"/>
      <w:lang w:val="en-GB" w:eastAsia="zh-CN" w:bidi="hi-IN"/>
    </w:rPr>
  </w:style>
  <w:style w:type="character" w:customStyle="1" w:styleId="Heading8Char1">
    <w:name w:val="Heading 8 Char1"/>
    <w:basedOn w:val="DefaultParagraphFont"/>
    <w:uiPriority w:val="9"/>
    <w:semiHidden/>
    <w:rsid w:val="00B67969"/>
    <w:rPr>
      <w:rFonts w:asciiTheme="majorHAnsi" w:eastAsiaTheme="majorEastAsia" w:hAnsiTheme="majorHAnsi"/>
      <w:color w:val="272727" w:themeColor="text1" w:themeTint="D8"/>
      <w:kern w:val="3"/>
      <w:sz w:val="21"/>
      <w:szCs w:val="19"/>
      <w:lang w:val="en-GB" w:eastAsia="zh-CN" w:bidi="hi-IN"/>
    </w:rPr>
  </w:style>
  <w:style w:type="character" w:customStyle="1" w:styleId="Heading9Char1">
    <w:name w:val="Heading 9 Char1"/>
    <w:basedOn w:val="DefaultParagraphFont"/>
    <w:uiPriority w:val="9"/>
    <w:semiHidden/>
    <w:rsid w:val="00B67969"/>
    <w:rPr>
      <w:rFonts w:asciiTheme="majorHAnsi" w:eastAsiaTheme="majorEastAsia" w:hAnsiTheme="majorHAnsi"/>
      <w:i/>
      <w:iCs/>
      <w:color w:val="272727" w:themeColor="text1" w:themeTint="D8"/>
      <w:kern w:val="3"/>
      <w:sz w:val="21"/>
      <w:szCs w:val="19"/>
      <w:lang w:val="en-GB" w:eastAsia="zh-CN" w:bidi="hi-IN"/>
    </w:rPr>
  </w:style>
  <w:style w:type="paragraph" w:customStyle="1" w:styleId="RSCB01COMAbstract">
    <w:name w:val="RSC B01 COM Abstract"/>
    <w:basedOn w:val="Normal"/>
    <w:link w:val="RSCB01COMAbstractChar"/>
    <w:qFormat/>
    <w:rsid w:val="00A63CD5"/>
    <w:pPr>
      <w:widowControl/>
      <w:suppressAutoHyphens w:val="0"/>
      <w:autoSpaceDN/>
      <w:spacing w:after="200" w:line="240" w:lineRule="exact"/>
      <w:textAlignment w:val="auto"/>
    </w:pPr>
    <w:rPr>
      <w:rFonts w:eastAsiaTheme="minorHAnsi" w:cstheme="minorBidi"/>
      <w:b/>
      <w:noProof/>
      <w:kern w:val="0"/>
      <w:sz w:val="18"/>
      <w:szCs w:val="22"/>
      <w:lang w:eastAsia="en-GB" w:bidi="ar-SA"/>
    </w:rPr>
  </w:style>
  <w:style w:type="character" w:customStyle="1" w:styleId="RSCB01COMAbstractChar">
    <w:name w:val="RSC B01 COM Abstract Char"/>
    <w:basedOn w:val="DefaultParagraphFont"/>
    <w:link w:val="RSCB01COMAbstract"/>
    <w:rsid w:val="00A63CD5"/>
    <w:rPr>
      <w:rFonts w:asciiTheme="minorHAnsi" w:eastAsiaTheme="minorHAnsi" w:hAnsiTheme="minorHAnsi" w:cstheme="minorBidi"/>
      <w:b/>
      <w:noProof/>
      <w:sz w:val="18"/>
      <w:szCs w:val="22"/>
      <w:lang w:val="en-GB" w:eastAsia="en-GB"/>
    </w:rPr>
  </w:style>
  <w:style w:type="character" w:styleId="FollowedHyperlink">
    <w:name w:val="FollowedHyperlink"/>
    <w:basedOn w:val="DefaultParagraphFont"/>
    <w:uiPriority w:val="99"/>
    <w:semiHidden/>
    <w:unhideWhenUsed/>
    <w:rsid w:val="00FE1A17"/>
    <w:rPr>
      <w:color w:val="954F72" w:themeColor="followedHyperlink"/>
      <w:u w:val="single"/>
    </w:rPr>
  </w:style>
  <w:style w:type="paragraph" w:customStyle="1" w:styleId="xmsonormal">
    <w:name w:val="x_msonormal"/>
    <w:basedOn w:val="Normal"/>
    <w:rsid w:val="00721E29"/>
    <w:pPr>
      <w:widowControl/>
      <w:suppressAutoHyphens w:val="0"/>
      <w:autoSpaceDN/>
      <w:spacing w:before="100" w:beforeAutospacing="1" w:after="100" w:afterAutospacing="1" w:line="240" w:lineRule="auto"/>
      <w:jc w:val="left"/>
      <w:textAlignment w:val="auto"/>
    </w:pPr>
    <w:rPr>
      <w:rFonts w:ascii="Times New Roman" w:eastAsia="Times New Roman" w:hAnsi="Times New Roman" w:cs="Times New Roman"/>
      <w:kern w:val="0"/>
      <w:lang w:eastAsia="en-GB" w:bidi="ar-SA"/>
    </w:rPr>
  </w:style>
  <w:style w:type="character" w:styleId="EndnoteReference">
    <w:name w:val="endnote reference"/>
    <w:basedOn w:val="DefaultParagraphFont"/>
    <w:uiPriority w:val="99"/>
    <w:semiHidden/>
    <w:unhideWhenUsed/>
    <w:rsid w:val="00FF4D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21211">
      <w:bodyDiv w:val="1"/>
      <w:marLeft w:val="0"/>
      <w:marRight w:val="0"/>
      <w:marTop w:val="0"/>
      <w:marBottom w:val="0"/>
      <w:divBdr>
        <w:top w:val="none" w:sz="0" w:space="0" w:color="auto"/>
        <w:left w:val="none" w:sz="0" w:space="0" w:color="auto"/>
        <w:bottom w:val="none" w:sz="0" w:space="0" w:color="auto"/>
        <w:right w:val="none" w:sz="0" w:space="0" w:color="auto"/>
      </w:divBdr>
    </w:div>
    <w:div w:id="410129917">
      <w:bodyDiv w:val="1"/>
      <w:marLeft w:val="0"/>
      <w:marRight w:val="0"/>
      <w:marTop w:val="0"/>
      <w:marBottom w:val="0"/>
      <w:divBdr>
        <w:top w:val="none" w:sz="0" w:space="0" w:color="auto"/>
        <w:left w:val="none" w:sz="0" w:space="0" w:color="auto"/>
        <w:bottom w:val="none" w:sz="0" w:space="0" w:color="auto"/>
        <w:right w:val="none" w:sz="0" w:space="0" w:color="auto"/>
      </w:divBdr>
    </w:div>
    <w:div w:id="427583489">
      <w:bodyDiv w:val="1"/>
      <w:marLeft w:val="0"/>
      <w:marRight w:val="0"/>
      <w:marTop w:val="0"/>
      <w:marBottom w:val="0"/>
      <w:divBdr>
        <w:top w:val="none" w:sz="0" w:space="0" w:color="auto"/>
        <w:left w:val="none" w:sz="0" w:space="0" w:color="auto"/>
        <w:bottom w:val="none" w:sz="0" w:space="0" w:color="auto"/>
        <w:right w:val="none" w:sz="0" w:space="0" w:color="auto"/>
      </w:divBdr>
    </w:div>
    <w:div w:id="565654118">
      <w:bodyDiv w:val="1"/>
      <w:marLeft w:val="0"/>
      <w:marRight w:val="0"/>
      <w:marTop w:val="0"/>
      <w:marBottom w:val="0"/>
      <w:divBdr>
        <w:top w:val="none" w:sz="0" w:space="0" w:color="auto"/>
        <w:left w:val="none" w:sz="0" w:space="0" w:color="auto"/>
        <w:bottom w:val="none" w:sz="0" w:space="0" w:color="auto"/>
        <w:right w:val="none" w:sz="0" w:space="0" w:color="auto"/>
      </w:divBdr>
    </w:div>
    <w:div w:id="648746881">
      <w:bodyDiv w:val="1"/>
      <w:marLeft w:val="0"/>
      <w:marRight w:val="0"/>
      <w:marTop w:val="0"/>
      <w:marBottom w:val="0"/>
      <w:divBdr>
        <w:top w:val="none" w:sz="0" w:space="0" w:color="auto"/>
        <w:left w:val="none" w:sz="0" w:space="0" w:color="auto"/>
        <w:bottom w:val="none" w:sz="0" w:space="0" w:color="auto"/>
        <w:right w:val="none" w:sz="0" w:space="0" w:color="auto"/>
      </w:divBdr>
      <w:divsChild>
        <w:div w:id="967204323">
          <w:marLeft w:val="1354"/>
          <w:marRight w:val="0"/>
          <w:marTop w:val="0"/>
          <w:marBottom w:val="0"/>
          <w:divBdr>
            <w:top w:val="none" w:sz="0" w:space="0" w:color="auto"/>
            <w:left w:val="none" w:sz="0" w:space="0" w:color="auto"/>
            <w:bottom w:val="none" w:sz="0" w:space="0" w:color="auto"/>
            <w:right w:val="none" w:sz="0" w:space="0" w:color="auto"/>
          </w:divBdr>
        </w:div>
        <w:div w:id="1510215515">
          <w:marLeft w:val="1354"/>
          <w:marRight w:val="0"/>
          <w:marTop w:val="0"/>
          <w:marBottom w:val="0"/>
          <w:divBdr>
            <w:top w:val="none" w:sz="0" w:space="0" w:color="auto"/>
            <w:left w:val="none" w:sz="0" w:space="0" w:color="auto"/>
            <w:bottom w:val="none" w:sz="0" w:space="0" w:color="auto"/>
            <w:right w:val="none" w:sz="0" w:space="0" w:color="auto"/>
          </w:divBdr>
        </w:div>
      </w:divsChild>
    </w:div>
    <w:div w:id="759569614">
      <w:bodyDiv w:val="1"/>
      <w:marLeft w:val="0"/>
      <w:marRight w:val="0"/>
      <w:marTop w:val="0"/>
      <w:marBottom w:val="0"/>
      <w:divBdr>
        <w:top w:val="none" w:sz="0" w:space="0" w:color="auto"/>
        <w:left w:val="none" w:sz="0" w:space="0" w:color="auto"/>
        <w:bottom w:val="none" w:sz="0" w:space="0" w:color="auto"/>
        <w:right w:val="none" w:sz="0" w:space="0" w:color="auto"/>
      </w:divBdr>
    </w:div>
    <w:div w:id="864709099">
      <w:bodyDiv w:val="1"/>
      <w:marLeft w:val="0"/>
      <w:marRight w:val="0"/>
      <w:marTop w:val="0"/>
      <w:marBottom w:val="0"/>
      <w:divBdr>
        <w:top w:val="none" w:sz="0" w:space="0" w:color="auto"/>
        <w:left w:val="none" w:sz="0" w:space="0" w:color="auto"/>
        <w:bottom w:val="none" w:sz="0" w:space="0" w:color="auto"/>
        <w:right w:val="none" w:sz="0" w:space="0" w:color="auto"/>
      </w:divBdr>
      <w:divsChild>
        <w:div w:id="1967275538">
          <w:marLeft w:val="1354"/>
          <w:marRight w:val="0"/>
          <w:marTop w:val="0"/>
          <w:marBottom w:val="0"/>
          <w:divBdr>
            <w:top w:val="none" w:sz="0" w:space="0" w:color="auto"/>
            <w:left w:val="none" w:sz="0" w:space="0" w:color="auto"/>
            <w:bottom w:val="none" w:sz="0" w:space="0" w:color="auto"/>
            <w:right w:val="none" w:sz="0" w:space="0" w:color="auto"/>
          </w:divBdr>
        </w:div>
        <w:div w:id="251164338">
          <w:marLeft w:val="1354"/>
          <w:marRight w:val="0"/>
          <w:marTop w:val="0"/>
          <w:marBottom w:val="0"/>
          <w:divBdr>
            <w:top w:val="none" w:sz="0" w:space="0" w:color="auto"/>
            <w:left w:val="none" w:sz="0" w:space="0" w:color="auto"/>
            <w:bottom w:val="none" w:sz="0" w:space="0" w:color="auto"/>
            <w:right w:val="none" w:sz="0" w:space="0" w:color="auto"/>
          </w:divBdr>
        </w:div>
      </w:divsChild>
    </w:div>
    <w:div w:id="1154417081">
      <w:bodyDiv w:val="1"/>
      <w:marLeft w:val="0"/>
      <w:marRight w:val="0"/>
      <w:marTop w:val="0"/>
      <w:marBottom w:val="0"/>
      <w:divBdr>
        <w:top w:val="none" w:sz="0" w:space="0" w:color="auto"/>
        <w:left w:val="none" w:sz="0" w:space="0" w:color="auto"/>
        <w:bottom w:val="none" w:sz="0" w:space="0" w:color="auto"/>
        <w:right w:val="none" w:sz="0" w:space="0" w:color="auto"/>
      </w:divBdr>
    </w:div>
    <w:div w:id="1398624466">
      <w:bodyDiv w:val="1"/>
      <w:marLeft w:val="0"/>
      <w:marRight w:val="0"/>
      <w:marTop w:val="0"/>
      <w:marBottom w:val="0"/>
      <w:divBdr>
        <w:top w:val="none" w:sz="0" w:space="0" w:color="auto"/>
        <w:left w:val="none" w:sz="0" w:space="0" w:color="auto"/>
        <w:bottom w:val="none" w:sz="0" w:space="0" w:color="auto"/>
        <w:right w:val="none" w:sz="0" w:space="0" w:color="auto"/>
      </w:divBdr>
    </w:div>
    <w:div w:id="1399477399">
      <w:bodyDiv w:val="1"/>
      <w:marLeft w:val="0"/>
      <w:marRight w:val="0"/>
      <w:marTop w:val="0"/>
      <w:marBottom w:val="0"/>
      <w:divBdr>
        <w:top w:val="none" w:sz="0" w:space="0" w:color="auto"/>
        <w:left w:val="none" w:sz="0" w:space="0" w:color="auto"/>
        <w:bottom w:val="none" w:sz="0" w:space="0" w:color="auto"/>
        <w:right w:val="none" w:sz="0" w:space="0" w:color="auto"/>
      </w:divBdr>
    </w:div>
    <w:div w:id="1829785768">
      <w:bodyDiv w:val="1"/>
      <w:marLeft w:val="0"/>
      <w:marRight w:val="0"/>
      <w:marTop w:val="0"/>
      <w:marBottom w:val="0"/>
      <w:divBdr>
        <w:top w:val="none" w:sz="0" w:space="0" w:color="auto"/>
        <w:left w:val="none" w:sz="0" w:space="0" w:color="auto"/>
        <w:bottom w:val="none" w:sz="0" w:space="0" w:color="auto"/>
        <w:right w:val="none" w:sz="0" w:space="0" w:color="auto"/>
      </w:divBdr>
    </w:div>
    <w:div w:id="1874419122">
      <w:bodyDiv w:val="1"/>
      <w:marLeft w:val="0"/>
      <w:marRight w:val="0"/>
      <w:marTop w:val="0"/>
      <w:marBottom w:val="0"/>
      <w:divBdr>
        <w:top w:val="none" w:sz="0" w:space="0" w:color="auto"/>
        <w:left w:val="none" w:sz="0" w:space="0" w:color="auto"/>
        <w:bottom w:val="none" w:sz="0" w:space="0" w:color="auto"/>
        <w:right w:val="none" w:sz="0" w:space="0" w:color="auto"/>
      </w:divBdr>
      <w:divsChild>
        <w:div w:id="62141789">
          <w:marLeft w:val="0"/>
          <w:marRight w:val="0"/>
          <w:marTop w:val="0"/>
          <w:marBottom w:val="0"/>
          <w:divBdr>
            <w:top w:val="none" w:sz="0" w:space="0" w:color="auto"/>
            <w:left w:val="none" w:sz="0" w:space="0" w:color="auto"/>
            <w:bottom w:val="none" w:sz="0" w:space="0" w:color="auto"/>
            <w:right w:val="none" w:sz="0" w:space="0" w:color="auto"/>
          </w:divBdr>
        </w:div>
        <w:div w:id="184945812">
          <w:marLeft w:val="0"/>
          <w:marRight w:val="0"/>
          <w:marTop w:val="0"/>
          <w:marBottom w:val="0"/>
          <w:divBdr>
            <w:top w:val="none" w:sz="0" w:space="0" w:color="auto"/>
            <w:left w:val="none" w:sz="0" w:space="0" w:color="auto"/>
            <w:bottom w:val="none" w:sz="0" w:space="0" w:color="auto"/>
            <w:right w:val="none" w:sz="0" w:space="0" w:color="auto"/>
          </w:divBdr>
        </w:div>
        <w:div w:id="386956176">
          <w:marLeft w:val="0"/>
          <w:marRight w:val="0"/>
          <w:marTop w:val="0"/>
          <w:marBottom w:val="0"/>
          <w:divBdr>
            <w:top w:val="none" w:sz="0" w:space="0" w:color="auto"/>
            <w:left w:val="none" w:sz="0" w:space="0" w:color="auto"/>
            <w:bottom w:val="none" w:sz="0" w:space="0" w:color="auto"/>
            <w:right w:val="none" w:sz="0" w:space="0" w:color="auto"/>
          </w:divBdr>
        </w:div>
        <w:div w:id="448745470">
          <w:marLeft w:val="0"/>
          <w:marRight w:val="0"/>
          <w:marTop w:val="0"/>
          <w:marBottom w:val="0"/>
          <w:divBdr>
            <w:top w:val="none" w:sz="0" w:space="0" w:color="auto"/>
            <w:left w:val="none" w:sz="0" w:space="0" w:color="auto"/>
            <w:bottom w:val="none" w:sz="0" w:space="0" w:color="auto"/>
            <w:right w:val="none" w:sz="0" w:space="0" w:color="auto"/>
          </w:divBdr>
        </w:div>
        <w:div w:id="474103366">
          <w:marLeft w:val="0"/>
          <w:marRight w:val="0"/>
          <w:marTop w:val="0"/>
          <w:marBottom w:val="0"/>
          <w:divBdr>
            <w:top w:val="none" w:sz="0" w:space="0" w:color="auto"/>
            <w:left w:val="none" w:sz="0" w:space="0" w:color="auto"/>
            <w:bottom w:val="none" w:sz="0" w:space="0" w:color="auto"/>
            <w:right w:val="none" w:sz="0" w:space="0" w:color="auto"/>
          </w:divBdr>
        </w:div>
        <w:div w:id="801383313">
          <w:marLeft w:val="0"/>
          <w:marRight w:val="0"/>
          <w:marTop w:val="0"/>
          <w:marBottom w:val="0"/>
          <w:divBdr>
            <w:top w:val="none" w:sz="0" w:space="0" w:color="auto"/>
            <w:left w:val="none" w:sz="0" w:space="0" w:color="auto"/>
            <w:bottom w:val="none" w:sz="0" w:space="0" w:color="auto"/>
            <w:right w:val="none" w:sz="0" w:space="0" w:color="auto"/>
          </w:divBdr>
        </w:div>
        <w:div w:id="928394830">
          <w:marLeft w:val="0"/>
          <w:marRight w:val="0"/>
          <w:marTop w:val="0"/>
          <w:marBottom w:val="0"/>
          <w:divBdr>
            <w:top w:val="none" w:sz="0" w:space="0" w:color="auto"/>
            <w:left w:val="none" w:sz="0" w:space="0" w:color="auto"/>
            <w:bottom w:val="none" w:sz="0" w:space="0" w:color="auto"/>
            <w:right w:val="none" w:sz="0" w:space="0" w:color="auto"/>
          </w:divBdr>
        </w:div>
        <w:div w:id="988243554">
          <w:marLeft w:val="0"/>
          <w:marRight w:val="0"/>
          <w:marTop w:val="0"/>
          <w:marBottom w:val="0"/>
          <w:divBdr>
            <w:top w:val="none" w:sz="0" w:space="0" w:color="auto"/>
            <w:left w:val="none" w:sz="0" w:space="0" w:color="auto"/>
            <w:bottom w:val="none" w:sz="0" w:space="0" w:color="auto"/>
            <w:right w:val="none" w:sz="0" w:space="0" w:color="auto"/>
          </w:divBdr>
        </w:div>
        <w:div w:id="1004746764">
          <w:marLeft w:val="0"/>
          <w:marRight w:val="0"/>
          <w:marTop w:val="0"/>
          <w:marBottom w:val="0"/>
          <w:divBdr>
            <w:top w:val="none" w:sz="0" w:space="0" w:color="auto"/>
            <w:left w:val="none" w:sz="0" w:space="0" w:color="auto"/>
            <w:bottom w:val="none" w:sz="0" w:space="0" w:color="auto"/>
            <w:right w:val="none" w:sz="0" w:space="0" w:color="auto"/>
          </w:divBdr>
        </w:div>
        <w:div w:id="1228806387">
          <w:marLeft w:val="0"/>
          <w:marRight w:val="0"/>
          <w:marTop w:val="0"/>
          <w:marBottom w:val="0"/>
          <w:divBdr>
            <w:top w:val="none" w:sz="0" w:space="0" w:color="auto"/>
            <w:left w:val="none" w:sz="0" w:space="0" w:color="auto"/>
            <w:bottom w:val="none" w:sz="0" w:space="0" w:color="auto"/>
            <w:right w:val="none" w:sz="0" w:space="0" w:color="auto"/>
          </w:divBdr>
        </w:div>
        <w:div w:id="1441026096">
          <w:marLeft w:val="0"/>
          <w:marRight w:val="0"/>
          <w:marTop w:val="0"/>
          <w:marBottom w:val="0"/>
          <w:divBdr>
            <w:top w:val="none" w:sz="0" w:space="0" w:color="auto"/>
            <w:left w:val="none" w:sz="0" w:space="0" w:color="auto"/>
            <w:bottom w:val="none" w:sz="0" w:space="0" w:color="auto"/>
            <w:right w:val="none" w:sz="0" w:space="0" w:color="auto"/>
          </w:divBdr>
        </w:div>
        <w:div w:id="1696493726">
          <w:marLeft w:val="0"/>
          <w:marRight w:val="0"/>
          <w:marTop w:val="0"/>
          <w:marBottom w:val="0"/>
          <w:divBdr>
            <w:top w:val="none" w:sz="0" w:space="0" w:color="auto"/>
            <w:left w:val="none" w:sz="0" w:space="0" w:color="auto"/>
            <w:bottom w:val="none" w:sz="0" w:space="0" w:color="auto"/>
            <w:right w:val="none" w:sz="0" w:space="0" w:color="auto"/>
          </w:divBdr>
        </w:div>
        <w:div w:id="1785029535">
          <w:marLeft w:val="0"/>
          <w:marRight w:val="0"/>
          <w:marTop w:val="0"/>
          <w:marBottom w:val="0"/>
          <w:divBdr>
            <w:top w:val="none" w:sz="0" w:space="0" w:color="auto"/>
            <w:left w:val="none" w:sz="0" w:space="0" w:color="auto"/>
            <w:bottom w:val="none" w:sz="0" w:space="0" w:color="auto"/>
            <w:right w:val="none" w:sz="0" w:space="0" w:color="auto"/>
          </w:divBdr>
        </w:div>
        <w:div w:id="1894656996">
          <w:marLeft w:val="0"/>
          <w:marRight w:val="0"/>
          <w:marTop w:val="0"/>
          <w:marBottom w:val="0"/>
          <w:divBdr>
            <w:top w:val="none" w:sz="0" w:space="0" w:color="auto"/>
            <w:left w:val="none" w:sz="0" w:space="0" w:color="auto"/>
            <w:bottom w:val="none" w:sz="0" w:space="0" w:color="auto"/>
            <w:right w:val="none" w:sz="0" w:space="0" w:color="auto"/>
          </w:divBdr>
        </w:div>
        <w:div w:id="1970864163">
          <w:marLeft w:val="0"/>
          <w:marRight w:val="0"/>
          <w:marTop w:val="0"/>
          <w:marBottom w:val="0"/>
          <w:divBdr>
            <w:top w:val="none" w:sz="0" w:space="0" w:color="auto"/>
            <w:left w:val="none" w:sz="0" w:space="0" w:color="auto"/>
            <w:bottom w:val="none" w:sz="0" w:space="0" w:color="auto"/>
            <w:right w:val="none" w:sz="0" w:space="0" w:color="auto"/>
          </w:divBdr>
        </w:div>
        <w:div w:id="2034837364">
          <w:marLeft w:val="0"/>
          <w:marRight w:val="0"/>
          <w:marTop w:val="0"/>
          <w:marBottom w:val="0"/>
          <w:divBdr>
            <w:top w:val="none" w:sz="0" w:space="0" w:color="auto"/>
            <w:left w:val="none" w:sz="0" w:space="0" w:color="auto"/>
            <w:bottom w:val="none" w:sz="0" w:space="0" w:color="auto"/>
            <w:right w:val="none" w:sz="0" w:space="0" w:color="auto"/>
          </w:divBdr>
        </w:div>
        <w:div w:id="2141224341">
          <w:marLeft w:val="0"/>
          <w:marRight w:val="0"/>
          <w:marTop w:val="0"/>
          <w:marBottom w:val="0"/>
          <w:divBdr>
            <w:top w:val="none" w:sz="0" w:space="0" w:color="auto"/>
            <w:left w:val="none" w:sz="0" w:space="0" w:color="auto"/>
            <w:bottom w:val="none" w:sz="0" w:space="0" w:color="auto"/>
            <w:right w:val="none" w:sz="0" w:space="0" w:color="auto"/>
          </w:divBdr>
        </w:div>
      </w:divsChild>
    </w:div>
    <w:div w:id="2042431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Relationship Id="rId23" Type="http://schemas.microsoft.com/office/2016/09/relationships/commentsIds" Target="commentsIds.xml"/><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D41FE-BF06-41A1-A67B-2F734794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20384</Words>
  <Characters>116192</Characters>
  <Application>Microsoft Office Word</Application>
  <DocSecurity>4</DocSecurity>
  <Lines>968</Lines>
  <Paragraphs>272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136304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Schoetz T.</dc:creator>
  <cp:keywords/>
  <dc:description/>
  <cp:lastModifiedBy>Haigh F.</cp:lastModifiedBy>
  <cp:revision>2</cp:revision>
  <cp:lastPrinted>2017-11-03T19:52:00Z</cp:lastPrinted>
  <dcterms:created xsi:type="dcterms:W3CDTF">2020-01-24T14:23:00Z</dcterms:created>
  <dcterms:modified xsi:type="dcterms:W3CDTF">2020-01-24T14:23:00Z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id="uRBHgjLW"/&gt;&lt;style id="http://www.zotero.org/styles/nature" hasBibliography="1" bibliographyStyleHasBeenSet="1"/&gt;&lt;prefs&gt;&lt;pref name="fieldType" value="Field"/&gt;&lt;pref name="storeReferences" value="tr</vt:lpwstr>
  </property>
  <property fmtid="{D5CDD505-2E9C-101B-9397-08002B2CF9AE}" pid="3" name="ZOTERO_PREF_2">
    <vt:lpwstr>ue"/&gt;&lt;/prefs&gt;&lt;/data&gt;</vt:lpwstr>
  </property>
</Properties>
</file>