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F61" w:rsidRPr="007A6941" w:rsidRDefault="00264F61" w:rsidP="00B71523">
      <w:pPr>
        <w:pStyle w:val="Title"/>
        <w:rPr>
          <w:rFonts w:ascii="Adobe Devanagari" w:hAnsi="Adobe Devanagari" w:cs="Adobe Devanagari"/>
        </w:rPr>
      </w:pPr>
      <w:bookmarkStart w:id="0" w:name="_GoBack"/>
      <w:bookmarkEnd w:id="0"/>
      <w:r w:rsidRPr="007A6941">
        <w:rPr>
          <w:rFonts w:ascii="Adobe Devanagari" w:hAnsi="Adobe Devanagari" w:cs="Adobe Devanagari"/>
        </w:rPr>
        <w:t>Polymers with Intrinsic Microporosity (PIMs) for targeted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to ethylene</w:t>
      </w:r>
    </w:p>
    <w:p w:rsidR="00ED2F0B" w:rsidRPr="007A6941" w:rsidRDefault="00ED2F0B" w:rsidP="00B71523">
      <w:pPr>
        <w:spacing w:line="240" w:lineRule="auto"/>
        <w:rPr>
          <w:rFonts w:ascii="Adobe Devanagari" w:hAnsi="Adobe Devanagari" w:cs="Adobe Devanagari"/>
        </w:rPr>
      </w:pPr>
    </w:p>
    <w:p w:rsidR="00264F61" w:rsidRPr="007A6941" w:rsidRDefault="00264F61" w:rsidP="00B71523">
      <w:pPr>
        <w:spacing w:line="240" w:lineRule="auto"/>
        <w:rPr>
          <w:rFonts w:ascii="Adobe Devanagari" w:hAnsi="Adobe Devanagari" w:cs="Adobe Devanagari"/>
          <w:vertAlign w:val="superscript"/>
        </w:rPr>
      </w:pPr>
      <w:r w:rsidRPr="007A6941">
        <w:rPr>
          <w:rFonts w:ascii="Adobe Devanagari" w:hAnsi="Adobe Devanagari" w:cs="Adobe Devanagari"/>
        </w:rPr>
        <w:t>Samuel C. Perry*</w:t>
      </w:r>
      <w:r w:rsidRPr="007A6941">
        <w:rPr>
          <w:rFonts w:ascii="Adobe Devanagari" w:hAnsi="Adobe Devanagari" w:cs="Adobe Devanagari"/>
          <w:vertAlign w:val="superscript"/>
        </w:rPr>
        <w:t>a</w:t>
      </w:r>
      <w:r w:rsidRPr="007A6941">
        <w:rPr>
          <w:rFonts w:ascii="Adobe Devanagari" w:hAnsi="Adobe Devanagari" w:cs="Adobe Devanagari"/>
        </w:rPr>
        <w:t>, Samantha M. Gateman</w:t>
      </w:r>
      <w:r w:rsidRPr="007A6941">
        <w:rPr>
          <w:rFonts w:ascii="Adobe Devanagari" w:hAnsi="Adobe Devanagari" w:cs="Adobe Devanagari"/>
          <w:vertAlign w:val="superscript"/>
        </w:rPr>
        <w:t>b</w:t>
      </w:r>
      <w:r w:rsidRPr="007A6941">
        <w:rPr>
          <w:rFonts w:ascii="Adobe Devanagari" w:hAnsi="Adobe Devanagari" w:cs="Adobe Devanagari"/>
        </w:rPr>
        <w:t>, Richard Malpass-Evans</w:t>
      </w:r>
      <w:r w:rsidRPr="007A6941">
        <w:rPr>
          <w:rFonts w:ascii="Adobe Devanagari" w:hAnsi="Adobe Devanagari" w:cs="Adobe Devanagari"/>
          <w:vertAlign w:val="superscript"/>
        </w:rPr>
        <w:t>c</w:t>
      </w:r>
      <w:r w:rsidRPr="007A6941">
        <w:rPr>
          <w:rFonts w:ascii="Adobe Devanagari" w:hAnsi="Adobe Devanagari" w:cs="Adobe Devanagari"/>
        </w:rPr>
        <w:t>, Neil McKeown</w:t>
      </w:r>
      <w:r w:rsidRPr="007A6941">
        <w:rPr>
          <w:rFonts w:ascii="Adobe Devanagari" w:hAnsi="Adobe Devanagari" w:cs="Adobe Devanagari"/>
          <w:vertAlign w:val="superscript"/>
        </w:rPr>
        <w:t>c</w:t>
      </w:r>
      <w:r w:rsidRPr="007A6941">
        <w:rPr>
          <w:rFonts w:ascii="Adobe Devanagari" w:hAnsi="Adobe Devanagari" w:cs="Adobe Devanagari"/>
        </w:rPr>
        <w:t>, Moritz Wegener</w:t>
      </w:r>
      <w:r w:rsidRPr="007A6941">
        <w:rPr>
          <w:rFonts w:ascii="Adobe Devanagari" w:hAnsi="Adobe Devanagari" w:cs="Adobe Devanagari"/>
          <w:vertAlign w:val="superscript"/>
        </w:rPr>
        <w:t>d</w:t>
      </w:r>
      <w:r w:rsidRPr="007A6941">
        <w:rPr>
          <w:rFonts w:ascii="Adobe Devanagari" w:hAnsi="Adobe Devanagari" w:cs="Adobe Devanagari"/>
        </w:rPr>
        <w:t>, Pāvels Nazarovs</w:t>
      </w:r>
      <w:r w:rsidR="00ED2F0B" w:rsidRPr="007A6941">
        <w:rPr>
          <w:rFonts w:ascii="Adobe Devanagari" w:hAnsi="Adobe Devanagari" w:cs="Adobe Devanagari"/>
          <w:vertAlign w:val="superscript"/>
        </w:rPr>
        <w:t>e</w:t>
      </w:r>
      <w:r w:rsidRPr="007A6941">
        <w:rPr>
          <w:rFonts w:ascii="Adobe Devanagari" w:hAnsi="Adobe Devanagari" w:cs="Adobe Devanagari"/>
        </w:rPr>
        <w:t>, Janine Mauzeroll</w:t>
      </w:r>
      <w:r w:rsidRPr="007A6941">
        <w:rPr>
          <w:rFonts w:ascii="Adobe Devanagari" w:hAnsi="Adobe Devanagari" w:cs="Adobe Devanagari"/>
          <w:vertAlign w:val="superscript"/>
        </w:rPr>
        <w:t>b</w:t>
      </w:r>
      <w:r w:rsidRPr="007A6941">
        <w:rPr>
          <w:rFonts w:ascii="Adobe Devanagari" w:hAnsi="Adobe Devanagari" w:cs="Adobe Devanagari"/>
        </w:rPr>
        <w:t>, Ling Wang</w:t>
      </w:r>
      <w:r w:rsidRPr="007A6941">
        <w:rPr>
          <w:rFonts w:ascii="Adobe Devanagari" w:hAnsi="Adobe Devanagari" w:cs="Adobe Devanagari"/>
          <w:vertAlign w:val="superscript"/>
        </w:rPr>
        <w:t>a,</w:t>
      </w:r>
      <w:r w:rsidR="00ED2F0B" w:rsidRPr="007A6941">
        <w:rPr>
          <w:rFonts w:ascii="Adobe Devanagari" w:hAnsi="Adobe Devanagari" w:cs="Adobe Devanagari"/>
          <w:vertAlign w:val="superscript"/>
        </w:rPr>
        <w:t>f</w:t>
      </w:r>
      <w:r w:rsidRPr="007A6941">
        <w:rPr>
          <w:rFonts w:ascii="Adobe Devanagari" w:hAnsi="Adobe Devanagari" w:cs="Adobe Devanagari"/>
        </w:rPr>
        <w:t>, Carlos Ponce de León</w:t>
      </w:r>
      <w:r w:rsidRPr="007A6941">
        <w:rPr>
          <w:rFonts w:ascii="Adobe Devanagari" w:hAnsi="Adobe Devanagari" w:cs="Adobe Devanagari"/>
          <w:vertAlign w:val="superscript"/>
        </w:rPr>
        <w:t>a,</w:t>
      </w:r>
      <w:r w:rsidR="00ED2F0B" w:rsidRPr="007A6941">
        <w:rPr>
          <w:rFonts w:ascii="Adobe Devanagari" w:hAnsi="Adobe Devanagari" w:cs="Adobe Devanagari"/>
          <w:vertAlign w:val="superscript"/>
        </w:rPr>
        <w:t>f</w:t>
      </w:r>
    </w:p>
    <w:p w:rsidR="00264F61" w:rsidRPr="007A6941" w:rsidRDefault="00264F61" w:rsidP="00B71523">
      <w:pPr>
        <w:spacing w:line="240" w:lineRule="auto"/>
        <w:rPr>
          <w:rFonts w:ascii="Adobe Devanagari" w:hAnsi="Adobe Devanagari" w:cs="Adobe Devanagari"/>
        </w:rPr>
      </w:pPr>
      <w:r w:rsidRPr="007A6941">
        <w:rPr>
          <w:rFonts w:ascii="Adobe Devanagari" w:hAnsi="Adobe Devanagari" w:cs="Adobe Devanagari"/>
        </w:rPr>
        <w:t>a. Electrochemical Engineering Laboratory, Faculty of Engineering and Physical Sciences, University of Southampton, University Rd., Southampton, SO17 1BJ.  UK.</w:t>
      </w:r>
    </w:p>
    <w:p w:rsidR="00264F61" w:rsidRPr="007A6941" w:rsidRDefault="00264F61" w:rsidP="00B71523">
      <w:pPr>
        <w:spacing w:line="240" w:lineRule="auto"/>
        <w:rPr>
          <w:rFonts w:ascii="Adobe Devanagari" w:hAnsi="Adobe Devanagari" w:cs="Adobe Devanagari"/>
        </w:rPr>
      </w:pPr>
      <w:r w:rsidRPr="007A6941">
        <w:rPr>
          <w:rFonts w:ascii="Adobe Devanagari" w:hAnsi="Adobe Devanagari" w:cs="Adobe Devanagari"/>
        </w:rPr>
        <w:t xml:space="preserve">b. Department of Chemistry, McGill University, 801 Sherbrooke St. West, Montréal, QC, H3A 0B8. Canada. </w:t>
      </w:r>
    </w:p>
    <w:p w:rsidR="00264F61" w:rsidRPr="007A6941" w:rsidRDefault="00264F61" w:rsidP="00B71523">
      <w:pPr>
        <w:spacing w:line="240" w:lineRule="auto"/>
        <w:rPr>
          <w:rFonts w:ascii="Adobe Devanagari" w:hAnsi="Adobe Devanagari" w:cs="Adobe Devanagari"/>
        </w:rPr>
      </w:pPr>
      <w:r w:rsidRPr="007A6941">
        <w:rPr>
          <w:rFonts w:ascii="Adobe Devanagari" w:hAnsi="Adobe Devanagari" w:cs="Adobe Devanagari"/>
        </w:rPr>
        <w:t xml:space="preserve">c. EaStChem School of Chemistry, University of Edinburgh, David Brewster Rd., Edinburgh, Scotland, EH9 3FJ. UK. </w:t>
      </w:r>
    </w:p>
    <w:p w:rsidR="00264F61" w:rsidRPr="007A6941" w:rsidRDefault="00264F61" w:rsidP="00B71523">
      <w:pPr>
        <w:spacing w:line="240" w:lineRule="auto"/>
        <w:rPr>
          <w:rFonts w:ascii="Adobe Devanagari" w:hAnsi="Adobe Devanagari" w:cs="Adobe Devanagari"/>
        </w:rPr>
      </w:pPr>
      <w:r w:rsidRPr="007A6941">
        <w:rPr>
          <w:rFonts w:ascii="Adobe Devanagari" w:hAnsi="Adobe Devanagari" w:cs="Adobe Devanagari"/>
        </w:rPr>
        <w:t>d. Schaeffler Technologies AG &amp; Co. KG, Industriestrasse 1-3, 91074. Germany.</w:t>
      </w:r>
    </w:p>
    <w:p w:rsidR="00ED2F0B" w:rsidRPr="007A6941" w:rsidRDefault="00ED2F0B" w:rsidP="00B71523">
      <w:pPr>
        <w:spacing w:line="240" w:lineRule="auto"/>
        <w:rPr>
          <w:rFonts w:ascii="Adobe Devanagari" w:hAnsi="Adobe Devanagari" w:cs="Adobe Devanagari"/>
        </w:rPr>
      </w:pPr>
      <w:r w:rsidRPr="007A6941">
        <w:rPr>
          <w:rFonts w:ascii="Adobe Devanagari" w:hAnsi="Adobe Devanagari" w:cs="Adobe Devanagari"/>
        </w:rPr>
        <w:t>e. SIA Schaeffler Baltic, Ganibu dambis 24a-52, Riga, LV-1005, Latvia.</w:t>
      </w:r>
    </w:p>
    <w:p w:rsidR="00264F61" w:rsidRPr="007A6941" w:rsidRDefault="00ED2F0B" w:rsidP="00B71523">
      <w:pPr>
        <w:spacing w:line="240" w:lineRule="auto"/>
        <w:rPr>
          <w:rFonts w:ascii="Adobe Devanagari" w:hAnsi="Adobe Devanagari" w:cs="Adobe Devanagari"/>
        </w:rPr>
      </w:pPr>
      <w:r w:rsidRPr="007A6941">
        <w:rPr>
          <w:rFonts w:ascii="Adobe Devanagari" w:hAnsi="Adobe Devanagari" w:cs="Adobe Devanagari"/>
        </w:rPr>
        <w:t>f</w:t>
      </w:r>
      <w:r w:rsidR="00264F61" w:rsidRPr="007A6941">
        <w:rPr>
          <w:rFonts w:ascii="Adobe Devanagari" w:hAnsi="Adobe Devanagari" w:cs="Adobe Devanagari"/>
        </w:rPr>
        <w:t>. National Centre of Advanced Tribology at Southampton (NCATS). Faculty of Engineering and Physical Sciences, University of Southampton, University Rd., Southampton, SO17 1BJ.  UK.</w:t>
      </w:r>
    </w:p>
    <w:p w:rsidR="00264F61" w:rsidRPr="007A6941" w:rsidRDefault="00264F61" w:rsidP="00B71523">
      <w:pPr>
        <w:spacing w:line="240" w:lineRule="auto"/>
        <w:rPr>
          <w:rFonts w:ascii="Adobe Devanagari" w:hAnsi="Adobe Devanagari" w:cs="Adobe Devanagari"/>
        </w:rPr>
      </w:pPr>
      <w:r w:rsidRPr="007A6941">
        <w:rPr>
          <w:rFonts w:ascii="Adobe Devanagari" w:hAnsi="Adobe Devanagari" w:cs="Adobe Devanagari"/>
        </w:rPr>
        <w:t xml:space="preserve">*Corresponding author: Samuel C. Perry. Email: </w:t>
      </w:r>
      <w:hyperlink r:id="rId7" w:history="1">
        <w:r w:rsidRPr="007A6941">
          <w:rPr>
            <w:rStyle w:val="Hyperlink"/>
            <w:rFonts w:ascii="Adobe Devanagari" w:hAnsi="Adobe Devanagari" w:cs="Adobe Devanagari"/>
          </w:rPr>
          <w:t>S.C.Perry@soton.ac.uk</w:t>
        </w:r>
      </w:hyperlink>
      <w:r w:rsidRPr="007A6941">
        <w:rPr>
          <w:rFonts w:ascii="Adobe Devanagari" w:hAnsi="Adobe Devanagari" w:cs="Adobe Devanagari"/>
        </w:rPr>
        <w:t xml:space="preserve">. Phone: +44 23 80 595 000 </w:t>
      </w:r>
    </w:p>
    <w:p w:rsidR="00ED2F0B" w:rsidRDefault="00BB35F6" w:rsidP="00BB35F6">
      <w:pPr>
        <w:pBdr>
          <w:bottom w:val="single" w:sz="6" w:space="1" w:color="auto"/>
        </w:pBdr>
        <w:spacing w:line="240" w:lineRule="auto"/>
        <w:jc w:val="left"/>
        <w:rPr>
          <w:rFonts w:ascii="Adobe Devanagari" w:hAnsi="Adobe Devanagari" w:cs="Adobe Devanagari"/>
        </w:rPr>
      </w:pPr>
      <w:r w:rsidRPr="007A6941">
        <w:rPr>
          <w:rFonts w:ascii="Adobe Devanagari" w:hAnsi="Adobe Devanagari" w:cs="Adobe Devanagari"/>
          <w:noProof/>
          <w:lang w:eastAsia="en-GB"/>
        </w:rPr>
        <w:drawing>
          <wp:anchor distT="0" distB="0" distL="114300" distR="114300" simplePos="0" relativeHeight="251658240" behindDoc="0" locked="0" layoutInCell="1" allowOverlap="1">
            <wp:simplePos x="0" y="0"/>
            <wp:positionH relativeFrom="margin">
              <wp:posOffset>5969000</wp:posOffset>
            </wp:positionH>
            <wp:positionV relativeFrom="paragraph">
              <wp:posOffset>11430</wp:posOffset>
            </wp:positionV>
            <wp:extent cx="680085" cy="247015"/>
            <wp:effectExtent l="0" t="0" r="5715" b="635"/>
            <wp:wrapNone/>
            <wp:docPr id="4" name="Picture 4" descr="https://mirrors.creativecommons.org/presskit/buttons/88x31/png/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nc-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085" cy="24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429" w:rsidRPr="007A6941">
        <w:rPr>
          <w:rFonts w:ascii="Adobe Devanagari" w:hAnsi="Adobe Devanagari" w:cs="Adobe Devanagari"/>
        </w:rPr>
        <w:t xml:space="preserve">© 2020. This manuscript version is made available under the CC-BY-NC-ND 4.0 license </w:t>
      </w:r>
      <w:r w:rsidR="00A70429" w:rsidRPr="007A6941">
        <w:rPr>
          <w:rFonts w:ascii="Adobe Devanagari" w:hAnsi="Adobe Devanagari" w:cs="Adobe Devanagari"/>
        </w:rPr>
        <w:br/>
        <w:t xml:space="preserve"> </w:t>
      </w:r>
      <w:hyperlink r:id="rId9" w:history="1">
        <w:r w:rsidR="00A70429" w:rsidRPr="007A6941">
          <w:rPr>
            <w:rStyle w:val="Hyperlink"/>
            <w:rFonts w:ascii="Adobe Devanagari" w:hAnsi="Adobe Devanagari" w:cs="Adobe Devanagari"/>
          </w:rPr>
          <w:t>http://creativecommons.org/licenses/by-nc-nd/4.0/</w:t>
        </w:r>
      </w:hyperlink>
      <w:r w:rsidR="00A70429" w:rsidRPr="007A6941">
        <w:rPr>
          <w:rFonts w:ascii="Adobe Devanagari" w:hAnsi="Adobe Devanagari" w:cs="Adobe Devanagari"/>
        </w:rPr>
        <w:t xml:space="preserve"> </w:t>
      </w:r>
      <w:r>
        <w:rPr>
          <w:rFonts w:ascii="Adobe Devanagari" w:hAnsi="Adobe Devanagari" w:cs="Adobe Devanagari"/>
        </w:rPr>
        <w:tab/>
      </w:r>
      <w:r w:rsidR="00A70429" w:rsidRPr="007A6941">
        <w:rPr>
          <w:rFonts w:ascii="Adobe Devanagari" w:hAnsi="Adobe Devanagari" w:cs="Adobe Devanagari"/>
        </w:rPr>
        <w:t>[DOI: 10.1016/j.chemosphere.2020.125993]</w:t>
      </w:r>
    </w:p>
    <w:p w:rsidR="00BB35F6" w:rsidRPr="00BB35F6" w:rsidRDefault="00BB35F6" w:rsidP="00BB35F6">
      <w:pPr>
        <w:sectPr w:rsidR="00BB35F6" w:rsidRPr="00BB35F6" w:rsidSect="007A6941">
          <w:footerReference w:type="default" r:id="rId10"/>
          <w:pgSz w:w="11906" w:h="16838" w:code="9"/>
          <w:pgMar w:top="1134" w:right="680" w:bottom="1134" w:left="680" w:header="709" w:footer="709" w:gutter="0"/>
          <w:cols w:space="708"/>
          <w:docGrid w:linePitch="360"/>
        </w:sectPr>
      </w:pPr>
    </w:p>
    <w:p w:rsidR="00264F61" w:rsidRPr="007A6941" w:rsidRDefault="00264F61" w:rsidP="00B71523">
      <w:pPr>
        <w:pStyle w:val="Heading1"/>
        <w:spacing w:line="240" w:lineRule="auto"/>
        <w:rPr>
          <w:rFonts w:ascii="Adobe Devanagari" w:hAnsi="Adobe Devanagari" w:cs="Adobe Devanagari"/>
        </w:rPr>
      </w:pPr>
      <w:r w:rsidRPr="007A6941">
        <w:rPr>
          <w:rFonts w:ascii="Adobe Devanagari" w:hAnsi="Adobe Devanagari" w:cs="Adobe Devanagari"/>
        </w:rPr>
        <w:t>Abstract</w:t>
      </w:r>
    </w:p>
    <w:p w:rsidR="00B71523" w:rsidRPr="007A6941" w:rsidRDefault="00B71523" w:rsidP="00B71523">
      <w:pPr>
        <w:spacing w:line="240" w:lineRule="auto"/>
        <w:rPr>
          <w:rFonts w:ascii="Adobe Devanagari" w:hAnsi="Adobe Devanagari" w:cs="Adobe Devanagari"/>
        </w:rPr>
        <w:sectPr w:rsidR="00B71523" w:rsidRPr="007A6941" w:rsidSect="007A6941">
          <w:type w:val="continuous"/>
          <w:pgSz w:w="11906" w:h="16838" w:code="9"/>
          <w:pgMar w:top="1134" w:right="680" w:bottom="1134" w:left="680" w:header="709" w:footer="709" w:gutter="0"/>
          <w:cols w:space="708"/>
          <w:docGrid w:linePitch="360"/>
        </w:sectPr>
      </w:pPr>
    </w:p>
    <w:p w:rsidR="00264F61" w:rsidRPr="007A6941" w:rsidRDefault="00264F61" w:rsidP="00B71523">
      <w:pPr>
        <w:spacing w:line="240" w:lineRule="auto"/>
        <w:rPr>
          <w:rFonts w:ascii="Adobe Devanagari" w:hAnsi="Adobe Devanagari" w:cs="Adobe Devanagari"/>
        </w:rPr>
      </w:pPr>
      <w:r w:rsidRPr="007A6941">
        <w:rPr>
          <w:rFonts w:ascii="Adobe Devanagari" w:hAnsi="Adobe Devanagari" w:cs="Adobe Devanagari"/>
        </w:rPr>
        <w:t>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offers an attractive alternative green synthetic route for ethylene, especially where CO</w:t>
      </w:r>
      <w:r w:rsidRPr="007A6941">
        <w:rPr>
          <w:rFonts w:ascii="Adobe Devanagari" w:hAnsi="Adobe Devanagari" w:cs="Adobe Devanagari"/>
          <w:vertAlign w:val="subscript"/>
        </w:rPr>
        <w:t>2</w:t>
      </w:r>
      <w:r w:rsidRPr="007A6941">
        <w:rPr>
          <w:rFonts w:ascii="Adobe Devanagari" w:hAnsi="Adobe Devanagari" w:cs="Adobe Devanagari"/>
        </w:rPr>
        <w:t xml:space="preserve"> could be sourced from industrial exhausts and in combination with green power sources. However, practical applications are currently limited due to the unfortunately low selectivity of cathode materials towards ethylene. This work uses polymers with intrinsic microporosity (PIMs) to improve the performance of copper gas diffusion electrodes for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to ethylene. We report an improved selectivity and activity towards ethylene with the addition of a thin PIMs layer, which is seen as improved Faradaic efficiency, increased stability and a shift in the reduction to lower overpotential. This improvement is highly dependent on the thickness of the added polymer layer, with too thick a layer having a detrimental impact on the hydrophobicity of the gas diffusion layer. With a compromise in loading, PIMs can be used to enhance the activity and selectivity of catalysts for targeted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to ethylene.  </w:t>
      </w:r>
    </w:p>
    <w:p w:rsidR="007A6941" w:rsidRPr="007A6941" w:rsidRDefault="007A6941" w:rsidP="00B71523">
      <w:pPr>
        <w:pStyle w:val="Heading1"/>
        <w:spacing w:line="240" w:lineRule="auto"/>
        <w:rPr>
          <w:rFonts w:ascii="Adobe Devanagari" w:hAnsi="Adobe Devanagari" w:cs="Adobe Devanagari"/>
        </w:rPr>
        <w:sectPr w:rsidR="007A6941" w:rsidRPr="007A6941" w:rsidSect="007A6941">
          <w:type w:val="continuous"/>
          <w:pgSz w:w="11906" w:h="16838" w:code="9"/>
          <w:pgMar w:top="1134" w:right="680" w:bottom="1134" w:left="680" w:header="709" w:footer="709" w:gutter="0"/>
          <w:cols w:space="454"/>
          <w:docGrid w:linePitch="360"/>
        </w:sectPr>
      </w:pPr>
    </w:p>
    <w:p w:rsidR="00264F61" w:rsidRPr="007A6941" w:rsidRDefault="00264F61" w:rsidP="00B71523">
      <w:pPr>
        <w:pStyle w:val="Heading1"/>
        <w:spacing w:line="240" w:lineRule="auto"/>
        <w:rPr>
          <w:rFonts w:ascii="Adobe Devanagari" w:hAnsi="Adobe Devanagari" w:cs="Adobe Devanagari"/>
        </w:rPr>
      </w:pPr>
      <w:r w:rsidRPr="007A6941">
        <w:rPr>
          <w:rFonts w:ascii="Adobe Devanagari" w:hAnsi="Adobe Devanagari" w:cs="Adobe Devanagari"/>
        </w:rPr>
        <w:t>Keywords</w:t>
      </w:r>
    </w:p>
    <w:p w:rsidR="00BB35F6" w:rsidRDefault="00264F61" w:rsidP="00B71523">
      <w:pPr>
        <w:pBdr>
          <w:bottom w:val="single" w:sz="6" w:space="1" w:color="auto"/>
        </w:pBdr>
        <w:spacing w:line="240" w:lineRule="auto"/>
        <w:rPr>
          <w:rFonts w:ascii="Adobe Devanagari" w:hAnsi="Adobe Devanagari" w:cs="Adobe Devanagari"/>
        </w:rPr>
      </w:pPr>
      <w:r w:rsidRPr="007A6941">
        <w:rPr>
          <w:rFonts w:ascii="Adobe Devanagari" w:hAnsi="Adobe Devanagari" w:cs="Adobe Devanagari"/>
        </w:rPr>
        <w:t>Carbon dioxide; ethylene; electrochemistry; polymers with intrinsic microporosity; gas diffusion electrode; triphasic interface</w:t>
      </w:r>
      <w:r w:rsidR="00BB35F6">
        <w:rPr>
          <w:rFonts w:ascii="Adobe Devanagari" w:hAnsi="Adobe Devanagari" w:cs="Adobe Devanagari"/>
        </w:rPr>
        <w:br/>
      </w:r>
    </w:p>
    <w:p w:rsidR="007A6941" w:rsidRPr="007A6941" w:rsidRDefault="007A6941" w:rsidP="00BB35F6">
      <w:pPr>
        <w:pStyle w:val="Heading1"/>
        <w:spacing w:line="240" w:lineRule="auto"/>
        <w:rPr>
          <w:rFonts w:ascii="Adobe Devanagari" w:hAnsi="Adobe Devanagari" w:cs="Adobe Devanagari"/>
        </w:rPr>
        <w:sectPr w:rsidR="007A6941" w:rsidRPr="007A6941" w:rsidSect="007A6941">
          <w:type w:val="continuous"/>
          <w:pgSz w:w="11906" w:h="16838" w:code="9"/>
          <w:pgMar w:top="1134" w:right="680" w:bottom="1134" w:left="680" w:header="709" w:footer="709" w:gutter="0"/>
          <w:cols w:space="454"/>
          <w:docGrid w:linePitch="360"/>
        </w:sectPr>
      </w:pPr>
    </w:p>
    <w:p w:rsidR="00FB77FC" w:rsidRPr="007A6941" w:rsidRDefault="00FB77FC" w:rsidP="00B71523">
      <w:pPr>
        <w:pStyle w:val="Heading1"/>
        <w:numPr>
          <w:ilvl w:val="0"/>
          <w:numId w:val="2"/>
        </w:numPr>
        <w:spacing w:line="240" w:lineRule="auto"/>
        <w:rPr>
          <w:rFonts w:ascii="Adobe Devanagari" w:hAnsi="Adobe Devanagari" w:cs="Adobe Devanagari"/>
        </w:rPr>
      </w:pPr>
      <w:r w:rsidRPr="007A6941">
        <w:rPr>
          <w:rFonts w:ascii="Adobe Devanagari" w:hAnsi="Adobe Devanagari" w:cs="Adobe Devanagari"/>
        </w:rPr>
        <w:t>Introduction</w:t>
      </w:r>
    </w:p>
    <w:p w:rsidR="00FB77FC" w:rsidRPr="007A6941" w:rsidRDefault="009B09C6" w:rsidP="00B71523">
      <w:pPr>
        <w:spacing w:line="240" w:lineRule="auto"/>
        <w:rPr>
          <w:rFonts w:ascii="Adobe Devanagari" w:hAnsi="Adobe Devanagari" w:cs="Adobe Devanagari"/>
          <w:b/>
        </w:rPr>
      </w:pPr>
      <w:r w:rsidRPr="007A6941">
        <w:rPr>
          <w:rFonts w:ascii="Adobe Devanagari" w:hAnsi="Adobe Devanagari" w:cs="Adobe Devanagari"/>
        </w:rPr>
        <w:t xml:space="preserve">The </w:t>
      </w:r>
      <w:r w:rsidR="008F6597" w:rsidRPr="007A6941">
        <w:rPr>
          <w:rFonts w:ascii="Adobe Devanagari" w:hAnsi="Adobe Devanagari" w:cs="Adobe Devanagari"/>
        </w:rPr>
        <w:t>CO</w:t>
      </w:r>
      <w:r w:rsidR="008F6597" w:rsidRPr="007A6941">
        <w:rPr>
          <w:rFonts w:ascii="Adobe Devanagari" w:hAnsi="Adobe Devanagari" w:cs="Adobe Devanagari"/>
          <w:vertAlign w:val="subscript"/>
        </w:rPr>
        <w:t>2</w:t>
      </w:r>
      <w:r w:rsidR="008F6597" w:rsidRPr="007A6941">
        <w:rPr>
          <w:rFonts w:ascii="Adobe Devanagari" w:hAnsi="Adobe Devanagari" w:cs="Adobe Devanagari"/>
        </w:rPr>
        <w:t xml:space="preserve"> reduction reaction (CO</w:t>
      </w:r>
      <w:r w:rsidR="008F6597" w:rsidRPr="007A6941">
        <w:rPr>
          <w:rFonts w:ascii="Adobe Devanagari" w:hAnsi="Adobe Devanagari" w:cs="Adobe Devanagari"/>
          <w:vertAlign w:val="subscript"/>
        </w:rPr>
        <w:t>2</w:t>
      </w:r>
      <w:r w:rsidR="008F6597" w:rsidRPr="007A6941">
        <w:rPr>
          <w:rFonts w:ascii="Adobe Devanagari" w:hAnsi="Adobe Devanagari" w:cs="Adobe Devanagari"/>
        </w:rPr>
        <w:t>RR)</w:t>
      </w:r>
      <w:r w:rsidRPr="007A6941">
        <w:rPr>
          <w:rFonts w:ascii="Adobe Devanagari" w:hAnsi="Adobe Devanagari" w:cs="Adobe Devanagari"/>
        </w:rPr>
        <w:t xml:space="preserve"> </w:t>
      </w:r>
      <w:r w:rsidR="00E003D2" w:rsidRPr="007A6941">
        <w:rPr>
          <w:rFonts w:ascii="Adobe Devanagari" w:hAnsi="Adobe Devanagari" w:cs="Adobe Devanagari"/>
        </w:rPr>
        <w:t xml:space="preserve">is </w:t>
      </w:r>
      <w:r w:rsidR="00C56D6A" w:rsidRPr="007A6941">
        <w:rPr>
          <w:rFonts w:ascii="Adobe Devanagari" w:hAnsi="Adobe Devanagari" w:cs="Adobe Devanagari"/>
        </w:rPr>
        <w:t>a rapidly expanding area of environmental chemistry</w:t>
      </w:r>
      <w:r w:rsidRPr="007A6941">
        <w:rPr>
          <w:rFonts w:ascii="Adobe Devanagari" w:hAnsi="Adobe Devanagari" w:cs="Adobe Devanagari"/>
        </w:rPr>
        <w:t>, as it offers solutions to a number of concerns around CO</w:t>
      </w:r>
      <w:r w:rsidRPr="007A6941">
        <w:rPr>
          <w:rFonts w:ascii="Adobe Devanagari" w:hAnsi="Adobe Devanagari" w:cs="Adobe Devanagari"/>
          <w:vertAlign w:val="subscript"/>
        </w:rPr>
        <w:t>2</w:t>
      </w:r>
      <w:r w:rsidR="00243B16" w:rsidRPr="007A6941">
        <w:rPr>
          <w:rFonts w:ascii="Adobe Devanagari" w:hAnsi="Adobe Devanagari" w:cs="Adobe Devanagari"/>
        </w:rPr>
        <w:t xml:space="preserve"> chemistry </w:t>
      </w:r>
      <w:r w:rsidR="003F44AE" w:rsidRPr="007A6941">
        <w:rPr>
          <w:rFonts w:ascii="Adobe Devanagari" w:hAnsi="Adobe Devanagari" w:cs="Adobe Devanagari"/>
        </w:rPr>
        <w:fldChar w:fldCharType="begin"/>
      </w:r>
      <w:r w:rsidR="003F44AE" w:rsidRPr="007A6941">
        <w:rPr>
          <w:rFonts w:ascii="Adobe Devanagari" w:hAnsi="Adobe Devanagari" w:cs="Adobe Devanagari"/>
        </w:rPr>
        <w:instrText xml:space="preserve"> ADDIN EN.CITE &lt;EndNote&gt;&lt;Cite&gt;&lt;Author&gt;Pletcher&lt;/Author&gt;&lt;Year&gt;2015&lt;/Year&gt;&lt;RecNum&gt;31&lt;/RecNum&gt;&lt;DisplayText&gt;(Pletcher, 2015)&lt;/DisplayText&gt;&lt;record&gt;&lt;rec-number&gt;31&lt;/rec-number&gt;&lt;foreign-keys&gt;&lt;key app="EN" db-id="9saf505ejz05dsew2f7v95stztdsxeaf25xs" timestamp="1523623749"&gt;31&lt;/key&gt;&lt;/foreign-keys&gt;&lt;ref-type name="Journal Article"&gt;17&lt;/ref-type&gt;&lt;contributors&gt;&lt;authors&gt;&lt;author&gt;Pletcher, Derek&lt;/author&gt;&lt;/authors&gt;&lt;/contributors&gt;&lt;titles&gt;&lt;title&gt;The cathodic reduction of carbon dioxide—What can it realistically achieve? A mini review&lt;/title&gt;&lt;secondary-title&gt;Electrochemistry Communications&lt;/secondary-title&gt;&lt;/titles&gt;&lt;periodical&gt;&lt;full-title&gt;Electrochemistry Communications&lt;/full-title&gt;&lt;abbr-1&gt;Electrochem. Commun.&lt;/abbr-1&gt;&lt;abbr-2&gt;Electrochem Commun&lt;/abbr-2&gt;&lt;/periodical&gt;&lt;pages&gt;97-101&lt;/pages&gt;&lt;volume&gt;61&lt;/volume&gt;&lt;keywords&gt;&lt;keyword&gt;Carbon dioxide&lt;/keyword&gt;&lt;keyword&gt;Cathodic reduction&lt;/keyword&gt;&lt;keyword&gt;Applications&lt;/keyword&gt;&lt;keyword&gt;Impossible goals&lt;/keyword&gt;&lt;keyword&gt;CO2&lt;/keyword&gt;&lt;keyword&gt;Review&lt;/keyword&gt;&lt;/keywords&gt;&lt;dates&gt;&lt;year&gt;2015&lt;/year&gt;&lt;pub-dates&gt;&lt;date&gt;2015/12/01/&lt;/date&gt;&lt;/pub-dates&gt;&lt;/dates&gt;&lt;isbn&gt;1388-2481&lt;/isbn&gt;&lt;urls&gt;&lt;related-urls&gt;&lt;url&gt;http://www.sciencedirect.com/science/article/pii/S1388248115002878&lt;/url&gt;&lt;/related-urls&gt;&lt;/urls&gt;&lt;electronic-resource-num&gt;https://doi.org/10.1016/j.elecom.2015.10.006&lt;/electronic-resource-num&gt;&lt;/record&gt;&lt;/Cite&gt;&lt;/EndNote&gt;</w:instrText>
      </w:r>
      <w:r w:rsidR="003F44AE" w:rsidRPr="007A6941">
        <w:rPr>
          <w:rFonts w:ascii="Adobe Devanagari" w:hAnsi="Adobe Devanagari" w:cs="Adobe Devanagari"/>
        </w:rPr>
        <w:fldChar w:fldCharType="separate"/>
      </w:r>
      <w:r w:rsidR="003F44AE" w:rsidRPr="007A6941">
        <w:rPr>
          <w:rFonts w:ascii="Adobe Devanagari" w:hAnsi="Adobe Devanagari" w:cs="Adobe Devanagari"/>
          <w:noProof/>
        </w:rPr>
        <w:t>(Pletcher, 2015)</w:t>
      </w:r>
      <w:r w:rsidR="003F44AE" w:rsidRPr="007A6941">
        <w:rPr>
          <w:rFonts w:ascii="Adobe Devanagari" w:hAnsi="Adobe Devanagari" w:cs="Adobe Devanagari"/>
        </w:rPr>
        <w:fldChar w:fldCharType="end"/>
      </w:r>
      <w:r w:rsidR="00243B16" w:rsidRPr="007A6941">
        <w:rPr>
          <w:rFonts w:ascii="Adobe Devanagari" w:hAnsi="Adobe Devanagari" w:cs="Adobe Devanagari"/>
        </w:rPr>
        <w:t>.</w:t>
      </w:r>
      <w:r w:rsidRPr="007A6941">
        <w:rPr>
          <w:rFonts w:ascii="Adobe Devanagari" w:hAnsi="Adobe Devanagari" w:cs="Adobe Devanagari"/>
        </w:rPr>
        <w:t xml:space="preserve"> The reduction of CO</w:t>
      </w:r>
      <w:r w:rsidRPr="007A6941">
        <w:rPr>
          <w:rFonts w:ascii="Adobe Devanagari" w:hAnsi="Adobe Devanagari" w:cs="Adobe Devanagari"/>
          <w:vertAlign w:val="subscript"/>
        </w:rPr>
        <w:t>2</w:t>
      </w:r>
      <w:r w:rsidRPr="007A6941">
        <w:rPr>
          <w:rFonts w:ascii="Adobe Devanagari" w:hAnsi="Adobe Devanagari" w:cs="Adobe Devanagari"/>
        </w:rPr>
        <w:t xml:space="preserve"> towards carbon fuels such as methane provides an energy storage solution for intermittent green energy providers such as solar and wind</w:t>
      </w:r>
      <w:r w:rsidR="00243B16" w:rsidRPr="007A6941">
        <w:rPr>
          <w:rFonts w:ascii="Adobe Devanagari" w:hAnsi="Adobe Devanagari" w:cs="Adobe Devanagari"/>
        </w:rPr>
        <w:t xml:space="preserve"> </w:t>
      </w:r>
      <w:r w:rsidR="000A15CD" w:rsidRPr="007A6941">
        <w:rPr>
          <w:rFonts w:ascii="Adobe Devanagari" w:hAnsi="Adobe Devanagari" w:cs="Adobe Devanagari"/>
        </w:rPr>
        <w:fldChar w:fldCharType="begin">
          <w:fldData xml:space="preserve">PEVuZE5vdGU+PENpdGU+PEF1dGhvcj5HYW88L0F1dGhvcj48WWVhcj4yMDE2PC9ZZWFyPjxSZWNO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</w:fldData>
        </w:fldChar>
      </w:r>
      <w:r w:rsidR="003F44AE" w:rsidRPr="007A6941">
        <w:rPr>
          <w:rFonts w:ascii="Adobe Devanagari" w:hAnsi="Adobe Devanagari" w:cs="Adobe Devanagari"/>
        </w:rPr>
        <w:instrText xml:space="preserve"> ADDIN EN.CITE </w:instrText>
      </w:r>
      <w:r w:rsidR="003F44AE" w:rsidRPr="007A6941">
        <w:rPr>
          <w:rFonts w:ascii="Adobe Devanagari" w:hAnsi="Adobe Devanagari" w:cs="Adobe Devanagari"/>
        </w:rPr>
        <w:fldChar w:fldCharType="begin">
          <w:fldData xml:space="preserve">PEVuZE5vdGU+PENpdGU+PEF1dGhvcj5HYW88L0F1dGhvcj48WWVhcj4yMDE2PC9ZZWFyPjxSZWNO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</w:fldData>
        </w:fldChar>
      </w:r>
      <w:r w:rsidR="003F44AE" w:rsidRPr="007A6941">
        <w:rPr>
          <w:rFonts w:ascii="Adobe Devanagari" w:hAnsi="Adobe Devanagari" w:cs="Adobe Devanagari"/>
        </w:rPr>
        <w:instrText xml:space="preserve"> ADDIN EN.CITE.DATA </w:instrText>
      </w:r>
      <w:r w:rsidR="003F44AE" w:rsidRPr="007A6941">
        <w:rPr>
          <w:rFonts w:ascii="Adobe Devanagari" w:hAnsi="Adobe Devanagari" w:cs="Adobe Devanagari"/>
        </w:rPr>
      </w:r>
      <w:r w:rsidR="003F44AE" w:rsidRPr="007A6941">
        <w:rPr>
          <w:rFonts w:ascii="Adobe Devanagari" w:hAnsi="Adobe Devanagari" w:cs="Adobe Devanagari"/>
        </w:rPr>
        <w:fldChar w:fldCharType="end"/>
      </w:r>
      <w:r w:rsidR="000A15CD" w:rsidRPr="007A6941">
        <w:rPr>
          <w:rFonts w:ascii="Adobe Devanagari" w:hAnsi="Adobe Devanagari" w:cs="Adobe Devanagari"/>
        </w:rPr>
      </w:r>
      <w:r w:rsidR="000A15CD" w:rsidRPr="007A6941">
        <w:rPr>
          <w:rFonts w:ascii="Adobe Devanagari" w:hAnsi="Adobe Devanagari" w:cs="Adobe Devanagari"/>
        </w:rPr>
        <w:fldChar w:fldCharType="separate"/>
      </w:r>
      <w:r w:rsidR="003F44AE" w:rsidRPr="007A6941">
        <w:rPr>
          <w:rFonts w:ascii="Adobe Devanagari" w:hAnsi="Adobe Devanagari" w:cs="Adobe Devanagari"/>
          <w:noProof/>
        </w:rPr>
        <w:t>(Lin et al., 2015; Gao et al., 2016; Liu et al., 2016)</w:t>
      </w:r>
      <w:r w:rsidR="000A15CD" w:rsidRPr="007A6941">
        <w:rPr>
          <w:rFonts w:ascii="Adobe Devanagari" w:hAnsi="Adobe Devanagari" w:cs="Adobe Devanagari"/>
        </w:rPr>
        <w:fldChar w:fldCharType="end"/>
      </w:r>
      <w:r w:rsidR="00243B16" w:rsidRPr="007A6941">
        <w:rPr>
          <w:rFonts w:ascii="Adobe Devanagari" w:hAnsi="Adobe Devanagari" w:cs="Adobe Devanagari"/>
        </w:rPr>
        <w:t>.</w:t>
      </w:r>
      <w:r w:rsidRPr="007A6941">
        <w:rPr>
          <w:rFonts w:ascii="Adobe Devanagari" w:hAnsi="Adobe Devanagari" w:cs="Adobe Devanagari"/>
        </w:rPr>
        <w:t xml:space="preserve"> </w:t>
      </w:r>
      <w:r w:rsidR="000F30B7" w:rsidRPr="007A6941">
        <w:rPr>
          <w:rFonts w:ascii="Adobe Devanagari" w:hAnsi="Adobe Devanagari" w:cs="Adobe Devanagari"/>
        </w:rPr>
        <w:t>Alternatively, the target of CO</w:t>
      </w:r>
      <w:r w:rsidR="000F30B7" w:rsidRPr="007A6941">
        <w:rPr>
          <w:rFonts w:ascii="Adobe Devanagari" w:hAnsi="Adobe Devanagari" w:cs="Adobe Devanagari"/>
          <w:vertAlign w:val="subscript"/>
        </w:rPr>
        <w:t>2</w:t>
      </w:r>
      <w:r w:rsidR="000F30B7" w:rsidRPr="007A6941">
        <w:rPr>
          <w:rFonts w:ascii="Adobe Devanagari" w:hAnsi="Adobe Devanagari" w:cs="Adobe Devanagari"/>
        </w:rPr>
        <w:t xml:space="preserve"> reduction may be an industrially relevant compound such as CO</w:t>
      </w:r>
      <w:r w:rsidR="00243B16" w:rsidRPr="007A6941">
        <w:rPr>
          <w:rFonts w:ascii="Adobe Devanagari" w:hAnsi="Adobe Devanagari" w:cs="Adobe Devanagari"/>
        </w:rPr>
        <w:t xml:space="preserve"> </w:t>
      </w:r>
      <w:r w:rsidR="000A15CD" w:rsidRPr="007A6941">
        <w:rPr>
          <w:rFonts w:ascii="Adobe Devanagari" w:hAnsi="Adobe Devanagari" w:cs="Adobe Devanagari"/>
        </w:rPr>
        <w:fldChar w:fldCharType="begin">
          <w:fldData xml:space="preserve">PEVuZE5vdGU+PENpdGU+PEF1dGhvcj5GZWFzdGVyPC9BdXRob3I+PFllYXI+MjAxNzwvWWVhcj48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</w:fldData>
        </w:fldChar>
      </w:r>
      <w:r w:rsidR="003F44AE" w:rsidRPr="007A6941">
        <w:rPr>
          <w:rFonts w:ascii="Adobe Devanagari" w:hAnsi="Adobe Devanagari" w:cs="Adobe Devanagari"/>
        </w:rPr>
        <w:instrText xml:space="preserve"> ADDIN EN.CITE </w:instrText>
      </w:r>
      <w:r w:rsidR="003F44AE" w:rsidRPr="007A6941">
        <w:rPr>
          <w:rFonts w:ascii="Adobe Devanagari" w:hAnsi="Adobe Devanagari" w:cs="Adobe Devanagari"/>
        </w:rPr>
        <w:fldChar w:fldCharType="begin">
          <w:fldData xml:space="preserve">PEVuZE5vdGU+PENpdGU+PEF1dGhvcj5GZWFzdGVyPC9BdXRob3I+PFllYXI+MjAxNzwvWWVhcj48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</w:fldData>
        </w:fldChar>
      </w:r>
      <w:r w:rsidR="003F44AE" w:rsidRPr="007A6941">
        <w:rPr>
          <w:rFonts w:ascii="Adobe Devanagari" w:hAnsi="Adobe Devanagari" w:cs="Adobe Devanagari"/>
        </w:rPr>
        <w:instrText xml:space="preserve"> ADDIN EN.CITE.DATA </w:instrText>
      </w:r>
      <w:r w:rsidR="003F44AE" w:rsidRPr="007A6941">
        <w:rPr>
          <w:rFonts w:ascii="Adobe Devanagari" w:hAnsi="Adobe Devanagari" w:cs="Adobe Devanagari"/>
        </w:rPr>
      </w:r>
      <w:r w:rsidR="003F44AE" w:rsidRPr="007A6941">
        <w:rPr>
          <w:rFonts w:ascii="Adobe Devanagari" w:hAnsi="Adobe Devanagari" w:cs="Adobe Devanagari"/>
        </w:rPr>
        <w:fldChar w:fldCharType="end"/>
      </w:r>
      <w:r w:rsidR="000A15CD" w:rsidRPr="007A6941">
        <w:rPr>
          <w:rFonts w:ascii="Adobe Devanagari" w:hAnsi="Adobe Devanagari" w:cs="Adobe Devanagari"/>
        </w:rPr>
      </w:r>
      <w:r w:rsidR="000A15CD" w:rsidRPr="007A6941">
        <w:rPr>
          <w:rFonts w:ascii="Adobe Devanagari" w:hAnsi="Adobe Devanagari" w:cs="Adobe Devanagari"/>
        </w:rPr>
        <w:fldChar w:fldCharType="separate"/>
      </w:r>
      <w:r w:rsidR="003F44AE" w:rsidRPr="007A6941">
        <w:rPr>
          <w:rFonts w:ascii="Adobe Devanagari" w:hAnsi="Adobe Devanagari" w:cs="Adobe Devanagari"/>
          <w:noProof/>
        </w:rPr>
        <w:t xml:space="preserve">(Medina-Ramos et al., 2015; Rasul et al., 2015; Rosen et al., 2015; Verdaguer-Casadevall et al., 2015; </w:t>
      </w:r>
      <w:r w:rsidR="003F44AE" w:rsidRPr="007A6941">
        <w:rPr>
          <w:rFonts w:ascii="Adobe Devanagari" w:hAnsi="Adobe Devanagari" w:cs="Adobe Devanagari"/>
          <w:noProof/>
        </w:rPr>
        <w:t>Feaster et al., 2017)</w:t>
      </w:r>
      <w:r w:rsidR="000A15CD" w:rsidRPr="007A6941">
        <w:rPr>
          <w:rFonts w:ascii="Adobe Devanagari" w:hAnsi="Adobe Devanagari" w:cs="Adobe Devanagari"/>
        </w:rPr>
        <w:fldChar w:fldCharType="end"/>
      </w:r>
      <w:r w:rsidR="000F30B7" w:rsidRPr="007A6941">
        <w:rPr>
          <w:rFonts w:ascii="Adobe Devanagari" w:hAnsi="Adobe Devanagari" w:cs="Adobe Devanagari"/>
        </w:rPr>
        <w:t xml:space="preserve"> or </w:t>
      </w:r>
      <w:r w:rsidR="00E0059D" w:rsidRPr="007A6941">
        <w:rPr>
          <w:rFonts w:ascii="Adobe Devanagari" w:hAnsi="Adobe Devanagari" w:cs="Adobe Devanagari"/>
        </w:rPr>
        <w:t>C</w:t>
      </w:r>
      <w:r w:rsidR="00E0059D" w:rsidRPr="007A6941">
        <w:rPr>
          <w:rFonts w:ascii="Adobe Devanagari" w:hAnsi="Adobe Devanagari" w:cs="Adobe Devanagari"/>
          <w:vertAlign w:val="subscript"/>
        </w:rPr>
        <w:t>2</w:t>
      </w:r>
      <w:r w:rsidR="00E0059D" w:rsidRPr="007A6941">
        <w:rPr>
          <w:rFonts w:ascii="Adobe Devanagari" w:hAnsi="Adobe Devanagari" w:cs="Adobe Devanagari"/>
        </w:rPr>
        <w:t>H</w:t>
      </w:r>
      <w:r w:rsidR="00E0059D" w:rsidRPr="007A6941">
        <w:rPr>
          <w:rFonts w:ascii="Adobe Devanagari" w:hAnsi="Adobe Devanagari" w:cs="Adobe Devanagari"/>
          <w:vertAlign w:val="subscript"/>
        </w:rPr>
        <w:t>4</w:t>
      </w:r>
      <w:r w:rsidR="00243B16" w:rsidRPr="007A6941">
        <w:rPr>
          <w:rFonts w:ascii="Adobe Devanagari" w:hAnsi="Adobe Devanagari" w:cs="Adobe Devanagari"/>
        </w:rPr>
        <w:t xml:space="preserve"> </w:t>
      </w:r>
      <w:r w:rsidR="004F35CA" w:rsidRPr="007A6941">
        <w:rPr>
          <w:rFonts w:ascii="Adobe Devanagari" w:hAnsi="Adobe Devanagari" w:cs="Adobe Devanagari"/>
        </w:rPr>
        <w:fldChar w:fldCharType="begin">
          <w:fldData xml:space="preserve">PEVuZE5vdGU+PENpdGU+PEF1dGhvcj5EaW5oPC9BdXRob3I+PFllYXI+MjAxODwvWWVhcj48UmVj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</w:fldData>
        </w:fldChar>
      </w:r>
      <w:r w:rsidR="00507D90" w:rsidRPr="007A6941">
        <w:rPr>
          <w:rFonts w:ascii="Adobe Devanagari" w:hAnsi="Adobe Devanagari" w:cs="Adobe Devanagari"/>
        </w:rPr>
        <w:instrText xml:space="preserve"> ADDIN EN.CITE </w:instrText>
      </w:r>
      <w:r w:rsidR="00507D90" w:rsidRPr="007A6941">
        <w:rPr>
          <w:rFonts w:ascii="Adobe Devanagari" w:hAnsi="Adobe Devanagari" w:cs="Adobe Devanagari"/>
        </w:rPr>
        <w:fldChar w:fldCharType="begin">
          <w:fldData xml:space="preserve">PEVuZE5vdGU+PENpdGU+PEF1dGhvcj5EaW5oPC9BdXRob3I+PFllYXI+MjAxODwvWWVhcj48UmVj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</w:fldData>
        </w:fldChar>
      </w:r>
      <w:r w:rsidR="00507D90" w:rsidRPr="007A6941">
        <w:rPr>
          <w:rFonts w:ascii="Adobe Devanagari" w:hAnsi="Adobe Devanagari" w:cs="Adobe Devanagari"/>
        </w:rPr>
        <w:instrText xml:space="preserve"> ADDIN EN.CITE.DATA </w:instrText>
      </w:r>
      <w:r w:rsidR="00507D90" w:rsidRPr="007A6941">
        <w:rPr>
          <w:rFonts w:ascii="Adobe Devanagari" w:hAnsi="Adobe Devanagari" w:cs="Adobe Devanagari"/>
        </w:rPr>
      </w:r>
      <w:r w:rsidR="00507D90" w:rsidRPr="007A6941">
        <w:rPr>
          <w:rFonts w:ascii="Adobe Devanagari" w:hAnsi="Adobe Devanagari" w:cs="Adobe Devanagari"/>
        </w:rPr>
        <w:fldChar w:fldCharType="end"/>
      </w:r>
      <w:r w:rsidR="004F35CA" w:rsidRPr="007A6941">
        <w:rPr>
          <w:rFonts w:ascii="Adobe Devanagari" w:hAnsi="Adobe Devanagari" w:cs="Adobe Devanagari"/>
        </w:rPr>
      </w:r>
      <w:r w:rsidR="004F35CA" w:rsidRPr="007A6941">
        <w:rPr>
          <w:rFonts w:ascii="Adobe Devanagari" w:hAnsi="Adobe Devanagari" w:cs="Adobe Devanagari"/>
        </w:rPr>
        <w:fldChar w:fldCharType="separate"/>
      </w:r>
      <w:r w:rsidR="00507D90" w:rsidRPr="007A6941">
        <w:rPr>
          <w:rFonts w:ascii="Adobe Devanagari" w:hAnsi="Adobe Devanagari" w:cs="Adobe Devanagari"/>
          <w:noProof/>
        </w:rPr>
        <w:t>(Schouten et al., 2012; Ogura, 2013; Varela et al., 2016; Dinh et al., 2018; Hoang et al., 2018)</w:t>
      </w:r>
      <w:r w:rsidR="004F35CA" w:rsidRPr="007A6941">
        <w:rPr>
          <w:rFonts w:ascii="Adobe Devanagari" w:hAnsi="Adobe Devanagari" w:cs="Adobe Devanagari"/>
        </w:rPr>
        <w:fldChar w:fldCharType="end"/>
      </w:r>
      <w:r w:rsidR="00243B16" w:rsidRPr="007A6941">
        <w:rPr>
          <w:rFonts w:ascii="Adobe Devanagari" w:hAnsi="Adobe Devanagari" w:cs="Adobe Devanagari"/>
        </w:rPr>
        <w:t>.</w:t>
      </w:r>
      <w:r w:rsidR="000F30B7" w:rsidRPr="007A6941">
        <w:rPr>
          <w:rFonts w:ascii="Adobe Devanagari" w:hAnsi="Adobe Devanagari" w:cs="Adobe Devanagari"/>
        </w:rPr>
        <w:t xml:space="preserve"> In all cases, </w:t>
      </w:r>
      <w:r w:rsidR="00243B16" w:rsidRPr="007A6941">
        <w:rPr>
          <w:rFonts w:ascii="Adobe Devanagari" w:hAnsi="Adobe Devanagari" w:cs="Adobe Devanagari"/>
        </w:rPr>
        <w:t xml:space="preserve">the </w:t>
      </w:r>
      <w:r w:rsidR="000F30B7" w:rsidRPr="007A6941">
        <w:rPr>
          <w:rFonts w:ascii="Adobe Devanagari" w:hAnsi="Adobe Devanagari" w:cs="Adobe Devanagari"/>
        </w:rPr>
        <w:t>combination of CO</w:t>
      </w:r>
      <w:r w:rsidR="000F30B7" w:rsidRPr="007A6941">
        <w:rPr>
          <w:rFonts w:ascii="Adobe Devanagari" w:hAnsi="Adobe Devanagari" w:cs="Adobe Devanagari"/>
          <w:vertAlign w:val="subscript"/>
        </w:rPr>
        <w:t>2</w:t>
      </w:r>
      <w:r w:rsidR="000F30B7" w:rsidRPr="007A6941">
        <w:rPr>
          <w:rFonts w:ascii="Adobe Devanagari" w:hAnsi="Adobe Devanagari" w:cs="Adobe Devanagari"/>
        </w:rPr>
        <w:t xml:space="preserve"> as a feedstock chemical with green power sources offers a synthetic route with a net decrease in total CO</w:t>
      </w:r>
      <w:r w:rsidR="000F30B7" w:rsidRPr="007A6941">
        <w:rPr>
          <w:rFonts w:ascii="Adobe Devanagari" w:hAnsi="Adobe Devanagari" w:cs="Adobe Devanagari"/>
          <w:vertAlign w:val="subscript"/>
        </w:rPr>
        <w:t>2</w:t>
      </w:r>
      <w:r w:rsidR="000F30B7" w:rsidRPr="007A6941">
        <w:rPr>
          <w:rFonts w:ascii="Adobe Devanagari" w:hAnsi="Adobe Devanagari" w:cs="Adobe Devanagari"/>
        </w:rPr>
        <w:t xml:space="preserve"> concentration</w:t>
      </w:r>
      <w:r w:rsidR="00C776D6" w:rsidRPr="007A6941">
        <w:rPr>
          <w:rFonts w:ascii="Adobe Devanagari" w:hAnsi="Adobe Devanagari" w:cs="Adobe Devanagari"/>
        </w:rPr>
        <w:t>.</w:t>
      </w:r>
      <w:r w:rsidR="000F30B7" w:rsidRPr="007A6941">
        <w:rPr>
          <w:rFonts w:ascii="Adobe Devanagari" w:hAnsi="Adobe Devanagari" w:cs="Adobe Devanagari"/>
        </w:rPr>
        <w:t xml:space="preserve"> </w:t>
      </w:r>
      <w:r w:rsidR="00E0059D" w:rsidRPr="007A6941">
        <w:rPr>
          <w:rFonts w:ascii="Adobe Devanagari" w:hAnsi="Adobe Devanagari" w:cs="Adobe Devanagari"/>
        </w:rPr>
        <w:t>C</w:t>
      </w:r>
      <w:r w:rsidR="00E0059D" w:rsidRPr="007A6941">
        <w:rPr>
          <w:rFonts w:ascii="Adobe Devanagari" w:hAnsi="Adobe Devanagari" w:cs="Adobe Devanagari"/>
          <w:vertAlign w:val="subscript"/>
        </w:rPr>
        <w:t>2</w:t>
      </w:r>
      <w:r w:rsidR="00E0059D" w:rsidRPr="007A6941">
        <w:rPr>
          <w:rFonts w:ascii="Adobe Devanagari" w:hAnsi="Adobe Devanagari" w:cs="Adobe Devanagari"/>
        </w:rPr>
        <w:t>H</w:t>
      </w:r>
      <w:r w:rsidR="00E0059D" w:rsidRPr="007A6941">
        <w:rPr>
          <w:rFonts w:ascii="Adobe Devanagari" w:hAnsi="Adobe Devanagari" w:cs="Adobe Devanagari"/>
          <w:vertAlign w:val="subscript"/>
        </w:rPr>
        <w:t xml:space="preserve">4 </w:t>
      </w:r>
      <w:r w:rsidR="008E095E" w:rsidRPr="007A6941">
        <w:rPr>
          <w:rFonts w:ascii="Adobe Devanagari" w:hAnsi="Adobe Devanagari" w:cs="Adobe Devanagari"/>
        </w:rPr>
        <w:t>in particular has received significant interest thanks to its use in the synthesis of polymers that would normally be sourced from fossil fuels.</w:t>
      </w:r>
    </w:p>
    <w:p w:rsidR="00FC7EEE" w:rsidRPr="007A6941" w:rsidRDefault="00926899" w:rsidP="00B71523">
      <w:pPr>
        <w:spacing w:line="240" w:lineRule="auto"/>
        <w:rPr>
          <w:rFonts w:ascii="Adobe Devanagari" w:hAnsi="Adobe Devanagari" w:cs="Adobe Devanagari"/>
          <w:vertAlign w:val="subscript"/>
        </w:rPr>
      </w:pPr>
      <w:r w:rsidRPr="007A6941">
        <w:rPr>
          <w:rFonts w:ascii="Adobe Devanagari" w:hAnsi="Adobe Devanagari" w:cs="Adobe Devanagari"/>
        </w:rPr>
        <w:t>Currently,</w:t>
      </w:r>
      <w:r w:rsidR="00243B16" w:rsidRPr="007A6941">
        <w:rPr>
          <w:rFonts w:ascii="Adobe Devanagari" w:hAnsi="Adobe Devanagari" w:cs="Adobe Devanagari"/>
        </w:rPr>
        <w:t xml:space="preserve"> the</w:t>
      </w:r>
      <w:r w:rsidRPr="007A6941">
        <w:rPr>
          <w:rFonts w:ascii="Adobe Devanagari" w:hAnsi="Adobe Devanagari" w:cs="Adobe Devanagari"/>
        </w:rPr>
        <w:t xml:space="preserve"> electrosynthesis of </w:t>
      </w:r>
      <w:r w:rsidR="00E0059D" w:rsidRPr="007A6941">
        <w:rPr>
          <w:rFonts w:ascii="Adobe Devanagari" w:hAnsi="Adobe Devanagari" w:cs="Adobe Devanagari"/>
        </w:rPr>
        <w:t>C</w:t>
      </w:r>
      <w:r w:rsidR="00E0059D" w:rsidRPr="007A6941">
        <w:rPr>
          <w:rFonts w:ascii="Adobe Devanagari" w:hAnsi="Adobe Devanagari" w:cs="Adobe Devanagari"/>
          <w:vertAlign w:val="subscript"/>
        </w:rPr>
        <w:t>2</w:t>
      </w:r>
      <w:r w:rsidR="00E0059D" w:rsidRPr="007A6941">
        <w:rPr>
          <w:rFonts w:ascii="Adobe Devanagari" w:hAnsi="Adobe Devanagari" w:cs="Adobe Devanagari"/>
        </w:rPr>
        <w:t>H</w:t>
      </w:r>
      <w:r w:rsidR="00E0059D" w:rsidRPr="007A6941">
        <w:rPr>
          <w:rFonts w:ascii="Adobe Devanagari" w:hAnsi="Adobe Devanagari" w:cs="Adobe Devanagari"/>
          <w:vertAlign w:val="subscript"/>
        </w:rPr>
        <w:t>4</w:t>
      </w:r>
      <w:r w:rsidR="00E0059D" w:rsidRPr="007A6941">
        <w:rPr>
          <w:rFonts w:ascii="Adobe Devanagari" w:hAnsi="Adobe Devanagari" w:cs="Adobe Devanagari"/>
        </w:rPr>
        <w:t xml:space="preserve"> </w:t>
      </w:r>
      <w:r w:rsidRPr="007A6941">
        <w:rPr>
          <w:rFonts w:ascii="Adobe Devanagari" w:hAnsi="Adobe Devanagari" w:cs="Adobe Devanagari"/>
        </w:rPr>
        <w:t>from CO</w:t>
      </w:r>
      <w:r w:rsidRPr="007A6941">
        <w:rPr>
          <w:rFonts w:ascii="Adobe Devanagari" w:hAnsi="Adobe Devanagari" w:cs="Adobe Devanagari"/>
          <w:vertAlign w:val="subscript"/>
        </w:rPr>
        <w:t>2</w:t>
      </w:r>
      <w:r w:rsidRPr="007A6941">
        <w:rPr>
          <w:rFonts w:ascii="Adobe Devanagari" w:hAnsi="Adobe Devanagari" w:cs="Adobe Devanagari"/>
        </w:rPr>
        <w:t xml:space="preserve"> is hindered by a relatively low selectivity, with </w:t>
      </w:r>
      <w:r w:rsidR="001912FE" w:rsidRPr="007A6941">
        <w:rPr>
          <w:rFonts w:ascii="Adobe Devanagari" w:hAnsi="Adobe Devanagari" w:cs="Adobe Devanagari"/>
        </w:rPr>
        <w:t xml:space="preserve">significant quantities of CO, </w:t>
      </w:r>
      <w:r w:rsidRPr="007A6941">
        <w:rPr>
          <w:rFonts w:ascii="Adobe Devanagari" w:hAnsi="Adobe Devanagari" w:cs="Adobe Devanagari"/>
        </w:rPr>
        <w:t>H</w:t>
      </w:r>
      <w:r w:rsidRPr="007A6941">
        <w:rPr>
          <w:rFonts w:ascii="Adobe Devanagari" w:hAnsi="Adobe Devanagari" w:cs="Adobe Devanagari"/>
          <w:vertAlign w:val="subscript"/>
        </w:rPr>
        <w:t>2</w:t>
      </w:r>
      <w:r w:rsidRPr="007A6941">
        <w:rPr>
          <w:rFonts w:ascii="Adobe Devanagari" w:hAnsi="Adobe Devanagari" w:cs="Adobe Devanagari"/>
        </w:rPr>
        <w:t xml:space="preserve"> </w:t>
      </w:r>
      <w:r w:rsidR="001912FE" w:rsidRPr="007A6941">
        <w:rPr>
          <w:rFonts w:ascii="Adobe Devanagari" w:hAnsi="Adobe Devanagari" w:cs="Adobe Devanagari"/>
        </w:rPr>
        <w:t xml:space="preserve">or </w:t>
      </w:r>
      <w:r w:rsidR="00507D90" w:rsidRPr="007A6941">
        <w:rPr>
          <w:rFonts w:ascii="Adobe Devanagari" w:hAnsi="Adobe Devanagari" w:cs="Adobe Devanagari"/>
        </w:rPr>
        <w:t>CH</w:t>
      </w:r>
      <w:r w:rsidR="00507D90" w:rsidRPr="007A6941">
        <w:rPr>
          <w:rFonts w:ascii="Adobe Devanagari" w:hAnsi="Adobe Devanagari" w:cs="Adobe Devanagari"/>
          <w:vertAlign w:val="subscript"/>
        </w:rPr>
        <w:t>4</w:t>
      </w:r>
      <w:r w:rsidR="001912FE" w:rsidRPr="007A6941">
        <w:rPr>
          <w:rFonts w:ascii="Adobe Devanagari" w:hAnsi="Adobe Devanagari" w:cs="Adobe Devanagari"/>
        </w:rPr>
        <w:t xml:space="preserve"> </w:t>
      </w:r>
      <w:r w:rsidR="003F44AE" w:rsidRPr="007A6941">
        <w:rPr>
          <w:rFonts w:ascii="Adobe Devanagari" w:hAnsi="Adobe Devanagari" w:cs="Adobe Devanagari"/>
        </w:rPr>
        <w:t>usually being the dominant side-</w:t>
      </w:r>
      <w:r w:rsidR="00243B16" w:rsidRPr="007A6941">
        <w:rPr>
          <w:rFonts w:ascii="Adobe Devanagari" w:hAnsi="Adobe Devanagari" w:cs="Adobe Devanagari"/>
        </w:rPr>
        <w:t xml:space="preserve">products </w:t>
      </w:r>
      <w:r w:rsidR="001912FE" w:rsidRPr="007A6941">
        <w:rPr>
          <w:rFonts w:ascii="Adobe Devanagari" w:hAnsi="Adobe Devanagari" w:cs="Adobe Devanagari"/>
        </w:rPr>
        <w:fldChar w:fldCharType="begin">
          <w:fldData xml:space="preserve">PEVuZE5vdGU+PENpdGU+PEF1dGhvcj5UYW5nPC9BdXRob3I+PFllYXI+MjAxMjwvWWVhcj48UmVj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==
</w:fldData>
        </w:fldChar>
      </w:r>
      <w:r w:rsidR="003F44AE" w:rsidRPr="007A6941">
        <w:rPr>
          <w:rFonts w:ascii="Adobe Devanagari" w:hAnsi="Adobe Devanagari" w:cs="Adobe Devanagari"/>
        </w:rPr>
        <w:instrText xml:space="preserve"> ADDIN EN.CITE </w:instrText>
      </w:r>
      <w:r w:rsidR="003F44AE" w:rsidRPr="007A6941">
        <w:rPr>
          <w:rFonts w:ascii="Adobe Devanagari" w:hAnsi="Adobe Devanagari" w:cs="Adobe Devanagari"/>
        </w:rPr>
        <w:fldChar w:fldCharType="begin">
          <w:fldData xml:space="preserve">PEVuZE5vdGU+PENpdGU+PEF1dGhvcj5UYW5nPC9BdXRob3I+PFllYXI+MjAxMjwvWWVhcj48UmVj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==
</w:fldData>
        </w:fldChar>
      </w:r>
      <w:r w:rsidR="003F44AE" w:rsidRPr="007A6941">
        <w:rPr>
          <w:rFonts w:ascii="Adobe Devanagari" w:hAnsi="Adobe Devanagari" w:cs="Adobe Devanagari"/>
        </w:rPr>
        <w:instrText xml:space="preserve"> ADDIN EN.CITE.DATA </w:instrText>
      </w:r>
      <w:r w:rsidR="003F44AE" w:rsidRPr="007A6941">
        <w:rPr>
          <w:rFonts w:ascii="Adobe Devanagari" w:hAnsi="Adobe Devanagari" w:cs="Adobe Devanagari"/>
        </w:rPr>
      </w:r>
      <w:r w:rsidR="003F44AE" w:rsidRPr="007A6941">
        <w:rPr>
          <w:rFonts w:ascii="Adobe Devanagari" w:hAnsi="Adobe Devanagari" w:cs="Adobe Devanagari"/>
        </w:rPr>
        <w:fldChar w:fldCharType="end"/>
      </w:r>
      <w:r w:rsidR="001912FE" w:rsidRPr="007A6941">
        <w:rPr>
          <w:rFonts w:ascii="Adobe Devanagari" w:hAnsi="Adobe Devanagari" w:cs="Adobe Devanagari"/>
        </w:rPr>
      </w:r>
      <w:r w:rsidR="001912FE" w:rsidRPr="007A6941">
        <w:rPr>
          <w:rFonts w:ascii="Adobe Devanagari" w:hAnsi="Adobe Devanagari" w:cs="Adobe Devanagari"/>
        </w:rPr>
        <w:fldChar w:fldCharType="separate"/>
      </w:r>
      <w:r w:rsidR="003F44AE" w:rsidRPr="007A6941">
        <w:rPr>
          <w:rFonts w:ascii="Adobe Devanagari" w:hAnsi="Adobe Devanagari" w:cs="Adobe Devanagari"/>
          <w:noProof/>
        </w:rPr>
        <w:t>(Yano et al., 2004; Tang et al., 2012)</w:t>
      </w:r>
      <w:r w:rsidR="001912FE" w:rsidRPr="007A6941">
        <w:rPr>
          <w:rFonts w:ascii="Adobe Devanagari" w:hAnsi="Adobe Devanagari" w:cs="Adobe Devanagari"/>
        </w:rPr>
        <w:fldChar w:fldCharType="end"/>
      </w:r>
      <w:r w:rsidR="00243B16" w:rsidRPr="007A6941">
        <w:rPr>
          <w:rFonts w:ascii="Adobe Devanagari" w:hAnsi="Adobe Devanagari" w:cs="Adobe Devanagari"/>
        </w:rPr>
        <w:t>.</w:t>
      </w:r>
      <w:r w:rsidR="000377EE" w:rsidRPr="007A6941">
        <w:rPr>
          <w:rFonts w:ascii="Adobe Devanagari" w:hAnsi="Adobe Devanagari" w:cs="Adobe Devanagari"/>
        </w:rPr>
        <w:t xml:space="preserve"> Additional problems appear when running these </w:t>
      </w:r>
      <w:r w:rsidR="000377EE" w:rsidRPr="007A6941">
        <w:rPr>
          <w:rFonts w:ascii="Adobe Devanagari" w:hAnsi="Adobe Devanagari" w:cs="Adobe Devanagari"/>
        </w:rPr>
        <w:lastRenderedPageBreak/>
        <w:t xml:space="preserve">systems at high current densities, as increased overpotentials drive the reduction of water, resulting in a product mixture </w:t>
      </w:r>
      <w:r w:rsidR="00C776D6" w:rsidRPr="007A6941">
        <w:rPr>
          <w:rFonts w:ascii="Adobe Devanagari" w:hAnsi="Adobe Devanagari" w:cs="Adobe Devanagari"/>
        </w:rPr>
        <w:t>containing even more</w:t>
      </w:r>
      <w:r w:rsidR="000377EE" w:rsidRPr="007A6941">
        <w:rPr>
          <w:rFonts w:ascii="Adobe Devanagari" w:hAnsi="Adobe Devanagari" w:cs="Adobe Devanagari"/>
        </w:rPr>
        <w:t xml:space="preserve"> H</w:t>
      </w:r>
      <w:r w:rsidR="001912FE" w:rsidRPr="007A6941">
        <w:rPr>
          <w:rFonts w:ascii="Adobe Devanagari" w:hAnsi="Adobe Devanagari" w:cs="Adobe Devanagari"/>
          <w:vertAlign w:val="subscript"/>
        </w:rPr>
        <w:t>2</w:t>
      </w:r>
      <w:r w:rsidR="00243B16" w:rsidRPr="007A6941">
        <w:rPr>
          <w:rFonts w:ascii="Adobe Devanagari" w:hAnsi="Adobe Devanagari" w:cs="Adobe Devanagari"/>
        </w:rPr>
        <w:t xml:space="preserve"> </w:t>
      </w:r>
      <w:r w:rsidR="00C776D6" w:rsidRPr="007A6941">
        <w:rPr>
          <w:rFonts w:ascii="Adobe Devanagari" w:hAnsi="Adobe Devanagari" w:cs="Adobe Devanagari"/>
        </w:rPr>
        <w:fldChar w:fldCharType="begin">
          <w:fldData xml:space="preserve">PEVuZE5vdGU+PENpdGU+PEF1dGhvcj5WYXJlbGE8L0F1dGhvcj48WWVhcj4yMDE1PC9ZZWFyPjxS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</w:fldData>
        </w:fldChar>
      </w:r>
      <w:r w:rsidR="003F44AE" w:rsidRPr="007A6941">
        <w:rPr>
          <w:rFonts w:ascii="Adobe Devanagari" w:hAnsi="Adobe Devanagari" w:cs="Adobe Devanagari"/>
        </w:rPr>
        <w:instrText xml:space="preserve"> ADDIN EN.CITE </w:instrText>
      </w:r>
      <w:r w:rsidR="003F44AE" w:rsidRPr="007A6941">
        <w:rPr>
          <w:rFonts w:ascii="Adobe Devanagari" w:hAnsi="Adobe Devanagari" w:cs="Adobe Devanagari"/>
        </w:rPr>
        <w:fldChar w:fldCharType="begin">
          <w:fldData xml:space="preserve">PEVuZE5vdGU+PENpdGU+PEF1dGhvcj5WYXJlbGE8L0F1dGhvcj48WWVhcj4yMDE1PC9ZZWFyPjxS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</w:fldData>
        </w:fldChar>
      </w:r>
      <w:r w:rsidR="003F44AE" w:rsidRPr="007A6941">
        <w:rPr>
          <w:rFonts w:ascii="Adobe Devanagari" w:hAnsi="Adobe Devanagari" w:cs="Adobe Devanagari"/>
        </w:rPr>
        <w:instrText xml:space="preserve"> ADDIN EN.CITE.DATA </w:instrText>
      </w:r>
      <w:r w:rsidR="003F44AE" w:rsidRPr="007A6941">
        <w:rPr>
          <w:rFonts w:ascii="Adobe Devanagari" w:hAnsi="Adobe Devanagari" w:cs="Adobe Devanagari"/>
        </w:rPr>
      </w:r>
      <w:r w:rsidR="003F44AE" w:rsidRPr="007A6941">
        <w:rPr>
          <w:rFonts w:ascii="Adobe Devanagari" w:hAnsi="Adobe Devanagari" w:cs="Adobe Devanagari"/>
        </w:rPr>
        <w:fldChar w:fldCharType="end"/>
      </w:r>
      <w:r w:rsidR="00C776D6" w:rsidRPr="007A6941">
        <w:rPr>
          <w:rFonts w:ascii="Adobe Devanagari" w:hAnsi="Adobe Devanagari" w:cs="Adobe Devanagari"/>
        </w:rPr>
      </w:r>
      <w:r w:rsidR="00C776D6" w:rsidRPr="007A6941">
        <w:rPr>
          <w:rFonts w:ascii="Adobe Devanagari" w:hAnsi="Adobe Devanagari" w:cs="Adobe Devanagari"/>
        </w:rPr>
        <w:fldChar w:fldCharType="separate"/>
      </w:r>
      <w:r w:rsidR="003F44AE" w:rsidRPr="007A6941">
        <w:rPr>
          <w:rFonts w:ascii="Adobe Devanagari" w:hAnsi="Adobe Devanagari" w:cs="Adobe Devanagari"/>
          <w:noProof/>
        </w:rPr>
        <w:t>(Gattrell et al., 2006; Varela et al., 2015)</w:t>
      </w:r>
      <w:r w:rsidR="00C776D6" w:rsidRPr="007A6941">
        <w:rPr>
          <w:rFonts w:ascii="Adobe Devanagari" w:hAnsi="Adobe Devanagari" w:cs="Adobe Devanagari"/>
        </w:rPr>
        <w:fldChar w:fldCharType="end"/>
      </w:r>
      <w:r w:rsidR="00243B16" w:rsidRPr="007A6941">
        <w:rPr>
          <w:rFonts w:ascii="Adobe Devanagari" w:hAnsi="Adobe Devanagari" w:cs="Adobe Devanagari"/>
        </w:rPr>
        <w:t>.</w:t>
      </w:r>
      <w:r w:rsidR="001912FE" w:rsidRPr="007A6941">
        <w:rPr>
          <w:rFonts w:ascii="Adobe Devanagari" w:hAnsi="Adobe Devanagari" w:cs="Adobe Devanagari"/>
          <w:vertAlign w:val="subscript"/>
        </w:rPr>
        <w:t xml:space="preserve"> </w:t>
      </w:r>
    </w:p>
    <w:p w:rsidR="00FC7EEE" w:rsidRPr="007A6941" w:rsidRDefault="00FC7EEE" w:rsidP="00B71523">
      <w:pPr>
        <w:spacing w:line="240" w:lineRule="auto"/>
        <w:rPr>
          <w:rFonts w:ascii="Adobe Devanagari" w:hAnsi="Adobe Devanagari" w:cs="Adobe Devanagari"/>
          <w:lang w:val="pt-PT"/>
        </w:rPr>
      </w:pPr>
      <w:r w:rsidRPr="007A6941">
        <w:rPr>
          <w:rFonts w:ascii="Adobe Devanagari" w:hAnsi="Adobe Devanagari" w:cs="Adobe Devanagari"/>
          <w:lang w:val="pt-PT"/>
        </w:rPr>
        <w:t>CO</w:t>
      </w:r>
      <w:r w:rsidRPr="007A6941">
        <w:rPr>
          <w:rFonts w:ascii="Adobe Devanagari" w:hAnsi="Adobe Devanagari" w:cs="Adobe Devanagari"/>
          <w:vertAlign w:val="subscript"/>
          <w:lang w:val="pt-PT"/>
        </w:rPr>
        <w:t>2</w:t>
      </w:r>
      <w:r w:rsidRPr="007A6941">
        <w:rPr>
          <w:rFonts w:ascii="Adobe Devanagari" w:hAnsi="Adobe Devanagari" w:cs="Adobe Devanagari"/>
          <w:lang w:val="pt-PT"/>
        </w:rPr>
        <w:t xml:space="preserve"> + 2e</w:t>
      </w:r>
      <w:r w:rsidR="00314D2F" w:rsidRPr="007A6941">
        <w:rPr>
          <w:rFonts w:ascii="Adobe Devanagari" w:hAnsi="Adobe Devanagari" w:cs="Adobe Devanagari"/>
          <w:vertAlign w:val="superscript"/>
        </w:rPr>
        <w:t>–</w:t>
      </w:r>
      <w:r w:rsidRPr="007A6941">
        <w:rPr>
          <w:rFonts w:ascii="Adobe Devanagari" w:hAnsi="Adobe Devanagari" w:cs="Adobe Devanagari"/>
          <w:lang w:val="pt-PT"/>
        </w:rPr>
        <w:t xml:space="preserve"> + 2H</w:t>
      </w:r>
      <w:r w:rsidRPr="007A6941">
        <w:rPr>
          <w:rFonts w:ascii="Adobe Devanagari" w:hAnsi="Adobe Devanagari" w:cs="Adobe Devanagari"/>
          <w:vertAlign w:val="superscript"/>
          <w:lang w:val="pt-PT"/>
        </w:rPr>
        <w:t>+</w:t>
      </w:r>
      <w:r w:rsidR="00522EEF" w:rsidRPr="007A6941">
        <w:rPr>
          <w:rFonts w:ascii="Adobe Devanagari" w:hAnsi="Adobe Devanagari" w:cs="Adobe Devanagari"/>
          <w:lang w:val="pt-PT"/>
        </w:rPr>
        <w:t xml:space="preserve"> </w:t>
      </w:r>
      <w:r w:rsidR="00522EEF" w:rsidRPr="007A6941">
        <w:rPr>
          <w:rFonts w:ascii="Times New Roman" w:hAnsi="Times New Roman" w:cs="Times New Roman"/>
          <w:lang w:val="pt-PT"/>
        </w:rPr>
        <w:t>→</w:t>
      </w:r>
      <w:r w:rsidR="00522EEF" w:rsidRPr="007A6941">
        <w:rPr>
          <w:rFonts w:ascii="Adobe Devanagari" w:hAnsi="Adobe Devanagari" w:cs="Adobe Devanagari"/>
          <w:lang w:val="pt-PT"/>
        </w:rPr>
        <w:t xml:space="preserve"> </w:t>
      </w:r>
      <w:r w:rsidRPr="007A6941">
        <w:rPr>
          <w:rFonts w:ascii="Adobe Devanagari" w:hAnsi="Adobe Devanagari" w:cs="Adobe Devanagari"/>
          <w:lang w:val="pt-PT"/>
        </w:rPr>
        <w:t>CO + H</w:t>
      </w:r>
      <w:r w:rsidRPr="007A6941">
        <w:rPr>
          <w:rFonts w:ascii="Adobe Devanagari" w:hAnsi="Adobe Devanagari" w:cs="Adobe Devanagari"/>
          <w:vertAlign w:val="subscript"/>
          <w:lang w:val="pt-PT"/>
        </w:rPr>
        <w:t>2</w:t>
      </w:r>
      <w:r w:rsidR="007A6941" w:rsidRPr="007A6941">
        <w:rPr>
          <w:rFonts w:ascii="Adobe Devanagari" w:hAnsi="Adobe Devanagari" w:cs="Adobe Devanagari"/>
          <w:lang w:val="pt-PT"/>
        </w:rPr>
        <w:t xml:space="preserve">O       </w:t>
      </w:r>
      <w:r w:rsidR="007A6941">
        <w:rPr>
          <w:rFonts w:ascii="Adobe Devanagari" w:hAnsi="Adobe Devanagari" w:cs="Adobe Devanagari"/>
          <w:lang w:val="pt-PT"/>
        </w:rPr>
        <w:t xml:space="preserve">             </w:t>
      </w:r>
      <w:r w:rsidRPr="007A6941">
        <w:rPr>
          <w:rFonts w:ascii="Adobe Devanagari" w:hAnsi="Adobe Devanagari" w:cs="Adobe Devanagari"/>
          <w:i/>
          <w:iCs/>
          <w:lang w:val="pt-PT"/>
        </w:rPr>
        <w:t>E</w:t>
      </w:r>
      <w:r w:rsidRPr="007A6941">
        <w:rPr>
          <w:rFonts w:ascii="Adobe Devanagari" w:hAnsi="Adobe Devanagari" w:cs="Adobe Devanagari"/>
          <w:vertAlign w:val="superscript"/>
          <w:lang w:val="pt-PT"/>
        </w:rPr>
        <w:t>0</w:t>
      </w:r>
      <w:r w:rsidRPr="007A6941">
        <w:rPr>
          <w:rFonts w:ascii="Adobe Devanagari" w:hAnsi="Adobe Devanagari" w:cs="Adobe Devanagari"/>
          <w:lang w:val="pt-PT"/>
        </w:rPr>
        <w:t xml:space="preserve"> = </w:t>
      </w:r>
      <w:r w:rsidR="00314D2F" w:rsidRPr="007A6941">
        <w:rPr>
          <w:rFonts w:ascii="Adobe Devanagari" w:hAnsi="Adobe Devanagari" w:cs="Adobe Devanagari"/>
        </w:rPr>
        <w:t>–</w:t>
      </w:r>
      <w:r w:rsidR="003E4D98" w:rsidRPr="007A6941">
        <w:rPr>
          <w:rFonts w:ascii="Adobe Devanagari" w:hAnsi="Adobe Devanagari" w:cs="Adobe Devanagari"/>
          <w:lang w:val="pt-PT"/>
        </w:rPr>
        <w:t>0.103 V vs SHE</w:t>
      </w:r>
      <w:r w:rsidR="004A3A00">
        <w:rPr>
          <w:rFonts w:ascii="Adobe Devanagari" w:hAnsi="Adobe Devanagari" w:cs="Adobe Devanagari"/>
          <w:lang w:val="pt-PT"/>
        </w:rPr>
        <w:t xml:space="preserve">  </w:t>
      </w:r>
      <w:r w:rsidRPr="007A6941">
        <w:rPr>
          <w:rFonts w:ascii="Adobe Devanagari" w:hAnsi="Adobe Devanagari" w:cs="Adobe Devanagari"/>
          <w:lang w:val="pt-PT"/>
        </w:rPr>
        <w:t>(1)</w:t>
      </w:r>
      <w:r w:rsidR="004E730F" w:rsidRPr="007A6941">
        <w:rPr>
          <w:rFonts w:ascii="Adobe Devanagari" w:hAnsi="Adobe Devanagari" w:cs="Adobe Devanagari"/>
          <w:lang w:val="pt-PT"/>
        </w:rPr>
        <w:br/>
      </w:r>
      <w:r w:rsidRPr="007A6941">
        <w:rPr>
          <w:rFonts w:ascii="Adobe Devanagari" w:hAnsi="Adobe Devanagari" w:cs="Adobe Devanagari"/>
          <w:lang w:val="pt-PT"/>
        </w:rPr>
        <w:t>CO</w:t>
      </w:r>
      <w:r w:rsidRPr="007A6941">
        <w:rPr>
          <w:rFonts w:ascii="Adobe Devanagari" w:hAnsi="Adobe Devanagari" w:cs="Adobe Devanagari"/>
          <w:vertAlign w:val="subscript"/>
          <w:lang w:val="pt-PT"/>
        </w:rPr>
        <w:t>2</w:t>
      </w:r>
      <w:r w:rsidRPr="007A6941">
        <w:rPr>
          <w:rFonts w:ascii="Adobe Devanagari" w:hAnsi="Adobe Devanagari" w:cs="Adobe Devanagari"/>
          <w:lang w:val="pt-PT"/>
        </w:rPr>
        <w:t xml:space="preserve"> + 8e</w:t>
      </w:r>
      <w:r w:rsidR="00314D2F" w:rsidRPr="007A6941">
        <w:rPr>
          <w:rFonts w:ascii="Adobe Devanagari" w:hAnsi="Adobe Devanagari" w:cs="Adobe Devanagari"/>
          <w:vertAlign w:val="superscript"/>
        </w:rPr>
        <w:t>–</w:t>
      </w:r>
      <w:r w:rsidRPr="007A6941">
        <w:rPr>
          <w:rFonts w:ascii="Adobe Devanagari" w:hAnsi="Adobe Devanagari" w:cs="Adobe Devanagari"/>
          <w:lang w:val="pt-PT"/>
        </w:rPr>
        <w:t xml:space="preserve"> + 8H</w:t>
      </w:r>
      <w:r w:rsidRPr="007A6941">
        <w:rPr>
          <w:rFonts w:ascii="Adobe Devanagari" w:hAnsi="Adobe Devanagari" w:cs="Adobe Devanagari"/>
          <w:vertAlign w:val="superscript"/>
          <w:lang w:val="pt-PT"/>
        </w:rPr>
        <w:t>+</w:t>
      </w:r>
      <w:r w:rsidRPr="007A6941">
        <w:rPr>
          <w:rFonts w:ascii="Adobe Devanagari" w:hAnsi="Adobe Devanagari" w:cs="Adobe Devanagari"/>
          <w:lang w:val="pt-PT"/>
        </w:rPr>
        <w:t xml:space="preserve"> </w:t>
      </w:r>
      <w:r w:rsidR="00522EEF" w:rsidRPr="007A6941">
        <w:rPr>
          <w:rFonts w:ascii="Times New Roman" w:hAnsi="Times New Roman" w:cs="Times New Roman"/>
          <w:lang w:val="pt-PT"/>
        </w:rPr>
        <w:t>→</w:t>
      </w:r>
      <w:r w:rsidRPr="007A6941">
        <w:rPr>
          <w:rFonts w:ascii="Adobe Devanagari" w:hAnsi="Adobe Devanagari" w:cs="Adobe Devanagari"/>
          <w:lang w:val="pt-PT"/>
        </w:rPr>
        <w:t xml:space="preserve"> CH</w:t>
      </w:r>
      <w:r w:rsidRPr="007A6941">
        <w:rPr>
          <w:rFonts w:ascii="Adobe Devanagari" w:hAnsi="Adobe Devanagari" w:cs="Adobe Devanagari"/>
          <w:vertAlign w:val="subscript"/>
          <w:lang w:val="pt-PT"/>
        </w:rPr>
        <w:t>4</w:t>
      </w:r>
      <w:r w:rsidRPr="007A6941">
        <w:rPr>
          <w:rFonts w:ascii="Adobe Devanagari" w:hAnsi="Adobe Devanagari" w:cs="Adobe Devanagari"/>
          <w:lang w:val="pt-PT"/>
        </w:rPr>
        <w:t xml:space="preserve"> + 2H</w:t>
      </w:r>
      <w:r w:rsidRPr="007A6941">
        <w:rPr>
          <w:rFonts w:ascii="Adobe Devanagari" w:hAnsi="Adobe Devanagari" w:cs="Adobe Devanagari"/>
          <w:vertAlign w:val="subscript"/>
          <w:lang w:val="pt-PT"/>
        </w:rPr>
        <w:t>2</w:t>
      </w:r>
      <w:r w:rsidR="007A6941" w:rsidRPr="007A6941">
        <w:rPr>
          <w:rFonts w:ascii="Adobe Devanagari" w:hAnsi="Adobe Devanagari" w:cs="Adobe Devanagari"/>
          <w:lang w:val="pt-PT"/>
        </w:rPr>
        <w:t xml:space="preserve">O   </w:t>
      </w:r>
      <w:r w:rsidR="007A6941">
        <w:rPr>
          <w:rFonts w:ascii="Adobe Devanagari" w:hAnsi="Adobe Devanagari" w:cs="Adobe Devanagari"/>
          <w:lang w:val="pt-PT"/>
        </w:rPr>
        <w:tab/>
        <w:t xml:space="preserve">      </w:t>
      </w:r>
      <w:r w:rsidRPr="007A6941">
        <w:rPr>
          <w:rFonts w:ascii="Adobe Devanagari" w:hAnsi="Adobe Devanagari" w:cs="Adobe Devanagari"/>
          <w:i/>
          <w:iCs/>
          <w:lang w:val="pt-PT"/>
        </w:rPr>
        <w:t>E</w:t>
      </w:r>
      <w:r w:rsidRPr="007A6941">
        <w:rPr>
          <w:rFonts w:ascii="Adobe Devanagari" w:hAnsi="Adobe Devanagari" w:cs="Adobe Devanagari"/>
          <w:vertAlign w:val="superscript"/>
          <w:lang w:val="pt-PT"/>
        </w:rPr>
        <w:t>0</w:t>
      </w:r>
      <w:r w:rsidR="003E4D98" w:rsidRPr="007A6941">
        <w:rPr>
          <w:rFonts w:ascii="Adobe Devanagari" w:hAnsi="Adobe Devanagari" w:cs="Adobe Devanagari"/>
          <w:lang w:val="pt-PT"/>
        </w:rPr>
        <w:t xml:space="preserve"> = 0.169 V vs SHE</w:t>
      </w:r>
      <w:r w:rsidR="007A6941">
        <w:rPr>
          <w:rFonts w:ascii="Adobe Devanagari" w:hAnsi="Adobe Devanagari" w:cs="Adobe Devanagari"/>
          <w:lang w:val="pt-PT"/>
        </w:rPr>
        <w:t xml:space="preserve"> </w:t>
      </w:r>
      <w:r w:rsidRPr="007A6941">
        <w:rPr>
          <w:rFonts w:ascii="Adobe Devanagari" w:hAnsi="Adobe Devanagari" w:cs="Adobe Devanagari"/>
          <w:lang w:val="pt-PT"/>
        </w:rPr>
        <w:t>(2)</w:t>
      </w:r>
      <w:r w:rsidR="004E730F" w:rsidRPr="007A6941">
        <w:rPr>
          <w:rFonts w:ascii="Adobe Devanagari" w:hAnsi="Adobe Devanagari" w:cs="Adobe Devanagari"/>
          <w:lang w:val="pt-PT"/>
        </w:rPr>
        <w:br/>
      </w:r>
      <w:r w:rsidRPr="007A6941">
        <w:rPr>
          <w:rFonts w:ascii="Adobe Devanagari" w:hAnsi="Adobe Devanagari" w:cs="Adobe Devanagari"/>
          <w:lang w:val="pt-PT"/>
        </w:rPr>
        <w:t>2CO</w:t>
      </w:r>
      <w:r w:rsidRPr="007A6941">
        <w:rPr>
          <w:rFonts w:ascii="Adobe Devanagari" w:hAnsi="Adobe Devanagari" w:cs="Adobe Devanagari"/>
          <w:vertAlign w:val="subscript"/>
          <w:lang w:val="pt-PT"/>
        </w:rPr>
        <w:t>2</w:t>
      </w:r>
      <w:r w:rsidRPr="007A6941">
        <w:rPr>
          <w:rFonts w:ascii="Adobe Devanagari" w:hAnsi="Adobe Devanagari" w:cs="Adobe Devanagari"/>
          <w:lang w:val="pt-PT"/>
        </w:rPr>
        <w:t xml:space="preserve"> + 12e</w:t>
      </w:r>
      <w:r w:rsidR="00314D2F" w:rsidRPr="007A6941">
        <w:rPr>
          <w:rFonts w:ascii="Adobe Devanagari" w:hAnsi="Adobe Devanagari" w:cs="Adobe Devanagari"/>
          <w:vertAlign w:val="superscript"/>
        </w:rPr>
        <w:t>–</w:t>
      </w:r>
      <w:r w:rsidRPr="007A6941">
        <w:rPr>
          <w:rFonts w:ascii="Adobe Devanagari" w:hAnsi="Adobe Devanagari" w:cs="Adobe Devanagari"/>
          <w:lang w:val="pt-PT"/>
        </w:rPr>
        <w:t xml:space="preserve"> + 12H</w:t>
      </w:r>
      <w:r w:rsidRPr="007A6941">
        <w:rPr>
          <w:rFonts w:ascii="Adobe Devanagari" w:hAnsi="Adobe Devanagari" w:cs="Adobe Devanagari"/>
          <w:vertAlign w:val="superscript"/>
          <w:lang w:val="pt-PT"/>
        </w:rPr>
        <w:t>+</w:t>
      </w:r>
      <w:r w:rsidRPr="007A6941">
        <w:rPr>
          <w:rFonts w:ascii="Adobe Devanagari" w:hAnsi="Adobe Devanagari" w:cs="Adobe Devanagari"/>
          <w:lang w:val="pt-PT"/>
        </w:rPr>
        <w:t xml:space="preserve"> </w:t>
      </w:r>
      <w:r w:rsidR="00522EEF" w:rsidRPr="007A6941">
        <w:rPr>
          <w:rFonts w:ascii="Times New Roman" w:hAnsi="Times New Roman" w:cs="Times New Roman"/>
          <w:lang w:val="pt-PT"/>
        </w:rPr>
        <w:t>→</w:t>
      </w:r>
      <w:r w:rsidRPr="007A6941">
        <w:rPr>
          <w:rFonts w:ascii="Adobe Devanagari" w:hAnsi="Adobe Devanagari" w:cs="Adobe Devanagari"/>
          <w:lang w:val="pt-PT"/>
        </w:rPr>
        <w:t xml:space="preserve"> C</w:t>
      </w:r>
      <w:r w:rsidRPr="007A6941">
        <w:rPr>
          <w:rFonts w:ascii="Adobe Devanagari" w:hAnsi="Adobe Devanagari" w:cs="Adobe Devanagari"/>
          <w:vertAlign w:val="subscript"/>
          <w:lang w:val="pt-PT"/>
        </w:rPr>
        <w:t>2</w:t>
      </w:r>
      <w:r w:rsidRPr="007A6941">
        <w:rPr>
          <w:rFonts w:ascii="Adobe Devanagari" w:hAnsi="Adobe Devanagari" w:cs="Adobe Devanagari"/>
          <w:lang w:val="pt-PT"/>
        </w:rPr>
        <w:t>H</w:t>
      </w:r>
      <w:r w:rsidRPr="007A6941">
        <w:rPr>
          <w:rFonts w:ascii="Adobe Devanagari" w:hAnsi="Adobe Devanagari" w:cs="Adobe Devanagari"/>
          <w:vertAlign w:val="subscript"/>
          <w:lang w:val="pt-PT"/>
        </w:rPr>
        <w:t>4</w:t>
      </w:r>
      <w:r w:rsidRPr="007A6941">
        <w:rPr>
          <w:rFonts w:ascii="Adobe Devanagari" w:hAnsi="Adobe Devanagari" w:cs="Adobe Devanagari"/>
          <w:lang w:val="pt-PT"/>
        </w:rPr>
        <w:t xml:space="preserve"> + 4H</w:t>
      </w:r>
      <w:r w:rsidRPr="007A6941">
        <w:rPr>
          <w:rFonts w:ascii="Adobe Devanagari" w:hAnsi="Adobe Devanagari" w:cs="Adobe Devanagari"/>
          <w:vertAlign w:val="subscript"/>
          <w:lang w:val="pt-PT"/>
        </w:rPr>
        <w:t>2</w:t>
      </w:r>
      <w:r w:rsidR="007A6941" w:rsidRPr="007A6941">
        <w:rPr>
          <w:rFonts w:ascii="Adobe Devanagari" w:hAnsi="Adobe Devanagari" w:cs="Adobe Devanagari"/>
          <w:lang w:val="pt-PT"/>
        </w:rPr>
        <w:t xml:space="preserve">O </w:t>
      </w:r>
      <w:r w:rsidR="007A6941">
        <w:rPr>
          <w:rFonts w:ascii="Adobe Devanagari" w:hAnsi="Adobe Devanagari" w:cs="Adobe Devanagari"/>
          <w:lang w:val="pt-PT"/>
        </w:rPr>
        <w:t xml:space="preserve">  </w:t>
      </w:r>
      <w:r w:rsidRPr="007A6941">
        <w:rPr>
          <w:rFonts w:ascii="Adobe Devanagari" w:hAnsi="Adobe Devanagari" w:cs="Adobe Devanagari"/>
          <w:i/>
          <w:iCs/>
          <w:lang w:val="pt-PT"/>
        </w:rPr>
        <w:t>E</w:t>
      </w:r>
      <w:r w:rsidRPr="007A6941">
        <w:rPr>
          <w:rFonts w:ascii="Adobe Devanagari" w:hAnsi="Adobe Devanagari" w:cs="Adobe Devanagari"/>
          <w:vertAlign w:val="superscript"/>
          <w:lang w:val="pt-PT"/>
        </w:rPr>
        <w:t>0</w:t>
      </w:r>
      <w:r w:rsidR="007A6941">
        <w:rPr>
          <w:rFonts w:ascii="Adobe Devanagari" w:hAnsi="Adobe Devanagari" w:cs="Adobe Devanagari"/>
          <w:lang w:val="pt-PT"/>
        </w:rPr>
        <w:t xml:space="preserve"> = 0.079 V vs SHE </w:t>
      </w:r>
      <w:r w:rsidR="003E4D98" w:rsidRPr="007A6941">
        <w:rPr>
          <w:rFonts w:ascii="Adobe Devanagari" w:hAnsi="Adobe Devanagari" w:cs="Adobe Devanagari"/>
          <w:lang w:val="pt-PT"/>
        </w:rPr>
        <w:t>(3)</w:t>
      </w:r>
      <w:r w:rsidR="004E730F" w:rsidRPr="007A6941">
        <w:rPr>
          <w:rFonts w:ascii="Adobe Devanagari" w:hAnsi="Adobe Devanagari" w:cs="Adobe Devanagari"/>
          <w:lang w:val="pt-PT"/>
        </w:rPr>
        <w:br/>
      </w:r>
      <w:r w:rsidRPr="007A6941">
        <w:rPr>
          <w:rFonts w:ascii="Adobe Devanagari" w:hAnsi="Adobe Devanagari" w:cs="Adobe Devanagari"/>
          <w:lang w:val="pt-PT"/>
        </w:rPr>
        <w:t>2H</w:t>
      </w:r>
      <w:r w:rsidRPr="007A6941">
        <w:rPr>
          <w:rFonts w:ascii="Adobe Devanagari" w:hAnsi="Adobe Devanagari" w:cs="Adobe Devanagari"/>
          <w:vertAlign w:val="superscript"/>
          <w:lang w:val="pt-PT"/>
        </w:rPr>
        <w:t>+</w:t>
      </w:r>
      <w:r w:rsidRPr="007A6941">
        <w:rPr>
          <w:rFonts w:ascii="Adobe Devanagari" w:hAnsi="Adobe Devanagari" w:cs="Adobe Devanagari"/>
          <w:lang w:val="pt-PT"/>
        </w:rPr>
        <w:t xml:space="preserve"> + 2e</w:t>
      </w:r>
      <w:r w:rsidR="00314D2F" w:rsidRPr="007A6941">
        <w:rPr>
          <w:rFonts w:ascii="Adobe Devanagari" w:hAnsi="Adobe Devanagari" w:cs="Adobe Devanagari"/>
          <w:vertAlign w:val="superscript"/>
        </w:rPr>
        <w:t>–</w:t>
      </w:r>
      <w:r w:rsidRPr="007A6941">
        <w:rPr>
          <w:rFonts w:ascii="Adobe Devanagari" w:hAnsi="Adobe Devanagari" w:cs="Adobe Devanagari"/>
          <w:lang w:val="pt-PT"/>
        </w:rPr>
        <w:t xml:space="preserve"> </w:t>
      </w:r>
      <w:r w:rsidR="00522EEF" w:rsidRPr="007A6941">
        <w:rPr>
          <w:rFonts w:ascii="Times New Roman" w:hAnsi="Times New Roman" w:cs="Times New Roman"/>
          <w:lang w:val="pt-PT"/>
        </w:rPr>
        <w:t>→</w:t>
      </w:r>
      <w:r w:rsidRPr="007A6941">
        <w:rPr>
          <w:rFonts w:ascii="Adobe Devanagari" w:hAnsi="Adobe Devanagari" w:cs="Adobe Devanagari"/>
          <w:lang w:val="pt-PT"/>
        </w:rPr>
        <w:t xml:space="preserve"> H</w:t>
      </w:r>
      <w:r w:rsidRPr="007A6941">
        <w:rPr>
          <w:rFonts w:ascii="Adobe Devanagari" w:hAnsi="Adobe Devanagari" w:cs="Adobe Devanagari"/>
          <w:vertAlign w:val="subscript"/>
          <w:lang w:val="pt-PT"/>
        </w:rPr>
        <w:t>2</w:t>
      </w:r>
      <w:r w:rsidR="007A6941">
        <w:rPr>
          <w:rFonts w:ascii="Adobe Devanagari" w:hAnsi="Adobe Devanagari" w:cs="Adobe Devanagari"/>
          <w:lang w:val="pt-PT"/>
        </w:rPr>
        <w:tab/>
      </w:r>
      <w:r w:rsidR="007A6941">
        <w:rPr>
          <w:rFonts w:ascii="Adobe Devanagari" w:hAnsi="Adobe Devanagari" w:cs="Adobe Devanagari"/>
          <w:lang w:val="pt-PT"/>
        </w:rPr>
        <w:tab/>
      </w:r>
      <w:r w:rsidR="007A6941">
        <w:rPr>
          <w:rFonts w:ascii="Adobe Devanagari" w:hAnsi="Adobe Devanagari" w:cs="Adobe Devanagari"/>
          <w:lang w:val="pt-PT"/>
        </w:rPr>
        <w:tab/>
        <w:t xml:space="preserve">      </w:t>
      </w:r>
      <w:r w:rsidRPr="007A6941">
        <w:rPr>
          <w:rFonts w:ascii="Adobe Devanagari" w:hAnsi="Adobe Devanagari" w:cs="Adobe Devanagari"/>
          <w:i/>
          <w:iCs/>
          <w:lang w:val="pt-PT"/>
        </w:rPr>
        <w:t>E</w:t>
      </w:r>
      <w:r w:rsidRPr="007A6941">
        <w:rPr>
          <w:rFonts w:ascii="Adobe Devanagari" w:hAnsi="Adobe Devanagari" w:cs="Adobe Devanagari"/>
          <w:vertAlign w:val="superscript"/>
          <w:lang w:val="pt-PT"/>
        </w:rPr>
        <w:t>0</w:t>
      </w:r>
      <w:r w:rsidRPr="007A6941">
        <w:rPr>
          <w:rFonts w:ascii="Adobe Devanagari" w:hAnsi="Adobe Devanagari" w:cs="Adobe Devanagari"/>
          <w:lang w:val="pt-PT"/>
        </w:rPr>
        <w:t xml:space="preserve"> = 0.00</w:t>
      </w:r>
      <w:r w:rsidR="003E4D98" w:rsidRPr="007A6941">
        <w:rPr>
          <w:rFonts w:ascii="Adobe Devanagari" w:hAnsi="Adobe Devanagari" w:cs="Adobe Devanagari"/>
          <w:lang w:val="pt-PT"/>
        </w:rPr>
        <w:t>0</w:t>
      </w:r>
      <w:r w:rsidRPr="007A6941">
        <w:rPr>
          <w:rFonts w:ascii="Adobe Devanagari" w:hAnsi="Adobe Devanagari" w:cs="Adobe Devanagari"/>
          <w:lang w:val="pt-PT"/>
        </w:rPr>
        <w:t xml:space="preserve"> V vs </w:t>
      </w:r>
      <w:r w:rsidR="003E4D98" w:rsidRPr="007A6941">
        <w:rPr>
          <w:rFonts w:ascii="Adobe Devanagari" w:hAnsi="Adobe Devanagari" w:cs="Adobe Devanagari"/>
          <w:lang w:val="pt-PT"/>
        </w:rPr>
        <w:t>S</w:t>
      </w:r>
      <w:r w:rsidRPr="007A6941">
        <w:rPr>
          <w:rFonts w:ascii="Adobe Devanagari" w:hAnsi="Adobe Devanagari" w:cs="Adobe Devanagari"/>
          <w:lang w:val="pt-PT"/>
        </w:rPr>
        <w:t>HE</w:t>
      </w:r>
      <w:r w:rsidR="007A6941">
        <w:rPr>
          <w:rFonts w:ascii="Adobe Devanagari" w:hAnsi="Adobe Devanagari" w:cs="Adobe Devanagari"/>
          <w:lang w:val="pt-PT"/>
        </w:rPr>
        <w:t xml:space="preserve"> </w:t>
      </w:r>
      <w:r w:rsidR="004A3A00">
        <w:rPr>
          <w:rFonts w:ascii="Adobe Devanagari" w:hAnsi="Adobe Devanagari" w:cs="Adobe Devanagari"/>
          <w:lang w:val="pt-PT"/>
        </w:rPr>
        <w:t xml:space="preserve">   </w:t>
      </w:r>
      <w:r w:rsidRPr="007A6941">
        <w:rPr>
          <w:rFonts w:ascii="Adobe Devanagari" w:hAnsi="Adobe Devanagari" w:cs="Adobe Devanagari"/>
          <w:lang w:val="pt-PT"/>
        </w:rPr>
        <w:t>(4)</w:t>
      </w:r>
    </w:p>
    <w:p w:rsidR="005A44F8" w:rsidRPr="007A6941" w:rsidRDefault="00FC7EEE" w:rsidP="00B71523">
      <w:pPr>
        <w:spacing w:line="240" w:lineRule="auto"/>
        <w:rPr>
          <w:rFonts w:ascii="Adobe Devanagari" w:hAnsi="Adobe Devanagari" w:cs="Adobe Devanagari"/>
        </w:rPr>
      </w:pPr>
      <w:r w:rsidRPr="007A6941">
        <w:rPr>
          <w:rFonts w:ascii="Adobe Devanagari" w:hAnsi="Adobe Devanagari" w:cs="Adobe Devanagari"/>
        </w:rPr>
        <w:t>Fundamentally, the challenges associated with reducing CO</w:t>
      </w:r>
      <w:r w:rsidRPr="007A6941">
        <w:rPr>
          <w:rFonts w:ascii="Adobe Devanagari" w:hAnsi="Adobe Devanagari" w:cs="Adobe Devanagari"/>
          <w:vertAlign w:val="subscript"/>
        </w:rPr>
        <w:t>2</w:t>
      </w:r>
      <w:r w:rsidRPr="007A6941">
        <w:rPr>
          <w:rFonts w:ascii="Adobe Devanagari" w:hAnsi="Adobe Devanagari" w:cs="Adobe Devanagari"/>
        </w:rPr>
        <w:t xml:space="preserve"> to </w:t>
      </w:r>
      <w:r w:rsidR="00E0059D" w:rsidRPr="007A6941">
        <w:rPr>
          <w:rFonts w:ascii="Adobe Devanagari" w:hAnsi="Adobe Devanagari" w:cs="Adobe Devanagari"/>
        </w:rPr>
        <w:t>C</w:t>
      </w:r>
      <w:r w:rsidR="00E0059D" w:rsidRPr="007A6941">
        <w:rPr>
          <w:rFonts w:ascii="Adobe Devanagari" w:hAnsi="Adobe Devanagari" w:cs="Adobe Devanagari"/>
          <w:vertAlign w:val="subscript"/>
        </w:rPr>
        <w:t>2</w:t>
      </w:r>
      <w:r w:rsidR="00E0059D" w:rsidRPr="007A6941">
        <w:rPr>
          <w:rFonts w:ascii="Adobe Devanagari" w:hAnsi="Adobe Devanagari" w:cs="Adobe Devanagari"/>
        </w:rPr>
        <w:t>H</w:t>
      </w:r>
      <w:r w:rsidR="00E0059D" w:rsidRPr="007A6941">
        <w:rPr>
          <w:rFonts w:ascii="Adobe Devanagari" w:hAnsi="Adobe Devanagari" w:cs="Adobe Devanagari"/>
          <w:vertAlign w:val="subscript"/>
        </w:rPr>
        <w:t>4</w:t>
      </w:r>
      <w:r w:rsidR="00E0059D" w:rsidRPr="007A6941">
        <w:rPr>
          <w:rFonts w:ascii="Adobe Devanagari" w:hAnsi="Adobe Devanagari" w:cs="Adobe Devanagari"/>
        </w:rPr>
        <w:t xml:space="preserve"> </w:t>
      </w:r>
      <w:r w:rsidRPr="007A6941">
        <w:rPr>
          <w:rFonts w:ascii="Adobe Devanagari" w:hAnsi="Adobe Devanagari" w:cs="Adobe Devanagari"/>
        </w:rPr>
        <w:t>come from the</w:t>
      </w:r>
      <w:r w:rsidR="00D03E98" w:rsidRPr="007A6941">
        <w:rPr>
          <w:rFonts w:ascii="Adobe Devanagari" w:hAnsi="Adobe Devanagari" w:cs="Adobe Devanagari"/>
        </w:rPr>
        <w:t xml:space="preserve"> </w:t>
      </w:r>
      <w:r w:rsidR="00AE74E2" w:rsidRPr="007A6941">
        <w:rPr>
          <w:rFonts w:ascii="Adobe Devanagari" w:hAnsi="Adobe Devanagari" w:cs="Adobe Devanagari"/>
        </w:rPr>
        <w:t>overlap of</w:t>
      </w:r>
      <w:r w:rsidRPr="007A6941">
        <w:rPr>
          <w:rFonts w:ascii="Adobe Devanagari" w:hAnsi="Adobe Devanagari" w:cs="Adobe Devanagari"/>
        </w:rPr>
        <w:t xml:space="preserve"> standard potential</w:t>
      </w:r>
      <w:r w:rsidR="00AE74E2" w:rsidRPr="007A6941">
        <w:rPr>
          <w:rFonts w:ascii="Adobe Devanagari" w:hAnsi="Adobe Devanagari" w:cs="Adobe Devanagari"/>
        </w:rPr>
        <w:t xml:space="preserve"> with that of hydrogen evolution</w:t>
      </w:r>
      <w:r w:rsidRPr="007A6941">
        <w:rPr>
          <w:rFonts w:ascii="Adobe Devanagari" w:hAnsi="Adobe Devanagari" w:cs="Adobe Devanagari"/>
        </w:rPr>
        <w:t xml:space="preserve">, the requirement of twelve electron transfers, and the </w:t>
      </w:r>
      <w:r w:rsidR="00555FDB" w:rsidRPr="007A6941">
        <w:rPr>
          <w:rFonts w:ascii="Adobe Devanagari" w:hAnsi="Adobe Devanagari" w:cs="Adobe Devanagari"/>
        </w:rPr>
        <w:t>need for</w:t>
      </w:r>
      <w:r w:rsidRPr="007A6941">
        <w:rPr>
          <w:rFonts w:ascii="Adobe Devanagari" w:hAnsi="Adobe Devanagari" w:cs="Adobe Devanagari"/>
        </w:rPr>
        <w:t xml:space="preserve"> CO</w:t>
      </w:r>
      <w:r w:rsidRPr="007A6941">
        <w:rPr>
          <w:rFonts w:ascii="Adobe Devanagari" w:hAnsi="Adobe Devanagari" w:cs="Adobe Devanagari"/>
          <w:vertAlign w:val="subscript"/>
        </w:rPr>
        <w:t>2</w:t>
      </w:r>
      <w:r w:rsidRPr="007A6941">
        <w:rPr>
          <w:rFonts w:ascii="Adobe Devanagari" w:hAnsi="Adobe Devanagari" w:cs="Adobe Devanagari"/>
        </w:rPr>
        <w:t xml:space="preserve"> adsorption to facilitate the formation of carbon-carbon bonds</w:t>
      </w:r>
      <w:r w:rsidR="005A44F8" w:rsidRPr="007A6941">
        <w:rPr>
          <w:rFonts w:ascii="Adobe Devanagari" w:hAnsi="Adobe Devanagari" w:cs="Adobe Devanagari"/>
        </w:rPr>
        <w:t xml:space="preserve"> </w:t>
      </w:r>
      <w:r w:rsidR="005A44F8" w:rsidRPr="007A6941">
        <w:rPr>
          <w:rFonts w:ascii="Adobe Devanagari" w:hAnsi="Adobe Devanagari" w:cs="Adobe Devanagari"/>
        </w:rPr>
        <w:fldChar w:fldCharType="begin"/>
      </w:r>
      <w:r w:rsidR="005A44F8" w:rsidRPr="007A6941">
        <w:rPr>
          <w:rFonts w:ascii="Adobe Devanagari" w:hAnsi="Adobe Devanagari" w:cs="Adobe Devanagari"/>
        </w:rPr>
        <w:instrText xml:space="preserve"> ADDIN EN.CITE &lt;EndNote&gt;&lt;Cite&gt;&lt;Author&gt;Bushuyev&lt;/Author&gt;&lt;Year&gt;2018&lt;/Year&gt;&lt;RecNum&gt;757&lt;/RecNum&gt;&lt;DisplayText&gt;(Bushuyev et al., 2018)&lt;/DisplayText&gt;&lt;record&gt;&lt;rec-number&gt;757&lt;/rec-number&gt;&lt;foreign-keys&gt;&lt;key app="EN" db-id="9saf505ejz05dsew2f7v95stztdsxeaf25xs" timestamp="1578313668"&gt;757&lt;/key&gt;&lt;/foreign-keys&gt;&lt;ref-type name="Journal Article"&gt;17&lt;/ref-type&gt;&lt;contributors&gt;&lt;authors&gt;&lt;author&gt;Bushuyev, Oleksandr S.&lt;/author&gt;&lt;author&gt;De Luna, Phil&lt;/author&gt;&lt;author&gt;Dinh, Cao Thang&lt;/author&gt;&lt;author&gt;Tao, Ling&lt;/author&gt;&lt;author&gt;Saur, Genevieve&lt;/author&gt;&lt;author&gt;van de Lagemaat, Jao&lt;/author&gt;&lt;author&gt;Kelley, Shana O.&lt;/author&gt;&lt;author&gt;Sargent, Edward H.&lt;/author&gt;&lt;/authors&gt;&lt;/contributors&gt;&lt;titles&gt;&lt;title&gt;&lt;style face="normal" font="default" size="100%"&gt;What Should We Make with CO&lt;/style&gt;&lt;style face="subscript" font="default" size="100%"&gt;2&lt;/style&gt;&lt;style face="normal" font="default" size="100%"&gt; and How Can We Make It?&lt;/style&gt;&lt;/title&gt;&lt;secondary-title&gt;Joule&lt;/secondary-title&gt;&lt;/titles&gt;&lt;periodical&gt;&lt;full-title&gt;Joule&lt;/full-title&gt;&lt;/periodical&gt;&lt;pages&gt;825-832&lt;/pages&gt;&lt;volume&gt;2&lt;/volume&gt;&lt;number&gt;5&lt;/number&gt;&lt;keywords&gt;&lt;keyword&gt;electrocatalytic CO reduction&lt;/keyword&gt;&lt;keyword&gt;techno-economic assessment&lt;/keyword&gt;&lt;keyword&gt;renewable energy&lt;/keyword&gt;&lt;/keywords&gt;&lt;dates&gt;&lt;year&gt;2018&lt;/year&gt;&lt;pub-dates&gt;&lt;date&gt;2018/05/16/&lt;/date&gt;&lt;/pub-dates&gt;&lt;/dates&gt;&lt;isbn&gt;2542-4351&lt;/isbn&gt;&lt;urls&gt;&lt;related-urls&gt;&lt;url&gt;http://www.sciencedirect.com/science/article/pii/S2542435117300764&lt;/url&gt;&lt;/related-urls&gt;&lt;/urls&gt;&lt;electronic-resource-num&gt;https://doi.org/10.1016/j.joule.2017.09.003&lt;/electronic-resource-num&gt;&lt;/record&gt;&lt;/Cite&gt;&lt;/EndNote&gt;</w:instrText>
      </w:r>
      <w:r w:rsidR="005A44F8" w:rsidRPr="007A6941">
        <w:rPr>
          <w:rFonts w:ascii="Adobe Devanagari" w:hAnsi="Adobe Devanagari" w:cs="Adobe Devanagari"/>
        </w:rPr>
        <w:fldChar w:fldCharType="separate"/>
      </w:r>
      <w:r w:rsidR="005A44F8" w:rsidRPr="007A6941">
        <w:rPr>
          <w:rFonts w:ascii="Adobe Devanagari" w:hAnsi="Adobe Devanagari" w:cs="Adobe Devanagari"/>
          <w:noProof/>
        </w:rPr>
        <w:t>(Bushuyev et al., 2018)</w:t>
      </w:r>
      <w:r w:rsidR="005A44F8" w:rsidRPr="007A6941">
        <w:rPr>
          <w:rFonts w:ascii="Adobe Devanagari" w:hAnsi="Adobe Devanagari" w:cs="Adobe Devanagari"/>
        </w:rPr>
        <w:fldChar w:fldCharType="end"/>
      </w:r>
      <w:r w:rsidRPr="007A6941">
        <w:rPr>
          <w:rFonts w:ascii="Adobe Devanagari" w:hAnsi="Adobe Devanagari" w:cs="Adobe Devanagari"/>
        </w:rPr>
        <w:t xml:space="preserve">. </w:t>
      </w:r>
      <w:r w:rsidR="005A44F8" w:rsidRPr="007A6941">
        <w:rPr>
          <w:rFonts w:ascii="Adobe Devanagari" w:hAnsi="Adobe Devanagari" w:cs="Adobe Devanagari"/>
        </w:rPr>
        <w:t>In fact, C</w:t>
      </w:r>
      <w:r w:rsidR="005A44F8" w:rsidRPr="007A6941">
        <w:rPr>
          <w:rFonts w:ascii="Adobe Devanagari" w:hAnsi="Adobe Devanagari" w:cs="Adobe Devanagari"/>
          <w:vertAlign w:val="subscript"/>
        </w:rPr>
        <w:t>2</w:t>
      </w:r>
      <w:r w:rsidR="005A44F8" w:rsidRPr="007A6941">
        <w:rPr>
          <w:rFonts w:ascii="Adobe Devanagari" w:hAnsi="Adobe Devanagari" w:cs="Adobe Devanagari"/>
        </w:rPr>
        <w:t>H</w:t>
      </w:r>
      <w:r w:rsidR="005A44F8" w:rsidRPr="007A6941">
        <w:rPr>
          <w:rFonts w:ascii="Adobe Devanagari" w:hAnsi="Adobe Devanagari" w:cs="Adobe Devanagari"/>
          <w:vertAlign w:val="subscript"/>
        </w:rPr>
        <w:t>4</w:t>
      </w:r>
      <w:r w:rsidR="005A44F8" w:rsidRPr="007A6941">
        <w:rPr>
          <w:rFonts w:ascii="Adobe Devanagari" w:hAnsi="Adobe Devanagari" w:cs="Adobe Devanagari"/>
        </w:rPr>
        <w:t xml:space="preserve"> has been reported to have the highest capital operating costs of the possible </w:t>
      </w:r>
      <w:r w:rsidR="008F6597" w:rsidRPr="007A6941">
        <w:rPr>
          <w:rFonts w:ascii="Adobe Devanagari" w:hAnsi="Adobe Devanagari" w:cs="Adobe Devanagari"/>
        </w:rPr>
        <w:t>CO</w:t>
      </w:r>
      <w:r w:rsidR="008F6597" w:rsidRPr="007A6941">
        <w:rPr>
          <w:rFonts w:ascii="Adobe Devanagari" w:hAnsi="Adobe Devanagari" w:cs="Adobe Devanagari"/>
          <w:vertAlign w:val="subscript"/>
        </w:rPr>
        <w:t>2</w:t>
      </w:r>
      <w:r w:rsidR="008F6597" w:rsidRPr="007A6941">
        <w:rPr>
          <w:rFonts w:ascii="Adobe Devanagari" w:hAnsi="Adobe Devanagari" w:cs="Adobe Devanagari"/>
        </w:rPr>
        <w:t>RR</w:t>
      </w:r>
      <w:r w:rsidR="005A44F8" w:rsidRPr="007A6941">
        <w:rPr>
          <w:rFonts w:ascii="Adobe Devanagari" w:hAnsi="Adobe Devanagari" w:cs="Adobe Devanagari"/>
        </w:rPr>
        <w:t xml:space="preserve"> products, due to the large current and large CO</w:t>
      </w:r>
      <w:r w:rsidR="005A44F8" w:rsidRPr="007A6941">
        <w:rPr>
          <w:rFonts w:ascii="Adobe Devanagari" w:hAnsi="Adobe Devanagari" w:cs="Adobe Devanagari"/>
          <w:vertAlign w:val="subscript"/>
        </w:rPr>
        <w:t>2</w:t>
      </w:r>
      <w:r w:rsidR="005A44F8" w:rsidRPr="007A6941">
        <w:rPr>
          <w:rFonts w:ascii="Adobe Devanagari" w:hAnsi="Adobe Devanagari" w:cs="Adobe Devanagari"/>
        </w:rPr>
        <w:t xml:space="preserve"> feedstock needed </w:t>
      </w:r>
      <w:r w:rsidR="005A44F8" w:rsidRPr="007A6941">
        <w:rPr>
          <w:rFonts w:ascii="Adobe Devanagari" w:hAnsi="Adobe Devanagari" w:cs="Adobe Devanagari"/>
        </w:rPr>
        <w:fldChar w:fldCharType="begin"/>
      </w:r>
      <w:r w:rsidR="00CD0BF8" w:rsidRPr="007A6941">
        <w:rPr>
          <w:rFonts w:ascii="Adobe Devanagari" w:hAnsi="Adobe Devanagari" w:cs="Adobe Devanagari"/>
        </w:rPr>
        <w:instrText xml:space="preserve"> ADDIN EN.CITE &lt;EndNote&gt;&lt;Cite&gt;&lt;Author&gt;Jouny&lt;/Author&gt;&lt;Year&gt;2018&lt;/Year&gt;&lt;RecNum&gt;756&lt;/RecNum&gt;&lt;DisplayText&gt;(Jouny et al., 2018)&lt;/DisplayText&gt;&lt;record&gt;&lt;rec-number&gt;756&lt;/rec-number&gt;&lt;foreign-keys&gt;&lt;key app="EN" db-id="9saf505ejz05dsew2f7v95stztdsxeaf25xs" timestamp="1578312971"&gt;756&lt;/key&gt;&lt;/foreign-keys&gt;&lt;ref-type name="Journal Article"&gt;17&lt;/ref-type&gt;&lt;contributors&gt;&lt;authors&gt;&lt;author&gt;Jouny, Matthew&lt;/author&gt;&lt;author&gt;Luc, Wesley&lt;/author&gt;&lt;author&gt;Jiao, Feng&lt;/author&gt;&lt;/authors&gt;&lt;/contributors&gt;&lt;titles&gt;&lt;title&gt;&lt;style face="normal" font="default" size="100%"&gt;General Techno-Economic Analysis of CO&lt;/style&gt;&lt;style face="subscript" font="default" size="100%"&gt;2&lt;/style&gt;&lt;style face="normal" font="default" size="100%"&gt; Electrolysis Systems&lt;/style&gt;&lt;/title&gt;&lt;secondary-title&gt;Industrial &amp;amp; Engineering Chemistry Research&lt;/secondary-title&gt;&lt;/titles&gt;&lt;periodical&gt;&lt;full-title&gt;Industrial &amp;amp; Engineering Chemistry Research&lt;/full-title&gt;&lt;abbr-1&gt;Ind. Eng. Chem. Res.&lt;/abbr-1&gt;&lt;abbr-2&gt;Ind Eng Chem Res&lt;/abbr-2&gt;&lt;/periodical&gt;&lt;pages&gt;2165-2177&lt;/pages&gt;&lt;volume&gt;57&lt;/volume&gt;&lt;number&gt;6&lt;/number&gt;&lt;dates&gt;&lt;year&gt;2018&lt;/year&gt;&lt;pub-dates&gt;&lt;date&gt;2018/02/14&lt;/date&gt;&lt;/pub-dates&gt;&lt;/dates&gt;&lt;publisher&gt;American Chemical Society&lt;/publisher&gt;&lt;isbn&gt;0888-5885&lt;/isbn&gt;&lt;urls&gt;&lt;related-urls&gt;&lt;url&gt;https://doi.org/10.1021/acs.iecr.7b03514&lt;/url&gt;&lt;/related-urls&gt;&lt;/urls&gt;&lt;electronic-resource-num&gt;10.1021/acs.iecr.7b03514&lt;/electronic-resource-num&gt;&lt;/record&gt;&lt;/Cite&gt;&lt;/EndNote&gt;</w:instrText>
      </w:r>
      <w:r w:rsidR="005A44F8" w:rsidRPr="007A6941">
        <w:rPr>
          <w:rFonts w:ascii="Adobe Devanagari" w:hAnsi="Adobe Devanagari" w:cs="Adobe Devanagari"/>
        </w:rPr>
        <w:fldChar w:fldCharType="separate"/>
      </w:r>
      <w:r w:rsidR="005A44F8" w:rsidRPr="007A6941">
        <w:rPr>
          <w:rFonts w:ascii="Adobe Devanagari" w:hAnsi="Adobe Devanagari" w:cs="Adobe Devanagari"/>
          <w:noProof/>
        </w:rPr>
        <w:t>(Jouny et al., 2018)</w:t>
      </w:r>
      <w:r w:rsidR="005A44F8" w:rsidRPr="007A6941">
        <w:rPr>
          <w:rFonts w:ascii="Adobe Devanagari" w:hAnsi="Adobe Devanagari" w:cs="Adobe Devanagari"/>
        </w:rPr>
        <w:fldChar w:fldCharType="end"/>
      </w:r>
      <w:r w:rsidR="005A44F8" w:rsidRPr="007A6941">
        <w:rPr>
          <w:rFonts w:ascii="Adobe Devanagari" w:hAnsi="Adobe Devanagari" w:cs="Adobe Devanagari"/>
        </w:rPr>
        <w:t xml:space="preserve">. </w:t>
      </w:r>
      <w:r w:rsidR="00314D2F" w:rsidRPr="007A6941">
        <w:rPr>
          <w:rFonts w:ascii="Adobe Devanagari" w:hAnsi="Adobe Devanagari" w:cs="Adobe Devanagari"/>
        </w:rPr>
        <w:t>These limitations are reflected in the restricted market-readiness of present CO</w:t>
      </w:r>
      <w:r w:rsidR="00314D2F" w:rsidRPr="007A6941">
        <w:rPr>
          <w:rFonts w:ascii="Adobe Devanagari" w:hAnsi="Adobe Devanagari" w:cs="Adobe Devanagari"/>
          <w:vertAlign w:val="subscript"/>
        </w:rPr>
        <w:t>2</w:t>
      </w:r>
      <w:r w:rsidR="008F6597" w:rsidRPr="007A6941">
        <w:rPr>
          <w:rFonts w:ascii="Adobe Devanagari" w:hAnsi="Adobe Devanagari" w:cs="Adobe Devanagari"/>
        </w:rPr>
        <w:t>RR</w:t>
      </w:r>
      <w:r w:rsidR="00314D2F" w:rsidRPr="007A6941">
        <w:rPr>
          <w:rFonts w:ascii="Adobe Devanagari" w:hAnsi="Adobe Devanagari" w:cs="Adobe Devanagari"/>
        </w:rPr>
        <w:t xml:space="preserve"> technologies. Associated costs will come from concentration of CO</w:t>
      </w:r>
      <w:r w:rsidR="00314D2F" w:rsidRPr="007A6941">
        <w:rPr>
          <w:rFonts w:ascii="Adobe Devanagari" w:hAnsi="Adobe Devanagari" w:cs="Adobe Devanagari"/>
          <w:vertAlign w:val="subscript"/>
        </w:rPr>
        <w:t>2</w:t>
      </w:r>
      <w:r w:rsidR="00314D2F" w:rsidRPr="007A6941">
        <w:rPr>
          <w:rFonts w:ascii="Adobe Devanagari" w:hAnsi="Adobe Devanagari" w:cs="Adobe Devanagari"/>
        </w:rPr>
        <w:t xml:space="preserve"> into the feed gas, performance of the electrolysis, and purification/separation of the outflow gas </w:t>
      </w:r>
      <w:r w:rsidR="00314D2F" w:rsidRPr="007A6941">
        <w:rPr>
          <w:rFonts w:ascii="Adobe Devanagari" w:hAnsi="Adobe Devanagari" w:cs="Adobe Devanagari"/>
        </w:rPr>
        <w:fldChar w:fldCharType="begin"/>
      </w:r>
      <w:r w:rsidR="00314D2F" w:rsidRPr="007A6941">
        <w:rPr>
          <w:rFonts w:ascii="Adobe Devanagari" w:hAnsi="Adobe Devanagari" w:cs="Adobe Devanagari"/>
        </w:rPr>
        <w:instrText xml:space="preserve"> ADDIN EN.CITE &lt;EndNote&gt;&lt;Cite&gt;&lt;Author&gt;Pletcher&lt;/Author&gt;&lt;Year&gt;2015&lt;/Year&gt;&lt;RecNum&gt;31&lt;/RecNum&gt;&lt;DisplayText&gt;(Pletcher, 2015)&lt;/DisplayText&gt;&lt;record&gt;&lt;rec-number&gt;31&lt;/rec-number&gt;&lt;foreign-keys&gt;&lt;key app="EN" db-id="9saf505ejz05dsew2f7v95stztdsxeaf25xs" timestamp="1523623749"&gt;31&lt;/key&gt;&lt;/foreign-keys&gt;&lt;ref-type name="Journal Article"&gt;17&lt;/ref-type&gt;&lt;contributors&gt;&lt;authors&gt;&lt;author&gt;Pletcher, Derek&lt;/author&gt;&lt;/authors&gt;&lt;/contributors&gt;&lt;titles&gt;&lt;title&gt;The cathodic reduction of carbon dioxide—What can it realistically achieve? A mini review&lt;/title&gt;&lt;secondary-title&gt;Electrochemistry Communications&lt;/secondary-title&gt;&lt;/titles&gt;&lt;periodical&gt;&lt;full-title&gt;Electrochemistry Communications&lt;/full-title&gt;&lt;abbr-1&gt;Electrochem. Commun.&lt;/abbr-1&gt;&lt;abbr-2&gt;Electrochem Commun&lt;/abbr-2&gt;&lt;/periodical&gt;&lt;pages&gt;97-101&lt;/pages&gt;&lt;volume&gt;61&lt;/volume&gt;&lt;keywords&gt;&lt;keyword&gt;Carbon dioxide&lt;/keyword&gt;&lt;keyword&gt;Cathodic reduction&lt;/keyword&gt;&lt;keyword&gt;Applications&lt;/keyword&gt;&lt;keyword&gt;Impossible goals&lt;/keyword&gt;&lt;keyword&gt;CO2&lt;/keyword&gt;&lt;keyword&gt;Review&lt;/keyword&gt;&lt;/keywords&gt;&lt;dates&gt;&lt;year&gt;2015&lt;/year&gt;&lt;pub-dates&gt;&lt;date&gt;2015/12/01/&lt;/date&gt;&lt;/pub-dates&gt;&lt;/dates&gt;&lt;isbn&gt;1388-2481&lt;/isbn&gt;&lt;urls&gt;&lt;related-urls&gt;&lt;url&gt;http://www.sciencedirect.com/science/article/pii/S1388248115002878&lt;/url&gt;&lt;/related-urls&gt;&lt;/urls&gt;&lt;electronic-resource-num&gt;https://doi.org/10.1016/j.elecom.2015.10.006&lt;/electronic-resource-num&gt;&lt;/record&gt;&lt;/Cite&gt;&lt;/EndNote&gt;</w:instrText>
      </w:r>
      <w:r w:rsidR="00314D2F" w:rsidRPr="007A6941">
        <w:rPr>
          <w:rFonts w:ascii="Adobe Devanagari" w:hAnsi="Adobe Devanagari" w:cs="Adobe Devanagari"/>
        </w:rPr>
        <w:fldChar w:fldCharType="separate"/>
      </w:r>
      <w:r w:rsidR="00314D2F" w:rsidRPr="007A6941">
        <w:rPr>
          <w:rFonts w:ascii="Adobe Devanagari" w:hAnsi="Adobe Devanagari" w:cs="Adobe Devanagari"/>
          <w:noProof/>
        </w:rPr>
        <w:t>(Pletcher, 2015)</w:t>
      </w:r>
      <w:r w:rsidR="00314D2F" w:rsidRPr="007A6941">
        <w:rPr>
          <w:rFonts w:ascii="Adobe Devanagari" w:hAnsi="Adobe Devanagari" w:cs="Adobe Devanagari"/>
        </w:rPr>
        <w:fldChar w:fldCharType="end"/>
      </w:r>
      <w:r w:rsidR="00314D2F" w:rsidRPr="007A6941">
        <w:rPr>
          <w:rFonts w:ascii="Adobe Devanagari" w:hAnsi="Adobe Devanagari" w:cs="Adobe Devanagari"/>
        </w:rPr>
        <w:t>.</w:t>
      </w:r>
      <w:r w:rsidR="00A53996" w:rsidRPr="007A6941">
        <w:rPr>
          <w:rFonts w:ascii="Adobe Devanagari" w:hAnsi="Adobe Devanagari" w:cs="Adobe Devanagari"/>
        </w:rPr>
        <w:t xml:space="preserve"> </w:t>
      </w:r>
    </w:p>
    <w:p w:rsidR="005A44F8" w:rsidRPr="007A6941" w:rsidRDefault="00A53996" w:rsidP="00B71523">
      <w:pPr>
        <w:spacing w:line="240" w:lineRule="auto"/>
        <w:rPr>
          <w:rFonts w:ascii="Adobe Devanagari" w:hAnsi="Adobe Devanagari" w:cs="Adobe Devanagari"/>
        </w:rPr>
      </w:pPr>
      <w:r w:rsidRPr="007A6941">
        <w:rPr>
          <w:rFonts w:ascii="Adobe Devanagari" w:hAnsi="Adobe Devanagari" w:cs="Adobe Devanagari"/>
        </w:rPr>
        <w:t>Concentrating the feed gas can be simplified by integrating the reactor with an existing source of concentrated CO</w:t>
      </w:r>
      <w:r w:rsidRPr="007A6941">
        <w:rPr>
          <w:rFonts w:ascii="Adobe Devanagari" w:hAnsi="Adobe Devanagari" w:cs="Adobe Devanagari"/>
          <w:vertAlign w:val="subscript"/>
        </w:rPr>
        <w:t>2</w:t>
      </w:r>
      <w:r w:rsidRPr="007A6941">
        <w:rPr>
          <w:rFonts w:ascii="Adobe Devanagari" w:hAnsi="Adobe Devanagari" w:cs="Adobe Devanagari"/>
        </w:rPr>
        <w:t xml:space="preserve"> such as </w:t>
      </w:r>
      <w:r w:rsidR="005A44F8" w:rsidRPr="007A6941">
        <w:rPr>
          <w:rFonts w:ascii="Adobe Devanagari" w:hAnsi="Adobe Devanagari" w:cs="Adobe Devanagari"/>
        </w:rPr>
        <w:t xml:space="preserve">power or </w:t>
      </w:r>
      <w:r w:rsidRPr="007A6941">
        <w:rPr>
          <w:rFonts w:ascii="Adobe Devanagari" w:hAnsi="Adobe Devanagari" w:cs="Adobe Devanagari"/>
        </w:rPr>
        <w:t>fermentation plants, and electrolysis can be hyphenated with green energy sources to reduce associated costs</w:t>
      </w:r>
      <w:r w:rsidR="005A44F8" w:rsidRPr="007A6941">
        <w:rPr>
          <w:rFonts w:ascii="Adobe Devanagari" w:hAnsi="Adobe Devanagari" w:cs="Adobe Devanagari"/>
        </w:rPr>
        <w:t xml:space="preserve"> </w:t>
      </w:r>
      <w:r w:rsidR="005A44F8" w:rsidRPr="007A6941">
        <w:rPr>
          <w:rFonts w:ascii="Adobe Devanagari" w:hAnsi="Adobe Devanagari" w:cs="Adobe Devanagari"/>
        </w:rPr>
        <w:fldChar w:fldCharType="begin"/>
      </w:r>
      <w:r w:rsidR="005A44F8" w:rsidRPr="007A6941">
        <w:rPr>
          <w:rFonts w:ascii="Adobe Devanagari" w:hAnsi="Adobe Devanagari" w:cs="Adobe Devanagari"/>
        </w:rPr>
        <w:instrText xml:space="preserve"> ADDIN EN.CITE &lt;EndNote&gt;&lt;Cite&gt;&lt;Author&gt;Bui&lt;/Author&gt;&lt;Year&gt;2018&lt;/Year&gt;&lt;RecNum&gt;755&lt;/RecNum&gt;&lt;DisplayText&gt;(Bui et al., 2018)&lt;/DisplayText&gt;&lt;record&gt;&lt;rec-number&gt;755&lt;/rec-number&gt;&lt;foreign-keys&gt;&lt;key app="EN" db-id="9saf505ejz05dsew2f7v95stztdsxeaf25xs" timestamp="1578074671"&gt;755&lt;/key&gt;&lt;/foreign-keys&gt;&lt;ref-type name="Journal Article"&gt;17&lt;/ref-type&gt;&lt;contributors&gt;&lt;authors&gt;&lt;author&gt;Bui, Mai&lt;/author&gt;&lt;author&gt;Adjiman, Claire S.&lt;/author&gt;&lt;author&gt;Bardow, André&lt;/author&gt;&lt;author&gt;Anthony, Edward J.&lt;/author&gt;&lt;author&gt;Boston, Andy&lt;/author&gt;&lt;author&gt;Brown, Solomon&lt;/author&gt;&lt;author&gt;Fennell, Paul S.&lt;/author&gt;&lt;author&gt;Fuss, Sabine&lt;/author&gt;&lt;author&gt;Galindo, Amparo&lt;/author&gt;&lt;author&gt;Hackett, Leigh A.&lt;/author&gt;&lt;author&gt;Hallett, Jason P.&lt;/author&gt;&lt;author&gt;Herzog, Howard J.&lt;/author&gt;&lt;author&gt;Jackson, George&lt;/author&gt;&lt;author&gt;Kemper, Jasmin&lt;/author&gt;&lt;author&gt;Krevor, Samuel&lt;/author&gt;&lt;author&gt;Maitland, Geoffrey C.&lt;/author&gt;&lt;author&gt;Matuszewski, Michael&lt;/author&gt;&lt;author&gt;Metcalfe, Ian S.&lt;/author&gt;&lt;author&gt;Petit, Camille&lt;/author&gt;&lt;author&gt;Puxty, Graeme&lt;/author&gt;&lt;author&gt;Reimer, Jeffrey&lt;/author&gt;&lt;author&gt;Reiner, David M.&lt;/author&gt;&lt;author&gt;Rubin, Edward S.&lt;/author&gt;&lt;author&gt;Scott, Stuart A.&lt;/author&gt;&lt;author&gt;Shah, Nilay&lt;/author&gt;&lt;author&gt;Smit, Berend&lt;/author&gt;&lt;author&gt;Trusler, J. P. Martin&lt;/author&gt;&lt;author&gt;Webley, Paul&lt;/author&gt;&lt;author&gt;Wilcox, Jennifer&lt;/author&gt;&lt;author&gt;Mac Dowell, Niall&lt;/author&gt;&lt;/authors&gt;&lt;/contributors&gt;&lt;titles&gt;&lt;title&gt;Carbon capture and storage (CCS): the way forward&lt;/title&gt;&lt;secondary-title&gt;Energy &amp;amp; Environmental Science&lt;/secondary-title&gt;&lt;/titles&gt;&lt;periodical&gt;&lt;full-title&gt;Energy &amp;amp; Environmental Science&lt;/full-title&gt;&lt;abbr-1&gt;Energy Environ. Sci.&lt;/abbr-1&gt;&lt;abbr-2&gt;Energy Environ Sci&lt;/abbr-2&gt;&lt;/periodical&gt;&lt;pages&gt;1062-1176&lt;/pages&gt;&lt;volume&gt;11&lt;/volume&gt;&lt;number&gt;5&lt;/number&gt;&lt;dates&gt;&lt;year&gt;2018&lt;/year&gt;&lt;/dates&gt;&lt;publisher&gt;The Royal Society of Chemistry&lt;/publisher&gt;&lt;isbn&gt;1754-5692&lt;/isbn&gt;&lt;work-type&gt;10.1039/C7EE02342A&lt;/work-type&gt;&lt;urls&gt;&lt;related-urls&gt;&lt;url&gt;http://dx.doi.org/10.1039/C7EE02342A&lt;/url&gt;&lt;/related-urls&gt;&lt;/urls&gt;&lt;electronic-resource-num&gt;10.1039/C7EE02342A&lt;/electronic-resource-num&gt;&lt;/record&gt;&lt;/Cite&gt;&lt;/EndNote&gt;</w:instrText>
      </w:r>
      <w:r w:rsidR="005A44F8" w:rsidRPr="007A6941">
        <w:rPr>
          <w:rFonts w:ascii="Adobe Devanagari" w:hAnsi="Adobe Devanagari" w:cs="Adobe Devanagari"/>
        </w:rPr>
        <w:fldChar w:fldCharType="separate"/>
      </w:r>
      <w:r w:rsidR="005A44F8" w:rsidRPr="007A6941">
        <w:rPr>
          <w:rFonts w:ascii="Adobe Devanagari" w:hAnsi="Adobe Devanagari" w:cs="Adobe Devanagari"/>
          <w:noProof/>
        </w:rPr>
        <w:t>(Bui et al., 2018)</w:t>
      </w:r>
      <w:r w:rsidR="005A44F8" w:rsidRPr="007A6941">
        <w:rPr>
          <w:rFonts w:ascii="Adobe Devanagari" w:hAnsi="Adobe Devanagari" w:cs="Adobe Devanagari"/>
        </w:rPr>
        <w:fldChar w:fldCharType="end"/>
      </w:r>
      <w:r w:rsidRPr="007A6941">
        <w:rPr>
          <w:rFonts w:ascii="Adobe Devanagari" w:hAnsi="Adobe Devanagari" w:cs="Adobe Devanagari"/>
        </w:rPr>
        <w:t>.</w:t>
      </w:r>
      <w:r w:rsidR="001E5FF1" w:rsidRPr="007A6941">
        <w:rPr>
          <w:rFonts w:ascii="Adobe Devanagari" w:hAnsi="Adobe Devanagari" w:cs="Adobe Devanagari"/>
        </w:rPr>
        <w:t xml:space="preserve"> Further costs can be offset by coupling </w:t>
      </w:r>
      <w:r w:rsidR="008F6597" w:rsidRPr="007A6941">
        <w:rPr>
          <w:rFonts w:ascii="Adobe Devanagari" w:hAnsi="Adobe Devanagari" w:cs="Adobe Devanagari"/>
        </w:rPr>
        <w:t>CO</w:t>
      </w:r>
      <w:r w:rsidR="008F6597" w:rsidRPr="007A6941">
        <w:rPr>
          <w:rFonts w:ascii="Adobe Devanagari" w:hAnsi="Adobe Devanagari" w:cs="Adobe Devanagari"/>
          <w:vertAlign w:val="subscript"/>
        </w:rPr>
        <w:t>2</w:t>
      </w:r>
      <w:r w:rsidR="001E5FF1" w:rsidRPr="007A6941">
        <w:rPr>
          <w:rFonts w:ascii="Adobe Devanagari" w:hAnsi="Adobe Devanagari" w:cs="Adobe Devanagari"/>
        </w:rPr>
        <w:t xml:space="preserve"> reduction at the cathode with a second industrially relevant oxidation at the anode </w:t>
      </w:r>
      <w:r w:rsidR="001E5FF1" w:rsidRPr="007A6941">
        <w:rPr>
          <w:rFonts w:ascii="Adobe Devanagari" w:hAnsi="Adobe Devanagari" w:cs="Adobe Devanagari"/>
        </w:rPr>
        <w:fldChar w:fldCharType="begin"/>
      </w:r>
      <w:r w:rsidR="001E5FF1" w:rsidRPr="007A6941">
        <w:rPr>
          <w:rFonts w:ascii="Adobe Devanagari" w:hAnsi="Adobe Devanagari" w:cs="Adobe Devanagari"/>
        </w:rPr>
        <w:instrText xml:space="preserve"> ADDIN EN.CITE &lt;EndNote&gt;&lt;Cite&gt;&lt;Author&gt;Na&lt;/Author&gt;&lt;Year&gt;2019&lt;/Year&gt;&lt;RecNum&gt;754&lt;/RecNum&gt;&lt;DisplayText&gt;(Na et al., 2019)&lt;/DisplayText&gt;&lt;record&gt;&lt;rec-number&gt;754&lt;/rec-number&gt;&lt;foreign-keys&gt;&lt;key app="EN" db-id="9saf505ejz05dsew2f7v95stztdsxeaf25xs" timestamp="1578074397"&gt;754&lt;/key&gt;&lt;/foreign-keys&gt;&lt;ref-type name="Journal Article"&gt;17&lt;/ref-type&gt;&lt;contributors&gt;&lt;authors&gt;&lt;author&gt;Na, Jonggeol&lt;/author&gt;&lt;author&gt;Seo, Bora&lt;/author&gt;&lt;author&gt;Kim, Jeongnam&lt;/author&gt;&lt;author&gt;Lee, Chan Woo&lt;/author&gt;&lt;author&gt;Lee, Hyunjoo&lt;/author&gt;&lt;author&gt;Hwang, Yun Jeong&lt;/author&gt;&lt;author&gt;Min, Byoung Koun&lt;/author&gt;&lt;author&gt;Lee, Dong Ki&lt;/author&gt;&lt;author&gt;Oh, Hyung-Suk&lt;/author&gt;&lt;author&gt;Lee, Ung&lt;/author&gt;&lt;/authors&gt;&lt;/contributors&gt;&lt;titles&gt;&lt;title&gt;General technoeconomic analysis for electrochemical coproduction coupling carbon dioxide reduction with organic oxidation&lt;/title&gt;&lt;secondary-title&gt;Nature Communications&lt;/secondary-title&gt;&lt;/titles&gt;&lt;periodical&gt;&lt;full-title&gt;Nature Communications&lt;/full-title&gt;&lt;abbr-1&gt;Nat. Commun.&lt;/abbr-1&gt;&lt;abbr-2&gt;Nat Commun&lt;/abbr-2&gt;&lt;/periodical&gt;&lt;pages&gt;5193&lt;/pages&gt;&lt;volume&gt;10&lt;/volume&gt;&lt;number&gt;1&lt;/number&gt;&lt;dates&gt;&lt;year&gt;2019&lt;/year&gt;&lt;pub-dates&gt;&lt;date&gt;2019/11/15&lt;/date&gt;&lt;/pub-dates&gt;&lt;/dates&gt;&lt;isbn&gt;2041-1723&lt;/isbn&gt;&lt;urls&gt;&lt;related-urls&gt;&lt;url&gt;https://doi.org/10.1038/s41467-019-12744-y&lt;/url&gt;&lt;/related-urls&gt;&lt;/urls&gt;&lt;electronic-resource-num&gt;10.1038/s41467-019-12744-y&lt;/electronic-resource-num&gt;&lt;/record&gt;&lt;/Cite&gt;&lt;/EndNote&gt;</w:instrText>
      </w:r>
      <w:r w:rsidR="001E5FF1" w:rsidRPr="007A6941">
        <w:rPr>
          <w:rFonts w:ascii="Adobe Devanagari" w:hAnsi="Adobe Devanagari" w:cs="Adobe Devanagari"/>
        </w:rPr>
        <w:fldChar w:fldCharType="separate"/>
      </w:r>
      <w:r w:rsidR="001E5FF1" w:rsidRPr="007A6941">
        <w:rPr>
          <w:rFonts w:ascii="Adobe Devanagari" w:hAnsi="Adobe Devanagari" w:cs="Adobe Devanagari"/>
          <w:noProof/>
        </w:rPr>
        <w:t>(Na et al., 2019)</w:t>
      </w:r>
      <w:r w:rsidR="001E5FF1" w:rsidRPr="007A6941">
        <w:rPr>
          <w:rFonts w:ascii="Adobe Devanagari" w:hAnsi="Adobe Devanagari" w:cs="Adobe Devanagari"/>
        </w:rPr>
        <w:fldChar w:fldCharType="end"/>
      </w:r>
      <w:r w:rsidR="001E5FF1" w:rsidRPr="007A6941">
        <w:rPr>
          <w:rFonts w:ascii="Adobe Devanagari" w:hAnsi="Adobe Devanagari" w:cs="Adobe Devanagari"/>
        </w:rPr>
        <w:t>.</w:t>
      </w:r>
      <w:r w:rsidRPr="007A6941">
        <w:rPr>
          <w:rFonts w:ascii="Adobe Devanagari" w:hAnsi="Adobe Devanagari" w:cs="Adobe Devanagari"/>
        </w:rPr>
        <w:t xml:space="preserve"> Most efforts towards making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to C</w:t>
      </w:r>
      <w:r w:rsidRPr="007A6941">
        <w:rPr>
          <w:rFonts w:ascii="Adobe Devanagari" w:hAnsi="Adobe Devanagari" w:cs="Adobe Devanagari"/>
          <w:vertAlign w:val="subscript"/>
        </w:rPr>
        <w:t>2</w:t>
      </w:r>
      <w:r w:rsidRPr="007A6941">
        <w:rPr>
          <w:rFonts w:ascii="Adobe Devanagari" w:hAnsi="Adobe Devanagari" w:cs="Adobe Devanagari"/>
        </w:rPr>
        <w:t>H</w:t>
      </w:r>
      <w:r w:rsidRPr="007A6941">
        <w:rPr>
          <w:rFonts w:ascii="Adobe Devanagari" w:hAnsi="Adobe Devanagari" w:cs="Adobe Devanagari"/>
          <w:vertAlign w:val="subscript"/>
        </w:rPr>
        <w:t>4</w:t>
      </w:r>
      <w:r w:rsidRPr="007A6941">
        <w:rPr>
          <w:rFonts w:ascii="Adobe Devanagari" w:hAnsi="Adobe Devanagari" w:cs="Adobe Devanagari"/>
        </w:rPr>
        <w:t xml:space="preserve"> economically feasible are therefore focused on giving high selectivity at large current density to minimise product separation costs. </w:t>
      </w:r>
    </w:p>
    <w:p w:rsidR="00314D2F" w:rsidRPr="007A6941" w:rsidRDefault="00B905A6" w:rsidP="00B71523">
      <w:pPr>
        <w:spacing w:line="240" w:lineRule="auto"/>
        <w:rPr>
          <w:rFonts w:ascii="Adobe Devanagari" w:hAnsi="Adobe Devanagari" w:cs="Adobe Devanagari"/>
        </w:rPr>
      </w:pPr>
      <w:r w:rsidRPr="007A6941">
        <w:rPr>
          <w:rFonts w:ascii="Adobe Devanagari" w:hAnsi="Adobe Devanagari" w:cs="Adobe Devanagari"/>
        </w:rPr>
        <w:t>A number of collaborative research projects are developing technologies for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to value added projects, most of which are working in the range of TRL 3 to 6 </w:t>
      </w:r>
      <w:r w:rsidRPr="007A6941">
        <w:rPr>
          <w:rFonts w:ascii="Adobe Devanagari" w:hAnsi="Adobe Devanagari" w:cs="Adobe Devanagari"/>
        </w:rPr>
        <w:fldChar w:fldCharType="begin"/>
      </w:r>
      <w:r w:rsidR="00CD0BF8" w:rsidRPr="007A6941">
        <w:rPr>
          <w:rFonts w:ascii="Adobe Devanagari" w:hAnsi="Adobe Devanagari" w:cs="Adobe Devanagari"/>
        </w:rPr>
        <w:instrText xml:space="preserve"> ADDIN EN.CITE &lt;EndNote&gt;&lt;Cite&gt;&lt;Author&gt;Sánchez&lt;/Author&gt;&lt;Year&gt;2019&lt;/Year&gt;&lt;RecNum&gt;746&lt;/RecNum&gt;&lt;DisplayText&gt;(Sánchez et al., 2019)&lt;/DisplayText&gt;&lt;record&gt;&lt;rec-number&gt;746&lt;/rec-number&gt;&lt;foreign-keys&gt;&lt;key app="EN" db-id="9saf505ejz05dsew2f7v95stztdsxeaf25xs" timestamp="1573563694"&gt;746&lt;/key&gt;&lt;/foreign-keys&gt;&lt;ref-type name="Journal Article"&gt;17&lt;/ref-type&gt;&lt;contributors&gt;&lt;authors&gt;&lt;author&gt;Sánchez, Oriol Gutiérrez&lt;/author&gt;&lt;author&gt;Birdja, Yuvraj Y.&lt;/author&gt;&lt;author&gt;Bulut, Metin&lt;/author&gt;&lt;author&gt;Vaes, Jan&lt;/author&gt;&lt;author&gt;Breugelmans, Tom&lt;/author&gt;&lt;author&gt;Pant, Deepak&lt;/author&gt;&lt;/authors&gt;&lt;/contributors&gt;&lt;titles&gt;&lt;title&gt;&lt;style face="normal" font="default" size="100%"&gt;Recent advances in industrial CO&lt;/style&gt;&lt;style face="subscript" font="default" size="100%"&gt;2&lt;/style&gt;&lt;style face="normal" font="default" size="100%"&gt; electroreduction&lt;/style&gt;&lt;/title&gt;&lt;secondary-title&gt;Current Opinion in Green and Sustainable Chemistry&lt;/secondary-title&gt;&lt;/titles&gt;&lt;periodical&gt;&lt;full-title&gt;Current Opinion in Green and Sustainable Chemistry&lt;/full-title&gt;&lt;/periodical&gt;&lt;pages&gt;47-56&lt;/pages&gt;&lt;volume&gt;16&lt;/volume&gt;&lt;dates&gt;&lt;year&gt;2019&lt;/year&gt;&lt;pub-dates&gt;&lt;date&gt;2019/04/01/&lt;/date&gt;&lt;/pub-dates&gt;&lt;/dates&gt;&lt;isbn&gt;2452-2236&lt;/isbn&gt;&lt;urls&gt;&lt;related-urls&gt;&lt;url&gt;http://www.sciencedirect.com/science/article/pii/S2452223618300828&lt;/url&gt;&lt;/related-urls&gt;&lt;/urls&gt;&lt;electronic-resource-num&gt;https://doi.org/10.1016/j.cogsc.2019.01.005&lt;/electronic-resource-num&gt;&lt;/record&gt;&lt;/Cite&gt;&lt;/EndNote&gt;</w:instrText>
      </w:r>
      <w:r w:rsidRPr="007A6941">
        <w:rPr>
          <w:rFonts w:ascii="Adobe Devanagari" w:hAnsi="Adobe Devanagari" w:cs="Adobe Devanagari"/>
        </w:rPr>
        <w:fldChar w:fldCharType="separate"/>
      </w:r>
      <w:r w:rsidRPr="007A6941">
        <w:rPr>
          <w:rFonts w:ascii="Adobe Devanagari" w:hAnsi="Adobe Devanagari" w:cs="Adobe Devanagari"/>
          <w:noProof/>
        </w:rPr>
        <w:t>(Sánchez et al., 2019)</w:t>
      </w:r>
      <w:r w:rsidRPr="007A6941">
        <w:rPr>
          <w:rFonts w:ascii="Adobe Devanagari" w:hAnsi="Adobe Devanagari" w:cs="Adobe Devanagari"/>
        </w:rPr>
        <w:fldChar w:fldCharType="end"/>
      </w:r>
      <w:r w:rsidRPr="007A6941">
        <w:rPr>
          <w:rFonts w:ascii="Adobe Devanagari" w:hAnsi="Adobe Devanagari" w:cs="Adobe Devanagari"/>
        </w:rPr>
        <w:t xml:space="preserve">. </w:t>
      </w:r>
      <w:r w:rsidR="00314D2F" w:rsidRPr="007A6941">
        <w:rPr>
          <w:rFonts w:ascii="Adobe Devanagari" w:hAnsi="Adobe Devanagari" w:cs="Adobe Devanagari"/>
        </w:rPr>
        <w:t xml:space="preserve">A handful of up-scaled reactors have been demonstrated for two-electron CO </w:t>
      </w:r>
      <w:r w:rsidR="00314D2F" w:rsidRPr="007A6941">
        <w:rPr>
          <w:rFonts w:ascii="Adobe Devanagari" w:hAnsi="Adobe Devanagari" w:cs="Adobe Devanagari"/>
        </w:rPr>
        <w:fldChar w:fldCharType="begin">
          <w:fldData xml:space="preserve">PEVuZE5vdGU+PENpdGU+PEF1dGhvcj5LYWN6dXI8L0F1dGhvcj48WWVhcj4yMDE4PC9ZZWFyPjxS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</w:fldData>
        </w:fldChar>
      </w:r>
      <w:r w:rsidR="00314D2F" w:rsidRPr="007A6941">
        <w:rPr>
          <w:rFonts w:ascii="Adobe Devanagari" w:hAnsi="Adobe Devanagari" w:cs="Adobe Devanagari"/>
        </w:rPr>
        <w:instrText xml:space="preserve"> ADDIN EN.CITE </w:instrText>
      </w:r>
      <w:r w:rsidR="00314D2F" w:rsidRPr="007A6941">
        <w:rPr>
          <w:rFonts w:ascii="Adobe Devanagari" w:hAnsi="Adobe Devanagari" w:cs="Adobe Devanagari"/>
        </w:rPr>
        <w:fldChar w:fldCharType="begin">
          <w:fldData xml:space="preserve">PEVuZE5vdGU+PENpdGU+PEF1dGhvcj5LYWN6dXI8L0F1dGhvcj48WWVhcj4yMDE4PC9ZZWFyPjxS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</w:fldData>
        </w:fldChar>
      </w:r>
      <w:r w:rsidR="00314D2F" w:rsidRPr="007A6941">
        <w:rPr>
          <w:rFonts w:ascii="Adobe Devanagari" w:hAnsi="Adobe Devanagari" w:cs="Adobe Devanagari"/>
        </w:rPr>
        <w:instrText xml:space="preserve"> ADDIN EN.CITE.DATA </w:instrText>
      </w:r>
      <w:r w:rsidR="00314D2F" w:rsidRPr="007A6941">
        <w:rPr>
          <w:rFonts w:ascii="Adobe Devanagari" w:hAnsi="Adobe Devanagari" w:cs="Adobe Devanagari"/>
        </w:rPr>
      </w:r>
      <w:r w:rsidR="00314D2F" w:rsidRPr="007A6941">
        <w:rPr>
          <w:rFonts w:ascii="Adobe Devanagari" w:hAnsi="Adobe Devanagari" w:cs="Adobe Devanagari"/>
        </w:rPr>
        <w:fldChar w:fldCharType="end"/>
      </w:r>
      <w:r w:rsidR="00314D2F" w:rsidRPr="007A6941">
        <w:rPr>
          <w:rFonts w:ascii="Adobe Devanagari" w:hAnsi="Adobe Devanagari" w:cs="Adobe Devanagari"/>
        </w:rPr>
      </w:r>
      <w:r w:rsidR="00314D2F" w:rsidRPr="007A6941">
        <w:rPr>
          <w:rFonts w:ascii="Adobe Devanagari" w:hAnsi="Adobe Devanagari" w:cs="Adobe Devanagari"/>
        </w:rPr>
        <w:fldChar w:fldCharType="separate"/>
      </w:r>
      <w:r w:rsidR="00314D2F" w:rsidRPr="007A6941">
        <w:rPr>
          <w:rFonts w:ascii="Adobe Devanagari" w:hAnsi="Adobe Devanagari" w:cs="Adobe Devanagari"/>
          <w:noProof/>
        </w:rPr>
        <w:t>(Kaczur et al., 2018; Endr</w:t>
      </w:r>
      <w:r w:rsidR="00314D2F" w:rsidRPr="007A6941">
        <w:rPr>
          <w:rFonts w:ascii="Cambria" w:hAnsi="Cambria" w:cs="Cambria"/>
          <w:noProof/>
        </w:rPr>
        <w:t>ő</w:t>
      </w:r>
      <w:r w:rsidR="00314D2F" w:rsidRPr="007A6941">
        <w:rPr>
          <w:rFonts w:ascii="Adobe Devanagari" w:hAnsi="Adobe Devanagari" w:cs="Adobe Devanagari"/>
          <w:noProof/>
        </w:rPr>
        <w:t>di et al., 2019)</w:t>
      </w:r>
      <w:r w:rsidR="00314D2F" w:rsidRPr="007A6941">
        <w:rPr>
          <w:rFonts w:ascii="Adobe Devanagari" w:hAnsi="Adobe Devanagari" w:cs="Adobe Devanagari"/>
        </w:rPr>
        <w:fldChar w:fldCharType="end"/>
      </w:r>
      <w:r w:rsidR="00314D2F" w:rsidRPr="007A6941">
        <w:rPr>
          <w:rFonts w:ascii="Adobe Devanagari" w:hAnsi="Adobe Devanagari" w:cs="Adobe Devanagari"/>
        </w:rPr>
        <w:t xml:space="preserve">, </w:t>
      </w:r>
      <w:r w:rsidR="0078177F" w:rsidRPr="007A6941">
        <w:rPr>
          <w:rFonts w:ascii="Adobe Devanagari" w:hAnsi="Adobe Devanagari" w:cs="Adobe Devanagari"/>
        </w:rPr>
        <w:t xml:space="preserve">or syn-gas production </w:t>
      </w:r>
      <w:r w:rsidR="0078177F" w:rsidRPr="007A6941">
        <w:rPr>
          <w:rFonts w:ascii="Adobe Devanagari" w:hAnsi="Adobe Devanagari" w:cs="Adobe Devanagari"/>
        </w:rPr>
        <w:fldChar w:fldCharType="begin"/>
      </w:r>
      <w:r w:rsidR="00CD0BF8" w:rsidRPr="007A6941">
        <w:rPr>
          <w:rFonts w:ascii="Adobe Devanagari" w:hAnsi="Adobe Devanagari" w:cs="Adobe Devanagari"/>
        </w:rPr>
        <w:instrText xml:space="preserve"> ADDIN EN.CITE &lt;EndNote&gt;&lt;Cite&gt;&lt;Author&gt;Sánchez&lt;/Author&gt;&lt;Year&gt;2019&lt;/Year&gt;&lt;RecNum&gt;746&lt;/RecNum&gt;&lt;DisplayText&gt;(Sánchez et al., 2019)&lt;/DisplayText&gt;&lt;record&gt;&lt;rec-number&gt;746&lt;/rec-number&gt;&lt;foreign-keys&gt;&lt;key app="EN" db-id="9saf505ejz05dsew2f7v95stztdsxeaf25xs" timestamp="1573563694"&gt;746&lt;/key&gt;&lt;/foreign-keys&gt;&lt;ref-type name="Journal Article"&gt;17&lt;/ref-type&gt;&lt;contributors&gt;&lt;authors&gt;&lt;author&gt;Sánchez, Oriol Gutiérrez&lt;/author&gt;&lt;author&gt;Birdja, Yuvraj Y.&lt;/author&gt;&lt;author&gt;Bulut, Metin&lt;/author&gt;&lt;author&gt;Vaes, Jan&lt;/author&gt;&lt;author&gt;Breugelmans, Tom&lt;/author&gt;&lt;author&gt;Pant, Deepak&lt;/author&gt;&lt;/authors&gt;&lt;/contributors&gt;&lt;titles&gt;&lt;title&gt;&lt;style face="normal" font="default" size="100%"&gt;Recent advances in industrial CO&lt;/style&gt;&lt;style face="subscript" font="default" size="100%"&gt;2&lt;/style&gt;&lt;style face="normal" font="default" size="100%"&gt; electroreduction&lt;/style&gt;&lt;/title&gt;&lt;secondary-title&gt;Current Opinion in Green and Sustainable Chemistry&lt;/secondary-title&gt;&lt;/titles&gt;&lt;periodical&gt;&lt;full-title&gt;Current Opinion in Green and Sustainable Chemistry&lt;/full-title&gt;&lt;/periodical&gt;&lt;pages&gt;47-56&lt;/pages&gt;&lt;volume&gt;16&lt;/volume&gt;&lt;dates&gt;&lt;year&gt;2019&lt;/year&gt;&lt;pub-dates&gt;&lt;date&gt;2019/04/01/&lt;/date&gt;&lt;/pub-dates&gt;&lt;/dates&gt;&lt;isbn&gt;2452-2236&lt;/isbn&gt;&lt;urls&gt;&lt;related-urls&gt;&lt;url&gt;http://www.sciencedirect.com/science/article/pii/S2452223618300828&lt;/url&gt;&lt;/related-urls&gt;&lt;/urls&gt;&lt;electronic-resource-num&gt;https://doi.org/10.1016/j.cogsc.2019.01.005&lt;/electronic-resource-num&gt;&lt;/record&gt;&lt;/Cite&gt;&lt;/EndNote&gt;</w:instrText>
      </w:r>
      <w:r w:rsidR="0078177F" w:rsidRPr="007A6941">
        <w:rPr>
          <w:rFonts w:ascii="Adobe Devanagari" w:hAnsi="Adobe Devanagari" w:cs="Adobe Devanagari"/>
        </w:rPr>
        <w:fldChar w:fldCharType="separate"/>
      </w:r>
      <w:r w:rsidR="0078177F" w:rsidRPr="007A6941">
        <w:rPr>
          <w:rFonts w:ascii="Adobe Devanagari" w:hAnsi="Adobe Devanagari" w:cs="Adobe Devanagari"/>
          <w:noProof/>
        </w:rPr>
        <w:t>(Sánchez et al., 2019)</w:t>
      </w:r>
      <w:r w:rsidR="0078177F" w:rsidRPr="007A6941">
        <w:rPr>
          <w:rFonts w:ascii="Adobe Devanagari" w:hAnsi="Adobe Devanagari" w:cs="Adobe Devanagari"/>
        </w:rPr>
        <w:fldChar w:fldCharType="end"/>
      </w:r>
      <w:r w:rsidR="0078177F" w:rsidRPr="007A6941">
        <w:rPr>
          <w:rFonts w:ascii="Adobe Devanagari" w:hAnsi="Adobe Devanagari" w:cs="Adobe Devanagari"/>
        </w:rPr>
        <w:t xml:space="preserve"> </w:t>
      </w:r>
      <w:r w:rsidR="00314D2F" w:rsidRPr="007A6941">
        <w:rPr>
          <w:rFonts w:ascii="Adobe Devanagari" w:hAnsi="Adobe Devanagari" w:cs="Adobe Devanagari"/>
        </w:rPr>
        <w:t>but as yet not for C</w:t>
      </w:r>
      <w:r w:rsidR="00314D2F" w:rsidRPr="007A6941">
        <w:rPr>
          <w:rFonts w:ascii="Adobe Devanagari" w:hAnsi="Adobe Devanagari" w:cs="Adobe Devanagari"/>
          <w:vertAlign w:val="subscript"/>
        </w:rPr>
        <w:t>2</w:t>
      </w:r>
      <w:r w:rsidR="00314D2F" w:rsidRPr="007A6941">
        <w:rPr>
          <w:rFonts w:ascii="Adobe Devanagari" w:hAnsi="Adobe Devanagari" w:cs="Adobe Devanagari"/>
        </w:rPr>
        <w:t xml:space="preserve"> reduction products.</w:t>
      </w:r>
      <w:r w:rsidR="005A44F8" w:rsidRPr="007A6941">
        <w:rPr>
          <w:rFonts w:ascii="Adobe Devanagari" w:hAnsi="Adobe Devanagari" w:cs="Adobe Devanagari"/>
        </w:rPr>
        <w:t xml:space="preserve"> As such, an improved catalytic performance (e.g. 300 mA cm</w:t>
      </w:r>
      <w:r w:rsidR="005A44F8" w:rsidRPr="007A6941">
        <w:rPr>
          <w:rFonts w:ascii="Adobe Devanagari" w:hAnsi="Adobe Devanagari" w:cs="Adobe Devanagari"/>
          <w:vertAlign w:val="superscript"/>
        </w:rPr>
        <w:t>-2</w:t>
      </w:r>
      <w:r w:rsidR="005A44F8" w:rsidRPr="007A6941">
        <w:rPr>
          <w:rFonts w:ascii="Adobe Devanagari" w:hAnsi="Adobe Devanagari" w:cs="Adobe Devanagari"/>
        </w:rPr>
        <w:t xml:space="preserve"> at 0.5 V overpotential with 70% Faradaic efficiency) is needed before higher order carbon dioxide reduction can be economically viable </w:t>
      </w:r>
      <w:r w:rsidR="005A44F8" w:rsidRPr="007A6941">
        <w:rPr>
          <w:rFonts w:ascii="Adobe Devanagari" w:hAnsi="Adobe Devanagari" w:cs="Adobe Devanagari"/>
        </w:rPr>
        <w:fldChar w:fldCharType="begin"/>
      </w:r>
      <w:r w:rsidR="00CD0BF8" w:rsidRPr="007A6941">
        <w:rPr>
          <w:rFonts w:ascii="Adobe Devanagari" w:hAnsi="Adobe Devanagari" w:cs="Adobe Devanagari"/>
        </w:rPr>
        <w:instrText xml:space="preserve"> ADDIN EN.CITE &lt;EndNote&gt;&lt;Cite&gt;&lt;Author&gt;Jouny&lt;/Author&gt;&lt;Year&gt;2018&lt;/Year&gt;&lt;RecNum&gt;756&lt;/RecNum&gt;&lt;DisplayText&gt;(Jouny et al., 2018)&lt;/DisplayText&gt;&lt;record&gt;&lt;rec-number&gt;756&lt;/rec-number&gt;&lt;foreign-keys&gt;&lt;key app="EN" db-id="9saf505ejz05dsew2f7v95stztdsxeaf25xs" timestamp="1578312971"&gt;756&lt;/key&gt;&lt;/foreign-keys&gt;&lt;ref-type name="Journal Article"&gt;17&lt;/ref-type&gt;&lt;contributors&gt;&lt;authors&gt;&lt;author&gt;Jouny, Matthew&lt;/author&gt;&lt;author&gt;Luc, Wesley&lt;/author&gt;&lt;author&gt;Jiao, Feng&lt;/author&gt;&lt;/authors&gt;&lt;/contributors&gt;&lt;titles&gt;&lt;title&gt;&lt;style face="normal" font="default" size="100%"&gt;General Techno-Economic Analysis of CO&lt;/style&gt;&lt;style face="subscript" font="default" size="100%"&gt;2&lt;/style&gt;&lt;style face="normal" font="default" size="100%"&gt; Electrolysis Systems&lt;/style&gt;&lt;/title&gt;&lt;secondary-title&gt;Industrial &amp;amp; Engineering Chemistry Research&lt;/secondary-title&gt;&lt;/titles&gt;&lt;periodical&gt;&lt;full-title&gt;Industrial &amp;amp; Engineering Chemistry Research&lt;/full-title&gt;&lt;abbr-1&gt;Ind. Eng. Chem. Res.&lt;/abbr-1&gt;&lt;abbr-2&gt;Ind Eng Chem Res&lt;/abbr-2&gt;&lt;/periodical&gt;&lt;pages&gt;2165-2177&lt;/pages&gt;&lt;volume&gt;57&lt;/volume&gt;&lt;number&gt;6&lt;/number&gt;&lt;dates&gt;&lt;year&gt;2018&lt;/year&gt;&lt;pub-dates&gt;&lt;date&gt;2018/02/14&lt;/date&gt;&lt;/pub-dates&gt;&lt;/dates&gt;&lt;publisher&gt;American Chemical Society&lt;/publisher&gt;&lt;isbn&gt;0888-5885&lt;/isbn&gt;&lt;urls&gt;&lt;related-urls&gt;&lt;url&gt;https://doi.org/10.1021/acs.iecr.7b03514&lt;/url&gt;&lt;/related-urls&gt;&lt;/urls&gt;&lt;electronic-resource-num&gt;10.1021/acs.iecr.7b03514&lt;/electronic-resource-num&gt;&lt;/record&gt;&lt;/Cite&gt;&lt;/EndNote&gt;</w:instrText>
      </w:r>
      <w:r w:rsidR="005A44F8" w:rsidRPr="007A6941">
        <w:rPr>
          <w:rFonts w:ascii="Adobe Devanagari" w:hAnsi="Adobe Devanagari" w:cs="Adobe Devanagari"/>
        </w:rPr>
        <w:fldChar w:fldCharType="separate"/>
      </w:r>
      <w:r w:rsidR="005A44F8" w:rsidRPr="007A6941">
        <w:rPr>
          <w:rFonts w:ascii="Adobe Devanagari" w:hAnsi="Adobe Devanagari" w:cs="Adobe Devanagari"/>
          <w:noProof/>
        </w:rPr>
        <w:t>(Jouny et al., 2018)</w:t>
      </w:r>
      <w:r w:rsidR="005A44F8" w:rsidRPr="007A6941">
        <w:rPr>
          <w:rFonts w:ascii="Adobe Devanagari" w:hAnsi="Adobe Devanagari" w:cs="Adobe Devanagari"/>
        </w:rPr>
        <w:fldChar w:fldCharType="end"/>
      </w:r>
      <w:r w:rsidR="005A44F8" w:rsidRPr="007A6941">
        <w:rPr>
          <w:rFonts w:ascii="Adobe Devanagari" w:hAnsi="Adobe Devanagari" w:cs="Adobe Devanagari"/>
        </w:rPr>
        <w:t xml:space="preserve">.  </w:t>
      </w:r>
    </w:p>
    <w:p w:rsidR="00762BA1" w:rsidRPr="007A6941" w:rsidRDefault="008E095E" w:rsidP="00B71523">
      <w:pPr>
        <w:spacing w:line="240" w:lineRule="auto"/>
        <w:rPr>
          <w:rFonts w:ascii="Adobe Devanagari" w:hAnsi="Adobe Devanagari" w:cs="Adobe Devanagari"/>
        </w:rPr>
      </w:pPr>
      <w:r w:rsidRPr="007A6941">
        <w:rPr>
          <w:rFonts w:ascii="Adobe Devanagari" w:hAnsi="Adobe Devanagari" w:cs="Adobe Devanagari"/>
        </w:rPr>
        <w:t xml:space="preserve">Much research has therefore been dedicated to designing reaction systems </w:t>
      </w:r>
      <w:r w:rsidR="00D03E98" w:rsidRPr="007A6941">
        <w:rPr>
          <w:rFonts w:ascii="Adobe Devanagari" w:hAnsi="Adobe Devanagari" w:cs="Adobe Devanagari"/>
        </w:rPr>
        <w:t>that</w:t>
      </w:r>
      <w:r w:rsidRPr="007A6941">
        <w:rPr>
          <w:rFonts w:ascii="Adobe Devanagari" w:hAnsi="Adobe Devanagari" w:cs="Adobe Devanagari"/>
        </w:rPr>
        <w:t xml:space="preserve"> </w:t>
      </w:r>
      <w:r w:rsidR="00F74314" w:rsidRPr="007A6941">
        <w:rPr>
          <w:rFonts w:ascii="Adobe Devanagari" w:hAnsi="Adobe Devanagari" w:cs="Adobe Devanagari"/>
        </w:rPr>
        <w:t xml:space="preserve">can favour </w:t>
      </w:r>
      <w:r w:rsidR="00E0059D" w:rsidRPr="007A6941">
        <w:rPr>
          <w:rFonts w:ascii="Adobe Devanagari" w:hAnsi="Adobe Devanagari" w:cs="Adobe Devanagari"/>
        </w:rPr>
        <w:t>C</w:t>
      </w:r>
      <w:r w:rsidR="00E0059D" w:rsidRPr="007A6941">
        <w:rPr>
          <w:rFonts w:ascii="Adobe Devanagari" w:hAnsi="Adobe Devanagari" w:cs="Adobe Devanagari"/>
          <w:vertAlign w:val="subscript"/>
        </w:rPr>
        <w:t>2</w:t>
      </w:r>
      <w:r w:rsidR="00E0059D" w:rsidRPr="007A6941">
        <w:rPr>
          <w:rFonts w:ascii="Adobe Devanagari" w:hAnsi="Adobe Devanagari" w:cs="Adobe Devanagari"/>
        </w:rPr>
        <w:t>H</w:t>
      </w:r>
      <w:r w:rsidR="00E0059D" w:rsidRPr="007A6941">
        <w:rPr>
          <w:rFonts w:ascii="Adobe Devanagari" w:hAnsi="Adobe Devanagari" w:cs="Adobe Devanagari"/>
          <w:vertAlign w:val="subscript"/>
        </w:rPr>
        <w:t>4</w:t>
      </w:r>
      <w:r w:rsidR="00762BA1" w:rsidRPr="007A6941">
        <w:rPr>
          <w:rFonts w:ascii="Adobe Devanagari" w:hAnsi="Adobe Devanagari" w:cs="Adobe Devanagari"/>
        </w:rPr>
        <w:t xml:space="preserve">. So far, copper and copper alloy electrodes have dominated the literature, with simple copper electrodes already producing </w:t>
      </w:r>
      <w:r w:rsidR="00E0059D" w:rsidRPr="007A6941">
        <w:rPr>
          <w:rFonts w:ascii="Adobe Devanagari" w:hAnsi="Adobe Devanagari" w:cs="Adobe Devanagari"/>
        </w:rPr>
        <w:t>C</w:t>
      </w:r>
      <w:r w:rsidR="00E0059D" w:rsidRPr="007A6941">
        <w:rPr>
          <w:rFonts w:ascii="Adobe Devanagari" w:hAnsi="Adobe Devanagari" w:cs="Adobe Devanagari"/>
          <w:vertAlign w:val="subscript"/>
        </w:rPr>
        <w:t>2</w:t>
      </w:r>
      <w:r w:rsidR="00E0059D" w:rsidRPr="007A6941">
        <w:rPr>
          <w:rFonts w:ascii="Adobe Devanagari" w:hAnsi="Adobe Devanagari" w:cs="Adobe Devanagari"/>
        </w:rPr>
        <w:t>H</w:t>
      </w:r>
      <w:r w:rsidR="00E0059D" w:rsidRPr="007A6941">
        <w:rPr>
          <w:rFonts w:ascii="Adobe Devanagari" w:hAnsi="Adobe Devanagari" w:cs="Adobe Devanagari"/>
          <w:vertAlign w:val="subscript"/>
        </w:rPr>
        <w:t xml:space="preserve">4 </w:t>
      </w:r>
      <w:r w:rsidR="00762BA1" w:rsidRPr="007A6941">
        <w:rPr>
          <w:rFonts w:ascii="Adobe Devanagari" w:hAnsi="Adobe Devanagari" w:cs="Adobe Devanagari"/>
        </w:rPr>
        <w:t>as the main electrochemical reduction product</w:t>
      </w:r>
      <w:r w:rsidR="00314D2F" w:rsidRPr="007A6941">
        <w:rPr>
          <w:rFonts w:ascii="Adobe Devanagari" w:hAnsi="Adobe Devanagari" w:cs="Adobe Devanagari"/>
        </w:rPr>
        <w:t xml:space="preserve"> </w:t>
      </w:r>
      <w:r w:rsidR="00C776D6" w:rsidRPr="007A6941">
        <w:rPr>
          <w:rFonts w:ascii="Adobe Devanagari" w:hAnsi="Adobe Devanagari" w:cs="Adobe Devanagari"/>
        </w:rPr>
        <w:fldChar w:fldCharType="begin">
          <w:fldData xml:space="preserve">PEVuZE5vdGU+PENpdGU+PEF1dGhvcj5Ib3JpPC9BdXRob3I+PFllYXI+MjAwMzwvWWVhcj48UmVj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==
</w:fldData>
        </w:fldChar>
      </w:r>
      <w:r w:rsidR="00CD0BF8" w:rsidRPr="007A6941">
        <w:rPr>
          <w:rFonts w:ascii="Adobe Devanagari" w:hAnsi="Adobe Devanagari" w:cs="Adobe Devanagari"/>
        </w:rPr>
        <w:instrText xml:space="preserve"> ADDIN EN.CITE </w:instrText>
      </w:r>
      <w:r w:rsidR="00CD0BF8" w:rsidRPr="007A6941">
        <w:rPr>
          <w:rFonts w:ascii="Adobe Devanagari" w:hAnsi="Adobe Devanagari" w:cs="Adobe Devanagari"/>
        </w:rPr>
        <w:fldChar w:fldCharType="begin">
          <w:fldData xml:space="preserve">PEVuZE5vdGU+PENpdGU+PEF1dGhvcj5Ib3JpPC9BdXRob3I+PFllYXI+MjAwMzwvWWVhcj48UmVj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==
</w:fldData>
        </w:fldChar>
      </w:r>
      <w:r w:rsidR="00CD0BF8" w:rsidRPr="007A6941">
        <w:rPr>
          <w:rFonts w:ascii="Adobe Devanagari" w:hAnsi="Adobe Devanagari" w:cs="Adobe Devanagari"/>
        </w:rPr>
        <w:instrText xml:space="preserve"> ADDIN EN.CITE.DATA </w:instrText>
      </w:r>
      <w:r w:rsidR="00CD0BF8" w:rsidRPr="007A6941">
        <w:rPr>
          <w:rFonts w:ascii="Adobe Devanagari" w:hAnsi="Adobe Devanagari" w:cs="Adobe Devanagari"/>
        </w:rPr>
      </w:r>
      <w:r w:rsidR="00CD0BF8" w:rsidRPr="007A6941">
        <w:rPr>
          <w:rFonts w:ascii="Adobe Devanagari" w:hAnsi="Adobe Devanagari" w:cs="Adobe Devanagari"/>
        </w:rPr>
        <w:fldChar w:fldCharType="end"/>
      </w:r>
      <w:r w:rsidR="00C776D6" w:rsidRPr="007A6941">
        <w:rPr>
          <w:rFonts w:ascii="Adobe Devanagari" w:hAnsi="Adobe Devanagari" w:cs="Adobe Devanagari"/>
        </w:rPr>
      </w:r>
      <w:r w:rsidR="00C776D6" w:rsidRPr="007A6941">
        <w:rPr>
          <w:rFonts w:ascii="Adobe Devanagari" w:hAnsi="Adobe Devanagari" w:cs="Adobe Devanagari"/>
        </w:rPr>
        <w:fldChar w:fldCharType="separate"/>
      </w:r>
      <w:r w:rsidR="003F44AE" w:rsidRPr="007A6941">
        <w:rPr>
          <w:rFonts w:ascii="Adobe Devanagari" w:hAnsi="Adobe Devanagari" w:cs="Adobe Devanagari"/>
          <w:noProof/>
        </w:rPr>
        <w:t>(Takahashi et al., 2002; Hori et al., 2003)</w:t>
      </w:r>
      <w:r w:rsidR="00C776D6" w:rsidRPr="007A6941">
        <w:rPr>
          <w:rFonts w:ascii="Adobe Devanagari" w:hAnsi="Adobe Devanagari" w:cs="Adobe Devanagari"/>
        </w:rPr>
        <w:fldChar w:fldCharType="end"/>
      </w:r>
      <w:r w:rsidR="00314D2F" w:rsidRPr="007A6941">
        <w:rPr>
          <w:rFonts w:ascii="Adobe Devanagari" w:hAnsi="Adobe Devanagari" w:cs="Adobe Devanagari"/>
        </w:rPr>
        <w:t>.</w:t>
      </w:r>
      <w:r w:rsidR="00762BA1" w:rsidRPr="007A6941">
        <w:rPr>
          <w:rFonts w:ascii="Adobe Devanagari" w:hAnsi="Adobe Devanagari" w:cs="Adobe Devanagari"/>
        </w:rPr>
        <w:t xml:space="preserve"> Recent works have further improved on selectivity</w:t>
      </w:r>
      <w:r w:rsidR="00F74314" w:rsidRPr="007A6941">
        <w:rPr>
          <w:rFonts w:ascii="Adobe Devanagari" w:hAnsi="Adobe Devanagari" w:cs="Adobe Devanagari"/>
        </w:rPr>
        <w:t xml:space="preserve"> either by manipu</w:t>
      </w:r>
      <w:r w:rsidR="00F66023" w:rsidRPr="007A6941">
        <w:rPr>
          <w:rFonts w:ascii="Adobe Devanagari" w:hAnsi="Adobe Devanagari" w:cs="Adobe Devanagari"/>
        </w:rPr>
        <w:t xml:space="preserve">lation of the catalyst material </w:t>
      </w:r>
      <w:r w:rsidR="00C776D6" w:rsidRPr="007A6941">
        <w:rPr>
          <w:rFonts w:ascii="Adobe Devanagari" w:hAnsi="Adobe Devanagari" w:cs="Adobe Devanagari"/>
        </w:rPr>
        <w:fldChar w:fldCharType="begin">
          <w:fldData xml:space="preserve">PEVuZE5vdGU+PENpdGU+PEF1dGhvcj5PZ3VyYTwvQXV0aG9yPjxZZWFyPjIwMDU8L1llYXI+PFJl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</w:fldData>
        </w:fldChar>
      </w:r>
      <w:r w:rsidR="003F44AE" w:rsidRPr="007A6941">
        <w:rPr>
          <w:rFonts w:ascii="Adobe Devanagari" w:hAnsi="Adobe Devanagari" w:cs="Adobe Devanagari"/>
        </w:rPr>
        <w:instrText xml:space="preserve"> ADDIN EN.CITE </w:instrText>
      </w:r>
      <w:r w:rsidR="003F44AE" w:rsidRPr="007A6941">
        <w:rPr>
          <w:rFonts w:ascii="Adobe Devanagari" w:hAnsi="Adobe Devanagari" w:cs="Adobe Devanagari"/>
        </w:rPr>
        <w:fldChar w:fldCharType="begin">
          <w:fldData xml:space="preserve">PEVuZE5vdGU+PENpdGU+PEF1dGhvcj5PZ3VyYTwvQXV0aG9yPjxZZWFyPjIwMDU8L1llYXI+PFJl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</w:fldData>
        </w:fldChar>
      </w:r>
      <w:r w:rsidR="003F44AE" w:rsidRPr="007A6941">
        <w:rPr>
          <w:rFonts w:ascii="Adobe Devanagari" w:hAnsi="Adobe Devanagari" w:cs="Adobe Devanagari"/>
        </w:rPr>
        <w:instrText xml:space="preserve"> ADDIN EN.CITE.DATA </w:instrText>
      </w:r>
      <w:r w:rsidR="003F44AE" w:rsidRPr="007A6941">
        <w:rPr>
          <w:rFonts w:ascii="Adobe Devanagari" w:hAnsi="Adobe Devanagari" w:cs="Adobe Devanagari"/>
        </w:rPr>
      </w:r>
      <w:r w:rsidR="003F44AE" w:rsidRPr="007A6941">
        <w:rPr>
          <w:rFonts w:ascii="Adobe Devanagari" w:hAnsi="Adobe Devanagari" w:cs="Adobe Devanagari"/>
        </w:rPr>
        <w:fldChar w:fldCharType="end"/>
      </w:r>
      <w:r w:rsidR="00C776D6" w:rsidRPr="007A6941">
        <w:rPr>
          <w:rFonts w:ascii="Adobe Devanagari" w:hAnsi="Adobe Devanagari" w:cs="Adobe Devanagari"/>
        </w:rPr>
      </w:r>
      <w:r w:rsidR="00C776D6" w:rsidRPr="007A6941">
        <w:rPr>
          <w:rFonts w:ascii="Adobe Devanagari" w:hAnsi="Adobe Devanagari" w:cs="Adobe Devanagari"/>
        </w:rPr>
        <w:fldChar w:fldCharType="separate"/>
      </w:r>
      <w:r w:rsidR="003F44AE" w:rsidRPr="007A6941">
        <w:rPr>
          <w:rFonts w:ascii="Adobe Devanagari" w:hAnsi="Adobe Devanagari" w:cs="Adobe Devanagari"/>
          <w:noProof/>
        </w:rPr>
        <w:t>(Yano et al., 2004; Ogura et al., 2005)</w:t>
      </w:r>
      <w:r w:rsidR="00C776D6" w:rsidRPr="007A6941">
        <w:rPr>
          <w:rFonts w:ascii="Adobe Devanagari" w:hAnsi="Adobe Devanagari" w:cs="Adobe Devanagari"/>
        </w:rPr>
        <w:fldChar w:fldCharType="end"/>
      </w:r>
      <w:r w:rsidR="00F66023" w:rsidRPr="007A6941">
        <w:rPr>
          <w:rFonts w:ascii="Adobe Devanagari" w:hAnsi="Adobe Devanagari" w:cs="Adobe Devanagari"/>
        </w:rPr>
        <w:t>,</w:t>
      </w:r>
      <w:r w:rsidR="00F74314" w:rsidRPr="007A6941">
        <w:rPr>
          <w:rFonts w:ascii="Adobe Devanagari" w:hAnsi="Adobe Devanagari" w:cs="Adobe Devanagari"/>
          <w:b/>
        </w:rPr>
        <w:t xml:space="preserve"> </w:t>
      </w:r>
      <w:r w:rsidR="00C776D6" w:rsidRPr="007A6941">
        <w:rPr>
          <w:rFonts w:ascii="Adobe Devanagari" w:hAnsi="Adobe Devanagari" w:cs="Adobe Devanagari"/>
        </w:rPr>
        <w:t xml:space="preserve">surface </w:t>
      </w:r>
      <w:r w:rsidR="00F74314" w:rsidRPr="007A6941">
        <w:rPr>
          <w:rFonts w:ascii="Adobe Devanagari" w:hAnsi="Adobe Devanagari" w:cs="Adobe Devanagari"/>
        </w:rPr>
        <w:t>structure</w:t>
      </w:r>
      <w:r w:rsidR="00F66023" w:rsidRPr="007A6941">
        <w:rPr>
          <w:rFonts w:ascii="Adobe Devanagari" w:hAnsi="Adobe Devanagari" w:cs="Adobe Devanagari"/>
        </w:rPr>
        <w:t xml:space="preserve"> </w:t>
      </w:r>
      <w:r w:rsidR="00C776D6" w:rsidRPr="007A6941">
        <w:rPr>
          <w:rFonts w:ascii="Adobe Devanagari" w:hAnsi="Adobe Devanagari" w:cs="Adobe Devanagari"/>
        </w:rPr>
        <w:fldChar w:fldCharType="begin">
          <w:fldData xml:space="preserve">PEVuZE5vdGU+PENpdGU+PEF1dGhvcj5EaW5oPC9BdXRob3I+PFllYXI+MjAxODwvWWVhcj48UmVj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=
</w:fldData>
        </w:fldChar>
      </w:r>
      <w:r w:rsidR="00507D90" w:rsidRPr="007A6941">
        <w:rPr>
          <w:rFonts w:ascii="Adobe Devanagari" w:hAnsi="Adobe Devanagari" w:cs="Adobe Devanagari"/>
        </w:rPr>
        <w:instrText xml:space="preserve"> ADDIN EN.CITE </w:instrText>
      </w:r>
      <w:r w:rsidR="00507D90" w:rsidRPr="007A6941">
        <w:rPr>
          <w:rFonts w:ascii="Adobe Devanagari" w:hAnsi="Adobe Devanagari" w:cs="Adobe Devanagari"/>
        </w:rPr>
        <w:fldChar w:fldCharType="begin">
          <w:fldData xml:space="preserve">PEVuZE5vdGU+PENpdGU+PEF1dGhvcj5EaW5oPC9BdXRob3I+PFllYXI+MjAxODwvWWVhcj48UmVj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=
</w:fldData>
        </w:fldChar>
      </w:r>
      <w:r w:rsidR="00507D90" w:rsidRPr="007A6941">
        <w:rPr>
          <w:rFonts w:ascii="Adobe Devanagari" w:hAnsi="Adobe Devanagari" w:cs="Adobe Devanagari"/>
        </w:rPr>
        <w:instrText xml:space="preserve"> ADDIN EN.CITE.DATA </w:instrText>
      </w:r>
      <w:r w:rsidR="00507D90" w:rsidRPr="007A6941">
        <w:rPr>
          <w:rFonts w:ascii="Adobe Devanagari" w:hAnsi="Adobe Devanagari" w:cs="Adobe Devanagari"/>
        </w:rPr>
      </w:r>
      <w:r w:rsidR="00507D90" w:rsidRPr="007A6941">
        <w:rPr>
          <w:rFonts w:ascii="Adobe Devanagari" w:hAnsi="Adobe Devanagari" w:cs="Adobe Devanagari"/>
        </w:rPr>
        <w:fldChar w:fldCharType="end"/>
      </w:r>
      <w:r w:rsidR="00C776D6" w:rsidRPr="007A6941">
        <w:rPr>
          <w:rFonts w:ascii="Adobe Devanagari" w:hAnsi="Adobe Devanagari" w:cs="Adobe Devanagari"/>
        </w:rPr>
      </w:r>
      <w:r w:rsidR="00C776D6" w:rsidRPr="007A6941">
        <w:rPr>
          <w:rFonts w:ascii="Adobe Devanagari" w:hAnsi="Adobe Devanagari" w:cs="Adobe Devanagari"/>
        </w:rPr>
        <w:fldChar w:fldCharType="separate"/>
      </w:r>
      <w:r w:rsidR="00507D90" w:rsidRPr="007A6941">
        <w:rPr>
          <w:rFonts w:ascii="Adobe Devanagari" w:hAnsi="Adobe Devanagari" w:cs="Adobe Devanagari"/>
          <w:noProof/>
        </w:rPr>
        <w:t>(Yano et al., 2007; Tang et al., 2012; Dinh et al., 2018; Hoang et al., 2018)</w:t>
      </w:r>
      <w:r w:rsidR="00C776D6" w:rsidRPr="007A6941">
        <w:rPr>
          <w:rFonts w:ascii="Adobe Devanagari" w:hAnsi="Adobe Devanagari" w:cs="Adobe Devanagari"/>
        </w:rPr>
        <w:fldChar w:fldCharType="end"/>
      </w:r>
      <w:r w:rsidR="00F66023" w:rsidRPr="007A6941">
        <w:rPr>
          <w:rFonts w:ascii="Adobe Devanagari" w:hAnsi="Adobe Devanagari" w:cs="Adobe Devanagari"/>
        </w:rPr>
        <w:t>,</w:t>
      </w:r>
      <w:r w:rsidR="00C776D6" w:rsidRPr="007A6941">
        <w:rPr>
          <w:rFonts w:ascii="Adobe Devanagari" w:hAnsi="Adobe Devanagari" w:cs="Adobe Devanagari"/>
        </w:rPr>
        <w:t xml:space="preserve"> or </w:t>
      </w:r>
      <w:r w:rsidR="00D03E98" w:rsidRPr="007A6941">
        <w:rPr>
          <w:rFonts w:ascii="Adobe Devanagari" w:hAnsi="Adobe Devanagari" w:cs="Adobe Devanagari"/>
        </w:rPr>
        <w:t>electrolyte</w:t>
      </w:r>
      <w:r w:rsidR="00F66023" w:rsidRPr="007A6941">
        <w:rPr>
          <w:rFonts w:ascii="Adobe Devanagari" w:hAnsi="Adobe Devanagari" w:cs="Adobe Devanagari"/>
        </w:rPr>
        <w:t xml:space="preserve"> </w:t>
      </w:r>
      <w:r w:rsidR="00C776D6" w:rsidRPr="007A6941">
        <w:rPr>
          <w:rFonts w:ascii="Adobe Devanagari" w:hAnsi="Adobe Devanagari" w:cs="Adobe Devanagari"/>
        </w:rPr>
        <w:fldChar w:fldCharType="begin">
          <w:fldData xml:space="preserve">PEVuZE5vdGU+PENpdGU+PEF1dGhvcj5WYXJlbGE8L0F1dGhvcj48WWVhcj4yMDE2PC9ZZWFyPjxS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</w:fldData>
        </w:fldChar>
      </w:r>
      <w:r w:rsidR="008937E7" w:rsidRPr="007A6941">
        <w:rPr>
          <w:rFonts w:ascii="Adobe Devanagari" w:hAnsi="Adobe Devanagari" w:cs="Adobe Devanagari"/>
        </w:rPr>
        <w:instrText xml:space="preserve"> ADDIN EN.CITE </w:instrText>
      </w:r>
      <w:r w:rsidR="008937E7" w:rsidRPr="007A6941">
        <w:rPr>
          <w:rFonts w:ascii="Adobe Devanagari" w:hAnsi="Adobe Devanagari" w:cs="Adobe Devanagari"/>
        </w:rPr>
        <w:fldChar w:fldCharType="begin">
          <w:fldData xml:space="preserve">PEVuZE5vdGU+PENpdGU+PEF1dGhvcj5WYXJlbGE8L0F1dGhvcj48WWVhcj4yMDE2PC9ZZWFyPjxS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</w:fldData>
        </w:fldChar>
      </w:r>
      <w:r w:rsidR="008937E7" w:rsidRPr="007A6941">
        <w:rPr>
          <w:rFonts w:ascii="Adobe Devanagari" w:hAnsi="Adobe Devanagari" w:cs="Adobe Devanagari"/>
        </w:rPr>
        <w:instrText xml:space="preserve"> ADDIN EN.CITE.DATA </w:instrText>
      </w:r>
      <w:r w:rsidR="008937E7" w:rsidRPr="007A6941">
        <w:rPr>
          <w:rFonts w:ascii="Adobe Devanagari" w:hAnsi="Adobe Devanagari" w:cs="Adobe Devanagari"/>
        </w:rPr>
      </w:r>
      <w:r w:rsidR="008937E7" w:rsidRPr="007A6941">
        <w:rPr>
          <w:rFonts w:ascii="Adobe Devanagari" w:hAnsi="Adobe Devanagari" w:cs="Adobe Devanagari"/>
        </w:rPr>
        <w:fldChar w:fldCharType="end"/>
      </w:r>
      <w:r w:rsidR="00C776D6" w:rsidRPr="007A6941">
        <w:rPr>
          <w:rFonts w:ascii="Adobe Devanagari" w:hAnsi="Adobe Devanagari" w:cs="Adobe Devanagari"/>
        </w:rPr>
      </w:r>
      <w:r w:rsidR="00C776D6" w:rsidRPr="007A6941">
        <w:rPr>
          <w:rFonts w:ascii="Adobe Devanagari" w:hAnsi="Adobe Devanagari" w:cs="Adobe Devanagari"/>
        </w:rPr>
        <w:fldChar w:fldCharType="separate"/>
      </w:r>
      <w:r w:rsidR="008937E7" w:rsidRPr="007A6941">
        <w:rPr>
          <w:rFonts w:ascii="Adobe Devanagari" w:hAnsi="Adobe Devanagari" w:cs="Adobe Devanagari"/>
          <w:noProof/>
        </w:rPr>
        <w:t>(Ogura et al., 2010; Varela et al., 2016; König et al., 2019)</w:t>
      </w:r>
      <w:r w:rsidR="00C776D6" w:rsidRPr="007A6941">
        <w:rPr>
          <w:rFonts w:ascii="Adobe Devanagari" w:hAnsi="Adobe Devanagari" w:cs="Adobe Devanagari"/>
        </w:rPr>
        <w:fldChar w:fldCharType="end"/>
      </w:r>
      <w:r w:rsidR="00F66023" w:rsidRPr="007A6941">
        <w:rPr>
          <w:rFonts w:ascii="Adobe Devanagari" w:hAnsi="Adobe Devanagari" w:cs="Adobe Devanagari"/>
        </w:rPr>
        <w:t>.</w:t>
      </w:r>
      <w:r w:rsidR="00F74314" w:rsidRPr="007A6941">
        <w:rPr>
          <w:rFonts w:ascii="Adobe Devanagari" w:hAnsi="Adobe Devanagari" w:cs="Adobe Devanagari"/>
        </w:rPr>
        <w:t xml:space="preserve"> </w:t>
      </w:r>
      <w:r w:rsidR="000377EE" w:rsidRPr="007A6941">
        <w:rPr>
          <w:rFonts w:ascii="Adobe Devanagari" w:hAnsi="Adobe Devanagari" w:cs="Adobe Devanagari"/>
        </w:rPr>
        <w:t xml:space="preserve">As well as producing </w:t>
      </w:r>
      <w:r w:rsidR="00E0059D" w:rsidRPr="007A6941">
        <w:rPr>
          <w:rFonts w:ascii="Adobe Devanagari" w:hAnsi="Adobe Devanagari" w:cs="Adobe Devanagari"/>
        </w:rPr>
        <w:t>C</w:t>
      </w:r>
      <w:r w:rsidR="00E0059D" w:rsidRPr="007A6941">
        <w:rPr>
          <w:rFonts w:ascii="Adobe Devanagari" w:hAnsi="Adobe Devanagari" w:cs="Adobe Devanagari"/>
          <w:vertAlign w:val="subscript"/>
        </w:rPr>
        <w:t>2</w:t>
      </w:r>
      <w:r w:rsidR="00E0059D" w:rsidRPr="007A6941">
        <w:rPr>
          <w:rFonts w:ascii="Adobe Devanagari" w:hAnsi="Adobe Devanagari" w:cs="Adobe Devanagari"/>
        </w:rPr>
        <w:t>H</w:t>
      </w:r>
      <w:r w:rsidR="00E0059D" w:rsidRPr="007A6941">
        <w:rPr>
          <w:rFonts w:ascii="Adobe Devanagari" w:hAnsi="Adobe Devanagari" w:cs="Adobe Devanagari"/>
          <w:vertAlign w:val="subscript"/>
        </w:rPr>
        <w:t xml:space="preserve">4 </w:t>
      </w:r>
      <w:r w:rsidR="000377EE" w:rsidRPr="007A6941">
        <w:rPr>
          <w:rFonts w:ascii="Adobe Devanagari" w:hAnsi="Adobe Devanagari" w:cs="Adobe Devanagari"/>
        </w:rPr>
        <w:t>from CO</w:t>
      </w:r>
      <w:r w:rsidR="000377EE" w:rsidRPr="007A6941">
        <w:rPr>
          <w:rFonts w:ascii="Adobe Devanagari" w:hAnsi="Adobe Devanagari" w:cs="Adobe Devanagari"/>
          <w:vertAlign w:val="subscript"/>
        </w:rPr>
        <w:t>2</w:t>
      </w:r>
      <w:r w:rsidR="000377EE" w:rsidRPr="007A6941">
        <w:rPr>
          <w:rFonts w:ascii="Adobe Devanagari" w:hAnsi="Adobe Devanagari" w:cs="Adobe Devanagari"/>
        </w:rPr>
        <w:t xml:space="preserve"> reduction, these materials also have to </w:t>
      </w:r>
      <w:r w:rsidR="00CC28BC" w:rsidRPr="007A6941">
        <w:rPr>
          <w:rFonts w:ascii="Adobe Devanagari" w:hAnsi="Adobe Devanagari" w:cs="Adobe Devanagari"/>
        </w:rPr>
        <w:t xml:space="preserve">either </w:t>
      </w:r>
      <w:r w:rsidR="000377EE" w:rsidRPr="007A6941">
        <w:rPr>
          <w:rFonts w:ascii="Adobe Devanagari" w:hAnsi="Adobe Devanagari" w:cs="Adobe Devanagari"/>
        </w:rPr>
        <w:t>supress water reduction</w:t>
      </w:r>
      <w:r w:rsidR="00F66023" w:rsidRPr="007A6941">
        <w:rPr>
          <w:rFonts w:ascii="Adobe Devanagari" w:hAnsi="Adobe Devanagari" w:cs="Adobe Devanagari"/>
        </w:rPr>
        <w:t>,</w:t>
      </w:r>
      <w:r w:rsidR="00CC28BC" w:rsidRPr="007A6941">
        <w:rPr>
          <w:rFonts w:ascii="Adobe Devanagari" w:hAnsi="Adobe Devanagari" w:cs="Adobe Devanagari"/>
        </w:rPr>
        <w:t xml:space="preserve"> or lower the required overpotential for </w:t>
      </w:r>
      <w:r w:rsidR="00E0059D" w:rsidRPr="007A6941">
        <w:rPr>
          <w:rFonts w:ascii="Adobe Devanagari" w:hAnsi="Adobe Devanagari" w:cs="Adobe Devanagari"/>
        </w:rPr>
        <w:t>C</w:t>
      </w:r>
      <w:r w:rsidR="00E0059D" w:rsidRPr="007A6941">
        <w:rPr>
          <w:rFonts w:ascii="Adobe Devanagari" w:hAnsi="Adobe Devanagari" w:cs="Adobe Devanagari"/>
          <w:vertAlign w:val="subscript"/>
        </w:rPr>
        <w:t>2</w:t>
      </w:r>
      <w:r w:rsidR="00E0059D" w:rsidRPr="007A6941">
        <w:rPr>
          <w:rFonts w:ascii="Adobe Devanagari" w:hAnsi="Adobe Devanagari" w:cs="Adobe Devanagari"/>
        </w:rPr>
        <w:t>H</w:t>
      </w:r>
      <w:r w:rsidR="00E0059D" w:rsidRPr="007A6941">
        <w:rPr>
          <w:rFonts w:ascii="Adobe Devanagari" w:hAnsi="Adobe Devanagari" w:cs="Adobe Devanagari"/>
          <w:vertAlign w:val="subscript"/>
        </w:rPr>
        <w:t xml:space="preserve">4 </w:t>
      </w:r>
      <w:r w:rsidR="00CC28BC" w:rsidRPr="007A6941">
        <w:rPr>
          <w:rFonts w:ascii="Adobe Devanagari" w:hAnsi="Adobe Devanagari" w:cs="Adobe Devanagari"/>
        </w:rPr>
        <w:t>electrosynthesis, in order</w:t>
      </w:r>
      <w:r w:rsidR="000377EE" w:rsidRPr="007A6941">
        <w:rPr>
          <w:rFonts w:ascii="Adobe Devanagari" w:hAnsi="Adobe Devanagari" w:cs="Adobe Devanagari"/>
        </w:rPr>
        <w:t xml:space="preserve"> to inhibit the simultaneous formation of H</w:t>
      </w:r>
      <w:r w:rsidR="000377EE" w:rsidRPr="007A6941">
        <w:rPr>
          <w:rFonts w:ascii="Adobe Devanagari" w:hAnsi="Adobe Devanagari" w:cs="Adobe Devanagari"/>
          <w:vertAlign w:val="subscript"/>
        </w:rPr>
        <w:t>2</w:t>
      </w:r>
      <w:r w:rsidR="000377EE" w:rsidRPr="007A6941">
        <w:rPr>
          <w:rFonts w:ascii="Adobe Devanagari" w:hAnsi="Adobe Devanagari" w:cs="Adobe Devanagari"/>
        </w:rPr>
        <w:t xml:space="preserve">. </w:t>
      </w:r>
    </w:p>
    <w:p w:rsidR="00762BA1" w:rsidRPr="007A6941" w:rsidRDefault="00762BA1" w:rsidP="00B71523">
      <w:pPr>
        <w:spacing w:line="240" w:lineRule="auto"/>
        <w:rPr>
          <w:rFonts w:ascii="Adobe Devanagari" w:hAnsi="Adobe Devanagari" w:cs="Adobe Devanagari"/>
        </w:rPr>
      </w:pPr>
      <w:r w:rsidRPr="007A6941">
        <w:rPr>
          <w:rFonts w:ascii="Adobe Devanagari" w:hAnsi="Adobe Devanagari" w:cs="Adobe Devanagari"/>
        </w:rPr>
        <w:t>A number of works have also demonstrated an increase in the current density for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by changing the reaction vessel. CO</w:t>
      </w:r>
      <w:r w:rsidRPr="007A6941">
        <w:rPr>
          <w:rFonts w:ascii="Adobe Devanagari" w:hAnsi="Adobe Devanagari" w:cs="Adobe Devanagari"/>
          <w:vertAlign w:val="subscript"/>
        </w:rPr>
        <w:t>2</w:t>
      </w:r>
      <w:r w:rsidRPr="007A6941">
        <w:rPr>
          <w:rFonts w:ascii="Adobe Devanagari" w:hAnsi="Adobe Devanagari" w:cs="Adobe Devanagari"/>
        </w:rPr>
        <w:t xml:space="preserve"> elect</w:t>
      </w:r>
      <w:r w:rsidR="002C6574" w:rsidRPr="007A6941">
        <w:rPr>
          <w:rFonts w:ascii="Adobe Devanagari" w:hAnsi="Adobe Devanagari" w:cs="Adobe Devanagari"/>
        </w:rPr>
        <w:t>r</w:t>
      </w:r>
      <w:r w:rsidRPr="007A6941">
        <w:rPr>
          <w:rFonts w:ascii="Adobe Devanagari" w:hAnsi="Adobe Devanagari" w:cs="Adobe Devanagari"/>
        </w:rPr>
        <w:t>ochemistry</w:t>
      </w:r>
      <w:r w:rsidR="00D03E98" w:rsidRPr="007A6941">
        <w:rPr>
          <w:rFonts w:ascii="Adobe Devanagari" w:hAnsi="Adobe Devanagari" w:cs="Adobe Devanagari"/>
        </w:rPr>
        <w:t xml:space="preserve"> in general</w:t>
      </w:r>
      <w:r w:rsidRPr="007A6941">
        <w:rPr>
          <w:rFonts w:ascii="Adobe Devanagari" w:hAnsi="Adobe Devanagari" w:cs="Adobe Devanagari"/>
        </w:rPr>
        <w:t xml:space="preserve"> is hindered by low CO</w:t>
      </w:r>
      <w:r w:rsidRPr="007A6941">
        <w:rPr>
          <w:rFonts w:ascii="Adobe Devanagari" w:hAnsi="Adobe Devanagari" w:cs="Adobe Devanagari"/>
          <w:vertAlign w:val="subscript"/>
        </w:rPr>
        <w:t>2</w:t>
      </w:r>
      <w:r w:rsidRPr="007A6941">
        <w:rPr>
          <w:rFonts w:ascii="Adobe Devanagari" w:hAnsi="Adobe Devanagari" w:cs="Adobe Devanagari"/>
        </w:rPr>
        <w:t xml:space="preserve"> s</w:t>
      </w:r>
      <w:r w:rsidR="00B65839" w:rsidRPr="007A6941">
        <w:rPr>
          <w:rFonts w:ascii="Adobe Devanagari" w:hAnsi="Adobe Devanagari" w:cs="Adobe Devanagari"/>
        </w:rPr>
        <w:t xml:space="preserve">olubility </w:t>
      </w:r>
      <w:r w:rsidR="00C776D6" w:rsidRPr="007A6941">
        <w:rPr>
          <w:rFonts w:ascii="Adobe Devanagari" w:hAnsi="Adobe Devanagari" w:cs="Adobe Devanagari"/>
        </w:rPr>
        <w:fldChar w:fldCharType="begin">
          <w:fldData xml:space="preserve">PEVuZE5vdGU+PENpdGU+PEF1dGhvcj5ZYW5vPC9BdXRob3I+PFllYXI+MjAwMjwvWWVhcj48UmVj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</w:fldData>
        </w:fldChar>
      </w:r>
      <w:r w:rsidR="003F44AE" w:rsidRPr="007A6941">
        <w:rPr>
          <w:rFonts w:ascii="Adobe Devanagari" w:hAnsi="Adobe Devanagari" w:cs="Adobe Devanagari"/>
        </w:rPr>
        <w:instrText xml:space="preserve"> ADDIN EN.CITE </w:instrText>
      </w:r>
      <w:r w:rsidR="003F44AE" w:rsidRPr="007A6941">
        <w:rPr>
          <w:rFonts w:ascii="Adobe Devanagari" w:hAnsi="Adobe Devanagari" w:cs="Adobe Devanagari"/>
        </w:rPr>
        <w:fldChar w:fldCharType="begin">
          <w:fldData xml:space="preserve">PEVuZE5vdGU+PENpdGU+PEF1dGhvcj5ZYW5vPC9BdXRob3I+PFllYXI+MjAwMjwvWWVhcj48UmVj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</w:fldData>
        </w:fldChar>
      </w:r>
      <w:r w:rsidR="003F44AE" w:rsidRPr="007A6941">
        <w:rPr>
          <w:rFonts w:ascii="Adobe Devanagari" w:hAnsi="Adobe Devanagari" w:cs="Adobe Devanagari"/>
        </w:rPr>
        <w:instrText xml:space="preserve"> ADDIN EN.CITE.DATA </w:instrText>
      </w:r>
      <w:r w:rsidR="003F44AE" w:rsidRPr="007A6941">
        <w:rPr>
          <w:rFonts w:ascii="Adobe Devanagari" w:hAnsi="Adobe Devanagari" w:cs="Adobe Devanagari"/>
        </w:rPr>
      </w:r>
      <w:r w:rsidR="003F44AE" w:rsidRPr="007A6941">
        <w:rPr>
          <w:rFonts w:ascii="Adobe Devanagari" w:hAnsi="Adobe Devanagari" w:cs="Adobe Devanagari"/>
        </w:rPr>
        <w:fldChar w:fldCharType="end"/>
      </w:r>
      <w:r w:rsidR="00C776D6" w:rsidRPr="007A6941">
        <w:rPr>
          <w:rFonts w:ascii="Adobe Devanagari" w:hAnsi="Adobe Devanagari" w:cs="Adobe Devanagari"/>
        </w:rPr>
      </w:r>
      <w:r w:rsidR="00C776D6" w:rsidRPr="007A6941">
        <w:rPr>
          <w:rFonts w:ascii="Adobe Devanagari" w:hAnsi="Adobe Devanagari" w:cs="Adobe Devanagari"/>
        </w:rPr>
        <w:fldChar w:fldCharType="separate"/>
      </w:r>
      <w:r w:rsidR="003F44AE" w:rsidRPr="007A6941">
        <w:rPr>
          <w:rFonts w:ascii="Adobe Devanagari" w:hAnsi="Adobe Devanagari" w:cs="Adobe Devanagari"/>
          <w:noProof/>
        </w:rPr>
        <w:t>(Yano et al., 2002)</w:t>
      </w:r>
      <w:r w:rsidR="00C776D6" w:rsidRPr="007A6941">
        <w:rPr>
          <w:rFonts w:ascii="Adobe Devanagari" w:hAnsi="Adobe Devanagari" w:cs="Adobe Devanagari"/>
        </w:rPr>
        <w:fldChar w:fldCharType="end"/>
      </w:r>
      <w:r w:rsidR="00B65839" w:rsidRPr="007A6941">
        <w:rPr>
          <w:rFonts w:ascii="Adobe Devanagari" w:hAnsi="Adobe Devanagari" w:cs="Adobe Devanagari"/>
        </w:rPr>
        <w:t>.</w:t>
      </w:r>
      <w:r w:rsidRPr="007A6941">
        <w:rPr>
          <w:rFonts w:ascii="Adobe Devanagari" w:hAnsi="Adobe Devanagari" w:cs="Adobe Devanagari"/>
        </w:rPr>
        <w:t xml:space="preserve"> The highest current densities are invariably produced </w:t>
      </w:r>
      <w:r w:rsidR="00D03E98" w:rsidRPr="007A6941">
        <w:rPr>
          <w:rFonts w:ascii="Adobe Devanagari" w:hAnsi="Adobe Devanagari" w:cs="Adobe Devanagari"/>
        </w:rPr>
        <w:t>with</w:t>
      </w:r>
      <w:r w:rsidRPr="007A6941">
        <w:rPr>
          <w:rFonts w:ascii="Adobe Devanagari" w:hAnsi="Adobe Devanagari" w:cs="Adobe Devanagari"/>
        </w:rPr>
        <w:t xml:space="preserve"> gas diffusion electrodes</w:t>
      </w:r>
      <w:r w:rsidR="00F058B2" w:rsidRPr="007A6941">
        <w:rPr>
          <w:rFonts w:ascii="Adobe Devanagari" w:hAnsi="Adobe Devanagari" w:cs="Adobe Devanagari"/>
        </w:rPr>
        <w:t xml:space="preserve"> (GDE</w:t>
      </w:r>
      <w:r w:rsidR="00D03E98" w:rsidRPr="007A6941">
        <w:rPr>
          <w:rFonts w:ascii="Adobe Devanagari" w:hAnsi="Adobe Devanagari" w:cs="Adobe Devanagari"/>
        </w:rPr>
        <w:t>s</w:t>
      </w:r>
      <w:r w:rsidR="00F058B2" w:rsidRPr="007A6941">
        <w:rPr>
          <w:rFonts w:ascii="Adobe Devanagari" w:hAnsi="Adobe Devanagari" w:cs="Adobe Devanagari"/>
        </w:rPr>
        <w:t>)</w:t>
      </w:r>
      <w:r w:rsidRPr="007A6941">
        <w:rPr>
          <w:rFonts w:ascii="Adobe Devanagari" w:hAnsi="Adobe Devanagari" w:cs="Adobe Devanagari"/>
        </w:rPr>
        <w:t>, which remove this problem by flowing CO</w:t>
      </w:r>
      <w:r w:rsidRPr="007A6941">
        <w:rPr>
          <w:rFonts w:ascii="Adobe Devanagari" w:hAnsi="Adobe Devanagari" w:cs="Adobe Devanagari"/>
          <w:vertAlign w:val="subscript"/>
        </w:rPr>
        <w:t>2</w:t>
      </w:r>
      <w:r w:rsidRPr="007A6941">
        <w:rPr>
          <w:rFonts w:ascii="Adobe Devanagari" w:hAnsi="Adobe Devanagari" w:cs="Adobe Devanagari"/>
        </w:rPr>
        <w:t xml:space="preserve"> in the gas phase through a porous electrode</w:t>
      </w:r>
      <w:r w:rsidR="00D03E98" w:rsidRPr="007A6941">
        <w:rPr>
          <w:rFonts w:ascii="Adobe Devanagari" w:hAnsi="Adobe Devanagari" w:cs="Adobe Devanagari"/>
        </w:rPr>
        <w:t xml:space="preserve"> </w:t>
      </w:r>
      <w:r w:rsidR="00D03E98" w:rsidRPr="007A6941">
        <w:rPr>
          <w:rFonts w:ascii="Adobe Devanagari" w:hAnsi="Adobe Devanagari" w:cs="Adobe Devanagari"/>
        </w:rPr>
        <w:fldChar w:fldCharType="begin">
          <w:fldData xml:space="preserve">PEVuZE5vdGU+PENpdGU+PEF1dGhvcj5ZYW5vPC9BdXRob3I+PFllYXI+MjAwNDwvWWVhcj48UmVj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</w:fldData>
        </w:fldChar>
      </w:r>
      <w:r w:rsidR="003F44AE" w:rsidRPr="007A6941">
        <w:rPr>
          <w:rFonts w:ascii="Adobe Devanagari" w:hAnsi="Adobe Devanagari" w:cs="Adobe Devanagari"/>
        </w:rPr>
        <w:instrText xml:space="preserve"> ADDIN EN.CITE </w:instrText>
      </w:r>
      <w:r w:rsidR="003F44AE" w:rsidRPr="007A6941">
        <w:rPr>
          <w:rFonts w:ascii="Adobe Devanagari" w:hAnsi="Adobe Devanagari" w:cs="Adobe Devanagari"/>
        </w:rPr>
        <w:fldChar w:fldCharType="begin">
          <w:fldData xml:space="preserve">PEVuZE5vdGU+PENpdGU+PEF1dGhvcj5ZYW5vPC9BdXRob3I+PFllYXI+MjAwNDwvWWVhcj48UmVj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</w:fldData>
        </w:fldChar>
      </w:r>
      <w:r w:rsidR="003F44AE" w:rsidRPr="007A6941">
        <w:rPr>
          <w:rFonts w:ascii="Adobe Devanagari" w:hAnsi="Adobe Devanagari" w:cs="Adobe Devanagari"/>
        </w:rPr>
        <w:instrText xml:space="preserve"> ADDIN EN.CITE.DATA </w:instrText>
      </w:r>
      <w:r w:rsidR="003F44AE" w:rsidRPr="007A6941">
        <w:rPr>
          <w:rFonts w:ascii="Adobe Devanagari" w:hAnsi="Adobe Devanagari" w:cs="Adobe Devanagari"/>
        </w:rPr>
      </w:r>
      <w:r w:rsidR="003F44AE" w:rsidRPr="007A6941">
        <w:rPr>
          <w:rFonts w:ascii="Adobe Devanagari" w:hAnsi="Adobe Devanagari" w:cs="Adobe Devanagari"/>
        </w:rPr>
        <w:fldChar w:fldCharType="end"/>
      </w:r>
      <w:r w:rsidR="00D03E98" w:rsidRPr="007A6941">
        <w:rPr>
          <w:rFonts w:ascii="Adobe Devanagari" w:hAnsi="Adobe Devanagari" w:cs="Adobe Devanagari"/>
        </w:rPr>
      </w:r>
      <w:r w:rsidR="00D03E98" w:rsidRPr="007A6941">
        <w:rPr>
          <w:rFonts w:ascii="Adobe Devanagari" w:hAnsi="Adobe Devanagari" w:cs="Adobe Devanagari"/>
        </w:rPr>
        <w:fldChar w:fldCharType="separate"/>
      </w:r>
      <w:r w:rsidR="003F44AE" w:rsidRPr="007A6941">
        <w:rPr>
          <w:rFonts w:ascii="Adobe Devanagari" w:hAnsi="Adobe Devanagari" w:cs="Adobe Devanagari"/>
          <w:noProof/>
        </w:rPr>
        <w:t>(Yano et al., 2004; Ogura et al., 2005)</w:t>
      </w:r>
      <w:r w:rsidR="00D03E98" w:rsidRPr="007A6941">
        <w:rPr>
          <w:rFonts w:ascii="Adobe Devanagari" w:hAnsi="Adobe Devanagari" w:cs="Adobe Devanagari"/>
        </w:rPr>
        <w:fldChar w:fldCharType="end"/>
      </w:r>
      <w:r w:rsidR="00B65839" w:rsidRPr="007A6941">
        <w:rPr>
          <w:rFonts w:ascii="Adobe Devanagari" w:hAnsi="Adobe Devanagari" w:cs="Adobe Devanagari"/>
        </w:rPr>
        <w:t>.</w:t>
      </w:r>
      <w:r w:rsidR="00D03E98" w:rsidRPr="007A6941">
        <w:rPr>
          <w:rFonts w:ascii="Adobe Devanagari" w:hAnsi="Adobe Devanagari" w:cs="Adobe Devanagari"/>
        </w:rPr>
        <w:t xml:space="preserve"> CO</w:t>
      </w:r>
      <w:r w:rsidR="00D03E98" w:rsidRPr="007A6941">
        <w:rPr>
          <w:rFonts w:ascii="Adobe Devanagari" w:hAnsi="Adobe Devanagari" w:cs="Adobe Devanagari"/>
          <w:vertAlign w:val="subscript"/>
        </w:rPr>
        <w:t>2</w:t>
      </w:r>
      <w:r w:rsidRPr="007A6941">
        <w:rPr>
          <w:rFonts w:ascii="Adobe Devanagari" w:hAnsi="Adobe Devanagari" w:cs="Adobe Devanagari"/>
        </w:rPr>
        <w:t xml:space="preserve"> then reacts at the gas-liquid interface</w:t>
      </w:r>
      <w:r w:rsidR="00D03E98" w:rsidRPr="007A6941">
        <w:rPr>
          <w:rFonts w:ascii="Adobe Devanagari" w:hAnsi="Adobe Devanagari" w:cs="Adobe Devanagari"/>
        </w:rPr>
        <w:t xml:space="preserve"> soon after it dissolves, so the mass transport rate is kept high without being hindered by the solution solubility</w:t>
      </w:r>
      <w:r w:rsidRPr="007A6941">
        <w:rPr>
          <w:rFonts w:ascii="Adobe Devanagari" w:hAnsi="Adobe Devanagari" w:cs="Adobe Devanagari"/>
        </w:rPr>
        <w:t>. Additional improvements have been made by taking steps to improve the hydrophobicity of the electrodes, so that the electrode does not become saturated with solution and CO</w:t>
      </w:r>
      <w:r w:rsidRPr="007A6941">
        <w:rPr>
          <w:rFonts w:ascii="Adobe Devanagari" w:hAnsi="Adobe Devanagari" w:cs="Adobe Devanagari"/>
          <w:vertAlign w:val="subscript"/>
        </w:rPr>
        <w:t>2</w:t>
      </w:r>
      <w:r w:rsidRPr="007A6941">
        <w:rPr>
          <w:rFonts w:ascii="Adobe Devanagari" w:hAnsi="Adobe Devanagari" w:cs="Adobe Devanagari"/>
        </w:rPr>
        <w:t xml:space="preserve"> diffusion is u</w:t>
      </w:r>
      <w:r w:rsidR="00B65839" w:rsidRPr="007A6941">
        <w:rPr>
          <w:rFonts w:ascii="Adobe Devanagari" w:hAnsi="Adobe Devanagari" w:cs="Adobe Devanagari"/>
        </w:rPr>
        <w:t xml:space="preserve">ninhibited within the gas phase </w:t>
      </w:r>
      <w:r w:rsidR="00C776D6" w:rsidRPr="007A6941">
        <w:rPr>
          <w:rFonts w:ascii="Adobe Devanagari" w:hAnsi="Adobe Devanagari" w:cs="Adobe Devanagari"/>
        </w:rPr>
        <w:fldChar w:fldCharType="begin"/>
      </w:r>
      <w:r w:rsidR="003F44AE" w:rsidRPr="007A6941">
        <w:rPr>
          <w:rFonts w:ascii="Adobe Devanagari" w:hAnsi="Adobe Devanagari" w:cs="Adobe Devanagari"/>
        </w:rPr>
        <w:instrText xml:space="preserve"> ADDIN EN.CITE &lt;EndNote&gt;&lt;Cite&gt;&lt;Author&gt;Dinh&lt;/Author&gt;&lt;Year&gt;2018&lt;/Year&gt;&lt;RecNum&gt;287&lt;/RecNum&gt;&lt;DisplayText&gt;(Dinh et al., 2018)&lt;/DisplayText&gt;&lt;record&gt;&lt;rec-number&gt;287&lt;/rec-number&gt;&lt;foreign-keys&gt;&lt;key app="EN" db-id="9saf505ejz05dsew2f7v95stztdsxeaf25xs" timestamp="1532616734"&gt;287&lt;/key&gt;&lt;/foreign-keys&gt;&lt;ref-type name="Journal Article"&gt;17&lt;/ref-type&gt;&lt;contributors&gt;&lt;authors&gt;&lt;author&gt;Dinh, Cao-Thang&lt;/author&gt;&lt;author&gt;Burdyny, Thomas&lt;/author&gt;&lt;author&gt;Kibria, Md Golam&lt;/author&gt;&lt;author&gt;Seifitokaldani, Ali&lt;/author&gt;&lt;author&gt;Gabardo, Christine M.&lt;/author&gt;&lt;author&gt;García de Arquer, F. Pelayo&lt;/author&gt;&lt;author&gt;Kiani, Amirreza&lt;/author&gt;&lt;author&gt;Edwards, Jonathan P.&lt;/author&gt;&lt;author&gt;De Luna, Phil&lt;/author&gt;&lt;author&gt;Bushuyev, Oleksandr S.&lt;/author&gt;&lt;author&gt;Zou, Chengqin&lt;/author&gt;&lt;author&gt;Quintero-Bermudez, Rafael&lt;/author&gt;&lt;author&gt;Pang, Yuanjie&lt;/author&gt;&lt;author&gt;Sinton, David&lt;/author&gt;&lt;author&gt;Sargent, Edward H.&lt;/author&gt;&lt;/authors&gt;&lt;/contributors&gt;&lt;titles&gt;&lt;title&gt;&lt;style face="normal" font="default" size="100%"&gt;CO&lt;/style&gt;&lt;style face="subscript" font="default" size="100%"&gt;2&lt;/style&gt;&lt;style face="normal" font="default" size="100%"&gt; electroreduction to ethylene via hydroxide-mediated copper catalysis at an abrupt interface&lt;/style&gt;&lt;/title&gt;&lt;secondary-title&gt;Science&lt;/secondary-title&gt;&lt;/titles&gt;&lt;periodical&gt;&lt;full-title&gt;Science&lt;/full-title&gt;&lt;/periodical&gt;&lt;pages&gt;783-787&lt;/pages&gt;&lt;volume&gt;360&lt;/volume&gt;&lt;number&gt;6390&lt;/number&gt;&lt;dates&gt;&lt;year&gt;2018&lt;/year&gt;&lt;/dates&gt;&lt;urls&gt;&lt;related-urls&gt;&lt;url&gt;http://science.sciencemag.org/content/sci/360/6390/783.full.pdf&lt;/url&gt;&lt;/related-urls&gt;&lt;/urls&gt;&lt;electronic-resource-num&gt;10.1126/science.aas9100&lt;/electronic-resource-num&gt;&lt;/record&gt;&lt;/Cite&gt;&lt;/EndNote&gt;</w:instrText>
      </w:r>
      <w:r w:rsidR="00C776D6" w:rsidRPr="007A6941">
        <w:rPr>
          <w:rFonts w:ascii="Adobe Devanagari" w:hAnsi="Adobe Devanagari" w:cs="Adobe Devanagari"/>
        </w:rPr>
        <w:fldChar w:fldCharType="separate"/>
      </w:r>
      <w:r w:rsidR="003F44AE" w:rsidRPr="007A6941">
        <w:rPr>
          <w:rFonts w:ascii="Adobe Devanagari" w:hAnsi="Adobe Devanagari" w:cs="Adobe Devanagari"/>
          <w:noProof/>
        </w:rPr>
        <w:t>(Dinh et al., 2018)</w:t>
      </w:r>
      <w:r w:rsidR="00C776D6" w:rsidRPr="007A6941">
        <w:rPr>
          <w:rFonts w:ascii="Adobe Devanagari" w:hAnsi="Adobe Devanagari" w:cs="Adobe Devanagari"/>
        </w:rPr>
        <w:fldChar w:fldCharType="end"/>
      </w:r>
      <w:r w:rsidR="00B65839" w:rsidRPr="007A6941">
        <w:rPr>
          <w:rFonts w:ascii="Adobe Devanagari" w:hAnsi="Adobe Devanagari" w:cs="Adobe Devanagari"/>
        </w:rPr>
        <w:t>.</w:t>
      </w:r>
    </w:p>
    <w:p w:rsidR="00762BA1" w:rsidRPr="007A6941" w:rsidRDefault="00E6708E" w:rsidP="00B71523">
      <w:pPr>
        <w:spacing w:line="240" w:lineRule="auto"/>
        <w:rPr>
          <w:rFonts w:ascii="Adobe Devanagari" w:hAnsi="Adobe Devanagari" w:cs="Adobe Devanagari"/>
        </w:rPr>
      </w:pPr>
      <w:r w:rsidRPr="007A6941">
        <w:rPr>
          <w:rFonts w:ascii="Adobe Devanagari" w:hAnsi="Adobe Devanagari" w:cs="Adobe Devanagari"/>
        </w:rPr>
        <w:t>Recently, polymers with intrinsic microporosity (PIMs) have been used to enhance the performance of electrochemical systems such as the oxygen reduction reaction (ORR)</w:t>
      </w:r>
      <w:r w:rsidR="00B65839" w:rsidRPr="007A6941">
        <w:rPr>
          <w:rFonts w:ascii="Adobe Devanagari" w:hAnsi="Adobe Devanagari" w:cs="Adobe Devanagari"/>
        </w:rPr>
        <w:t xml:space="preserve"> </w:t>
      </w:r>
      <w:r w:rsidR="003E4D98" w:rsidRPr="007A6941">
        <w:rPr>
          <w:rFonts w:ascii="Adobe Devanagari" w:hAnsi="Adobe Devanagari" w:cs="Adobe Devanagari"/>
        </w:rPr>
        <w:fldChar w:fldCharType="begin"/>
      </w:r>
      <w:r w:rsidR="003F44AE" w:rsidRPr="007A6941">
        <w:rPr>
          <w:rFonts w:ascii="Adobe Devanagari" w:hAnsi="Adobe Devanagari" w:cs="Adobe Devanagari"/>
        </w:rPr>
        <w:instrText xml:space="preserve"> ADDIN EN.CITE &lt;EndNote&gt;&lt;Cite&gt;&lt;Author&gt;Madrid&lt;/Author&gt;&lt;Year&gt;2019&lt;/Year&gt;&lt;RecNum&gt;518&lt;/RecNum&gt;&lt;DisplayText&gt;(Madrid et al., 2019)&lt;/DisplayText&gt;&lt;record&gt;&lt;rec-number&gt;518&lt;/rec-number&gt;&lt;foreign-keys&gt;&lt;key app="EN" db-id="9saf505ejz05dsew2f7v95stztdsxeaf25xs" timestamp="1560154876"&gt;518&lt;/key&gt;&lt;/foreign-keys&gt;&lt;ref-type name="Journal Article"&gt;17&lt;/ref-type&gt;&lt;contributors&gt;&lt;authors&gt;&lt;author&gt;Madrid, Elena&lt;/author&gt;&lt;author&gt;Lowe, John P.&lt;/author&gt;&lt;author&gt;Msayib, Kadhum J.&lt;/author&gt;&lt;author&gt;McKeown, Neil B.&lt;/author&gt;&lt;author&gt;Song, Qilei&lt;/author&gt;&lt;author&gt;Attard, Gary A.&lt;/author&gt;&lt;author&gt;Düren, Tina&lt;/author&gt;&lt;author&gt;Marken, Frank&lt;/author&gt;&lt;/authors&gt;&lt;/contributors&gt;&lt;titles&gt;&lt;title&gt;Triphasic Nature of Polymers of Intrinsic Microporosity Induces Storage and Catalysis Effects in Hydrogen and Oxygen Reactivity at Electrode Surfaces&lt;/title&gt;&lt;secondary-title&gt;ChemElectroChem&lt;/secondary-title&gt;&lt;/titles&gt;&lt;periodical&gt;&lt;full-title&gt;ChemElectroChem&lt;/full-title&gt;&lt;/periodical&gt;&lt;pages&gt;252-259&lt;/pages&gt;&lt;volume&gt;6&lt;/volume&gt;&lt;number&gt;1&lt;/number&gt;&lt;dates&gt;&lt;year&gt;2019&lt;/year&gt;&lt;/dates&gt;&lt;isbn&gt;2196-0216&lt;/isbn&gt;&lt;urls&gt;&lt;related-urls&gt;&lt;url&gt;https://onlinelibrary.wiley.com/doi/abs/10.1002/celc.201800177&lt;/url&gt;&lt;/related-urls&gt;&lt;/urls&gt;&lt;electronic-resource-num&gt;10.1002/celc.201800177&lt;/electronic-resource-num&gt;&lt;/record&gt;&lt;/Cite&gt;&lt;/EndNote&gt;</w:instrText>
      </w:r>
      <w:r w:rsidR="003E4D98" w:rsidRPr="007A6941">
        <w:rPr>
          <w:rFonts w:ascii="Adobe Devanagari" w:hAnsi="Adobe Devanagari" w:cs="Adobe Devanagari"/>
        </w:rPr>
        <w:fldChar w:fldCharType="separate"/>
      </w:r>
      <w:r w:rsidR="003F44AE" w:rsidRPr="007A6941">
        <w:rPr>
          <w:rFonts w:ascii="Adobe Devanagari" w:hAnsi="Adobe Devanagari" w:cs="Adobe Devanagari"/>
          <w:noProof/>
        </w:rPr>
        <w:t>(Madrid et al., 2019)</w:t>
      </w:r>
      <w:r w:rsidR="003E4D98" w:rsidRPr="007A6941">
        <w:rPr>
          <w:rFonts w:ascii="Adobe Devanagari" w:hAnsi="Adobe Devanagari" w:cs="Adobe Devanagari"/>
        </w:rPr>
        <w:fldChar w:fldCharType="end"/>
      </w:r>
      <w:r w:rsidR="00B65839" w:rsidRPr="007A6941">
        <w:rPr>
          <w:rFonts w:ascii="Adobe Devanagari" w:hAnsi="Adobe Devanagari" w:cs="Adobe Devanagari"/>
        </w:rPr>
        <w:t>.</w:t>
      </w:r>
      <w:r w:rsidRPr="007A6941">
        <w:rPr>
          <w:rFonts w:ascii="Adobe Devanagari" w:hAnsi="Adobe Devanagari" w:cs="Adobe Devanagari"/>
        </w:rPr>
        <w:t xml:space="preserve"> These polymers assemble on the surface of catalysts, resulting in a highly </w:t>
      </w:r>
      <w:r w:rsidR="00363478" w:rsidRPr="007A6941">
        <w:rPr>
          <w:rFonts w:ascii="Adobe Devanagari" w:hAnsi="Adobe Devanagari" w:cs="Adobe Devanagari"/>
        </w:rPr>
        <w:t>micro</w:t>
      </w:r>
      <w:r w:rsidRPr="007A6941">
        <w:rPr>
          <w:rFonts w:ascii="Adobe Devanagari" w:hAnsi="Adobe Devanagari" w:cs="Adobe Devanagari"/>
        </w:rPr>
        <w:t xml:space="preserve">porous structure capable of storing reactive </w:t>
      </w:r>
      <w:r w:rsidR="003E4D98" w:rsidRPr="007A6941">
        <w:rPr>
          <w:rFonts w:ascii="Adobe Devanagari" w:hAnsi="Adobe Devanagari" w:cs="Adobe Devanagari"/>
        </w:rPr>
        <w:t>gases at the electrode surface</w:t>
      </w:r>
      <w:r w:rsidR="00D03E98" w:rsidRPr="007A6941">
        <w:rPr>
          <w:rFonts w:ascii="Adobe Devanagari" w:hAnsi="Adobe Devanagari" w:cs="Adobe Devanagari"/>
        </w:rPr>
        <w:t xml:space="preserve"> in a triphasic environment</w:t>
      </w:r>
      <w:r w:rsidR="00B65839" w:rsidRPr="007A6941">
        <w:rPr>
          <w:rFonts w:ascii="Adobe Devanagari" w:hAnsi="Adobe Devanagari" w:cs="Adobe Devanagari"/>
        </w:rPr>
        <w:t xml:space="preserve"> </w:t>
      </w:r>
      <w:r w:rsidR="00D03E98" w:rsidRPr="007A6941">
        <w:rPr>
          <w:rFonts w:ascii="Adobe Devanagari" w:hAnsi="Adobe Devanagari" w:cs="Adobe Devanagari"/>
        </w:rPr>
        <w:fldChar w:fldCharType="begin"/>
      </w:r>
      <w:r w:rsidR="003F44AE" w:rsidRPr="007A6941">
        <w:rPr>
          <w:rFonts w:ascii="Adobe Devanagari" w:hAnsi="Adobe Devanagari" w:cs="Adobe Devanagari"/>
        </w:rPr>
        <w:instrText xml:space="preserve"> ADDIN EN.CITE &lt;EndNote&gt;&lt;Cite&gt;&lt;Author&gt;Marken&lt;/Author&gt;&lt;Year&gt;2019&lt;/Year&gt;&lt;RecNum&gt;527&lt;/RecNum&gt;&lt;DisplayText&gt;(Marken et al., 2019)&lt;/DisplayText&gt;&lt;record&gt;&lt;rec-number&gt;527&lt;/rec-number&gt;&lt;foreign-keys&gt;&lt;key app="EN" db-id="9saf505ejz05dsew2f7v95stztdsxeaf25xs" timestamp="1567085795"&gt;527&lt;/key&gt;&lt;/foreign-keys&gt;&lt;ref-type name="Journal Article"&gt;17&lt;/ref-type&gt;&lt;contributors&gt;&lt;authors&gt;&lt;author&gt;Marken, Frank&lt;/author&gt;&lt;author&gt;Madrid, Elena&lt;/author&gt;&lt;author&gt;Zhao, Yuanzhu&lt;/author&gt;&lt;author&gt;Carta, Mariolino&lt;/author&gt;&lt;author&gt;McKeown, Neil B.&lt;/author&gt;&lt;/authors&gt;&lt;/contributors&gt;&lt;titles&gt;&lt;title&gt;Polymers of Intrinsic Microporosity in Triphasic Electrochemistry: Perspectives&lt;/title&gt;&lt;secondary-title&gt;ChemElectroChem&lt;/secondary-title&gt;&lt;/titles&gt;&lt;periodical&gt;&lt;full-title&gt;ChemElectroChem&lt;/full-title&gt;&lt;/periodical&gt;&lt;pages&gt;1-12&lt;/pages&gt;&lt;volume&gt;6&lt;/volume&gt;&lt;section&gt;1&lt;/section&gt;&lt;dates&gt;&lt;year&gt;2019&lt;/year&gt;&lt;/dates&gt;&lt;isbn&gt;2196-0216&lt;/isbn&gt;&lt;urls&gt;&lt;related-urls&gt;&lt;url&gt;https://onlinelibrary.wiley.com/doi/abs/10.1002/celc.201900717&lt;/url&gt;&lt;/related-urls&gt;&lt;/urls&gt;&lt;electronic-resource-num&gt;https://doi.org/10.1002/celc.201900717&lt;/electronic-resource-num&gt;&lt;/record&gt;&lt;/Cite&gt;&lt;/EndNote&gt;</w:instrText>
      </w:r>
      <w:r w:rsidR="00D03E98" w:rsidRPr="007A6941">
        <w:rPr>
          <w:rFonts w:ascii="Adobe Devanagari" w:hAnsi="Adobe Devanagari" w:cs="Adobe Devanagari"/>
        </w:rPr>
        <w:fldChar w:fldCharType="separate"/>
      </w:r>
      <w:r w:rsidR="003F44AE" w:rsidRPr="007A6941">
        <w:rPr>
          <w:rFonts w:ascii="Adobe Devanagari" w:hAnsi="Adobe Devanagari" w:cs="Adobe Devanagari"/>
          <w:noProof/>
        </w:rPr>
        <w:t>(Marken et al., 2019)</w:t>
      </w:r>
      <w:r w:rsidR="00D03E98" w:rsidRPr="007A6941">
        <w:rPr>
          <w:rFonts w:ascii="Adobe Devanagari" w:hAnsi="Adobe Devanagari" w:cs="Adobe Devanagari"/>
        </w:rPr>
        <w:fldChar w:fldCharType="end"/>
      </w:r>
      <w:r w:rsidR="00B65839" w:rsidRPr="007A6941">
        <w:rPr>
          <w:rFonts w:ascii="Adobe Devanagari" w:hAnsi="Adobe Devanagari" w:cs="Adobe Devanagari"/>
        </w:rPr>
        <w:t>.</w:t>
      </w:r>
      <w:r w:rsidR="00D03E98" w:rsidRPr="007A6941">
        <w:rPr>
          <w:rFonts w:ascii="Adobe Devanagari" w:hAnsi="Adobe Devanagari" w:cs="Adobe Devanagari"/>
        </w:rPr>
        <w:t xml:space="preserve"> </w:t>
      </w:r>
      <w:r w:rsidR="003E4D98" w:rsidRPr="007A6941">
        <w:rPr>
          <w:rFonts w:ascii="Adobe Devanagari" w:hAnsi="Adobe Devanagari" w:cs="Adobe Devanagari"/>
        </w:rPr>
        <w:t xml:space="preserve"> This prevents the formation of bubbles at the catalyst surface, which would block active sites, </w:t>
      </w:r>
      <w:r w:rsidR="000E74E8" w:rsidRPr="007A6941">
        <w:rPr>
          <w:rFonts w:ascii="Adobe Devanagari" w:hAnsi="Adobe Devanagari" w:cs="Adobe Devanagari"/>
        </w:rPr>
        <w:t xml:space="preserve">and has been shown to improve the apparent activity of the gas itself to electrochemical consumption. </w:t>
      </w:r>
      <w:r w:rsidR="0021398E" w:rsidRPr="007A6941">
        <w:rPr>
          <w:rFonts w:ascii="Adobe Devanagari" w:hAnsi="Adobe Devanagari" w:cs="Adobe Devanagari"/>
        </w:rPr>
        <w:t>He</w:t>
      </w:r>
      <w:r w:rsidR="00B65839" w:rsidRPr="007A6941">
        <w:rPr>
          <w:rFonts w:ascii="Adobe Devanagari" w:hAnsi="Adobe Devanagari" w:cs="Adobe Devanagari"/>
        </w:rPr>
        <w:t>re, we use the</w:t>
      </w:r>
      <w:r w:rsidR="00363478" w:rsidRPr="007A6941">
        <w:rPr>
          <w:rFonts w:ascii="Adobe Devanagari" w:hAnsi="Adobe Devanagari" w:cs="Adobe Devanagari"/>
        </w:rPr>
        <w:t xml:space="preserve"> same procedure t</w:t>
      </w:r>
      <w:r w:rsidR="0021398E" w:rsidRPr="007A6941">
        <w:rPr>
          <w:rFonts w:ascii="Adobe Devanagari" w:hAnsi="Adobe Devanagari" w:cs="Adobe Devanagari"/>
        </w:rPr>
        <w:t xml:space="preserve">o modify the surface of copper nanoparticles at gas diffusion electrodes in order to enhance the catalyst performance both in terms of the rate of </w:t>
      </w:r>
      <w:r w:rsidR="008F6597" w:rsidRPr="007A6941">
        <w:rPr>
          <w:rFonts w:ascii="Adobe Devanagari" w:hAnsi="Adobe Devanagari" w:cs="Adobe Devanagari"/>
        </w:rPr>
        <w:t>CO</w:t>
      </w:r>
      <w:r w:rsidR="008F6597" w:rsidRPr="007A6941">
        <w:rPr>
          <w:rFonts w:ascii="Adobe Devanagari" w:hAnsi="Adobe Devanagari" w:cs="Adobe Devanagari"/>
          <w:vertAlign w:val="subscript"/>
        </w:rPr>
        <w:t>2</w:t>
      </w:r>
      <w:r w:rsidR="008F6597" w:rsidRPr="007A6941">
        <w:rPr>
          <w:rFonts w:ascii="Adobe Devanagari" w:hAnsi="Adobe Devanagari" w:cs="Adobe Devanagari"/>
        </w:rPr>
        <w:t>RR</w:t>
      </w:r>
      <w:r w:rsidR="0021398E" w:rsidRPr="007A6941">
        <w:rPr>
          <w:rFonts w:ascii="Adobe Devanagari" w:hAnsi="Adobe Devanagari" w:cs="Adobe Devanagari"/>
        </w:rPr>
        <w:t xml:space="preserve"> and selectivity towards </w:t>
      </w:r>
      <w:r w:rsidR="00E0059D" w:rsidRPr="007A6941">
        <w:rPr>
          <w:rFonts w:ascii="Adobe Devanagari" w:hAnsi="Adobe Devanagari" w:cs="Adobe Devanagari"/>
        </w:rPr>
        <w:t>C</w:t>
      </w:r>
      <w:r w:rsidR="00E0059D" w:rsidRPr="007A6941">
        <w:rPr>
          <w:rFonts w:ascii="Adobe Devanagari" w:hAnsi="Adobe Devanagari" w:cs="Adobe Devanagari"/>
          <w:vertAlign w:val="subscript"/>
        </w:rPr>
        <w:t>2</w:t>
      </w:r>
      <w:r w:rsidR="00E0059D" w:rsidRPr="007A6941">
        <w:rPr>
          <w:rFonts w:ascii="Adobe Devanagari" w:hAnsi="Adobe Devanagari" w:cs="Adobe Devanagari"/>
        </w:rPr>
        <w:t>H</w:t>
      </w:r>
      <w:r w:rsidR="00E0059D" w:rsidRPr="007A6941">
        <w:rPr>
          <w:rFonts w:ascii="Adobe Devanagari" w:hAnsi="Adobe Devanagari" w:cs="Adobe Devanagari"/>
          <w:vertAlign w:val="subscript"/>
        </w:rPr>
        <w:t>4</w:t>
      </w:r>
      <w:r w:rsidR="0021398E" w:rsidRPr="007A6941">
        <w:rPr>
          <w:rFonts w:ascii="Adobe Devanagari" w:hAnsi="Adobe Devanagari" w:cs="Adobe Devanagari"/>
        </w:rPr>
        <w:t xml:space="preserve">.  </w:t>
      </w:r>
    </w:p>
    <w:p w:rsidR="00C16063" w:rsidRPr="007A6941" w:rsidRDefault="00D017ED" w:rsidP="00B71523">
      <w:pPr>
        <w:pStyle w:val="Heading1"/>
        <w:numPr>
          <w:ilvl w:val="0"/>
          <w:numId w:val="2"/>
        </w:numPr>
        <w:spacing w:line="240" w:lineRule="auto"/>
        <w:rPr>
          <w:rFonts w:ascii="Adobe Devanagari" w:hAnsi="Adobe Devanagari" w:cs="Adobe Devanagari"/>
        </w:rPr>
      </w:pPr>
      <w:r w:rsidRPr="007A6941">
        <w:rPr>
          <w:rFonts w:ascii="Adobe Devanagari" w:hAnsi="Adobe Devanagari" w:cs="Adobe Devanagari"/>
        </w:rPr>
        <w:t>Materials and methods</w:t>
      </w:r>
    </w:p>
    <w:p w:rsidR="00C16063" w:rsidRPr="007A6941" w:rsidRDefault="00D017ED" w:rsidP="00B71523">
      <w:pPr>
        <w:pStyle w:val="Heading2"/>
        <w:spacing w:line="240" w:lineRule="auto"/>
        <w:rPr>
          <w:rFonts w:ascii="Adobe Devanagari" w:hAnsi="Adobe Devanagari" w:cs="Adobe Devanagari"/>
        </w:rPr>
      </w:pPr>
      <w:r w:rsidRPr="007A6941">
        <w:rPr>
          <w:rFonts w:ascii="Adobe Devanagari" w:hAnsi="Adobe Devanagari" w:cs="Adobe Devanagari"/>
        </w:rPr>
        <w:t xml:space="preserve">2.1 </w:t>
      </w:r>
      <w:r w:rsidR="00427203" w:rsidRPr="007A6941">
        <w:rPr>
          <w:rFonts w:ascii="Adobe Devanagari" w:hAnsi="Adobe Devanagari" w:cs="Adobe Devanagari"/>
        </w:rPr>
        <w:t>Electrode p</w:t>
      </w:r>
      <w:r w:rsidR="00C16063" w:rsidRPr="007A6941">
        <w:rPr>
          <w:rFonts w:ascii="Adobe Devanagari" w:hAnsi="Adobe Devanagari" w:cs="Adobe Devanagari"/>
        </w:rPr>
        <w:t>reparation</w:t>
      </w:r>
    </w:p>
    <w:p w:rsidR="00553B64" w:rsidRPr="007A6941" w:rsidRDefault="00AD7E4C" w:rsidP="00B71523">
      <w:pPr>
        <w:spacing w:line="240" w:lineRule="auto"/>
        <w:rPr>
          <w:rFonts w:ascii="Adobe Devanagari" w:hAnsi="Adobe Devanagari" w:cs="Adobe Devanagari"/>
          <w:bCs/>
        </w:rPr>
      </w:pPr>
      <w:r w:rsidRPr="007A6941">
        <w:rPr>
          <w:rFonts w:ascii="Adobe Devanagari" w:hAnsi="Adobe Devanagari" w:cs="Adobe Devanagari"/>
          <w:bCs/>
        </w:rPr>
        <w:t>The Cu film (100 nm</w:t>
      </w:r>
      <w:r w:rsidR="00B65839" w:rsidRPr="007A6941">
        <w:rPr>
          <w:rFonts w:ascii="Adobe Devanagari" w:hAnsi="Adobe Devanagari" w:cs="Adobe Devanagari"/>
          <w:bCs/>
        </w:rPr>
        <w:t xml:space="preserve"> thickness</w:t>
      </w:r>
      <w:r w:rsidRPr="007A6941">
        <w:rPr>
          <w:rFonts w:ascii="Adobe Devanagari" w:hAnsi="Adobe Devanagari" w:cs="Adobe Devanagari"/>
          <w:bCs/>
        </w:rPr>
        <w:t xml:space="preserve">) was deposited on a </w:t>
      </w:r>
      <w:r w:rsidR="00B65839" w:rsidRPr="007A6941">
        <w:rPr>
          <w:rFonts w:ascii="Adobe Devanagari" w:hAnsi="Adobe Devanagari" w:cs="Adobe Devanagari"/>
          <w:bCs/>
        </w:rPr>
        <w:t xml:space="preserve">carbon </w:t>
      </w:r>
      <w:r w:rsidR="00A806D7" w:rsidRPr="007A6941">
        <w:rPr>
          <w:rFonts w:ascii="Adobe Devanagari" w:hAnsi="Adobe Devanagari" w:cs="Adobe Devanagari"/>
          <w:bCs/>
        </w:rPr>
        <w:t>GDE</w:t>
      </w:r>
      <w:r w:rsidRPr="007A6941">
        <w:rPr>
          <w:rFonts w:ascii="Adobe Devanagari" w:hAnsi="Adobe Devanagari" w:cs="Adobe Devanagari"/>
          <w:bCs/>
        </w:rPr>
        <w:t xml:space="preserve"> (Freudenberg H23C2 </w:t>
      </w:r>
      <w:r w:rsidR="004B534A" w:rsidRPr="007A6941">
        <w:rPr>
          <w:rFonts w:ascii="Adobe Devanagari" w:hAnsi="Adobe Devanagari" w:cs="Adobe Devanagari"/>
          <w:bCs/>
        </w:rPr>
        <w:t>c</w:t>
      </w:r>
      <w:r w:rsidRPr="007A6941">
        <w:rPr>
          <w:rFonts w:ascii="Adobe Devanagari" w:hAnsi="Adobe Devanagari" w:cs="Adobe Devanagari"/>
          <w:bCs/>
        </w:rPr>
        <w:t xml:space="preserve">arbon paper, 14 cm x 10 cm) by direct current magnetron sputtering (dcMS) from a metallic Cu (purity 99.99%) target in an Ar (purity 99.99%) atmosphere. The deposition was performed using </w:t>
      </w:r>
      <w:r w:rsidR="00B65839" w:rsidRPr="007A6941">
        <w:rPr>
          <w:rFonts w:ascii="Adobe Devanagari" w:hAnsi="Adobe Devanagari" w:cs="Adobe Devanagari"/>
          <w:bCs/>
        </w:rPr>
        <w:t>a</w:t>
      </w:r>
      <w:r w:rsidRPr="007A6941">
        <w:rPr>
          <w:rFonts w:ascii="Adobe Devanagari" w:hAnsi="Adobe Devanagari" w:cs="Adobe Devanagari"/>
          <w:bCs/>
        </w:rPr>
        <w:t xml:space="preserve"> vacuum coater G500M/2 (Sidrabe). Before the film deposition, the chamber (≈ 0.1 m</w:t>
      </w:r>
      <w:r w:rsidRPr="007A6941">
        <w:rPr>
          <w:rFonts w:ascii="Adobe Devanagari" w:hAnsi="Adobe Devanagari" w:cs="Adobe Devanagari"/>
          <w:bCs/>
          <w:vertAlign w:val="superscript"/>
        </w:rPr>
        <w:t>3</w:t>
      </w:r>
      <w:r w:rsidRPr="007A6941">
        <w:rPr>
          <w:rFonts w:ascii="Adobe Devanagari" w:hAnsi="Adobe Devanagari" w:cs="Adobe Devanagari"/>
          <w:bCs/>
        </w:rPr>
        <w:t>) was pumped down to base pressure below 1.3 × 10</w:t>
      </w:r>
      <w:r w:rsidR="008F6597" w:rsidRPr="007A6941">
        <w:rPr>
          <w:rFonts w:ascii="Adobe Devanagari" w:hAnsi="Adobe Devanagari" w:cs="Adobe Devanagari"/>
          <w:vertAlign w:val="superscript"/>
          <w:lang w:eastAsia="zh-TW"/>
        </w:rPr>
        <w:t>–5</w:t>
      </w:r>
      <w:r w:rsidRPr="007A6941">
        <w:rPr>
          <w:rFonts w:ascii="Adobe Devanagari" w:hAnsi="Adobe Devanagari" w:cs="Adobe Devanagari"/>
          <w:bCs/>
        </w:rPr>
        <w:t xml:space="preserve"> mbar by a HiPace 1800 turbo-molecular pump (Pfeiffer) backed with a rotary pump. The pumping speed was altered by a throttle valve to set the working pressure of 2.6 × 10</w:t>
      </w:r>
      <w:r w:rsidR="008F6597" w:rsidRPr="007A6941">
        <w:rPr>
          <w:rFonts w:ascii="Adobe Devanagari" w:hAnsi="Adobe Devanagari" w:cs="Adobe Devanagari"/>
          <w:vertAlign w:val="superscript"/>
          <w:lang w:eastAsia="zh-TW"/>
        </w:rPr>
        <w:t>–3</w:t>
      </w:r>
      <w:r w:rsidRPr="007A6941">
        <w:rPr>
          <w:rFonts w:ascii="Adobe Devanagari" w:hAnsi="Adobe Devanagari" w:cs="Adobe Devanagari"/>
          <w:bCs/>
        </w:rPr>
        <w:t xml:space="preserve"> mbar when the Ar flow of 20 sccm was introduced. A</w:t>
      </w:r>
      <w:r w:rsidR="00B65839" w:rsidRPr="007A6941">
        <w:rPr>
          <w:rFonts w:ascii="Adobe Devanagari" w:hAnsi="Adobe Devanagari" w:cs="Adobe Devanagari"/>
          <w:bCs/>
        </w:rPr>
        <w:t>n</w:t>
      </w:r>
      <w:r w:rsidRPr="007A6941">
        <w:rPr>
          <w:rFonts w:ascii="Adobe Devanagari" w:hAnsi="Adobe Devanagari" w:cs="Adobe Devanagari"/>
          <w:bCs/>
        </w:rPr>
        <w:t xml:space="preserve"> ION’X® planar, balanced magnetron (Thin Film Consulting) with target dimensions 100 mm × 200 mm × 9 mm was used. The power was supplied by a power unit SIP2000USB-10-500-D (Melec) operating in a constant D</w:t>
      </w:r>
      <w:r w:rsidR="00363478" w:rsidRPr="007A6941">
        <w:rPr>
          <w:rFonts w:ascii="Adobe Devanagari" w:hAnsi="Adobe Devanagari" w:cs="Adobe Devanagari"/>
          <w:bCs/>
        </w:rPr>
        <w:t xml:space="preserve">C mode at a power of 200 W (1 W </w:t>
      </w:r>
      <w:r w:rsidRPr="007A6941">
        <w:rPr>
          <w:rFonts w:ascii="Adobe Devanagari" w:hAnsi="Adobe Devanagari" w:cs="Adobe Devanagari"/>
          <w:bCs/>
        </w:rPr>
        <w:t>cm</w:t>
      </w:r>
      <w:r w:rsidR="008F6597" w:rsidRPr="007A6941">
        <w:rPr>
          <w:rFonts w:ascii="Adobe Devanagari" w:hAnsi="Adobe Devanagari" w:cs="Adobe Devanagari"/>
          <w:vertAlign w:val="superscript"/>
          <w:lang w:eastAsia="zh-TW"/>
        </w:rPr>
        <w:t>–2</w:t>
      </w:r>
      <w:r w:rsidRPr="007A6941">
        <w:rPr>
          <w:rFonts w:ascii="Adobe Devanagari" w:hAnsi="Adobe Devanagari" w:cs="Adobe Devanagari"/>
          <w:bCs/>
        </w:rPr>
        <w:t>).</w:t>
      </w:r>
      <w:r w:rsidR="00A259CC" w:rsidRPr="007A6941">
        <w:rPr>
          <w:rFonts w:ascii="Adobe Devanagari" w:hAnsi="Adobe Devanagari" w:cs="Adobe Devanagari"/>
          <w:bCs/>
        </w:rPr>
        <w:t xml:space="preserve"> </w:t>
      </w:r>
      <w:r w:rsidRPr="007A6941">
        <w:rPr>
          <w:rFonts w:ascii="Adobe Devanagari" w:hAnsi="Adobe Devanagari" w:cs="Adobe Devanagari"/>
          <w:bCs/>
        </w:rPr>
        <w:t>The negative voltage was supplied to the magnetron cathode against a grounded anode. The substrate was not heated intentionally during the deposition process and the distance between the target and the substrate was approximately 19 cm (the substrate facing the target axis). The deposition time was 5 min to ob</w:t>
      </w:r>
      <w:r w:rsidR="00363478" w:rsidRPr="007A6941">
        <w:rPr>
          <w:rFonts w:ascii="Adobe Devanagari" w:hAnsi="Adobe Devanagari" w:cs="Adobe Devanagari"/>
          <w:bCs/>
        </w:rPr>
        <w:t xml:space="preserve">tain a 100 nm thick </w:t>
      </w:r>
      <w:r w:rsidR="00363478" w:rsidRPr="007A6941">
        <w:rPr>
          <w:rFonts w:ascii="Adobe Devanagari" w:hAnsi="Adobe Devanagari" w:cs="Adobe Devanagari"/>
          <w:bCs/>
        </w:rPr>
        <w:lastRenderedPageBreak/>
        <w:t xml:space="preserve">film (20 nm </w:t>
      </w:r>
      <w:r w:rsidRPr="007A6941">
        <w:rPr>
          <w:rFonts w:ascii="Adobe Devanagari" w:hAnsi="Adobe Devanagari" w:cs="Adobe Devanagari"/>
          <w:bCs/>
        </w:rPr>
        <w:t>min</w:t>
      </w:r>
      <w:r w:rsidR="008F6597" w:rsidRPr="007A6941">
        <w:rPr>
          <w:rFonts w:ascii="Adobe Devanagari" w:hAnsi="Adobe Devanagari" w:cs="Adobe Devanagari"/>
          <w:vertAlign w:val="superscript"/>
          <w:lang w:eastAsia="zh-TW"/>
        </w:rPr>
        <w:t>–1</w:t>
      </w:r>
      <w:r w:rsidRPr="007A6941">
        <w:rPr>
          <w:rFonts w:ascii="Adobe Devanagari" w:hAnsi="Adobe Devanagari" w:cs="Adobe Devanagari"/>
          <w:bCs/>
        </w:rPr>
        <w:t>). All analyses in this work were carried out by cutting 1</w:t>
      </w:r>
      <w:r w:rsidR="00A806D7" w:rsidRPr="007A6941">
        <w:rPr>
          <w:rFonts w:ascii="Adobe Devanagari" w:hAnsi="Adobe Devanagari" w:cs="Adobe Devanagari"/>
          <w:bCs/>
        </w:rPr>
        <w:t>.5 x 1.5</w:t>
      </w:r>
      <w:r w:rsidRPr="007A6941">
        <w:rPr>
          <w:rFonts w:ascii="Adobe Devanagari" w:hAnsi="Adobe Devanagari" w:cs="Adobe Devanagari"/>
          <w:bCs/>
        </w:rPr>
        <w:t xml:space="preserve"> cm samples from the same 14 cm x 10 cm GDE. </w:t>
      </w:r>
    </w:p>
    <w:p w:rsidR="00754154" w:rsidRPr="007A6941" w:rsidRDefault="002F65C8" w:rsidP="00B71523">
      <w:pPr>
        <w:spacing w:line="240" w:lineRule="auto"/>
        <w:rPr>
          <w:rFonts w:ascii="Adobe Devanagari" w:hAnsi="Adobe Devanagari" w:cs="Adobe Devanagari"/>
          <w:bCs/>
        </w:rPr>
      </w:pPr>
      <w:r w:rsidRPr="007A6941">
        <w:rPr>
          <w:rFonts w:ascii="Adobe Devanagari" w:hAnsi="Adobe Devanagari" w:cs="Adobe Devanagari"/>
          <w:bCs/>
        </w:rPr>
        <w:t>The PIM used in</w:t>
      </w:r>
      <w:r w:rsidR="00553B64" w:rsidRPr="007A6941">
        <w:rPr>
          <w:rFonts w:ascii="Adobe Devanagari" w:hAnsi="Adobe Devanagari" w:cs="Adobe Devanagari"/>
          <w:bCs/>
        </w:rPr>
        <w:t xml:space="preserve"> this work is designated</w:t>
      </w:r>
      <w:r w:rsidRPr="007A6941">
        <w:rPr>
          <w:rFonts w:ascii="Adobe Devanagari" w:hAnsi="Adobe Devanagari" w:cs="Adobe Devanagari"/>
          <w:bCs/>
        </w:rPr>
        <w:t xml:space="preserve"> as</w:t>
      </w:r>
      <w:r w:rsidR="00553B64" w:rsidRPr="007A6941">
        <w:rPr>
          <w:rFonts w:ascii="Adobe Devanagari" w:hAnsi="Adobe Devanagari" w:cs="Adobe Devanagari"/>
          <w:bCs/>
        </w:rPr>
        <w:t xml:space="preserve"> </w:t>
      </w:r>
      <w:r w:rsidR="00A259CC" w:rsidRPr="007A6941">
        <w:rPr>
          <w:rFonts w:ascii="Adobe Devanagari" w:hAnsi="Adobe Devanagari" w:cs="Adobe Devanagari"/>
          <w:bCs/>
        </w:rPr>
        <w:t>PIM-</w:t>
      </w:r>
      <w:r w:rsidR="00553B64" w:rsidRPr="007A6941">
        <w:rPr>
          <w:rFonts w:ascii="Adobe Devanagari" w:hAnsi="Adobe Devanagari" w:cs="Adobe Devanagari"/>
          <w:bCs/>
        </w:rPr>
        <w:t>EA-TB</w:t>
      </w:r>
      <w:r w:rsidR="00A259CC" w:rsidRPr="007A6941">
        <w:rPr>
          <w:rFonts w:ascii="Adobe Devanagari" w:hAnsi="Adobe Devanagari" w:cs="Adobe Devanagari"/>
          <w:bCs/>
        </w:rPr>
        <w:t>, signifying its identifiabl</w:t>
      </w:r>
      <w:r w:rsidR="000A0AF7" w:rsidRPr="007A6941">
        <w:rPr>
          <w:rFonts w:ascii="Adobe Devanagari" w:hAnsi="Adobe Devanagari" w:cs="Adobe Devanagari"/>
          <w:bCs/>
        </w:rPr>
        <w:t>e component structures ethano</w:t>
      </w:r>
      <w:r w:rsidR="00A259CC" w:rsidRPr="007A6941">
        <w:rPr>
          <w:rFonts w:ascii="Adobe Devanagari" w:hAnsi="Adobe Devanagari" w:cs="Adobe Devanagari"/>
          <w:bCs/>
        </w:rPr>
        <w:t>anthracene (EA) and Tröger’s base (TB). The detailed synthetic route to PIM-E</w:t>
      </w:r>
      <w:r w:rsidR="000A0AF7" w:rsidRPr="007A6941">
        <w:rPr>
          <w:rFonts w:ascii="Adobe Devanagari" w:hAnsi="Adobe Devanagari" w:cs="Adobe Devanagari"/>
          <w:bCs/>
        </w:rPr>
        <w:t xml:space="preserve">A-TB </w:t>
      </w:r>
      <w:r w:rsidR="00507D90" w:rsidRPr="007A6941">
        <w:rPr>
          <w:rFonts w:ascii="Adobe Devanagari" w:hAnsi="Adobe Devanagari" w:cs="Adobe Devanagari"/>
          <w:bCs/>
        </w:rPr>
        <w:t>has</w:t>
      </w:r>
      <w:r w:rsidR="000A0AF7" w:rsidRPr="007A6941">
        <w:rPr>
          <w:rFonts w:ascii="Adobe Devanagari" w:hAnsi="Adobe Devanagari" w:cs="Adobe Devanagari"/>
          <w:bCs/>
        </w:rPr>
        <w:t xml:space="preserve"> previously been published </w:t>
      </w:r>
      <w:r w:rsidR="00A259CC" w:rsidRPr="007A6941">
        <w:rPr>
          <w:rFonts w:ascii="Adobe Devanagari" w:hAnsi="Adobe Devanagari" w:cs="Adobe Devanagari"/>
          <w:bCs/>
        </w:rPr>
        <w:fldChar w:fldCharType="begin"/>
      </w:r>
      <w:r w:rsidR="003F44AE" w:rsidRPr="007A6941">
        <w:rPr>
          <w:rFonts w:ascii="Adobe Devanagari" w:hAnsi="Adobe Devanagari" w:cs="Adobe Devanagari"/>
          <w:bCs/>
        </w:rPr>
        <w:instrText xml:space="preserve"> ADDIN EN.CITE &lt;EndNote&gt;&lt;Cite&gt;&lt;Author&gt;Carta&lt;/Author&gt;&lt;Year&gt;2013&lt;/Year&gt;&lt;RecNum&gt;534&lt;/RecNum&gt;&lt;DisplayText&gt;(Carta et al., 2013)&lt;/DisplayText&gt;&lt;record&gt;&lt;rec-number&gt;534&lt;/rec-number&gt;&lt;foreign-keys&gt;&lt;key app="EN" db-id="9saf505ejz05dsew2f7v95stztdsxeaf25xs" timestamp="1568727755"&gt;534&lt;/key&gt;&lt;/foreign-keys&gt;&lt;ref-type name="Journal Article"&gt;17&lt;/ref-type&gt;&lt;contributors&gt;&lt;authors&gt;&lt;author&gt;Carta, Mariolino&lt;/author&gt;&lt;author&gt;Malpass-Evans, Richard&lt;/author&gt;&lt;author&gt;Croad, Matthew&lt;/author&gt;&lt;author&gt;Rogan, Yulia&lt;/author&gt;&lt;author&gt;Jansen, Johannes C.&lt;/author&gt;&lt;author&gt;Bernardo, Paola&lt;/author&gt;&lt;author&gt;Bazzarelli, Fabio&lt;/author&gt;&lt;author&gt;McKeown, Neil B.&lt;/author&gt;&lt;/authors&gt;&lt;/contributors&gt;&lt;titles&gt;&lt;title&gt;An Efficient Polymer Molecular Sieve for Membrane Gas Separations&lt;/title&gt;&lt;secondary-title&gt;Science&lt;/secondary-title&gt;&lt;/titles&gt;&lt;periodical&gt;&lt;full-title&gt;Science&lt;/full-title&gt;&lt;/periodical&gt;&lt;pages&gt;303-307&lt;/pages&gt;&lt;volume&gt;339&lt;/volume&gt;&lt;number&gt;6117&lt;/number&gt;&lt;dates&gt;&lt;year&gt;2013&lt;/year&gt;&lt;/dates&gt;&lt;urls&gt;&lt;related-urls&gt;&lt;url&gt;https://science.sciencemag.org/content/sci/339/6117/303.full.pdf&lt;/url&gt;&lt;/related-urls&gt;&lt;/urls&gt;&lt;electronic-resource-num&gt;10.1126/science.1228032&lt;/electronic-resource-num&gt;&lt;/record&gt;&lt;/Cite&gt;&lt;/EndNote&gt;</w:instrText>
      </w:r>
      <w:r w:rsidR="00A259CC" w:rsidRPr="007A6941">
        <w:rPr>
          <w:rFonts w:ascii="Adobe Devanagari" w:hAnsi="Adobe Devanagari" w:cs="Adobe Devanagari"/>
          <w:bCs/>
        </w:rPr>
        <w:fldChar w:fldCharType="separate"/>
      </w:r>
      <w:r w:rsidR="003F44AE" w:rsidRPr="007A6941">
        <w:rPr>
          <w:rFonts w:ascii="Adobe Devanagari" w:hAnsi="Adobe Devanagari" w:cs="Adobe Devanagari"/>
          <w:bCs/>
          <w:noProof/>
        </w:rPr>
        <w:t>(Carta et al., 2013)</w:t>
      </w:r>
      <w:r w:rsidR="00A259CC" w:rsidRPr="007A6941">
        <w:rPr>
          <w:rFonts w:ascii="Adobe Devanagari" w:hAnsi="Adobe Devanagari" w:cs="Adobe Devanagari"/>
          <w:bCs/>
        </w:rPr>
        <w:fldChar w:fldCharType="end"/>
      </w:r>
      <w:r w:rsidR="00A259CC" w:rsidRPr="007A6941">
        <w:rPr>
          <w:rFonts w:ascii="Adobe Devanagari" w:hAnsi="Adobe Devanagari" w:cs="Adobe Devanagari"/>
          <w:bCs/>
        </w:rPr>
        <w:t>. The solid PIM was dissolved in chloroform to give a 1 mg mL</w:t>
      </w:r>
      <w:r w:rsidR="008F6597" w:rsidRPr="007A6941">
        <w:rPr>
          <w:rFonts w:ascii="Adobe Devanagari" w:hAnsi="Adobe Devanagari" w:cs="Adobe Devanagari"/>
          <w:vertAlign w:val="superscript"/>
          <w:lang w:eastAsia="zh-TW"/>
        </w:rPr>
        <w:t>–1</w:t>
      </w:r>
      <w:r w:rsidR="00A259CC" w:rsidRPr="007A6941">
        <w:rPr>
          <w:rFonts w:ascii="Adobe Devanagari" w:hAnsi="Adobe Devanagari" w:cs="Adobe Devanagari"/>
          <w:bCs/>
        </w:rPr>
        <w:t xml:space="preserve"> solution, which was drop cast on to the copper GDEs to give the desired loadings. </w:t>
      </w:r>
      <w:r w:rsidR="009B6E61" w:rsidRPr="007A6941">
        <w:rPr>
          <w:rFonts w:ascii="Adobe Devanagari" w:hAnsi="Adobe Devanagari" w:cs="Adobe Devanagari"/>
          <w:bCs/>
        </w:rPr>
        <w:t xml:space="preserve">After the chloroform </w:t>
      </w:r>
      <w:r w:rsidR="00C56D6A" w:rsidRPr="007A6941">
        <w:rPr>
          <w:rFonts w:ascii="Adobe Devanagari" w:hAnsi="Adobe Devanagari" w:cs="Adobe Devanagari"/>
          <w:bCs/>
        </w:rPr>
        <w:t>evaporates</w:t>
      </w:r>
      <w:r w:rsidR="009B6E61" w:rsidRPr="007A6941">
        <w:rPr>
          <w:rFonts w:ascii="Adobe Devanagari" w:hAnsi="Adobe Devanagari" w:cs="Adobe Devanagari"/>
          <w:bCs/>
        </w:rPr>
        <w:t xml:space="preserve"> a microporous film of PIM-EA-TB remains on the surface of the copper particles</w:t>
      </w:r>
      <w:r w:rsidR="00B71523" w:rsidRPr="007A6941">
        <w:rPr>
          <w:rFonts w:ascii="Adobe Devanagari" w:hAnsi="Adobe Devanagari" w:cs="Adobe Devanagari"/>
          <w:bCs/>
        </w:rPr>
        <w:t xml:space="preserve"> (Fig. 1)</w:t>
      </w:r>
      <w:r w:rsidR="009B6E61" w:rsidRPr="007A6941">
        <w:rPr>
          <w:rFonts w:ascii="Adobe Devanagari" w:hAnsi="Adobe Devanagari" w:cs="Adobe Devanagari"/>
          <w:bCs/>
        </w:rPr>
        <w:t xml:space="preserve">. </w:t>
      </w:r>
    </w:p>
    <w:p w:rsidR="00754154" w:rsidRPr="007A6941" w:rsidRDefault="005F7191" w:rsidP="00B71523">
      <w:pPr>
        <w:spacing w:line="240" w:lineRule="auto"/>
        <w:rPr>
          <w:rFonts w:ascii="Adobe Devanagari" w:hAnsi="Adobe Devanagari" w:cs="Adobe Devanagari"/>
          <w:bCs/>
        </w:rPr>
      </w:pPr>
      <w:r w:rsidRPr="007A6941">
        <w:rPr>
          <w:rFonts w:ascii="Adobe Devanagari" w:hAnsi="Adobe Devanagari" w:cs="Adobe Devanagari"/>
          <w:bCs/>
          <w:noProof/>
          <w:lang w:eastAsia="en-GB"/>
        </w:rPr>
        <w:drawing>
          <wp:inline distT="0" distB="0" distL="0" distR="0">
            <wp:extent cx="2855494" cy="212026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251" cy="2128995"/>
                    </a:xfrm>
                    <a:prstGeom prst="rect">
                      <a:avLst/>
                    </a:prstGeom>
                  </pic:spPr>
                </pic:pic>
              </a:graphicData>
            </a:graphic>
          </wp:inline>
        </w:drawing>
      </w:r>
    </w:p>
    <w:p w:rsidR="007F66A3" w:rsidRPr="00FD72BD" w:rsidRDefault="00754154" w:rsidP="00B71523">
      <w:pPr>
        <w:spacing w:line="240" w:lineRule="auto"/>
        <w:rPr>
          <w:rFonts w:ascii="Adobe Devanagari" w:hAnsi="Adobe Devanagari" w:cs="Adobe Devanagari"/>
          <w:bCs/>
          <w:sz w:val="18"/>
        </w:rPr>
      </w:pPr>
      <w:r w:rsidRPr="00FD72BD">
        <w:rPr>
          <w:rFonts w:ascii="Adobe Devanagari" w:hAnsi="Adobe Devanagari" w:cs="Adobe Devanagari"/>
          <w:b/>
          <w:bCs/>
          <w:sz w:val="18"/>
        </w:rPr>
        <w:t xml:space="preserve">Figure 1. </w:t>
      </w:r>
      <w:r w:rsidR="00081EA9" w:rsidRPr="00FD72BD">
        <w:rPr>
          <w:rFonts w:ascii="Adobe Devanagari" w:hAnsi="Adobe Devanagari" w:cs="Adobe Devanagari"/>
          <w:bCs/>
          <w:sz w:val="18"/>
        </w:rPr>
        <w:t>S</w:t>
      </w:r>
      <w:r w:rsidR="005F7191" w:rsidRPr="00FD72BD">
        <w:rPr>
          <w:rFonts w:ascii="Adobe Devanagari" w:hAnsi="Adobe Devanagari" w:cs="Adobe Devanagari"/>
          <w:bCs/>
          <w:sz w:val="18"/>
        </w:rPr>
        <w:t xml:space="preserve">chematic diagram of the copper coated </w:t>
      </w:r>
      <w:r w:rsidR="00A611C3" w:rsidRPr="00FD72BD">
        <w:rPr>
          <w:rFonts w:ascii="Adobe Devanagari" w:hAnsi="Adobe Devanagari" w:cs="Adobe Devanagari"/>
          <w:bCs/>
          <w:sz w:val="18"/>
        </w:rPr>
        <w:t>GDE with the added PIMs layer. CO</w:t>
      </w:r>
      <w:r w:rsidR="00A611C3" w:rsidRPr="00FD72BD">
        <w:rPr>
          <w:rFonts w:ascii="Adobe Devanagari" w:hAnsi="Adobe Devanagari" w:cs="Adobe Devanagari"/>
          <w:bCs/>
          <w:sz w:val="18"/>
          <w:vertAlign w:val="subscript"/>
        </w:rPr>
        <w:t>2</w:t>
      </w:r>
      <w:r w:rsidR="00A611C3" w:rsidRPr="00FD72BD">
        <w:rPr>
          <w:rFonts w:ascii="Adobe Devanagari" w:hAnsi="Adobe Devanagari" w:cs="Adobe Devanagari"/>
          <w:bCs/>
          <w:sz w:val="18"/>
        </w:rPr>
        <w:t xml:space="preserve"> flows through the back of the carbon layer. The electrolyte is able to permeate the PIMs layer, so the CO</w:t>
      </w:r>
      <w:r w:rsidR="00A611C3" w:rsidRPr="00FD72BD">
        <w:rPr>
          <w:rFonts w:ascii="Adobe Devanagari" w:hAnsi="Adobe Devanagari" w:cs="Adobe Devanagari"/>
          <w:bCs/>
          <w:sz w:val="18"/>
          <w:vertAlign w:val="subscript"/>
        </w:rPr>
        <w:t>2</w:t>
      </w:r>
      <w:r w:rsidR="00A611C3" w:rsidRPr="00FD72BD">
        <w:rPr>
          <w:rFonts w:ascii="Adobe Devanagari" w:hAnsi="Adobe Devanagari" w:cs="Adobe Devanagari"/>
          <w:bCs/>
          <w:sz w:val="18"/>
        </w:rPr>
        <w:t xml:space="preserve"> will dissolve inside the hydrated PIMs, creating the triphasic interface. The CO</w:t>
      </w:r>
      <w:r w:rsidR="00A611C3" w:rsidRPr="00FD72BD">
        <w:rPr>
          <w:rFonts w:ascii="Adobe Devanagari" w:hAnsi="Adobe Devanagari" w:cs="Adobe Devanagari"/>
          <w:bCs/>
          <w:sz w:val="18"/>
          <w:vertAlign w:val="subscript"/>
        </w:rPr>
        <w:t>2</w:t>
      </w:r>
      <w:r w:rsidR="00A611C3" w:rsidRPr="00FD72BD">
        <w:rPr>
          <w:rFonts w:ascii="Adobe Devanagari" w:hAnsi="Adobe Devanagari" w:cs="Adobe Devanagari"/>
          <w:bCs/>
          <w:sz w:val="18"/>
        </w:rPr>
        <w:t xml:space="preserve"> is reduced at the copper catalyst to C</w:t>
      </w:r>
      <w:r w:rsidR="00A611C3" w:rsidRPr="00FD72BD">
        <w:rPr>
          <w:rFonts w:ascii="Adobe Devanagari" w:hAnsi="Adobe Devanagari" w:cs="Adobe Devanagari"/>
          <w:bCs/>
          <w:sz w:val="18"/>
          <w:vertAlign w:val="subscript"/>
        </w:rPr>
        <w:t>2</w:t>
      </w:r>
      <w:r w:rsidR="00A611C3" w:rsidRPr="00FD72BD">
        <w:rPr>
          <w:rFonts w:ascii="Adobe Devanagari" w:hAnsi="Adobe Devanagari" w:cs="Adobe Devanagari"/>
          <w:bCs/>
          <w:sz w:val="18"/>
        </w:rPr>
        <w:t>H</w:t>
      </w:r>
      <w:r w:rsidR="00A611C3" w:rsidRPr="00FD72BD">
        <w:rPr>
          <w:rFonts w:ascii="Adobe Devanagari" w:hAnsi="Adobe Devanagari" w:cs="Adobe Devanagari"/>
          <w:bCs/>
          <w:sz w:val="18"/>
          <w:vertAlign w:val="subscript"/>
        </w:rPr>
        <w:t>4</w:t>
      </w:r>
      <w:r w:rsidR="00A611C3" w:rsidRPr="00FD72BD">
        <w:rPr>
          <w:rFonts w:ascii="Adobe Devanagari" w:hAnsi="Adobe Devanagari" w:cs="Adobe Devanagari"/>
          <w:bCs/>
          <w:sz w:val="18"/>
        </w:rPr>
        <w:t>, which re-enters the gas phase for collection.</w:t>
      </w:r>
      <w:r w:rsidR="002F65C8" w:rsidRPr="00FD72BD">
        <w:rPr>
          <w:rFonts w:ascii="Adobe Devanagari" w:hAnsi="Adobe Devanagari" w:cs="Adobe Devanagari"/>
          <w:bCs/>
          <w:sz w:val="18"/>
        </w:rPr>
        <w:t xml:space="preserve"> Some CO</w:t>
      </w:r>
      <w:r w:rsidR="002F65C8" w:rsidRPr="00FD72BD">
        <w:rPr>
          <w:rFonts w:ascii="Adobe Devanagari" w:hAnsi="Adobe Devanagari" w:cs="Adobe Devanagari"/>
          <w:bCs/>
          <w:sz w:val="18"/>
          <w:vertAlign w:val="subscript"/>
        </w:rPr>
        <w:t>2</w:t>
      </w:r>
      <w:r w:rsidR="002F65C8" w:rsidRPr="00FD72BD">
        <w:rPr>
          <w:rFonts w:ascii="Adobe Devanagari" w:hAnsi="Adobe Devanagari" w:cs="Adobe Devanagari"/>
          <w:bCs/>
          <w:sz w:val="18"/>
        </w:rPr>
        <w:t xml:space="preserve"> reduction to other carbon products, and water reduction to H</w:t>
      </w:r>
      <w:r w:rsidR="002F65C8" w:rsidRPr="00FD72BD">
        <w:rPr>
          <w:rFonts w:ascii="Adobe Devanagari" w:hAnsi="Adobe Devanagari" w:cs="Adobe Devanagari"/>
          <w:bCs/>
          <w:sz w:val="18"/>
          <w:vertAlign w:val="subscript"/>
        </w:rPr>
        <w:t>2</w:t>
      </w:r>
      <w:r w:rsidR="002F65C8" w:rsidRPr="00FD72BD">
        <w:rPr>
          <w:rFonts w:ascii="Adobe Devanagari" w:hAnsi="Adobe Devanagari" w:cs="Adobe Devanagari"/>
          <w:bCs/>
          <w:sz w:val="18"/>
        </w:rPr>
        <w:t xml:space="preserve"> will also be seen.</w:t>
      </w:r>
      <w:r w:rsidR="000A0AF7" w:rsidRPr="00FD72BD">
        <w:rPr>
          <w:rFonts w:ascii="Adobe Devanagari" w:hAnsi="Adobe Devanagari" w:cs="Adobe Devanagari"/>
          <w:bCs/>
          <w:sz w:val="18"/>
        </w:rPr>
        <w:t xml:space="preserve"> The red inset shows the structure of PIM-EA-TB used in this work. </w:t>
      </w:r>
    </w:p>
    <w:p w:rsidR="00427203" w:rsidRPr="007A6941" w:rsidRDefault="00D017ED" w:rsidP="00B71523">
      <w:pPr>
        <w:pStyle w:val="Heading2"/>
        <w:spacing w:line="240" w:lineRule="auto"/>
        <w:rPr>
          <w:rFonts w:ascii="Adobe Devanagari" w:hAnsi="Adobe Devanagari" w:cs="Adobe Devanagari"/>
        </w:rPr>
      </w:pPr>
      <w:r w:rsidRPr="007A6941">
        <w:rPr>
          <w:rFonts w:ascii="Adobe Devanagari" w:hAnsi="Adobe Devanagari" w:cs="Adobe Devanagari"/>
        </w:rPr>
        <w:t xml:space="preserve">2.2 </w:t>
      </w:r>
      <w:r w:rsidR="00427203" w:rsidRPr="007A6941">
        <w:rPr>
          <w:rFonts w:ascii="Adobe Devanagari" w:hAnsi="Adobe Devanagari" w:cs="Adobe Devanagari"/>
        </w:rPr>
        <w:t>Contact angle measurements</w:t>
      </w:r>
    </w:p>
    <w:p w:rsidR="00427203" w:rsidRPr="007A6941" w:rsidRDefault="00427203" w:rsidP="00B71523">
      <w:pPr>
        <w:spacing w:line="240" w:lineRule="auto"/>
        <w:rPr>
          <w:rFonts w:ascii="Adobe Devanagari" w:hAnsi="Adobe Devanagari" w:cs="Adobe Devanagari"/>
          <w:bCs/>
        </w:rPr>
      </w:pPr>
      <w:r w:rsidRPr="007A6941">
        <w:rPr>
          <w:rFonts w:ascii="Adobe Devanagari" w:hAnsi="Adobe Devanagari" w:cs="Adobe Devanagari"/>
          <w:bCs/>
        </w:rPr>
        <w:t xml:space="preserve">All samples were dried under air before </w:t>
      </w:r>
      <w:r w:rsidR="00363478" w:rsidRPr="007A6941">
        <w:rPr>
          <w:rFonts w:ascii="Adobe Devanagari" w:hAnsi="Adobe Devanagari" w:cs="Adobe Devanagari"/>
          <w:bCs/>
        </w:rPr>
        <w:t xml:space="preserve">the </w:t>
      </w:r>
      <w:r w:rsidRPr="007A6941">
        <w:rPr>
          <w:rFonts w:ascii="Adobe Devanagari" w:hAnsi="Adobe Devanagari" w:cs="Adobe Devanagari"/>
          <w:bCs/>
        </w:rPr>
        <w:t xml:space="preserve">analysis. The water contact angle measurements were acquired using the Contact Angle System (OCA, dataphysics) goniometer. 30 </w:t>
      </w:r>
      <w:r w:rsidRPr="007A6941">
        <w:rPr>
          <w:rFonts w:ascii="Cambria" w:hAnsi="Cambria" w:cs="Cambria"/>
          <w:bCs/>
        </w:rPr>
        <w:t>μ</w:t>
      </w:r>
      <w:r w:rsidRPr="007A6941">
        <w:rPr>
          <w:rFonts w:ascii="Adobe Devanagari" w:hAnsi="Adobe Devanagari" w:cs="Adobe Devanagari"/>
          <w:bCs/>
        </w:rPr>
        <w:t xml:space="preserve">L droplets of distilled water were transferred onto each Cu </w:t>
      </w:r>
      <w:r w:rsidR="00A41B3A" w:rsidRPr="007A6941">
        <w:rPr>
          <w:rFonts w:ascii="Adobe Devanagari" w:hAnsi="Adobe Devanagari" w:cs="Adobe Devanagari"/>
          <w:bCs/>
        </w:rPr>
        <w:t>GDE</w:t>
      </w:r>
      <w:r w:rsidRPr="007A6941">
        <w:rPr>
          <w:rFonts w:ascii="Adobe Devanagari" w:hAnsi="Adobe Devanagari" w:cs="Adobe Devanagari"/>
          <w:bCs/>
        </w:rPr>
        <w:t xml:space="preserve"> using a syringe pump. The water contact angles were measured at ambient temperature and fit to the Young-Laplace equation. Measurements were carried out 3 times on different areas of the </w:t>
      </w:r>
      <w:r w:rsidR="00A41B3A" w:rsidRPr="007A6941">
        <w:rPr>
          <w:rFonts w:ascii="Adobe Devanagari" w:hAnsi="Adobe Devanagari" w:cs="Adobe Devanagari"/>
          <w:bCs/>
        </w:rPr>
        <w:t>samples to check the repeatability</w:t>
      </w:r>
      <w:r w:rsidRPr="007A6941">
        <w:rPr>
          <w:rFonts w:ascii="Adobe Devanagari" w:hAnsi="Adobe Devanagari" w:cs="Adobe Devanagari"/>
          <w:bCs/>
        </w:rPr>
        <w:t>.</w:t>
      </w:r>
    </w:p>
    <w:p w:rsidR="004229C0" w:rsidRPr="007A6941" w:rsidRDefault="00D017ED" w:rsidP="00B71523">
      <w:pPr>
        <w:pStyle w:val="Heading2"/>
        <w:spacing w:line="240" w:lineRule="auto"/>
        <w:rPr>
          <w:rFonts w:ascii="Adobe Devanagari" w:hAnsi="Adobe Devanagari" w:cs="Adobe Devanagari"/>
        </w:rPr>
      </w:pPr>
      <w:r w:rsidRPr="007A6941">
        <w:rPr>
          <w:rFonts w:ascii="Adobe Devanagari" w:hAnsi="Adobe Devanagari" w:cs="Adobe Devanagari"/>
        </w:rPr>
        <w:t xml:space="preserve">2.3 </w:t>
      </w:r>
      <w:r w:rsidR="004229C0" w:rsidRPr="007A6941">
        <w:rPr>
          <w:rFonts w:ascii="Adobe Devanagari" w:hAnsi="Adobe Devanagari" w:cs="Adobe Devanagari"/>
        </w:rPr>
        <w:t>SEM imaging</w:t>
      </w:r>
    </w:p>
    <w:p w:rsidR="004E730F" w:rsidRPr="007A6941" w:rsidRDefault="004229C0" w:rsidP="00B71523">
      <w:pPr>
        <w:spacing w:line="240" w:lineRule="auto"/>
        <w:rPr>
          <w:rFonts w:ascii="Adobe Devanagari" w:hAnsi="Adobe Devanagari" w:cs="Adobe Devanagari"/>
          <w:bCs/>
        </w:rPr>
      </w:pPr>
      <w:r w:rsidRPr="007A6941">
        <w:rPr>
          <w:rFonts w:ascii="Adobe Devanagari" w:hAnsi="Adobe Devanagari" w:cs="Adobe Devanagari"/>
          <w:bCs/>
        </w:rPr>
        <w:t>All SEM images were obtained using a Hitachi SU3500 variable pressure scanning electron microscope equipped with XEDS (Oxford, Inca, Silicon drift detector). Topographic information was obtained by collecting the secondary electron signal produced from the specimen itself while elemental composition information was explored</w:t>
      </w:r>
      <w:r w:rsidR="001D1CC8" w:rsidRPr="007A6941">
        <w:rPr>
          <w:rFonts w:ascii="Adobe Devanagari" w:hAnsi="Adobe Devanagari" w:cs="Adobe Devanagari"/>
          <w:bCs/>
        </w:rPr>
        <w:t xml:space="preserve"> </w:t>
      </w:r>
      <w:r w:rsidRPr="007A6941">
        <w:rPr>
          <w:rFonts w:ascii="Adobe Devanagari" w:hAnsi="Adobe Devanagari" w:cs="Adobe Devanagari"/>
          <w:bCs/>
        </w:rPr>
        <w:t xml:space="preserve">via detection of back-scattered electrons stemming from the incident beam and </w:t>
      </w:r>
      <w:r w:rsidR="00984EAC" w:rsidRPr="007A6941">
        <w:rPr>
          <w:rFonts w:ascii="Adobe Devanagari" w:hAnsi="Adobe Devanagari" w:cs="Adobe Devanagari"/>
          <w:bCs/>
        </w:rPr>
        <w:t>X</w:t>
      </w:r>
      <w:r w:rsidRPr="007A6941">
        <w:rPr>
          <w:rFonts w:ascii="Adobe Devanagari" w:hAnsi="Adobe Devanagari" w:cs="Adobe Devanagari"/>
          <w:bCs/>
        </w:rPr>
        <w:t>-ray emissions. The samples were immobilized onto the SEM sample stub using double-sided carbon tape. The beam strength was 20 kV and a spot size of 50</w:t>
      </w:r>
      <w:r w:rsidR="00A41B3A" w:rsidRPr="007A6941">
        <w:rPr>
          <w:rFonts w:ascii="Adobe Devanagari" w:hAnsi="Adobe Devanagari" w:cs="Adobe Devanagari"/>
          <w:bCs/>
        </w:rPr>
        <w:t xml:space="preserve"> nm</w:t>
      </w:r>
      <w:r w:rsidRPr="007A6941">
        <w:rPr>
          <w:rFonts w:ascii="Adobe Devanagari" w:hAnsi="Adobe Devanagari" w:cs="Adobe Devanagari"/>
          <w:bCs/>
        </w:rPr>
        <w:t xml:space="preserve"> was used.</w:t>
      </w:r>
    </w:p>
    <w:p w:rsidR="00C16063" w:rsidRPr="007A6941" w:rsidRDefault="00D017ED" w:rsidP="00B71523">
      <w:pPr>
        <w:pStyle w:val="Heading2"/>
        <w:spacing w:line="240" w:lineRule="auto"/>
        <w:rPr>
          <w:rFonts w:ascii="Adobe Devanagari" w:hAnsi="Adobe Devanagari" w:cs="Adobe Devanagari"/>
        </w:rPr>
      </w:pPr>
      <w:r w:rsidRPr="007A6941">
        <w:rPr>
          <w:rFonts w:ascii="Adobe Devanagari" w:hAnsi="Adobe Devanagari" w:cs="Adobe Devanagari"/>
        </w:rPr>
        <w:t xml:space="preserve">2.4 </w:t>
      </w:r>
      <w:r w:rsidR="00C16063" w:rsidRPr="007A6941">
        <w:rPr>
          <w:rFonts w:ascii="Adobe Devanagari" w:hAnsi="Adobe Devanagari" w:cs="Adobe Devanagari"/>
        </w:rPr>
        <w:t xml:space="preserve">Ethylene </w:t>
      </w:r>
      <w:r w:rsidR="00427203" w:rsidRPr="007A6941">
        <w:rPr>
          <w:rFonts w:ascii="Adobe Devanagari" w:hAnsi="Adobe Devanagari" w:cs="Adobe Devanagari"/>
        </w:rPr>
        <w:t>e</w:t>
      </w:r>
      <w:r w:rsidR="00C16063" w:rsidRPr="007A6941">
        <w:rPr>
          <w:rFonts w:ascii="Adobe Devanagari" w:hAnsi="Adobe Devanagari" w:cs="Adobe Devanagari"/>
        </w:rPr>
        <w:t xml:space="preserve">lectrosynthesis and </w:t>
      </w:r>
      <w:r w:rsidR="00427203" w:rsidRPr="007A6941">
        <w:rPr>
          <w:rFonts w:ascii="Adobe Devanagari" w:hAnsi="Adobe Devanagari" w:cs="Adobe Devanagari"/>
        </w:rPr>
        <w:t>d</w:t>
      </w:r>
      <w:r w:rsidR="00C16063" w:rsidRPr="007A6941">
        <w:rPr>
          <w:rFonts w:ascii="Adobe Devanagari" w:hAnsi="Adobe Devanagari" w:cs="Adobe Devanagari"/>
        </w:rPr>
        <w:t>etection</w:t>
      </w:r>
    </w:p>
    <w:p w:rsidR="00D03E98" w:rsidRPr="007A6941" w:rsidRDefault="00F05071" w:rsidP="00B71523">
      <w:pPr>
        <w:spacing w:line="240" w:lineRule="auto"/>
        <w:rPr>
          <w:rFonts w:ascii="Adobe Devanagari" w:hAnsi="Adobe Devanagari" w:cs="Adobe Devanagari"/>
        </w:rPr>
      </w:pPr>
      <w:r w:rsidRPr="007A6941">
        <w:rPr>
          <w:rFonts w:ascii="Adobe Devanagari" w:hAnsi="Adobe Devanagari" w:cs="Adobe Devanagari"/>
        </w:rPr>
        <w:t>The copper GDE was loaded into a glass cell, which was fabricated in house. The aperture of the cell revealed a 1 cm</w:t>
      </w:r>
      <w:r w:rsidRPr="007A6941">
        <w:rPr>
          <w:rFonts w:ascii="Adobe Devanagari" w:hAnsi="Adobe Devanagari" w:cs="Adobe Devanagari"/>
          <w:vertAlign w:val="superscript"/>
        </w:rPr>
        <w:t>2</w:t>
      </w:r>
      <w:r w:rsidRPr="007A6941">
        <w:rPr>
          <w:rFonts w:ascii="Adobe Devanagari" w:hAnsi="Adobe Devanagari" w:cs="Adobe Devanagari"/>
        </w:rPr>
        <w:t xml:space="preserve"> area of the deposited copper to the electrolyte. A </w:t>
      </w:r>
      <w:r w:rsidR="000A0AF7" w:rsidRPr="007A6941">
        <w:rPr>
          <w:rFonts w:ascii="Adobe Devanagari" w:hAnsi="Adobe Devanagari" w:cs="Adobe Devanagari"/>
        </w:rPr>
        <w:t>PTFE</w:t>
      </w:r>
      <w:r w:rsidRPr="007A6941">
        <w:rPr>
          <w:rFonts w:ascii="Adobe Devanagari" w:hAnsi="Adobe Devanagari" w:cs="Adobe Devanagari"/>
        </w:rPr>
        <w:t xml:space="preserve"> </w:t>
      </w:r>
      <w:r w:rsidR="00862680" w:rsidRPr="007A6941">
        <w:rPr>
          <w:rFonts w:ascii="Adobe Devanagari" w:hAnsi="Adobe Devanagari" w:cs="Adobe Devanagari"/>
        </w:rPr>
        <w:t>gasket</w:t>
      </w:r>
      <w:r w:rsidRPr="007A6941">
        <w:rPr>
          <w:rFonts w:ascii="Adobe Devanagari" w:hAnsi="Adobe Devanagari" w:cs="Adobe Devanagari"/>
        </w:rPr>
        <w:t xml:space="preserve"> was placed in</w:t>
      </w:r>
      <w:r w:rsidR="00A91064" w:rsidRPr="007A6941">
        <w:rPr>
          <w:rFonts w:ascii="Adobe Devanagari" w:hAnsi="Adobe Devanagari" w:cs="Adobe Devanagari"/>
        </w:rPr>
        <w:t xml:space="preserve"> </w:t>
      </w:r>
      <w:r w:rsidRPr="007A6941">
        <w:rPr>
          <w:rFonts w:ascii="Adobe Devanagari" w:hAnsi="Adobe Devanagari" w:cs="Adobe Devanagari"/>
        </w:rPr>
        <w:t xml:space="preserve">front </w:t>
      </w:r>
      <w:r w:rsidR="00A91064" w:rsidRPr="007A6941">
        <w:rPr>
          <w:rFonts w:ascii="Adobe Devanagari" w:hAnsi="Adobe Devanagari" w:cs="Adobe Devanagari"/>
        </w:rPr>
        <w:t xml:space="preserve">of </w:t>
      </w:r>
      <w:r w:rsidRPr="007A6941">
        <w:rPr>
          <w:rFonts w:ascii="Adobe Devanagari" w:hAnsi="Adobe Devanagari" w:cs="Adobe Devanagari"/>
        </w:rPr>
        <w:t xml:space="preserve">the GDE to help prevent leaks, </w:t>
      </w:r>
      <w:r w:rsidR="00862680" w:rsidRPr="007A6941">
        <w:rPr>
          <w:rFonts w:ascii="Adobe Devanagari" w:hAnsi="Adobe Devanagari" w:cs="Adobe Devanagari"/>
        </w:rPr>
        <w:t>with</w:t>
      </w:r>
      <w:r w:rsidRPr="007A6941">
        <w:rPr>
          <w:rFonts w:ascii="Adobe Devanagari" w:hAnsi="Adobe Devanagari" w:cs="Adobe Devanagari"/>
        </w:rPr>
        <w:t xml:space="preserve"> a stainless steel </w:t>
      </w:r>
      <w:r w:rsidR="00862680" w:rsidRPr="007A6941">
        <w:rPr>
          <w:rFonts w:ascii="Adobe Devanagari" w:hAnsi="Adobe Devanagari" w:cs="Adobe Devanagari"/>
        </w:rPr>
        <w:t>flow field</w:t>
      </w:r>
      <w:r w:rsidRPr="007A6941">
        <w:rPr>
          <w:rFonts w:ascii="Adobe Devanagari" w:hAnsi="Adobe Devanagari" w:cs="Adobe Devanagari"/>
        </w:rPr>
        <w:t xml:space="preserve"> at the back of the assembly</w:t>
      </w:r>
      <w:r w:rsidR="00862680" w:rsidRPr="007A6941">
        <w:rPr>
          <w:rFonts w:ascii="Adobe Devanagari" w:hAnsi="Adobe Devanagari" w:cs="Adobe Devanagari"/>
        </w:rPr>
        <w:t>, which also functions as the current collector</w:t>
      </w:r>
      <w:r w:rsidRPr="007A6941">
        <w:rPr>
          <w:rFonts w:ascii="Adobe Devanagari" w:hAnsi="Adobe Devanagari" w:cs="Adobe Devanagari"/>
        </w:rPr>
        <w:t>.</w:t>
      </w:r>
      <w:r w:rsidR="00862680" w:rsidRPr="007A6941">
        <w:rPr>
          <w:rFonts w:ascii="Adobe Devanagari" w:hAnsi="Adobe Devanagari" w:cs="Adobe Devanagari"/>
        </w:rPr>
        <w:t xml:space="preserve"> The cell was then filled with </w:t>
      </w:r>
      <w:r w:rsidRPr="007A6941">
        <w:rPr>
          <w:rFonts w:ascii="Adobe Devanagari" w:hAnsi="Adobe Devanagari" w:cs="Adobe Devanagari"/>
        </w:rPr>
        <w:t xml:space="preserve">1 M KOH </w:t>
      </w:r>
      <w:r w:rsidR="00862680" w:rsidRPr="007A6941">
        <w:rPr>
          <w:rFonts w:ascii="Adobe Devanagari" w:hAnsi="Adobe Devanagari" w:cs="Adobe Devanagari"/>
        </w:rPr>
        <w:t>(</w:t>
      </w:r>
      <w:r w:rsidR="006809F4" w:rsidRPr="007A6941">
        <w:rPr>
          <w:rFonts w:ascii="Adobe Devanagari" w:hAnsi="Adobe Devanagari" w:cs="Adobe Devanagari"/>
        </w:rPr>
        <w:t>85</w:t>
      </w:r>
      <w:r w:rsidR="00862680" w:rsidRPr="007A6941">
        <w:rPr>
          <w:rFonts w:ascii="Adobe Devanagari" w:hAnsi="Adobe Devanagari" w:cs="Adobe Devanagari"/>
        </w:rPr>
        <w:t xml:space="preserve">%, </w:t>
      </w:r>
      <w:r w:rsidR="006809F4" w:rsidRPr="007A6941">
        <w:rPr>
          <w:rFonts w:ascii="Adobe Devanagari" w:hAnsi="Adobe Devanagari" w:cs="Adobe Devanagari"/>
        </w:rPr>
        <w:t>Fisher</w:t>
      </w:r>
      <w:r w:rsidR="00862680" w:rsidRPr="007A6941">
        <w:rPr>
          <w:rFonts w:ascii="Adobe Devanagari" w:hAnsi="Adobe Devanagari" w:cs="Adobe Devanagari"/>
        </w:rPr>
        <w:t xml:space="preserve">) </w:t>
      </w:r>
      <w:r w:rsidRPr="007A6941">
        <w:rPr>
          <w:rFonts w:ascii="Adobe Devanagari" w:hAnsi="Adobe Devanagari" w:cs="Adobe Devanagari"/>
        </w:rPr>
        <w:t xml:space="preserve">as the electrolyte, and was loaded with a Pt mesh </w:t>
      </w:r>
      <w:r w:rsidR="00862680" w:rsidRPr="007A6941">
        <w:rPr>
          <w:rFonts w:ascii="Adobe Devanagari" w:hAnsi="Adobe Devanagari" w:cs="Adobe Devanagari"/>
        </w:rPr>
        <w:t>counter electrode (CE)</w:t>
      </w:r>
      <w:r w:rsidRPr="007A6941">
        <w:rPr>
          <w:rFonts w:ascii="Adobe Devanagari" w:hAnsi="Adobe Devanagari" w:cs="Adobe Devanagari"/>
        </w:rPr>
        <w:t xml:space="preserve"> and Ag/AgCl </w:t>
      </w:r>
      <w:r w:rsidR="00862680" w:rsidRPr="007A6941">
        <w:rPr>
          <w:rFonts w:ascii="Adobe Devanagari" w:hAnsi="Adobe Devanagari" w:cs="Adobe Devanagari"/>
        </w:rPr>
        <w:t>reference electrode (RE)</w:t>
      </w:r>
      <w:r w:rsidR="00B344CC" w:rsidRPr="007A6941">
        <w:rPr>
          <w:rFonts w:ascii="Adobe Devanagari" w:hAnsi="Adobe Devanagari" w:cs="Adobe Devanagari"/>
        </w:rPr>
        <w:t xml:space="preserve"> (IJ Cambria)</w:t>
      </w:r>
      <w:r w:rsidR="0056787E" w:rsidRPr="007A6941">
        <w:rPr>
          <w:rFonts w:ascii="Adobe Devanagari" w:hAnsi="Adobe Devanagari" w:cs="Adobe Devanagari"/>
        </w:rPr>
        <w:t>. CO</w:t>
      </w:r>
      <w:r w:rsidR="0056787E" w:rsidRPr="007A6941">
        <w:rPr>
          <w:rFonts w:ascii="Adobe Devanagari" w:hAnsi="Adobe Devanagari" w:cs="Adobe Devanagari"/>
          <w:vertAlign w:val="subscript"/>
        </w:rPr>
        <w:t>2</w:t>
      </w:r>
      <w:r w:rsidR="00862680" w:rsidRPr="007A6941">
        <w:rPr>
          <w:rFonts w:ascii="Adobe Devanagari" w:hAnsi="Adobe Devanagari" w:cs="Adobe Devanagari"/>
        </w:rPr>
        <w:t xml:space="preserve"> </w:t>
      </w:r>
      <w:r w:rsidR="00B344CC" w:rsidRPr="007A6941">
        <w:rPr>
          <w:rFonts w:ascii="Adobe Devanagari" w:hAnsi="Adobe Devanagari" w:cs="Adobe Devanagari"/>
        </w:rPr>
        <w:t>(</w:t>
      </w:r>
      <w:r w:rsidR="006809F4" w:rsidRPr="007A6941">
        <w:rPr>
          <w:rFonts w:ascii="Adobe Devanagari" w:hAnsi="Adobe Devanagari" w:cs="Adobe Devanagari"/>
        </w:rPr>
        <w:t>99.995</w:t>
      </w:r>
      <w:r w:rsidR="00B344CC" w:rsidRPr="007A6941">
        <w:rPr>
          <w:rFonts w:ascii="Adobe Devanagari" w:hAnsi="Adobe Devanagari" w:cs="Adobe Devanagari"/>
        </w:rPr>
        <w:t xml:space="preserve">%, BOC) </w:t>
      </w:r>
      <w:r w:rsidR="00862680" w:rsidRPr="007A6941">
        <w:rPr>
          <w:rFonts w:ascii="Adobe Devanagari" w:hAnsi="Adobe Devanagari" w:cs="Adobe Devanagari"/>
        </w:rPr>
        <w:t>was flowed at 0.1</w:t>
      </w:r>
      <w:r w:rsidR="0056787E" w:rsidRPr="007A6941">
        <w:rPr>
          <w:rFonts w:ascii="Adobe Devanagari" w:hAnsi="Adobe Devanagari" w:cs="Adobe Devanagari"/>
        </w:rPr>
        <w:t xml:space="preserve"> L min</w:t>
      </w:r>
      <w:r w:rsidR="0056787E" w:rsidRPr="007A6941">
        <w:rPr>
          <w:rFonts w:ascii="Adobe Devanagari" w:hAnsi="Adobe Devanagari" w:cs="Adobe Devanagari"/>
          <w:vertAlign w:val="superscript"/>
        </w:rPr>
        <w:t>-1</w:t>
      </w:r>
      <w:r w:rsidR="0056787E" w:rsidRPr="007A6941">
        <w:rPr>
          <w:rFonts w:ascii="Adobe Devanagari" w:hAnsi="Adobe Devanagari" w:cs="Adobe Devanagari"/>
        </w:rPr>
        <w:t xml:space="preserve"> over the back of the GDE </w:t>
      </w:r>
      <w:r w:rsidR="00862680" w:rsidRPr="007A6941">
        <w:rPr>
          <w:rFonts w:ascii="Adobe Devanagari" w:hAnsi="Adobe Devanagari" w:cs="Adobe Devanagari"/>
        </w:rPr>
        <w:t xml:space="preserve">via the flow field </w:t>
      </w:r>
      <w:r w:rsidR="007B50DB" w:rsidRPr="007A6941">
        <w:rPr>
          <w:rFonts w:ascii="Adobe Devanagari" w:hAnsi="Adobe Devanagari" w:cs="Adobe Devanagari"/>
        </w:rPr>
        <w:t>(Fig.</w:t>
      </w:r>
      <w:r w:rsidRPr="007A6941">
        <w:rPr>
          <w:rFonts w:ascii="Adobe Devanagari" w:hAnsi="Adobe Devanagari" w:cs="Adobe Devanagari"/>
        </w:rPr>
        <w:t xml:space="preserve"> </w:t>
      </w:r>
      <w:r w:rsidR="007B50DB" w:rsidRPr="007A6941">
        <w:rPr>
          <w:rFonts w:ascii="Adobe Devanagari" w:hAnsi="Adobe Devanagari" w:cs="Adobe Devanagari"/>
        </w:rPr>
        <w:t>2</w:t>
      </w:r>
      <w:r w:rsidR="00D03E98" w:rsidRPr="007A6941">
        <w:rPr>
          <w:rFonts w:ascii="Adobe Devanagari" w:hAnsi="Adobe Devanagari" w:cs="Adobe Devanagari"/>
        </w:rPr>
        <w:t>)</w:t>
      </w:r>
    </w:p>
    <w:p w:rsidR="000532A3" w:rsidRPr="007A6941" w:rsidRDefault="009A6D4D" w:rsidP="00B71523">
      <w:pPr>
        <w:spacing w:line="240" w:lineRule="auto"/>
        <w:rPr>
          <w:rFonts w:ascii="Adobe Devanagari" w:hAnsi="Adobe Devanagari" w:cs="Adobe Devanagari"/>
        </w:rPr>
      </w:pPr>
      <w:r w:rsidRPr="007A6941">
        <w:rPr>
          <w:rFonts w:ascii="Adobe Devanagari" w:hAnsi="Adobe Devanagari" w:cs="Adobe Devanagari"/>
          <w:noProof/>
          <w:lang w:eastAsia="en-GB"/>
        </w:rPr>
        <w:drawing>
          <wp:inline distT="0" distB="0" distL="0" distR="0">
            <wp:extent cx="2844460" cy="1037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9596" cy="1046759"/>
                    </a:xfrm>
                    <a:prstGeom prst="rect">
                      <a:avLst/>
                    </a:prstGeom>
                  </pic:spPr>
                </pic:pic>
              </a:graphicData>
            </a:graphic>
          </wp:inline>
        </w:drawing>
      </w:r>
    </w:p>
    <w:p w:rsidR="001C110D" w:rsidRPr="00FD72BD" w:rsidRDefault="0094356F" w:rsidP="00B71523">
      <w:pPr>
        <w:spacing w:line="240" w:lineRule="auto"/>
        <w:rPr>
          <w:rFonts w:ascii="Adobe Devanagari" w:hAnsi="Adobe Devanagari" w:cs="Adobe Devanagari"/>
          <w:sz w:val="18"/>
        </w:rPr>
      </w:pPr>
      <w:r w:rsidRPr="00FD72BD">
        <w:rPr>
          <w:rFonts w:ascii="Adobe Devanagari" w:hAnsi="Adobe Devanagari" w:cs="Adobe Devanagari"/>
          <w:b/>
          <w:sz w:val="18"/>
        </w:rPr>
        <w:t>Figure 2</w:t>
      </w:r>
      <w:r w:rsidR="002F5288" w:rsidRPr="00FD72BD">
        <w:rPr>
          <w:rFonts w:ascii="Adobe Devanagari" w:hAnsi="Adobe Devanagari" w:cs="Adobe Devanagari"/>
          <w:b/>
          <w:sz w:val="18"/>
        </w:rPr>
        <w:t xml:space="preserve">. </w:t>
      </w:r>
      <w:r w:rsidR="002F5288" w:rsidRPr="00FD72BD">
        <w:rPr>
          <w:rFonts w:ascii="Adobe Devanagari" w:hAnsi="Adobe Devanagari" w:cs="Adobe Devanagari"/>
          <w:sz w:val="18"/>
        </w:rPr>
        <w:t xml:space="preserve">Schematic diagram for the gas diffusion electrode cell used in this work. </w:t>
      </w:r>
      <w:r w:rsidR="009A6D4D" w:rsidRPr="00FD72BD">
        <w:rPr>
          <w:rFonts w:ascii="Adobe Devanagari" w:hAnsi="Adobe Devanagari" w:cs="Adobe Devanagari"/>
          <w:sz w:val="18"/>
        </w:rPr>
        <w:t xml:space="preserve">The reference electrode (RE) is introduced </w:t>
      </w:r>
      <w:r w:rsidR="000F0B81" w:rsidRPr="00FD72BD">
        <w:rPr>
          <w:rFonts w:ascii="Adobe Devanagari" w:hAnsi="Adobe Devanagari" w:cs="Adobe Devanagari"/>
          <w:sz w:val="18"/>
        </w:rPr>
        <w:t>in</w:t>
      </w:r>
      <w:r w:rsidR="009A6D4D" w:rsidRPr="00FD72BD">
        <w:rPr>
          <w:rFonts w:ascii="Adobe Devanagari" w:hAnsi="Adobe Devanagari" w:cs="Adobe Devanagari"/>
          <w:sz w:val="18"/>
        </w:rPr>
        <w:t>to the cell via a Luggin capillary to reduce the IR drop. The counter electrode (CE) is a Pt mesh. The working electrode (WE) is a copper coated, carbon gas diffusion electrode.</w:t>
      </w:r>
      <w:r w:rsidR="000F0B81" w:rsidRPr="00FD72BD">
        <w:rPr>
          <w:rFonts w:ascii="Adobe Devanagari" w:hAnsi="Adobe Devanagari" w:cs="Adobe Devanagari"/>
          <w:sz w:val="18"/>
        </w:rPr>
        <w:t xml:space="preserve"> The cell volume is around 75 mL.</w:t>
      </w:r>
      <w:r w:rsidR="009A6D4D" w:rsidRPr="00FD72BD">
        <w:rPr>
          <w:rFonts w:ascii="Adobe Devanagari" w:hAnsi="Adobe Devanagari" w:cs="Adobe Devanagari"/>
          <w:sz w:val="18"/>
        </w:rPr>
        <w:t xml:space="preserve"> A 1 cm</w:t>
      </w:r>
      <w:r w:rsidR="009A6D4D" w:rsidRPr="00FD72BD">
        <w:rPr>
          <w:rFonts w:ascii="Adobe Devanagari" w:hAnsi="Adobe Devanagari" w:cs="Adobe Devanagari"/>
          <w:sz w:val="18"/>
          <w:vertAlign w:val="superscript"/>
        </w:rPr>
        <w:t>2</w:t>
      </w:r>
      <w:r w:rsidR="009A6D4D" w:rsidRPr="00FD72BD">
        <w:rPr>
          <w:rFonts w:ascii="Adobe Devanagari" w:hAnsi="Adobe Devanagari" w:cs="Adobe Devanagari"/>
          <w:sz w:val="18"/>
        </w:rPr>
        <w:t xml:space="preserve"> active area is isolated using a PTFE gasket. The </w:t>
      </w:r>
      <w:r w:rsidR="000F0B81" w:rsidRPr="00FD72BD">
        <w:rPr>
          <w:rFonts w:ascii="Adobe Devanagari" w:hAnsi="Adobe Devanagari" w:cs="Adobe Devanagari"/>
          <w:sz w:val="18"/>
        </w:rPr>
        <w:t>copper-coated</w:t>
      </w:r>
      <w:r w:rsidR="009A6D4D" w:rsidRPr="00FD72BD">
        <w:rPr>
          <w:rFonts w:ascii="Adobe Devanagari" w:hAnsi="Adobe Devanagari" w:cs="Adobe Devanagari"/>
          <w:sz w:val="18"/>
        </w:rPr>
        <w:t xml:space="preserve"> side faces the electrolyte, and the stainless steel flow field is clamped in place behind.  The flow field has a tight spiral design with a 1.5 mm depth to maximise the interaction of the CO</w:t>
      </w:r>
      <w:r w:rsidR="009A6D4D" w:rsidRPr="00FD72BD">
        <w:rPr>
          <w:rFonts w:ascii="Adobe Devanagari" w:hAnsi="Adobe Devanagari" w:cs="Adobe Devanagari"/>
          <w:sz w:val="18"/>
          <w:vertAlign w:val="subscript"/>
        </w:rPr>
        <w:t>2</w:t>
      </w:r>
      <w:r w:rsidR="009A6D4D" w:rsidRPr="00FD72BD">
        <w:rPr>
          <w:rFonts w:ascii="Adobe Devanagari" w:hAnsi="Adobe Devanagari" w:cs="Adobe Devanagari"/>
          <w:sz w:val="18"/>
        </w:rPr>
        <w:t xml:space="preserve"> with the copper catalyst. The flow field also acted as the current collector. </w:t>
      </w:r>
    </w:p>
    <w:p w:rsidR="00450A13" w:rsidRPr="007A6941" w:rsidRDefault="007B50DB" w:rsidP="00B71523">
      <w:pPr>
        <w:spacing w:line="240" w:lineRule="auto"/>
        <w:rPr>
          <w:rFonts w:ascii="Adobe Devanagari" w:hAnsi="Adobe Devanagari" w:cs="Adobe Devanagari"/>
        </w:rPr>
      </w:pPr>
      <w:r w:rsidRPr="007A6941">
        <w:rPr>
          <w:rFonts w:ascii="Adobe Devanagari" w:hAnsi="Adobe Devanagari" w:cs="Adobe Devanagari"/>
        </w:rPr>
        <w:t>Electrochemical experiments were performed using an Autolab potentiostat (</w:t>
      </w:r>
      <w:r w:rsidR="000A0AF7" w:rsidRPr="007A6941">
        <w:rPr>
          <w:rFonts w:ascii="Adobe Devanagari" w:hAnsi="Adobe Devanagari" w:cs="Adobe Devanagari"/>
        </w:rPr>
        <w:t xml:space="preserve">Metrohm </w:t>
      </w:r>
      <w:r w:rsidRPr="007A6941">
        <w:rPr>
          <w:rFonts w:ascii="Adobe Devanagari" w:hAnsi="Adobe Devanagari" w:cs="Adobe Devanagari"/>
        </w:rPr>
        <w:t xml:space="preserve">PGSTAT204) with 10 A current booster. Data were collected using Nova 2.1. </w:t>
      </w:r>
      <w:r w:rsidR="00862680" w:rsidRPr="007A6941">
        <w:rPr>
          <w:rFonts w:ascii="Adobe Devanagari" w:hAnsi="Adobe Devanagari" w:cs="Adobe Devanagari"/>
        </w:rPr>
        <w:t xml:space="preserve">Gas was collected from the flow field outlet in 1 L </w:t>
      </w:r>
      <w:r w:rsidR="00487194" w:rsidRPr="007A6941">
        <w:rPr>
          <w:rFonts w:ascii="Adobe Devanagari" w:hAnsi="Adobe Devanagari" w:cs="Adobe Devanagari"/>
        </w:rPr>
        <w:t xml:space="preserve">Teldar® </w:t>
      </w:r>
      <w:r w:rsidR="00862680" w:rsidRPr="007A6941">
        <w:rPr>
          <w:rFonts w:ascii="Adobe Devanagari" w:hAnsi="Adobe Devanagari" w:cs="Adobe Devanagari"/>
        </w:rPr>
        <w:t>gas</w:t>
      </w:r>
      <w:r w:rsidR="00487194" w:rsidRPr="007A6941">
        <w:rPr>
          <w:rFonts w:ascii="Adobe Devanagari" w:hAnsi="Adobe Devanagari" w:cs="Adobe Devanagari"/>
        </w:rPr>
        <w:t xml:space="preserve"> sampling</w:t>
      </w:r>
      <w:r w:rsidR="000A0AF7" w:rsidRPr="007A6941">
        <w:rPr>
          <w:rFonts w:ascii="Adobe Devanagari" w:hAnsi="Adobe Devanagari" w:cs="Adobe Devanagari"/>
        </w:rPr>
        <w:t xml:space="preserve"> bags. R</w:t>
      </w:r>
      <w:r w:rsidR="00862680" w:rsidRPr="007A6941">
        <w:rPr>
          <w:rFonts w:ascii="Adobe Devanagari" w:hAnsi="Adobe Devanagari" w:cs="Adobe Devanagari"/>
        </w:rPr>
        <w:t>eduction products were</w:t>
      </w:r>
      <w:r w:rsidR="000A0AF7" w:rsidRPr="007A6941">
        <w:rPr>
          <w:rFonts w:ascii="Adobe Devanagari" w:hAnsi="Adobe Devanagari" w:cs="Adobe Devanagari"/>
        </w:rPr>
        <w:t xml:space="preserve"> then</w:t>
      </w:r>
      <w:r w:rsidR="00862680" w:rsidRPr="007A6941">
        <w:rPr>
          <w:rFonts w:ascii="Adobe Devanagari" w:hAnsi="Adobe Devanagari" w:cs="Adobe Devanagari"/>
        </w:rPr>
        <w:t xml:space="preserve"> analysed ex situ using gas chromatography</w:t>
      </w:r>
      <w:r w:rsidR="004E09AB" w:rsidRPr="007A6941">
        <w:rPr>
          <w:rFonts w:ascii="Adobe Devanagari" w:hAnsi="Adobe Devanagari" w:cs="Adobe Devanagari"/>
        </w:rPr>
        <w:t xml:space="preserve"> (GC) using a Shimadzu </w:t>
      </w:r>
      <w:r w:rsidR="00862680" w:rsidRPr="007A6941">
        <w:rPr>
          <w:rFonts w:ascii="Adobe Devanagari" w:hAnsi="Adobe Devanagari" w:cs="Adobe Devanagari"/>
        </w:rPr>
        <w:t>GC 2030</w:t>
      </w:r>
      <w:r w:rsidR="00754043" w:rsidRPr="007A6941">
        <w:rPr>
          <w:rFonts w:ascii="Adobe Devanagari" w:hAnsi="Adobe Devanagari" w:cs="Adobe Devanagari"/>
        </w:rPr>
        <w:t xml:space="preserve"> with a Porapak Q 80/100 column</w:t>
      </w:r>
      <w:r w:rsidR="00862680" w:rsidRPr="007A6941">
        <w:rPr>
          <w:rFonts w:ascii="Adobe Devanagari" w:hAnsi="Adobe Devanagari" w:cs="Adobe Devanagari"/>
        </w:rPr>
        <w:t>. CO was detected using a thermal conductivity detector, CH</w:t>
      </w:r>
      <w:r w:rsidR="00862680" w:rsidRPr="007A6941">
        <w:rPr>
          <w:rFonts w:ascii="Adobe Devanagari" w:hAnsi="Adobe Devanagari" w:cs="Adobe Devanagari"/>
          <w:vertAlign w:val="subscript"/>
        </w:rPr>
        <w:t>4</w:t>
      </w:r>
      <w:r w:rsidR="00862680" w:rsidRPr="007A6941">
        <w:rPr>
          <w:rFonts w:ascii="Adobe Devanagari" w:hAnsi="Adobe Devanagari" w:cs="Adobe Devanagari"/>
        </w:rPr>
        <w:t xml:space="preserve"> and C</w:t>
      </w:r>
      <w:r w:rsidR="00862680" w:rsidRPr="007A6941">
        <w:rPr>
          <w:rFonts w:ascii="Adobe Devanagari" w:hAnsi="Adobe Devanagari" w:cs="Adobe Devanagari"/>
          <w:vertAlign w:val="subscript"/>
        </w:rPr>
        <w:t>2</w:t>
      </w:r>
      <w:r w:rsidR="00862680" w:rsidRPr="007A6941">
        <w:rPr>
          <w:rFonts w:ascii="Adobe Devanagari" w:hAnsi="Adobe Devanagari" w:cs="Adobe Devanagari"/>
        </w:rPr>
        <w:t>H</w:t>
      </w:r>
      <w:r w:rsidR="00862680" w:rsidRPr="007A6941">
        <w:rPr>
          <w:rFonts w:ascii="Adobe Devanagari" w:hAnsi="Adobe Devanagari" w:cs="Adobe Devanagari"/>
          <w:vertAlign w:val="subscript"/>
        </w:rPr>
        <w:t>4</w:t>
      </w:r>
      <w:r w:rsidR="00862680" w:rsidRPr="007A6941">
        <w:rPr>
          <w:rFonts w:ascii="Adobe Devanagari" w:hAnsi="Adobe Devanagari" w:cs="Adobe Devanagari"/>
        </w:rPr>
        <w:t xml:space="preserve"> were detected using a flame ionisation detector. The gas chromatograph was calibrated using gas mixtures of known concentrations of CO, CH</w:t>
      </w:r>
      <w:r w:rsidR="00862680" w:rsidRPr="007A6941">
        <w:rPr>
          <w:rFonts w:ascii="Adobe Devanagari" w:hAnsi="Adobe Devanagari" w:cs="Adobe Devanagari"/>
          <w:vertAlign w:val="subscript"/>
        </w:rPr>
        <w:t>4</w:t>
      </w:r>
      <w:r w:rsidR="00862680" w:rsidRPr="007A6941">
        <w:rPr>
          <w:rFonts w:ascii="Adobe Devanagari" w:hAnsi="Adobe Devanagari" w:cs="Adobe Devanagari"/>
        </w:rPr>
        <w:t xml:space="preserve"> and C</w:t>
      </w:r>
      <w:r w:rsidR="00862680" w:rsidRPr="007A6941">
        <w:rPr>
          <w:rFonts w:ascii="Adobe Devanagari" w:hAnsi="Adobe Devanagari" w:cs="Adobe Devanagari"/>
          <w:vertAlign w:val="subscript"/>
        </w:rPr>
        <w:t>2</w:t>
      </w:r>
      <w:r w:rsidR="00862680" w:rsidRPr="007A6941">
        <w:rPr>
          <w:rFonts w:ascii="Adobe Devanagari" w:hAnsi="Adobe Devanagari" w:cs="Adobe Devanagari"/>
        </w:rPr>
        <w:t>H</w:t>
      </w:r>
      <w:r w:rsidR="00862680" w:rsidRPr="007A6941">
        <w:rPr>
          <w:rFonts w:ascii="Adobe Devanagari" w:hAnsi="Adobe Devanagari" w:cs="Adobe Devanagari"/>
          <w:vertAlign w:val="subscript"/>
        </w:rPr>
        <w:t>4</w:t>
      </w:r>
      <w:r w:rsidR="00862680" w:rsidRPr="007A6941">
        <w:rPr>
          <w:rFonts w:ascii="Adobe Devanagari" w:hAnsi="Adobe Devanagari" w:cs="Adobe Devanagari"/>
        </w:rPr>
        <w:t xml:space="preserve"> (SIP</w:t>
      </w:r>
      <w:r w:rsidR="00363478" w:rsidRPr="007A6941">
        <w:rPr>
          <w:rFonts w:ascii="Adobe Devanagari" w:hAnsi="Adobe Devanagari" w:cs="Adobe Devanagari"/>
        </w:rPr>
        <w:t xml:space="preserve"> Analytical</w:t>
      </w:r>
      <w:r w:rsidR="00862680" w:rsidRPr="007A6941">
        <w:rPr>
          <w:rFonts w:ascii="Adobe Devanagari" w:hAnsi="Adobe Devanagari" w:cs="Adobe Devanagari"/>
        </w:rPr>
        <w:t xml:space="preserve">). </w:t>
      </w:r>
      <w:r w:rsidR="002F5288" w:rsidRPr="007A6941">
        <w:rPr>
          <w:rFonts w:ascii="Adobe Devanagari" w:hAnsi="Adobe Devanagari" w:cs="Adobe Devanagari"/>
        </w:rPr>
        <w:t>The Faradaic efficiencies (%FE) for CO, CH</w:t>
      </w:r>
      <w:r w:rsidR="002F5288" w:rsidRPr="007A6941">
        <w:rPr>
          <w:rFonts w:ascii="Adobe Devanagari" w:hAnsi="Adobe Devanagari" w:cs="Adobe Devanagari"/>
          <w:vertAlign w:val="subscript"/>
        </w:rPr>
        <w:t>4</w:t>
      </w:r>
      <w:r w:rsidR="002F5288" w:rsidRPr="007A6941">
        <w:rPr>
          <w:rFonts w:ascii="Adobe Devanagari" w:hAnsi="Adobe Devanagari" w:cs="Adobe Devanagari"/>
        </w:rPr>
        <w:t xml:space="preserve"> and C</w:t>
      </w:r>
      <w:r w:rsidR="002F5288" w:rsidRPr="007A6941">
        <w:rPr>
          <w:rFonts w:ascii="Adobe Devanagari" w:hAnsi="Adobe Devanagari" w:cs="Adobe Devanagari"/>
          <w:vertAlign w:val="subscript"/>
        </w:rPr>
        <w:t>2</w:t>
      </w:r>
      <w:r w:rsidR="002F5288" w:rsidRPr="007A6941">
        <w:rPr>
          <w:rFonts w:ascii="Adobe Devanagari" w:hAnsi="Adobe Devanagari" w:cs="Adobe Devanagari"/>
        </w:rPr>
        <w:t>H</w:t>
      </w:r>
      <w:r w:rsidR="002F5288" w:rsidRPr="007A6941">
        <w:rPr>
          <w:rFonts w:ascii="Adobe Devanagari" w:hAnsi="Adobe Devanagari" w:cs="Adobe Devanagari"/>
          <w:vertAlign w:val="subscript"/>
        </w:rPr>
        <w:t>4</w:t>
      </w:r>
      <w:r w:rsidR="002F5288" w:rsidRPr="007A6941">
        <w:rPr>
          <w:rFonts w:ascii="Adobe Devanagari" w:hAnsi="Adobe Devanagari" w:cs="Adobe Devanagari"/>
        </w:rPr>
        <w:t xml:space="preserve"> </w:t>
      </w:r>
      <w:r w:rsidR="00666ED2" w:rsidRPr="007A6941">
        <w:rPr>
          <w:rFonts w:ascii="Adobe Devanagari" w:hAnsi="Adobe Devanagari" w:cs="Adobe Devanagari"/>
        </w:rPr>
        <w:t xml:space="preserve">are defined as the percentage of passed charge that produces the specified product, which </w:t>
      </w:r>
      <w:r w:rsidR="002F5288" w:rsidRPr="007A6941">
        <w:rPr>
          <w:rFonts w:ascii="Adobe Devanagari" w:hAnsi="Adobe Devanagari" w:cs="Adobe Devanagari"/>
        </w:rPr>
        <w:t>were calculated using Eq</w:t>
      </w:r>
      <w:r w:rsidRPr="007A6941">
        <w:rPr>
          <w:rFonts w:ascii="Adobe Devanagari" w:hAnsi="Adobe Devanagari" w:cs="Adobe Devanagari"/>
        </w:rPr>
        <w:t>.</w:t>
      </w:r>
      <w:r w:rsidR="002F5288" w:rsidRPr="007A6941">
        <w:rPr>
          <w:rFonts w:ascii="Adobe Devanagari" w:hAnsi="Adobe Devanagari" w:cs="Adobe Devanagari"/>
        </w:rPr>
        <w:t xml:space="preserve"> 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711"/>
      </w:tblGrid>
      <w:tr w:rsidR="007B50DB" w:rsidRPr="007A6941" w:rsidTr="007B50DB">
        <w:trPr>
          <w:jc w:val="center"/>
        </w:trPr>
        <w:tc>
          <w:tcPr>
            <w:tcW w:w="7933" w:type="dxa"/>
            <w:vAlign w:val="center"/>
          </w:tcPr>
          <w:p w:rsidR="007B50DB" w:rsidRPr="007A6941" w:rsidRDefault="007B50DB" w:rsidP="00B71523">
            <w:pPr>
              <w:jc w:val="center"/>
              <w:rPr>
                <w:rFonts w:ascii="Adobe Devanagari" w:hAnsi="Adobe Devanagari" w:cs="Adobe Devanagari"/>
              </w:rPr>
            </w:pPr>
            <m:oMathPara>
              <m:oMath>
                <m:r>
                  <m:rPr>
                    <m:sty m:val="p"/>
                  </m:rPr>
                  <w:rPr>
                    <w:rFonts w:ascii="Cambria Math" w:hAnsi="Cambria Math" w:cs="Adobe Devanagari"/>
                  </w:rPr>
                  <m:t>%FE=</m:t>
                </m:r>
                <m:d>
                  <m:dPr>
                    <m:begChr m:val="{"/>
                    <m:endChr m:val="}"/>
                    <m:ctrlPr>
                      <w:rPr>
                        <w:rFonts w:ascii="Cambria Math" w:hAnsi="Cambria Math" w:cs="Adobe Devanagari"/>
                        <w:i/>
                        <w:iCs/>
                      </w:rPr>
                    </m:ctrlPr>
                  </m:dPr>
                  <m:e>
                    <m:f>
                      <m:fPr>
                        <m:ctrlPr>
                          <w:rPr>
                            <w:rFonts w:ascii="Cambria Math" w:hAnsi="Cambria Math" w:cs="Adobe Devanagari"/>
                            <w:i/>
                            <w:iCs/>
                          </w:rPr>
                        </m:ctrlPr>
                      </m:fPr>
                      <m:num>
                        <m:r>
                          <w:rPr>
                            <w:rFonts w:ascii="Cambria Math" w:hAnsi="Cambria Math" w:cs="Adobe Devanagari"/>
                          </w:rPr>
                          <m:t>nFcV</m:t>
                        </m:r>
                      </m:num>
                      <m:den>
                        <m:r>
                          <w:rPr>
                            <w:rFonts w:ascii="Cambria Math" w:hAnsi="Cambria Math" w:cs="Adobe Devanagari"/>
                          </w:rPr>
                          <m:t>Q</m:t>
                        </m:r>
                        <m:d>
                          <m:dPr>
                            <m:ctrlPr>
                              <w:rPr>
                                <w:rFonts w:ascii="Cambria Math" w:hAnsi="Cambria Math" w:cs="Adobe Devanagari"/>
                                <w:i/>
                                <w:iCs/>
                              </w:rPr>
                            </m:ctrlPr>
                          </m:dPr>
                          <m:e>
                            <m:sSub>
                              <m:sSubPr>
                                <m:ctrlPr>
                                  <w:rPr>
                                    <w:rFonts w:ascii="Cambria Math" w:hAnsi="Cambria Math" w:cs="Adobe Devanagari"/>
                                    <w:i/>
                                    <w:iCs/>
                                  </w:rPr>
                                </m:ctrlPr>
                              </m:sSubPr>
                              <m:e>
                                <m:r>
                                  <w:rPr>
                                    <w:rFonts w:ascii="Cambria Math" w:hAnsi="Cambria Math" w:cs="Adobe Devanagari"/>
                                  </w:rPr>
                                  <m:t>V</m:t>
                                </m:r>
                              </m:e>
                              <m:sub>
                                <m:r>
                                  <m:rPr>
                                    <m:sty m:val="p"/>
                                  </m:rPr>
                                  <w:rPr>
                                    <w:rFonts w:ascii="Cambria Math" w:hAnsi="Cambria Math" w:cs="Adobe Devanagari"/>
                                  </w:rPr>
                                  <m:t>m</m:t>
                                </m:r>
                              </m:sub>
                            </m:sSub>
                            <m:r>
                              <w:rPr>
                                <w:rFonts w:ascii="Cambria Math" w:hAnsi="Cambria Math" w:cs="Adobe Devanagari"/>
                              </w:rPr>
                              <m:t>×</m:t>
                            </m:r>
                            <m:sSup>
                              <m:sSupPr>
                                <m:ctrlPr>
                                  <w:rPr>
                                    <w:rFonts w:ascii="Cambria Math" w:hAnsi="Cambria Math" w:cs="Adobe Devanagari"/>
                                    <w:i/>
                                    <w:iCs/>
                                  </w:rPr>
                                </m:ctrlPr>
                              </m:sSupPr>
                              <m:e>
                                <m:r>
                                  <w:rPr>
                                    <w:rFonts w:ascii="Cambria Math" w:hAnsi="Cambria Math" w:cs="Adobe Devanagari"/>
                                  </w:rPr>
                                  <m:t>10</m:t>
                                </m:r>
                              </m:e>
                              <m:sup>
                                <m:r>
                                  <w:rPr>
                                    <w:rFonts w:ascii="Cambria Math" w:hAnsi="Cambria Math" w:cs="Adobe Devanagari"/>
                                  </w:rPr>
                                  <m:t>6</m:t>
                                </m:r>
                              </m:sup>
                            </m:sSup>
                          </m:e>
                        </m:d>
                      </m:den>
                    </m:f>
                  </m:e>
                </m:d>
                <m:r>
                  <w:rPr>
                    <w:rFonts w:ascii="Cambria Math" w:hAnsi="Cambria Math" w:cs="Adobe Devanagari"/>
                  </w:rPr>
                  <m:t>×100%</m:t>
                </m:r>
              </m:oMath>
            </m:oMathPara>
          </w:p>
        </w:tc>
        <w:tc>
          <w:tcPr>
            <w:tcW w:w="1083" w:type="dxa"/>
            <w:vAlign w:val="center"/>
          </w:tcPr>
          <w:p w:rsidR="007B50DB" w:rsidRPr="007A6941" w:rsidRDefault="007B50DB" w:rsidP="00B71523">
            <w:pPr>
              <w:jc w:val="center"/>
              <w:rPr>
                <w:rFonts w:ascii="Adobe Devanagari" w:hAnsi="Adobe Devanagari" w:cs="Adobe Devanagari"/>
              </w:rPr>
            </w:pPr>
            <w:r w:rsidRPr="007A6941">
              <w:rPr>
                <w:rFonts w:ascii="Adobe Devanagari" w:hAnsi="Adobe Devanagari" w:cs="Adobe Devanagari"/>
              </w:rPr>
              <w:t>(5)</w:t>
            </w:r>
          </w:p>
        </w:tc>
      </w:tr>
    </w:tbl>
    <w:p w:rsidR="00CC3431" w:rsidRDefault="00666ED2" w:rsidP="00B71523">
      <w:pPr>
        <w:spacing w:line="240" w:lineRule="auto"/>
        <w:rPr>
          <w:rFonts w:ascii="Adobe Devanagari" w:hAnsi="Adobe Devanagari" w:cs="Adobe Devanagari"/>
        </w:rPr>
      </w:pPr>
      <w:r w:rsidRPr="007A6941">
        <w:rPr>
          <w:rFonts w:ascii="Adobe Devanagari" w:hAnsi="Adobe Devanagari" w:cs="Adobe Devanagari"/>
        </w:rPr>
        <w:t xml:space="preserve">where </w:t>
      </w:r>
      <w:r w:rsidRPr="007A6941">
        <w:rPr>
          <w:rFonts w:ascii="Adobe Devanagari" w:hAnsi="Adobe Devanagari" w:cs="Adobe Devanagari"/>
          <w:i/>
          <w:iCs/>
        </w:rPr>
        <w:t>n</w:t>
      </w:r>
      <w:r w:rsidRPr="007A6941">
        <w:rPr>
          <w:rFonts w:ascii="Adobe Devanagari" w:hAnsi="Adobe Devanagari" w:cs="Adobe Devanagari"/>
        </w:rPr>
        <w:t xml:space="preserve"> is the number of electrons, </w:t>
      </w:r>
      <w:r w:rsidRPr="007A6941">
        <w:rPr>
          <w:rFonts w:ascii="Adobe Devanagari" w:hAnsi="Adobe Devanagari" w:cs="Adobe Devanagari"/>
          <w:i/>
          <w:iCs/>
        </w:rPr>
        <w:t>F</w:t>
      </w:r>
      <w:r w:rsidRPr="007A6941">
        <w:rPr>
          <w:rFonts w:ascii="Adobe Devanagari" w:hAnsi="Adobe Devanagari" w:cs="Adobe Devanagari"/>
        </w:rPr>
        <w:t xml:space="preserve"> is Faraday’s constant, </w:t>
      </w:r>
      <w:r w:rsidRPr="007A6941">
        <w:rPr>
          <w:rFonts w:ascii="Adobe Devanagari" w:hAnsi="Adobe Devanagari" w:cs="Adobe Devanagari"/>
          <w:i/>
          <w:iCs/>
        </w:rPr>
        <w:t>c</w:t>
      </w:r>
      <w:r w:rsidRPr="007A6941">
        <w:rPr>
          <w:rFonts w:ascii="Adobe Devanagari" w:hAnsi="Adobe Devanagari" w:cs="Adobe Devanagari"/>
        </w:rPr>
        <w:t xml:space="preserve"> is the concentration in ppm, </w:t>
      </w:r>
      <w:r w:rsidRPr="007A6941">
        <w:rPr>
          <w:rFonts w:ascii="Adobe Devanagari" w:hAnsi="Adobe Devanagari" w:cs="Adobe Devanagari"/>
          <w:i/>
          <w:iCs/>
        </w:rPr>
        <w:t>V</w:t>
      </w:r>
      <w:r w:rsidRPr="007A6941">
        <w:rPr>
          <w:rFonts w:ascii="Adobe Devanagari" w:hAnsi="Adobe Devanagari" w:cs="Adobe Devanagari"/>
        </w:rPr>
        <w:t xml:space="preserve"> is the volume of the analysed gas sample, </w:t>
      </w:r>
      <w:r w:rsidRPr="007A6941">
        <w:rPr>
          <w:rFonts w:ascii="Adobe Devanagari" w:hAnsi="Adobe Devanagari" w:cs="Adobe Devanagari"/>
          <w:i/>
          <w:iCs/>
        </w:rPr>
        <w:t>V</w:t>
      </w:r>
      <w:r w:rsidRPr="007A6941">
        <w:rPr>
          <w:rFonts w:ascii="Adobe Devanagari" w:hAnsi="Adobe Devanagari" w:cs="Adobe Devanagari"/>
          <w:vertAlign w:val="subscript"/>
        </w:rPr>
        <w:t>m</w:t>
      </w:r>
      <w:r w:rsidRPr="007A6941">
        <w:rPr>
          <w:rFonts w:ascii="Adobe Devanagari" w:hAnsi="Adobe Devanagari" w:cs="Adobe Devanagari"/>
        </w:rPr>
        <w:t xml:space="preserve"> is the molar volume of the gas, </w:t>
      </w:r>
      <w:r w:rsidR="00FE08DD" w:rsidRPr="007A6941">
        <w:rPr>
          <w:rFonts w:ascii="Adobe Devanagari" w:hAnsi="Adobe Devanagari" w:cs="Adobe Devanagari"/>
        </w:rPr>
        <w:t xml:space="preserve">and </w:t>
      </w:r>
      <w:r w:rsidR="00FE08DD" w:rsidRPr="007A6941">
        <w:rPr>
          <w:rFonts w:ascii="Adobe Devanagari" w:hAnsi="Adobe Devanagari" w:cs="Adobe Devanagari"/>
          <w:i/>
          <w:iCs/>
        </w:rPr>
        <w:t>Q</w:t>
      </w:r>
      <w:r w:rsidR="00FE08DD" w:rsidRPr="007A6941">
        <w:rPr>
          <w:rFonts w:ascii="Adobe Devanagari" w:hAnsi="Adobe Devanagari" w:cs="Adobe Devanagari"/>
        </w:rPr>
        <w:t xml:space="preserve"> is the charge passed while the gas sample was collected.</w:t>
      </w:r>
      <w:r w:rsidR="00A41B3A" w:rsidRPr="007A6941">
        <w:rPr>
          <w:rFonts w:ascii="Adobe Devanagari" w:hAnsi="Adobe Devanagari" w:cs="Adobe Devanagari"/>
        </w:rPr>
        <w:t xml:space="preserve"> </w:t>
      </w:r>
    </w:p>
    <w:p w:rsidR="00FD72BD" w:rsidRPr="007A6941" w:rsidRDefault="00FD72BD" w:rsidP="00B71523">
      <w:pPr>
        <w:spacing w:line="240" w:lineRule="auto"/>
        <w:rPr>
          <w:rFonts w:ascii="Adobe Devanagari" w:hAnsi="Adobe Devanagari" w:cs="Adobe Devanagari"/>
        </w:rPr>
      </w:pPr>
    </w:p>
    <w:p w:rsidR="00A91064" w:rsidRPr="007A6941" w:rsidRDefault="00A91064" w:rsidP="00B71523">
      <w:pPr>
        <w:pStyle w:val="Heading1"/>
        <w:numPr>
          <w:ilvl w:val="0"/>
          <w:numId w:val="2"/>
        </w:numPr>
        <w:spacing w:line="240" w:lineRule="auto"/>
        <w:rPr>
          <w:rFonts w:ascii="Adobe Devanagari" w:hAnsi="Adobe Devanagari" w:cs="Adobe Devanagari"/>
        </w:rPr>
      </w:pPr>
      <w:r w:rsidRPr="007A6941">
        <w:rPr>
          <w:rFonts w:ascii="Adobe Devanagari" w:hAnsi="Adobe Devanagari" w:cs="Adobe Devanagari"/>
        </w:rPr>
        <w:t>Results</w:t>
      </w:r>
    </w:p>
    <w:p w:rsidR="00A91064" w:rsidRPr="007A6941" w:rsidRDefault="00D017ED" w:rsidP="00B71523">
      <w:pPr>
        <w:pStyle w:val="Heading2"/>
        <w:spacing w:line="240" w:lineRule="auto"/>
        <w:rPr>
          <w:rFonts w:ascii="Adobe Devanagari" w:hAnsi="Adobe Devanagari" w:cs="Adobe Devanagari"/>
        </w:rPr>
      </w:pPr>
      <w:r w:rsidRPr="007A6941">
        <w:rPr>
          <w:rFonts w:ascii="Adobe Devanagari" w:hAnsi="Adobe Devanagari" w:cs="Adobe Devanagari"/>
        </w:rPr>
        <w:t xml:space="preserve">3.1 </w:t>
      </w:r>
      <w:r w:rsidR="003713BF" w:rsidRPr="007A6941">
        <w:rPr>
          <w:rFonts w:ascii="Adobe Devanagari" w:hAnsi="Adobe Devanagari" w:cs="Adobe Devanagari"/>
        </w:rPr>
        <w:t>CO</w:t>
      </w:r>
      <w:r w:rsidR="003713BF" w:rsidRPr="007A6941">
        <w:rPr>
          <w:rFonts w:ascii="Adobe Devanagari" w:hAnsi="Adobe Devanagari" w:cs="Adobe Devanagari"/>
          <w:vertAlign w:val="subscript"/>
        </w:rPr>
        <w:t>2</w:t>
      </w:r>
      <w:r w:rsidR="003713BF" w:rsidRPr="007A6941">
        <w:rPr>
          <w:rFonts w:ascii="Adobe Devanagari" w:hAnsi="Adobe Devanagari" w:cs="Adobe Devanagari"/>
        </w:rPr>
        <w:t xml:space="preserve"> reduction to ethylene</w:t>
      </w:r>
    </w:p>
    <w:p w:rsidR="00D34986" w:rsidRPr="007A6941" w:rsidRDefault="00CE73BB" w:rsidP="00B71523">
      <w:pPr>
        <w:spacing w:line="240" w:lineRule="auto"/>
        <w:rPr>
          <w:rFonts w:ascii="Adobe Devanagari" w:hAnsi="Adobe Devanagari" w:cs="Adobe Devanagari"/>
          <w:lang w:eastAsia="zh-TW"/>
        </w:rPr>
      </w:pPr>
      <w:r w:rsidRPr="007A6941">
        <w:rPr>
          <w:rFonts w:ascii="Adobe Devanagari" w:hAnsi="Adobe Devanagari" w:cs="Adobe Devanagari"/>
        </w:rPr>
        <w:t xml:space="preserve">Copper GDEs with 0, 0.01, 0.05 </w:t>
      </w:r>
      <w:r w:rsidR="00A75F19" w:rsidRPr="007A6941">
        <w:rPr>
          <w:rFonts w:ascii="Adobe Devanagari" w:hAnsi="Adobe Devanagari" w:cs="Adobe Devanagari"/>
        </w:rPr>
        <w:t>and 0.1 mg cm</w:t>
      </w:r>
      <w:r w:rsidR="00A75F19" w:rsidRPr="007A6941">
        <w:rPr>
          <w:rFonts w:ascii="Adobe Devanagari" w:hAnsi="Adobe Devanagari" w:cs="Adobe Devanagari"/>
          <w:vertAlign w:val="superscript"/>
        </w:rPr>
        <w:t>-2</w:t>
      </w:r>
      <w:r w:rsidR="00A75F19" w:rsidRPr="007A6941">
        <w:rPr>
          <w:rFonts w:ascii="Adobe Devanagari" w:hAnsi="Adobe Devanagari" w:cs="Adobe Devanagari"/>
        </w:rPr>
        <w:t xml:space="preserve"> PIMs were analysed for the</w:t>
      </w:r>
      <w:r w:rsidR="00487194" w:rsidRPr="007A6941">
        <w:rPr>
          <w:rFonts w:ascii="Adobe Devanagari" w:hAnsi="Adobe Devanagari" w:cs="Adobe Devanagari"/>
        </w:rPr>
        <w:t>ir</w:t>
      </w:r>
      <w:r w:rsidR="00A75F19" w:rsidRPr="007A6941">
        <w:rPr>
          <w:rFonts w:ascii="Adobe Devanagari" w:hAnsi="Adobe Devanagari" w:cs="Adobe Devanagari"/>
        </w:rPr>
        <w:t xml:space="preserve"> CO</w:t>
      </w:r>
      <w:r w:rsidR="00A75F19" w:rsidRPr="007A6941">
        <w:rPr>
          <w:rFonts w:ascii="Adobe Devanagari" w:hAnsi="Adobe Devanagari" w:cs="Adobe Devanagari"/>
          <w:vertAlign w:val="subscript"/>
        </w:rPr>
        <w:t xml:space="preserve">2 </w:t>
      </w:r>
      <w:r w:rsidR="00A75F19" w:rsidRPr="007A6941">
        <w:rPr>
          <w:rFonts w:ascii="Adobe Devanagari" w:hAnsi="Adobe Devanagari" w:cs="Adobe Devanagari"/>
          <w:lang w:eastAsia="zh-TW"/>
        </w:rPr>
        <w:t>reduction performance using linear sweep voltammetry (LSV)</w:t>
      </w:r>
      <w:r w:rsidR="00645F10" w:rsidRPr="007A6941">
        <w:rPr>
          <w:rFonts w:ascii="Adobe Devanagari" w:hAnsi="Adobe Devanagari" w:cs="Adobe Devanagari"/>
          <w:lang w:eastAsia="zh-TW"/>
        </w:rPr>
        <w:t xml:space="preserve"> in 1 M KOH</w:t>
      </w:r>
      <w:r w:rsidR="00A75F19" w:rsidRPr="007A6941">
        <w:rPr>
          <w:rFonts w:ascii="Adobe Devanagari" w:hAnsi="Adobe Devanagari" w:cs="Adobe Devanagari"/>
          <w:lang w:eastAsia="zh-TW"/>
        </w:rPr>
        <w:t>.</w:t>
      </w:r>
      <w:r w:rsidR="00645F10" w:rsidRPr="007A6941">
        <w:rPr>
          <w:rFonts w:ascii="Adobe Devanagari" w:hAnsi="Adobe Devanagari" w:cs="Adobe Devanagari"/>
          <w:lang w:eastAsia="zh-TW"/>
        </w:rPr>
        <w:t xml:space="preserve"> KOH is chosen, as the </w:t>
      </w:r>
      <w:r w:rsidR="00984EAC" w:rsidRPr="007A6941">
        <w:rPr>
          <w:rFonts w:ascii="Adobe Devanagari" w:hAnsi="Adobe Devanagari" w:cs="Adobe Devanagari"/>
          <w:lang w:eastAsia="zh-TW"/>
        </w:rPr>
        <w:t>high</w:t>
      </w:r>
      <w:r w:rsidR="00645F10" w:rsidRPr="007A6941">
        <w:rPr>
          <w:rFonts w:ascii="Adobe Devanagari" w:hAnsi="Adobe Devanagari" w:cs="Adobe Devanagari"/>
          <w:lang w:eastAsia="zh-TW"/>
        </w:rPr>
        <w:t xml:space="preserve"> pH and strongly adsorbing OH</w:t>
      </w:r>
      <w:r w:rsidR="00645F10" w:rsidRPr="007A6941">
        <w:rPr>
          <w:rFonts w:ascii="Adobe Devanagari" w:hAnsi="Adobe Devanagari" w:cs="Adobe Devanagari"/>
          <w:vertAlign w:val="superscript"/>
          <w:lang w:eastAsia="zh-TW"/>
        </w:rPr>
        <w:t>–</w:t>
      </w:r>
      <w:r w:rsidR="00645F10" w:rsidRPr="007A6941">
        <w:rPr>
          <w:rFonts w:ascii="Adobe Devanagari" w:hAnsi="Adobe Devanagari" w:cs="Adobe Devanagari"/>
          <w:lang w:eastAsia="zh-TW"/>
        </w:rPr>
        <w:t xml:space="preserve"> ions hinder hydrogen evolution, which results in an improved selectivity towards CO</w:t>
      </w:r>
      <w:r w:rsidR="00645F10" w:rsidRPr="007A6941">
        <w:rPr>
          <w:rFonts w:ascii="Adobe Devanagari" w:hAnsi="Adobe Devanagari" w:cs="Adobe Devanagari"/>
          <w:vertAlign w:val="subscript"/>
          <w:lang w:eastAsia="zh-TW"/>
        </w:rPr>
        <w:t>2</w:t>
      </w:r>
      <w:r w:rsidR="00645F10" w:rsidRPr="007A6941">
        <w:rPr>
          <w:rFonts w:ascii="Adobe Devanagari" w:hAnsi="Adobe Devanagari" w:cs="Adobe Devanagari"/>
          <w:lang w:eastAsia="zh-TW"/>
        </w:rPr>
        <w:t xml:space="preserve"> reduction products </w:t>
      </w:r>
      <w:r w:rsidR="00645F10" w:rsidRPr="007A6941">
        <w:rPr>
          <w:rFonts w:ascii="Adobe Devanagari" w:hAnsi="Adobe Devanagari" w:cs="Adobe Devanagari"/>
          <w:lang w:eastAsia="zh-TW"/>
        </w:rPr>
        <w:fldChar w:fldCharType="begin"/>
      </w:r>
      <w:r w:rsidR="00645F10" w:rsidRPr="007A6941">
        <w:rPr>
          <w:rFonts w:ascii="Adobe Devanagari" w:hAnsi="Adobe Devanagari" w:cs="Adobe Devanagari"/>
          <w:lang w:eastAsia="zh-TW"/>
        </w:rPr>
        <w:instrText xml:space="preserve"> ADDIN EN.CITE &lt;EndNote&gt;&lt;Cite&gt;&lt;Author&gt;Dinh&lt;/Author&gt;&lt;Year&gt;2018&lt;/Year&gt;&lt;RecNum&gt;287&lt;/RecNum&gt;&lt;DisplayText&gt;(Dinh et al., 2018)&lt;/DisplayText&gt;&lt;record&gt;&lt;rec-number&gt;287&lt;/rec-number&gt;&lt;foreign-keys&gt;&lt;key app="EN" db-id="9saf505ejz05dsew2f7v95stztdsxeaf25xs" timestamp="1532616734"&gt;287&lt;/key&gt;&lt;/foreign-keys&gt;&lt;ref-type name="Journal Article"&gt;17&lt;/ref-type&gt;&lt;contributors&gt;&lt;authors&gt;&lt;author&gt;Dinh, Cao-Thang&lt;/author&gt;&lt;author&gt;Burdyny, Thomas&lt;/author&gt;&lt;author&gt;Kibria, Md Golam&lt;/author&gt;&lt;author&gt;Seifitokaldani, Ali&lt;/author&gt;&lt;author&gt;Gabardo, Christine M.&lt;/author&gt;&lt;author&gt;García de Arquer, F. Pelayo&lt;/author&gt;&lt;author&gt;Kiani, Amirreza&lt;/author&gt;&lt;author&gt;Edwards, Jonathan P.&lt;/author&gt;&lt;author&gt;De Luna, Phil&lt;/author&gt;&lt;author&gt;Bushuyev, Oleksandr S.&lt;/author&gt;&lt;author&gt;Zou, Chengqin&lt;/author&gt;&lt;author&gt;Quintero-Bermudez, Rafael&lt;/author&gt;&lt;author&gt;Pang, Yuanjie&lt;/author&gt;&lt;author&gt;Sinton, David&lt;/author&gt;&lt;author&gt;Sargent, Edward H.&lt;/author&gt;&lt;/authors&gt;&lt;/contributors&gt;&lt;titles&gt;&lt;title&gt;&lt;style face="normal" font="default" size="100%"&gt;CO&lt;/style&gt;&lt;style face="subscript" font="default" size="100%"&gt;2&lt;/style&gt;&lt;style face="normal" font="default" size="100%"&gt; electroreduction to ethylene via hydroxide-mediated copper catalysis at an abrupt interface&lt;/style&gt;&lt;/title&gt;&lt;secondary-title&gt;Science&lt;/secondary-title&gt;&lt;/titles&gt;&lt;periodical&gt;&lt;full-title&gt;Science&lt;/full-title&gt;&lt;/periodical&gt;&lt;pages&gt;783-787&lt;/pages&gt;&lt;volume&gt;360&lt;/volume&gt;&lt;number&gt;6390&lt;/number&gt;&lt;dates&gt;&lt;year&gt;2018&lt;/year&gt;&lt;/dates&gt;&lt;urls&gt;&lt;related-urls&gt;&lt;url&gt;http://science.sciencemag.org/content/sci/360/6390/783.full.pdf&lt;/url&gt;&lt;/related-urls&gt;&lt;/urls&gt;&lt;electronic-resource-num&gt;10.1126/science.aas9100&lt;/electronic-resource-num&gt;&lt;/record&gt;&lt;/Cite&gt;&lt;/EndNote&gt;</w:instrText>
      </w:r>
      <w:r w:rsidR="00645F10" w:rsidRPr="007A6941">
        <w:rPr>
          <w:rFonts w:ascii="Adobe Devanagari" w:hAnsi="Adobe Devanagari" w:cs="Adobe Devanagari"/>
          <w:lang w:eastAsia="zh-TW"/>
        </w:rPr>
        <w:fldChar w:fldCharType="separate"/>
      </w:r>
      <w:r w:rsidR="00645F10" w:rsidRPr="007A6941">
        <w:rPr>
          <w:rFonts w:ascii="Adobe Devanagari" w:hAnsi="Adobe Devanagari" w:cs="Adobe Devanagari"/>
          <w:noProof/>
          <w:lang w:eastAsia="zh-TW"/>
        </w:rPr>
        <w:t>(Dinh et al., 2018)</w:t>
      </w:r>
      <w:r w:rsidR="00645F10" w:rsidRPr="007A6941">
        <w:rPr>
          <w:rFonts w:ascii="Adobe Devanagari" w:hAnsi="Adobe Devanagari" w:cs="Adobe Devanagari"/>
          <w:lang w:eastAsia="zh-TW"/>
        </w:rPr>
        <w:fldChar w:fldCharType="end"/>
      </w:r>
      <w:r w:rsidR="00645F10" w:rsidRPr="007A6941">
        <w:rPr>
          <w:rFonts w:ascii="Adobe Devanagari" w:hAnsi="Adobe Devanagari" w:cs="Adobe Devanagari"/>
          <w:lang w:eastAsia="zh-TW"/>
        </w:rPr>
        <w:t>.</w:t>
      </w:r>
      <w:r w:rsidR="00A75F19" w:rsidRPr="007A6941">
        <w:rPr>
          <w:rFonts w:ascii="Adobe Devanagari" w:hAnsi="Adobe Devanagari" w:cs="Adobe Devanagari"/>
          <w:lang w:eastAsia="zh-TW"/>
        </w:rPr>
        <w:t xml:space="preserve"> Electrodes were biased 200 mV negative of the open circuit potenti</w:t>
      </w:r>
      <w:r w:rsidR="004D2618" w:rsidRPr="007A6941">
        <w:rPr>
          <w:rFonts w:ascii="Adobe Devanagari" w:hAnsi="Adobe Devanagari" w:cs="Adobe Devanagari"/>
          <w:lang w:eastAsia="zh-TW"/>
        </w:rPr>
        <w:t xml:space="preserve">al (OCP) and then swept at 1 mV </w:t>
      </w:r>
      <w:r w:rsidR="00A75F19" w:rsidRPr="007A6941">
        <w:rPr>
          <w:rFonts w:ascii="Adobe Devanagari" w:hAnsi="Adobe Devanagari" w:cs="Adobe Devanagari"/>
          <w:lang w:eastAsia="zh-TW"/>
        </w:rPr>
        <w:t>min</w:t>
      </w:r>
      <w:r w:rsidR="008F6597" w:rsidRPr="007A6941">
        <w:rPr>
          <w:rFonts w:ascii="Adobe Devanagari" w:hAnsi="Adobe Devanagari" w:cs="Adobe Devanagari"/>
          <w:vertAlign w:val="superscript"/>
          <w:lang w:eastAsia="zh-TW"/>
        </w:rPr>
        <w:t>–1</w:t>
      </w:r>
      <w:r w:rsidR="00A75F19" w:rsidRPr="007A6941">
        <w:rPr>
          <w:rFonts w:ascii="Adobe Devanagari" w:hAnsi="Adobe Devanagari" w:cs="Adobe Devanagari"/>
          <w:lang w:eastAsia="zh-TW"/>
        </w:rPr>
        <w:t xml:space="preserve"> until –300 mA cm</w:t>
      </w:r>
      <w:r w:rsidR="00A75F19" w:rsidRPr="007A6941">
        <w:rPr>
          <w:rFonts w:ascii="Adobe Devanagari" w:hAnsi="Adobe Devanagari" w:cs="Adobe Devanagari"/>
          <w:vertAlign w:val="superscript"/>
          <w:lang w:eastAsia="zh-TW"/>
        </w:rPr>
        <w:t>-2</w:t>
      </w:r>
      <w:r w:rsidR="005A2078" w:rsidRPr="007A6941">
        <w:rPr>
          <w:rFonts w:ascii="Adobe Devanagari" w:hAnsi="Adobe Devanagari" w:cs="Adobe Devanagari"/>
          <w:lang w:eastAsia="zh-TW"/>
        </w:rPr>
        <w:t xml:space="preserve"> was reached</w:t>
      </w:r>
      <w:r w:rsidRPr="007A6941">
        <w:rPr>
          <w:rFonts w:ascii="Adobe Devanagari" w:hAnsi="Adobe Devanagari" w:cs="Adobe Devanagari"/>
          <w:lang w:eastAsia="zh-TW"/>
        </w:rPr>
        <w:t xml:space="preserve"> as a cut-off value</w:t>
      </w:r>
      <w:r w:rsidR="005A2078" w:rsidRPr="007A6941">
        <w:rPr>
          <w:rFonts w:ascii="Adobe Devanagari" w:hAnsi="Adobe Devanagari" w:cs="Adobe Devanagari"/>
          <w:lang w:eastAsia="zh-TW"/>
        </w:rPr>
        <w:t xml:space="preserve"> (Fig</w:t>
      </w:r>
      <w:r w:rsidR="00A75F19" w:rsidRPr="007A6941">
        <w:rPr>
          <w:rFonts w:ascii="Adobe Devanagari" w:hAnsi="Adobe Devanagari" w:cs="Adobe Devanagari"/>
          <w:lang w:eastAsia="zh-TW"/>
        </w:rPr>
        <w:t xml:space="preserve"> </w:t>
      </w:r>
      <w:r w:rsidR="0094356F" w:rsidRPr="007A6941">
        <w:rPr>
          <w:rFonts w:ascii="Adobe Devanagari" w:hAnsi="Adobe Devanagari" w:cs="Adobe Devanagari"/>
          <w:lang w:eastAsia="zh-TW"/>
        </w:rPr>
        <w:t>3</w:t>
      </w:r>
      <w:r w:rsidR="00A75F19" w:rsidRPr="007A6941">
        <w:rPr>
          <w:rFonts w:ascii="Adobe Devanagari" w:hAnsi="Adobe Devanagari" w:cs="Adobe Devanagari"/>
          <w:lang w:eastAsia="zh-TW"/>
        </w:rPr>
        <w:t xml:space="preserve">A). The presence of the PIMs layer has a sizeable impact on the </w:t>
      </w:r>
      <w:r w:rsidR="006C389A" w:rsidRPr="007A6941">
        <w:rPr>
          <w:rFonts w:ascii="Adobe Devanagari" w:hAnsi="Adobe Devanagari" w:cs="Adobe Devanagari"/>
          <w:lang w:eastAsia="zh-TW"/>
        </w:rPr>
        <w:t xml:space="preserve">position of the reduction wave, with </w:t>
      </w:r>
      <w:r w:rsidRPr="007A6941">
        <w:rPr>
          <w:rFonts w:ascii="Adobe Devanagari" w:hAnsi="Adobe Devanagari" w:cs="Adobe Devanagari"/>
          <w:lang w:eastAsia="zh-TW"/>
        </w:rPr>
        <w:t>all</w:t>
      </w:r>
      <w:r w:rsidR="006C389A" w:rsidRPr="007A6941">
        <w:rPr>
          <w:rFonts w:ascii="Adobe Devanagari" w:hAnsi="Adobe Devanagari" w:cs="Adobe Devanagari"/>
          <w:lang w:eastAsia="zh-TW"/>
        </w:rPr>
        <w:t xml:space="preserve"> loadings shifting the wave to lowe</w:t>
      </w:r>
      <w:r w:rsidR="002F5288" w:rsidRPr="007A6941">
        <w:rPr>
          <w:rFonts w:ascii="Adobe Devanagari" w:hAnsi="Adobe Devanagari" w:cs="Adobe Devanagari"/>
          <w:lang w:eastAsia="zh-TW"/>
        </w:rPr>
        <w:t>r overpotentials</w:t>
      </w:r>
      <w:r w:rsidR="00487194" w:rsidRPr="007A6941">
        <w:rPr>
          <w:rFonts w:ascii="Adobe Devanagari" w:hAnsi="Adobe Devanagari" w:cs="Adobe Devanagari"/>
          <w:lang w:eastAsia="zh-TW"/>
        </w:rPr>
        <w:t xml:space="preserve"> with respect to the bare copper GDE</w:t>
      </w:r>
      <w:r w:rsidR="008F6597" w:rsidRPr="007A6941">
        <w:rPr>
          <w:rFonts w:ascii="Adobe Devanagari" w:hAnsi="Adobe Devanagari" w:cs="Adobe Devanagari"/>
          <w:lang w:eastAsia="zh-TW"/>
        </w:rPr>
        <w:t>, indicating a more kinetically facile CO</w:t>
      </w:r>
      <w:r w:rsidR="008F6597" w:rsidRPr="007A6941">
        <w:rPr>
          <w:rFonts w:ascii="Adobe Devanagari" w:hAnsi="Adobe Devanagari" w:cs="Adobe Devanagari"/>
          <w:vertAlign w:val="subscript"/>
          <w:lang w:eastAsia="zh-TW"/>
        </w:rPr>
        <w:t>2</w:t>
      </w:r>
      <w:r w:rsidR="008F6597" w:rsidRPr="007A6941">
        <w:rPr>
          <w:rFonts w:ascii="Adobe Devanagari" w:hAnsi="Adobe Devanagari" w:cs="Adobe Devanagari"/>
          <w:lang w:eastAsia="zh-TW"/>
        </w:rPr>
        <w:t>RR process</w:t>
      </w:r>
      <w:r w:rsidR="002F5288" w:rsidRPr="007A6941">
        <w:rPr>
          <w:rFonts w:ascii="Adobe Devanagari" w:hAnsi="Adobe Devanagari" w:cs="Adobe Devanagari"/>
          <w:lang w:eastAsia="zh-TW"/>
        </w:rPr>
        <w:t xml:space="preserve">. </w:t>
      </w:r>
    </w:p>
    <w:p w:rsidR="00CE73BB" w:rsidRPr="007A6941" w:rsidRDefault="00DD6F3C" w:rsidP="00B71523">
      <w:pPr>
        <w:spacing w:line="240" w:lineRule="auto"/>
        <w:rPr>
          <w:rFonts w:ascii="Adobe Devanagari" w:hAnsi="Adobe Devanagari" w:cs="Adobe Devanagari"/>
          <w:lang w:eastAsia="zh-TW"/>
        </w:rPr>
      </w:pPr>
      <w:r w:rsidRPr="007A6941">
        <w:rPr>
          <w:rFonts w:ascii="Adobe Devanagari" w:hAnsi="Adobe Devanagari" w:cs="Adobe Devanagari"/>
          <w:lang w:eastAsia="zh-TW"/>
        </w:rPr>
        <w:t xml:space="preserve">The </w:t>
      </w:r>
      <w:r w:rsidR="00D34986" w:rsidRPr="007A6941">
        <w:rPr>
          <w:rFonts w:ascii="Adobe Devanagari" w:hAnsi="Adobe Devanagari" w:cs="Adobe Devanagari"/>
          <w:lang w:eastAsia="zh-TW"/>
        </w:rPr>
        <w:t>reported</w:t>
      </w:r>
      <w:r w:rsidRPr="007A6941">
        <w:rPr>
          <w:rFonts w:ascii="Adobe Devanagari" w:hAnsi="Adobe Devanagari" w:cs="Adobe Devanagari"/>
          <w:lang w:eastAsia="zh-TW"/>
        </w:rPr>
        <w:t xml:space="preserve"> current</w:t>
      </w:r>
      <w:r w:rsidR="0094356F" w:rsidRPr="007A6941">
        <w:rPr>
          <w:rFonts w:ascii="Adobe Devanagari" w:hAnsi="Adobe Devanagari" w:cs="Adobe Devanagari"/>
          <w:lang w:eastAsia="zh-TW"/>
        </w:rPr>
        <w:t xml:space="preserve"> in Fig 3</w:t>
      </w:r>
      <w:r w:rsidR="00D34986" w:rsidRPr="007A6941">
        <w:rPr>
          <w:rFonts w:ascii="Adobe Devanagari" w:hAnsi="Adobe Devanagari" w:cs="Adobe Devanagari"/>
          <w:lang w:eastAsia="zh-TW"/>
        </w:rPr>
        <w:t>A</w:t>
      </w:r>
      <w:r w:rsidRPr="007A6941">
        <w:rPr>
          <w:rFonts w:ascii="Adobe Devanagari" w:hAnsi="Adobe Devanagari" w:cs="Adobe Devanagari"/>
          <w:lang w:eastAsia="zh-TW"/>
        </w:rPr>
        <w:t xml:space="preserve"> is a combination of CO</w:t>
      </w:r>
      <w:r w:rsidRPr="007A6941">
        <w:rPr>
          <w:rFonts w:ascii="Adobe Devanagari" w:hAnsi="Adobe Devanagari" w:cs="Adobe Devanagari"/>
          <w:vertAlign w:val="subscript"/>
          <w:lang w:eastAsia="zh-TW"/>
        </w:rPr>
        <w:t>2</w:t>
      </w:r>
      <w:r w:rsidRPr="007A6941">
        <w:rPr>
          <w:rFonts w:ascii="Adobe Devanagari" w:hAnsi="Adobe Devanagari" w:cs="Adobe Devanagari"/>
          <w:lang w:eastAsia="zh-TW"/>
        </w:rPr>
        <w:t xml:space="preserve"> reduction to all possible products</w:t>
      </w:r>
      <w:r w:rsidR="000E74E8" w:rsidRPr="007A6941">
        <w:rPr>
          <w:rFonts w:ascii="Adobe Devanagari" w:hAnsi="Adobe Devanagari" w:cs="Adobe Devanagari"/>
          <w:lang w:eastAsia="zh-TW"/>
        </w:rPr>
        <w:t xml:space="preserve"> (Eq</w:t>
      </w:r>
      <w:r w:rsidR="0038491C" w:rsidRPr="007A6941">
        <w:rPr>
          <w:rFonts w:ascii="Adobe Devanagari" w:hAnsi="Adobe Devanagari" w:cs="Adobe Devanagari"/>
          <w:lang w:eastAsia="zh-TW"/>
        </w:rPr>
        <w:t>s.</w:t>
      </w:r>
      <w:r w:rsidR="000E74E8" w:rsidRPr="007A6941">
        <w:rPr>
          <w:rFonts w:ascii="Adobe Devanagari" w:hAnsi="Adobe Devanagari" w:cs="Adobe Devanagari"/>
          <w:lang w:eastAsia="zh-TW"/>
        </w:rPr>
        <w:t xml:space="preserve"> 1-3)</w:t>
      </w:r>
      <w:r w:rsidRPr="007A6941">
        <w:rPr>
          <w:rFonts w:ascii="Adobe Devanagari" w:hAnsi="Adobe Devanagari" w:cs="Adobe Devanagari"/>
          <w:lang w:eastAsia="zh-TW"/>
        </w:rPr>
        <w:t xml:space="preserve"> along with H</w:t>
      </w:r>
      <w:r w:rsidRPr="007A6941">
        <w:rPr>
          <w:rFonts w:ascii="Adobe Devanagari" w:hAnsi="Adobe Devanagari" w:cs="Adobe Devanagari"/>
          <w:vertAlign w:val="subscript"/>
          <w:lang w:eastAsia="zh-TW"/>
        </w:rPr>
        <w:t>2</w:t>
      </w:r>
      <w:r w:rsidRPr="007A6941">
        <w:rPr>
          <w:rFonts w:ascii="Adobe Devanagari" w:hAnsi="Adobe Devanagari" w:cs="Adobe Devanagari"/>
          <w:lang w:eastAsia="zh-TW"/>
        </w:rPr>
        <w:t>O reduction to H</w:t>
      </w:r>
      <w:r w:rsidRPr="007A6941">
        <w:rPr>
          <w:rFonts w:ascii="Adobe Devanagari" w:hAnsi="Adobe Devanagari" w:cs="Adobe Devanagari"/>
          <w:vertAlign w:val="subscript"/>
          <w:lang w:eastAsia="zh-TW"/>
        </w:rPr>
        <w:t>2</w:t>
      </w:r>
      <w:r w:rsidR="000E74E8" w:rsidRPr="007A6941">
        <w:rPr>
          <w:rFonts w:ascii="Adobe Devanagari" w:hAnsi="Adobe Devanagari" w:cs="Adobe Devanagari"/>
          <w:lang w:eastAsia="zh-TW"/>
        </w:rPr>
        <w:t xml:space="preserve"> (Eq</w:t>
      </w:r>
      <w:r w:rsidR="0038491C" w:rsidRPr="007A6941">
        <w:rPr>
          <w:rFonts w:ascii="Adobe Devanagari" w:hAnsi="Adobe Devanagari" w:cs="Adobe Devanagari"/>
          <w:lang w:eastAsia="zh-TW"/>
        </w:rPr>
        <w:t>.</w:t>
      </w:r>
      <w:r w:rsidR="000E74E8" w:rsidRPr="007A6941">
        <w:rPr>
          <w:rFonts w:ascii="Adobe Devanagari" w:hAnsi="Adobe Devanagari" w:cs="Adobe Devanagari"/>
          <w:lang w:eastAsia="zh-TW"/>
        </w:rPr>
        <w:t xml:space="preserve"> 4)</w:t>
      </w:r>
      <w:r w:rsidRPr="007A6941">
        <w:rPr>
          <w:rFonts w:ascii="Adobe Devanagari" w:hAnsi="Adobe Devanagari" w:cs="Adobe Devanagari"/>
          <w:lang w:eastAsia="zh-TW"/>
        </w:rPr>
        <w:t xml:space="preserve">. </w:t>
      </w:r>
      <w:r w:rsidR="004E09AB" w:rsidRPr="007A6941">
        <w:rPr>
          <w:rFonts w:ascii="Adobe Devanagari" w:hAnsi="Adobe Devanagari" w:cs="Adobe Devanagari"/>
          <w:lang w:eastAsia="zh-TW"/>
        </w:rPr>
        <w:t xml:space="preserve">In order to view the impact of the PIMs specifically on the formation of </w:t>
      </w:r>
      <w:r w:rsidR="00E0059D" w:rsidRPr="007A6941">
        <w:rPr>
          <w:rFonts w:ascii="Adobe Devanagari" w:hAnsi="Adobe Devanagari" w:cs="Adobe Devanagari"/>
        </w:rPr>
        <w:t>C</w:t>
      </w:r>
      <w:r w:rsidR="00E0059D" w:rsidRPr="007A6941">
        <w:rPr>
          <w:rFonts w:ascii="Adobe Devanagari" w:hAnsi="Adobe Devanagari" w:cs="Adobe Devanagari"/>
          <w:vertAlign w:val="subscript"/>
        </w:rPr>
        <w:t>2</w:t>
      </w:r>
      <w:r w:rsidR="00E0059D" w:rsidRPr="007A6941">
        <w:rPr>
          <w:rFonts w:ascii="Adobe Devanagari" w:hAnsi="Adobe Devanagari" w:cs="Adobe Devanagari"/>
        </w:rPr>
        <w:t>H</w:t>
      </w:r>
      <w:r w:rsidR="00E0059D" w:rsidRPr="007A6941">
        <w:rPr>
          <w:rFonts w:ascii="Adobe Devanagari" w:hAnsi="Adobe Devanagari" w:cs="Adobe Devanagari"/>
          <w:vertAlign w:val="subscript"/>
        </w:rPr>
        <w:t>4</w:t>
      </w:r>
      <w:r w:rsidR="004E09AB" w:rsidRPr="007A6941">
        <w:rPr>
          <w:rFonts w:ascii="Adobe Devanagari" w:hAnsi="Adobe Devanagari" w:cs="Adobe Devanagari"/>
          <w:lang w:eastAsia="zh-TW"/>
        </w:rPr>
        <w:t xml:space="preserve">, GC measurements were taken at 50 mV intervals along the reduction wave. By relating the %FE of </w:t>
      </w:r>
      <w:r w:rsidR="00E0059D" w:rsidRPr="007A6941">
        <w:rPr>
          <w:rFonts w:ascii="Adobe Devanagari" w:hAnsi="Adobe Devanagari" w:cs="Adobe Devanagari"/>
        </w:rPr>
        <w:t>C</w:t>
      </w:r>
      <w:r w:rsidR="00E0059D" w:rsidRPr="007A6941">
        <w:rPr>
          <w:rFonts w:ascii="Adobe Devanagari" w:hAnsi="Adobe Devanagari" w:cs="Adobe Devanagari"/>
          <w:vertAlign w:val="subscript"/>
        </w:rPr>
        <w:t>2</w:t>
      </w:r>
      <w:r w:rsidR="00E0059D" w:rsidRPr="007A6941">
        <w:rPr>
          <w:rFonts w:ascii="Adobe Devanagari" w:hAnsi="Adobe Devanagari" w:cs="Adobe Devanagari"/>
        </w:rPr>
        <w:t>H</w:t>
      </w:r>
      <w:r w:rsidR="00E0059D" w:rsidRPr="007A6941">
        <w:rPr>
          <w:rFonts w:ascii="Adobe Devanagari" w:hAnsi="Adobe Devanagari" w:cs="Adobe Devanagari"/>
          <w:vertAlign w:val="subscript"/>
        </w:rPr>
        <w:t>4</w:t>
      </w:r>
      <w:r w:rsidR="00E0059D" w:rsidRPr="007A6941">
        <w:rPr>
          <w:rFonts w:ascii="Adobe Devanagari" w:hAnsi="Adobe Devanagari" w:cs="Adobe Devanagari"/>
        </w:rPr>
        <w:t xml:space="preserve"> </w:t>
      </w:r>
      <w:r w:rsidR="00487194" w:rsidRPr="007A6941">
        <w:rPr>
          <w:rFonts w:ascii="Adobe Devanagari" w:hAnsi="Adobe Devanagari" w:cs="Adobe Devanagari"/>
          <w:lang w:eastAsia="zh-TW"/>
        </w:rPr>
        <w:t>(</w:t>
      </w:r>
      <m:oMath>
        <m:r>
          <m:rPr>
            <m:sty m:val="p"/>
          </m:rPr>
          <w:rPr>
            <w:rFonts w:ascii="Cambria Math" w:hAnsi="Cambria Math" w:cs="Adobe Devanagari"/>
            <w:lang w:eastAsia="zh-TW"/>
          </w:rPr>
          <m:t>%</m:t>
        </m:r>
        <m:sSub>
          <m:sSubPr>
            <m:ctrlPr>
              <w:rPr>
                <w:rFonts w:ascii="Cambria Math" w:hAnsi="Cambria Math" w:cs="Adobe Devanagari"/>
                <w:lang w:eastAsia="zh-TW"/>
              </w:rPr>
            </m:ctrlPr>
          </m:sSubPr>
          <m:e>
            <m:r>
              <m:rPr>
                <m:sty m:val="p"/>
              </m:rPr>
              <w:rPr>
                <w:rFonts w:ascii="Cambria Math" w:hAnsi="Cambria Math" w:cs="Adobe Devanagari"/>
                <w:lang w:eastAsia="zh-TW"/>
              </w:rPr>
              <m:t>FE</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oMath>
      <w:r w:rsidR="00487194" w:rsidRPr="007A6941">
        <w:rPr>
          <w:rFonts w:ascii="Adobe Devanagari" w:hAnsi="Adobe Devanagari" w:cs="Adobe Devanagari"/>
          <w:lang w:eastAsia="zh-TW"/>
        </w:rPr>
        <w:t xml:space="preserve">) </w:t>
      </w:r>
      <w:r w:rsidR="004E09AB" w:rsidRPr="007A6941">
        <w:rPr>
          <w:rFonts w:ascii="Adobe Devanagari" w:hAnsi="Adobe Devanagari" w:cs="Adobe Devanagari"/>
          <w:lang w:eastAsia="zh-TW"/>
        </w:rPr>
        <w:t>to the total current passed</w:t>
      </w:r>
      <w:r w:rsidR="00F95920" w:rsidRPr="007A6941">
        <w:rPr>
          <w:rFonts w:ascii="Adobe Devanagari" w:hAnsi="Adobe Devanagari" w:cs="Adobe Devanagari"/>
          <w:lang w:eastAsia="zh-TW"/>
        </w:rPr>
        <w:t xml:space="preserve"> </w:t>
      </w:r>
      <w:r w:rsidR="006C47E1" w:rsidRPr="007A6941">
        <w:rPr>
          <w:rFonts w:ascii="Adobe Devanagari" w:hAnsi="Adobe Devanagari" w:cs="Adobe Devanagari"/>
          <w:lang w:eastAsia="zh-TW"/>
        </w:rPr>
        <w:t>(</w:t>
      </w:r>
      <m:oMath>
        <m:sSub>
          <m:sSubPr>
            <m:ctrlPr>
              <w:rPr>
                <w:rFonts w:ascii="Cambria Math" w:hAnsi="Cambria Math" w:cs="Adobe Devanagari"/>
                <w:lang w:eastAsia="zh-TW"/>
              </w:rPr>
            </m:ctrlPr>
          </m:sSubPr>
          <m:e>
            <m:r>
              <w:rPr>
                <w:rFonts w:ascii="Cambria Math" w:hAnsi="Cambria Math" w:cs="Adobe Devanagari"/>
                <w:lang w:eastAsia="zh-TW"/>
              </w:rPr>
              <m:t>j</m:t>
            </m:r>
          </m:e>
          <m:sub>
            <m:r>
              <m:rPr>
                <m:sty m:val="p"/>
              </m:rPr>
              <w:rPr>
                <w:rFonts w:ascii="Cambria Math" w:hAnsi="Cambria Math" w:cs="Adobe Devanagari"/>
                <w:lang w:eastAsia="zh-TW"/>
              </w:rPr>
              <m:t>total</m:t>
            </m:r>
          </m:sub>
        </m:sSub>
      </m:oMath>
      <w:r w:rsidR="006C47E1" w:rsidRPr="007A6941">
        <w:rPr>
          <w:rFonts w:ascii="Adobe Devanagari" w:hAnsi="Adobe Devanagari" w:cs="Adobe Devanagari"/>
          <w:lang w:eastAsia="zh-TW"/>
        </w:rPr>
        <w:t xml:space="preserve">), </w:t>
      </w:r>
      <w:r w:rsidR="004E09AB" w:rsidRPr="007A6941">
        <w:rPr>
          <w:rFonts w:ascii="Adobe Devanagari" w:hAnsi="Adobe Devanagari" w:cs="Adobe Devanagari"/>
          <w:lang w:eastAsia="zh-TW"/>
        </w:rPr>
        <w:t>it is possible to express the LSV in terms of the current passed due to the reduction of CO</w:t>
      </w:r>
      <w:r w:rsidR="004E09AB" w:rsidRPr="007A6941">
        <w:rPr>
          <w:rFonts w:ascii="Adobe Devanagari" w:hAnsi="Adobe Devanagari" w:cs="Adobe Devanagari"/>
          <w:vertAlign w:val="subscript"/>
          <w:lang w:eastAsia="zh-TW"/>
        </w:rPr>
        <w:t>2</w:t>
      </w:r>
      <w:r w:rsidR="004E09AB" w:rsidRPr="007A6941">
        <w:rPr>
          <w:rFonts w:ascii="Adobe Devanagari" w:hAnsi="Adobe Devanagari" w:cs="Adobe Devanagari"/>
          <w:lang w:eastAsia="zh-TW"/>
        </w:rPr>
        <w:t xml:space="preserve"> specifically to C</w:t>
      </w:r>
      <w:r w:rsidR="004E09AB" w:rsidRPr="007A6941">
        <w:rPr>
          <w:rFonts w:ascii="Adobe Devanagari" w:hAnsi="Adobe Devanagari" w:cs="Adobe Devanagari"/>
          <w:vertAlign w:val="subscript"/>
          <w:lang w:eastAsia="zh-TW"/>
        </w:rPr>
        <w:t>2</w:t>
      </w:r>
      <w:r w:rsidR="004E09AB" w:rsidRPr="007A6941">
        <w:rPr>
          <w:rFonts w:ascii="Adobe Devanagari" w:hAnsi="Adobe Devanagari" w:cs="Adobe Devanagari"/>
          <w:lang w:eastAsia="zh-TW"/>
        </w:rPr>
        <w:t>H</w:t>
      </w:r>
      <w:r w:rsidR="004E09AB" w:rsidRPr="007A6941">
        <w:rPr>
          <w:rFonts w:ascii="Adobe Devanagari" w:hAnsi="Adobe Devanagari" w:cs="Adobe Devanagari"/>
          <w:vertAlign w:val="subscript"/>
          <w:lang w:eastAsia="zh-TW"/>
        </w:rPr>
        <w:t>4</w:t>
      </w:r>
      <w:r w:rsidR="004E09AB" w:rsidRPr="007A6941">
        <w:rPr>
          <w:rFonts w:ascii="Adobe Devanagari" w:hAnsi="Adobe Devanagari" w:cs="Adobe Devanagari"/>
          <w:lang w:eastAsia="zh-TW"/>
        </w:rPr>
        <w:t xml:space="preserve"> (</w:t>
      </w:r>
      <m:oMath>
        <m:sSub>
          <m:sSubPr>
            <m:ctrlPr>
              <w:rPr>
                <w:rFonts w:ascii="Cambria Math" w:hAnsi="Cambria Math" w:cs="Adobe Devanagari"/>
                <w:lang w:eastAsia="zh-TW"/>
              </w:rPr>
            </m:ctrlPr>
          </m:sSubPr>
          <m:e>
            <m:r>
              <w:rPr>
                <w:rFonts w:ascii="Cambria Math" w:hAnsi="Cambria Math" w:cs="Adobe Devanagari"/>
                <w:lang w:eastAsia="zh-TW"/>
              </w:rPr>
              <m:t>j</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oMath>
      <w:r w:rsidR="0094356F" w:rsidRPr="007A6941">
        <w:rPr>
          <w:rFonts w:ascii="Adobe Devanagari" w:hAnsi="Adobe Devanagari" w:cs="Adobe Devanagari"/>
          <w:lang w:eastAsia="zh-TW"/>
        </w:rPr>
        <w:t>, Fig 3</w:t>
      </w:r>
      <w:r w:rsidR="005A2078" w:rsidRPr="007A6941">
        <w:rPr>
          <w:rFonts w:ascii="Adobe Devanagari" w:hAnsi="Adobe Devanagari" w:cs="Adobe Devanagari"/>
          <w:lang w:eastAsia="zh-TW"/>
        </w:rPr>
        <w:t xml:space="preserve">B).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722"/>
      </w:tblGrid>
      <w:tr w:rsidR="007B50DB" w:rsidRPr="007A6941" w:rsidTr="007A6941">
        <w:trPr>
          <w:jc w:val="center"/>
        </w:trPr>
        <w:tc>
          <w:tcPr>
            <w:tcW w:w="7933" w:type="dxa"/>
            <w:vAlign w:val="center"/>
          </w:tcPr>
          <w:p w:rsidR="007B50DB" w:rsidRPr="007A6941" w:rsidRDefault="00DD5E55" w:rsidP="00B71523">
            <w:pPr>
              <w:jc w:val="center"/>
              <w:rPr>
                <w:rFonts w:ascii="Adobe Devanagari" w:hAnsi="Adobe Devanagari" w:cs="Adobe Devanagari"/>
              </w:rPr>
            </w:pPr>
            <m:oMathPara>
              <m:oMath>
                <m:sSub>
                  <m:sSubPr>
                    <m:ctrlPr>
                      <w:rPr>
                        <w:rFonts w:ascii="Cambria Math" w:hAnsi="Cambria Math" w:cs="Adobe Devanagari"/>
                        <w:lang w:eastAsia="zh-TW"/>
                      </w:rPr>
                    </m:ctrlPr>
                  </m:sSubPr>
                  <m:e>
                    <m:r>
                      <w:rPr>
                        <w:rFonts w:ascii="Cambria Math" w:hAnsi="Cambria Math" w:cs="Adobe Devanagari"/>
                        <w:lang w:eastAsia="zh-TW"/>
                      </w:rPr>
                      <m:t>j</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r>
                  <m:rPr>
                    <m:sty m:val="p"/>
                  </m:rPr>
                  <w:rPr>
                    <w:rFonts w:ascii="Cambria Math" w:hAnsi="Cambria Math" w:cs="Adobe Devanagari"/>
                  </w:rPr>
                  <m:t>=</m:t>
                </m:r>
                <m:f>
                  <m:fPr>
                    <m:ctrlPr>
                      <w:rPr>
                        <w:rFonts w:ascii="Cambria Math" w:hAnsi="Cambria Math" w:cs="Adobe Devanagari"/>
                        <w:i/>
                        <w:iCs/>
                      </w:rPr>
                    </m:ctrlPr>
                  </m:fPr>
                  <m:num>
                    <m:sSub>
                      <m:sSubPr>
                        <m:ctrlPr>
                          <w:rPr>
                            <w:rFonts w:ascii="Cambria Math" w:hAnsi="Cambria Math" w:cs="Adobe Devanagari"/>
                            <w:lang w:eastAsia="zh-TW"/>
                          </w:rPr>
                        </m:ctrlPr>
                      </m:sSubPr>
                      <m:e>
                        <m:r>
                          <w:rPr>
                            <w:rFonts w:ascii="Cambria Math" w:hAnsi="Cambria Math" w:cs="Adobe Devanagari"/>
                            <w:lang w:eastAsia="zh-TW"/>
                          </w:rPr>
                          <m:t>j</m:t>
                        </m:r>
                      </m:e>
                      <m:sub>
                        <m:r>
                          <m:rPr>
                            <m:sty m:val="p"/>
                          </m:rPr>
                          <w:rPr>
                            <w:rFonts w:ascii="Cambria Math" w:hAnsi="Cambria Math" w:cs="Adobe Devanagari"/>
                            <w:lang w:eastAsia="zh-TW"/>
                          </w:rPr>
                          <m:t>total</m:t>
                        </m:r>
                      </m:sub>
                    </m:sSub>
                    <m:r>
                      <w:rPr>
                        <w:rFonts w:ascii="Cambria Math" w:hAnsi="Cambria Math" w:cs="Adobe Devanagari"/>
                        <w:lang w:eastAsia="zh-TW"/>
                      </w:rPr>
                      <m:t>×%</m:t>
                    </m:r>
                    <m:r>
                      <m:rPr>
                        <m:sty m:val="p"/>
                      </m:rPr>
                      <w:rPr>
                        <w:rFonts w:ascii="Cambria Math" w:hAnsi="Cambria Math" w:cs="Adobe Devanagari"/>
                        <w:lang w:eastAsia="zh-TW"/>
                      </w:rPr>
                      <m:t>FE</m:t>
                    </m:r>
                  </m:num>
                  <m:den>
                    <m:r>
                      <w:rPr>
                        <w:rFonts w:ascii="Cambria Math" w:hAnsi="Cambria Math" w:cs="Adobe Devanagari"/>
                      </w:rPr>
                      <m:t>100%</m:t>
                    </m:r>
                  </m:den>
                </m:f>
              </m:oMath>
            </m:oMathPara>
          </w:p>
        </w:tc>
        <w:tc>
          <w:tcPr>
            <w:tcW w:w="1083" w:type="dxa"/>
            <w:vAlign w:val="center"/>
          </w:tcPr>
          <w:p w:rsidR="007B50DB" w:rsidRPr="007A6941" w:rsidRDefault="007B50DB" w:rsidP="00B71523">
            <w:pPr>
              <w:jc w:val="center"/>
              <w:rPr>
                <w:rFonts w:ascii="Adobe Devanagari" w:hAnsi="Adobe Devanagari" w:cs="Adobe Devanagari"/>
              </w:rPr>
            </w:pPr>
            <w:r w:rsidRPr="007A6941">
              <w:rPr>
                <w:rFonts w:ascii="Adobe Devanagari" w:hAnsi="Adobe Devanagari" w:cs="Adobe Devanagari"/>
              </w:rPr>
              <w:t>(6)</w:t>
            </w:r>
          </w:p>
        </w:tc>
      </w:tr>
    </w:tbl>
    <w:p w:rsidR="008F6597" w:rsidRPr="007A6941" w:rsidRDefault="007A6941" w:rsidP="00B71523">
      <w:pPr>
        <w:spacing w:line="240" w:lineRule="auto"/>
        <w:rPr>
          <w:rFonts w:ascii="Adobe Devanagari" w:hAnsi="Adobe Devanagari" w:cs="Adobe Devanagari"/>
          <w:lang w:eastAsia="zh-TW"/>
        </w:rPr>
      </w:pPr>
      <w:r w:rsidRPr="007A6941">
        <w:rPr>
          <w:rFonts w:ascii="Adobe Devanagari" w:hAnsi="Adobe Devanagari" w:cs="Adobe Devanagari"/>
          <w:b/>
          <w:noProof/>
          <w:lang w:eastAsia="en-GB"/>
        </w:rPr>
        <mc:AlternateContent>
          <mc:Choice Requires="wps">
            <w:drawing>
              <wp:anchor distT="45720" distB="45720" distL="114300" distR="114300" simplePos="0" relativeHeight="251660288" behindDoc="0" locked="0" layoutInCell="1" allowOverlap="1">
                <wp:simplePos x="0" y="0"/>
                <wp:positionH relativeFrom="margin">
                  <wp:posOffset>-77470</wp:posOffset>
                </wp:positionH>
                <wp:positionV relativeFrom="paragraph">
                  <wp:posOffset>1394460</wp:posOffset>
                </wp:positionV>
                <wp:extent cx="6696075" cy="593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593725"/>
                        </a:xfrm>
                        <a:prstGeom prst="rect">
                          <a:avLst/>
                        </a:prstGeom>
                        <a:noFill/>
                        <a:ln w="9525">
                          <a:noFill/>
                          <a:miter lim="800000"/>
                          <a:headEnd/>
                          <a:tailEnd/>
                        </a:ln>
                      </wps:spPr>
                      <wps:txbx>
                        <w:txbxContent>
                          <w:p w:rsidR="007A6941" w:rsidRPr="00FD72BD" w:rsidRDefault="007A6941" w:rsidP="000E2FCE">
                            <w:pPr>
                              <w:spacing w:line="240" w:lineRule="auto"/>
                              <w:rPr>
                                <w:rFonts w:ascii="Adobe Devanagari" w:hAnsi="Adobe Devanagari" w:cs="Adobe Devanagari"/>
                                <w:sz w:val="18"/>
                              </w:rPr>
                            </w:pPr>
                            <w:r w:rsidRPr="00FD72BD">
                              <w:rPr>
                                <w:rFonts w:ascii="Adobe Devanagari" w:hAnsi="Adobe Devanagari" w:cs="Adobe Devanagari"/>
                                <w:b/>
                                <w:sz w:val="18"/>
                                <w:lang w:eastAsia="zh-TW"/>
                              </w:rPr>
                              <w:t xml:space="preserve">Table 1. </w:t>
                            </w:r>
                            <w:r w:rsidRPr="00FD72BD">
                              <w:rPr>
                                <w:rFonts w:ascii="Adobe Devanagari" w:hAnsi="Adobe Devanagari" w:cs="Adobe Devanagari"/>
                                <w:sz w:val="18"/>
                                <w:lang w:eastAsia="zh-TW"/>
                              </w:rPr>
                              <w:t>Faradaic efficiency towards CO (</w:t>
                            </w:r>
                            <m:oMath>
                              <m:r>
                                <m:rPr>
                                  <m:sty m:val="p"/>
                                </m:rPr>
                                <w:rPr>
                                  <w:rFonts w:ascii="Cambria Math" w:hAnsi="Cambria Math" w:cs="Adobe Devanagari"/>
                                  <w:sz w:val="18"/>
                                  <w:lang w:eastAsia="zh-TW"/>
                                </w:rPr>
                                <m:t>%</m:t>
                              </m:r>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FE</m:t>
                                  </m:r>
                                </m:e>
                                <m:sub>
                                  <m:r>
                                    <m:rPr>
                                      <m:sty m:val="p"/>
                                    </m:rPr>
                                    <w:rPr>
                                      <w:rFonts w:ascii="Cambria Math" w:hAnsi="Cambria Math" w:cs="Adobe Devanagari"/>
                                      <w:sz w:val="18"/>
                                      <w:lang w:eastAsia="zh-TW"/>
                                    </w:rPr>
                                    <m:t>CO</m:t>
                                  </m:r>
                                </m:sub>
                              </m:sSub>
                            </m:oMath>
                            <w:r w:rsidRPr="00FD72BD">
                              <w:rPr>
                                <w:rFonts w:ascii="Adobe Devanagari" w:hAnsi="Adobe Devanagari" w:cs="Adobe Devanagari"/>
                                <w:sz w:val="18"/>
                                <w:lang w:eastAsia="zh-TW"/>
                              </w:rPr>
                              <w:t>) CH</w:t>
                            </w:r>
                            <w:r w:rsidRPr="00FD72BD">
                              <w:rPr>
                                <w:rFonts w:ascii="Adobe Devanagari" w:hAnsi="Adobe Devanagari" w:cs="Adobe Devanagari"/>
                                <w:sz w:val="18"/>
                                <w:vertAlign w:val="subscript"/>
                                <w:lang w:eastAsia="zh-TW"/>
                              </w:rPr>
                              <w:t>4</w:t>
                            </w:r>
                            <w:r w:rsidRPr="00FD72BD">
                              <w:rPr>
                                <w:rFonts w:ascii="Adobe Devanagari" w:hAnsi="Adobe Devanagari" w:cs="Adobe Devanagari"/>
                                <w:sz w:val="18"/>
                                <w:lang w:eastAsia="zh-TW"/>
                              </w:rPr>
                              <w:t xml:space="preserve"> (</w:t>
                            </w:r>
                            <m:oMath>
                              <m:r>
                                <m:rPr>
                                  <m:sty m:val="p"/>
                                </m:rPr>
                                <w:rPr>
                                  <w:rFonts w:ascii="Cambria Math" w:hAnsi="Cambria Math" w:cs="Adobe Devanagari"/>
                                  <w:sz w:val="18"/>
                                  <w:lang w:eastAsia="zh-TW"/>
                                </w:rPr>
                                <m:t>%</m:t>
                              </m:r>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FE</m:t>
                                  </m:r>
                                </m:e>
                                <m:sub>
                                  <m:r>
                                    <m:rPr>
                                      <m:sty m:val="p"/>
                                    </m:rPr>
                                    <w:rPr>
                                      <w:rFonts w:ascii="Cambria Math" w:hAnsi="Cambria Math" w:cs="Adobe Devanagari"/>
                                      <w:sz w:val="18"/>
                                      <w:lang w:eastAsia="zh-TW"/>
                                    </w:rPr>
                                    <m:t>C</m:t>
                                  </m:r>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H</m:t>
                                      </m:r>
                                    </m:e>
                                    <m:sub>
                                      <m:r>
                                        <m:rPr>
                                          <m:sty m:val="p"/>
                                        </m:rPr>
                                        <w:rPr>
                                          <w:rFonts w:ascii="Cambria Math" w:hAnsi="Cambria Math" w:cs="Adobe Devanagari"/>
                                          <w:sz w:val="18"/>
                                          <w:lang w:eastAsia="zh-TW"/>
                                        </w:rPr>
                                        <m:t>4</m:t>
                                      </m:r>
                                    </m:sub>
                                  </m:sSub>
                                </m:sub>
                              </m:sSub>
                            </m:oMath>
                            <w:r w:rsidRPr="00FD72BD">
                              <w:rPr>
                                <w:rFonts w:ascii="Adobe Devanagari" w:hAnsi="Adobe Devanagari" w:cs="Adobe Devanagari"/>
                                <w:sz w:val="18"/>
                                <w:lang w:eastAsia="zh-TW"/>
                              </w:rPr>
                              <w:t>) and C</w:t>
                            </w:r>
                            <w:r w:rsidRPr="00FD72BD">
                              <w:rPr>
                                <w:rFonts w:ascii="Adobe Devanagari" w:hAnsi="Adobe Devanagari" w:cs="Adobe Devanagari"/>
                                <w:sz w:val="18"/>
                                <w:vertAlign w:val="subscript"/>
                                <w:lang w:eastAsia="zh-TW"/>
                              </w:rPr>
                              <w:t>2</w:t>
                            </w:r>
                            <w:r w:rsidRPr="00FD72BD">
                              <w:rPr>
                                <w:rFonts w:ascii="Adobe Devanagari" w:hAnsi="Adobe Devanagari" w:cs="Adobe Devanagari"/>
                                <w:sz w:val="18"/>
                                <w:lang w:eastAsia="zh-TW"/>
                              </w:rPr>
                              <w:t>H</w:t>
                            </w:r>
                            <w:r w:rsidRPr="00FD72BD">
                              <w:rPr>
                                <w:rFonts w:ascii="Adobe Devanagari" w:hAnsi="Adobe Devanagari" w:cs="Adobe Devanagari"/>
                                <w:sz w:val="18"/>
                                <w:vertAlign w:val="subscript"/>
                                <w:lang w:eastAsia="zh-TW"/>
                              </w:rPr>
                              <w:t>4</w:t>
                            </w:r>
                            <w:r w:rsidRPr="00FD72BD">
                              <w:rPr>
                                <w:rFonts w:ascii="Adobe Devanagari" w:hAnsi="Adobe Devanagari" w:cs="Adobe Devanagari"/>
                                <w:sz w:val="18"/>
                                <w:lang w:eastAsia="zh-TW"/>
                              </w:rPr>
                              <w:t xml:space="preserve"> (</w:t>
                            </w:r>
                            <m:oMath>
                              <m:r>
                                <m:rPr>
                                  <m:sty m:val="p"/>
                                </m:rPr>
                                <w:rPr>
                                  <w:rFonts w:ascii="Cambria Math" w:hAnsi="Cambria Math" w:cs="Adobe Devanagari"/>
                                  <w:sz w:val="18"/>
                                  <w:lang w:eastAsia="zh-TW"/>
                                </w:rPr>
                                <m:t>%</m:t>
                              </m:r>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FE</m:t>
                                  </m:r>
                                </m:e>
                                <m: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C</m:t>
                                      </m:r>
                                    </m:e>
                                    <m:sub>
                                      <m:r>
                                        <m:rPr>
                                          <m:sty m:val="p"/>
                                        </m:rPr>
                                        <w:rPr>
                                          <w:rFonts w:ascii="Cambria Math" w:hAnsi="Cambria Math" w:cs="Adobe Devanagari"/>
                                          <w:sz w:val="18"/>
                                          <w:lang w:eastAsia="zh-TW"/>
                                        </w:rPr>
                                        <m:t>2</m:t>
                                      </m:r>
                                    </m:sub>
                                  </m:s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H</m:t>
                                      </m:r>
                                    </m:e>
                                    <m:sub>
                                      <m:r>
                                        <m:rPr>
                                          <m:sty m:val="p"/>
                                        </m:rPr>
                                        <w:rPr>
                                          <w:rFonts w:ascii="Cambria Math" w:hAnsi="Cambria Math" w:cs="Adobe Devanagari"/>
                                          <w:sz w:val="18"/>
                                          <w:lang w:eastAsia="zh-TW"/>
                                        </w:rPr>
                                        <m:t>4</m:t>
                                      </m:r>
                                    </m:sub>
                                  </m:sSub>
                                </m:sub>
                              </m:sSub>
                            </m:oMath>
                            <w:r w:rsidRPr="00FD72BD">
                              <w:rPr>
                                <w:rFonts w:ascii="Adobe Devanagari" w:hAnsi="Adobe Devanagari" w:cs="Adobe Devanagari"/>
                                <w:sz w:val="18"/>
                                <w:lang w:eastAsia="zh-TW"/>
                              </w:rPr>
                              <w:t>) of a number of leading catalyst materials for the electrochemical synthesis of C</w:t>
                            </w:r>
                            <w:r w:rsidRPr="00FD72BD">
                              <w:rPr>
                                <w:rFonts w:ascii="Adobe Devanagari" w:hAnsi="Adobe Devanagari" w:cs="Adobe Devanagari"/>
                                <w:sz w:val="18"/>
                                <w:vertAlign w:val="subscript"/>
                                <w:lang w:eastAsia="zh-TW"/>
                              </w:rPr>
                              <w:t>2</w:t>
                            </w:r>
                            <w:r w:rsidRPr="00FD72BD">
                              <w:rPr>
                                <w:rFonts w:ascii="Adobe Devanagari" w:hAnsi="Adobe Devanagari" w:cs="Adobe Devanagari"/>
                                <w:sz w:val="18"/>
                                <w:lang w:eastAsia="zh-TW"/>
                              </w:rPr>
                              <w:t>H</w:t>
                            </w:r>
                            <w:r w:rsidRPr="00FD72BD">
                              <w:rPr>
                                <w:rFonts w:ascii="Adobe Devanagari" w:hAnsi="Adobe Devanagari" w:cs="Adobe Devanagari"/>
                                <w:sz w:val="18"/>
                                <w:vertAlign w:val="subscript"/>
                                <w:lang w:eastAsia="zh-TW"/>
                              </w:rPr>
                              <w:t>4</w:t>
                            </w:r>
                            <w:r w:rsidRPr="00FD72BD">
                              <w:rPr>
                                <w:rFonts w:ascii="Adobe Devanagari" w:hAnsi="Adobe Devanagari" w:cs="Adobe Devanagari"/>
                                <w:sz w:val="18"/>
                              </w:rPr>
                              <w:t xml:space="preserve"> from CO</w:t>
                            </w:r>
                            <w:r w:rsidRPr="00FD72BD">
                              <w:rPr>
                                <w:rFonts w:ascii="Adobe Devanagari" w:hAnsi="Adobe Devanagari" w:cs="Adobe Devanagari"/>
                                <w:sz w:val="18"/>
                                <w:vertAlign w:val="subscript"/>
                              </w:rPr>
                              <w:t>2</w:t>
                            </w:r>
                            <w:r w:rsidRPr="00FD72BD">
                              <w:rPr>
                                <w:rFonts w:ascii="Adobe Devanagari" w:hAnsi="Adobe Devanagari" w:cs="Adobe Devanagari"/>
                                <w:sz w:val="18"/>
                              </w:rPr>
                              <w:t xml:space="preserve"> electrochemical reduction. Table is sorted by decreasing order of Faradaic efficiency. A lower efficiency at higher current density may produce more C</w:t>
                            </w:r>
                            <w:r w:rsidRPr="00FD72BD">
                              <w:rPr>
                                <w:rFonts w:ascii="Adobe Devanagari" w:hAnsi="Adobe Devanagari" w:cs="Adobe Devanagari"/>
                                <w:sz w:val="18"/>
                                <w:vertAlign w:val="subscript"/>
                              </w:rPr>
                              <w:t>2</w:t>
                            </w:r>
                            <w:r w:rsidRPr="00FD72BD">
                              <w:rPr>
                                <w:rFonts w:ascii="Adobe Devanagari" w:hAnsi="Adobe Devanagari" w:cs="Adobe Devanagari"/>
                                <w:sz w:val="18"/>
                              </w:rPr>
                              <w:t>H</w:t>
                            </w:r>
                            <w:r w:rsidRPr="00FD72BD">
                              <w:rPr>
                                <w:rFonts w:ascii="Adobe Devanagari" w:hAnsi="Adobe Devanagari" w:cs="Adobe Devanagari"/>
                                <w:sz w:val="18"/>
                                <w:vertAlign w:val="subscript"/>
                              </w:rPr>
                              <w:t>4</w:t>
                            </w:r>
                            <w:r w:rsidRPr="00FD72BD">
                              <w:rPr>
                                <w:rFonts w:ascii="Adobe Devanagari" w:hAnsi="Adobe Devanagari" w:cs="Adobe Devanagari"/>
                                <w:sz w:val="18"/>
                              </w:rPr>
                              <w:t xml:space="preserve">, but would be more energetically wasteful.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1pt;margin-top:109.8pt;width:527.25pt;height:46.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" filled="f" stroked="f">
                <v:textbox>
                  <w:txbxContent>
                    <w:p w:rsidR="007A6941" w:rsidRPr="00FD72BD" w:rsidRDefault="007A6941" w:rsidP="000E2FCE">
                      <w:pPr>
                        <w:spacing w:line="240" w:lineRule="auto"/>
                        <w:rPr>
                          <w:rFonts w:ascii="Adobe Devanagari" w:hAnsi="Adobe Devanagari" w:cs="Adobe Devanagari"/>
                          <w:sz w:val="18"/>
                        </w:rPr>
                      </w:pPr>
                      <w:r w:rsidRPr="00FD72BD">
                        <w:rPr>
                          <w:rFonts w:ascii="Adobe Devanagari" w:hAnsi="Adobe Devanagari" w:cs="Adobe Devanagari"/>
                          <w:b/>
                          <w:sz w:val="18"/>
                          <w:lang w:eastAsia="zh-TW"/>
                        </w:rPr>
                        <w:t xml:space="preserve">Table 1. </w:t>
                      </w:r>
                      <w:r w:rsidRPr="00FD72BD">
                        <w:rPr>
                          <w:rFonts w:ascii="Adobe Devanagari" w:hAnsi="Adobe Devanagari" w:cs="Adobe Devanagari"/>
                          <w:sz w:val="18"/>
                          <w:lang w:eastAsia="zh-TW"/>
                        </w:rPr>
                        <w:t>Faradaic efficiency towards CO (</w:t>
                      </w:r>
                      <m:oMath>
                        <m:r>
                          <m:rPr>
                            <m:sty m:val="p"/>
                          </m:rPr>
                          <w:rPr>
                            <w:rFonts w:ascii="Cambria Math" w:hAnsi="Cambria Math" w:cs="Adobe Devanagari"/>
                            <w:sz w:val="18"/>
                            <w:lang w:eastAsia="zh-TW"/>
                          </w:rPr>
                          <m:t>%</m:t>
                        </m:r>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FE</m:t>
                            </m:r>
                          </m:e>
                          <m:sub>
                            <m:r>
                              <m:rPr>
                                <m:sty m:val="p"/>
                              </m:rPr>
                              <w:rPr>
                                <w:rFonts w:ascii="Cambria Math" w:hAnsi="Cambria Math" w:cs="Adobe Devanagari"/>
                                <w:sz w:val="18"/>
                                <w:lang w:eastAsia="zh-TW"/>
                              </w:rPr>
                              <m:t>CO</m:t>
                            </m:r>
                          </m:sub>
                        </m:sSub>
                      </m:oMath>
                      <w:r w:rsidRPr="00FD72BD">
                        <w:rPr>
                          <w:rFonts w:ascii="Adobe Devanagari" w:hAnsi="Adobe Devanagari" w:cs="Adobe Devanagari"/>
                          <w:sz w:val="18"/>
                          <w:lang w:eastAsia="zh-TW"/>
                        </w:rPr>
                        <w:t>) CH</w:t>
                      </w:r>
                      <w:r w:rsidRPr="00FD72BD">
                        <w:rPr>
                          <w:rFonts w:ascii="Adobe Devanagari" w:hAnsi="Adobe Devanagari" w:cs="Adobe Devanagari"/>
                          <w:sz w:val="18"/>
                          <w:vertAlign w:val="subscript"/>
                          <w:lang w:eastAsia="zh-TW"/>
                        </w:rPr>
                        <w:t>4</w:t>
                      </w:r>
                      <w:r w:rsidRPr="00FD72BD">
                        <w:rPr>
                          <w:rFonts w:ascii="Adobe Devanagari" w:hAnsi="Adobe Devanagari" w:cs="Adobe Devanagari"/>
                          <w:sz w:val="18"/>
                          <w:lang w:eastAsia="zh-TW"/>
                        </w:rPr>
                        <w:t xml:space="preserve"> (</w:t>
                      </w:r>
                      <m:oMath>
                        <m:r>
                          <m:rPr>
                            <m:sty m:val="p"/>
                          </m:rPr>
                          <w:rPr>
                            <w:rFonts w:ascii="Cambria Math" w:hAnsi="Cambria Math" w:cs="Adobe Devanagari"/>
                            <w:sz w:val="18"/>
                            <w:lang w:eastAsia="zh-TW"/>
                          </w:rPr>
                          <m:t>%</m:t>
                        </m:r>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FE</m:t>
                            </m:r>
                          </m:e>
                          <m:sub>
                            <m:r>
                              <m:rPr>
                                <m:sty m:val="p"/>
                              </m:rPr>
                              <w:rPr>
                                <w:rFonts w:ascii="Cambria Math" w:hAnsi="Cambria Math" w:cs="Adobe Devanagari"/>
                                <w:sz w:val="18"/>
                                <w:lang w:eastAsia="zh-TW"/>
                              </w:rPr>
                              <m:t>C</m:t>
                            </m:r>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H</m:t>
                                </m:r>
                              </m:e>
                              <m:sub>
                                <m:r>
                                  <m:rPr>
                                    <m:sty m:val="p"/>
                                  </m:rPr>
                                  <w:rPr>
                                    <w:rFonts w:ascii="Cambria Math" w:hAnsi="Cambria Math" w:cs="Adobe Devanagari"/>
                                    <w:sz w:val="18"/>
                                    <w:lang w:eastAsia="zh-TW"/>
                                  </w:rPr>
                                  <m:t>4</m:t>
                                </m:r>
                              </m:sub>
                            </m:sSub>
                          </m:sub>
                        </m:sSub>
                      </m:oMath>
                      <w:r w:rsidRPr="00FD72BD">
                        <w:rPr>
                          <w:rFonts w:ascii="Adobe Devanagari" w:hAnsi="Adobe Devanagari" w:cs="Adobe Devanagari"/>
                          <w:sz w:val="18"/>
                          <w:lang w:eastAsia="zh-TW"/>
                        </w:rPr>
                        <w:t>) and C</w:t>
                      </w:r>
                      <w:r w:rsidRPr="00FD72BD">
                        <w:rPr>
                          <w:rFonts w:ascii="Adobe Devanagari" w:hAnsi="Adobe Devanagari" w:cs="Adobe Devanagari"/>
                          <w:sz w:val="18"/>
                          <w:vertAlign w:val="subscript"/>
                          <w:lang w:eastAsia="zh-TW"/>
                        </w:rPr>
                        <w:t>2</w:t>
                      </w:r>
                      <w:r w:rsidRPr="00FD72BD">
                        <w:rPr>
                          <w:rFonts w:ascii="Adobe Devanagari" w:hAnsi="Adobe Devanagari" w:cs="Adobe Devanagari"/>
                          <w:sz w:val="18"/>
                          <w:lang w:eastAsia="zh-TW"/>
                        </w:rPr>
                        <w:t>H</w:t>
                      </w:r>
                      <w:r w:rsidRPr="00FD72BD">
                        <w:rPr>
                          <w:rFonts w:ascii="Adobe Devanagari" w:hAnsi="Adobe Devanagari" w:cs="Adobe Devanagari"/>
                          <w:sz w:val="18"/>
                          <w:vertAlign w:val="subscript"/>
                          <w:lang w:eastAsia="zh-TW"/>
                        </w:rPr>
                        <w:t>4</w:t>
                      </w:r>
                      <w:r w:rsidRPr="00FD72BD">
                        <w:rPr>
                          <w:rFonts w:ascii="Adobe Devanagari" w:hAnsi="Adobe Devanagari" w:cs="Adobe Devanagari"/>
                          <w:sz w:val="18"/>
                          <w:lang w:eastAsia="zh-TW"/>
                        </w:rPr>
                        <w:t xml:space="preserve"> (</w:t>
                      </w:r>
                      <m:oMath>
                        <m:r>
                          <m:rPr>
                            <m:sty m:val="p"/>
                          </m:rPr>
                          <w:rPr>
                            <w:rFonts w:ascii="Cambria Math" w:hAnsi="Cambria Math" w:cs="Adobe Devanagari"/>
                            <w:sz w:val="18"/>
                            <w:lang w:eastAsia="zh-TW"/>
                          </w:rPr>
                          <m:t>%</m:t>
                        </m:r>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FE</m:t>
                            </m:r>
                          </m:e>
                          <m: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C</m:t>
                                </m:r>
                              </m:e>
                              <m:sub>
                                <m:r>
                                  <m:rPr>
                                    <m:sty m:val="p"/>
                                  </m:rPr>
                                  <w:rPr>
                                    <w:rFonts w:ascii="Cambria Math" w:hAnsi="Cambria Math" w:cs="Adobe Devanagari"/>
                                    <w:sz w:val="18"/>
                                    <w:lang w:eastAsia="zh-TW"/>
                                  </w:rPr>
                                  <m:t>2</m:t>
                                </m:r>
                              </m:sub>
                            </m:s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H</m:t>
                                </m:r>
                              </m:e>
                              <m:sub>
                                <m:r>
                                  <m:rPr>
                                    <m:sty m:val="p"/>
                                  </m:rPr>
                                  <w:rPr>
                                    <w:rFonts w:ascii="Cambria Math" w:hAnsi="Cambria Math" w:cs="Adobe Devanagari"/>
                                    <w:sz w:val="18"/>
                                    <w:lang w:eastAsia="zh-TW"/>
                                  </w:rPr>
                                  <m:t>4</m:t>
                                </m:r>
                              </m:sub>
                            </m:sSub>
                          </m:sub>
                        </m:sSub>
                      </m:oMath>
                      <w:r w:rsidRPr="00FD72BD">
                        <w:rPr>
                          <w:rFonts w:ascii="Adobe Devanagari" w:hAnsi="Adobe Devanagari" w:cs="Adobe Devanagari"/>
                          <w:sz w:val="18"/>
                          <w:lang w:eastAsia="zh-TW"/>
                        </w:rPr>
                        <w:t>) of a number of leading catalyst materials for the electrochemical synthesis of C</w:t>
                      </w:r>
                      <w:r w:rsidRPr="00FD72BD">
                        <w:rPr>
                          <w:rFonts w:ascii="Adobe Devanagari" w:hAnsi="Adobe Devanagari" w:cs="Adobe Devanagari"/>
                          <w:sz w:val="18"/>
                          <w:vertAlign w:val="subscript"/>
                          <w:lang w:eastAsia="zh-TW"/>
                        </w:rPr>
                        <w:t>2</w:t>
                      </w:r>
                      <w:r w:rsidRPr="00FD72BD">
                        <w:rPr>
                          <w:rFonts w:ascii="Adobe Devanagari" w:hAnsi="Adobe Devanagari" w:cs="Adobe Devanagari"/>
                          <w:sz w:val="18"/>
                          <w:lang w:eastAsia="zh-TW"/>
                        </w:rPr>
                        <w:t>H</w:t>
                      </w:r>
                      <w:r w:rsidRPr="00FD72BD">
                        <w:rPr>
                          <w:rFonts w:ascii="Adobe Devanagari" w:hAnsi="Adobe Devanagari" w:cs="Adobe Devanagari"/>
                          <w:sz w:val="18"/>
                          <w:vertAlign w:val="subscript"/>
                          <w:lang w:eastAsia="zh-TW"/>
                        </w:rPr>
                        <w:t>4</w:t>
                      </w:r>
                      <w:r w:rsidRPr="00FD72BD">
                        <w:rPr>
                          <w:rFonts w:ascii="Adobe Devanagari" w:hAnsi="Adobe Devanagari" w:cs="Adobe Devanagari"/>
                          <w:sz w:val="18"/>
                        </w:rPr>
                        <w:t xml:space="preserve"> from CO</w:t>
                      </w:r>
                      <w:r w:rsidRPr="00FD72BD">
                        <w:rPr>
                          <w:rFonts w:ascii="Adobe Devanagari" w:hAnsi="Adobe Devanagari" w:cs="Adobe Devanagari"/>
                          <w:sz w:val="18"/>
                          <w:vertAlign w:val="subscript"/>
                        </w:rPr>
                        <w:t>2</w:t>
                      </w:r>
                      <w:r w:rsidRPr="00FD72BD">
                        <w:rPr>
                          <w:rFonts w:ascii="Adobe Devanagari" w:hAnsi="Adobe Devanagari" w:cs="Adobe Devanagari"/>
                          <w:sz w:val="18"/>
                        </w:rPr>
                        <w:t xml:space="preserve"> electrochemical reduction. Table </w:t>
                      </w:r>
                      <w:proofErr w:type="gramStart"/>
                      <w:r w:rsidRPr="00FD72BD">
                        <w:rPr>
                          <w:rFonts w:ascii="Adobe Devanagari" w:hAnsi="Adobe Devanagari" w:cs="Adobe Devanagari"/>
                          <w:sz w:val="18"/>
                        </w:rPr>
                        <w:t>is sorted</w:t>
                      </w:r>
                      <w:proofErr w:type="gramEnd"/>
                      <w:r w:rsidRPr="00FD72BD">
                        <w:rPr>
                          <w:rFonts w:ascii="Adobe Devanagari" w:hAnsi="Adobe Devanagari" w:cs="Adobe Devanagari"/>
                          <w:sz w:val="18"/>
                        </w:rPr>
                        <w:t xml:space="preserve"> by decreasing order of Faradaic efficiency. A lower efficiency at higher current density may produce more C</w:t>
                      </w:r>
                      <w:r w:rsidRPr="00FD72BD">
                        <w:rPr>
                          <w:rFonts w:ascii="Adobe Devanagari" w:hAnsi="Adobe Devanagari" w:cs="Adobe Devanagari"/>
                          <w:sz w:val="18"/>
                          <w:vertAlign w:val="subscript"/>
                        </w:rPr>
                        <w:t>2</w:t>
                      </w:r>
                      <w:r w:rsidRPr="00FD72BD">
                        <w:rPr>
                          <w:rFonts w:ascii="Adobe Devanagari" w:hAnsi="Adobe Devanagari" w:cs="Adobe Devanagari"/>
                          <w:sz w:val="18"/>
                        </w:rPr>
                        <w:t>H</w:t>
                      </w:r>
                      <w:r w:rsidRPr="00FD72BD">
                        <w:rPr>
                          <w:rFonts w:ascii="Adobe Devanagari" w:hAnsi="Adobe Devanagari" w:cs="Adobe Devanagari"/>
                          <w:sz w:val="18"/>
                          <w:vertAlign w:val="subscript"/>
                        </w:rPr>
                        <w:t>4</w:t>
                      </w:r>
                      <w:r w:rsidRPr="00FD72BD">
                        <w:rPr>
                          <w:rFonts w:ascii="Adobe Devanagari" w:hAnsi="Adobe Devanagari" w:cs="Adobe Devanagari"/>
                          <w:sz w:val="18"/>
                        </w:rPr>
                        <w:t xml:space="preserve">, but would be more energetically wasteful. </w:t>
                      </w:r>
                    </w:p>
                  </w:txbxContent>
                </v:textbox>
                <w10:wrap type="square" anchorx="margin"/>
              </v:shape>
            </w:pict>
          </mc:Fallback>
        </mc:AlternateContent>
      </w:r>
      <w:r w:rsidR="005A2078" w:rsidRPr="007A6941">
        <w:rPr>
          <w:rFonts w:ascii="Adobe Devanagari" w:hAnsi="Adobe Devanagari" w:cs="Adobe Devanagari"/>
          <w:lang w:eastAsia="zh-TW"/>
        </w:rPr>
        <w:t xml:space="preserve">Importantly, the LSV for </w:t>
      </w:r>
      <m:oMath>
        <m:sSub>
          <m:sSubPr>
            <m:ctrlPr>
              <w:rPr>
                <w:rFonts w:ascii="Cambria Math" w:hAnsi="Cambria Math" w:cs="Adobe Devanagari"/>
                <w:lang w:eastAsia="zh-TW"/>
              </w:rPr>
            </m:ctrlPr>
          </m:sSubPr>
          <m:e>
            <m:r>
              <w:rPr>
                <w:rFonts w:ascii="Cambria Math" w:hAnsi="Cambria Math" w:cs="Adobe Devanagari"/>
                <w:lang w:eastAsia="zh-TW"/>
              </w:rPr>
              <m:t>j</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oMath>
      <w:r w:rsidR="005A2078" w:rsidRPr="007A6941">
        <w:rPr>
          <w:rFonts w:ascii="Adobe Devanagari" w:hAnsi="Adobe Devanagari" w:cs="Adobe Devanagari"/>
          <w:lang w:eastAsia="zh-TW"/>
        </w:rPr>
        <w:t xml:space="preserve"> shows the same trend</w:t>
      </w:r>
      <w:r w:rsidR="00487194" w:rsidRPr="007A6941">
        <w:rPr>
          <w:rFonts w:ascii="Adobe Devanagari" w:hAnsi="Adobe Devanagari" w:cs="Adobe Devanagari"/>
          <w:lang w:eastAsia="zh-TW"/>
        </w:rPr>
        <w:t>,</w:t>
      </w:r>
      <w:r w:rsidR="005A2078" w:rsidRPr="007A6941">
        <w:rPr>
          <w:rFonts w:ascii="Adobe Devanagari" w:hAnsi="Adobe Devanagari" w:cs="Adobe Devanagari"/>
          <w:lang w:eastAsia="zh-TW"/>
        </w:rPr>
        <w:t xml:space="preserve"> where the PIMs layer results in a sizable shift in the reductio</w:t>
      </w:r>
      <w:r w:rsidR="0038491C" w:rsidRPr="007A6941">
        <w:rPr>
          <w:rFonts w:ascii="Adobe Devanagari" w:hAnsi="Adobe Devanagari" w:cs="Adobe Devanagari"/>
          <w:lang w:eastAsia="zh-TW"/>
        </w:rPr>
        <w:t xml:space="preserve">n wave to lower overpotentials. This indicates </w:t>
      </w:r>
      <w:r w:rsidR="005A2078" w:rsidRPr="007A6941">
        <w:rPr>
          <w:rFonts w:ascii="Adobe Devanagari" w:hAnsi="Adobe Devanagari" w:cs="Adobe Devanagari"/>
          <w:lang w:eastAsia="zh-TW"/>
        </w:rPr>
        <w:t xml:space="preserve">that the PIMs are enhancing </w:t>
      </w:r>
      <w:r w:rsidR="008F6597" w:rsidRPr="007A6941">
        <w:rPr>
          <w:rFonts w:ascii="Adobe Devanagari" w:hAnsi="Adobe Devanagari" w:cs="Adobe Devanagari"/>
          <w:lang w:eastAsia="zh-TW"/>
        </w:rPr>
        <w:t>the kinetics of the CO</w:t>
      </w:r>
      <w:r w:rsidR="008F6597" w:rsidRPr="007A6941">
        <w:rPr>
          <w:rFonts w:ascii="Adobe Devanagari" w:hAnsi="Adobe Devanagari" w:cs="Adobe Devanagari"/>
          <w:vertAlign w:val="subscript"/>
          <w:lang w:eastAsia="zh-TW"/>
        </w:rPr>
        <w:t>2</w:t>
      </w:r>
      <w:r w:rsidR="008F6597" w:rsidRPr="007A6941">
        <w:rPr>
          <w:rFonts w:ascii="Adobe Devanagari" w:hAnsi="Adobe Devanagari" w:cs="Adobe Devanagari"/>
          <w:lang w:eastAsia="zh-TW"/>
        </w:rPr>
        <w:t xml:space="preserve">RR </w:t>
      </w:r>
      <w:r w:rsidR="005A2078" w:rsidRPr="007A6941">
        <w:rPr>
          <w:rFonts w:ascii="Adobe Devanagari" w:hAnsi="Adobe Devanagari" w:cs="Adobe Devanagari"/>
          <w:lang w:eastAsia="zh-TW"/>
        </w:rPr>
        <w:t>specifically to C</w:t>
      </w:r>
      <w:r w:rsidR="005A2078" w:rsidRPr="007A6941">
        <w:rPr>
          <w:rFonts w:ascii="Adobe Devanagari" w:hAnsi="Adobe Devanagari" w:cs="Adobe Devanagari"/>
          <w:vertAlign w:val="subscript"/>
          <w:lang w:eastAsia="zh-TW"/>
        </w:rPr>
        <w:t>2</w:t>
      </w:r>
      <w:r w:rsidR="005A2078" w:rsidRPr="007A6941">
        <w:rPr>
          <w:rFonts w:ascii="Adobe Devanagari" w:hAnsi="Adobe Devanagari" w:cs="Adobe Devanagari"/>
          <w:lang w:eastAsia="zh-TW"/>
        </w:rPr>
        <w:t>H</w:t>
      </w:r>
      <w:r w:rsidR="005A2078" w:rsidRPr="007A6941">
        <w:rPr>
          <w:rFonts w:ascii="Adobe Devanagari" w:hAnsi="Adobe Devanagari" w:cs="Adobe Devanagari"/>
          <w:vertAlign w:val="subscript"/>
          <w:lang w:eastAsia="zh-TW"/>
        </w:rPr>
        <w:t>4</w:t>
      </w:r>
      <w:r w:rsidR="00520A31" w:rsidRPr="007A6941">
        <w:rPr>
          <w:rFonts w:ascii="Adobe Devanagari" w:hAnsi="Adobe Devanagari" w:cs="Adobe Devanagari"/>
          <w:lang w:eastAsia="zh-TW"/>
        </w:rPr>
        <w:t xml:space="preserve"> rather than just enhancing the overall CO</w:t>
      </w:r>
      <w:r w:rsidR="00520A31" w:rsidRPr="007A6941">
        <w:rPr>
          <w:rFonts w:ascii="Adobe Devanagari" w:hAnsi="Adobe Devanagari" w:cs="Adobe Devanagari"/>
          <w:vertAlign w:val="subscript"/>
          <w:lang w:eastAsia="zh-TW"/>
        </w:rPr>
        <w:t>2</w:t>
      </w:r>
      <w:r w:rsidR="00520A31" w:rsidRPr="007A6941">
        <w:rPr>
          <w:rFonts w:ascii="Adobe Devanagari" w:hAnsi="Adobe Devanagari" w:cs="Adobe Devanagari"/>
          <w:lang w:eastAsia="zh-TW"/>
        </w:rPr>
        <w:t xml:space="preserve"> reduction to other products.</w:t>
      </w:r>
      <w:r w:rsidR="00D34986" w:rsidRPr="007A6941">
        <w:rPr>
          <w:rFonts w:ascii="Adobe Devanagari" w:hAnsi="Adobe Devanagari" w:cs="Adobe Devanagari"/>
          <w:lang w:eastAsia="zh-TW"/>
        </w:rPr>
        <w:t xml:space="preserve"> This is confirmed by the change in the Tafel slope from </w:t>
      </w:r>
      <w:r w:rsidR="005D730A" w:rsidRPr="007A6941">
        <w:rPr>
          <w:rFonts w:ascii="Adobe Devanagari" w:hAnsi="Adobe Devanagari" w:cs="Adobe Devanagari"/>
          <w:lang w:eastAsia="zh-TW"/>
        </w:rPr>
        <w:t>–</w:t>
      </w:r>
      <w:r w:rsidR="00D34986" w:rsidRPr="007A6941">
        <w:rPr>
          <w:rFonts w:ascii="Adobe Devanagari" w:hAnsi="Adobe Devanagari" w:cs="Adobe Devanagari"/>
          <w:lang w:eastAsia="zh-TW"/>
        </w:rPr>
        <w:t xml:space="preserve">133 to </w:t>
      </w:r>
      <w:r w:rsidR="005D730A" w:rsidRPr="007A6941">
        <w:rPr>
          <w:rFonts w:ascii="Adobe Devanagari" w:hAnsi="Adobe Devanagari" w:cs="Adobe Devanagari"/>
          <w:lang w:eastAsia="zh-TW"/>
        </w:rPr>
        <w:t>–</w:t>
      </w:r>
      <w:r w:rsidR="00D34986" w:rsidRPr="007A6941">
        <w:rPr>
          <w:rFonts w:ascii="Adobe Devanagari" w:hAnsi="Adobe Devanagari" w:cs="Adobe Devanagari"/>
          <w:lang w:eastAsia="zh-TW"/>
        </w:rPr>
        <w:t>88 mV dec</w:t>
      </w:r>
      <w:r w:rsidR="008F6597" w:rsidRPr="007A6941">
        <w:rPr>
          <w:rFonts w:ascii="Adobe Devanagari" w:hAnsi="Adobe Devanagari" w:cs="Adobe Devanagari"/>
          <w:vertAlign w:val="superscript"/>
          <w:lang w:eastAsia="zh-TW"/>
        </w:rPr>
        <w:t>–</w:t>
      </w:r>
      <w:r w:rsidR="00D34986" w:rsidRPr="007A6941">
        <w:rPr>
          <w:rFonts w:ascii="Adobe Devanagari" w:hAnsi="Adobe Devanagari" w:cs="Adobe Devanagari"/>
          <w:vertAlign w:val="superscript"/>
          <w:lang w:eastAsia="zh-TW"/>
        </w:rPr>
        <w:t>1</w:t>
      </w:r>
      <w:r w:rsidR="00D34986" w:rsidRPr="007A6941">
        <w:rPr>
          <w:rFonts w:ascii="Adobe Devanagari" w:hAnsi="Adobe Devanagari" w:cs="Adobe Devanagari"/>
          <w:lang w:eastAsia="zh-TW"/>
        </w:rPr>
        <w:t xml:space="preserve"> with the addition of 0.01 mg cm</w:t>
      </w:r>
      <w:r w:rsidR="008F6597" w:rsidRPr="007A6941">
        <w:rPr>
          <w:rFonts w:ascii="Adobe Devanagari" w:hAnsi="Adobe Devanagari" w:cs="Adobe Devanagari"/>
          <w:vertAlign w:val="superscript"/>
          <w:lang w:eastAsia="zh-TW"/>
        </w:rPr>
        <w:t>–2</w:t>
      </w:r>
      <w:r w:rsidR="00D34986" w:rsidRPr="007A6941">
        <w:rPr>
          <w:rFonts w:ascii="Adobe Devanagari" w:hAnsi="Adobe Devanagari" w:cs="Adobe Devanagari"/>
          <w:lang w:eastAsia="zh-TW"/>
        </w:rPr>
        <w:t xml:space="preserve"> PIMs</w:t>
      </w:r>
      <w:r w:rsidR="001F44B2" w:rsidRPr="007A6941">
        <w:rPr>
          <w:rFonts w:ascii="Adobe Devanagari" w:hAnsi="Adobe Devanagari" w:cs="Adobe Devanagari"/>
          <w:lang w:eastAsia="zh-TW"/>
        </w:rPr>
        <w:t xml:space="preserve"> (Fig. 3C)</w:t>
      </w:r>
      <w:r w:rsidR="008F6597" w:rsidRPr="007A6941">
        <w:rPr>
          <w:rFonts w:ascii="Adobe Devanagari" w:hAnsi="Adobe Devanagari" w:cs="Adobe Devanagari"/>
          <w:lang w:eastAsia="zh-TW"/>
        </w:rPr>
        <w:t>, where a smaller value indicates that less potential energy is required to give an order of magnitude increase in reaction rate</w:t>
      </w:r>
      <w:r w:rsidR="00D34986" w:rsidRPr="007A6941">
        <w:rPr>
          <w:rFonts w:ascii="Adobe Devanagari" w:hAnsi="Adobe Devanagari" w:cs="Adobe Devanagari"/>
          <w:lang w:eastAsia="zh-TW"/>
        </w:rPr>
        <w:t>.</w:t>
      </w:r>
      <w:r w:rsidR="00D11FE7" w:rsidRPr="007A6941">
        <w:rPr>
          <w:rFonts w:ascii="Adobe Devanagari" w:hAnsi="Adobe Devanagari" w:cs="Adobe Devanagari"/>
          <w:lang w:eastAsia="zh-TW"/>
        </w:rPr>
        <w:t xml:space="preserve"> </w:t>
      </w:r>
      <w:r w:rsidR="0038491C" w:rsidRPr="007A6941">
        <w:rPr>
          <w:rFonts w:ascii="Adobe Devanagari" w:hAnsi="Adobe Devanagari" w:cs="Adobe Devanagari"/>
          <w:lang w:eastAsia="zh-TW"/>
        </w:rPr>
        <w:t>Isolating</w:t>
      </w:r>
      <w:r w:rsidR="003833A4" w:rsidRPr="007A6941">
        <w:rPr>
          <w:rFonts w:ascii="Adobe Devanagari" w:hAnsi="Adobe Devanagari" w:cs="Adobe Devanagari"/>
          <w:lang w:eastAsia="zh-TW"/>
        </w:rPr>
        <w:t xml:space="preserve"> </w:t>
      </w:r>
      <m:oMath>
        <m:sSub>
          <m:sSubPr>
            <m:ctrlPr>
              <w:rPr>
                <w:rFonts w:ascii="Cambria Math" w:hAnsi="Cambria Math" w:cs="Adobe Devanagari"/>
                <w:lang w:eastAsia="zh-TW"/>
              </w:rPr>
            </m:ctrlPr>
          </m:sSubPr>
          <m:e>
            <m:r>
              <w:rPr>
                <w:rFonts w:ascii="Cambria Math" w:hAnsi="Cambria Math" w:cs="Adobe Devanagari"/>
                <w:lang w:eastAsia="zh-TW"/>
              </w:rPr>
              <m:t>j</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oMath>
      <w:r w:rsidR="003833A4" w:rsidRPr="007A6941">
        <w:rPr>
          <w:rFonts w:ascii="Adobe Devanagari" w:hAnsi="Adobe Devanagari" w:cs="Adobe Devanagari"/>
          <w:lang w:eastAsia="zh-TW"/>
        </w:rPr>
        <w:t xml:space="preserve"> also reveals that the passed current towards forming C</w:t>
      </w:r>
      <w:r w:rsidR="003833A4" w:rsidRPr="007A6941">
        <w:rPr>
          <w:rFonts w:ascii="Adobe Devanagari" w:hAnsi="Adobe Devanagari" w:cs="Adobe Devanagari"/>
          <w:vertAlign w:val="subscript"/>
          <w:lang w:eastAsia="zh-TW"/>
        </w:rPr>
        <w:t>2</w:t>
      </w:r>
      <w:r w:rsidR="003833A4" w:rsidRPr="007A6941">
        <w:rPr>
          <w:rFonts w:ascii="Adobe Devanagari" w:hAnsi="Adobe Devanagari" w:cs="Adobe Devanagari"/>
          <w:lang w:eastAsia="zh-TW"/>
        </w:rPr>
        <w:t>H</w:t>
      </w:r>
      <w:r w:rsidR="003833A4" w:rsidRPr="007A6941">
        <w:rPr>
          <w:rFonts w:ascii="Adobe Devanagari" w:hAnsi="Adobe Devanagari" w:cs="Adobe Devanagari"/>
          <w:vertAlign w:val="subscript"/>
          <w:lang w:eastAsia="zh-TW"/>
        </w:rPr>
        <w:t>4</w:t>
      </w:r>
      <w:r w:rsidR="003833A4" w:rsidRPr="007A6941">
        <w:rPr>
          <w:rFonts w:ascii="Adobe Devanagari" w:hAnsi="Adobe Devanagari" w:cs="Adobe Devanagari"/>
          <w:lang w:eastAsia="zh-TW"/>
        </w:rPr>
        <w:t xml:space="preserve"> is increased with</w:t>
      </w:r>
      <w:r w:rsidR="00D11FE7" w:rsidRPr="007A6941">
        <w:rPr>
          <w:rFonts w:ascii="Adobe Devanagari" w:hAnsi="Adobe Devanagari" w:cs="Adobe Devanagari"/>
          <w:lang w:eastAsia="zh-TW"/>
        </w:rPr>
        <w:t xml:space="preserve"> the presence of the PIMs layer</w:t>
      </w:r>
      <w:r w:rsidR="003833A4" w:rsidRPr="007A6941">
        <w:rPr>
          <w:rFonts w:ascii="Adobe Devanagari" w:hAnsi="Adobe Devanagari" w:cs="Adobe Devanagari"/>
          <w:lang w:eastAsia="zh-TW"/>
        </w:rPr>
        <w:t xml:space="preserve">. </w:t>
      </w:r>
      <w:r w:rsidR="003B50EE" w:rsidRPr="007A6941">
        <w:rPr>
          <w:rFonts w:ascii="Adobe Devanagari" w:hAnsi="Adobe Devanagari" w:cs="Adobe Devanagari"/>
          <w:lang w:eastAsia="zh-TW"/>
        </w:rPr>
        <w:t xml:space="preserve">This is reinforced by looking at the change in the </w:t>
      </w:r>
      <m:oMath>
        <m:r>
          <m:rPr>
            <m:sty m:val="p"/>
          </m:rPr>
          <w:rPr>
            <w:rFonts w:ascii="Cambria Math" w:hAnsi="Cambria Math" w:cs="Adobe Devanagari"/>
            <w:lang w:eastAsia="zh-TW"/>
          </w:rPr>
          <m:t>%</m:t>
        </m:r>
        <m:sSub>
          <m:sSubPr>
            <m:ctrlPr>
              <w:rPr>
                <w:rFonts w:ascii="Cambria Math" w:hAnsi="Cambria Math" w:cs="Adobe Devanagari"/>
                <w:lang w:eastAsia="zh-TW"/>
              </w:rPr>
            </m:ctrlPr>
          </m:sSubPr>
          <m:e>
            <m:r>
              <m:rPr>
                <m:sty m:val="p"/>
              </m:rPr>
              <w:rPr>
                <w:rFonts w:ascii="Cambria Math" w:hAnsi="Cambria Math" w:cs="Adobe Devanagari"/>
                <w:lang w:eastAsia="zh-TW"/>
              </w:rPr>
              <m:t>FE</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oMath>
      <w:r w:rsidR="003B50EE" w:rsidRPr="007A6941">
        <w:rPr>
          <w:rFonts w:ascii="Adobe Devanagari" w:hAnsi="Adobe Devanagari" w:cs="Adobe Devanagari"/>
          <w:lang w:eastAsia="zh-TW"/>
        </w:rPr>
        <w:t xml:space="preserve"> during the sweep, where the electrode with 0.01 mg cm</w:t>
      </w:r>
      <w:r w:rsidR="005E2036" w:rsidRPr="007A6941">
        <w:rPr>
          <w:rFonts w:ascii="Adobe Devanagari" w:hAnsi="Adobe Devanagari" w:cs="Adobe Devanagari"/>
          <w:vertAlign w:val="superscript"/>
          <w:lang w:eastAsia="zh-TW"/>
        </w:rPr>
        <w:t>–2</w:t>
      </w:r>
      <w:r w:rsidR="003B50EE" w:rsidRPr="007A6941">
        <w:rPr>
          <w:rFonts w:ascii="Adobe Devanagari" w:hAnsi="Adobe Devanagari" w:cs="Adobe Devanagari"/>
          <w:lang w:eastAsia="zh-TW"/>
        </w:rPr>
        <w:t xml:space="preserve"> PIMs </w:t>
      </w:r>
      <w:r w:rsidR="004D2618" w:rsidRPr="007A6941">
        <w:rPr>
          <w:rFonts w:ascii="Adobe Devanagari" w:hAnsi="Adobe Devanagari" w:cs="Adobe Devanagari"/>
          <w:lang w:eastAsia="zh-TW"/>
        </w:rPr>
        <w:t>approaches</w:t>
      </w:r>
      <w:r w:rsidR="003B50EE" w:rsidRPr="007A6941">
        <w:rPr>
          <w:rFonts w:ascii="Adobe Devanagari" w:hAnsi="Adobe Devanagari" w:cs="Adobe Devanagari"/>
          <w:lang w:eastAsia="zh-TW"/>
        </w:rPr>
        <w:t xml:space="preserve"> 50%</w:t>
      </w:r>
      <w:r w:rsidR="003D3DE6" w:rsidRPr="007A6941">
        <w:rPr>
          <w:rFonts w:ascii="Adobe Devanagari" w:hAnsi="Adobe Devanagari" w:cs="Adobe Devanagari"/>
          <w:lang w:eastAsia="zh-TW"/>
        </w:rPr>
        <w:t xml:space="preserve"> at </w:t>
      </w:r>
      <w:r w:rsidR="005D730A" w:rsidRPr="007A6941">
        <w:rPr>
          <w:rFonts w:ascii="Adobe Devanagari" w:hAnsi="Adobe Devanagari" w:cs="Adobe Devanagari"/>
          <w:lang w:eastAsia="zh-TW"/>
        </w:rPr>
        <w:t>–</w:t>
      </w:r>
      <w:r w:rsidR="003D3DE6" w:rsidRPr="007A6941">
        <w:rPr>
          <w:rFonts w:ascii="Adobe Devanagari" w:hAnsi="Adobe Devanagari" w:cs="Adobe Devanagari"/>
          <w:lang w:eastAsia="zh-TW"/>
        </w:rPr>
        <w:t xml:space="preserve">0.63 V </w:t>
      </w:r>
      <w:r w:rsidR="003D3DE6" w:rsidRPr="007A6941">
        <w:rPr>
          <w:rFonts w:ascii="Adobe Devanagari" w:hAnsi="Adobe Devanagari" w:cs="Adobe Devanagari"/>
          <w:i/>
          <w:lang w:eastAsia="zh-TW"/>
        </w:rPr>
        <w:t>vs.</w:t>
      </w:r>
      <w:r w:rsidR="003D3DE6" w:rsidRPr="007A6941">
        <w:rPr>
          <w:rFonts w:ascii="Adobe Devanagari" w:hAnsi="Adobe Devanagari" w:cs="Adobe Devanagari"/>
          <w:lang w:eastAsia="zh-TW"/>
        </w:rPr>
        <w:t xml:space="preserve"> RHE</w:t>
      </w:r>
      <w:r w:rsidR="001A5473" w:rsidRPr="007A6941">
        <w:rPr>
          <w:rFonts w:ascii="Adobe Devanagari" w:hAnsi="Adobe Devanagari" w:cs="Adobe Devanagari"/>
          <w:lang w:eastAsia="zh-TW"/>
        </w:rPr>
        <w:t xml:space="preserve">, </w:t>
      </w:r>
      <w:r w:rsidR="00821537" w:rsidRPr="007A6941">
        <w:rPr>
          <w:rFonts w:ascii="Adobe Devanagari" w:hAnsi="Adobe Devanagari" w:cs="Adobe Devanagari"/>
          <w:lang w:eastAsia="zh-TW"/>
        </w:rPr>
        <w:t>compared to around 2</w:t>
      </w:r>
      <w:r w:rsidR="0094356F" w:rsidRPr="007A6941">
        <w:rPr>
          <w:rFonts w:ascii="Adobe Devanagari" w:hAnsi="Adobe Devanagari" w:cs="Adobe Devanagari"/>
          <w:lang w:eastAsia="zh-TW"/>
        </w:rPr>
        <w:t>0% for the bare electrode</w:t>
      </w:r>
      <w:r w:rsidR="003D3DE6" w:rsidRPr="007A6941">
        <w:rPr>
          <w:rFonts w:ascii="Adobe Devanagari" w:hAnsi="Adobe Devanagari" w:cs="Adobe Devanagari"/>
          <w:lang w:eastAsia="zh-TW"/>
        </w:rPr>
        <w:t xml:space="preserve"> at </w:t>
      </w:r>
      <w:r w:rsidR="005D730A" w:rsidRPr="007A6941">
        <w:rPr>
          <w:rFonts w:ascii="Adobe Devanagari" w:hAnsi="Adobe Devanagari" w:cs="Adobe Devanagari"/>
          <w:lang w:eastAsia="zh-TW"/>
        </w:rPr>
        <w:t>–</w:t>
      </w:r>
      <w:r w:rsidR="003D3DE6" w:rsidRPr="007A6941">
        <w:rPr>
          <w:rFonts w:ascii="Adobe Devanagari" w:hAnsi="Adobe Devanagari" w:cs="Adobe Devanagari"/>
          <w:lang w:eastAsia="zh-TW"/>
        </w:rPr>
        <w:t xml:space="preserve">0.78 V </w:t>
      </w:r>
      <w:r w:rsidR="003D3DE6" w:rsidRPr="007A6941">
        <w:rPr>
          <w:rFonts w:ascii="Adobe Devanagari" w:hAnsi="Adobe Devanagari" w:cs="Adobe Devanagari"/>
          <w:i/>
          <w:lang w:eastAsia="zh-TW"/>
        </w:rPr>
        <w:t>vs.</w:t>
      </w:r>
      <w:r w:rsidR="001F44B2" w:rsidRPr="007A6941">
        <w:rPr>
          <w:rFonts w:ascii="Adobe Devanagari" w:hAnsi="Adobe Devanagari" w:cs="Adobe Devanagari"/>
          <w:lang w:eastAsia="zh-TW"/>
        </w:rPr>
        <w:t xml:space="preserve"> </w:t>
      </w:r>
      <w:r w:rsidR="003D3DE6" w:rsidRPr="007A6941">
        <w:rPr>
          <w:rFonts w:ascii="Adobe Devanagari" w:hAnsi="Adobe Devanagari" w:cs="Adobe Devanagari"/>
        </w:rPr>
        <w:t>RHE</w:t>
      </w:r>
      <w:r w:rsidR="0094356F" w:rsidRPr="007A6941">
        <w:rPr>
          <w:rFonts w:ascii="Adobe Devanagari" w:hAnsi="Adobe Devanagari" w:cs="Adobe Devanagari"/>
          <w:lang w:eastAsia="zh-TW"/>
        </w:rPr>
        <w:t xml:space="preserve"> (Fig 3</w:t>
      </w:r>
      <w:r w:rsidR="0063120C" w:rsidRPr="007A6941">
        <w:rPr>
          <w:rFonts w:ascii="Adobe Devanagari" w:hAnsi="Adobe Devanagari" w:cs="Adobe Devanagari"/>
          <w:lang w:eastAsia="zh-TW"/>
        </w:rPr>
        <w:t>D</w:t>
      </w:r>
      <w:r w:rsidR="00821537" w:rsidRPr="007A6941">
        <w:rPr>
          <w:rFonts w:ascii="Adobe Devanagari" w:hAnsi="Adobe Devanagari" w:cs="Adobe Devanagari"/>
          <w:lang w:eastAsia="zh-TW"/>
        </w:rPr>
        <w:t>).</w:t>
      </w:r>
      <w:r w:rsidR="00AC63B2" w:rsidRPr="007A6941">
        <w:rPr>
          <w:rFonts w:ascii="Adobe Devanagari" w:hAnsi="Adobe Devanagari" w:cs="Adobe Devanagari"/>
          <w:lang w:eastAsia="zh-TW"/>
        </w:rPr>
        <w:t xml:space="preserve"> </w:t>
      </w:r>
    </w:p>
    <w:p w:rsidR="000E2FCE" w:rsidRPr="007A6941" w:rsidRDefault="008F6597" w:rsidP="00FF1FF0">
      <w:pPr>
        <w:spacing w:line="240" w:lineRule="auto"/>
        <w:rPr>
          <w:rFonts w:ascii="Adobe Devanagari" w:hAnsi="Adobe Devanagari" w:cs="Adobe Devanagari"/>
          <w:lang w:eastAsia="zh-TW"/>
        </w:rPr>
      </w:pPr>
      <w:r w:rsidRPr="007A6941">
        <w:rPr>
          <w:rFonts w:ascii="Adobe Devanagari" w:hAnsi="Adobe Devanagari" w:cs="Adobe Devanagari"/>
          <w:lang w:eastAsia="zh-TW"/>
        </w:rPr>
        <w:t xml:space="preserve">The impact of the PIMs coating on both the position of the wave and the maximum </w:t>
      </w:r>
      <m:oMath>
        <m:sSub>
          <m:sSubPr>
            <m:ctrlPr>
              <w:rPr>
                <w:rFonts w:ascii="Cambria Math" w:hAnsi="Cambria Math" w:cs="Adobe Devanagari"/>
                <w:lang w:eastAsia="zh-TW"/>
              </w:rPr>
            </m:ctrlPr>
          </m:sSubPr>
          <m:e>
            <m:r>
              <w:rPr>
                <w:rFonts w:ascii="Cambria Math" w:hAnsi="Cambria Math" w:cs="Adobe Devanagari"/>
                <w:lang w:eastAsia="zh-TW"/>
              </w:rPr>
              <m:t>j</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oMath>
      <w:r w:rsidRPr="007A6941">
        <w:rPr>
          <w:rFonts w:ascii="Adobe Devanagari" w:hAnsi="Adobe Devanagari" w:cs="Adobe Devanagari"/>
          <w:lang w:eastAsia="zh-TW"/>
        </w:rPr>
        <w:t xml:space="preserve"> and </w:t>
      </w:r>
      <m:oMath>
        <m:r>
          <m:rPr>
            <m:sty m:val="p"/>
          </m:rPr>
          <w:rPr>
            <w:rFonts w:ascii="Cambria Math" w:hAnsi="Cambria Math" w:cs="Adobe Devanagari"/>
            <w:lang w:eastAsia="zh-TW"/>
          </w:rPr>
          <m:t>%</m:t>
        </m:r>
        <m:sSub>
          <m:sSubPr>
            <m:ctrlPr>
              <w:rPr>
                <w:rFonts w:ascii="Cambria Math" w:hAnsi="Cambria Math" w:cs="Adobe Devanagari"/>
                <w:lang w:eastAsia="zh-TW"/>
              </w:rPr>
            </m:ctrlPr>
          </m:sSubPr>
          <m:e>
            <m:r>
              <m:rPr>
                <m:sty m:val="p"/>
              </m:rPr>
              <w:rPr>
                <w:rFonts w:ascii="Cambria Math" w:hAnsi="Cambria Math" w:cs="Adobe Devanagari"/>
                <w:lang w:eastAsia="zh-TW"/>
              </w:rPr>
              <m:t>FE</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oMath>
      <w:r w:rsidRPr="007A6941">
        <w:rPr>
          <w:rFonts w:ascii="Adobe Devanagari" w:hAnsi="Adobe Devanagari" w:cs="Adobe Devanagari"/>
          <w:lang w:eastAsia="zh-TW"/>
        </w:rPr>
        <w:t xml:space="preserve"> is important, as this indicates that the PIMs can enhance both the activity of the catalyst towards the CO</w:t>
      </w:r>
      <w:r w:rsidRPr="007A6941">
        <w:rPr>
          <w:rFonts w:ascii="Adobe Devanagari" w:hAnsi="Adobe Devanagari" w:cs="Adobe Devanagari"/>
          <w:vertAlign w:val="subscript"/>
          <w:lang w:eastAsia="zh-TW"/>
        </w:rPr>
        <w:t>2</w:t>
      </w:r>
      <w:r w:rsidRPr="007A6941">
        <w:rPr>
          <w:rFonts w:ascii="Adobe Devanagari" w:hAnsi="Adobe Devanagari" w:cs="Adobe Devanagari"/>
          <w:lang w:eastAsia="zh-TW"/>
        </w:rPr>
        <w:t>RR selectivity of the CO</w:t>
      </w:r>
      <w:r w:rsidRPr="007A6941">
        <w:rPr>
          <w:rFonts w:ascii="Adobe Devanagari" w:hAnsi="Adobe Devanagari" w:cs="Adobe Devanagari"/>
          <w:vertAlign w:val="subscript"/>
          <w:lang w:eastAsia="zh-TW"/>
        </w:rPr>
        <w:t>2</w:t>
      </w:r>
      <w:r w:rsidRPr="007A6941">
        <w:rPr>
          <w:rFonts w:ascii="Adobe Devanagari" w:hAnsi="Adobe Devanagari" w:cs="Adobe Devanagari"/>
          <w:lang w:eastAsia="zh-TW"/>
        </w:rPr>
        <w:t>RR towards C</w:t>
      </w:r>
      <w:r w:rsidRPr="007A6941">
        <w:rPr>
          <w:rFonts w:ascii="Adobe Devanagari" w:hAnsi="Adobe Devanagari" w:cs="Adobe Devanagari"/>
          <w:vertAlign w:val="subscript"/>
          <w:lang w:eastAsia="zh-TW"/>
        </w:rPr>
        <w:t>2</w:t>
      </w:r>
      <w:r w:rsidRPr="007A6941">
        <w:rPr>
          <w:rFonts w:ascii="Adobe Devanagari" w:hAnsi="Adobe Devanagari" w:cs="Adobe Devanagari"/>
          <w:lang w:eastAsia="zh-TW"/>
        </w:rPr>
        <w:t>H</w:t>
      </w:r>
      <w:r w:rsidRPr="007A6941">
        <w:rPr>
          <w:rFonts w:ascii="Adobe Devanagari" w:hAnsi="Adobe Devanagari" w:cs="Adobe Devanagari"/>
          <w:vertAlign w:val="subscript"/>
          <w:lang w:eastAsia="zh-TW"/>
        </w:rPr>
        <w:t>4</w:t>
      </w:r>
      <w:r w:rsidRPr="007A6941">
        <w:rPr>
          <w:rFonts w:ascii="Adobe Devanagari" w:hAnsi="Adobe Devanagari" w:cs="Adobe Devanagari"/>
          <w:lang w:eastAsia="zh-TW"/>
        </w:rPr>
        <w:t>. At this point, it is not clear whether the hindering of water reduction or the activation of CO</w:t>
      </w:r>
      <w:r w:rsidRPr="007A6941">
        <w:rPr>
          <w:rFonts w:ascii="Adobe Devanagari" w:hAnsi="Adobe Devanagari" w:cs="Adobe Devanagari"/>
          <w:vertAlign w:val="subscript"/>
          <w:lang w:eastAsia="zh-TW"/>
        </w:rPr>
        <w:t>2</w:t>
      </w:r>
      <w:r w:rsidRPr="007A6941">
        <w:rPr>
          <w:rFonts w:ascii="Adobe Devanagari" w:hAnsi="Adobe Devanagari" w:cs="Adobe Devanagari"/>
          <w:lang w:eastAsia="zh-TW"/>
        </w:rPr>
        <w:t xml:space="preserve"> is responsible for the sizeable improvement in performance. Examples exist in the literature where the PIMs are able to activate gaseous reactants </w:t>
      </w:r>
      <w:r w:rsidRPr="007A6941">
        <w:rPr>
          <w:rFonts w:ascii="Adobe Devanagari" w:hAnsi="Adobe Devanagari" w:cs="Adobe Devanagari"/>
          <w:lang w:eastAsia="zh-TW"/>
        </w:rPr>
        <w:fldChar w:fldCharType="begin"/>
      </w:r>
      <w:r w:rsidRPr="007A6941">
        <w:rPr>
          <w:rFonts w:ascii="Adobe Devanagari" w:hAnsi="Adobe Devanagari" w:cs="Adobe Devanagari"/>
          <w:lang w:eastAsia="zh-TW"/>
        </w:rPr>
        <w:instrText xml:space="preserve"> ADDIN EN.CITE &lt;EndNote&gt;&lt;Cite&gt;&lt;Author&gt;Madrid&lt;/Author&gt;&lt;Year&gt;2019&lt;/Year&gt;&lt;RecNum&gt;518&lt;/RecNum&gt;&lt;DisplayText&gt;(Madrid et al., 2019)&lt;/DisplayText&gt;&lt;record&gt;&lt;rec-number&gt;518&lt;/rec-number&gt;&lt;foreign-keys&gt;&lt;key app="EN" db-id="9saf505ejz05dsew2f7v95stztdsxeaf25xs" timestamp="1560154876"&gt;518&lt;/key&gt;&lt;/foreign-keys&gt;&lt;ref-type name="Journal Article"&gt;17&lt;/ref-type&gt;&lt;contributors&gt;&lt;authors&gt;&lt;author&gt;Madrid, Elena&lt;/author&gt;&lt;author&gt;Lowe, John P.&lt;/author&gt;&lt;author&gt;Msayib, Kadhum J.&lt;/author&gt;&lt;author&gt;McKeown, Neil B.&lt;/author&gt;&lt;author&gt;Song, Qilei&lt;/author&gt;&lt;author&gt;Attard, Gary A.&lt;/author&gt;&lt;author&gt;Düren, Tina&lt;/author&gt;&lt;author&gt;Marken, Frank&lt;/author&gt;&lt;/authors&gt;&lt;/contributors&gt;&lt;titles&gt;&lt;title&gt;Triphasic Nature of Polymers of Intrinsic Microporosity Induces Storage and Catalysis Effects in Hydrogen and Oxygen Reactivity at Electrode Surfaces&lt;/title&gt;&lt;secondary-title&gt;ChemElectroChem&lt;/secondary-title&gt;&lt;/titles&gt;&lt;periodical&gt;&lt;full-title&gt;ChemElectroChem&lt;/full-title&gt;&lt;/periodical&gt;&lt;pages&gt;252-259&lt;/pages&gt;&lt;volume&gt;6&lt;/volume&gt;&lt;number&gt;1&lt;/number&gt;&lt;dates&gt;&lt;year&gt;2019&lt;/year&gt;&lt;/dates&gt;&lt;isbn&gt;2196-0216&lt;/isbn&gt;&lt;urls&gt;&lt;related-urls&gt;&lt;url&gt;https://onlinelibrary.wiley.com/doi/abs/10.1002/celc.201800177&lt;/url&gt;&lt;/related-urls&gt;&lt;/urls&gt;&lt;electronic-resource-num&gt;10.1002/celc.201800177&lt;/electronic-resource-num&gt;&lt;/record&gt;&lt;/Cite&gt;&lt;/EndNote&gt;</w:instrText>
      </w:r>
      <w:r w:rsidRPr="007A6941">
        <w:rPr>
          <w:rFonts w:ascii="Adobe Devanagari" w:hAnsi="Adobe Devanagari" w:cs="Adobe Devanagari"/>
          <w:lang w:eastAsia="zh-TW"/>
        </w:rPr>
        <w:fldChar w:fldCharType="separate"/>
      </w:r>
      <w:r w:rsidRPr="007A6941">
        <w:rPr>
          <w:rFonts w:ascii="Adobe Devanagari" w:hAnsi="Adobe Devanagari" w:cs="Adobe Devanagari"/>
          <w:noProof/>
          <w:lang w:eastAsia="zh-TW"/>
        </w:rPr>
        <w:t>(Madrid et al., 2019)</w:t>
      </w:r>
      <w:r w:rsidRPr="007A6941">
        <w:rPr>
          <w:rFonts w:ascii="Adobe Devanagari" w:hAnsi="Adobe Devanagari" w:cs="Adobe Devanagari"/>
          <w:lang w:eastAsia="zh-TW"/>
        </w:rPr>
        <w:fldChar w:fldCharType="end"/>
      </w:r>
      <w:r w:rsidRPr="007A6941">
        <w:rPr>
          <w:rFonts w:ascii="Adobe Devanagari" w:hAnsi="Adobe Devanagari" w:cs="Adobe Devanagari"/>
          <w:lang w:eastAsia="zh-TW"/>
        </w:rPr>
        <w:t xml:space="preserve"> and where hindering water reduction can shift the CO</w:t>
      </w:r>
      <w:r w:rsidRPr="007A6941">
        <w:rPr>
          <w:rFonts w:ascii="Adobe Devanagari" w:hAnsi="Adobe Devanagari" w:cs="Adobe Devanagari"/>
          <w:vertAlign w:val="subscript"/>
          <w:lang w:eastAsia="zh-TW"/>
        </w:rPr>
        <w:t>2</w:t>
      </w:r>
      <w:r w:rsidRPr="007A6941">
        <w:rPr>
          <w:rFonts w:ascii="Adobe Devanagari" w:hAnsi="Adobe Devanagari" w:cs="Adobe Devanagari"/>
          <w:lang w:eastAsia="zh-TW"/>
        </w:rPr>
        <w:t xml:space="preserve">RR to lower overpotentials </w:t>
      </w:r>
      <w:r w:rsidRPr="007A6941">
        <w:rPr>
          <w:rFonts w:ascii="Adobe Devanagari" w:hAnsi="Adobe Devanagari" w:cs="Adobe Devanagari"/>
          <w:lang w:eastAsia="zh-TW"/>
        </w:rPr>
        <w:fldChar w:fldCharType="begin"/>
      </w:r>
      <w:r w:rsidRPr="007A6941">
        <w:rPr>
          <w:rFonts w:ascii="Adobe Devanagari" w:hAnsi="Adobe Devanagari" w:cs="Adobe Devanagari"/>
          <w:lang w:eastAsia="zh-TW"/>
        </w:rPr>
        <w:instrText xml:space="preserve"> ADDIN EN.CITE &lt;EndNote&gt;&lt;Cite&gt;&lt;Author&gt;Dinh&lt;/Author&gt;&lt;Year&gt;2018&lt;/Year&gt;&lt;RecNum&gt;287&lt;/RecNum&gt;&lt;DisplayText&gt;(Dinh et al., 2018)&lt;/DisplayText&gt;&lt;record&gt;&lt;rec-number&gt;287&lt;/rec-number&gt;&lt;foreign-keys&gt;&lt;key app="EN" db-id="9saf505ejz05dsew2f7v95stztdsxeaf25xs" timestamp="1532616734"&gt;287&lt;/key&gt;&lt;/foreign-keys&gt;&lt;ref-type name="Journal Article"&gt;17&lt;/ref-type&gt;&lt;contributors&gt;&lt;authors&gt;&lt;author&gt;Dinh, Cao-Thang&lt;/author&gt;&lt;author&gt;Burdyny, Thomas&lt;/author&gt;&lt;author&gt;Kibria, Md Golam&lt;/author&gt;&lt;author&gt;Seifitokaldani, Ali&lt;/author&gt;&lt;author&gt;Gabardo, Christine M.&lt;/author&gt;&lt;author&gt;García de Arquer, F. Pelayo&lt;/author&gt;&lt;author&gt;Kiani, Amirreza&lt;/author&gt;&lt;author&gt;Edwards, Jonathan P.&lt;/author&gt;&lt;author&gt;De Luna, Phil&lt;/author&gt;&lt;author&gt;Bushuyev, Oleksandr S.&lt;/author&gt;&lt;author&gt;Zou, Chengqin&lt;/author&gt;&lt;author&gt;Quintero-Bermudez, Rafael&lt;/author&gt;&lt;author&gt;Pang, Yuanjie&lt;/author&gt;&lt;author&gt;Sinton, David&lt;/author&gt;&lt;author&gt;Sargent, Edward H.&lt;/author&gt;&lt;/authors&gt;&lt;/contributors&gt;&lt;titles&gt;&lt;title&gt;&lt;style face="normal" font="default" size="100%"&gt;CO&lt;/style&gt;&lt;style face="subscript" font="default" size="100%"&gt;2&lt;/style&gt;&lt;style face="normal" font="default" size="100%"&gt; electroreduction to ethylene via hydroxide-mediated copper catalysis at an abrupt interface&lt;/style&gt;&lt;/title&gt;&lt;secondary-title&gt;Science&lt;/secondary-title&gt;&lt;/titles&gt;&lt;periodical&gt;&lt;full-title&gt;Science&lt;/full-title&gt;&lt;/periodical&gt;&lt;pages&gt;783-787&lt;/pages&gt;&lt;volume&gt;360&lt;/volume&gt;&lt;number&gt;6390&lt;/number&gt;&lt;dates&gt;&lt;year&gt;2018&lt;/year&gt;&lt;/dates&gt;&lt;urls&gt;&lt;related-urls&gt;&lt;url&gt;http://science.sciencemag.org/content/sci/360/6390/783.full.pdf&lt;/url&gt;&lt;/related-urls&gt;&lt;/urls&gt;&lt;electronic-resource-num&gt;10.1126/science.aas9100&lt;/electronic-resource-num&gt;&lt;/record&gt;&lt;/Cite&gt;&lt;/EndNote&gt;</w:instrText>
      </w:r>
      <w:r w:rsidRPr="007A6941">
        <w:rPr>
          <w:rFonts w:ascii="Adobe Devanagari" w:hAnsi="Adobe Devanagari" w:cs="Adobe Devanagari"/>
          <w:lang w:eastAsia="zh-TW"/>
        </w:rPr>
        <w:fldChar w:fldCharType="separate"/>
      </w:r>
      <w:r w:rsidRPr="007A6941">
        <w:rPr>
          <w:rFonts w:ascii="Adobe Devanagari" w:hAnsi="Adobe Devanagari" w:cs="Adobe Devanagari"/>
          <w:noProof/>
          <w:lang w:eastAsia="zh-TW"/>
        </w:rPr>
        <w:t>(Dinh et al., 2018)</w:t>
      </w:r>
      <w:r w:rsidRPr="007A6941">
        <w:rPr>
          <w:rFonts w:ascii="Adobe Devanagari" w:hAnsi="Adobe Devanagari" w:cs="Adobe Devanagari"/>
          <w:lang w:eastAsia="zh-TW"/>
        </w:rPr>
        <w:fldChar w:fldCharType="end"/>
      </w:r>
      <w:r w:rsidRPr="007A6941">
        <w:rPr>
          <w:rFonts w:ascii="Adobe Devanagari" w:hAnsi="Adobe Devanagari" w:cs="Adobe Devanagari"/>
          <w:lang w:eastAsia="zh-TW"/>
        </w:rPr>
        <w:t xml:space="preserve">, as is seen here. A more complete picture of the chemistry within the PIMs coated GDE is needed before the mode of enhancement can be defined. </w:t>
      </w:r>
      <w:r w:rsidR="00BE38A7" w:rsidRPr="007A6941">
        <w:rPr>
          <w:rFonts w:ascii="Adobe Devanagari" w:hAnsi="Adobe Devanagari" w:cs="Adobe Devanagari"/>
          <w:lang w:eastAsia="zh-TW"/>
        </w:rPr>
        <w:t>A comparison of the performance of the PIMs and non-PIMs coated GDE to a number leading literature examples is given in Table 1.</w:t>
      </w:r>
    </w:p>
    <w:p w:rsidR="00FF1FF0" w:rsidRPr="007A6941" w:rsidRDefault="00FF1FF0" w:rsidP="00FF1FF0">
      <w:pPr>
        <w:spacing w:line="240" w:lineRule="auto"/>
        <w:rPr>
          <w:rFonts w:ascii="Adobe Devanagari" w:hAnsi="Adobe Devanagari" w:cs="Adobe Devanagari"/>
          <w:b/>
        </w:rPr>
      </w:pPr>
      <w:r w:rsidRPr="007A6941">
        <w:rPr>
          <w:rFonts w:ascii="Adobe Devanagari" w:hAnsi="Adobe Devanagari" w:cs="Adobe Devanagari"/>
          <w:lang w:eastAsia="zh-TW"/>
        </w:rPr>
        <w:t xml:space="preserve">A recorded </w:t>
      </w:r>
      <m:oMath>
        <m:r>
          <m:rPr>
            <m:sty m:val="p"/>
          </m:rPr>
          <w:rPr>
            <w:rFonts w:ascii="Cambria Math" w:hAnsi="Cambria Math" w:cs="Adobe Devanagari"/>
            <w:lang w:eastAsia="zh-TW"/>
          </w:rPr>
          <m:t>%</m:t>
        </m:r>
        <m:sSub>
          <m:sSubPr>
            <m:ctrlPr>
              <w:rPr>
                <w:rFonts w:ascii="Cambria Math" w:hAnsi="Cambria Math" w:cs="Adobe Devanagari"/>
                <w:lang w:eastAsia="zh-TW"/>
              </w:rPr>
            </m:ctrlPr>
          </m:sSubPr>
          <m:e>
            <m:r>
              <m:rPr>
                <m:sty m:val="p"/>
              </m:rPr>
              <w:rPr>
                <w:rFonts w:ascii="Cambria Math" w:hAnsi="Cambria Math" w:cs="Adobe Devanagari"/>
                <w:lang w:eastAsia="zh-TW"/>
              </w:rPr>
              <m:t>FE</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oMath>
      <w:r w:rsidRPr="007A6941">
        <w:rPr>
          <w:rFonts w:ascii="Adobe Devanagari" w:hAnsi="Adobe Devanagari" w:cs="Adobe Devanagari"/>
          <w:lang w:eastAsia="zh-TW"/>
        </w:rPr>
        <w:t xml:space="preserve"> of 45.5% at –67.4 mA cm</w:t>
      </w:r>
      <w:r w:rsidRPr="007A6941">
        <w:rPr>
          <w:rFonts w:ascii="Adobe Devanagari" w:hAnsi="Adobe Devanagari" w:cs="Adobe Devanagari"/>
          <w:vertAlign w:val="superscript"/>
          <w:lang w:eastAsia="zh-TW"/>
        </w:rPr>
        <w:t>–2</w:t>
      </w:r>
      <w:r w:rsidRPr="007A6941">
        <w:rPr>
          <w:rFonts w:ascii="Adobe Devanagari" w:hAnsi="Adobe Devanagari" w:cs="Adobe Devanagari"/>
          <w:lang w:eastAsia="zh-TW"/>
        </w:rPr>
        <w:t xml:space="preserve"> compares favourably with many examples in the literature. However, it is worth noting that some recent alternative electrode designs have been able to achieve higher efficiencies at higher current densities than are reported here, through new alloy catalysts or specially designed GDE interfaces. The key feature of this work is how the PIMs layer is able to enhance the %FE of a relatively simple GDE architecture. This is highlighted in Table 1, as the PIMs coating takes our Cu GDE from the bottom of the table up the fifth position, with no other modifications being made. This opens the potential to further enhance specifically engineered catalysts with already high %FE, to push leading catalysts to even greater selectivity. </w:t>
      </w:r>
    </w:p>
    <w:p w:rsidR="00FF1FF0" w:rsidRPr="007A6941" w:rsidRDefault="00FF1FF0" w:rsidP="00B71523">
      <w:pPr>
        <w:rPr>
          <w:rFonts w:ascii="Adobe Devanagari" w:hAnsi="Adobe Devanagari" w:cs="Adobe Devanagari"/>
          <w:b/>
        </w:rPr>
        <w:sectPr w:rsidR="00FF1FF0" w:rsidRPr="007A6941" w:rsidSect="007A6941">
          <w:type w:val="continuous"/>
          <w:pgSz w:w="11906" w:h="16838" w:code="9"/>
          <w:pgMar w:top="1134" w:right="737" w:bottom="1134" w:left="737" w:header="709" w:footer="709" w:gutter="0"/>
          <w:cols w:num="2" w:space="397"/>
          <w:docGrid w:linePitch="360"/>
        </w:sectPr>
      </w:pPr>
    </w:p>
    <w:tbl>
      <w:tblPr>
        <w:tblStyle w:val="GridTable2"/>
        <w:tblW w:w="0" w:type="auto"/>
        <w:tblLook w:val="04A0" w:firstRow="1" w:lastRow="0" w:firstColumn="1" w:lastColumn="0" w:noHBand="0" w:noVBand="1"/>
      </w:tblPr>
      <w:tblGrid>
        <w:gridCol w:w="3487"/>
        <w:gridCol w:w="894"/>
        <w:gridCol w:w="1050"/>
        <w:gridCol w:w="1044"/>
        <w:gridCol w:w="1261"/>
        <w:gridCol w:w="2689"/>
      </w:tblGrid>
      <w:tr w:rsidR="005E2036" w:rsidRPr="007A6941" w:rsidTr="007A6941">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87" w:type="dxa"/>
          </w:tcPr>
          <w:p w:rsidR="00BE38A7" w:rsidRPr="007A6941" w:rsidRDefault="00BE38A7" w:rsidP="00B71523">
            <w:pPr>
              <w:rPr>
                <w:rFonts w:ascii="Adobe Devanagari" w:hAnsi="Adobe Devanagari" w:cs="Adobe Devanagari"/>
                <w:b w:val="0"/>
              </w:rPr>
            </w:pPr>
            <w:r w:rsidRPr="007A6941">
              <w:rPr>
                <w:rFonts w:ascii="Adobe Devanagari" w:hAnsi="Adobe Devanagari" w:cs="Adobe Devanagari"/>
              </w:rPr>
              <w:t>Material</w:t>
            </w:r>
          </w:p>
        </w:tc>
        <w:tc>
          <w:tcPr>
            <w:tcW w:w="894" w:type="dxa"/>
          </w:tcPr>
          <w:p w:rsidR="00BE38A7" w:rsidRPr="007A6941" w:rsidRDefault="00BE38A7" w:rsidP="00B71523">
            <w:pPr>
              <w:cnfStyle w:val="100000000000" w:firstRow="1" w:lastRow="0" w:firstColumn="0" w:lastColumn="0" w:oddVBand="0" w:evenVBand="0" w:oddHBand="0" w:evenHBand="0" w:firstRowFirstColumn="0" w:firstRowLastColumn="0" w:lastRowFirstColumn="0" w:lastRowLastColumn="0"/>
              <w:rPr>
                <w:rFonts w:ascii="Adobe Devanagari" w:hAnsi="Adobe Devanagari" w:cs="Adobe Devanagari"/>
                <w:b w:val="0"/>
              </w:rPr>
            </w:pPr>
            <m:oMathPara>
              <m:oMath>
                <m:r>
                  <m:rPr>
                    <m:sty m:val="b"/>
                  </m:rPr>
                  <w:rPr>
                    <w:rFonts w:ascii="Cambria Math" w:hAnsi="Cambria Math" w:cs="Adobe Devanagari"/>
                    <w:lang w:eastAsia="zh-TW"/>
                  </w:rPr>
                  <m:t>%</m:t>
                </m:r>
                <m:sSub>
                  <m:sSubPr>
                    <m:ctrlPr>
                      <w:rPr>
                        <w:rFonts w:ascii="Cambria Math" w:hAnsi="Cambria Math" w:cs="Adobe Devanagari"/>
                        <w:lang w:eastAsia="zh-TW"/>
                      </w:rPr>
                    </m:ctrlPr>
                  </m:sSubPr>
                  <m:e>
                    <m:r>
                      <m:rPr>
                        <m:sty m:val="b"/>
                      </m:rPr>
                      <w:rPr>
                        <w:rFonts w:ascii="Cambria Math" w:hAnsi="Cambria Math" w:cs="Adobe Devanagari"/>
                        <w:lang w:eastAsia="zh-TW"/>
                      </w:rPr>
                      <m:t>FE</m:t>
                    </m:r>
                  </m:e>
                  <m:sub>
                    <m:r>
                      <m:rPr>
                        <m:sty m:val="b"/>
                      </m:rPr>
                      <w:rPr>
                        <w:rFonts w:ascii="Cambria Math" w:hAnsi="Cambria Math" w:cs="Adobe Devanagari"/>
                        <w:lang w:eastAsia="zh-TW"/>
                      </w:rPr>
                      <m:t>CO</m:t>
                    </m:r>
                  </m:sub>
                </m:sSub>
              </m:oMath>
            </m:oMathPara>
          </w:p>
        </w:tc>
        <w:tc>
          <w:tcPr>
            <w:tcW w:w="1050" w:type="dxa"/>
          </w:tcPr>
          <w:p w:rsidR="00BE38A7" w:rsidRPr="007A6941" w:rsidRDefault="00BE38A7" w:rsidP="00B71523">
            <w:pPr>
              <w:cnfStyle w:val="100000000000" w:firstRow="1" w:lastRow="0" w:firstColumn="0" w:lastColumn="0" w:oddVBand="0" w:evenVBand="0" w:oddHBand="0" w:evenHBand="0" w:firstRowFirstColumn="0" w:firstRowLastColumn="0" w:lastRowFirstColumn="0" w:lastRowLastColumn="0"/>
              <w:rPr>
                <w:rFonts w:ascii="Adobe Devanagari" w:hAnsi="Adobe Devanagari" w:cs="Adobe Devanagari"/>
                <w:b w:val="0"/>
              </w:rPr>
            </w:pPr>
            <m:oMathPara>
              <m:oMath>
                <m:r>
                  <m:rPr>
                    <m:sty m:val="b"/>
                  </m:rPr>
                  <w:rPr>
                    <w:rFonts w:ascii="Cambria Math" w:hAnsi="Cambria Math" w:cs="Adobe Devanagari"/>
                    <w:lang w:eastAsia="zh-TW"/>
                  </w:rPr>
                  <m:t>%</m:t>
                </m:r>
                <m:sSub>
                  <m:sSubPr>
                    <m:ctrlPr>
                      <w:rPr>
                        <w:rFonts w:ascii="Cambria Math" w:hAnsi="Cambria Math" w:cs="Adobe Devanagari"/>
                        <w:lang w:eastAsia="zh-TW"/>
                      </w:rPr>
                    </m:ctrlPr>
                  </m:sSubPr>
                  <m:e>
                    <m:r>
                      <m:rPr>
                        <m:sty m:val="b"/>
                      </m:rPr>
                      <w:rPr>
                        <w:rFonts w:ascii="Cambria Math" w:hAnsi="Cambria Math" w:cs="Adobe Devanagari"/>
                        <w:lang w:eastAsia="zh-TW"/>
                      </w:rPr>
                      <m:t>FE</m:t>
                    </m:r>
                  </m:e>
                  <m:sub>
                    <m:r>
                      <m:rPr>
                        <m:sty m:val="b"/>
                      </m:rPr>
                      <w:rPr>
                        <w:rFonts w:ascii="Cambria Math" w:hAnsi="Cambria Math" w:cs="Adobe Devanagari"/>
                        <w:lang w:eastAsia="zh-TW"/>
                      </w:rPr>
                      <m:t>C</m:t>
                    </m:r>
                    <m:sSub>
                      <m:sSubPr>
                        <m:ctrlPr>
                          <w:rPr>
                            <w:rFonts w:ascii="Cambria Math" w:hAnsi="Cambria Math" w:cs="Adobe Devanagari"/>
                            <w:lang w:eastAsia="zh-TW"/>
                          </w:rPr>
                        </m:ctrlPr>
                      </m:sSubPr>
                      <m:e>
                        <m:r>
                          <m:rPr>
                            <m:sty m:val="b"/>
                          </m:rPr>
                          <w:rPr>
                            <w:rFonts w:ascii="Cambria Math" w:hAnsi="Cambria Math" w:cs="Adobe Devanagari"/>
                            <w:lang w:eastAsia="zh-TW"/>
                          </w:rPr>
                          <m:t>H</m:t>
                        </m:r>
                      </m:e>
                      <m:sub>
                        <m:r>
                          <m:rPr>
                            <m:sty m:val="b"/>
                          </m:rPr>
                          <w:rPr>
                            <w:rFonts w:ascii="Cambria Math" w:hAnsi="Cambria Math" w:cs="Adobe Devanagari"/>
                            <w:lang w:eastAsia="zh-TW"/>
                          </w:rPr>
                          <m:t>4</m:t>
                        </m:r>
                      </m:sub>
                    </m:sSub>
                  </m:sub>
                </m:sSub>
              </m:oMath>
            </m:oMathPara>
          </w:p>
        </w:tc>
        <w:tc>
          <w:tcPr>
            <w:tcW w:w="1044" w:type="dxa"/>
          </w:tcPr>
          <w:p w:rsidR="00BE38A7" w:rsidRPr="007A6941" w:rsidRDefault="00BE38A7" w:rsidP="00B71523">
            <w:pPr>
              <w:cnfStyle w:val="100000000000" w:firstRow="1" w:lastRow="0" w:firstColumn="0" w:lastColumn="0" w:oddVBand="0" w:evenVBand="0" w:oddHBand="0" w:evenHBand="0" w:firstRowFirstColumn="0" w:firstRowLastColumn="0" w:lastRowFirstColumn="0" w:lastRowLastColumn="0"/>
              <w:rPr>
                <w:rFonts w:ascii="Adobe Devanagari" w:hAnsi="Adobe Devanagari" w:cs="Adobe Devanagari"/>
                <w:b w:val="0"/>
              </w:rPr>
            </w:pPr>
            <m:oMathPara>
              <m:oMath>
                <m:r>
                  <m:rPr>
                    <m:sty m:val="b"/>
                  </m:rPr>
                  <w:rPr>
                    <w:rFonts w:ascii="Cambria Math" w:hAnsi="Cambria Math" w:cs="Adobe Devanagari"/>
                    <w:lang w:eastAsia="zh-TW"/>
                  </w:rPr>
                  <m:t>%</m:t>
                </m:r>
                <m:sSub>
                  <m:sSubPr>
                    <m:ctrlPr>
                      <w:rPr>
                        <w:rFonts w:ascii="Cambria Math" w:hAnsi="Cambria Math" w:cs="Adobe Devanagari"/>
                        <w:lang w:eastAsia="zh-TW"/>
                      </w:rPr>
                    </m:ctrlPr>
                  </m:sSubPr>
                  <m:e>
                    <m:r>
                      <m:rPr>
                        <m:sty m:val="b"/>
                      </m:rPr>
                      <w:rPr>
                        <w:rFonts w:ascii="Cambria Math" w:hAnsi="Cambria Math" w:cs="Adobe Devanagari"/>
                        <w:lang w:eastAsia="zh-TW"/>
                      </w:rPr>
                      <m:t>FE</m:t>
                    </m:r>
                  </m:e>
                  <m:sub>
                    <m:sSub>
                      <m:sSubPr>
                        <m:ctrlPr>
                          <w:rPr>
                            <w:rFonts w:ascii="Cambria Math" w:hAnsi="Cambria Math" w:cs="Adobe Devanagari"/>
                            <w:lang w:eastAsia="zh-TW"/>
                          </w:rPr>
                        </m:ctrlPr>
                      </m:sSubPr>
                      <m:e>
                        <m:r>
                          <m:rPr>
                            <m:sty m:val="b"/>
                          </m:rPr>
                          <w:rPr>
                            <w:rFonts w:ascii="Cambria Math" w:hAnsi="Cambria Math" w:cs="Adobe Devanagari"/>
                            <w:lang w:eastAsia="zh-TW"/>
                          </w:rPr>
                          <m:t>C</m:t>
                        </m:r>
                      </m:e>
                      <m:sub>
                        <m:r>
                          <m:rPr>
                            <m:sty m:val="b"/>
                          </m:rPr>
                          <w:rPr>
                            <w:rFonts w:ascii="Cambria Math" w:hAnsi="Cambria Math" w:cs="Adobe Devanagari"/>
                            <w:lang w:eastAsia="zh-TW"/>
                          </w:rPr>
                          <m:t>2</m:t>
                        </m:r>
                      </m:sub>
                    </m:sSub>
                    <m:sSub>
                      <m:sSubPr>
                        <m:ctrlPr>
                          <w:rPr>
                            <w:rFonts w:ascii="Cambria Math" w:hAnsi="Cambria Math" w:cs="Adobe Devanagari"/>
                            <w:lang w:eastAsia="zh-TW"/>
                          </w:rPr>
                        </m:ctrlPr>
                      </m:sSubPr>
                      <m:e>
                        <m:r>
                          <m:rPr>
                            <m:sty m:val="b"/>
                          </m:rPr>
                          <w:rPr>
                            <w:rFonts w:ascii="Cambria Math" w:hAnsi="Cambria Math" w:cs="Adobe Devanagari"/>
                            <w:lang w:eastAsia="zh-TW"/>
                          </w:rPr>
                          <m:t>H</m:t>
                        </m:r>
                      </m:e>
                      <m:sub>
                        <m:r>
                          <m:rPr>
                            <m:sty m:val="b"/>
                          </m:rPr>
                          <w:rPr>
                            <w:rFonts w:ascii="Cambria Math" w:hAnsi="Cambria Math" w:cs="Adobe Devanagari"/>
                            <w:lang w:eastAsia="zh-TW"/>
                          </w:rPr>
                          <m:t>4</m:t>
                        </m:r>
                      </m:sub>
                    </m:sSub>
                  </m:sub>
                </m:sSub>
              </m:oMath>
            </m:oMathPara>
          </w:p>
        </w:tc>
        <w:tc>
          <w:tcPr>
            <w:tcW w:w="1261" w:type="dxa"/>
          </w:tcPr>
          <w:p w:rsidR="00BE38A7" w:rsidRPr="007A6941" w:rsidRDefault="00BE38A7" w:rsidP="00B71523">
            <w:pPr>
              <w:cnfStyle w:val="100000000000" w:firstRow="1" w:lastRow="0" w:firstColumn="0" w:lastColumn="0" w:oddVBand="0" w:evenVBand="0" w:oddHBand="0" w:evenHBand="0" w:firstRowFirstColumn="0" w:firstRowLastColumn="0" w:lastRowFirstColumn="0" w:lastRowLastColumn="0"/>
              <w:rPr>
                <w:rFonts w:ascii="Adobe Devanagari" w:hAnsi="Adobe Devanagari" w:cs="Adobe Devanagari"/>
                <w:b w:val="0"/>
                <w:vertAlign w:val="superscript"/>
              </w:rPr>
            </w:pPr>
            <w:r w:rsidRPr="007A6941">
              <w:rPr>
                <w:rFonts w:ascii="Adobe Devanagari" w:hAnsi="Adobe Devanagari" w:cs="Adobe Devanagari"/>
                <w:i/>
              </w:rPr>
              <w:t>j</w:t>
            </w:r>
            <w:r w:rsidRPr="007A6941">
              <w:rPr>
                <w:rFonts w:ascii="Adobe Devanagari" w:hAnsi="Adobe Devanagari" w:cs="Adobe Devanagari"/>
              </w:rPr>
              <w:t xml:space="preserve"> / mA cm</w:t>
            </w:r>
            <w:r w:rsidR="005E2036" w:rsidRPr="007A6941">
              <w:rPr>
                <w:rFonts w:ascii="Adobe Devanagari" w:hAnsi="Adobe Devanagari" w:cs="Adobe Devanagari"/>
                <w:vertAlign w:val="superscript"/>
                <w:lang w:eastAsia="zh-TW"/>
              </w:rPr>
              <w:t>–2</w:t>
            </w:r>
          </w:p>
        </w:tc>
        <w:tc>
          <w:tcPr>
            <w:tcW w:w="2689" w:type="dxa"/>
          </w:tcPr>
          <w:p w:rsidR="00BE38A7" w:rsidRPr="007A6941" w:rsidRDefault="00BE38A7" w:rsidP="00B71523">
            <w:pPr>
              <w:cnfStyle w:val="100000000000" w:firstRow="1" w:lastRow="0" w:firstColumn="0" w:lastColumn="0" w:oddVBand="0" w:evenVBand="0" w:oddHBand="0" w:evenHBand="0" w:firstRowFirstColumn="0" w:firstRowLastColumn="0" w:lastRowFirstColumn="0" w:lastRowLastColumn="0"/>
              <w:rPr>
                <w:rFonts w:ascii="Adobe Devanagari" w:hAnsi="Adobe Devanagari" w:cs="Adobe Devanagari"/>
                <w:b w:val="0"/>
              </w:rPr>
            </w:pPr>
            <w:r w:rsidRPr="007A6941">
              <w:rPr>
                <w:rFonts w:ascii="Adobe Devanagari" w:hAnsi="Adobe Devanagari" w:cs="Adobe Devanagari"/>
              </w:rPr>
              <w:t>Reference</w:t>
            </w:r>
          </w:p>
        </w:tc>
      </w:tr>
      <w:tr w:rsidR="005E2036" w:rsidRPr="007A6941" w:rsidTr="007A694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87" w:type="dxa"/>
          </w:tcPr>
          <w:p w:rsidR="00BE38A7" w:rsidRPr="007A6941" w:rsidRDefault="00BE38A7" w:rsidP="00B71523">
            <w:pPr>
              <w:rPr>
                <w:rFonts w:ascii="Adobe Devanagari" w:hAnsi="Adobe Devanagari" w:cs="Adobe Devanagari"/>
              </w:rPr>
            </w:pPr>
            <w:r w:rsidRPr="007A6941">
              <w:rPr>
                <w:rFonts w:ascii="Adobe Devanagari" w:hAnsi="Adobe Devanagari" w:cs="Adobe Devanagari"/>
              </w:rPr>
              <w:t xml:space="preserve">Graphite/C </w:t>
            </w:r>
            <w:r w:rsidR="00C90895" w:rsidRPr="007A6941">
              <w:rPr>
                <w:rFonts w:ascii="Adobe Devanagari" w:hAnsi="Adobe Devanagari" w:cs="Adobe Devanagari"/>
              </w:rPr>
              <w:t>nanoparticles</w:t>
            </w:r>
            <w:r w:rsidRPr="007A6941">
              <w:rPr>
                <w:rFonts w:ascii="Adobe Devanagari" w:hAnsi="Adobe Devanagari" w:cs="Adobe Devanagari"/>
              </w:rPr>
              <w:t>/Cu/PTFE</w:t>
            </w:r>
          </w:p>
        </w:tc>
        <w:tc>
          <w:tcPr>
            <w:tcW w:w="894"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2.5</w:t>
            </w:r>
          </w:p>
        </w:tc>
        <w:tc>
          <w:tcPr>
            <w:tcW w:w="1050"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0</w:t>
            </w:r>
          </w:p>
        </w:tc>
        <w:tc>
          <w:tcPr>
            <w:tcW w:w="1044"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70</w:t>
            </w:r>
          </w:p>
        </w:tc>
        <w:tc>
          <w:tcPr>
            <w:tcW w:w="1261"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lang w:eastAsia="zh-TW"/>
              </w:rPr>
              <w:t>–</w:t>
            </w:r>
            <w:r w:rsidRPr="007A6941">
              <w:rPr>
                <w:rFonts w:ascii="Adobe Devanagari" w:hAnsi="Adobe Devanagari" w:cs="Adobe Devanagari"/>
              </w:rPr>
              <w:t xml:space="preserve">100 </w:t>
            </w:r>
          </w:p>
        </w:tc>
        <w:tc>
          <w:tcPr>
            <w:tcW w:w="2689"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fldChar w:fldCharType="begin"/>
            </w:r>
            <w:r w:rsidRPr="007A6941">
              <w:rPr>
                <w:rFonts w:ascii="Adobe Devanagari" w:hAnsi="Adobe Devanagari" w:cs="Adobe Devanagari"/>
              </w:rPr>
              <w:instrText xml:space="preserve"> ADDIN EN.CITE &lt;EndNote&gt;&lt;Cite&gt;&lt;Author&gt;Dinh&lt;/Author&gt;&lt;Year&gt;2018&lt;/Year&gt;&lt;RecNum&gt;287&lt;/RecNum&gt;&lt;DisplayText&gt;(Dinh et al., 2018)&lt;/DisplayText&gt;&lt;record&gt;&lt;rec-number&gt;287&lt;/rec-number&gt;&lt;foreign-keys&gt;&lt;key app="EN" db-id="9saf505ejz05dsew2f7v95stztdsxeaf25xs" timestamp="1532616734"&gt;287&lt;/key&gt;&lt;/foreign-keys&gt;&lt;ref-type name="Journal Article"&gt;17&lt;/ref-type&gt;&lt;contributors&gt;&lt;authors&gt;&lt;author&gt;Dinh, Cao-Thang&lt;/author&gt;&lt;author&gt;Burdyny, Thomas&lt;/author&gt;&lt;author&gt;Kibria, Md Golam&lt;/author&gt;&lt;author&gt;Seifitokaldani, Ali&lt;/author&gt;&lt;author&gt;Gabardo, Christine M.&lt;/author&gt;&lt;author&gt;García de Arquer, F. Pelayo&lt;/author&gt;&lt;author&gt;Kiani, Amirreza&lt;/author&gt;&lt;author&gt;Edwards, Jonathan P.&lt;/author&gt;&lt;author&gt;De Luna, Phil&lt;/author&gt;&lt;author&gt;Bushuyev, Oleksandr S.&lt;/author&gt;&lt;author&gt;Zou, Chengqin&lt;/author&gt;&lt;author&gt;Quintero-Bermudez, Rafael&lt;/author&gt;&lt;author&gt;Pang, Yuanjie&lt;/author&gt;&lt;author&gt;Sinton, David&lt;/author&gt;&lt;author&gt;Sargent, Edward H.&lt;/author&gt;&lt;/authors&gt;&lt;/contributors&gt;&lt;titles&gt;&lt;title&gt;&lt;style face="normal" font="default" size="100%"&gt;CO&lt;/style&gt;&lt;style face="subscript" font="default" size="100%"&gt;2&lt;/style&gt;&lt;style face="normal" font="default" size="100%"&gt; electroreduction to ethylene via hydroxide-mediated copper catalysis at an abrupt interface&lt;/style&gt;&lt;/title&gt;&lt;secondary-title&gt;Science&lt;/secondary-title&gt;&lt;/titles&gt;&lt;periodical&gt;&lt;full-title&gt;Science&lt;/full-title&gt;&lt;/periodical&gt;&lt;pages&gt;783-787&lt;/pages&gt;&lt;volume&gt;360&lt;/volume&gt;&lt;number&gt;6390&lt;/number&gt;&lt;dates&gt;&lt;year&gt;2018&lt;/year&gt;&lt;/dates&gt;&lt;urls&gt;&lt;related-urls&gt;&lt;url&gt;http://science.sciencemag.org/content/sci/360/6390/783.full.pdf&lt;/url&gt;&lt;/related-urls&gt;&lt;/urls&gt;&lt;electronic-resource-num&gt;10.1126/science.aas9100&lt;/electronic-resource-num&gt;&lt;/record&gt;&lt;/Cite&gt;&lt;/EndNote&gt;</w:instrText>
            </w:r>
            <w:r w:rsidRPr="007A6941">
              <w:rPr>
                <w:rFonts w:ascii="Adobe Devanagari" w:hAnsi="Adobe Devanagari" w:cs="Adobe Devanagari"/>
              </w:rPr>
              <w:fldChar w:fldCharType="separate"/>
            </w:r>
            <w:r w:rsidRPr="007A6941">
              <w:rPr>
                <w:rFonts w:ascii="Adobe Devanagari" w:hAnsi="Adobe Devanagari" w:cs="Adobe Devanagari"/>
                <w:noProof/>
              </w:rPr>
              <w:t>(Dinh et al., 2018)</w:t>
            </w:r>
            <w:r w:rsidRPr="007A6941">
              <w:rPr>
                <w:rFonts w:ascii="Adobe Devanagari" w:hAnsi="Adobe Devanagari" w:cs="Adobe Devanagari"/>
              </w:rPr>
              <w:fldChar w:fldCharType="end"/>
            </w:r>
          </w:p>
        </w:tc>
      </w:tr>
      <w:tr w:rsidR="005E2036" w:rsidRPr="007A6941" w:rsidTr="007A6941">
        <w:trPr>
          <w:trHeight w:val="277"/>
        </w:trPr>
        <w:tc>
          <w:tcPr>
            <w:cnfStyle w:val="001000000000" w:firstRow="0" w:lastRow="0" w:firstColumn="1" w:lastColumn="0" w:oddVBand="0" w:evenVBand="0" w:oddHBand="0" w:evenHBand="0" w:firstRowFirstColumn="0" w:firstRowLastColumn="0" w:lastRowFirstColumn="0" w:lastRowLastColumn="0"/>
            <w:tcW w:w="3487" w:type="dxa"/>
          </w:tcPr>
          <w:p w:rsidR="00BE38A7" w:rsidRPr="007A6941" w:rsidRDefault="00BE38A7" w:rsidP="00B71523">
            <w:pPr>
              <w:rPr>
                <w:rFonts w:ascii="Adobe Devanagari" w:hAnsi="Adobe Devanagari" w:cs="Adobe Devanagari"/>
              </w:rPr>
            </w:pPr>
            <w:r w:rsidRPr="007A6941">
              <w:rPr>
                <w:rFonts w:ascii="Adobe Devanagari" w:hAnsi="Adobe Devanagari" w:cs="Adobe Devanagari"/>
              </w:rPr>
              <w:t>Cu-Ag wire</w:t>
            </w:r>
          </w:p>
        </w:tc>
        <w:tc>
          <w:tcPr>
            <w:tcW w:w="894"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6.5</w:t>
            </w:r>
          </w:p>
        </w:tc>
        <w:tc>
          <w:tcPr>
            <w:tcW w:w="1050"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1.6</w:t>
            </w:r>
          </w:p>
        </w:tc>
        <w:tc>
          <w:tcPr>
            <w:tcW w:w="1044"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55.2</w:t>
            </w:r>
          </w:p>
        </w:tc>
        <w:tc>
          <w:tcPr>
            <w:tcW w:w="1261"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lang w:eastAsia="zh-TW"/>
              </w:rPr>
              <w:t>–310</w:t>
            </w:r>
          </w:p>
        </w:tc>
        <w:tc>
          <w:tcPr>
            <w:tcW w:w="2689"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fldChar w:fldCharType="begin"/>
            </w:r>
            <w:r w:rsidRPr="007A6941">
              <w:rPr>
                <w:rFonts w:ascii="Adobe Devanagari" w:hAnsi="Adobe Devanagari" w:cs="Adobe Devanagari"/>
              </w:rPr>
              <w:instrText xml:space="preserve"> ADDIN EN.CITE &lt;EndNote&gt;&lt;Cite&gt;&lt;Author&gt;Hoang&lt;/Author&gt;&lt;Year&gt;2018&lt;/Year&gt;&lt;RecNum&gt;626&lt;/RecNum&gt;&lt;DisplayText&gt;(Hoang et al., 2018)&lt;/DisplayText&gt;&lt;record&gt;&lt;rec-number&gt;626&lt;/rec-number&gt;&lt;foreign-keys&gt;&lt;key app="EN" db-id="9saf505ejz05dsew2f7v95stztdsxeaf25xs" timestamp="1572873008"&gt;626&lt;/key&gt;&lt;/foreign-keys&gt;&lt;ref-type name="Journal Article"&gt;17&lt;/ref-type&gt;&lt;contributors&gt;&lt;authors&gt;&lt;author&gt;Hoang, Thao T. H.&lt;/author&gt;&lt;author&gt;Verma, Sumit&lt;/author&gt;&lt;author&gt;Ma, Sichao&lt;/author&gt;&lt;author&gt;Fister, Tim T.&lt;/author&gt;&lt;author&gt;Timoshenko, Janis&lt;/author&gt;&lt;author&gt;Frenkel, Anatoly I.&lt;/author&gt;&lt;author&gt;Kenis, Paul J. A.&lt;/author&gt;&lt;author&gt;Gewirth, Andrew A.&lt;/author&gt;&lt;/authors&gt;&lt;/contributors&gt;&lt;titles&gt;&lt;title&gt;&lt;style face="normal" font="default" size="100%"&gt;Nanoporous Copper–Silver Alloys by Additive-Controlled Electrodeposition for the Selective Electroreduction of CO&lt;/style&gt;&lt;style face="subscript" font="default" size="100%"&gt;2&lt;/style&gt;&lt;style face="normal" font="default" size="100%"&gt; to Ethylene and Ethanol&lt;/style&gt;&lt;/title&gt;&lt;secondary-title&gt;Journal of the American Chemical Society&lt;/secondary-title&gt;&lt;/titles&gt;&lt;periodical&gt;&lt;full-title&gt;Journal of the American Chemical Society&lt;/full-title&gt;&lt;abbr-1&gt;J. Am. Chem. Soc.&lt;/abbr-1&gt;&lt;abbr-2&gt;J Am Chem Soc&lt;/abbr-2&gt;&lt;/periodical&gt;&lt;pages&gt;5791-5797&lt;/pages&gt;&lt;volume&gt;140&lt;/volume&gt;&lt;number&gt;17&lt;/number&gt;&lt;dates&gt;&lt;year&gt;2018&lt;/year&gt;&lt;pub-dates&gt;&lt;date&gt;2018/05/02&lt;/date&gt;&lt;/pub-dates&gt;&lt;/dates&gt;&lt;publisher&gt;American Chemical Society&lt;/publisher&gt;&lt;isbn&gt;0002-7863&lt;/isbn&gt;&lt;urls&gt;&lt;related-urls&gt;&lt;url&gt;https://doi.org/10.1021/jacs.8b01868&lt;/url&gt;&lt;/related-urls&gt;&lt;/urls&gt;&lt;electronic-resource-num&gt;10.1021/jacs.8b01868&lt;/electronic-resource-num&gt;&lt;/record&gt;&lt;/Cite&gt;&lt;/EndNote&gt;</w:instrText>
            </w:r>
            <w:r w:rsidRPr="007A6941">
              <w:rPr>
                <w:rFonts w:ascii="Adobe Devanagari" w:hAnsi="Adobe Devanagari" w:cs="Adobe Devanagari"/>
              </w:rPr>
              <w:fldChar w:fldCharType="separate"/>
            </w:r>
            <w:r w:rsidRPr="007A6941">
              <w:rPr>
                <w:rFonts w:ascii="Adobe Devanagari" w:hAnsi="Adobe Devanagari" w:cs="Adobe Devanagari"/>
                <w:noProof/>
              </w:rPr>
              <w:t>(Hoang et al., 2018)</w:t>
            </w:r>
            <w:r w:rsidRPr="007A6941">
              <w:rPr>
                <w:rFonts w:ascii="Adobe Devanagari" w:hAnsi="Adobe Devanagari" w:cs="Adobe Devanagari"/>
              </w:rPr>
              <w:fldChar w:fldCharType="end"/>
            </w:r>
          </w:p>
        </w:tc>
      </w:tr>
      <w:tr w:rsidR="00BE38A7" w:rsidRPr="007A6941" w:rsidTr="007A694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87" w:type="dxa"/>
          </w:tcPr>
          <w:p w:rsidR="00BE38A7" w:rsidRPr="007A6941" w:rsidRDefault="00BE38A7" w:rsidP="00B71523">
            <w:pPr>
              <w:rPr>
                <w:rFonts w:ascii="Adobe Devanagari" w:hAnsi="Adobe Devanagari" w:cs="Adobe Devanagari"/>
              </w:rPr>
            </w:pPr>
            <w:r w:rsidRPr="007A6941">
              <w:rPr>
                <w:rFonts w:ascii="Adobe Devanagari" w:hAnsi="Adobe Devanagari" w:cs="Adobe Devanagari"/>
              </w:rPr>
              <w:t>Cu nanocubes</w:t>
            </w:r>
          </w:p>
        </w:tc>
        <w:tc>
          <w:tcPr>
            <w:tcW w:w="894"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24</w:t>
            </w:r>
          </w:p>
        </w:tc>
        <w:tc>
          <w:tcPr>
            <w:tcW w:w="1050"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0</w:t>
            </w:r>
          </w:p>
        </w:tc>
        <w:tc>
          <w:tcPr>
            <w:tcW w:w="1044"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51</w:t>
            </w:r>
          </w:p>
        </w:tc>
        <w:tc>
          <w:tcPr>
            <w:tcW w:w="1261"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lang w:eastAsia="zh-TW"/>
              </w:rPr>
            </w:pPr>
            <w:r w:rsidRPr="007A6941">
              <w:rPr>
                <w:rFonts w:ascii="Adobe Devanagari" w:hAnsi="Adobe Devanagari" w:cs="Adobe Devanagari"/>
                <w:lang w:eastAsia="zh-TW"/>
              </w:rPr>
              <w:t>–160</w:t>
            </w:r>
          </w:p>
        </w:tc>
        <w:tc>
          <w:tcPr>
            <w:tcW w:w="2689"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fldChar w:fldCharType="begin"/>
            </w:r>
            <w:r w:rsidRPr="007A6941">
              <w:rPr>
                <w:rFonts w:ascii="Adobe Devanagari" w:hAnsi="Adobe Devanagari" w:cs="Adobe Devanagari"/>
              </w:rPr>
              <w:instrText xml:space="preserve"> ADDIN EN.CITE &lt;EndNote&gt;&lt;Cite&gt;&lt;Author&gt;Wang&lt;/Author&gt;&lt;Year&gt;2019&lt;/Year&gt;&lt;RecNum&gt;758&lt;/RecNum&gt;&lt;DisplayText&gt;(Wang et al., 2019)&lt;/DisplayText&gt;&lt;record&gt;&lt;rec-number&gt;758&lt;/rec-number&gt;&lt;foreign-keys&gt;&lt;key app="EN" db-id="9saf505ejz05dsew2f7v95stztdsxeaf25xs" timestamp="1578320078"&gt;758&lt;/key&gt;&lt;/foreign-keys&gt;&lt;ref-type name="Journal Article"&gt;17&lt;/ref-type&gt;&lt;contributors&gt;&lt;authors&gt;&lt;author&gt;Wang, Yuxuan&lt;/author&gt;&lt;author&gt;Shen, Hao&lt;/author&gt;&lt;author&gt;Livi, Ken J. T.&lt;/author&gt;&lt;author&gt;Raciti, David&lt;/author&gt;&lt;author&gt;Zong, Han&lt;/author&gt;&lt;author&gt;Gregg, John&lt;/author&gt;&lt;author&gt;Onadeko, Mofopefoluwa&lt;/author&gt;&lt;author&gt;Wan, Yidong&lt;/author&gt;&lt;author&gt;Watson, Adam&lt;/author&gt;&lt;author&gt;Wang, Chao&lt;/author&gt;&lt;/authors&gt;&lt;/contributors&gt;&lt;titles&gt;&lt;title&gt;Copper Nanocubes for CO2 Reduction in Gas Diffusion Electrodes&lt;/title&gt;&lt;secondary-title&gt;Nano Letters&lt;/secondary-title&gt;&lt;/titles&gt;&lt;periodical&gt;&lt;full-title&gt;Nano Letters&lt;/full-title&gt;&lt;abbr-1&gt;Nano Lett.&lt;/abbr-1&gt;&lt;abbr-2&gt;Nano Lett&lt;/abbr-2&gt;&lt;/periodical&gt;&lt;pages&gt;8461-8468&lt;/pages&gt;&lt;volume&gt;19&lt;/volume&gt;&lt;number&gt;12&lt;/number&gt;&lt;dates&gt;&lt;year&gt;2019&lt;/year&gt;&lt;pub-dates&gt;&lt;date&gt;2019/12/11&lt;/date&gt;&lt;/pub-dates&gt;&lt;/dates&gt;&lt;publisher&gt;American Chemical Society&lt;/publisher&gt;&lt;isbn&gt;1530-6984&lt;/isbn&gt;&lt;urls&gt;&lt;related-urls&gt;&lt;url&gt;https://doi.org/10.1021/acs.nanolett.9b02748&lt;/url&gt;&lt;/related-urls&gt;&lt;/urls&gt;&lt;electronic-resource-num&gt;10.1021/acs.nanolett.9b02748&lt;/electronic-resource-num&gt;&lt;/record&gt;&lt;/Cite&gt;&lt;/EndNote&gt;</w:instrText>
            </w:r>
            <w:r w:rsidRPr="007A6941">
              <w:rPr>
                <w:rFonts w:ascii="Adobe Devanagari" w:hAnsi="Adobe Devanagari" w:cs="Adobe Devanagari"/>
              </w:rPr>
              <w:fldChar w:fldCharType="separate"/>
            </w:r>
            <w:r w:rsidRPr="007A6941">
              <w:rPr>
                <w:rFonts w:ascii="Adobe Devanagari" w:hAnsi="Adobe Devanagari" w:cs="Adobe Devanagari"/>
                <w:noProof/>
              </w:rPr>
              <w:t>(Wang et al., 2019)</w:t>
            </w:r>
            <w:r w:rsidRPr="007A6941">
              <w:rPr>
                <w:rFonts w:ascii="Adobe Devanagari" w:hAnsi="Adobe Devanagari" w:cs="Adobe Devanagari"/>
              </w:rPr>
              <w:fldChar w:fldCharType="end"/>
            </w:r>
          </w:p>
        </w:tc>
      </w:tr>
      <w:tr w:rsidR="005E2036" w:rsidRPr="007A6941" w:rsidTr="007A6941">
        <w:trPr>
          <w:trHeight w:val="262"/>
        </w:trPr>
        <w:tc>
          <w:tcPr>
            <w:cnfStyle w:val="001000000000" w:firstRow="0" w:lastRow="0" w:firstColumn="1" w:lastColumn="0" w:oddVBand="0" w:evenVBand="0" w:oddHBand="0" w:evenHBand="0" w:firstRowFirstColumn="0" w:firstRowLastColumn="0" w:lastRowFirstColumn="0" w:lastRowLastColumn="0"/>
            <w:tcW w:w="3487" w:type="dxa"/>
          </w:tcPr>
          <w:p w:rsidR="005E2036" w:rsidRPr="007A6941" w:rsidRDefault="005E2036" w:rsidP="00B71523">
            <w:pPr>
              <w:rPr>
                <w:rFonts w:ascii="Adobe Devanagari" w:hAnsi="Adobe Devanagari" w:cs="Adobe Devanagari"/>
              </w:rPr>
            </w:pPr>
            <w:r w:rsidRPr="007A6941">
              <w:rPr>
                <w:rFonts w:ascii="Adobe Devanagari" w:hAnsi="Adobe Devanagari" w:cs="Adobe Devanagari"/>
              </w:rPr>
              <w:t>Hydrophobic Cu dendrites</w:t>
            </w:r>
          </w:p>
        </w:tc>
        <w:tc>
          <w:tcPr>
            <w:tcW w:w="894" w:type="dxa"/>
          </w:tcPr>
          <w:p w:rsidR="005E2036" w:rsidRPr="007A6941" w:rsidRDefault="005E2036"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3</w:t>
            </w:r>
          </w:p>
        </w:tc>
        <w:tc>
          <w:tcPr>
            <w:tcW w:w="1050" w:type="dxa"/>
          </w:tcPr>
          <w:p w:rsidR="005E2036" w:rsidRPr="007A6941" w:rsidRDefault="005E2036"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7</w:t>
            </w:r>
          </w:p>
        </w:tc>
        <w:tc>
          <w:tcPr>
            <w:tcW w:w="1044" w:type="dxa"/>
          </w:tcPr>
          <w:p w:rsidR="005E2036" w:rsidRPr="007A6941" w:rsidRDefault="005E2036"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56</w:t>
            </w:r>
          </w:p>
        </w:tc>
        <w:tc>
          <w:tcPr>
            <w:tcW w:w="1261" w:type="dxa"/>
          </w:tcPr>
          <w:p w:rsidR="005E2036" w:rsidRPr="007A6941" w:rsidRDefault="005E2036"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lang w:eastAsia="zh-TW"/>
              </w:rPr>
            </w:pPr>
            <w:r w:rsidRPr="007A6941">
              <w:rPr>
                <w:rFonts w:ascii="Adobe Devanagari" w:hAnsi="Adobe Devanagari" w:cs="Adobe Devanagari"/>
                <w:lang w:eastAsia="zh-TW"/>
              </w:rPr>
              <w:t>–30</w:t>
            </w:r>
          </w:p>
        </w:tc>
        <w:tc>
          <w:tcPr>
            <w:tcW w:w="2689" w:type="dxa"/>
          </w:tcPr>
          <w:p w:rsidR="005E2036" w:rsidRPr="007A6941" w:rsidRDefault="005E2036"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fldChar w:fldCharType="begin"/>
            </w:r>
            <w:r w:rsidRPr="007A6941">
              <w:rPr>
                <w:rFonts w:ascii="Adobe Devanagari" w:hAnsi="Adobe Devanagari" w:cs="Adobe Devanagari"/>
              </w:rPr>
              <w:instrText xml:space="preserve"> ADDIN EN.CITE &lt;EndNote&gt;&lt;Cite&gt;&lt;Author&gt;Wakerley&lt;/Author&gt;&lt;Year&gt;2019&lt;/Year&gt;&lt;RecNum&gt;766&lt;/RecNum&gt;&lt;DisplayText&gt;(Wakerley et al., 2019)&lt;/DisplayText&gt;&lt;record&gt;&lt;rec-number&gt;766&lt;/rec-number&gt;&lt;foreign-keys&gt;&lt;key app="EN" db-id="9saf505ejz05dsew2f7v95stztdsxeaf25xs" timestamp="1578406276"&gt;766&lt;/key&gt;&lt;/foreign-keys&gt;&lt;ref-type name="Journal Article"&gt;17&lt;/ref-type&gt;&lt;contributors&gt;&lt;authors&gt;&lt;author&gt;Wakerley, David&lt;/author&gt;&lt;author&gt;Lamaison, Sarah&lt;/author&gt;&lt;author&gt;Ozanam, François&lt;/author&gt;&lt;author&gt;Menguy, Nicolas&lt;/author&gt;&lt;author&gt;Mercier, Dimitri&lt;/author&gt;&lt;author&gt;Marcus, Philippe&lt;/author&gt;&lt;author&gt;Fontecave, Marc&lt;/author&gt;&lt;author&gt;Mougel, Victor&lt;/author&gt;&lt;/authors&gt;&lt;/contributors&gt;&lt;titles&gt;&lt;title&gt;&lt;style face="normal" font="default" size="100%"&gt;Bio-inspired hydrophobicity promotes CO&lt;/style&gt;&lt;style face="subscript" font="default" size="100%"&gt;2&lt;/style&gt;&lt;style face="normal" font="default" size="100%"&gt; reduction on a Cu surface&lt;/style&gt;&lt;/title&gt;&lt;secondary-title&gt;Nature Materials&lt;/secondary-title&gt;&lt;/titles&gt;&lt;periodical&gt;&lt;full-title&gt;Nature Materials&lt;/full-title&gt;&lt;abbr-1&gt;Nat. Mater.&lt;/abbr-1&gt;&lt;abbr-2&gt;Nat Mater&lt;/abbr-2&gt;&lt;/periodical&gt;&lt;pages&gt;1222-1227&lt;/pages&gt;&lt;volume&gt;18&lt;/volume&gt;&lt;number&gt;11&lt;/number&gt;&lt;dates&gt;&lt;year&gt;2019&lt;/year&gt;&lt;pub-dates&gt;&lt;date&gt;2019/11/01&lt;/date&gt;&lt;/pub-dates&gt;&lt;/dates&gt;&lt;isbn&gt;1476-4660&lt;/isbn&gt;&lt;urls&gt;&lt;related-urls&gt;&lt;url&gt;https://doi.org/10.1038/s41563-019-0445-x&lt;/url&gt;&lt;/related-urls&gt;&lt;/urls&gt;&lt;electronic-resource-num&gt;10.1038/s41563-019-0445-x&lt;/electronic-resource-num&gt;&lt;/record&gt;&lt;/Cite&gt;&lt;/EndNote&gt;</w:instrText>
            </w:r>
            <w:r w:rsidRPr="007A6941">
              <w:rPr>
                <w:rFonts w:ascii="Adobe Devanagari" w:hAnsi="Adobe Devanagari" w:cs="Adobe Devanagari"/>
              </w:rPr>
              <w:fldChar w:fldCharType="separate"/>
            </w:r>
            <w:r w:rsidRPr="007A6941">
              <w:rPr>
                <w:rFonts w:ascii="Adobe Devanagari" w:hAnsi="Adobe Devanagari" w:cs="Adobe Devanagari"/>
                <w:noProof/>
              </w:rPr>
              <w:t>(Wakerley et al., 2019)</w:t>
            </w:r>
            <w:r w:rsidRPr="007A6941">
              <w:rPr>
                <w:rFonts w:ascii="Adobe Devanagari" w:hAnsi="Adobe Devanagari" w:cs="Adobe Devanagari"/>
              </w:rPr>
              <w:fldChar w:fldCharType="end"/>
            </w:r>
          </w:p>
        </w:tc>
      </w:tr>
      <w:tr w:rsidR="005E2036" w:rsidRPr="007A6941" w:rsidTr="007A694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487" w:type="dxa"/>
          </w:tcPr>
          <w:p w:rsidR="00BE38A7" w:rsidRPr="007A6941" w:rsidRDefault="008F0C2B" w:rsidP="00B71523">
            <w:pPr>
              <w:rPr>
                <w:rFonts w:ascii="Adobe Devanagari" w:hAnsi="Adobe Devanagari" w:cs="Adobe Devanagari"/>
              </w:rPr>
            </w:pPr>
            <w:r w:rsidRPr="007A6941">
              <w:rPr>
                <w:rFonts w:ascii="Adobe Devanagari" w:hAnsi="Adobe Devanagari" w:cs="Adobe Devanagari"/>
              </w:rPr>
              <w:t xml:space="preserve">Cu with </w:t>
            </w:r>
            <w:r w:rsidR="00BE38A7" w:rsidRPr="007A6941">
              <w:rPr>
                <w:rFonts w:ascii="Adobe Devanagari" w:hAnsi="Adobe Devanagari" w:cs="Adobe Devanagari"/>
              </w:rPr>
              <w:t>PIM-EA-TB</w:t>
            </w:r>
            <w:r w:rsidRPr="007A6941">
              <w:rPr>
                <w:rFonts w:ascii="Adobe Devanagari" w:hAnsi="Adobe Devanagari" w:cs="Adobe Devanagari"/>
              </w:rPr>
              <w:t xml:space="preserve"> in this study</w:t>
            </w:r>
          </w:p>
        </w:tc>
        <w:tc>
          <w:tcPr>
            <w:tcW w:w="894"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4.4</w:t>
            </w:r>
          </w:p>
        </w:tc>
        <w:tc>
          <w:tcPr>
            <w:tcW w:w="1050"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5.8</w:t>
            </w:r>
          </w:p>
        </w:tc>
        <w:tc>
          <w:tcPr>
            <w:tcW w:w="1044" w:type="dxa"/>
          </w:tcPr>
          <w:p w:rsidR="00BE38A7" w:rsidRPr="007A6941" w:rsidRDefault="008F440B"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45.5</w:t>
            </w:r>
          </w:p>
        </w:tc>
        <w:tc>
          <w:tcPr>
            <w:tcW w:w="1261"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lang w:eastAsia="zh-TW"/>
              </w:rPr>
              <w:t>–67.4</w:t>
            </w:r>
          </w:p>
        </w:tc>
        <w:tc>
          <w:tcPr>
            <w:tcW w:w="2689"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This work</w:t>
            </w:r>
          </w:p>
        </w:tc>
      </w:tr>
      <w:tr w:rsidR="008F440B" w:rsidRPr="007A6941" w:rsidTr="007A6941">
        <w:trPr>
          <w:trHeight w:val="262"/>
        </w:trPr>
        <w:tc>
          <w:tcPr>
            <w:cnfStyle w:val="001000000000" w:firstRow="0" w:lastRow="0" w:firstColumn="1" w:lastColumn="0" w:oddVBand="0" w:evenVBand="0" w:oddHBand="0" w:evenHBand="0" w:firstRowFirstColumn="0" w:firstRowLastColumn="0" w:lastRowFirstColumn="0" w:lastRowLastColumn="0"/>
            <w:tcW w:w="3487" w:type="dxa"/>
          </w:tcPr>
          <w:p w:rsidR="008F440B" w:rsidRPr="007A6941" w:rsidRDefault="008F440B" w:rsidP="00B71523">
            <w:pPr>
              <w:rPr>
                <w:rFonts w:ascii="Adobe Devanagari" w:hAnsi="Adobe Devanagari" w:cs="Adobe Devanagari"/>
              </w:rPr>
            </w:pPr>
            <w:r w:rsidRPr="007A6941">
              <w:rPr>
                <w:rFonts w:ascii="Adobe Devanagari" w:hAnsi="Adobe Devanagari" w:cs="Adobe Devanagari"/>
              </w:rPr>
              <w:t>Metal organic framework Cu clusters</w:t>
            </w:r>
          </w:p>
        </w:tc>
        <w:tc>
          <w:tcPr>
            <w:tcW w:w="894" w:type="dxa"/>
          </w:tcPr>
          <w:p w:rsidR="008F440B" w:rsidRPr="007A6941" w:rsidRDefault="008F440B"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24</w:t>
            </w:r>
          </w:p>
        </w:tc>
        <w:tc>
          <w:tcPr>
            <w:tcW w:w="1050" w:type="dxa"/>
          </w:tcPr>
          <w:p w:rsidR="008F440B" w:rsidRPr="007A6941" w:rsidRDefault="008F440B"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0.4</w:t>
            </w:r>
          </w:p>
        </w:tc>
        <w:tc>
          <w:tcPr>
            <w:tcW w:w="1044" w:type="dxa"/>
          </w:tcPr>
          <w:p w:rsidR="008F440B" w:rsidRPr="007A6941" w:rsidRDefault="008F440B"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45</w:t>
            </w:r>
          </w:p>
        </w:tc>
        <w:tc>
          <w:tcPr>
            <w:tcW w:w="1261" w:type="dxa"/>
          </w:tcPr>
          <w:p w:rsidR="008F440B" w:rsidRPr="007A6941" w:rsidRDefault="008F440B"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lang w:eastAsia="zh-TW"/>
              </w:rPr>
            </w:pPr>
            <w:r w:rsidRPr="007A6941">
              <w:rPr>
                <w:rFonts w:ascii="Adobe Devanagari" w:hAnsi="Adobe Devanagari" w:cs="Adobe Devanagari"/>
                <w:lang w:eastAsia="zh-TW"/>
              </w:rPr>
              <w:t>–262</w:t>
            </w:r>
          </w:p>
        </w:tc>
        <w:tc>
          <w:tcPr>
            <w:tcW w:w="2689" w:type="dxa"/>
          </w:tcPr>
          <w:p w:rsidR="008F440B" w:rsidRPr="007A6941" w:rsidRDefault="008F440B"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fldChar w:fldCharType="begin"/>
            </w:r>
            <w:r w:rsidRPr="007A6941">
              <w:rPr>
                <w:rFonts w:ascii="Adobe Devanagari" w:hAnsi="Adobe Devanagari" w:cs="Adobe Devanagari"/>
              </w:rPr>
              <w:instrText xml:space="preserve"> ADDIN EN.CITE &lt;EndNote&gt;&lt;Cite&gt;&lt;Author&gt;Nam&lt;/Author&gt;&lt;Year&gt;2018&lt;/Year&gt;&lt;RecNum&gt;765&lt;/RecNum&gt;&lt;DisplayText&gt;(Nam et al., 2018)&lt;/DisplayText&gt;&lt;record&gt;&lt;rec-number&gt;765&lt;/rec-number&gt;&lt;foreign-keys&gt;&lt;key app="EN" db-id="9saf505ejz05dsew2f7v95stztdsxeaf25xs" timestamp="1578323215"&gt;765&lt;/key&gt;&lt;/foreign-keys&gt;&lt;ref-type name="Journal Article"&gt;17&lt;/ref-type&gt;&lt;contributors&gt;&lt;authors&gt;&lt;author&gt;Nam, Dae-Hyun&lt;/author&gt;&lt;author&gt;Bushuyev, Oleksandr S.&lt;/author&gt;&lt;author&gt;Li, Jun&lt;/author&gt;&lt;author&gt;De Luna, Phil&lt;/author&gt;&lt;author&gt;Seifitokaldani, Ali&lt;/author&gt;&lt;author&gt;Dinh, Cao-Thang&lt;/author&gt;&lt;author&gt;García de Arquer, F. Pelayo&lt;/author&gt;&lt;author&gt;Wang, Yuhang&lt;/author&gt;&lt;author&gt;Liang, Zhiqin&lt;/author&gt;&lt;author&gt;Proppe, Andrew H.&lt;/author&gt;&lt;author&gt;Tan, Chih Shan&lt;/author&gt;&lt;author&gt;Todorovi</w:instrText>
            </w:r>
            <w:r w:rsidRPr="007A6941">
              <w:rPr>
                <w:rFonts w:ascii="Cambria" w:hAnsi="Cambria" w:cs="Cambria"/>
              </w:rPr>
              <w:instrText>ć</w:instrText>
            </w:r>
            <w:r w:rsidRPr="007A6941">
              <w:rPr>
                <w:rFonts w:ascii="Adobe Devanagari" w:hAnsi="Adobe Devanagari" w:cs="Adobe Devanagari"/>
              </w:rPr>
              <w:instrText>, Petar&lt;/author&gt;&lt;author&gt;Shekhah, Osama&lt;/author&gt;&lt;author&gt;Gabardo, Christine M.&lt;/author&gt;&lt;author&gt;Jo, Jea Woong&lt;/author&gt;&lt;author&gt;Choi, Jongmin&lt;/author&gt;&lt;author&gt;Choi, Min-Jae&lt;/author&gt;&lt;author&gt;Baek, Se-Woong&lt;/author&gt;&lt;author&gt;Kim, Junghwan&lt;/author&gt;&lt;author&gt;Sinton, David&lt;/author&gt;&lt;author&gt;Kelley, Shana O.&lt;/author&gt;&lt;author&gt;Eddaoudi, Mohamed&lt;/author&gt;&lt;author&gt;Sargent, Edward H.&lt;/author&gt;&lt;/authors&gt;&lt;/contributors&gt;&lt;titles&gt;&lt;title&gt;&lt;style face="normal" font="default" size="100%"&gt;Metal–Organic Frameworks Mediate Cu Coordination for Selective CO&lt;/style&gt;&lt;style face="subscript" font="default" size="100%"&gt;2&lt;/style&gt;&lt;style face="normal" font="default" size="100%"&gt; Electroreduction&lt;/style&gt;&lt;/title&gt;&lt;secondary-title&gt;Journal of the American Chemical Society&lt;/secondary-title&gt;&lt;/titles&gt;&lt;periodical&gt;&lt;full-title&gt;Journal of the American Chemical Society&lt;/full-title&gt;&lt;abbr-1&gt;J. Am. Chem. Soc.&lt;/abbr-1&gt;&lt;abbr-2&gt;J Am Chem Soc&lt;/abbr-2&gt;&lt;/periodical&gt;&lt;pages&gt;11378-11386&lt;/pages&gt;&lt;volume&gt;140&lt;/volume&gt;&lt;number&gt;36&lt;/number&gt;&lt;dates&gt;&lt;year&gt;2018&lt;/year&gt;&lt;pub-dates&gt;&lt;date&gt;2018/09/12&lt;/date&gt;&lt;/pub-dates&gt;&lt;/dates&gt;&lt;publisher&gt;American Chemical Society&lt;/publisher&gt;&lt;isbn&gt;0002-7863&lt;/isbn&gt;&lt;urls&gt;&lt;related-urls&gt;&lt;url&gt;https://doi.org/10.1021/jacs.8b06407&lt;/url&gt;&lt;/related-urls&gt;&lt;/urls&gt;&lt;electronic-resource-num&gt;10.1021/jacs.8b06407&lt;/electronic-resource-num&gt;&lt;/record&gt;&lt;/Cite&gt;&lt;/EndNote&gt;</w:instrText>
            </w:r>
            <w:r w:rsidRPr="007A6941">
              <w:rPr>
                <w:rFonts w:ascii="Adobe Devanagari" w:hAnsi="Adobe Devanagari" w:cs="Adobe Devanagari"/>
              </w:rPr>
              <w:fldChar w:fldCharType="separate"/>
            </w:r>
            <w:r w:rsidRPr="007A6941">
              <w:rPr>
                <w:rFonts w:ascii="Adobe Devanagari" w:hAnsi="Adobe Devanagari" w:cs="Adobe Devanagari"/>
                <w:noProof/>
              </w:rPr>
              <w:t>(Nam et al., 2018)</w:t>
            </w:r>
            <w:r w:rsidRPr="007A6941">
              <w:rPr>
                <w:rFonts w:ascii="Adobe Devanagari" w:hAnsi="Adobe Devanagari" w:cs="Adobe Devanagari"/>
              </w:rPr>
              <w:fldChar w:fldCharType="end"/>
            </w:r>
          </w:p>
        </w:tc>
      </w:tr>
      <w:tr w:rsidR="005E2036" w:rsidRPr="007A6941" w:rsidTr="007A694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487" w:type="dxa"/>
          </w:tcPr>
          <w:p w:rsidR="00BE38A7" w:rsidRPr="007A6941" w:rsidRDefault="00BE38A7" w:rsidP="00B71523">
            <w:pPr>
              <w:rPr>
                <w:rFonts w:ascii="Adobe Devanagari" w:hAnsi="Adobe Devanagari" w:cs="Adobe Devanagari"/>
              </w:rPr>
            </w:pPr>
            <w:r w:rsidRPr="007A6941">
              <w:rPr>
                <w:rFonts w:ascii="Adobe Devanagari" w:hAnsi="Adobe Devanagari" w:cs="Adobe Devanagari"/>
              </w:rPr>
              <w:t>Oxide derived Cu</w:t>
            </w:r>
          </w:p>
        </w:tc>
        <w:tc>
          <w:tcPr>
            <w:tcW w:w="894"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0.6</w:t>
            </w:r>
          </w:p>
        </w:tc>
        <w:tc>
          <w:tcPr>
            <w:tcW w:w="1050"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2.8</w:t>
            </w:r>
          </w:p>
        </w:tc>
        <w:tc>
          <w:tcPr>
            <w:tcW w:w="1044"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43.1</w:t>
            </w:r>
          </w:p>
        </w:tc>
        <w:tc>
          <w:tcPr>
            <w:tcW w:w="1261"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lang w:eastAsia="zh-TW"/>
              </w:rPr>
              <w:t>–13</w:t>
            </w:r>
          </w:p>
        </w:tc>
        <w:tc>
          <w:tcPr>
            <w:tcW w:w="2689"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fldChar w:fldCharType="begin"/>
            </w:r>
            <w:r w:rsidRPr="007A6941">
              <w:rPr>
                <w:rFonts w:ascii="Adobe Devanagari" w:hAnsi="Adobe Devanagari" w:cs="Adobe Devanagari"/>
              </w:rPr>
              <w:instrText xml:space="preserve"> ADDIN EN.CITE &lt;EndNote&gt;&lt;Cite&gt;&lt;Author&gt;Lum&lt;/Author&gt;&lt;Year&gt;2019&lt;/Year&gt;&lt;RecNum&gt;630&lt;/RecNum&gt;&lt;DisplayText&gt;(Lum and Ager, 2019)&lt;/DisplayText&gt;&lt;record&gt;&lt;rec-number&gt;630&lt;/rec-number&gt;&lt;foreign-keys&gt;&lt;key app="EN" db-id="9saf505ejz05dsew2f7v95stztdsxeaf25xs" timestamp="1572877921"&gt;630&lt;/key&gt;&lt;/foreign-keys&gt;&lt;ref-type name="Journal Article"&gt;17&lt;/ref-type&gt;&lt;contributors&gt;&lt;authors&gt;&lt;author&gt;Lum, Yanwei&lt;/author&gt;&lt;author&gt;Ager, Joel W.&lt;/author&gt;&lt;/authors&gt;&lt;/contributors&gt;&lt;titles&gt;&lt;title&gt;&lt;style face="normal" font="default" size="100%"&gt;Evidence for product-specific active sites on oxide-derived Cu catalysts for electrochemical CO&lt;/style&gt;&lt;style face="subscript" font="default" size="100%"&gt;2&lt;/style&gt;&lt;style face="normal" font="default" size="100%"&gt; reduction&lt;/style&gt;&lt;/title&gt;&lt;secondary-title&gt;Nature Catalysis&lt;/secondary-title&gt;&lt;/titles&gt;&lt;periodical&gt;&lt;full-title&gt;Nature Catalysis&lt;/full-title&gt;&lt;abbr-1&gt;Nat. Catal.&lt;/abbr-1&gt;&lt;abbr-2&gt;Nat Catal&lt;/abbr-2&gt;&lt;/periodical&gt;&lt;pages&gt;86-93&lt;/pages&gt;&lt;volume&gt;2&lt;/volume&gt;&lt;number&gt;1&lt;/number&gt;&lt;dates&gt;&lt;year&gt;2019&lt;/year&gt;&lt;pub-dates&gt;&lt;date&gt;2019/01/01&lt;/date&gt;&lt;/pub-dates&gt;&lt;/dates&gt;&lt;isbn&gt;2520-1158&lt;/isbn&gt;&lt;urls&gt;&lt;related-urls&gt;&lt;url&gt;https://doi.org/10.1038/s41929-018-0201-7&lt;/url&gt;&lt;/related-urls&gt;&lt;/urls&gt;&lt;electronic-resource-num&gt;10.1038/s41929-018-0201-7&lt;/electronic-resource-num&gt;&lt;/record&gt;&lt;/Cite&gt;&lt;/EndNote&gt;</w:instrText>
            </w:r>
            <w:r w:rsidRPr="007A6941">
              <w:rPr>
                <w:rFonts w:ascii="Adobe Devanagari" w:hAnsi="Adobe Devanagari" w:cs="Adobe Devanagari"/>
              </w:rPr>
              <w:fldChar w:fldCharType="separate"/>
            </w:r>
            <w:r w:rsidRPr="007A6941">
              <w:rPr>
                <w:rFonts w:ascii="Adobe Devanagari" w:hAnsi="Adobe Devanagari" w:cs="Adobe Devanagari"/>
                <w:noProof/>
              </w:rPr>
              <w:t>(Lum and Ager, 2019)</w:t>
            </w:r>
            <w:r w:rsidRPr="007A6941">
              <w:rPr>
                <w:rFonts w:ascii="Adobe Devanagari" w:hAnsi="Adobe Devanagari" w:cs="Adobe Devanagari"/>
              </w:rPr>
              <w:fldChar w:fldCharType="end"/>
            </w:r>
          </w:p>
        </w:tc>
      </w:tr>
      <w:tr w:rsidR="005E2036" w:rsidRPr="007A6941" w:rsidTr="007A6941">
        <w:trPr>
          <w:trHeight w:val="262"/>
        </w:trPr>
        <w:tc>
          <w:tcPr>
            <w:cnfStyle w:val="001000000000" w:firstRow="0" w:lastRow="0" w:firstColumn="1" w:lastColumn="0" w:oddVBand="0" w:evenVBand="0" w:oddHBand="0" w:evenHBand="0" w:firstRowFirstColumn="0" w:firstRowLastColumn="0" w:lastRowFirstColumn="0" w:lastRowLastColumn="0"/>
            <w:tcW w:w="3487" w:type="dxa"/>
          </w:tcPr>
          <w:p w:rsidR="00BE38A7" w:rsidRPr="007A6941" w:rsidRDefault="00BE38A7" w:rsidP="00B71523">
            <w:pPr>
              <w:rPr>
                <w:rFonts w:ascii="Adobe Devanagari" w:hAnsi="Adobe Devanagari" w:cs="Adobe Devanagari"/>
              </w:rPr>
            </w:pPr>
            <w:r w:rsidRPr="007A6941">
              <w:rPr>
                <w:rFonts w:ascii="Adobe Devanagari" w:hAnsi="Adobe Devanagari" w:cs="Adobe Devanagari"/>
              </w:rPr>
              <w:t>CuZn alloy</w:t>
            </w:r>
          </w:p>
        </w:tc>
        <w:tc>
          <w:tcPr>
            <w:tcW w:w="894"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14.1</w:t>
            </w:r>
          </w:p>
        </w:tc>
        <w:tc>
          <w:tcPr>
            <w:tcW w:w="1050"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0</w:t>
            </w:r>
          </w:p>
        </w:tc>
        <w:tc>
          <w:tcPr>
            <w:tcW w:w="1044"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33.3</w:t>
            </w:r>
          </w:p>
        </w:tc>
        <w:tc>
          <w:tcPr>
            <w:tcW w:w="1261"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lang w:eastAsia="zh-TW"/>
              </w:rPr>
              <w:t>–6.1</w:t>
            </w:r>
          </w:p>
        </w:tc>
        <w:tc>
          <w:tcPr>
            <w:tcW w:w="2689"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fldChar w:fldCharType="begin"/>
            </w:r>
            <w:r w:rsidRPr="007A6941">
              <w:rPr>
                <w:rFonts w:ascii="Adobe Devanagari" w:hAnsi="Adobe Devanagari" w:cs="Adobe Devanagari"/>
              </w:rPr>
              <w:instrText xml:space="preserve"> ADDIN EN.CITE &lt;EndNote&gt;&lt;Cite&gt;&lt;Author&gt;Feng&lt;/Author&gt;&lt;Year&gt;2018&lt;/Year&gt;&lt;RecNum&gt;624&lt;/RecNum&gt;&lt;DisplayText&gt;(Feng et al., 2018)&lt;/DisplayText&gt;&lt;record&gt;&lt;rec-number&gt;624&lt;/rec-number&gt;&lt;foreign-keys&gt;&lt;key app="EN" db-id="9saf505ejz05dsew2f7v95stztdsxeaf25xs" timestamp="1572872663"&gt;624&lt;/key&gt;&lt;/foreign-keys&gt;&lt;ref-type name="Journal Article"&gt;17&lt;/ref-type&gt;&lt;contributors&gt;&lt;authors&gt;&lt;author&gt;Feng, Yi&lt;/author&gt;&lt;author&gt;Li, Zhe&lt;/author&gt;&lt;author&gt;Liu, Hui&lt;/author&gt;&lt;author&gt;Dong, Cunku&lt;/author&gt;&lt;author&gt;Wang, Jiaqi&lt;/author&gt;&lt;author&gt;Kulinich, Sergei A.&lt;/author&gt;&lt;author&gt;Du, Xiwen&lt;/author&gt;&lt;/authors&gt;&lt;/contributors&gt;&lt;titles&gt;&lt;title&gt;&lt;style face="normal" font="default" size="100%"&gt;Laser-Prepared CuZn Alloy Catalyst for Selective Electrochemical Reduction of CO&lt;/style&gt;&lt;style face="subscript" font="default" size="100%"&gt;2&lt;/style&gt;&lt;style face="normal" font="default" size="100%"&gt; to Ethylene&lt;/style&gt;&lt;/title&gt;&lt;secondary-title&gt;Langmuir&lt;/secondary-title&gt;&lt;/titles&gt;&lt;periodical&gt;&lt;full-title&gt;Langmuir&lt;/full-title&gt;&lt;/periodical&gt;&lt;pages&gt;13544-13549&lt;/pages&gt;&lt;volume&gt;34&lt;/volume&gt;&lt;number&gt;45&lt;/number&gt;&lt;dates&gt;&lt;year&gt;2018&lt;/year&gt;&lt;pub-dates&gt;&lt;date&gt;2018/11/13&lt;/date&gt;&lt;/pub-dates&gt;&lt;/dates&gt;&lt;publisher&gt;American Chemical Society&lt;/publisher&gt;&lt;isbn&gt;0743-7463&lt;/isbn&gt;&lt;urls&gt;&lt;related-urls&gt;&lt;url&gt;https://doi.org/10.1021/acs.langmuir.8b02837&lt;/url&gt;&lt;/related-urls&gt;&lt;/urls&gt;&lt;electronic-resource-num&gt;10.1021/acs.langmuir.8b02837&lt;/electronic-resource-num&gt;&lt;/record&gt;&lt;/Cite&gt;&lt;/EndNote&gt;</w:instrText>
            </w:r>
            <w:r w:rsidRPr="007A6941">
              <w:rPr>
                <w:rFonts w:ascii="Adobe Devanagari" w:hAnsi="Adobe Devanagari" w:cs="Adobe Devanagari"/>
              </w:rPr>
              <w:fldChar w:fldCharType="separate"/>
            </w:r>
            <w:r w:rsidRPr="007A6941">
              <w:rPr>
                <w:rFonts w:ascii="Adobe Devanagari" w:hAnsi="Adobe Devanagari" w:cs="Adobe Devanagari"/>
                <w:noProof/>
              </w:rPr>
              <w:t>(Feng et al., 2018)</w:t>
            </w:r>
            <w:r w:rsidRPr="007A6941">
              <w:rPr>
                <w:rFonts w:ascii="Adobe Devanagari" w:hAnsi="Adobe Devanagari" w:cs="Adobe Devanagari"/>
              </w:rPr>
              <w:fldChar w:fldCharType="end"/>
            </w:r>
          </w:p>
        </w:tc>
      </w:tr>
      <w:tr w:rsidR="00BE38A7" w:rsidRPr="007A6941" w:rsidTr="007A694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87" w:type="dxa"/>
          </w:tcPr>
          <w:p w:rsidR="00BE38A7" w:rsidRPr="007A6941" w:rsidRDefault="00BE38A7" w:rsidP="00B71523">
            <w:pPr>
              <w:rPr>
                <w:rFonts w:ascii="Adobe Devanagari" w:hAnsi="Adobe Devanagari" w:cs="Adobe Devanagari"/>
              </w:rPr>
            </w:pPr>
            <w:r w:rsidRPr="007A6941">
              <w:rPr>
                <w:rFonts w:ascii="Adobe Devanagari" w:hAnsi="Adobe Devanagari" w:cs="Adobe Devanagari"/>
              </w:rPr>
              <w:t>Thermally annealed Cu nanowires</w:t>
            </w:r>
          </w:p>
        </w:tc>
        <w:tc>
          <w:tcPr>
            <w:tcW w:w="894"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18.9</w:t>
            </w:r>
          </w:p>
        </w:tc>
        <w:tc>
          <w:tcPr>
            <w:tcW w:w="1050"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0</w:t>
            </w:r>
          </w:p>
        </w:tc>
        <w:tc>
          <w:tcPr>
            <w:tcW w:w="1044"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27.0</w:t>
            </w:r>
          </w:p>
        </w:tc>
        <w:tc>
          <w:tcPr>
            <w:tcW w:w="1261"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lang w:eastAsia="zh-TW"/>
              </w:rPr>
            </w:pPr>
            <w:r w:rsidRPr="007A6941">
              <w:rPr>
                <w:rFonts w:ascii="Adobe Devanagari" w:hAnsi="Adobe Devanagari" w:cs="Adobe Devanagari"/>
                <w:lang w:eastAsia="zh-TW"/>
              </w:rPr>
              <w:t>–300</w:t>
            </w:r>
          </w:p>
        </w:tc>
        <w:tc>
          <w:tcPr>
            <w:tcW w:w="2689"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fldChar w:fldCharType="begin"/>
            </w:r>
            <w:r w:rsidR="00CD0BF8" w:rsidRPr="007A6941">
              <w:rPr>
                <w:rFonts w:ascii="Adobe Devanagari" w:hAnsi="Adobe Devanagari" w:cs="Adobe Devanagari"/>
              </w:rPr>
              <w:instrText xml:space="preserve"> ADDIN EN.CITE &lt;EndNote&gt;&lt;Cite&gt;&lt;Author&gt;Zhang&lt;/Author&gt;&lt;Year&gt;2019&lt;/Year&gt;&lt;RecNum&gt;759&lt;/RecNum&gt;&lt;DisplayText&gt;(Zhang et al., 2019)&lt;/DisplayText&gt;&lt;record&gt;&lt;rec-number&gt;759&lt;/rec-number&gt;&lt;foreign-keys&gt;&lt;key app="EN" db-id="9saf505ejz05dsew2f7v95stztdsxeaf25xs" timestamp="1578320577"&gt;759&lt;/key&gt;&lt;/foreign-keys&gt;&lt;ref-type name="Journal Article"&gt;17&lt;/ref-type&gt;&lt;contributors&gt;&lt;authors&gt;&lt;author&gt;Zhang, Jie&lt;/author&gt;&lt;author&gt;Luo, Wen&lt;/author&gt;&lt;author&gt;Züttel, Andreas&lt;/author&gt;&lt;/authors&gt;&lt;/contributors&gt;&lt;titles&gt;&lt;title&gt;&lt;style face="normal" font="default" size="100%"&gt;Self-supported copper-based gas diffusion electrodes for CO&lt;/style&gt;&lt;style face="subscript" font="default" size="100%"&gt;2&lt;/style&gt;&lt;style face="normal" font="default" size="100%"&gt; electrochemical reduction&lt;/style&gt;&lt;/title&gt;&lt;secondary-title&gt;Journal of Materials Chemistry A&lt;/secondary-title&gt;&lt;/titles&gt;&lt;periodical&gt;&lt;full-title&gt;Journal of Materials Chemistry A&lt;/full-title&gt;&lt;abbr-1&gt;J. Mater. Chem. A&lt;/abbr-1&gt;&lt;abbr-2&gt;J Mater Chem A&lt;/abbr-2&gt;&lt;/periodical&gt;&lt;pages&gt;26285-26292&lt;/pages&gt;&lt;volume&gt;7&lt;/volume&gt;&lt;number&gt;46&lt;/number&gt;&lt;dates&gt;&lt;year&gt;2019&lt;/year&gt;&lt;/dates&gt;&lt;publisher&gt;The Royal Society of Chemistry&lt;/publisher&gt;&lt;isbn&gt;2050-7488&lt;/isbn&gt;&lt;work-type&gt;10.1039/C9TA06736A&lt;/work-type&gt;&lt;urls&gt;&lt;related-urls&gt;&lt;url&gt;http://dx.doi.org/10.1039/C9TA06736A&lt;/url&gt;&lt;/related-urls&gt;&lt;/urls&gt;&lt;electronic-resource-num&gt;10.1039/C9TA06736A&lt;/electronic-resource-num&gt;&lt;/record&gt;&lt;/Cite&gt;&lt;/EndNote&gt;</w:instrText>
            </w:r>
            <w:r w:rsidRPr="007A6941">
              <w:rPr>
                <w:rFonts w:ascii="Adobe Devanagari" w:hAnsi="Adobe Devanagari" w:cs="Adobe Devanagari"/>
              </w:rPr>
              <w:fldChar w:fldCharType="separate"/>
            </w:r>
            <w:r w:rsidRPr="007A6941">
              <w:rPr>
                <w:rFonts w:ascii="Adobe Devanagari" w:hAnsi="Adobe Devanagari" w:cs="Adobe Devanagari"/>
                <w:noProof/>
              </w:rPr>
              <w:t>(Zhang et al., 2019)</w:t>
            </w:r>
            <w:r w:rsidRPr="007A6941">
              <w:rPr>
                <w:rFonts w:ascii="Adobe Devanagari" w:hAnsi="Adobe Devanagari" w:cs="Adobe Devanagari"/>
              </w:rPr>
              <w:fldChar w:fldCharType="end"/>
            </w:r>
          </w:p>
        </w:tc>
      </w:tr>
      <w:tr w:rsidR="00BE38A7" w:rsidRPr="007A6941" w:rsidTr="007A6941">
        <w:trPr>
          <w:trHeight w:val="277"/>
        </w:trPr>
        <w:tc>
          <w:tcPr>
            <w:cnfStyle w:val="001000000000" w:firstRow="0" w:lastRow="0" w:firstColumn="1" w:lastColumn="0" w:oddVBand="0" w:evenVBand="0" w:oddHBand="0" w:evenHBand="0" w:firstRowFirstColumn="0" w:firstRowLastColumn="0" w:lastRowFirstColumn="0" w:lastRowLastColumn="0"/>
            <w:tcW w:w="3487" w:type="dxa"/>
          </w:tcPr>
          <w:p w:rsidR="00BE38A7" w:rsidRPr="007A6941" w:rsidRDefault="00BE38A7" w:rsidP="00B71523">
            <w:pPr>
              <w:rPr>
                <w:rFonts w:ascii="Adobe Devanagari" w:hAnsi="Adobe Devanagari" w:cs="Adobe Devanagari"/>
              </w:rPr>
            </w:pPr>
            <w:r w:rsidRPr="007A6941">
              <w:rPr>
                <w:rFonts w:ascii="Adobe Devanagari" w:hAnsi="Adobe Devanagari" w:cs="Adobe Devanagari"/>
              </w:rPr>
              <w:t>Cu nanoparticles</w:t>
            </w:r>
          </w:p>
        </w:tc>
        <w:tc>
          <w:tcPr>
            <w:tcW w:w="894"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31.1</w:t>
            </w:r>
          </w:p>
        </w:tc>
        <w:tc>
          <w:tcPr>
            <w:tcW w:w="1050"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0.1</w:t>
            </w:r>
          </w:p>
        </w:tc>
        <w:tc>
          <w:tcPr>
            <w:tcW w:w="1044"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24.4</w:t>
            </w:r>
          </w:p>
        </w:tc>
        <w:tc>
          <w:tcPr>
            <w:tcW w:w="1261"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lang w:eastAsia="zh-TW"/>
              </w:rPr>
            </w:pPr>
            <w:r w:rsidRPr="007A6941">
              <w:rPr>
                <w:rFonts w:ascii="Adobe Devanagari" w:hAnsi="Adobe Devanagari" w:cs="Adobe Devanagari"/>
                <w:lang w:eastAsia="zh-TW"/>
              </w:rPr>
              <w:t>–300</w:t>
            </w:r>
          </w:p>
        </w:tc>
        <w:tc>
          <w:tcPr>
            <w:tcW w:w="2689" w:type="dxa"/>
          </w:tcPr>
          <w:p w:rsidR="00BE38A7" w:rsidRPr="007A6941" w:rsidRDefault="00BE38A7" w:rsidP="00B71523">
            <w:pPr>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fldChar w:fldCharType="begin"/>
            </w:r>
            <w:r w:rsidRPr="007A6941">
              <w:rPr>
                <w:rFonts w:ascii="Adobe Devanagari" w:hAnsi="Adobe Devanagari" w:cs="Adobe Devanagari"/>
              </w:rPr>
              <w:instrText xml:space="preserve"> ADDIN EN.CITE &lt;EndNote&gt;&lt;Cite&gt;&lt;Author&gt;Romero Cuellar&lt;/Author&gt;&lt;Year&gt;2019&lt;/Year&gt;&lt;RecNum&gt;761&lt;/RecNum&gt;&lt;DisplayText&gt;(Romero Cuellar et al., 2019)&lt;/DisplayText&gt;&lt;record&gt;&lt;rec-number&gt;761&lt;/rec-number&gt;&lt;foreign-keys&gt;&lt;key app="EN" db-id="9saf505ejz05dsew2f7v95stztdsxeaf25xs" timestamp="1578321823"&gt;761&lt;/key&gt;&lt;/foreign-keys&gt;&lt;ref-type name="Journal Article"&gt;17&lt;/ref-type&gt;&lt;contributors&gt;&lt;authors&gt;&lt;author&gt;Romero Cuellar, N. S.&lt;/author&gt;&lt;author&gt;Wiesner-Fleischer, K.&lt;/author&gt;&lt;author&gt;Fleischer, M.&lt;/author&gt;&lt;author&gt;Rucki, A.&lt;/author&gt;&lt;author&gt;Hinrichsen, O.&lt;/author&gt;&lt;/authors&gt;&lt;/contributors&gt;&lt;titles&gt;&lt;title&gt;&lt;style face="normal" font="default" size="100%"&gt;Advantages of CO over CO&lt;/style&gt;&lt;style face="subscript" font="default" size="100%"&gt;2&lt;/style&gt;&lt;style face="normal" font="default" size="100%"&gt; as reactant for electrochemical reduction to ethylene, ethanol and n-propanol on gas diffusion electrodes at high current densities&lt;/style&gt;&lt;/title&gt;&lt;secondary-title&gt;Electrochimica Acta&lt;/secondary-title&gt;&lt;/titles&gt;&lt;periodical&gt;&lt;full-title&gt;Electrochimica Acta&lt;/full-title&gt;&lt;abbr-1&gt;Electrochim. Acta&lt;/abbr-1&gt;&lt;abbr-2&gt;Electrochim Acta&lt;/abbr-2&gt;&lt;/periodical&gt;&lt;pages&gt;164-175&lt;/pages&gt;&lt;volume&gt;307&lt;/volume&gt;&lt;keywords&gt;&lt;keyword&gt;CO electroreduction&lt;/keyword&gt;&lt;keyword&gt;Cu-GDE&lt;/keyword&gt;&lt;keyword&gt;Nano- microparticles&lt;/keyword&gt;&lt;keyword&gt;C2 and C3 products&lt;/keyword&gt;&lt;/keywords&gt;&lt;dates&gt;&lt;year&gt;2019&lt;/year&gt;&lt;pub-dates&gt;&lt;date&gt;2019/06/01/&lt;/date&gt;&lt;/pub-dates&gt;&lt;/dates&gt;&lt;isbn&gt;0013-4686&lt;/isbn&gt;&lt;urls&gt;&lt;related-urls&gt;&lt;url&gt;http://www.sciencedirect.com/science/article/pii/S0013468619305651&lt;/url&gt;&lt;/related-urls&gt;&lt;/urls&gt;&lt;electronic-resource-num&gt;https://doi.org/10.1016/j.electacta.2019.03.142&lt;/electronic-resource-num&gt;&lt;/record&gt;&lt;/Cite&gt;&lt;/EndNote&gt;</w:instrText>
            </w:r>
            <w:r w:rsidRPr="007A6941">
              <w:rPr>
                <w:rFonts w:ascii="Adobe Devanagari" w:hAnsi="Adobe Devanagari" w:cs="Adobe Devanagari"/>
              </w:rPr>
              <w:fldChar w:fldCharType="separate"/>
            </w:r>
            <w:r w:rsidRPr="007A6941">
              <w:rPr>
                <w:rFonts w:ascii="Adobe Devanagari" w:hAnsi="Adobe Devanagari" w:cs="Adobe Devanagari"/>
                <w:noProof/>
              </w:rPr>
              <w:t>(Romero Cuellar et al., 2019)</w:t>
            </w:r>
            <w:r w:rsidRPr="007A6941">
              <w:rPr>
                <w:rFonts w:ascii="Adobe Devanagari" w:hAnsi="Adobe Devanagari" w:cs="Adobe Devanagari"/>
              </w:rPr>
              <w:fldChar w:fldCharType="end"/>
            </w:r>
          </w:p>
        </w:tc>
      </w:tr>
      <w:tr w:rsidR="005E2036" w:rsidRPr="007A6941" w:rsidTr="007A694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487" w:type="dxa"/>
          </w:tcPr>
          <w:p w:rsidR="00BE38A7" w:rsidRPr="007A6941" w:rsidRDefault="00BE38A7" w:rsidP="00B71523">
            <w:pPr>
              <w:rPr>
                <w:rFonts w:ascii="Adobe Devanagari" w:hAnsi="Adobe Devanagari" w:cs="Adobe Devanagari"/>
              </w:rPr>
            </w:pPr>
            <w:r w:rsidRPr="007A6941">
              <w:rPr>
                <w:rFonts w:ascii="Adobe Devanagari" w:hAnsi="Adobe Devanagari" w:cs="Adobe Devanagari"/>
              </w:rPr>
              <w:t xml:space="preserve">Cu </w:t>
            </w:r>
            <w:r w:rsidR="008F0C2B" w:rsidRPr="007A6941">
              <w:rPr>
                <w:rFonts w:ascii="Adobe Devanagari" w:hAnsi="Adobe Devanagari" w:cs="Adobe Devanagari"/>
              </w:rPr>
              <w:t>without PIM-EA-TB</w:t>
            </w:r>
            <w:r w:rsidRPr="007A6941">
              <w:rPr>
                <w:rFonts w:ascii="Adobe Devanagari" w:hAnsi="Adobe Devanagari" w:cs="Adobe Devanagari"/>
              </w:rPr>
              <w:t xml:space="preserve"> in this study</w:t>
            </w:r>
          </w:p>
        </w:tc>
        <w:tc>
          <w:tcPr>
            <w:tcW w:w="894"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2.5</w:t>
            </w:r>
          </w:p>
        </w:tc>
        <w:tc>
          <w:tcPr>
            <w:tcW w:w="1050"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3.3</w:t>
            </w:r>
          </w:p>
        </w:tc>
        <w:tc>
          <w:tcPr>
            <w:tcW w:w="1044"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18.6</w:t>
            </w:r>
          </w:p>
        </w:tc>
        <w:tc>
          <w:tcPr>
            <w:tcW w:w="1261"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lang w:eastAsia="zh-TW"/>
              </w:rPr>
              <w:t>–76.1</w:t>
            </w:r>
          </w:p>
        </w:tc>
        <w:tc>
          <w:tcPr>
            <w:tcW w:w="2689" w:type="dxa"/>
          </w:tcPr>
          <w:p w:rsidR="00BE38A7" w:rsidRPr="007A6941" w:rsidRDefault="00BE38A7" w:rsidP="00B71523">
            <w:pPr>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7A6941">
              <w:rPr>
                <w:rFonts w:ascii="Adobe Devanagari" w:hAnsi="Adobe Devanagari" w:cs="Adobe Devanagari"/>
              </w:rPr>
              <w:t>This work</w:t>
            </w:r>
          </w:p>
        </w:tc>
      </w:tr>
    </w:tbl>
    <w:p w:rsidR="000E2FCE" w:rsidRPr="007A6941" w:rsidRDefault="000E2FCE" w:rsidP="00B71523">
      <w:pPr>
        <w:spacing w:line="240" w:lineRule="auto"/>
        <w:rPr>
          <w:rFonts w:ascii="Adobe Devanagari" w:hAnsi="Adobe Devanagari" w:cs="Adobe Devanagari"/>
          <w:lang w:eastAsia="zh-TW"/>
        </w:rPr>
        <w:sectPr w:rsidR="000E2FCE" w:rsidRPr="007A6941" w:rsidSect="007A6941">
          <w:type w:val="continuous"/>
          <w:pgSz w:w="11906" w:h="16838" w:code="9"/>
          <w:pgMar w:top="1134" w:right="680" w:bottom="1134" w:left="680" w:header="709" w:footer="709" w:gutter="0"/>
          <w:cols w:space="708"/>
          <w:docGrid w:linePitch="360"/>
        </w:sectPr>
      </w:pPr>
    </w:p>
    <w:p w:rsidR="00AA449A" w:rsidRPr="007A6941" w:rsidRDefault="00FD72BD" w:rsidP="00B71523">
      <w:pPr>
        <w:spacing w:line="240" w:lineRule="auto"/>
        <w:rPr>
          <w:rFonts w:ascii="Adobe Devanagari" w:hAnsi="Adobe Devanagari" w:cs="Adobe Devanagari"/>
          <w:lang w:eastAsia="zh-TW"/>
        </w:rPr>
      </w:pPr>
      <w:r w:rsidRPr="007A6941">
        <w:rPr>
          <w:rFonts w:ascii="Adobe Devanagari" w:hAnsi="Adobe Devanagari" w:cs="Adobe Devanagari"/>
          <w:b/>
          <w:noProof/>
          <w:lang w:eastAsia="en-GB"/>
        </w:rPr>
        <mc:AlternateContent>
          <mc:Choice Requires="wps">
            <w:drawing>
              <wp:anchor distT="45720" distB="45720" distL="114300" distR="114300" simplePos="0" relativeHeight="251662336" behindDoc="0" locked="0" layoutInCell="1" allowOverlap="1" wp14:anchorId="7615F0E5" wp14:editId="42C77C4C">
                <wp:simplePos x="0" y="0"/>
                <wp:positionH relativeFrom="margin">
                  <wp:align>right</wp:align>
                </wp:positionH>
                <wp:positionV relativeFrom="paragraph">
                  <wp:posOffset>2804160</wp:posOffset>
                </wp:positionV>
                <wp:extent cx="6696075" cy="63817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6381750"/>
                        </a:xfrm>
                        <a:prstGeom prst="rect">
                          <a:avLst/>
                        </a:prstGeom>
                        <a:noFill/>
                        <a:ln w="9525">
                          <a:noFill/>
                          <a:miter lim="800000"/>
                          <a:headEnd/>
                          <a:tailEnd/>
                        </a:ln>
                      </wps:spPr>
                      <wps:txbx>
                        <w:txbxContent>
                          <w:p w:rsidR="00FD72BD" w:rsidRDefault="00FD72BD" w:rsidP="007A6941">
                            <w:pPr>
                              <w:spacing w:line="240" w:lineRule="auto"/>
                              <w:rPr>
                                <w:rFonts w:ascii="Adobe Devanagari" w:hAnsi="Adobe Devanagari" w:cs="Adobe Devanagari"/>
                                <w:b/>
                                <w:lang w:eastAsia="zh-TW"/>
                              </w:rPr>
                            </w:pPr>
                            <w:r w:rsidRPr="007A6941">
                              <w:rPr>
                                <w:rFonts w:ascii="Adobe Devanagari" w:hAnsi="Adobe Devanagari" w:cs="Adobe Devanagari"/>
                                <w:noProof/>
                                <w:lang w:eastAsia="en-GB"/>
                              </w:rPr>
                              <w:drawing>
                                <wp:inline distT="0" distB="0" distL="0" distR="0" wp14:anchorId="35EACD14" wp14:editId="0BCA56C1">
                                  <wp:extent cx="5762625" cy="51478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7322" cy="5223561"/>
                                          </a:xfrm>
                                          <a:prstGeom prst="rect">
                                            <a:avLst/>
                                          </a:prstGeom>
                                        </pic:spPr>
                                      </pic:pic>
                                    </a:graphicData>
                                  </a:graphic>
                                </wp:inline>
                              </w:drawing>
                            </w:r>
                          </w:p>
                          <w:p w:rsidR="007A6941" w:rsidRPr="00FD72BD" w:rsidRDefault="00FD72BD" w:rsidP="00FD72BD">
                            <w:pPr>
                              <w:spacing w:line="240" w:lineRule="auto"/>
                              <w:rPr>
                                <w:rFonts w:ascii="Adobe Devanagari" w:hAnsi="Adobe Devanagari" w:cs="Adobe Devanagari"/>
                                <w:sz w:val="18"/>
                              </w:rPr>
                            </w:pPr>
                            <w:r w:rsidRPr="00FD72BD">
                              <w:rPr>
                                <w:rFonts w:ascii="Adobe Devanagari" w:hAnsi="Adobe Devanagari" w:cs="Adobe Devanagari"/>
                                <w:b/>
                                <w:bCs/>
                                <w:sz w:val="18"/>
                                <w:lang w:eastAsia="zh-TW"/>
                              </w:rPr>
                              <w:t>Figure 3. A.</w:t>
                            </w:r>
                            <w:r w:rsidRPr="00FD72BD">
                              <w:rPr>
                                <w:rFonts w:ascii="Adobe Devanagari" w:hAnsi="Adobe Devanagari" w:cs="Adobe Devanagari"/>
                                <w:sz w:val="18"/>
                                <w:lang w:eastAsia="zh-TW"/>
                              </w:rPr>
                              <w:t xml:space="preserve"> Linear sweep voltammogram (LSV) in 1 M KOH at 1 mV min</w:t>
                            </w:r>
                            <w:r w:rsidRPr="00FD72BD">
                              <w:rPr>
                                <w:rFonts w:ascii="Adobe Devanagari" w:hAnsi="Adobe Devanagari" w:cs="Adobe Devanagari"/>
                                <w:sz w:val="18"/>
                                <w:vertAlign w:val="superscript"/>
                                <w:lang w:eastAsia="zh-TW"/>
                              </w:rPr>
                              <w:t>-1</w:t>
                            </w:r>
                            <w:r w:rsidRPr="00FD72BD">
                              <w:rPr>
                                <w:rFonts w:ascii="Adobe Devanagari" w:hAnsi="Adobe Devanagari" w:cs="Adobe Devanagari"/>
                                <w:sz w:val="18"/>
                                <w:lang w:eastAsia="zh-TW"/>
                              </w:rPr>
                              <w:t xml:space="preserve"> for CO</w:t>
                            </w:r>
                            <w:r w:rsidRPr="00FD72BD">
                              <w:rPr>
                                <w:rFonts w:ascii="Adobe Devanagari" w:hAnsi="Adobe Devanagari" w:cs="Adobe Devanagari"/>
                                <w:sz w:val="18"/>
                                <w:vertAlign w:val="subscript"/>
                                <w:lang w:eastAsia="zh-TW"/>
                              </w:rPr>
                              <w:t>2</w:t>
                            </w:r>
                            <w:r w:rsidRPr="00FD72BD">
                              <w:rPr>
                                <w:rFonts w:ascii="Adobe Devanagari" w:hAnsi="Adobe Devanagari" w:cs="Adobe Devanagari"/>
                                <w:sz w:val="18"/>
                                <w:lang w:eastAsia="zh-TW"/>
                              </w:rPr>
                              <w:t xml:space="preserve"> reduction at a copper GDE with 0 (black), 0.01 (red), 0.05 (green) and 0.1 mg cm</w:t>
                            </w:r>
                            <w:r w:rsidRPr="00FD72BD">
                              <w:rPr>
                                <w:rFonts w:ascii="Adobe Devanagari" w:hAnsi="Adobe Devanagari" w:cs="Adobe Devanagari"/>
                                <w:sz w:val="18"/>
                                <w:vertAlign w:val="superscript"/>
                                <w:lang w:eastAsia="zh-TW"/>
                              </w:rPr>
                              <w:t>–2</w:t>
                            </w:r>
                            <w:r w:rsidRPr="00FD72BD">
                              <w:rPr>
                                <w:rFonts w:ascii="Adobe Devanagari" w:hAnsi="Adobe Devanagari" w:cs="Adobe Devanagari"/>
                                <w:sz w:val="18"/>
                                <w:lang w:eastAsia="zh-TW"/>
                              </w:rPr>
                              <w:t xml:space="preserve"> (blue) PIMs, loaded by drop casting in chloroform. </w:t>
                            </w:r>
                            <w:r w:rsidRPr="00FD72BD">
                              <w:rPr>
                                <w:rFonts w:ascii="Adobe Devanagari" w:hAnsi="Adobe Devanagari" w:cs="Adobe Devanagari"/>
                                <w:b/>
                                <w:bCs/>
                                <w:sz w:val="18"/>
                                <w:lang w:eastAsia="zh-TW"/>
                              </w:rPr>
                              <w:t>B.</w:t>
                            </w:r>
                            <w:r w:rsidRPr="00FD72BD">
                              <w:rPr>
                                <w:rFonts w:ascii="Adobe Devanagari" w:hAnsi="Adobe Devanagari" w:cs="Adobe Devanagari"/>
                                <w:sz w:val="18"/>
                                <w:lang w:eastAsia="zh-TW"/>
                              </w:rPr>
                              <w:t xml:space="preserve"> Extracted current densities due to the reduction of CO</w:t>
                            </w:r>
                            <w:r w:rsidRPr="00FD72BD">
                              <w:rPr>
                                <w:rFonts w:ascii="Adobe Devanagari" w:hAnsi="Adobe Devanagari" w:cs="Adobe Devanagari"/>
                                <w:sz w:val="18"/>
                                <w:vertAlign w:val="subscript"/>
                                <w:lang w:eastAsia="zh-TW"/>
                              </w:rPr>
                              <w:t>2</w:t>
                            </w:r>
                            <w:r w:rsidRPr="00FD72BD">
                              <w:rPr>
                                <w:rFonts w:ascii="Adobe Devanagari" w:hAnsi="Adobe Devanagari" w:cs="Adobe Devanagari"/>
                                <w:sz w:val="18"/>
                                <w:lang w:eastAsia="zh-TW"/>
                              </w:rPr>
                              <w:t xml:space="preserve"> specifically to C</w:t>
                            </w:r>
                            <w:r w:rsidRPr="00FD72BD">
                              <w:rPr>
                                <w:rFonts w:ascii="Adobe Devanagari" w:hAnsi="Adobe Devanagari" w:cs="Adobe Devanagari"/>
                                <w:sz w:val="18"/>
                                <w:vertAlign w:val="subscript"/>
                                <w:lang w:eastAsia="zh-TW"/>
                              </w:rPr>
                              <w:t>2</w:t>
                            </w:r>
                            <w:r w:rsidRPr="00FD72BD">
                              <w:rPr>
                                <w:rFonts w:ascii="Adobe Devanagari" w:hAnsi="Adobe Devanagari" w:cs="Adobe Devanagari"/>
                                <w:sz w:val="18"/>
                                <w:lang w:eastAsia="zh-TW"/>
                              </w:rPr>
                              <w:t>H</w:t>
                            </w:r>
                            <w:r w:rsidRPr="00FD72BD">
                              <w:rPr>
                                <w:rFonts w:ascii="Adobe Devanagari" w:hAnsi="Adobe Devanagari" w:cs="Adobe Devanagari"/>
                                <w:sz w:val="18"/>
                                <w:vertAlign w:val="subscript"/>
                                <w:lang w:eastAsia="zh-TW"/>
                              </w:rPr>
                              <w:t>4</w:t>
                            </w:r>
                            <w:r w:rsidRPr="00FD72BD">
                              <w:rPr>
                                <w:rFonts w:ascii="Adobe Devanagari" w:hAnsi="Adobe Devanagari" w:cs="Adobe Devanagari"/>
                                <w:sz w:val="18"/>
                                <w:lang w:eastAsia="zh-TW"/>
                              </w:rPr>
                              <w:t xml:space="preserve"> (</w:t>
                            </w:r>
                            <m:oMath>
                              <m:sSub>
                                <m:sSubPr>
                                  <m:ctrlPr>
                                    <w:rPr>
                                      <w:rFonts w:ascii="Cambria Math" w:hAnsi="Cambria Math" w:cs="Adobe Devanagari"/>
                                      <w:sz w:val="18"/>
                                      <w:lang w:eastAsia="zh-TW"/>
                                    </w:rPr>
                                  </m:ctrlPr>
                                </m:sSubPr>
                                <m:e>
                                  <m:r>
                                    <w:rPr>
                                      <w:rFonts w:ascii="Cambria Math" w:hAnsi="Cambria Math" w:cs="Adobe Devanagari"/>
                                      <w:sz w:val="18"/>
                                      <w:lang w:eastAsia="zh-TW"/>
                                    </w:rPr>
                                    <m:t>j</m:t>
                                  </m:r>
                                </m:e>
                                <m: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C</m:t>
                                      </m:r>
                                    </m:e>
                                    <m:sub>
                                      <m:r>
                                        <m:rPr>
                                          <m:sty m:val="p"/>
                                        </m:rPr>
                                        <w:rPr>
                                          <w:rFonts w:ascii="Cambria Math" w:hAnsi="Cambria Math" w:cs="Adobe Devanagari"/>
                                          <w:sz w:val="18"/>
                                          <w:lang w:eastAsia="zh-TW"/>
                                        </w:rPr>
                                        <m:t>2</m:t>
                                      </m:r>
                                    </m:sub>
                                  </m:s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H</m:t>
                                      </m:r>
                                    </m:e>
                                    <m:sub>
                                      <m:r>
                                        <m:rPr>
                                          <m:sty m:val="p"/>
                                        </m:rPr>
                                        <w:rPr>
                                          <w:rFonts w:ascii="Cambria Math" w:hAnsi="Cambria Math" w:cs="Adobe Devanagari"/>
                                          <w:sz w:val="18"/>
                                          <w:lang w:eastAsia="zh-TW"/>
                                        </w:rPr>
                                        <m:t>4</m:t>
                                      </m:r>
                                    </m:sub>
                                  </m:sSub>
                                </m:sub>
                              </m:sSub>
                            </m:oMath>
                            <w:r w:rsidRPr="00FD72BD">
                              <w:rPr>
                                <w:rFonts w:ascii="Adobe Devanagari" w:hAnsi="Adobe Devanagari" w:cs="Adobe Devanagari"/>
                                <w:sz w:val="18"/>
                                <w:lang w:eastAsia="zh-TW"/>
                              </w:rPr>
                              <w:t xml:space="preserve">), calculated using Eq. 6. </w:t>
                            </w:r>
                            <w:r w:rsidRPr="00FD72BD">
                              <w:rPr>
                                <w:rFonts w:ascii="Adobe Devanagari" w:hAnsi="Adobe Devanagari" w:cs="Adobe Devanagari"/>
                                <w:b/>
                                <w:sz w:val="18"/>
                                <w:lang w:eastAsia="zh-TW"/>
                              </w:rPr>
                              <w:t xml:space="preserve">C. </w:t>
                            </w:r>
                            <w:r w:rsidRPr="00FD72BD">
                              <w:rPr>
                                <w:rFonts w:ascii="Adobe Devanagari" w:hAnsi="Adobe Devanagari" w:cs="Adobe Devanagari"/>
                                <w:sz w:val="18"/>
                                <w:lang w:eastAsia="zh-TW"/>
                              </w:rPr>
                              <w:t xml:space="preserve">Calculated Tafel slopes for all electrodes. Linear fit was performed from the first potential that produces </w:t>
                            </w:r>
                            <w:r w:rsidRPr="00FD72BD">
                              <w:rPr>
                                <w:rFonts w:ascii="Adobe Devanagari" w:hAnsi="Adobe Devanagari" w:cs="Adobe Devanagari"/>
                                <w:sz w:val="18"/>
                              </w:rPr>
                              <w:t>C</w:t>
                            </w:r>
                            <w:r w:rsidRPr="00FD72BD">
                              <w:rPr>
                                <w:rFonts w:ascii="Adobe Devanagari" w:hAnsi="Adobe Devanagari" w:cs="Adobe Devanagari"/>
                                <w:sz w:val="18"/>
                                <w:vertAlign w:val="subscript"/>
                              </w:rPr>
                              <w:t>2</w:t>
                            </w:r>
                            <w:r w:rsidRPr="00FD72BD">
                              <w:rPr>
                                <w:rFonts w:ascii="Adobe Devanagari" w:hAnsi="Adobe Devanagari" w:cs="Adobe Devanagari"/>
                                <w:sz w:val="18"/>
                              </w:rPr>
                              <w:t>H</w:t>
                            </w:r>
                            <w:r w:rsidRPr="00FD72BD">
                              <w:rPr>
                                <w:rFonts w:ascii="Adobe Devanagari" w:hAnsi="Adobe Devanagari" w:cs="Adobe Devanagari"/>
                                <w:sz w:val="18"/>
                                <w:vertAlign w:val="subscript"/>
                              </w:rPr>
                              <w:t xml:space="preserve">4 </w:t>
                            </w:r>
                            <w:r w:rsidRPr="00FD72BD">
                              <w:rPr>
                                <w:rFonts w:ascii="Adobe Devanagari" w:hAnsi="Adobe Devanagari" w:cs="Adobe Devanagari"/>
                                <w:sz w:val="18"/>
                                <w:lang w:eastAsia="zh-TW"/>
                              </w:rPr>
                              <w:t xml:space="preserve">over 200 mV. A shallower gradient indicates the reaction is kinetically more facile. </w:t>
                            </w:r>
                            <w:r w:rsidRPr="00FD72BD">
                              <w:rPr>
                                <w:rFonts w:ascii="Adobe Devanagari" w:hAnsi="Adobe Devanagari" w:cs="Adobe Devanagari"/>
                                <w:b/>
                                <w:bCs/>
                                <w:sz w:val="18"/>
                                <w:lang w:eastAsia="zh-TW"/>
                              </w:rPr>
                              <w:t xml:space="preserve">D. </w:t>
                            </w:r>
                            <m:oMath>
                              <m:sSub>
                                <m:sSubPr>
                                  <m:ctrlPr>
                                    <w:rPr>
                                      <w:rFonts w:ascii="Cambria Math" w:hAnsi="Cambria Math" w:cs="Adobe Devanagari"/>
                                      <w:sz w:val="18"/>
                                      <w:lang w:eastAsia="zh-TW"/>
                                    </w:rPr>
                                  </m:ctrlPr>
                                </m:sSubPr>
                                <m:e>
                                  <m:r>
                                    <w:rPr>
                                      <w:rFonts w:ascii="Cambria Math" w:hAnsi="Cambria Math" w:cs="Adobe Devanagari"/>
                                      <w:sz w:val="18"/>
                                      <w:lang w:eastAsia="zh-TW"/>
                                    </w:rPr>
                                    <m:t>%</m:t>
                                  </m:r>
                                  <m:r>
                                    <m:rPr>
                                      <m:sty m:val="p"/>
                                    </m:rPr>
                                    <w:rPr>
                                      <w:rFonts w:ascii="Cambria Math" w:hAnsi="Cambria Math" w:cs="Adobe Devanagari"/>
                                      <w:sz w:val="18"/>
                                      <w:lang w:eastAsia="zh-TW"/>
                                    </w:rPr>
                                    <m:t>FE</m:t>
                                  </m:r>
                                </m:e>
                                <m: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C</m:t>
                                      </m:r>
                                    </m:e>
                                    <m:sub>
                                      <m:r>
                                        <m:rPr>
                                          <m:sty m:val="p"/>
                                        </m:rPr>
                                        <w:rPr>
                                          <w:rFonts w:ascii="Cambria Math" w:hAnsi="Cambria Math" w:cs="Adobe Devanagari"/>
                                          <w:sz w:val="18"/>
                                          <w:lang w:eastAsia="zh-TW"/>
                                        </w:rPr>
                                        <m:t>2</m:t>
                                      </m:r>
                                    </m:sub>
                                  </m:s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H</m:t>
                                      </m:r>
                                    </m:e>
                                    <m:sub>
                                      <m:r>
                                        <m:rPr>
                                          <m:sty m:val="p"/>
                                        </m:rPr>
                                        <w:rPr>
                                          <w:rFonts w:ascii="Cambria Math" w:hAnsi="Cambria Math" w:cs="Adobe Devanagari"/>
                                          <w:sz w:val="18"/>
                                          <w:lang w:eastAsia="zh-TW"/>
                                        </w:rPr>
                                        <m:t>4</m:t>
                                      </m:r>
                                    </m:sub>
                                  </m:sSub>
                                </m:sub>
                              </m:sSub>
                            </m:oMath>
                            <w:r w:rsidRPr="00FD72BD">
                              <w:rPr>
                                <w:rFonts w:ascii="Adobe Devanagari" w:hAnsi="Adobe Devanagari" w:cs="Adobe Devanagari"/>
                                <w:sz w:val="18"/>
                                <w:lang w:eastAsia="zh-TW"/>
                              </w:rPr>
                              <w:t>during the recorded LSV. In all cases, the performance of the electrodes follows 0.01 &gt; 0.05 &gt; 0.1 &gt; 0 mg cm</w:t>
                            </w:r>
                            <w:r w:rsidRPr="00FD72BD">
                              <w:rPr>
                                <w:rFonts w:ascii="Adobe Devanagari" w:hAnsi="Adobe Devanagari" w:cs="Adobe Devanagari"/>
                                <w:sz w:val="18"/>
                                <w:vertAlign w:val="superscript"/>
                                <w:lang w:eastAsia="zh-TW"/>
                              </w:rPr>
                              <w:t>–2</w:t>
                            </w:r>
                            <w:r w:rsidRPr="00FD72BD">
                              <w:rPr>
                                <w:rFonts w:ascii="Adobe Devanagari" w:hAnsi="Adobe Devanagari" w:cs="Adobe Devanagari"/>
                                <w:sz w:val="18"/>
                                <w:lang w:eastAsia="zh-TW"/>
                              </w:rPr>
                              <w:t>. Connecting lines between data points in B and D are intended as a visual aid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5F0E5" id="_x0000_s1027" type="#_x0000_t202" style="position:absolute;left:0;text-align:left;margin-left:476.05pt;margin-top:220.8pt;width:527.25pt;height:50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" filled="f" stroked="f">
                <v:textbox>
                  <w:txbxContent>
                    <w:p w:rsidR="00FD72BD" w:rsidRDefault="00FD72BD" w:rsidP="007A6941">
                      <w:pPr>
                        <w:spacing w:line="240" w:lineRule="auto"/>
                        <w:rPr>
                          <w:rFonts w:ascii="Adobe Devanagari" w:hAnsi="Adobe Devanagari" w:cs="Adobe Devanagari"/>
                          <w:b/>
                          <w:lang w:eastAsia="zh-TW"/>
                        </w:rPr>
                      </w:pPr>
                      <w:r w:rsidRPr="007A6941">
                        <w:rPr>
                          <w:rFonts w:ascii="Adobe Devanagari" w:hAnsi="Adobe Devanagari" w:cs="Adobe Devanagari"/>
                          <w:noProof/>
                          <w:lang w:eastAsia="en-GB"/>
                        </w:rPr>
                        <w:drawing>
                          <wp:inline distT="0" distB="0" distL="0" distR="0" wp14:anchorId="35EACD14" wp14:editId="0BCA56C1">
                            <wp:extent cx="5762625" cy="51478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7322" cy="5223561"/>
                                    </a:xfrm>
                                    <a:prstGeom prst="rect">
                                      <a:avLst/>
                                    </a:prstGeom>
                                  </pic:spPr>
                                </pic:pic>
                              </a:graphicData>
                            </a:graphic>
                          </wp:inline>
                        </w:drawing>
                      </w:r>
                    </w:p>
                    <w:p w:rsidR="007A6941" w:rsidRPr="00FD72BD" w:rsidRDefault="00FD72BD" w:rsidP="00FD72BD">
                      <w:pPr>
                        <w:spacing w:line="240" w:lineRule="auto"/>
                        <w:rPr>
                          <w:rFonts w:ascii="Adobe Devanagari" w:hAnsi="Adobe Devanagari" w:cs="Adobe Devanagari"/>
                          <w:sz w:val="18"/>
                        </w:rPr>
                      </w:pPr>
                      <w:r w:rsidRPr="00FD72BD">
                        <w:rPr>
                          <w:rFonts w:ascii="Adobe Devanagari" w:hAnsi="Adobe Devanagari" w:cs="Adobe Devanagari"/>
                          <w:b/>
                          <w:bCs/>
                          <w:sz w:val="18"/>
                          <w:lang w:eastAsia="zh-TW"/>
                        </w:rPr>
                        <w:t>Figure 3. A.</w:t>
                      </w:r>
                      <w:r w:rsidRPr="00FD72BD">
                        <w:rPr>
                          <w:rFonts w:ascii="Adobe Devanagari" w:hAnsi="Adobe Devanagari" w:cs="Adobe Devanagari"/>
                          <w:sz w:val="18"/>
                          <w:lang w:eastAsia="zh-TW"/>
                        </w:rPr>
                        <w:t xml:space="preserve"> Linear sweep voltammogram (LSV) in 1 M KOH at 1 mV min</w:t>
                      </w:r>
                      <w:r w:rsidRPr="00FD72BD">
                        <w:rPr>
                          <w:rFonts w:ascii="Adobe Devanagari" w:hAnsi="Adobe Devanagari" w:cs="Adobe Devanagari"/>
                          <w:sz w:val="18"/>
                          <w:vertAlign w:val="superscript"/>
                          <w:lang w:eastAsia="zh-TW"/>
                        </w:rPr>
                        <w:t>-1</w:t>
                      </w:r>
                      <w:r w:rsidRPr="00FD72BD">
                        <w:rPr>
                          <w:rFonts w:ascii="Adobe Devanagari" w:hAnsi="Adobe Devanagari" w:cs="Adobe Devanagari"/>
                          <w:sz w:val="18"/>
                          <w:lang w:eastAsia="zh-TW"/>
                        </w:rPr>
                        <w:t xml:space="preserve"> for CO</w:t>
                      </w:r>
                      <w:r w:rsidRPr="00FD72BD">
                        <w:rPr>
                          <w:rFonts w:ascii="Adobe Devanagari" w:hAnsi="Adobe Devanagari" w:cs="Adobe Devanagari"/>
                          <w:sz w:val="18"/>
                          <w:vertAlign w:val="subscript"/>
                          <w:lang w:eastAsia="zh-TW"/>
                        </w:rPr>
                        <w:t>2</w:t>
                      </w:r>
                      <w:r w:rsidRPr="00FD72BD">
                        <w:rPr>
                          <w:rFonts w:ascii="Adobe Devanagari" w:hAnsi="Adobe Devanagari" w:cs="Adobe Devanagari"/>
                          <w:sz w:val="18"/>
                          <w:lang w:eastAsia="zh-TW"/>
                        </w:rPr>
                        <w:t xml:space="preserve"> reduction at a copper GDE with 0 (black), 0.01 (red), 0.05 (green) and 0.1 mg cm</w:t>
                      </w:r>
                      <w:r w:rsidRPr="00FD72BD">
                        <w:rPr>
                          <w:rFonts w:ascii="Adobe Devanagari" w:hAnsi="Adobe Devanagari" w:cs="Adobe Devanagari"/>
                          <w:sz w:val="18"/>
                          <w:vertAlign w:val="superscript"/>
                          <w:lang w:eastAsia="zh-TW"/>
                        </w:rPr>
                        <w:t>–2</w:t>
                      </w:r>
                      <w:r w:rsidRPr="00FD72BD">
                        <w:rPr>
                          <w:rFonts w:ascii="Adobe Devanagari" w:hAnsi="Adobe Devanagari" w:cs="Adobe Devanagari"/>
                          <w:sz w:val="18"/>
                          <w:lang w:eastAsia="zh-TW"/>
                        </w:rPr>
                        <w:t xml:space="preserve"> (blue) PIMs, loaded by drop casting in chloroform. </w:t>
                      </w:r>
                      <w:r w:rsidRPr="00FD72BD">
                        <w:rPr>
                          <w:rFonts w:ascii="Adobe Devanagari" w:hAnsi="Adobe Devanagari" w:cs="Adobe Devanagari"/>
                          <w:b/>
                          <w:bCs/>
                          <w:sz w:val="18"/>
                          <w:lang w:eastAsia="zh-TW"/>
                        </w:rPr>
                        <w:t>B.</w:t>
                      </w:r>
                      <w:r w:rsidRPr="00FD72BD">
                        <w:rPr>
                          <w:rFonts w:ascii="Adobe Devanagari" w:hAnsi="Adobe Devanagari" w:cs="Adobe Devanagari"/>
                          <w:sz w:val="18"/>
                          <w:lang w:eastAsia="zh-TW"/>
                        </w:rPr>
                        <w:t xml:space="preserve"> Extracted current densities due to the reduction of CO</w:t>
                      </w:r>
                      <w:r w:rsidRPr="00FD72BD">
                        <w:rPr>
                          <w:rFonts w:ascii="Adobe Devanagari" w:hAnsi="Adobe Devanagari" w:cs="Adobe Devanagari"/>
                          <w:sz w:val="18"/>
                          <w:vertAlign w:val="subscript"/>
                          <w:lang w:eastAsia="zh-TW"/>
                        </w:rPr>
                        <w:t>2</w:t>
                      </w:r>
                      <w:r w:rsidRPr="00FD72BD">
                        <w:rPr>
                          <w:rFonts w:ascii="Adobe Devanagari" w:hAnsi="Adobe Devanagari" w:cs="Adobe Devanagari"/>
                          <w:sz w:val="18"/>
                          <w:lang w:eastAsia="zh-TW"/>
                        </w:rPr>
                        <w:t xml:space="preserve"> specifically to C</w:t>
                      </w:r>
                      <w:r w:rsidRPr="00FD72BD">
                        <w:rPr>
                          <w:rFonts w:ascii="Adobe Devanagari" w:hAnsi="Adobe Devanagari" w:cs="Adobe Devanagari"/>
                          <w:sz w:val="18"/>
                          <w:vertAlign w:val="subscript"/>
                          <w:lang w:eastAsia="zh-TW"/>
                        </w:rPr>
                        <w:t>2</w:t>
                      </w:r>
                      <w:r w:rsidRPr="00FD72BD">
                        <w:rPr>
                          <w:rFonts w:ascii="Adobe Devanagari" w:hAnsi="Adobe Devanagari" w:cs="Adobe Devanagari"/>
                          <w:sz w:val="18"/>
                          <w:lang w:eastAsia="zh-TW"/>
                        </w:rPr>
                        <w:t>H</w:t>
                      </w:r>
                      <w:r w:rsidRPr="00FD72BD">
                        <w:rPr>
                          <w:rFonts w:ascii="Adobe Devanagari" w:hAnsi="Adobe Devanagari" w:cs="Adobe Devanagari"/>
                          <w:sz w:val="18"/>
                          <w:vertAlign w:val="subscript"/>
                          <w:lang w:eastAsia="zh-TW"/>
                        </w:rPr>
                        <w:t>4</w:t>
                      </w:r>
                      <w:r w:rsidRPr="00FD72BD">
                        <w:rPr>
                          <w:rFonts w:ascii="Adobe Devanagari" w:hAnsi="Adobe Devanagari" w:cs="Adobe Devanagari"/>
                          <w:sz w:val="18"/>
                          <w:lang w:eastAsia="zh-TW"/>
                        </w:rPr>
                        <w:t xml:space="preserve"> (</w:t>
                      </w:r>
                      <m:oMath>
                        <m:sSub>
                          <m:sSubPr>
                            <m:ctrlPr>
                              <w:rPr>
                                <w:rFonts w:ascii="Cambria Math" w:hAnsi="Cambria Math" w:cs="Adobe Devanagari"/>
                                <w:sz w:val="18"/>
                                <w:lang w:eastAsia="zh-TW"/>
                              </w:rPr>
                            </m:ctrlPr>
                          </m:sSubPr>
                          <m:e>
                            <m:r>
                              <w:rPr>
                                <w:rFonts w:ascii="Cambria Math" w:hAnsi="Cambria Math" w:cs="Adobe Devanagari"/>
                                <w:sz w:val="18"/>
                                <w:lang w:eastAsia="zh-TW"/>
                              </w:rPr>
                              <m:t>j</m:t>
                            </m:r>
                          </m:e>
                          <m: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C</m:t>
                                </m:r>
                              </m:e>
                              <m:sub>
                                <m:r>
                                  <m:rPr>
                                    <m:sty m:val="p"/>
                                  </m:rPr>
                                  <w:rPr>
                                    <w:rFonts w:ascii="Cambria Math" w:hAnsi="Cambria Math" w:cs="Adobe Devanagari"/>
                                    <w:sz w:val="18"/>
                                    <w:lang w:eastAsia="zh-TW"/>
                                  </w:rPr>
                                  <m:t>2</m:t>
                                </m:r>
                              </m:sub>
                            </m:s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H</m:t>
                                </m:r>
                              </m:e>
                              <m:sub>
                                <m:r>
                                  <m:rPr>
                                    <m:sty m:val="p"/>
                                  </m:rPr>
                                  <w:rPr>
                                    <w:rFonts w:ascii="Cambria Math" w:hAnsi="Cambria Math" w:cs="Adobe Devanagari"/>
                                    <w:sz w:val="18"/>
                                    <w:lang w:eastAsia="zh-TW"/>
                                  </w:rPr>
                                  <m:t>4</m:t>
                                </m:r>
                              </m:sub>
                            </m:sSub>
                          </m:sub>
                        </m:sSub>
                      </m:oMath>
                      <w:r w:rsidRPr="00FD72BD">
                        <w:rPr>
                          <w:rFonts w:ascii="Adobe Devanagari" w:hAnsi="Adobe Devanagari" w:cs="Adobe Devanagari"/>
                          <w:sz w:val="18"/>
                          <w:lang w:eastAsia="zh-TW"/>
                        </w:rPr>
                        <w:t xml:space="preserve">), calculated using Eq. 6. </w:t>
                      </w:r>
                      <w:r w:rsidRPr="00FD72BD">
                        <w:rPr>
                          <w:rFonts w:ascii="Adobe Devanagari" w:hAnsi="Adobe Devanagari" w:cs="Adobe Devanagari"/>
                          <w:b/>
                          <w:sz w:val="18"/>
                          <w:lang w:eastAsia="zh-TW"/>
                        </w:rPr>
                        <w:t xml:space="preserve">C. </w:t>
                      </w:r>
                      <w:r w:rsidRPr="00FD72BD">
                        <w:rPr>
                          <w:rFonts w:ascii="Adobe Devanagari" w:hAnsi="Adobe Devanagari" w:cs="Adobe Devanagari"/>
                          <w:sz w:val="18"/>
                          <w:lang w:eastAsia="zh-TW"/>
                        </w:rPr>
                        <w:t xml:space="preserve">Calculated </w:t>
                      </w:r>
                      <w:proofErr w:type="spellStart"/>
                      <w:r w:rsidRPr="00FD72BD">
                        <w:rPr>
                          <w:rFonts w:ascii="Adobe Devanagari" w:hAnsi="Adobe Devanagari" w:cs="Adobe Devanagari"/>
                          <w:sz w:val="18"/>
                          <w:lang w:eastAsia="zh-TW"/>
                        </w:rPr>
                        <w:t>Tafel</w:t>
                      </w:r>
                      <w:proofErr w:type="spellEnd"/>
                      <w:r w:rsidRPr="00FD72BD">
                        <w:rPr>
                          <w:rFonts w:ascii="Adobe Devanagari" w:hAnsi="Adobe Devanagari" w:cs="Adobe Devanagari"/>
                          <w:sz w:val="18"/>
                          <w:lang w:eastAsia="zh-TW"/>
                        </w:rPr>
                        <w:t xml:space="preserve"> slopes for all electrodes. Linear fit </w:t>
                      </w:r>
                      <w:proofErr w:type="gramStart"/>
                      <w:r w:rsidRPr="00FD72BD">
                        <w:rPr>
                          <w:rFonts w:ascii="Adobe Devanagari" w:hAnsi="Adobe Devanagari" w:cs="Adobe Devanagari"/>
                          <w:sz w:val="18"/>
                          <w:lang w:eastAsia="zh-TW"/>
                        </w:rPr>
                        <w:t>was performed</w:t>
                      </w:r>
                      <w:proofErr w:type="gramEnd"/>
                      <w:r w:rsidRPr="00FD72BD">
                        <w:rPr>
                          <w:rFonts w:ascii="Adobe Devanagari" w:hAnsi="Adobe Devanagari" w:cs="Adobe Devanagari"/>
                          <w:sz w:val="18"/>
                          <w:lang w:eastAsia="zh-TW"/>
                        </w:rPr>
                        <w:t xml:space="preserve"> from the first potential that produces </w:t>
                      </w:r>
                      <w:r w:rsidRPr="00FD72BD">
                        <w:rPr>
                          <w:rFonts w:ascii="Adobe Devanagari" w:hAnsi="Adobe Devanagari" w:cs="Adobe Devanagari"/>
                          <w:sz w:val="18"/>
                        </w:rPr>
                        <w:t>C</w:t>
                      </w:r>
                      <w:r w:rsidRPr="00FD72BD">
                        <w:rPr>
                          <w:rFonts w:ascii="Adobe Devanagari" w:hAnsi="Adobe Devanagari" w:cs="Adobe Devanagari"/>
                          <w:sz w:val="18"/>
                          <w:vertAlign w:val="subscript"/>
                        </w:rPr>
                        <w:t>2</w:t>
                      </w:r>
                      <w:r w:rsidRPr="00FD72BD">
                        <w:rPr>
                          <w:rFonts w:ascii="Adobe Devanagari" w:hAnsi="Adobe Devanagari" w:cs="Adobe Devanagari"/>
                          <w:sz w:val="18"/>
                        </w:rPr>
                        <w:t>H</w:t>
                      </w:r>
                      <w:r w:rsidRPr="00FD72BD">
                        <w:rPr>
                          <w:rFonts w:ascii="Adobe Devanagari" w:hAnsi="Adobe Devanagari" w:cs="Adobe Devanagari"/>
                          <w:sz w:val="18"/>
                          <w:vertAlign w:val="subscript"/>
                        </w:rPr>
                        <w:t xml:space="preserve">4 </w:t>
                      </w:r>
                      <w:r w:rsidRPr="00FD72BD">
                        <w:rPr>
                          <w:rFonts w:ascii="Adobe Devanagari" w:hAnsi="Adobe Devanagari" w:cs="Adobe Devanagari"/>
                          <w:sz w:val="18"/>
                          <w:lang w:eastAsia="zh-TW"/>
                        </w:rPr>
                        <w:t xml:space="preserve">over 200 mV. A shallower gradient indicates the reaction is kinetically more facile. </w:t>
                      </w:r>
                      <w:r w:rsidRPr="00FD72BD">
                        <w:rPr>
                          <w:rFonts w:ascii="Adobe Devanagari" w:hAnsi="Adobe Devanagari" w:cs="Adobe Devanagari"/>
                          <w:b/>
                          <w:bCs/>
                          <w:sz w:val="18"/>
                          <w:lang w:eastAsia="zh-TW"/>
                        </w:rPr>
                        <w:t xml:space="preserve">D. </w:t>
                      </w:r>
                      <m:oMath>
                        <m:sSub>
                          <m:sSubPr>
                            <m:ctrlPr>
                              <w:rPr>
                                <w:rFonts w:ascii="Cambria Math" w:hAnsi="Cambria Math" w:cs="Adobe Devanagari"/>
                                <w:sz w:val="18"/>
                                <w:lang w:eastAsia="zh-TW"/>
                              </w:rPr>
                            </m:ctrlPr>
                          </m:sSubPr>
                          <m:e>
                            <m:r>
                              <w:rPr>
                                <w:rFonts w:ascii="Cambria Math" w:hAnsi="Cambria Math" w:cs="Adobe Devanagari"/>
                                <w:sz w:val="18"/>
                                <w:lang w:eastAsia="zh-TW"/>
                              </w:rPr>
                              <m:t>%</m:t>
                            </m:r>
                            <m:r>
                              <m:rPr>
                                <m:sty m:val="p"/>
                              </m:rPr>
                              <w:rPr>
                                <w:rFonts w:ascii="Cambria Math" w:hAnsi="Cambria Math" w:cs="Adobe Devanagari"/>
                                <w:sz w:val="18"/>
                                <w:lang w:eastAsia="zh-TW"/>
                              </w:rPr>
                              <m:t>FE</m:t>
                            </m:r>
                          </m:e>
                          <m: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C</m:t>
                                </m:r>
                              </m:e>
                              <m:sub>
                                <m:r>
                                  <m:rPr>
                                    <m:sty m:val="p"/>
                                  </m:rPr>
                                  <w:rPr>
                                    <w:rFonts w:ascii="Cambria Math" w:hAnsi="Cambria Math" w:cs="Adobe Devanagari"/>
                                    <w:sz w:val="18"/>
                                    <w:lang w:eastAsia="zh-TW"/>
                                  </w:rPr>
                                  <m:t>2</m:t>
                                </m:r>
                              </m:sub>
                            </m:s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H</m:t>
                                </m:r>
                              </m:e>
                              <m:sub>
                                <m:r>
                                  <m:rPr>
                                    <m:sty m:val="p"/>
                                  </m:rPr>
                                  <w:rPr>
                                    <w:rFonts w:ascii="Cambria Math" w:hAnsi="Cambria Math" w:cs="Adobe Devanagari"/>
                                    <w:sz w:val="18"/>
                                    <w:lang w:eastAsia="zh-TW"/>
                                  </w:rPr>
                                  <m:t>4</m:t>
                                </m:r>
                              </m:sub>
                            </m:sSub>
                          </m:sub>
                        </m:sSub>
                      </m:oMath>
                      <w:r w:rsidRPr="00FD72BD">
                        <w:rPr>
                          <w:rFonts w:ascii="Adobe Devanagari" w:hAnsi="Adobe Devanagari" w:cs="Adobe Devanagari"/>
                          <w:sz w:val="18"/>
                          <w:lang w:eastAsia="zh-TW"/>
                        </w:rPr>
                        <w:t>during the recorded LSV. In all cases, the performance of the electrodes follows 0.01 &gt; 0.05 &gt; 0.1 &gt; 0 mg cm</w:t>
                      </w:r>
                      <w:r w:rsidRPr="00FD72BD">
                        <w:rPr>
                          <w:rFonts w:ascii="Adobe Devanagari" w:hAnsi="Adobe Devanagari" w:cs="Adobe Devanagari"/>
                          <w:sz w:val="18"/>
                          <w:vertAlign w:val="superscript"/>
                          <w:lang w:eastAsia="zh-TW"/>
                        </w:rPr>
                        <w:t>–2</w:t>
                      </w:r>
                      <w:r w:rsidRPr="00FD72BD">
                        <w:rPr>
                          <w:rFonts w:ascii="Adobe Devanagari" w:hAnsi="Adobe Devanagari" w:cs="Adobe Devanagari"/>
                          <w:sz w:val="18"/>
                          <w:lang w:eastAsia="zh-TW"/>
                        </w:rPr>
                        <w:t xml:space="preserve">. Connecting lines between data points in B and D </w:t>
                      </w:r>
                      <w:proofErr w:type="gramStart"/>
                      <w:r w:rsidRPr="00FD72BD">
                        <w:rPr>
                          <w:rFonts w:ascii="Adobe Devanagari" w:hAnsi="Adobe Devanagari" w:cs="Adobe Devanagari"/>
                          <w:sz w:val="18"/>
                          <w:lang w:eastAsia="zh-TW"/>
                        </w:rPr>
                        <w:t>are intended</w:t>
                      </w:r>
                      <w:proofErr w:type="gramEnd"/>
                      <w:r w:rsidRPr="00FD72BD">
                        <w:rPr>
                          <w:rFonts w:ascii="Adobe Devanagari" w:hAnsi="Adobe Devanagari" w:cs="Adobe Devanagari"/>
                          <w:sz w:val="18"/>
                          <w:lang w:eastAsia="zh-TW"/>
                        </w:rPr>
                        <w:t xml:space="preserve"> as a visual aid only.</w:t>
                      </w:r>
                    </w:p>
                  </w:txbxContent>
                </v:textbox>
                <w10:wrap type="square" anchorx="margin"/>
              </v:shape>
            </w:pict>
          </mc:Fallback>
        </mc:AlternateContent>
      </w:r>
      <w:r w:rsidR="00AC63B2" w:rsidRPr="007A6941">
        <w:rPr>
          <w:rFonts w:ascii="Adobe Devanagari" w:hAnsi="Adobe Devanagari" w:cs="Adobe Devanagari"/>
          <w:lang w:eastAsia="zh-TW"/>
        </w:rPr>
        <w:t>Also detected at these potentials were smaller amounts of CO and CH</w:t>
      </w:r>
      <w:r w:rsidR="00AC63B2" w:rsidRPr="007A6941">
        <w:rPr>
          <w:rFonts w:ascii="Adobe Devanagari" w:hAnsi="Adobe Devanagari" w:cs="Adobe Devanagari"/>
          <w:vertAlign w:val="subscript"/>
          <w:lang w:eastAsia="zh-TW"/>
        </w:rPr>
        <w:t>4</w:t>
      </w:r>
      <w:r w:rsidR="00AC63B2" w:rsidRPr="007A6941">
        <w:rPr>
          <w:rFonts w:ascii="Adobe Devanagari" w:hAnsi="Adobe Devanagari" w:cs="Adobe Devanagari"/>
          <w:lang w:eastAsia="zh-TW"/>
        </w:rPr>
        <w:t xml:space="preserve">, with </w:t>
      </w:r>
      <w:r w:rsidR="00B8350E" w:rsidRPr="007A6941">
        <w:rPr>
          <w:rFonts w:ascii="Adobe Devanagari" w:hAnsi="Adobe Devanagari" w:cs="Adobe Devanagari"/>
          <w:lang w:eastAsia="zh-TW"/>
        </w:rPr>
        <w:t>all</w:t>
      </w:r>
      <w:r w:rsidR="00AC63B2" w:rsidRPr="007A6941">
        <w:rPr>
          <w:rFonts w:ascii="Adobe Devanagari" w:hAnsi="Adobe Devanagari" w:cs="Adobe Devanagari"/>
          <w:lang w:eastAsia="zh-TW"/>
        </w:rPr>
        <w:t xml:space="preserve"> GDE</w:t>
      </w:r>
      <w:r w:rsidR="00B8350E" w:rsidRPr="007A6941">
        <w:rPr>
          <w:rFonts w:ascii="Adobe Devanagari" w:hAnsi="Adobe Devanagari" w:cs="Adobe Devanagari"/>
          <w:lang w:eastAsia="zh-TW"/>
        </w:rPr>
        <w:t>s</w:t>
      </w:r>
      <w:r w:rsidR="00AC63B2" w:rsidRPr="007A6941">
        <w:rPr>
          <w:rFonts w:ascii="Adobe Devanagari" w:hAnsi="Adobe Devanagari" w:cs="Adobe Devanagari"/>
          <w:lang w:eastAsia="zh-TW"/>
        </w:rPr>
        <w:t xml:space="preserve"> giving </w:t>
      </w:r>
      <w:r w:rsidR="00984EAC" w:rsidRPr="007A6941">
        <w:rPr>
          <w:rFonts w:ascii="Adobe Devanagari" w:hAnsi="Adobe Devanagari" w:cs="Adobe Devanagari"/>
          <w:lang w:eastAsia="zh-TW"/>
        </w:rPr>
        <w:t xml:space="preserve">%FE </w:t>
      </w:r>
      <w:r w:rsidR="00AC63B2" w:rsidRPr="007A6941">
        <w:rPr>
          <w:rFonts w:ascii="Adobe Devanagari" w:hAnsi="Adobe Devanagari" w:cs="Adobe Devanagari"/>
          <w:lang w:eastAsia="zh-TW"/>
        </w:rPr>
        <w:t>&lt; 5%</w:t>
      </w:r>
      <w:r w:rsidR="00B8350E" w:rsidRPr="007A6941">
        <w:rPr>
          <w:rFonts w:ascii="Adobe Devanagari" w:hAnsi="Adobe Devanagari" w:cs="Adobe Devanagari"/>
          <w:lang w:eastAsia="zh-TW"/>
        </w:rPr>
        <w:t xml:space="preserve"> </w:t>
      </w:r>
      <w:r w:rsidR="00330913" w:rsidRPr="007A6941">
        <w:rPr>
          <w:rFonts w:ascii="Adobe Devanagari" w:hAnsi="Adobe Devanagari" w:cs="Adobe Devanagari"/>
          <w:lang w:eastAsia="zh-TW"/>
        </w:rPr>
        <w:t>of these species at the corresponding potentials</w:t>
      </w:r>
      <w:r w:rsidR="00B8350E" w:rsidRPr="007A6941">
        <w:rPr>
          <w:rFonts w:ascii="Adobe Devanagari" w:hAnsi="Adobe Devanagari" w:cs="Adobe Devanagari"/>
          <w:lang w:eastAsia="zh-TW"/>
        </w:rPr>
        <w:t>, regardless of the PIMs coating used</w:t>
      </w:r>
      <w:r w:rsidR="00330913" w:rsidRPr="007A6941">
        <w:rPr>
          <w:rFonts w:ascii="Adobe Devanagari" w:hAnsi="Adobe Devanagari" w:cs="Adobe Devanagari"/>
          <w:lang w:eastAsia="zh-TW"/>
        </w:rPr>
        <w:t xml:space="preserve">. </w:t>
      </w:r>
      <w:r w:rsidR="00623208" w:rsidRPr="007A6941">
        <w:rPr>
          <w:rFonts w:ascii="Adobe Devanagari" w:hAnsi="Adobe Devanagari" w:cs="Adobe Devanagari"/>
          <w:lang w:eastAsia="zh-TW"/>
        </w:rPr>
        <w:t>This is fairly typical of the high selectivity towards C</w:t>
      </w:r>
      <w:r w:rsidR="00623208" w:rsidRPr="007A6941">
        <w:rPr>
          <w:rFonts w:ascii="Adobe Devanagari" w:hAnsi="Adobe Devanagari" w:cs="Adobe Devanagari"/>
          <w:vertAlign w:val="subscript"/>
          <w:lang w:eastAsia="zh-TW"/>
        </w:rPr>
        <w:t>2</w:t>
      </w:r>
      <w:r w:rsidR="00623208" w:rsidRPr="007A6941">
        <w:rPr>
          <w:rFonts w:ascii="Adobe Devanagari" w:hAnsi="Adobe Devanagari" w:cs="Adobe Devanagari"/>
          <w:lang w:eastAsia="zh-TW"/>
        </w:rPr>
        <w:t xml:space="preserve"> carbon products of copper catalysts at high overpotentials </w:t>
      </w:r>
      <w:r w:rsidR="00623208" w:rsidRPr="007A6941">
        <w:rPr>
          <w:rFonts w:ascii="Adobe Devanagari" w:hAnsi="Adobe Devanagari" w:cs="Adobe Devanagari"/>
          <w:lang w:eastAsia="zh-TW"/>
        </w:rPr>
        <w:fldChar w:fldCharType="begin"/>
      </w:r>
      <w:r w:rsidR="00623208" w:rsidRPr="007A6941">
        <w:rPr>
          <w:rFonts w:ascii="Adobe Devanagari" w:hAnsi="Adobe Devanagari" w:cs="Adobe Devanagari"/>
          <w:lang w:eastAsia="zh-TW"/>
        </w:rPr>
        <w:instrText xml:space="preserve"> ADDIN EN.CITE &lt;EndNote&gt;&lt;Cite&gt;&lt;Author&gt;Vasileff&lt;/Author&gt;&lt;Year&gt;2018&lt;/Year&gt;&lt;RecNum&gt;727&lt;/RecNum&gt;&lt;DisplayText&gt;(Vasileff et al., 2018)&lt;/DisplayText&gt;&lt;record&gt;&lt;rec-number&gt;727&lt;/rec-number&gt;&lt;foreign-keys&gt;&lt;key app="EN" db-id="9saf505ejz05dsew2f7v95stztdsxeaf25xs" timestamp="1573214741"&gt;727&lt;/key&gt;&lt;/foreign-keys&gt;&lt;ref-type name="Journal Article"&gt;17&lt;/ref-type&gt;&lt;contributors&gt;&lt;authors&gt;&lt;author&gt;Vasileff, Anthony&lt;/author&gt;&lt;author&gt;Xu, Chaochen&lt;/author&gt;&lt;author&gt;Jiao, Yan&lt;/author&gt;&lt;author&gt;Zheng, Yao&lt;/author&gt;&lt;author&gt;Qiao, Shi-Zhang&lt;/author&gt;&lt;/authors&gt;&lt;/contributors&gt;&lt;titles&gt;&lt;title&gt;&lt;style face="normal" font="default" size="100%"&gt;Surface and Interface Engineering in Copper-Based Bimetallic Materials for Selective CO&lt;/style&gt;&lt;style face="subscript" font="default" size="100%"&gt;2&lt;/style&gt;&lt;style face="normal" font="default" size="100%"&gt; Electroreduction&lt;/style&gt;&lt;/title&gt;&lt;secondary-title&gt;Chem&lt;/secondary-title&gt;&lt;/titles&gt;&lt;periodical&gt;&lt;full-title&gt;Chem&lt;/full-title&gt;&lt;/periodical&gt;&lt;pages&gt;1809-1831&lt;/pages&gt;&lt;volume&gt;4&lt;/volume&gt;&lt;number&gt;8&lt;/number&gt;&lt;keywords&gt;&lt;keyword&gt;SDG7: Affordable and clean energy&lt;/keyword&gt;&lt;keyword&gt;electrocatalysis&lt;/keyword&gt;&lt;keyword&gt;CO reduction reaction&lt;/keyword&gt;&lt;keyword&gt;alloys&lt;/keyword&gt;&lt;keyword&gt;density functional theory&lt;/keyword&gt;&lt;keyword&gt;surface and interface engineering&lt;/keyword&gt;&lt;keyword&gt;selectivity&lt;/keyword&gt;&lt;/keywords&gt;&lt;dates&gt;&lt;year&gt;2018&lt;/year&gt;&lt;pub-dates&gt;&lt;date&gt;2018/08/09/&lt;/date&gt;&lt;/pub-dates&gt;&lt;/dates&gt;&lt;isbn&gt;2451-9294&lt;/isbn&gt;&lt;urls&gt;&lt;related-urls&gt;&lt;url&gt;http://www.sciencedirect.com/science/article/pii/S245192941830189X&lt;/url&gt;&lt;/related-urls&gt;&lt;/urls&gt;&lt;electronic-resource-num&gt;https://doi.org/10.1016/j.chempr.2018.05.001&lt;/electronic-resource-num&gt;&lt;/record&gt;&lt;/Cite&gt;&lt;/EndNote&gt;</w:instrText>
      </w:r>
      <w:r w:rsidR="00623208" w:rsidRPr="007A6941">
        <w:rPr>
          <w:rFonts w:ascii="Adobe Devanagari" w:hAnsi="Adobe Devanagari" w:cs="Adobe Devanagari"/>
          <w:lang w:eastAsia="zh-TW"/>
        </w:rPr>
        <w:fldChar w:fldCharType="separate"/>
      </w:r>
      <w:r w:rsidR="00623208" w:rsidRPr="007A6941">
        <w:rPr>
          <w:rFonts w:ascii="Adobe Devanagari" w:hAnsi="Adobe Devanagari" w:cs="Adobe Devanagari"/>
          <w:noProof/>
          <w:lang w:eastAsia="zh-TW"/>
        </w:rPr>
        <w:t>(Vasileff et al., 2018)</w:t>
      </w:r>
      <w:r w:rsidR="00623208" w:rsidRPr="007A6941">
        <w:rPr>
          <w:rFonts w:ascii="Adobe Devanagari" w:hAnsi="Adobe Devanagari" w:cs="Adobe Devanagari"/>
          <w:lang w:eastAsia="zh-TW"/>
        </w:rPr>
        <w:fldChar w:fldCharType="end"/>
      </w:r>
      <w:r w:rsidR="00623208" w:rsidRPr="007A6941">
        <w:rPr>
          <w:rFonts w:ascii="Adobe Devanagari" w:hAnsi="Adobe Devanagari" w:cs="Adobe Devanagari"/>
          <w:lang w:eastAsia="zh-TW"/>
        </w:rPr>
        <w:t xml:space="preserve">. </w:t>
      </w:r>
      <w:r w:rsidR="00330913" w:rsidRPr="007A6941">
        <w:rPr>
          <w:rFonts w:ascii="Adobe Devanagari" w:hAnsi="Adobe Devanagari" w:cs="Adobe Devanagari"/>
          <w:lang w:eastAsia="zh-TW"/>
        </w:rPr>
        <w:t xml:space="preserve">Although not explicitly detected in this experimental design, the remaining Faradaic efficiency can likely be attributed to water reduction to hydrogen, </w:t>
      </w:r>
      <w:r w:rsidR="00B8350E" w:rsidRPr="007A6941">
        <w:rPr>
          <w:rFonts w:ascii="Adobe Devanagari" w:hAnsi="Adobe Devanagari" w:cs="Adobe Devanagari"/>
          <w:lang w:eastAsia="zh-TW"/>
        </w:rPr>
        <w:t>since other carbon dioxide reduction products such as ethane or formate typically show lower Faradaic efficiencies than CO and CH</w:t>
      </w:r>
      <w:r w:rsidR="00B8350E" w:rsidRPr="007A6941">
        <w:rPr>
          <w:rFonts w:ascii="Adobe Devanagari" w:hAnsi="Adobe Devanagari" w:cs="Adobe Devanagari"/>
          <w:vertAlign w:val="subscript"/>
          <w:lang w:eastAsia="zh-TW"/>
        </w:rPr>
        <w:t>4</w:t>
      </w:r>
      <w:r w:rsidR="00B8350E" w:rsidRPr="007A6941">
        <w:rPr>
          <w:rFonts w:ascii="Adobe Devanagari" w:hAnsi="Adobe Devanagari" w:cs="Adobe Devanagari"/>
          <w:lang w:eastAsia="zh-TW"/>
        </w:rPr>
        <w:t xml:space="preserve"> under these conditions </w:t>
      </w:r>
      <w:r w:rsidR="00B8350E" w:rsidRPr="007A6941">
        <w:rPr>
          <w:rFonts w:ascii="Adobe Devanagari" w:hAnsi="Adobe Devanagari" w:cs="Adobe Devanagari"/>
          <w:lang w:eastAsia="zh-TW"/>
        </w:rPr>
        <w:fldChar w:fldCharType="begin"/>
      </w:r>
      <w:r w:rsidR="00B8350E" w:rsidRPr="007A6941">
        <w:rPr>
          <w:rFonts w:ascii="Adobe Devanagari" w:hAnsi="Adobe Devanagari" w:cs="Adobe Devanagari"/>
          <w:lang w:eastAsia="zh-TW"/>
        </w:rPr>
        <w:instrText xml:space="preserve"> ADDIN EN.CITE &lt;EndNote&gt;&lt;Cite&gt;&lt;Author&gt;Ogura&lt;/Author&gt;&lt;Year&gt;2013&lt;/Year&gt;&lt;RecNum&gt;2&lt;/RecNum&gt;&lt;DisplayText&gt;(Ogura, 2013)&lt;/DisplayText&gt;&lt;record&gt;&lt;rec-number&gt;2&lt;/rec-number&gt;&lt;foreign-keys&gt;&lt;key app="EN" db-id="9saf505ejz05dsew2f7v95stztdsxeaf25xs" timestamp="1523376168"&gt;2&lt;/key&gt;&lt;/foreign-keys&gt;&lt;ref-type name="Journal Article"&gt;17&lt;/ref-type&gt;&lt;contributors&gt;&lt;authors&gt;&lt;author&gt;Ogura, Kotaro&lt;/author&gt;&lt;/authors&gt;&lt;/contributors&gt;&lt;titles&gt;&lt;title&gt;Electrochemical reduction of carbon dioxide to ethylene: Mechanistic approach&lt;/title&gt;&lt;secondary-title&gt;&lt;style face="normal" font="default" size="100%"&gt;Journal of CO&lt;/style&gt;&lt;style face="subscript" font="default" size="100%"&gt;2&lt;/style&gt;&lt;style face="normal" font="default" size="100%"&gt; Utilization&lt;/style&gt;&lt;/secondary-title&gt;&lt;/titles&gt;&lt;periodical&gt;&lt;full-title&gt;Journal of CO2 Utilization&lt;/full-title&gt;&lt;abbr-1&gt;J. CO2 Util.&lt;/abbr-1&gt;&lt;abbr-2&gt;J CO2 Util&lt;/abbr-2&gt;&lt;abbr-3&gt;J CO2 Util&lt;/abbr-3&gt;&lt;/periodical&gt;&lt;pages&gt;43-49&lt;/pages&gt;&lt;volume&gt;1&lt;/volume&gt;&lt;keywords&gt;&lt;keyword&gt;Carbon dioxide&lt;/keyword&gt;&lt;keyword&gt;CO2&lt;/keyword&gt;&lt;keyword&gt;Electrochemical reduction&lt;/keyword&gt;&lt;keyword&gt;Three-phase interface&lt;/keyword&gt;&lt;keyword&gt;Heterogeneous inner-sphere reaction&lt;/keyword&gt;&lt;keyword&gt;Energy carrier&lt;/keyword&gt;&lt;keyword&gt;Mechanism&lt;/keyword&gt;&lt;keyword&gt;Review&lt;/keyword&gt;&lt;/keywords&gt;&lt;dates&gt;&lt;year&gt;2013&lt;/year&gt;&lt;pub-dates&gt;&lt;date&gt;2013/06/01/&lt;/date&gt;&lt;/pub-dates&gt;&lt;/dates&gt;&lt;isbn&gt;2212-9820&lt;/isbn&gt;&lt;urls&gt;&lt;related-urls&gt;&lt;url&gt;http://www.sciencedirect.com/science/article/pii/S2212982013000061&lt;/url&gt;&lt;/related-urls&gt;&lt;/urls&gt;&lt;electronic-resource-num&gt;https://doi.org/10.1016/j.jcou.2013.03.003&lt;/electronic-resource-num&gt;&lt;/record&gt;&lt;/Cite&gt;&lt;/EndNote&gt;</w:instrText>
      </w:r>
      <w:r w:rsidR="00B8350E" w:rsidRPr="007A6941">
        <w:rPr>
          <w:rFonts w:ascii="Adobe Devanagari" w:hAnsi="Adobe Devanagari" w:cs="Adobe Devanagari"/>
          <w:lang w:eastAsia="zh-TW"/>
        </w:rPr>
        <w:fldChar w:fldCharType="separate"/>
      </w:r>
      <w:r w:rsidR="00B8350E" w:rsidRPr="007A6941">
        <w:rPr>
          <w:rFonts w:ascii="Adobe Devanagari" w:hAnsi="Adobe Devanagari" w:cs="Adobe Devanagari"/>
          <w:noProof/>
          <w:lang w:eastAsia="zh-TW"/>
        </w:rPr>
        <w:t>(Ogura, 2013)</w:t>
      </w:r>
      <w:r w:rsidR="00B8350E" w:rsidRPr="007A6941">
        <w:rPr>
          <w:rFonts w:ascii="Adobe Devanagari" w:hAnsi="Adobe Devanagari" w:cs="Adobe Devanagari"/>
          <w:lang w:eastAsia="zh-TW"/>
        </w:rPr>
        <w:fldChar w:fldCharType="end"/>
      </w:r>
      <w:r w:rsidR="00B8350E" w:rsidRPr="007A6941">
        <w:rPr>
          <w:rFonts w:ascii="Adobe Devanagari" w:hAnsi="Adobe Devanagari" w:cs="Adobe Devanagari"/>
          <w:lang w:eastAsia="zh-TW"/>
        </w:rPr>
        <w:t xml:space="preserve">. The decrease in </w:t>
      </w:r>
      <m:oMath>
        <m:r>
          <m:rPr>
            <m:sty m:val="p"/>
          </m:rPr>
          <w:rPr>
            <w:rFonts w:ascii="Cambria Math" w:hAnsi="Cambria Math" w:cs="Adobe Devanagari"/>
            <w:lang w:eastAsia="zh-TW"/>
          </w:rPr>
          <m:t>%</m:t>
        </m:r>
        <m:sSub>
          <m:sSubPr>
            <m:ctrlPr>
              <w:rPr>
                <w:rFonts w:ascii="Cambria Math" w:hAnsi="Cambria Math" w:cs="Adobe Devanagari"/>
                <w:lang w:eastAsia="zh-TW"/>
              </w:rPr>
            </m:ctrlPr>
          </m:sSubPr>
          <m:e>
            <m:r>
              <m:rPr>
                <m:sty m:val="p"/>
              </m:rPr>
              <w:rPr>
                <w:rFonts w:ascii="Cambria Math" w:hAnsi="Cambria Math" w:cs="Adobe Devanagari"/>
                <w:lang w:eastAsia="zh-TW"/>
              </w:rPr>
              <m:t>FE</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oMath>
      <w:r w:rsidR="00B8350E" w:rsidRPr="007A6941">
        <w:rPr>
          <w:rFonts w:ascii="Adobe Devanagari" w:hAnsi="Adobe Devanagari" w:cs="Adobe Devanagari"/>
          <w:lang w:eastAsia="zh-TW"/>
        </w:rPr>
        <w:t xml:space="preserve"> </w:t>
      </w:r>
      <w:r w:rsidR="00E11524" w:rsidRPr="007A6941">
        <w:rPr>
          <w:rFonts w:ascii="Adobe Devanagari" w:hAnsi="Adobe Devanagari" w:cs="Adobe Devanagari"/>
          <w:lang w:eastAsia="zh-TW"/>
        </w:rPr>
        <w:t xml:space="preserve">at </w:t>
      </w:r>
      <w:r w:rsidR="00B8350E" w:rsidRPr="007A6941">
        <w:rPr>
          <w:rFonts w:ascii="Adobe Devanagari" w:hAnsi="Adobe Devanagari" w:cs="Adobe Devanagari"/>
          <w:i/>
          <w:lang w:eastAsia="zh-TW"/>
        </w:rPr>
        <w:t>E</w:t>
      </w:r>
      <w:r w:rsidR="00B8350E" w:rsidRPr="007A6941">
        <w:rPr>
          <w:rFonts w:ascii="Adobe Devanagari" w:hAnsi="Adobe Devanagari" w:cs="Adobe Devanagari"/>
          <w:lang w:eastAsia="zh-TW"/>
        </w:rPr>
        <w:t xml:space="preserve"> &lt;</w:t>
      </w:r>
      <w:r w:rsidR="00E11524" w:rsidRPr="007A6941">
        <w:rPr>
          <w:rFonts w:ascii="Adobe Devanagari" w:hAnsi="Adobe Devanagari" w:cs="Adobe Devanagari"/>
          <w:lang w:eastAsia="zh-TW"/>
        </w:rPr>
        <w:t xml:space="preserve"> </w:t>
      </w:r>
      <w:r w:rsidR="005D730A" w:rsidRPr="007A6941">
        <w:rPr>
          <w:rFonts w:ascii="Adobe Devanagari" w:hAnsi="Adobe Devanagari" w:cs="Adobe Devanagari"/>
          <w:lang w:eastAsia="zh-TW"/>
        </w:rPr>
        <w:t>–</w:t>
      </w:r>
      <w:r w:rsidR="00E11524" w:rsidRPr="007A6941">
        <w:rPr>
          <w:rFonts w:ascii="Adobe Devanagari" w:hAnsi="Adobe Devanagari" w:cs="Adobe Devanagari"/>
          <w:lang w:eastAsia="zh-TW"/>
        </w:rPr>
        <w:t xml:space="preserve">0.65 V </w:t>
      </w:r>
      <w:r w:rsidR="00E11524" w:rsidRPr="007A6941">
        <w:rPr>
          <w:rFonts w:ascii="Adobe Devanagari" w:hAnsi="Adobe Devanagari" w:cs="Adobe Devanagari"/>
          <w:i/>
          <w:lang w:eastAsia="zh-TW"/>
        </w:rPr>
        <w:t>vs</w:t>
      </w:r>
      <w:r w:rsidR="00E11524" w:rsidRPr="007A6941">
        <w:rPr>
          <w:rFonts w:ascii="Adobe Devanagari" w:hAnsi="Adobe Devanagari" w:cs="Adobe Devanagari"/>
          <w:lang w:eastAsia="zh-TW"/>
        </w:rPr>
        <w:t>. RHE</w:t>
      </w:r>
      <w:r w:rsidR="00B8350E" w:rsidRPr="007A6941">
        <w:rPr>
          <w:rFonts w:ascii="Adobe Devanagari" w:hAnsi="Adobe Devanagari" w:cs="Adobe Devanagari"/>
          <w:lang w:eastAsia="zh-TW"/>
        </w:rPr>
        <w:t xml:space="preserve"> corresponds to an increased rate of H</w:t>
      </w:r>
      <w:r w:rsidR="00B8350E" w:rsidRPr="007A6941">
        <w:rPr>
          <w:rFonts w:ascii="Adobe Devanagari" w:hAnsi="Adobe Devanagari" w:cs="Adobe Devanagari"/>
          <w:vertAlign w:val="subscript"/>
          <w:lang w:eastAsia="zh-TW"/>
        </w:rPr>
        <w:t>2</w:t>
      </w:r>
      <w:r w:rsidR="00B8350E" w:rsidRPr="007A6941">
        <w:rPr>
          <w:rFonts w:ascii="Adobe Devanagari" w:hAnsi="Adobe Devanagari" w:cs="Adobe Devanagari"/>
          <w:lang w:eastAsia="zh-TW"/>
        </w:rPr>
        <w:t xml:space="preserve"> production, </w:t>
      </w:r>
      <w:r w:rsidR="00296F2F" w:rsidRPr="007A6941">
        <w:rPr>
          <w:rFonts w:ascii="Adobe Devanagari" w:hAnsi="Adobe Devanagari" w:cs="Adobe Devanagari"/>
          <w:lang w:eastAsia="zh-TW"/>
        </w:rPr>
        <w:t>since water reduction is not hindered by the same mass transport limitations as CO</w:t>
      </w:r>
      <w:r w:rsidR="00296F2F" w:rsidRPr="007A6941">
        <w:rPr>
          <w:rFonts w:ascii="Adobe Devanagari" w:hAnsi="Adobe Devanagari" w:cs="Adobe Devanagari"/>
          <w:vertAlign w:val="subscript"/>
          <w:lang w:eastAsia="zh-TW"/>
        </w:rPr>
        <w:t>2</w:t>
      </w:r>
      <w:r w:rsidR="00296F2F" w:rsidRPr="007A6941">
        <w:rPr>
          <w:rFonts w:ascii="Adobe Devanagari" w:hAnsi="Adobe Devanagari" w:cs="Adobe Devanagari"/>
          <w:lang w:eastAsia="zh-TW"/>
        </w:rPr>
        <w:t xml:space="preserve"> reduction at the GDE surface</w:t>
      </w:r>
      <w:r w:rsidR="00B8350E" w:rsidRPr="007A6941">
        <w:rPr>
          <w:rFonts w:ascii="Adobe Devanagari" w:hAnsi="Adobe Devanagari" w:cs="Adobe Devanagari"/>
          <w:lang w:eastAsia="zh-TW"/>
        </w:rPr>
        <w:t>.</w:t>
      </w:r>
      <w:r w:rsidR="00296F2F" w:rsidRPr="007A6941">
        <w:rPr>
          <w:rFonts w:ascii="Adobe Devanagari" w:hAnsi="Adobe Devanagari" w:cs="Adobe Devanagari"/>
          <w:lang w:eastAsia="zh-TW"/>
        </w:rPr>
        <w:t xml:space="preserve"> This highlights why a number of works have focused on hindering the hydrogen evolution reaction to enhance carbon dioxide reduction selectivity at high current densities </w:t>
      </w:r>
      <w:r w:rsidR="00296F2F" w:rsidRPr="007A6941">
        <w:rPr>
          <w:rFonts w:ascii="Adobe Devanagari" w:hAnsi="Adobe Devanagari" w:cs="Adobe Devanagari"/>
          <w:lang w:eastAsia="zh-TW"/>
        </w:rPr>
        <w:fldChar w:fldCharType="begin">
          <w:fldData xml:space="preserve">PEVuZE5vdGU+PENpdGU+PEF1dGhvcj5EaW5oPC9BdXRob3I+PFllYXI+MjAxODwvWWVhcj48UmVj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</w:fldData>
        </w:fldChar>
      </w:r>
      <w:r w:rsidR="00296F2F" w:rsidRPr="007A6941">
        <w:rPr>
          <w:rFonts w:ascii="Adobe Devanagari" w:hAnsi="Adobe Devanagari" w:cs="Adobe Devanagari"/>
          <w:lang w:eastAsia="zh-TW"/>
        </w:rPr>
        <w:instrText xml:space="preserve"> ADDIN EN.CITE </w:instrText>
      </w:r>
      <w:r w:rsidR="00296F2F" w:rsidRPr="007A6941">
        <w:rPr>
          <w:rFonts w:ascii="Adobe Devanagari" w:hAnsi="Adobe Devanagari" w:cs="Adobe Devanagari"/>
          <w:lang w:eastAsia="zh-TW"/>
        </w:rPr>
        <w:fldChar w:fldCharType="begin">
          <w:fldData xml:space="preserve">PEVuZE5vdGU+PENpdGU+PEF1dGhvcj5EaW5oPC9BdXRob3I+PFllYXI+MjAxODwvWWVhcj48UmVj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</w:fldData>
        </w:fldChar>
      </w:r>
      <w:r w:rsidR="00296F2F" w:rsidRPr="007A6941">
        <w:rPr>
          <w:rFonts w:ascii="Adobe Devanagari" w:hAnsi="Adobe Devanagari" w:cs="Adobe Devanagari"/>
          <w:lang w:eastAsia="zh-TW"/>
        </w:rPr>
        <w:instrText xml:space="preserve"> ADDIN EN.CITE.DATA </w:instrText>
      </w:r>
      <w:r w:rsidR="00296F2F" w:rsidRPr="007A6941">
        <w:rPr>
          <w:rFonts w:ascii="Adobe Devanagari" w:hAnsi="Adobe Devanagari" w:cs="Adobe Devanagari"/>
          <w:lang w:eastAsia="zh-TW"/>
        </w:rPr>
      </w:r>
      <w:r w:rsidR="00296F2F" w:rsidRPr="007A6941">
        <w:rPr>
          <w:rFonts w:ascii="Adobe Devanagari" w:hAnsi="Adobe Devanagari" w:cs="Adobe Devanagari"/>
          <w:lang w:eastAsia="zh-TW"/>
        </w:rPr>
        <w:fldChar w:fldCharType="end"/>
      </w:r>
      <w:r w:rsidR="00296F2F" w:rsidRPr="007A6941">
        <w:rPr>
          <w:rFonts w:ascii="Adobe Devanagari" w:hAnsi="Adobe Devanagari" w:cs="Adobe Devanagari"/>
          <w:lang w:eastAsia="zh-TW"/>
        </w:rPr>
      </w:r>
      <w:r w:rsidR="00296F2F" w:rsidRPr="007A6941">
        <w:rPr>
          <w:rFonts w:ascii="Adobe Devanagari" w:hAnsi="Adobe Devanagari" w:cs="Adobe Devanagari"/>
          <w:lang w:eastAsia="zh-TW"/>
        </w:rPr>
        <w:fldChar w:fldCharType="separate"/>
      </w:r>
      <w:r w:rsidR="00296F2F" w:rsidRPr="007A6941">
        <w:rPr>
          <w:rFonts w:ascii="Adobe Devanagari" w:hAnsi="Adobe Devanagari" w:cs="Adobe Devanagari"/>
          <w:noProof/>
          <w:lang w:eastAsia="zh-TW"/>
        </w:rPr>
        <w:t>(Ogura et al., 2010; Ooka et al., 2017; Dinh et al., 2018)</w:t>
      </w:r>
      <w:r w:rsidR="00296F2F" w:rsidRPr="007A6941">
        <w:rPr>
          <w:rFonts w:ascii="Adobe Devanagari" w:hAnsi="Adobe Devanagari" w:cs="Adobe Devanagari"/>
          <w:lang w:eastAsia="zh-TW"/>
        </w:rPr>
        <w:fldChar w:fldCharType="end"/>
      </w:r>
      <w:r w:rsidR="00296F2F" w:rsidRPr="007A6941">
        <w:rPr>
          <w:rFonts w:ascii="Adobe Devanagari" w:hAnsi="Adobe Devanagari" w:cs="Adobe Devanagari"/>
          <w:lang w:eastAsia="zh-TW"/>
        </w:rPr>
        <w:t xml:space="preserve">.  </w:t>
      </w:r>
      <w:r w:rsidR="00B8350E" w:rsidRPr="007A6941">
        <w:rPr>
          <w:rFonts w:ascii="Adobe Devanagari" w:hAnsi="Adobe Devanagari" w:cs="Adobe Devanagari"/>
          <w:lang w:eastAsia="zh-TW"/>
        </w:rPr>
        <w:t xml:space="preserve">   </w:t>
      </w:r>
    </w:p>
    <w:p w:rsidR="00992D2C" w:rsidRPr="007A6941" w:rsidRDefault="007C239E" w:rsidP="00B71523">
      <w:pPr>
        <w:spacing w:line="240" w:lineRule="auto"/>
        <w:rPr>
          <w:rFonts w:ascii="Adobe Devanagari" w:hAnsi="Adobe Devanagari" w:cs="Adobe Devanagari"/>
          <w:lang w:eastAsia="zh-TW"/>
        </w:rPr>
      </w:pPr>
      <w:r w:rsidRPr="007A6941">
        <w:rPr>
          <w:rFonts w:ascii="Adobe Devanagari" w:hAnsi="Adobe Devanagari" w:cs="Adobe Devanagari"/>
          <w:lang w:eastAsia="zh-TW"/>
        </w:rPr>
        <w:t>Interestingly, the shift in the position of the CO</w:t>
      </w:r>
      <w:r w:rsidRPr="007A6941">
        <w:rPr>
          <w:rFonts w:ascii="Adobe Devanagari" w:hAnsi="Adobe Devanagari" w:cs="Adobe Devanagari"/>
          <w:vertAlign w:val="subscript"/>
          <w:lang w:eastAsia="zh-TW"/>
        </w:rPr>
        <w:t>2</w:t>
      </w:r>
      <w:r w:rsidRPr="007A6941">
        <w:rPr>
          <w:rFonts w:ascii="Adobe Devanagari" w:hAnsi="Adobe Devanagari" w:cs="Adobe Devanagari"/>
          <w:lang w:eastAsia="zh-TW"/>
        </w:rPr>
        <w:t xml:space="preserve"> reduction wave is not linearly dependent on the loading of PIMs on the catalyst surface. A small loading of 0.01 mg cm</w:t>
      </w:r>
      <w:r w:rsidR="005E2036" w:rsidRPr="007A6941">
        <w:rPr>
          <w:rFonts w:ascii="Adobe Devanagari" w:hAnsi="Adobe Devanagari" w:cs="Adobe Devanagari"/>
          <w:vertAlign w:val="superscript"/>
          <w:lang w:eastAsia="zh-TW"/>
        </w:rPr>
        <w:t>–2</w:t>
      </w:r>
      <w:r w:rsidRPr="007A6941">
        <w:rPr>
          <w:rFonts w:ascii="Adobe Devanagari" w:hAnsi="Adobe Devanagari" w:cs="Adobe Devanagari"/>
          <w:lang w:eastAsia="zh-TW"/>
        </w:rPr>
        <w:t xml:space="preserve"> results in a greatly improved performance for </w:t>
      </w:r>
      <w:r w:rsidR="00E0059D" w:rsidRPr="007A6941">
        <w:rPr>
          <w:rFonts w:ascii="Adobe Devanagari" w:hAnsi="Adobe Devanagari" w:cs="Adobe Devanagari"/>
        </w:rPr>
        <w:t>C</w:t>
      </w:r>
      <w:r w:rsidR="00E0059D" w:rsidRPr="007A6941">
        <w:rPr>
          <w:rFonts w:ascii="Adobe Devanagari" w:hAnsi="Adobe Devanagari" w:cs="Adobe Devanagari"/>
          <w:vertAlign w:val="subscript"/>
        </w:rPr>
        <w:t>2</w:t>
      </w:r>
      <w:r w:rsidR="00E0059D" w:rsidRPr="007A6941">
        <w:rPr>
          <w:rFonts w:ascii="Adobe Devanagari" w:hAnsi="Adobe Devanagari" w:cs="Adobe Devanagari"/>
        </w:rPr>
        <w:t>H</w:t>
      </w:r>
      <w:r w:rsidR="00E0059D" w:rsidRPr="007A6941">
        <w:rPr>
          <w:rFonts w:ascii="Adobe Devanagari" w:hAnsi="Adobe Devanagari" w:cs="Adobe Devanagari"/>
          <w:vertAlign w:val="subscript"/>
        </w:rPr>
        <w:t xml:space="preserve">4 </w:t>
      </w:r>
      <w:r w:rsidRPr="007A6941">
        <w:rPr>
          <w:rFonts w:ascii="Adobe Devanagari" w:hAnsi="Adobe Devanagari" w:cs="Adobe Devanagari"/>
          <w:lang w:eastAsia="zh-TW"/>
        </w:rPr>
        <w:t>production. However, increasing this loading by an order of magnitude results in an intermediate performance, with the reduction wave sitting in between that of the thin PIMs coating and the bare electrode.</w:t>
      </w:r>
      <w:r w:rsidR="00AA449A" w:rsidRPr="007A6941">
        <w:rPr>
          <w:rFonts w:ascii="Adobe Devanagari" w:hAnsi="Adobe Devanagari" w:cs="Adobe Devanagari"/>
          <w:lang w:eastAsia="zh-TW"/>
        </w:rPr>
        <w:t xml:space="preserve"> Small doses of the PIMs appear to provide the desired increase in catalyst activity, but </w:t>
      </w:r>
      <w:r w:rsidR="00AE74E2" w:rsidRPr="007A6941">
        <w:rPr>
          <w:rFonts w:ascii="Adobe Devanagari" w:hAnsi="Adobe Devanagari" w:cs="Adobe Devanagari"/>
          <w:lang w:eastAsia="zh-TW"/>
        </w:rPr>
        <w:t>further increasing the loading</w:t>
      </w:r>
      <w:r w:rsidR="00AA449A" w:rsidRPr="007A6941">
        <w:rPr>
          <w:rFonts w:ascii="Adobe Devanagari" w:hAnsi="Adobe Devanagari" w:cs="Adobe Devanagari"/>
          <w:lang w:eastAsia="zh-TW"/>
        </w:rPr>
        <w:t xml:space="preserve"> </w:t>
      </w:r>
      <w:r w:rsidR="00AE74E2" w:rsidRPr="007A6941">
        <w:rPr>
          <w:rFonts w:ascii="Adobe Devanagari" w:hAnsi="Adobe Devanagari" w:cs="Adobe Devanagari"/>
          <w:lang w:eastAsia="zh-TW"/>
        </w:rPr>
        <w:t>results in an increasingly</w:t>
      </w:r>
      <w:r w:rsidR="00AA449A" w:rsidRPr="007A6941">
        <w:rPr>
          <w:rFonts w:ascii="Adobe Devanagari" w:hAnsi="Adobe Devanagari" w:cs="Adobe Devanagari"/>
          <w:lang w:eastAsia="zh-TW"/>
        </w:rPr>
        <w:t xml:space="preserve"> </w:t>
      </w:r>
      <w:r w:rsidR="00AE74E2" w:rsidRPr="007A6941">
        <w:rPr>
          <w:rFonts w:ascii="Adobe Devanagari" w:hAnsi="Adobe Devanagari" w:cs="Adobe Devanagari"/>
          <w:lang w:eastAsia="zh-TW"/>
        </w:rPr>
        <w:t>muted</w:t>
      </w:r>
      <w:r w:rsidR="00AA449A" w:rsidRPr="007A6941">
        <w:rPr>
          <w:rFonts w:ascii="Adobe Devanagari" w:hAnsi="Adobe Devanagari" w:cs="Adobe Devanagari"/>
          <w:lang w:eastAsia="zh-TW"/>
        </w:rPr>
        <w:t xml:space="preserve"> </w:t>
      </w:r>
      <w:r w:rsidR="001F44B2" w:rsidRPr="007A6941">
        <w:rPr>
          <w:rFonts w:ascii="Adobe Devanagari" w:hAnsi="Adobe Devanagari" w:cs="Adobe Devanagari"/>
          <w:lang w:eastAsia="zh-TW"/>
        </w:rPr>
        <w:t>effect</w:t>
      </w:r>
      <w:r w:rsidR="00AA449A" w:rsidRPr="007A6941">
        <w:rPr>
          <w:rFonts w:ascii="Adobe Devanagari" w:hAnsi="Adobe Devanagari" w:cs="Adobe Devanagari"/>
          <w:lang w:eastAsia="zh-TW"/>
        </w:rPr>
        <w:t>.</w:t>
      </w:r>
      <w:r w:rsidR="005E2036" w:rsidRPr="007A6941">
        <w:rPr>
          <w:rFonts w:ascii="Adobe Devanagari" w:hAnsi="Adobe Devanagari" w:cs="Adobe Devanagari"/>
          <w:lang w:eastAsia="zh-TW"/>
        </w:rPr>
        <w:t xml:space="preserve"> This suggests that the PIMs coating are having an impact</w:t>
      </w:r>
      <w:r w:rsidR="00984EAC" w:rsidRPr="007A6941">
        <w:rPr>
          <w:rFonts w:ascii="Adobe Devanagari" w:hAnsi="Adobe Devanagari" w:cs="Adobe Devanagari"/>
          <w:lang w:eastAsia="zh-TW"/>
        </w:rPr>
        <w:t xml:space="preserve"> on</w:t>
      </w:r>
      <w:r w:rsidR="005E2036" w:rsidRPr="007A6941">
        <w:rPr>
          <w:rFonts w:ascii="Adobe Devanagari" w:hAnsi="Adobe Devanagari" w:cs="Adobe Devanagari"/>
          <w:lang w:eastAsia="zh-TW"/>
        </w:rPr>
        <w:t xml:space="preserve"> additional properties outside of the kinetics of the CO</w:t>
      </w:r>
      <w:r w:rsidR="005E2036" w:rsidRPr="007A6941">
        <w:rPr>
          <w:rFonts w:ascii="Adobe Devanagari" w:hAnsi="Adobe Devanagari" w:cs="Adobe Devanagari"/>
          <w:vertAlign w:val="subscript"/>
          <w:lang w:eastAsia="zh-TW"/>
        </w:rPr>
        <w:t>2</w:t>
      </w:r>
      <w:r w:rsidR="005E2036" w:rsidRPr="007A6941">
        <w:rPr>
          <w:rFonts w:ascii="Adobe Devanagari" w:hAnsi="Adobe Devanagari" w:cs="Adobe Devanagari"/>
          <w:lang w:eastAsia="zh-TW"/>
        </w:rPr>
        <w:t xml:space="preserve">RR or the rate of hydrogen evolution. </w:t>
      </w:r>
    </w:p>
    <w:p w:rsidR="00D34986" w:rsidRPr="007A6941" w:rsidRDefault="00D017ED" w:rsidP="00B71523">
      <w:pPr>
        <w:pStyle w:val="Heading2"/>
        <w:spacing w:line="240" w:lineRule="auto"/>
        <w:rPr>
          <w:rFonts w:ascii="Adobe Devanagari" w:hAnsi="Adobe Devanagari" w:cs="Adobe Devanagari"/>
        </w:rPr>
      </w:pPr>
      <w:r w:rsidRPr="007A6941">
        <w:rPr>
          <w:rFonts w:ascii="Adobe Devanagari" w:hAnsi="Adobe Devanagari" w:cs="Adobe Devanagari"/>
        </w:rPr>
        <w:t xml:space="preserve">3.2 </w:t>
      </w:r>
      <w:r w:rsidR="00D34986" w:rsidRPr="007A6941">
        <w:rPr>
          <w:rFonts w:ascii="Adobe Devanagari" w:hAnsi="Adobe Devanagari" w:cs="Adobe Devanagari"/>
        </w:rPr>
        <w:t>Stability of the electrochemical response</w:t>
      </w:r>
    </w:p>
    <w:p w:rsidR="00992D2C" w:rsidRPr="007A6941" w:rsidRDefault="00D34986" w:rsidP="00B71523">
      <w:pPr>
        <w:spacing w:line="240" w:lineRule="auto"/>
        <w:rPr>
          <w:rFonts w:ascii="Adobe Devanagari" w:hAnsi="Adobe Devanagari" w:cs="Adobe Devanagari"/>
          <w:lang w:eastAsia="zh-TW"/>
        </w:rPr>
      </w:pPr>
      <w:r w:rsidRPr="007A6941">
        <w:rPr>
          <w:rFonts w:ascii="Adobe Devanagari" w:hAnsi="Adobe Devanagari" w:cs="Adobe Devanagari"/>
        </w:rPr>
        <w:t>The stability of the GDEs with and without the PIMs coating was probe</w:t>
      </w:r>
      <w:r w:rsidR="003D3DE6" w:rsidRPr="007A6941">
        <w:rPr>
          <w:rFonts w:ascii="Adobe Devanagari" w:hAnsi="Adobe Devanagari" w:cs="Adobe Devanagari"/>
        </w:rPr>
        <w:t>d by biasing the electrode at -0</w:t>
      </w:r>
      <w:r w:rsidRPr="007A6941">
        <w:rPr>
          <w:rFonts w:ascii="Adobe Devanagari" w:hAnsi="Adobe Devanagari" w:cs="Adobe Devanagari"/>
        </w:rPr>
        <w:t xml:space="preserve">.9 V vs RHE </w:t>
      </w:r>
      <w:r w:rsidR="005E2036" w:rsidRPr="007A6941">
        <w:rPr>
          <w:rFonts w:ascii="Adobe Devanagari" w:hAnsi="Adobe Devanagari" w:cs="Adobe Devanagari"/>
        </w:rPr>
        <w:t xml:space="preserve">in 1 M KOH </w:t>
      </w:r>
      <w:r w:rsidRPr="007A6941">
        <w:rPr>
          <w:rFonts w:ascii="Adobe Devanagari" w:hAnsi="Adobe Devanagari" w:cs="Adobe Devanagari"/>
        </w:rPr>
        <w:t>and reducing CO</w:t>
      </w:r>
      <w:r w:rsidRPr="007A6941">
        <w:rPr>
          <w:rFonts w:ascii="Adobe Devanagari" w:hAnsi="Adobe Devanagari" w:cs="Adobe Devanagari"/>
          <w:vertAlign w:val="subscript"/>
        </w:rPr>
        <w:t>2</w:t>
      </w:r>
      <w:r w:rsidRPr="007A6941">
        <w:rPr>
          <w:rFonts w:ascii="Adobe Devanagari" w:hAnsi="Adobe Devanagari" w:cs="Adobe Devanagari"/>
        </w:rPr>
        <w:t xml:space="preserve"> for 6 hours. </w:t>
      </w:r>
      <m:oMath>
        <m:sSub>
          <m:sSubPr>
            <m:ctrlPr>
              <w:rPr>
                <w:rFonts w:ascii="Cambria Math" w:hAnsi="Cambria Math" w:cs="Adobe Devanagari"/>
                <w:lang w:eastAsia="zh-TW"/>
              </w:rPr>
            </m:ctrlPr>
          </m:sSubPr>
          <m:e>
            <m:r>
              <m:rPr>
                <m:sty m:val="p"/>
              </m:rPr>
              <w:rPr>
                <w:rFonts w:ascii="Cambria Math" w:hAnsi="Cambria Math" w:cs="Adobe Devanagari"/>
                <w:lang w:eastAsia="zh-TW"/>
              </w:rPr>
              <m:t>%FE</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oMath>
      <w:r w:rsidRPr="007A6941">
        <w:rPr>
          <w:rFonts w:ascii="Adobe Devanagari" w:hAnsi="Adobe Devanagari" w:cs="Adobe Devanagari"/>
          <w:lang w:eastAsia="zh-TW"/>
        </w:rPr>
        <w:t>was evaluated every 30 mins to track the change in the electrode activity</w:t>
      </w:r>
      <w:r w:rsidR="0094356F" w:rsidRPr="007A6941">
        <w:rPr>
          <w:rFonts w:ascii="Adobe Devanagari" w:hAnsi="Adobe Devanagari" w:cs="Adobe Devanagari"/>
          <w:lang w:eastAsia="zh-TW"/>
        </w:rPr>
        <w:t xml:space="preserve"> (Fig. 4)</w:t>
      </w:r>
      <w:r w:rsidRPr="007A6941">
        <w:rPr>
          <w:rFonts w:ascii="Adobe Devanagari" w:hAnsi="Adobe Devanagari" w:cs="Adobe Devanagari"/>
          <w:lang w:eastAsia="zh-TW"/>
        </w:rPr>
        <w:t xml:space="preserve">. </w:t>
      </w:r>
      <w:r w:rsidR="007C239E" w:rsidRPr="007A6941">
        <w:rPr>
          <w:rFonts w:ascii="Adobe Devanagari" w:hAnsi="Adobe Devanagari" w:cs="Adobe Devanagari"/>
          <w:lang w:eastAsia="zh-TW"/>
        </w:rPr>
        <w:t xml:space="preserve">As with the LSV, the presence of the PIMs layer has a sizeable impact on the stability of the GDEs. </w:t>
      </w:r>
    </w:p>
    <w:p w:rsidR="007F5DA8" w:rsidRPr="007A6941" w:rsidRDefault="00FD72BD" w:rsidP="00B71523">
      <w:pPr>
        <w:spacing w:line="240" w:lineRule="auto"/>
        <w:rPr>
          <w:rFonts w:ascii="Adobe Devanagari" w:hAnsi="Adobe Devanagari" w:cs="Adobe Devanagari"/>
          <w:lang w:eastAsia="zh-TW"/>
        </w:rPr>
      </w:pPr>
      <w:r w:rsidRPr="007A6941">
        <w:rPr>
          <w:rFonts w:ascii="Adobe Devanagari" w:hAnsi="Adobe Devanagari" w:cs="Adobe Devanagari"/>
          <w:noProof/>
          <w:lang w:eastAsia="en-GB"/>
        </w:rPr>
        <w:drawing>
          <wp:inline distT="0" distB="0" distL="0" distR="0">
            <wp:extent cx="2965704" cy="7217665"/>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5704" cy="7217665"/>
                    </a:xfrm>
                    <a:prstGeom prst="rect">
                      <a:avLst/>
                    </a:prstGeom>
                  </pic:spPr>
                </pic:pic>
              </a:graphicData>
            </a:graphic>
          </wp:inline>
        </w:drawing>
      </w:r>
    </w:p>
    <w:p w:rsidR="001C110D" w:rsidRPr="00FD72BD" w:rsidRDefault="007F5DA8" w:rsidP="00B71523">
      <w:pPr>
        <w:spacing w:line="240" w:lineRule="auto"/>
        <w:rPr>
          <w:rFonts w:ascii="Adobe Devanagari" w:hAnsi="Adobe Devanagari" w:cs="Adobe Devanagari"/>
          <w:sz w:val="18"/>
          <w:lang w:eastAsia="zh-TW"/>
        </w:rPr>
      </w:pPr>
      <w:r w:rsidRPr="00FD72BD">
        <w:rPr>
          <w:rFonts w:ascii="Adobe Devanagari" w:hAnsi="Adobe Devanagari" w:cs="Adobe Devanagari"/>
          <w:b/>
          <w:bCs/>
          <w:sz w:val="18"/>
          <w:lang w:eastAsia="zh-TW"/>
        </w:rPr>
        <w:t>Fig</w:t>
      </w:r>
      <w:r w:rsidR="0094356F" w:rsidRPr="00FD72BD">
        <w:rPr>
          <w:rFonts w:ascii="Adobe Devanagari" w:hAnsi="Adobe Devanagari" w:cs="Adobe Devanagari"/>
          <w:b/>
          <w:bCs/>
          <w:sz w:val="18"/>
          <w:lang w:eastAsia="zh-TW"/>
        </w:rPr>
        <w:t>ure</w:t>
      </w:r>
      <w:r w:rsidRPr="00FD72BD">
        <w:rPr>
          <w:rFonts w:ascii="Adobe Devanagari" w:hAnsi="Adobe Devanagari" w:cs="Adobe Devanagari"/>
          <w:b/>
          <w:bCs/>
          <w:sz w:val="18"/>
          <w:lang w:eastAsia="zh-TW"/>
        </w:rPr>
        <w:t xml:space="preserve"> </w:t>
      </w:r>
      <w:r w:rsidR="0094356F" w:rsidRPr="00FD72BD">
        <w:rPr>
          <w:rFonts w:ascii="Adobe Devanagari" w:hAnsi="Adobe Devanagari" w:cs="Adobe Devanagari"/>
          <w:b/>
          <w:bCs/>
          <w:sz w:val="18"/>
          <w:lang w:eastAsia="zh-TW"/>
        </w:rPr>
        <w:t>4</w:t>
      </w:r>
      <w:r w:rsidRPr="00FD72BD">
        <w:rPr>
          <w:rFonts w:ascii="Adobe Devanagari" w:hAnsi="Adobe Devanagari" w:cs="Adobe Devanagari"/>
          <w:b/>
          <w:bCs/>
          <w:sz w:val="18"/>
          <w:lang w:eastAsia="zh-TW"/>
        </w:rPr>
        <w:t xml:space="preserve">. A. </w:t>
      </w:r>
      <m:oMath>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%FE</m:t>
            </m:r>
          </m:e>
          <m: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C</m:t>
                </m:r>
              </m:e>
              <m:sub>
                <m:r>
                  <m:rPr>
                    <m:sty m:val="p"/>
                  </m:rPr>
                  <w:rPr>
                    <w:rFonts w:ascii="Cambria Math" w:hAnsi="Cambria Math" w:cs="Adobe Devanagari"/>
                    <w:sz w:val="18"/>
                    <w:lang w:eastAsia="zh-TW"/>
                  </w:rPr>
                  <m:t>2</m:t>
                </m:r>
              </m:sub>
            </m:sSub>
            <m:sSub>
              <m:sSubPr>
                <m:ctrlPr>
                  <w:rPr>
                    <w:rFonts w:ascii="Cambria Math" w:hAnsi="Cambria Math" w:cs="Adobe Devanagari"/>
                    <w:sz w:val="18"/>
                    <w:lang w:eastAsia="zh-TW"/>
                  </w:rPr>
                </m:ctrlPr>
              </m:sSubPr>
              <m:e>
                <m:r>
                  <m:rPr>
                    <m:sty m:val="p"/>
                  </m:rPr>
                  <w:rPr>
                    <w:rFonts w:ascii="Cambria Math" w:hAnsi="Cambria Math" w:cs="Adobe Devanagari"/>
                    <w:sz w:val="18"/>
                    <w:lang w:eastAsia="zh-TW"/>
                  </w:rPr>
                  <m:t>H</m:t>
                </m:r>
              </m:e>
              <m:sub>
                <m:r>
                  <m:rPr>
                    <m:sty m:val="p"/>
                  </m:rPr>
                  <w:rPr>
                    <w:rFonts w:ascii="Cambria Math" w:hAnsi="Cambria Math" w:cs="Adobe Devanagari"/>
                    <w:sz w:val="18"/>
                    <w:lang w:eastAsia="zh-TW"/>
                  </w:rPr>
                  <m:t>4</m:t>
                </m:r>
              </m:sub>
            </m:sSub>
          </m:sub>
        </m:sSub>
      </m:oMath>
      <w:r w:rsidR="00E37415" w:rsidRPr="00FD72BD">
        <w:rPr>
          <w:rFonts w:ascii="Adobe Devanagari" w:hAnsi="Adobe Devanagari" w:cs="Adobe Devanagari"/>
          <w:sz w:val="18"/>
          <w:lang w:eastAsia="zh-TW"/>
        </w:rPr>
        <w:t>for copper GDEs biased at -0</w:t>
      </w:r>
      <w:r w:rsidRPr="00FD72BD">
        <w:rPr>
          <w:rFonts w:ascii="Adobe Devanagari" w:hAnsi="Adobe Devanagari" w:cs="Adobe Devanagari"/>
          <w:sz w:val="18"/>
          <w:lang w:eastAsia="zh-TW"/>
        </w:rPr>
        <w:t xml:space="preserve">.9 V </w:t>
      </w:r>
      <w:r w:rsidRPr="00FD72BD">
        <w:rPr>
          <w:rFonts w:ascii="Adobe Devanagari" w:hAnsi="Adobe Devanagari" w:cs="Adobe Devanagari"/>
          <w:i/>
          <w:sz w:val="18"/>
          <w:lang w:eastAsia="zh-TW"/>
        </w:rPr>
        <w:t>vs</w:t>
      </w:r>
      <w:r w:rsidR="00992D2C" w:rsidRPr="00FD72BD">
        <w:rPr>
          <w:rFonts w:ascii="Adobe Devanagari" w:hAnsi="Adobe Devanagari" w:cs="Adobe Devanagari"/>
          <w:i/>
          <w:sz w:val="18"/>
          <w:lang w:eastAsia="zh-TW"/>
        </w:rPr>
        <w:t>.</w:t>
      </w:r>
      <w:r w:rsidRPr="00FD72BD">
        <w:rPr>
          <w:rFonts w:ascii="Adobe Devanagari" w:hAnsi="Adobe Devanagari" w:cs="Adobe Devanagari"/>
          <w:sz w:val="18"/>
          <w:lang w:eastAsia="zh-TW"/>
        </w:rPr>
        <w:t xml:space="preserve"> RHE in 1 M KOH, recorded with 0 (black)</w:t>
      </w:r>
      <w:r w:rsidR="006E3192" w:rsidRPr="00FD72BD">
        <w:rPr>
          <w:rFonts w:ascii="Adobe Devanagari" w:hAnsi="Adobe Devanagari" w:cs="Adobe Devanagari"/>
          <w:sz w:val="18"/>
          <w:lang w:eastAsia="zh-TW"/>
        </w:rPr>
        <w:t>,</w:t>
      </w:r>
      <w:r w:rsidRPr="00FD72BD">
        <w:rPr>
          <w:rFonts w:ascii="Adobe Devanagari" w:hAnsi="Adobe Devanagari" w:cs="Adobe Devanagari"/>
          <w:sz w:val="18"/>
          <w:lang w:eastAsia="zh-TW"/>
        </w:rPr>
        <w:t xml:space="preserve"> 0.01 (red)</w:t>
      </w:r>
      <w:r w:rsidR="006E3192" w:rsidRPr="00FD72BD">
        <w:rPr>
          <w:rFonts w:ascii="Adobe Devanagari" w:hAnsi="Adobe Devanagari" w:cs="Adobe Devanagari"/>
          <w:sz w:val="18"/>
          <w:lang w:eastAsia="zh-TW"/>
        </w:rPr>
        <w:t>, 0.05 (green)</w:t>
      </w:r>
      <w:r w:rsidRPr="00FD72BD">
        <w:rPr>
          <w:rFonts w:ascii="Adobe Devanagari" w:hAnsi="Adobe Devanagari" w:cs="Adobe Devanagari"/>
          <w:sz w:val="18"/>
          <w:lang w:eastAsia="zh-TW"/>
        </w:rPr>
        <w:t xml:space="preserve"> and 0.1 mg cm</w:t>
      </w:r>
      <w:r w:rsidR="005E2036" w:rsidRPr="00FD72BD">
        <w:rPr>
          <w:rFonts w:ascii="Adobe Devanagari" w:hAnsi="Adobe Devanagari" w:cs="Adobe Devanagari"/>
          <w:sz w:val="18"/>
          <w:vertAlign w:val="superscript"/>
          <w:lang w:eastAsia="zh-TW"/>
        </w:rPr>
        <w:t>–2</w:t>
      </w:r>
      <w:r w:rsidRPr="00FD72BD">
        <w:rPr>
          <w:rFonts w:ascii="Adobe Devanagari" w:hAnsi="Adobe Devanagari" w:cs="Adobe Devanagari"/>
          <w:sz w:val="18"/>
          <w:lang w:eastAsia="zh-TW"/>
        </w:rPr>
        <w:t xml:space="preserve"> (blue) PIMs on the electrode surface. </w:t>
      </w:r>
      <w:r w:rsidR="00487194" w:rsidRPr="00FD72BD">
        <w:rPr>
          <w:rFonts w:ascii="Adobe Devanagari" w:hAnsi="Adobe Devanagari" w:cs="Adobe Devanagari"/>
          <w:sz w:val="18"/>
          <w:lang w:eastAsia="zh-TW"/>
        </w:rPr>
        <w:t>The maximum time where C</w:t>
      </w:r>
      <w:r w:rsidR="00487194" w:rsidRPr="00FD72BD">
        <w:rPr>
          <w:rFonts w:ascii="Adobe Devanagari" w:hAnsi="Adobe Devanagari" w:cs="Adobe Devanagari"/>
          <w:sz w:val="18"/>
          <w:vertAlign w:val="subscript"/>
          <w:lang w:eastAsia="zh-TW"/>
        </w:rPr>
        <w:t>2</w:t>
      </w:r>
      <w:r w:rsidR="00487194" w:rsidRPr="00FD72BD">
        <w:rPr>
          <w:rFonts w:ascii="Adobe Devanagari" w:hAnsi="Adobe Devanagari" w:cs="Adobe Devanagari"/>
          <w:sz w:val="18"/>
          <w:lang w:eastAsia="zh-TW"/>
        </w:rPr>
        <w:t>H</w:t>
      </w:r>
      <w:r w:rsidR="00487194" w:rsidRPr="00FD72BD">
        <w:rPr>
          <w:rFonts w:ascii="Adobe Devanagari" w:hAnsi="Adobe Devanagari" w:cs="Adobe Devanagari"/>
          <w:sz w:val="18"/>
          <w:vertAlign w:val="subscript"/>
          <w:lang w:eastAsia="zh-TW"/>
        </w:rPr>
        <w:t>4</w:t>
      </w:r>
      <w:r w:rsidR="00487194" w:rsidRPr="00FD72BD">
        <w:rPr>
          <w:rFonts w:ascii="Adobe Devanagari" w:hAnsi="Adobe Devanagari" w:cs="Adobe Devanagari"/>
          <w:sz w:val="18"/>
          <w:lang w:eastAsia="zh-TW"/>
        </w:rPr>
        <w:t xml:space="preserve"> was still detected</w:t>
      </w:r>
      <w:r w:rsidRPr="00FD72BD">
        <w:rPr>
          <w:rFonts w:ascii="Adobe Devanagari" w:hAnsi="Adobe Devanagari" w:cs="Adobe Devanagari"/>
          <w:sz w:val="18"/>
          <w:lang w:eastAsia="zh-TW"/>
        </w:rPr>
        <w:t xml:space="preserve"> follows 0.01 &gt; </w:t>
      </w:r>
      <w:r w:rsidR="006E3192" w:rsidRPr="00FD72BD">
        <w:rPr>
          <w:rFonts w:ascii="Adobe Devanagari" w:hAnsi="Adobe Devanagari" w:cs="Adobe Devanagari"/>
          <w:sz w:val="18"/>
          <w:lang w:eastAsia="zh-TW"/>
        </w:rPr>
        <w:t xml:space="preserve">0.05 &gt; </w:t>
      </w:r>
      <w:r w:rsidRPr="00FD72BD">
        <w:rPr>
          <w:rFonts w:ascii="Adobe Devanagari" w:hAnsi="Adobe Devanagari" w:cs="Adobe Devanagari"/>
          <w:sz w:val="18"/>
          <w:lang w:eastAsia="zh-TW"/>
        </w:rPr>
        <w:t>0 &gt; 0.1</w:t>
      </w:r>
      <w:r w:rsidR="006E3192" w:rsidRPr="00FD72BD">
        <w:rPr>
          <w:rFonts w:ascii="Adobe Devanagari" w:hAnsi="Adobe Devanagari" w:cs="Adobe Devanagari"/>
          <w:sz w:val="18"/>
          <w:lang w:eastAsia="zh-TW"/>
        </w:rPr>
        <w:t xml:space="preserve"> mg cm</w:t>
      </w:r>
      <w:r w:rsidR="005E2036" w:rsidRPr="00FD72BD">
        <w:rPr>
          <w:rFonts w:ascii="Adobe Devanagari" w:hAnsi="Adobe Devanagari" w:cs="Adobe Devanagari"/>
          <w:sz w:val="18"/>
          <w:vertAlign w:val="superscript"/>
          <w:lang w:eastAsia="zh-TW"/>
        </w:rPr>
        <w:t>–2</w:t>
      </w:r>
      <w:r w:rsidRPr="00FD72BD">
        <w:rPr>
          <w:rFonts w:ascii="Adobe Devanagari" w:hAnsi="Adobe Devanagari" w:cs="Adobe Devanagari"/>
          <w:sz w:val="18"/>
          <w:lang w:eastAsia="zh-TW"/>
        </w:rPr>
        <w:t>.</w:t>
      </w:r>
      <w:r w:rsidR="00CE73BB" w:rsidRPr="00FD72BD">
        <w:rPr>
          <w:rFonts w:ascii="Adobe Devanagari" w:hAnsi="Adobe Devanagari" w:cs="Adobe Devanagari"/>
          <w:sz w:val="18"/>
          <w:lang w:eastAsia="zh-TW"/>
        </w:rPr>
        <w:t xml:space="preserve"> Connecting lines between data points are intended as a visual aid only.</w:t>
      </w:r>
      <w:r w:rsidRPr="00FD72BD">
        <w:rPr>
          <w:rFonts w:ascii="Adobe Devanagari" w:hAnsi="Adobe Devanagari" w:cs="Adobe Devanagari"/>
          <w:sz w:val="18"/>
          <w:lang w:eastAsia="zh-TW"/>
        </w:rPr>
        <w:t xml:space="preserve"> </w:t>
      </w:r>
      <w:r w:rsidRPr="00FD72BD">
        <w:rPr>
          <w:rFonts w:ascii="Adobe Devanagari" w:hAnsi="Adobe Devanagari" w:cs="Adobe Devanagari"/>
          <w:b/>
          <w:bCs/>
          <w:sz w:val="18"/>
          <w:lang w:eastAsia="zh-TW"/>
        </w:rPr>
        <w:t xml:space="preserve">B. </w:t>
      </w:r>
      <w:r w:rsidRPr="00FD72BD">
        <w:rPr>
          <w:rFonts w:ascii="Adobe Devanagari" w:hAnsi="Adobe Devanagari" w:cs="Adobe Devanagari"/>
          <w:sz w:val="18"/>
          <w:lang w:eastAsia="zh-TW"/>
        </w:rPr>
        <w:t>200 mV s</w:t>
      </w:r>
      <w:r w:rsidR="005E2036" w:rsidRPr="00FD72BD">
        <w:rPr>
          <w:rFonts w:ascii="Adobe Devanagari" w:hAnsi="Adobe Devanagari" w:cs="Adobe Devanagari"/>
          <w:sz w:val="18"/>
          <w:vertAlign w:val="superscript"/>
          <w:lang w:eastAsia="zh-TW"/>
        </w:rPr>
        <w:t>–1</w:t>
      </w:r>
      <w:r w:rsidRPr="00FD72BD">
        <w:rPr>
          <w:rFonts w:ascii="Adobe Devanagari" w:hAnsi="Adobe Devanagari" w:cs="Adobe Devanagari"/>
          <w:sz w:val="18"/>
          <w:lang w:eastAsia="zh-TW"/>
        </w:rPr>
        <w:t xml:space="preserve"> </w:t>
      </w:r>
      <w:r w:rsidR="00F529BC" w:rsidRPr="00FD72BD">
        <w:rPr>
          <w:rFonts w:ascii="Adobe Devanagari" w:hAnsi="Adobe Devanagari" w:cs="Adobe Devanagari"/>
          <w:sz w:val="18"/>
          <w:lang w:eastAsia="zh-TW"/>
        </w:rPr>
        <w:t xml:space="preserve">cyclic voltammograms (CVs) </w:t>
      </w:r>
      <w:r w:rsidRPr="00FD72BD">
        <w:rPr>
          <w:rFonts w:ascii="Adobe Devanagari" w:hAnsi="Adobe Devanagari" w:cs="Adobe Devanagari"/>
          <w:sz w:val="18"/>
          <w:lang w:eastAsia="zh-TW"/>
        </w:rPr>
        <w:t xml:space="preserve">recorded before (black) and after (red) the </w:t>
      </w:r>
      <w:r w:rsidR="001C110D" w:rsidRPr="00FD72BD">
        <w:rPr>
          <w:rFonts w:ascii="Adobe Devanagari" w:hAnsi="Adobe Devanagari" w:cs="Adobe Devanagari"/>
          <w:sz w:val="18"/>
          <w:lang w:eastAsia="zh-TW"/>
        </w:rPr>
        <w:t>6-hour</w:t>
      </w:r>
      <w:r w:rsidRPr="00FD72BD">
        <w:rPr>
          <w:rFonts w:ascii="Adobe Devanagari" w:hAnsi="Adobe Devanagari" w:cs="Adobe Devanagari"/>
          <w:sz w:val="18"/>
          <w:lang w:eastAsia="zh-TW"/>
        </w:rPr>
        <w:t xml:space="preserve"> reduction experiment in A, </w:t>
      </w:r>
      <w:r w:rsidR="00F529BC" w:rsidRPr="00FD72BD">
        <w:rPr>
          <w:rFonts w:ascii="Adobe Devanagari" w:hAnsi="Adobe Devanagari" w:cs="Adobe Devanagari"/>
          <w:sz w:val="18"/>
          <w:lang w:eastAsia="zh-TW"/>
        </w:rPr>
        <w:t xml:space="preserve">recorded </w:t>
      </w:r>
      <w:r w:rsidR="001745A3" w:rsidRPr="00FD72BD">
        <w:rPr>
          <w:rFonts w:ascii="Adobe Devanagari" w:hAnsi="Adobe Devanagari" w:cs="Adobe Devanagari"/>
          <w:sz w:val="18"/>
          <w:lang w:eastAsia="zh-TW"/>
        </w:rPr>
        <w:t xml:space="preserve">with 0 </w:t>
      </w:r>
      <w:r w:rsidR="00423BA9" w:rsidRPr="00FD72BD">
        <w:rPr>
          <w:rFonts w:ascii="Adobe Devanagari" w:hAnsi="Adobe Devanagari" w:cs="Adobe Devanagari"/>
          <w:sz w:val="18"/>
          <w:lang w:eastAsia="zh-TW"/>
        </w:rPr>
        <w:t>mg cm</w:t>
      </w:r>
      <w:r w:rsidR="005E2036" w:rsidRPr="00FD72BD">
        <w:rPr>
          <w:rFonts w:ascii="Adobe Devanagari" w:hAnsi="Adobe Devanagari" w:cs="Adobe Devanagari"/>
          <w:sz w:val="18"/>
          <w:vertAlign w:val="superscript"/>
          <w:lang w:eastAsia="zh-TW"/>
        </w:rPr>
        <w:t>–2</w:t>
      </w:r>
      <w:r w:rsidR="00423BA9" w:rsidRPr="00FD72BD">
        <w:rPr>
          <w:rFonts w:ascii="Adobe Devanagari" w:hAnsi="Adobe Devanagari" w:cs="Adobe Devanagari"/>
          <w:sz w:val="18"/>
          <w:lang w:eastAsia="zh-TW"/>
        </w:rPr>
        <w:t xml:space="preserve"> PIMs on the electrode surface</w:t>
      </w:r>
      <w:r w:rsidR="00F529BC" w:rsidRPr="00FD72BD">
        <w:rPr>
          <w:rFonts w:ascii="Adobe Devanagari" w:hAnsi="Adobe Devanagari" w:cs="Adobe Devanagari"/>
          <w:sz w:val="18"/>
          <w:lang w:eastAsia="zh-TW"/>
        </w:rPr>
        <w:t>. The characteristic copper peaks can still be seen after</w:t>
      </w:r>
      <w:r w:rsidR="00992D2C" w:rsidRPr="00FD72BD">
        <w:rPr>
          <w:rFonts w:ascii="Adobe Devanagari" w:hAnsi="Adobe Devanagari" w:cs="Adobe Devanagari"/>
          <w:sz w:val="18"/>
          <w:lang w:eastAsia="zh-TW"/>
        </w:rPr>
        <w:t xml:space="preserve"> the</w:t>
      </w:r>
      <w:r w:rsidR="00F529BC" w:rsidRPr="00FD72BD">
        <w:rPr>
          <w:rFonts w:ascii="Adobe Devanagari" w:hAnsi="Adobe Devanagari" w:cs="Adobe Devanagari"/>
          <w:sz w:val="18"/>
          <w:lang w:eastAsia="zh-TW"/>
        </w:rPr>
        <w:t xml:space="preserve"> </w:t>
      </w:r>
      <w:r w:rsidR="000825D4" w:rsidRPr="00FD72BD">
        <w:rPr>
          <w:rFonts w:ascii="Adobe Devanagari" w:hAnsi="Adobe Devanagari" w:cs="Adobe Devanagari"/>
          <w:sz w:val="18"/>
          <w:lang w:eastAsia="zh-TW"/>
        </w:rPr>
        <w:t>6-hour</w:t>
      </w:r>
      <w:r w:rsidR="00F529BC" w:rsidRPr="00FD72BD">
        <w:rPr>
          <w:rFonts w:ascii="Adobe Devanagari" w:hAnsi="Adobe Devanagari" w:cs="Adobe Devanagari"/>
          <w:sz w:val="18"/>
          <w:lang w:eastAsia="zh-TW"/>
        </w:rPr>
        <w:t xml:space="preserve"> reduction, indicating that the copper is still present. </w:t>
      </w:r>
      <w:r w:rsidR="00DA27D6" w:rsidRPr="00FD72BD">
        <w:rPr>
          <w:rFonts w:ascii="Adobe Devanagari" w:hAnsi="Adobe Devanagari" w:cs="Adobe Devanagari"/>
          <w:b/>
          <w:sz w:val="18"/>
          <w:lang w:eastAsia="zh-TW"/>
        </w:rPr>
        <w:t xml:space="preserve">C. </w:t>
      </w:r>
      <w:r w:rsidR="00DA27D6" w:rsidRPr="00FD72BD">
        <w:rPr>
          <w:rFonts w:ascii="Adobe Devanagari" w:hAnsi="Adobe Devanagari" w:cs="Adobe Devanagari"/>
          <w:sz w:val="18"/>
          <w:lang w:eastAsia="zh-TW"/>
        </w:rPr>
        <w:t>SEM images of the Cu GDE with 0 mg cm</w:t>
      </w:r>
      <w:r w:rsidR="005E2036" w:rsidRPr="00FD72BD">
        <w:rPr>
          <w:rFonts w:ascii="Adobe Devanagari" w:hAnsi="Adobe Devanagari" w:cs="Adobe Devanagari"/>
          <w:sz w:val="18"/>
          <w:vertAlign w:val="superscript"/>
          <w:lang w:eastAsia="zh-TW"/>
        </w:rPr>
        <w:t>–2</w:t>
      </w:r>
      <w:r w:rsidR="00DA27D6" w:rsidRPr="00FD72BD">
        <w:rPr>
          <w:rFonts w:ascii="Adobe Devanagari" w:hAnsi="Adobe Devanagari" w:cs="Adobe Devanagari"/>
          <w:sz w:val="18"/>
          <w:lang w:eastAsia="zh-TW"/>
        </w:rPr>
        <w:t xml:space="preserve"> PIMs recorded be</w:t>
      </w:r>
      <w:r w:rsidR="001C110D" w:rsidRPr="00FD72BD">
        <w:rPr>
          <w:rFonts w:ascii="Adobe Devanagari" w:hAnsi="Adobe Devanagari" w:cs="Adobe Devanagari"/>
          <w:sz w:val="18"/>
          <w:lang w:eastAsia="zh-TW"/>
        </w:rPr>
        <w:t>fore (left) and after (right) the 6-hour reduction experiment in A. Images of</w:t>
      </w:r>
      <w:r w:rsidR="00DA27D6" w:rsidRPr="00FD72BD">
        <w:rPr>
          <w:rFonts w:ascii="Adobe Devanagari" w:hAnsi="Adobe Devanagari" w:cs="Adobe Devanagari"/>
          <w:sz w:val="18"/>
          <w:lang w:eastAsia="zh-TW"/>
        </w:rPr>
        <w:t xml:space="preserve"> the electrode surface </w:t>
      </w:r>
      <w:r w:rsidR="001C110D" w:rsidRPr="00FD72BD">
        <w:rPr>
          <w:rFonts w:ascii="Adobe Devanagari" w:hAnsi="Adobe Devanagari" w:cs="Adobe Devanagari"/>
          <w:sz w:val="18"/>
          <w:lang w:eastAsia="zh-TW"/>
        </w:rPr>
        <w:t xml:space="preserve">are </w:t>
      </w:r>
      <w:r w:rsidR="00DA27D6" w:rsidRPr="00FD72BD">
        <w:rPr>
          <w:rFonts w:ascii="Adobe Devanagari" w:hAnsi="Adobe Devanagari" w:cs="Adobe Devanagari"/>
          <w:sz w:val="18"/>
          <w:lang w:eastAsia="zh-TW"/>
        </w:rPr>
        <w:t>at 1000</w:t>
      </w:r>
      <w:r w:rsidR="00984EAC" w:rsidRPr="00FD72BD">
        <w:rPr>
          <w:rFonts w:ascii="Adobe Devanagari" w:hAnsi="Adobe Devanagari" w:cs="Adobe Devanagari"/>
          <w:sz w:val="18"/>
        </w:rPr>
        <w:t>×</w:t>
      </w:r>
      <w:r w:rsidR="00DA27D6" w:rsidRPr="00FD72BD">
        <w:rPr>
          <w:rFonts w:ascii="Adobe Devanagari" w:hAnsi="Adobe Devanagari" w:cs="Adobe Devanagari"/>
          <w:sz w:val="18"/>
          <w:lang w:eastAsia="zh-TW"/>
        </w:rPr>
        <w:t xml:space="preserve"> (top) and 10,000</w:t>
      </w:r>
      <w:r w:rsidR="00984EAC" w:rsidRPr="00FD72BD">
        <w:rPr>
          <w:rFonts w:ascii="Adobe Devanagari" w:hAnsi="Adobe Devanagari" w:cs="Adobe Devanagari"/>
          <w:sz w:val="18"/>
        </w:rPr>
        <w:t>×</w:t>
      </w:r>
      <w:r w:rsidR="00DA27D6" w:rsidRPr="00FD72BD">
        <w:rPr>
          <w:rFonts w:ascii="Adobe Devanagari" w:hAnsi="Adobe Devanagari" w:cs="Adobe Devanagari"/>
          <w:sz w:val="18"/>
          <w:lang w:eastAsia="zh-TW"/>
        </w:rPr>
        <w:t xml:space="preserve"> (bottom) magnification. The electrode structure can be seen to be largely unchanged, with Cu particles still present. </w:t>
      </w:r>
    </w:p>
    <w:p w:rsidR="00F529BC" w:rsidRPr="007A6941" w:rsidRDefault="007F5DA8" w:rsidP="00B71523">
      <w:pPr>
        <w:spacing w:line="240" w:lineRule="auto"/>
        <w:rPr>
          <w:rFonts w:ascii="Adobe Devanagari" w:hAnsi="Adobe Devanagari" w:cs="Adobe Devanagari"/>
          <w:lang w:eastAsia="zh-TW"/>
        </w:rPr>
      </w:pPr>
      <w:r w:rsidRPr="007A6941">
        <w:rPr>
          <w:rFonts w:ascii="Adobe Devanagari" w:hAnsi="Adobe Devanagari" w:cs="Adobe Devanagari"/>
          <w:lang w:eastAsia="zh-TW"/>
        </w:rPr>
        <w:t xml:space="preserve">The stability of the </w:t>
      </w:r>
      <w:r w:rsidR="004C606A" w:rsidRPr="007A6941">
        <w:rPr>
          <w:rFonts w:ascii="Adobe Devanagari" w:hAnsi="Adobe Devanagari" w:cs="Adobe Devanagari"/>
          <w:lang w:eastAsia="zh-TW"/>
        </w:rPr>
        <w:t xml:space="preserve">all of the </w:t>
      </w:r>
      <w:r w:rsidRPr="007A6941">
        <w:rPr>
          <w:rFonts w:ascii="Adobe Devanagari" w:hAnsi="Adobe Devanagari" w:cs="Adobe Devanagari"/>
          <w:lang w:eastAsia="zh-TW"/>
        </w:rPr>
        <w:t xml:space="preserve">GDEs </w:t>
      </w:r>
      <w:r w:rsidR="004C606A" w:rsidRPr="007A6941">
        <w:rPr>
          <w:rFonts w:ascii="Adobe Devanagari" w:hAnsi="Adobe Devanagari" w:cs="Adobe Devanagari"/>
          <w:lang w:eastAsia="zh-TW"/>
        </w:rPr>
        <w:t>was</w:t>
      </w:r>
      <w:r w:rsidRPr="007A6941">
        <w:rPr>
          <w:rFonts w:ascii="Adobe Devanagari" w:hAnsi="Adobe Devanagari" w:cs="Adobe Devanagari"/>
          <w:lang w:eastAsia="zh-TW"/>
        </w:rPr>
        <w:t xml:space="preserve"> relatively poor</w:t>
      </w:r>
      <w:r w:rsidR="004C606A" w:rsidRPr="007A6941">
        <w:rPr>
          <w:rFonts w:ascii="Adobe Devanagari" w:hAnsi="Adobe Devanagari" w:cs="Adobe Devanagari"/>
          <w:lang w:eastAsia="zh-TW"/>
        </w:rPr>
        <w:t xml:space="preserve"> regardless of the loading</w:t>
      </w:r>
      <w:r w:rsidRPr="007A6941">
        <w:rPr>
          <w:rFonts w:ascii="Adobe Devanagari" w:hAnsi="Adobe Devanagari" w:cs="Adobe Devanagari"/>
          <w:lang w:eastAsia="zh-TW"/>
        </w:rPr>
        <w:t>, with the bare electrode ceasing to produce detectable quantities of C</w:t>
      </w:r>
      <w:r w:rsidRPr="007A6941">
        <w:rPr>
          <w:rFonts w:ascii="Adobe Devanagari" w:hAnsi="Adobe Devanagari" w:cs="Adobe Devanagari"/>
          <w:vertAlign w:val="subscript"/>
          <w:lang w:eastAsia="zh-TW"/>
        </w:rPr>
        <w:t>2</w:t>
      </w:r>
      <w:r w:rsidRPr="007A6941">
        <w:rPr>
          <w:rFonts w:ascii="Adobe Devanagari" w:hAnsi="Adobe Devanagari" w:cs="Adobe Devanagari"/>
          <w:lang w:eastAsia="zh-TW"/>
        </w:rPr>
        <w:t>H</w:t>
      </w:r>
      <w:r w:rsidRPr="007A6941">
        <w:rPr>
          <w:rFonts w:ascii="Adobe Devanagari" w:hAnsi="Adobe Devanagari" w:cs="Adobe Devanagari"/>
          <w:vertAlign w:val="subscript"/>
          <w:lang w:eastAsia="zh-TW"/>
        </w:rPr>
        <w:t>4</w:t>
      </w:r>
      <w:r w:rsidRPr="007A6941">
        <w:rPr>
          <w:rFonts w:ascii="Adobe Devanagari" w:hAnsi="Adobe Devanagari" w:cs="Adobe Devanagari"/>
          <w:lang w:eastAsia="zh-TW"/>
        </w:rPr>
        <w:t xml:space="preserve"> aft</w:t>
      </w:r>
      <w:r w:rsidR="0094356F" w:rsidRPr="007A6941">
        <w:rPr>
          <w:rFonts w:ascii="Adobe Devanagari" w:hAnsi="Adobe Devanagari" w:cs="Adobe Devanagari"/>
          <w:lang w:eastAsia="zh-TW"/>
        </w:rPr>
        <w:t>er 3 hours. As was seen in Fig. 3</w:t>
      </w:r>
      <w:r w:rsidRPr="007A6941">
        <w:rPr>
          <w:rFonts w:ascii="Adobe Devanagari" w:hAnsi="Adobe Devanagari" w:cs="Adobe Devanagari"/>
          <w:lang w:eastAsia="zh-TW"/>
        </w:rPr>
        <w:t>, the impact of the PIMs on stability is not linear; a small loading of 0.01 mg cm</w:t>
      </w:r>
      <w:r w:rsidR="005E2036" w:rsidRPr="007A6941">
        <w:rPr>
          <w:rFonts w:ascii="Adobe Devanagari" w:hAnsi="Adobe Devanagari" w:cs="Adobe Devanagari"/>
          <w:vertAlign w:val="superscript"/>
          <w:lang w:eastAsia="zh-TW"/>
        </w:rPr>
        <w:t>–2</w:t>
      </w:r>
      <w:r w:rsidRPr="007A6941">
        <w:rPr>
          <w:rFonts w:ascii="Adobe Devanagari" w:hAnsi="Adobe Devanagari" w:cs="Adobe Devanagari"/>
          <w:lang w:eastAsia="zh-TW"/>
        </w:rPr>
        <w:t xml:space="preserve"> increased the stability whereas a larger loading of 0.1 mg cm</w:t>
      </w:r>
      <w:r w:rsidR="005E2036" w:rsidRPr="007A6941">
        <w:rPr>
          <w:rFonts w:ascii="Adobe Devanagari" w:hAnsi="Adobe Devanagari" w:cs="Adobe Devanagari"/>
          <w:vertAlign w:val="superscript"/>
          <w:lang w:eastAsia="zh-TW"/>
        </w:rPr>
        <w:t>–2</w:t>
      </w:r>
      <w:r w:rsidRPr="007A6941">
        <w:rPr>
          <w:rFonts w:ascii="Adobe Devanagari" w:hAnsi="Adobe Devanagari" w:cs="Adobe Devanagari"/>
          <w:lang w:eastAsia="zh-TW"/>
        </w:rPr>
        <w:t xml:space="preserve"> PIMs reduced </w:t>
      </w:r>
      <w:r w:rsidR="00487194" w:rsidRPr="007A6941">
        <w:rPr>
          <w:rFonts w:ascii="Adobe Devanagari" w:hAnsi="Adobe Devanagari" w:cs="Adobe Devanagari"/>
          <w:lang w:eastAsia="zh-TW"/>
        </w:rPr>
        <w:t>the stability</w:t>
      </w:r>
      <w:r w:rsidRPr="007A6941">
        <w:rPr>
          <w:rFonts w:ascii="Adobe Devanagari" w:hAnsi="Adobe Devanagari" w:cs="Adobe Devanagari"/>
          <w:lang w:eastAsia="zh-TW"/>
        </w:rPr>
        <w:t xml:space="preserve">. </w:t>
      </w:r>
    </w:p>
    <w:p w:rsidR="001745A3" w:rsidRPr="007A6941" w:rsidRDefault="00F529BC" w:rsidP="00B71523">
      <w:pPr>
        <w:spacing w:line="240" w:lineRule="auto"/>
        <w:rPr>
          <w:rFonts w:ascii="Adobe Devanagari" w:hAnsi="Adobe Devanagari" w:cs="Adobe Devanagari"/>
          <w:lang w:eastAsia="zh-TW"/>
        </w:rPr>
      </w:pPr>
      <w:r w:rsidRPr="007A6941">
        <w:rPr>
          <w:rFonts w:ascii="Adobe Devanagari" w:hAnsi="Adobe Devanagari" w:cs="Adobe Devanagari"/>
          <w:lang w:eastAsia="zh-TW"/>
        </w:rPr>
        <w:t xml:space="preserve">Cyclic voltammetry (CV) recorded before and after the </w:t>
      </w:r>
      <w:r w:rsidR="000825D4" w:rsidRPr="007A6941">
        <w:rPr>
          <w:rFonts w:ascii="Adobe Devanagari" w:hAnsi="Adobe Devanagari" w:cs="Adobe Devanagari"/>
          <w:lang w:eastAsia="zh-TW"/>
        </w:rPr>
        <w:t>6-hour</w:t>
      </w:r>
      <w:r w:rsidR="00487194" w:rsidRPr="007A6941">
        <w:rPr>
          <w:rFonts w:ascii="Adobe Devanagari" w:hAnsi="Adobe Devanagari" w:cs="Adobe Devanagari"/>
          <w:lang w:eastAsia="zh-TW"/>
        </w:rPr>
        <w:t xml:space="preserve"> reduction period</w:t>
      </w:r>
      <w:r w:rsidR="001745A3" w:rsidRPr="007A6941">
        <w:rPr>
          <w:rFonts w:ascii="Adobe Devanagari" w:hAnsi="Adobe Devanagari" w:cs="Adobe Devanagari"/>
          <w:lang w:eastAsia="zh-TW"/>
        </w:rPr>
        <w:t xml:space="preserve"> (Fig. 4B)</w:t>
      </w:r>
      <w:r w:rsidRPr="007A6941">
        <w:rPr>
          <w:rFonts w:ascii="Adobe Devanagari" w:hAnsi="Adobe Devanagari" w:cs="Adobe Devanagari"/>
          <w:lang w:eastAsia="zh-TW"/>
        </w:rPr>
        <w:t xml:space="preserve"> show that the copper is still present on the GDE after use, so the </w:t>
      </w:r>
      <w:r w:rsidR="00487194" w:rsidRPr="007A6941">
        <w:rPr>
          <w:rFonts w:ascii="Adobe Devanagari" w:hAnsi="Adobe Devanagari" w:cs="Adobe Devanagari"/>
          <w:lang w:eastAsia="zh-TW"/>
        </w:rPr>
        <w:t>activity</w:t>
      </w:r>
      <w:r w:rsidRPr="007A6941">
        <w:rPr>
          <w:rFonts w:ascii="Adobe Devanagari" w:hAnsi="Adobe Devanagari" w:cs="Adobe Devanagari"/>
          <w:lang w:eastAsia="zh-TW"/>
        </w:rPr>
        <w:t xml:space="preserve"> loss cannot be explained by a loss in </w:t>
      </w:r>
      <w:r w:rsidR="00487194" w:rsidRPr="007A6941">
        <w:rPr>
          <w:rFonts w:ascii="Adobe Devanagari" w:hAnsi="Adobe Devanagari" w:cs="Adobe Devanagari"/>
          <w:lang w:eastAsia="zh-TW"/>
        </w:rPr>
        <w:t>catalyst material</w:t>
      </w:r>
      <w:r w:rsidRPr="007A6941">
        <w:rPr>
          <w:rFonts w:ascii="Adobe Devanagari" w:hAnsi="Adobe Devanagari" w:cs="Adobe Devanagari"/>
          <w:lang w:eastAsia="zh-TW"/>
        </w:rPr>
        <w:t xml:space="preserve">. </w:t>
      </w:r>
      <w:r w:rsidR="0058178A" w:rsidRPr="007A6941">
        <w:rPr>
          <w:rFonts w:ascii="Adobe Devanagari" w:hAnsi="Adobe Devanagari" w:cs="Adobe Devanagari"/>
          <w:lang w:eastAsia="zh-TW"/>
        </w:rPr>
        <w:t xml:space="preserve">The presence of the copper was confirmed using SEM </w:t>
      </w:r>
      <w:r w:rsidR="00DA27D6" w:rsidRPr="007A6941">
        <w:rPr>
          <w:rFonts w:ascii="Adobe Devanagari" w:hAnsi="Adobe Devanagari" w:cs="Adobe Devanagari"/>
          <w:lang w:eastAsia="zh-TW"/>
        </w:rPr>
        <w:t xml:space="preserve">(Fig. 4C), </w:t>
      </w:r>
      <w:r w:rsidR="003E1661" w:rsidRPr="007A6941">
        <w:rPr>
          <w:rFonts w:ascii="Adobe Devanagari" w:hAnsi="Adobe Devanagari" w:cs="Adobe Devanagari"/>
          <w:lang w:eastAsia="zh-TW"/>
        </w:rPr>
        <w:t>and</w:t>
      </w:r>
      <w:r w:rsidR="00DA27D6" w:rsidRPr="007A6941">
        <w:rPr>
          <w:rFonts w:ascii="Adobe Devanagari" w:hAnsi="Adobe Devanagari" w:cs="Adobe Devanagari"/>
          <w:lang w:eastAsia="zh-TW"/>
        </w:rPr>
        <w:t xml:space="preserve"> the clear copper colour of the GDE could still be seen by eye</w:t>
      </w:r>
      <w:r w:rsidR="003E1661" w:rsidRPr="007A6941">
        <w:rPr>
          <w:rFonts w:ascii="Adobe Devanagari" w:hAnsi="Adobe Devanagari" w:cs="Adobe Devanagari"/>
          <w:lang w:eastAsia="zh-TW"/>
        </w:rPr>
        <w:t xml:space="preserve"> as well</w:t>
      </w:r>
      <w:r w:rsidR="0058178A" w:rsidRPr="007A6941">
        <w:rPr>
          <w:rFonts w:ascii="Adobe Devanagari" w:hAnsi="Adobe Devanagari" w:cs="Adobe Devanagari"/>
          <w:lang w:eastAsia="zh-TW"/>
        </w:rPr>
        <w:t>.</w:t>
      </w:r>
      <w:r w:rsidR="00DA27D6" w:rsidRPr="007A6941">
        <w:rPr>
          <w:rFonts w:ascii="Adobe Devanagari" w:hAnsi="Adobe Devanagari" w:cs="Adobe Devanagari"/>
          <w:lang w:eastAsia="zh-TW"/>
        </w:rPr>
        <w:t xml:space="preserve"> </w:t>
      </w:r>
      <w:r w:rsidRPr="007A6941">
        <w:rPr>
          <w:rFonts w:ascii="Adobe Devanagari" w:hAnsi="Adobe Devanagari" w:cs="Adobe Devanagari"/>
          <w:lang w:eastAsia="zh-TW"/>
        </w:rPr>
        <w:t xml:space="preserve">The CVs also show a large increase in the charging current, indicating an increase in the electrochemically active area of the GDE. </w:t>
      </w:r>
      <w:r w:rsidR="001745A3" w:rsidRPr="007A6941">
        <w:rPr>
          <w:rFonts w:ascii="Adobe Devanagari" w:hAnsi="Adobe Devanagari" w:cs="Adobe Devanagari"/>
          <w:lang w:eastAsia="zh-TW"/>
        </w:rPr>
        <w:t xml:space="preserve">This could be explained by a flooding of the GDE, which results in the carbon support coming into contact with the electrolyte. </w:t>
      </w:r>
      <w:r w:rsidR="005E2036" w:rsidRPr="007A6941">
        <w:rPr>
          <w:rFonts w:ascii="Adobe Devanagari" w:hAnsi="Adobe Devanagari" w:cs="Adobe Devanagari"/>
          <w:lang w:eastAsia="zh-TW"/>
        </w:rPr>
        <w:t>This would explain the loss in CO</w:t>
      </w:r>
      <w:r w:rsidR="005E2036" w:rsidRPr="007A6941">
        <w:rPr>
          <w:rFonts w:ascii="Adobe Devanagari" w:hAnsi="Adobe Devanagari" w:cs="Adobe Devanagari"/>
          <w:vertAlign w:val="subscript"/>
          <w:lang w:eastAsia="zh-TW"/>
        </w:rPr>
        <w:t>2</w:t>
      </w:r>
      <w:r w:rsidR="005E2036" w:rsidRPr="007A6941">
        <w:rPr>
          <w:rFonts w:ascii="Adobe Devanagari" w:hAnsi="Adobe Devanagari" w:cs="Adobe Devanagari"/>
          <w:lang w:eastAsia="zh-TW"/>
        </w:rPr>
        <w:t>RR activity, as a flooded GDE forces CO</w:t>
      </w:r>
      <w:r w:rsidR="005E2036" w:rsidRPr="007A6941">
        <w:rPr>
          <w:rFonts w:ascii="Adobe Devanagari" w:hAnsi="Adobe Devanagari" w:cs="Adobe Devanagari"/>
          <w:vertAlign w:val="subscript"/>
          <w:lang w:eastAsia="zh-TW"/>
        </w:rPr>
        <w:t>2</w:t>
      </w:r>
      <w:r w:rsidR="005E2036" w:rsidRPr="007A6941">
        <w:rPr>
          <w:rFonts w:ascii="Adobe Devanagari" w:hAnsi="Adobe Devanagari" w:cs="Adobe Devanagari"/>
          <w:lang w:eastAsia="zh-TW"/>
        </w:rPr>
        <w:t xml:space="preserve"> mass transport into the liquid phase, which greatly slows the rate of reaction due to a decreased diffusion rate and poor CO</w:t>
      </w:r>
      <w:r w:rsidR="005E2036" w:rsidRPr="007A6941">
        <w:rPr>
          <w:rFonts w:ascii="Adobe Devanagari" w:hAnsi="Adobe Devanagari" w:cs="Adobe Devanagari"/>
          <w:vertAlign w:val="subscript"/>
          <w:lang w:eastAsia="zh-TW"/>
        </w:rPr>
        <w:t>2</w:t>
      </w:r>
      <w:r w:rsidR="005E2036" w:rsidRPr="007A6941">
        <w:rPr>
          <w:rFonts w:ascii="Adobe Devanagari" w:hAnsi="Adobe Devanagari" w:cs="Adobe Devanagari"/>
          <w:lang w:eastAsia="zh-TW"/>
        </w:rPr>
        <w:t xml:space="preserve"> solubility. The electrochemically active carbon also greatly increases the number of active sites for water reduction, whilst being poorly active for the CO</w:t>
      </w:r>
      <w:r w:rsidR="005E2036" w:rsidRPr="007A6941">
        <w:rPr>
          <w:rFonts w:ascii="Adobe Devanagari" w:hAnsi="Adobe Devanagari" w:cs="Adobe Devanagari"/>
          <w:vertAlign w:val="subscript"/>
          <w:lang w:eastAsia="zh-TW"/>
        </w:rPr>
        <w:t>2</w:t>
      </w:r>
      <w:r w:rsidR="005E2036" w:rsidRPr="007A6941">
        <w:rPr>
          <w:rFonts w:ascii="Adobe Devanagari" w:hAnsi="Adobe Devanagari" w:cs="Adobe Devanagari"/>
          <w:lang w:eastAsia="zh-TW"/>
        </w:rPr>
        <w:t>RR to C</w:t>
      </w:r>
      <w:r w:rsidR="005E2036" w:rsidRPr="007A6941">
        <w:rPr>
          <w:rFonts w:ascii="Adobe Devanagari" w:hAnsi="Adobe Devanagari" w:cs="Adobe Devanagari"/>
          <w:vertAlign w:val="subscript"/>
          <w:lang w:eastAsia="zh-TW"/>
        </w:rPr>
        <w:t>2</w:t>
      </w:r>
      <w:r w:rsidR="005E2036" w:rsidRPr="007A6941">
        <w:rPr>
          <w:rFonts w:ascii="Adobe Devanagari" w:hAnsi="Adobe Devanagari" w:cs="Adobe Devanagari"/>
          <w:lang w:eastAsia="zh-TW"/>
        </w:rPr>
        <w:t>H</w:t>
      </w:r>
      <w:r w:rsidR="005E2036" w:rsidRPr="007A6941">
        <w:rPr>
          <w:rFonts w:ascii="Adobe Devanagari" w:hAnsi="Adobe Devanagari" w:cs="Adobe Devanagari"/>
          <w:vertAlign w:val="subscript"/>
          <w:lang w:eastAsia="zh-TW"/>
        </w:rPr>
        <w:t>4</w:t>
      </w:r>
      <w:r w:rsidR="005E2036" w:rsidRPr="007A6941">
        <w:rPr>
          <w:rFonts w:ascii="Adobe Devanagari" w:hAnsi="Adobe Devanagari" w:cs="Adobe Devanagari"/>
          <w:lang w:eastAsia="zh-TW"/>
        </w:rPr>
        <w:t>, which reduces the proportion of the current density dedicated to the CO</w:t>
      </w:r>
      <w:r w:rsidR="005E2036" w:rsidRPr="007A6941">
        <w:rPr>
          <w:rFonts w:ascii="Adobe Devanagari" w:hAnsi="Adobe Devanagari" w:cs="Adobe Devanagari"/>
          <w:vertAlign w:val="subscript"/>
          <w:lang w:eastAsia="zh-TW"/>
        </w:rPr>
        <w:t>2</w:t>
      </w:r>
      <w:r w:rsidR="005E2036" w:rsidRPr="007A6941">
        <w:rPr>
          <w:rFonts w:ascii="Adobe Devanagari" w:hAnsi="Adobe Devanagari" w:cs="Adobe Devanagari"/>
          <w:lang w:eastAsia="zh-TW"/>
        </w:rPr>
        <w:t xml:space="preserve">RR. </w:t>
      </w:r>
    </w:p>
    <w:p w:rsidR="00120530" w:rsidRPr="007A6941" w:rsidRDefault="00D017ED" w:rsidP="00B71523">
      <w:pPr>
        <w:pStyle w:val="Heading2"/>
        <w:spacing w:line="240" w:lineRule="auto"/>
        <w:rPr>
          <w:rFonts w:ascii="Adobe Devanagari" w:hAnsi="Adobe Devanagari" w:cs="Adobe Devanagari"/>
        </w:rPr>
      </w:pPr>
      <w:r w:rsidRPr="007A6941">
        <w:rPr>
          <w:rFonts w:ascii="Adobe Devanagari" w:hAnsi="Adobe Devanagari" w:cs="Adobe Devanagari"/>
        </w:rPr>
        <w:t xml:space="preserve">3.3 </w:t>
      </w:r>
      <w:r w:rsidR="001745A3" w:rsidRPr="007A6941">
        <w:rPr>
          <w:rFonts w:ascii="Adobe Devanagari" w:hAnsi="Adobe Devanagari" w:cs="Adobe Devanagari"/>
        </w:rPr>
        <w:t>Impact of PIMs on hydrophobicity</w:t>
      </w:r>
    </w:p>
    <w:p w:rsidR="00A75F19" w:rsidRPr="007A6941" w:rsidRDefault="004B534A" w:rsidP="00B71523">
      <w:pPr>
        <w:spacing w:line="240" w:lineRule="auto"/>
        <w:rPr>
          <w:rFonts w:ascii="Adobe Devanagari" w:hAnsi="Adobe Devanagari" w:cs="Adobe Devanagari"/>
          <w:lang w:eastAsia="zh-TW"/>
        </w:rPr>
      </w:pPr>
      <w:r w:rsidRPr="007A6941">
        <w:rPr>
          <w:rFonts w:ascii="Adobe Devanagari" w:hAnsi="Adobe Devanagari" w:cs="Adobe Devanagari"/>
          <w:lang w:eastAsia="zh-TW"/>
        </w:rPr>
        <w:t xml:space="preserve">The non-linear dependence of the GDE activity, selectivity and stability on </w:t>
      </w:r>
      <w:r w:rsidR="003E1661" w:rsidRPr="007A6941">
        <w:rPr>
          <w:rFonts w:ascii="Adobe Devanagari" w:hAnsi="Adobe Devanagari" w:cs="Adobe Devanagari"/>
          <w:lang w:eastAsia="zh-TW"/>
        </w:rPr>
        <w:t xml:space="preserve">the applied </w:t>
      </w:r>
      <w:r w:rsidRPr="007A6941">
        <w:rPr>
          <w:rFonts w:ascii="Adobe Devanagari" w:hAnsi="Adobe Devanagari" w:cs="Adobe Devanagari"/>
          <w:lang w:eastAsia="zh-TW"/>
        </w:rPr>
        <w:t>PIMs loadi</w:t>
      </w:r>
      <w:r w:rsidR="003E1661" w:rsidRPr="007A6941">
        <w:rPr>
          <w:rFonts w:ascii="Adobe Devanagari" w:hAnsi="Adobe Devanagari" w:cs="Adobe Devanagari"/>
          <w:lang w:eastAsia="zh-TW"/>
        </w:rPr>
        <w:t>ng indicates that the PIMs are a</w:t>
      </w:r>
      <w:r w:rsidRPr="007A6941">
        <w:rPr>
          <w:rFonts w:ascii="Adobe Devanagari" w:hAnsi="Adobe Devanagari" w:cs="Adobe Devanagari"/>
          <w:lang w:eastAsia="zh-TW"/>
        </w:rPr>
        <w:t xml:space="preserve">ffecting properties of the GDE outside of the electrochemistry. The increased charging current in Fig 4B suggested that the stability loss is due to a flooding of the GDE with electrolyte. In order to </w:t>
      </w:r>
      <w:r w:rsidR="00992D2C" w:rsidRPr="007A6941">
        <w:rPr>
          <w:rFonts w:ascii="Adobe Devanagari" w:hAnsi="Adobe Devanagari" w:cs="Adobe Devanagari"/>
          <w:lang w:eastAsia="zh-TW"/>
        </w:rPr>
        <w:t>hinder the flooding of the carbon</w:t>
      </w:r>
      <w:r w:rsidRPr="007A6941">
        <w:rPr>
          <w:rFonts w:ascii="Adobe Devanagari" w:hAnsi="Adobe Devanagari" w:cs="Adobe Devanagari"/>
          <w:lang w:eastAsia="zh-TW"/>
        </w:rPr>
        <w:t xml:space="preserve">, </w:t>
      </w:r>
      <w:r w:rsidR="00992D2C" w:rsidRPr="007A6941">
        <w:rPr>
          <w:rFonts w:ascii="Adobe Devanagari" w:hAnsi="Adobe Devanagari" w:cs="Adobe Devanagari"/>
          <w:lang w:eastAsia="zh-TW"/>
        </w:rPr>
        <w:t xml:space="preserve">commercial </w:t>
      </w:r>
      <w:r w:rsidRPr="007A6941">
        <w:rPr>
          <w:rFonts w:ascii="Adobe Devanagari" w:hAnsi="Adobe Devanagari" w:cs="Adobe Devanagari"/>
          <w:lang w:eastAsia="zh-TW"/>
        </w:rPr>
        <w:t xml:space="preserve">GDEs </w:t>
      </w:r>
      <w:r w:rsidR="00992D2C" w:rsidRPr="007A6941">
        <w:rPr>
          <w:rFonts w:ascii="Adobe Devanagari" w:hAnsi="Adobe Devanagari" w:cs="Adobe Devanagari"/>
          <w:lang w:eastAsia="zh-TW"/>
        </w:rPr>
        <w:t>are fabricated with</w:t>
      </w:r>
      <w:r w:rsidRPr="007A6941">
        <w:rPr>
          <w:rFonts w:ascii="Adobe Devanagari" w:hAnsi="Adobe Devanagari" w:cs="Adobe Devanagari"/>
          <w:lang w:eastAsia="zh-TW"/>
        </w:rPr>
        <w:t xml:space="preserve"> hydrophobic components within the carbon structure</w:t>
      </w:r>
      <w:r w:rsidR="00562F91" w:rsidRPr="007A6941">
        <w:rPr>
          <w:rFonts w:ascii="Adobe Devanagari" w:hAnsi="Adobe Devanagari" w:cs="Adobe Devanagari"/>
          <w:lang w:eastAsia="zh-TW"/>
        </w:rPr>
        <w:t>. A series of contact angle measurements were performed on the GDE with all of the tested PIMs loading</w:t>
      </w:r>
      <w:r w:rsidR="001C110D" w:rsidRPr="007A6941">
        <w:rPr>
          <w:rFonts w:ascii="Adobe Devanagari" w:hAnsi="Adobe Devanagari" w:cs="Adobe Devanagari"/>
          <w:lang w:eastAsia="zh-TW"/>
        </w:rPr>
        <w:t>s,</w:t>
      </w:r>
      <w:r w:rsidR="00562F91" w:rsidRPr="007A6941">
        <w:rPr>
          <w:rFonts w:ascii="Adobe Devanagari" w:hAnsi="Adobe Devanagari" w:cs="Adobe Devanagari"/>
          <w:lang w:eastAsia="zh-TW"/>
        </w:rPr>
        <w:t xml:space="preserve"> to see how the PIMs affect the hydrophobicity of the GDE surface. The electrodes wer</w:t>
      </w:r>
      <w:r w:rsidR="000825D4" w:rsidRPr="007A6941">
        <w:rPr>
          <w:rFonts w:ascii="Adobe Devanagari" w:hAnsi="Adobe Devanagari" w:cs="Adobe Devanagari"/>
          <w:lang w:eastAsia="zh-TW"/>
        </w:rPr>
        <w:t>e tested once more after the 6-hour</w:t>
      </w:r>
      <w:r w:rsidR="00562F91" w:rsidRPr="007A6941">
        <w:rPr>
          <w:rFonts w:ascii="Adobe Devanagari" w:hAnsi="Adobe Devanagari" w:cs="Adobe Devanagari"/>
          <w:lang w:eastAsia="zh-TW"/>
        </w:rPr>
        <w:t xml:space="preserve"> potentiostatic CO</w:t>
      </w:r>
      <w:r w:rsidR="00562F91" w:rsidRPr="007A6941">
        <w:rPr>
          <w:rFonts w:ascii="Adobe Devanagari" w:hAnsi="Adobe Devanagari" w:cs="Adobe Devanagari"/>
          <w:vertAlign w:val="subscript"/>
          <w:lang w:eastAsia="zh-TW"/>
        </w:rPr>
        <w:t>2</w:t>
      </w:r>
      <w:r w:rsidR="00562F91" w:rsidRPr="007A6941">
        <w:rPr>
          <w:rFonts w:ascii="Adobe Devanagari" w:hAnsi="Adobe Devanagari" w:cs="Adobe Devanagari"/>
          <w:lang w:eastAsia="zh-TW"/>
        </w:rPr>
        <w:t xml:space="preserve"> reduction in order to track the change in hydrophobicity after extended use</w:t>
      </w:r>
      <w:r w:rsidR="00D34986" w:rsidRPr="007A6941">
        <w:rPr>
          <w:rFonts w:ascii="Adobe Devanagari" w:hAnsi="Adobe Devanagari" w:cs="Adobe Devanagari"/>
          <w:lang w:eastAsia="zh-TW"/>
        </w:rPr>
        <w:t xml:space="preserve"> </w:t>
      </w:r>
      <w:r w:rsidR="0094356F" w:rsidRPr="007A6941">
        <w:rPr>
          <w:rFonts w:ascii="Adobe Devanagari" w:hAnsi="Adobe Devanagari" w:cs="Adobe Devanagari"/>
          <w:lang w:eastAsia="zh-TW"/>
        </w:rPr>
        <w:t>(Fig. 5</w:t>
      </w:r>
      <w:r w:rsidR="00FB1BF1" w:rsidRPr="007A6941">
        <w:rPr>
          <w:rFonts w:ascii="Adobe Devanagari" w:hAnsi="Adobe Devanagari" w:cs="Adobe Devanagari"/>
          <w:lang w:eastAsia="zh-TW"/>
        </w:rPr>
        <w:t>).</w:t>
      </w:r>
    </w:p>
    <w:p w:rsidR="00277B40" w:rsidRPr="007A6941" w:rsidRDefault="004C606A" w:rsidP="00B71523">
      <w:pPr>
        <w:spacing w:line="240" w:lineRule="auto"/>
        <w:rPr>
          <w:rFonts w:ascii="Adobe Devanagari" w:hAnsi="Adobe Devanagari" w:cs="Adobe Devanagari"/>
          <w:lang w:eastAsia="zh-TW"/>
        </w:rPr>
      </w:pPr>
      <w:r w:rsidRPr="007A6941">
        <w:rPr>
          <w:rFonts w:ascii="Adobe Devanagari" w:hAnsi="Adobe Devanagari" w:cs="Adobe Devanagari"/>
          <w:noProof/>
          <w:lang w:eastAsia="en-GB"/>
        </w:rPr>
        <w:drawing>
          <wp:inline distT="0" distB="0" distL="0" distR="0">
            <wp:extent cx="2944368" cy="291998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4368" cy="2919984"/>
                    </a:xfrm>
                    <a:prstGeom prst="rect">
                      <a:avLst/>
                    </a:prstGeom>
                  </pic:spPr>
                </pic:pic>
              </a:graphicData>
            </a:graphic>
          </wp:inline>
        </w:drawing>
      </w:r>
    </w:p>
    <w:p w:rsidR="001C110D" w:rsidRPr="007A6941" w:rsidRDefault="00104334" w:rsidP="00B71523">
      <w:pPr>
        <w:spacing w:line="240" w:lineRule="auto"/>
        <w:rPr>
          <w:rFonts w:ascii="Adobe Devanagari" w:hAnsi="Adobe Devanagari" w:cs="Adobe Devanagari"/>
          <w:lang w:eastAsia="zh-TW"/>
        </w:rPr>
      </w:pPr>
      <w:r w:rsidRPr="00FD72BD">
        <w:rPr>
          <w:rFonts w:ascii="Adobe Devanagari" w:hAnsi="Adobe Devanagari" w:cs="Adobe Devanagari"/>
          <w:b/>
          <w:bCs/>
          <w:sz w:val="18"/>
          <w:lang w:eastAsia="zh-TW"/>
        </w:rPr>
        <w:t>Fig</w:t>
      </w:r>
      <w:r w:rsidR="0094356F" w:rsidRPr="00FD72BD">
        <w:rPr>
          <w:rFonts w:ascii="Adobe Devanagari" w:hAnsi="Adobe Devanagari" w:cs="Adobe Devanagari"/>
          <w:b/>
          <w:bCs/>
          <w:sz w:val="18"/>
          <w:lang w:eastAsia="zh-TW"/>
        </w:rPr>
        <w:t>ure</w:t>
      </w:r>
      <w:r w:rsidRPr="00FD72BD">
        <w:rPr>
          <w:rFonts w:ascii="Adobe Devanagari" w:hAnsi="Adobe Devanagari" w:cs="Adobe Devanagari"/>
          <w:b/>
          <w:bCs/>
          <w:sz w:val="18"/>
          <w:lang w:eastAsia="zh-TW"/>
        </w:rPr>
        <w:t xml:space="preserve"> </w:t>
      </w:r>
      <w:r w:rsidR="0094356F" w:rsidRPr="00FD72BD">
        <w:rPr>
          <w:rFonts w:ascii="Adobe Devanagari" w:hAnsi="Adobe Devanagari" w:cs="Adobe Devanagari"/>
          <w:b/>
          <w:bCs/>
          <w:sz w:val="18"/>
          <w:lang w:eastAsia="zh-TW"/>
        </w:rPr>
        <w:t>5</w:t>
      </w:r>
      <w:r w:rsidRPr="00FD72BD">
        <w:rPr>
          <w:rFonts w:ascii="Adobe Devanagari" w:hAnsi="Adobe Devanagari" w:cs="Adobe Devanagari"/>
          <w:b/>
          <w:bCs/>
          <w:sz w:val="18"/>
          <w:lang w:eastAsia="zh-TW"/>
        </w:rPr>
        <w:t xml:space="preserve">. </w:t>
      </w:r>
      <w:r w:rsidR="00FF3BD7" w:rsidRPr="00FD72BD">
        <w:rPr>
          <w:rFonts w:ascii="Adobe Devanagari" w:hAnsi="Adobe Devanagari" w:cs="Adobe Devanagari"/>
          <w:sz w:val="18"/>
          <w:lang w:eastAsia="zh-TW"/>
        </w:rPr>
        <w:t>Contact angle measurements on copper GDEs with varying PIMs loadings, recorded before (</w:t>
      </w:r>
      <w:r w:rsidR="00C51172" w:rsidRPr="00FD72BD">
        <w:rPr>
          <w:rFonts w:ascii="Adobe Devanagari" w:hAnsi="Adobe Devanagari" w:cs="Adobe Devanagari"/>
          <w:sz w:val="18"/>
          <w:lang w:eastAsia="zh-TW"/>
        </w:rPr>
        <w:t>black</w:t>
      </w:r>
      <w:r w:rsidR="00FF3BD7" w:rsidRPr="00FD72BD">
        <w:rPr>
          <w:rFonts w:ascii="Adobe Devanagari" w:hAnsi="Adobe Devanagari" w:cs="Adobe Devanagari"/>
          <w:sz w:val="18"/>
          <w:lang w:eastAsia="zh-TW"/>
        </w:rPr>
        <w:t>) and after (</w:t>
      </w:r>
      <w:r w:rsidR="00C51172" w:rsidRPr="00FD72BD">
        <w:rPr>
          <w:rFonts w:ascii="Adobe Devanagari" w:hAnsi="Adobe Devanagari" w:cs="Adobe Devanagari"/>
          <w:sz w:val="18"/>
          <w:lang w:eastAsia="zh-TW"/>
        </w:rPr>
        <w:t>red</w:t>
      </w:r>
      <w:r w:rsidR="000825D4" w:rsidRPr="00FD72BD">
        <w:rPr>
          <w:rFonts w:ascii="Adobe Devanagari" w:hAnsi="Adobe Devanagari" w:cs="Adobe Devanagari"/>
          <w:sz w:val="18"/>
          <w:lang w:eastAsia="zh-TW"/>
        </w:rPr>
        <w:t>) the 6-</w:t>
      </w:r>
      <w:r w:rsidR="00FF3BD7" w:rsidRPr="00FD72BD">
        <w:rPr>
          <w:rFonts w:ascii="Adobe Devanagari" w:hAnsi="Adobe Devanagari" w:cs="Adobe Devanagari"/>
          <w:sz w:val="18"/>
          <w:lang w:eastAsia="zh-TW"/>
        </w:rPr>
        <w:t>hour potentiostatic CO</w:t>
      </w:r>
      <w:r w:rsidR="00FF3BD7" w:rsidRPr="00FD72BD">
        <w:rPr>
          <w:rFonts w:ascii="Adobe Devanagari" w:hAnsi="Adobe Devanagari" w:cs="Adobe Devanagari"/>
          <w:sz w:val="18"/>
          <w:vertAlign w:val="subscript"/>
          <w:lang w:eastAsia="zh-TW"/>
        </w:rPr>
        <w:t>2</w:t>
      </w:r>
      <w:r w:rsidR="00FF3BD7" w:rsidRPr="00FD72BD">
        <w:rPr>
          <w:rFonts w:ascii="Adobe Devanagari" w:hAnsi="Adobe Devanagari" w:cs="Adobe Devanagari"/>
          <w:sz w:val="18"/>
          <w:lang w:eastAsia="zh-TW"/>
        </w:rPr>
        <w:t xml:space="preserve"> reduction. </w:t>
      </w:r>
      <w:r w:rsidR="004C606A" w:rsidRPr="00FD72BD">
        <w:rPr>
          <w:rFonts w:ascii="Adobe Devanagari" w:hAnsi="Adobe Devanagari" w:cs="Adobe Devanagari"/>
          <w:sz w:val="18"/>
          <w:lang w:eastAsia="zh-TW"/>
        </w:rPr>
        <w:t xml:space="preserve">A larger contact angle indicates a more hydrophobic surface. </w:t>
      </w:r>
      <w:r w:rsidR="00FF3BD7" w:rsidRPr="00FD72BD">
        <w:rPr>
          <w:rFonts w:ascii="Adobe Devanagari" w:hAnsi="Adobe Devanagari" w:cs="Adobe Devanagari"/>
          <w:sz w:val="18"/>
          <w:lang w:eastAsia="zh-TW"/>
        </w:rPr>
        <w:t>Error bars are one standard deviation (</w:t>
      </w:r>
      <w:r w:rsidR="00FF3BD7" w:rsidRPr="00FD72BD">
        <w:rPr>
          <w:rFonts w:ascii="Adobe Devanagari" w:hAnsi="Adobe Devanagari" w:cs="Adobe Devanagari"/>
          <w:i/>
          <w:iCs/>
          <w:sz w:val="18"/>
          <w:lang w:eastAsia="zh-TW"/>
        </w:rPr>
        <w:t>n</w:t>
      </w:r>
      <w:r w:rsidRPr="00FD72BD">
        <w:rPr>
          <w:rFonts w:ascii="Adobe Devanagari" w:hAnsi="Adobe Devanagari" w:cs="Adobe Devanagari"/>
          <w:sz w:val="18"/>
          <w:lang w:eastAsia="zh-TW"/>
        </w:rPr>
        <w:t xml:space="preserve"> = 6). </w:t>
      </w:r>
      <w:r w:rsidR="00C51172" w:rsidRPr="00FD72BD">
        <w:rPr>
          <w:rFonts w:ascii="Adobe Devanagari" w:hAnsi="Adobe Devanagari" w:cs="Adobe Devanagari"/>
          <w:sz w:val="18"/>
          <w:lang w:eastAsia="zh-TW"/>
        </w:rPr>
        <w:t>Blue</w:t>
      </w:r>
      <w:r w:rsidR="00157440" w:rsidRPr="00FD72BD">
        <w:rPr>
          <w:rFonts w:ascii="Adobe Devanagari" w:hAnsi="Adobe Devanagari" w:cs="Adobe Devanagari"/>
          <w:sz w:val="18"/>
          <w:lang w:eastAsia="zh-TW"/>
        </w:rPr>
        <w:t xml:space="preserve"> data points</w:t>
      </w:r>
      <w:r w:rsidRPr="00FD72BD">
        <w:rPr>
          <w:rFonts w:ascii="Adobe Devanagari" w:hAnsi="Adobe Devanagari" w:cs="Adobe Devanagari"/>
          <w:sz w:val="18"/>
          <w:lang w:eastAsia="zh-TW"/>
        </w:rPr>
        <w:t xml:space="preserve"> show the percentage decrease in contact angle </w:t>
      </w:r>
      <w:r w:rsidR="000825D4" w:rsidRPr="00FD72BD">
        <w:rPr>
          <w:rFonts w:ascii="Adobe Devanagari" w:hAnsi="Adobe Devanagari" w:cs="Adobe Devanagari"/>
          <w:sz w:val="18"/>
          <w:lang w:eastAsia="zh-TW"/>
        </w:rPr>
        <w:t>after the 6-</w:t>
      </w:r>
      <w:r w:rsidR="004051DF" w:rsidRPr="00FD72BD">
        <w:rPr>
          <w:rFonts w:ascii="Adobe Devanagari" w:hAnsi="Adobe Devanagari" w:cs="Adobe Devanagari"/>
          <w:sz w:val="18"/>
          <w:lang w:eastAsia="zh-TW"/>
        </w:rPr>
        <w:t>hour reduction. PIMs coated electrodes were substantially more resistant to changes in hydrophobicity due to prolonged operation</w:t>
      </w:r>
      <w:r w:rsidR="00251082" w:rsidRPr="00FD72BD">
        <w:rPr>
          <w:rFonts w:ascii="Adobe Devanagari" w:hAnsi="Adobe Devanagari" w:cs="Adobe Devanagari"/>
          <w:sz w:val="18"/>
          <w:lang w:eastAsia="zh-TW"/>
        </w:rPr>
        <w:t>, although greater loading of the PIMs also decrease</w:t>
      </w:r>
      <w:r w:rsidR="00586C39" w:rsidRPr="00FD72BD">
        <w:rPr>
          <w:rFonts w:ascii="Adobe Devanagari" w:hAnsi="Adobe Devanagari" w:cs="Adobe Devanagari"/>
          <w:sz w:val="18"/>
          <w:lang w:eastAsia="zh-TW"/>
        </w:rPr>
        <w:t>d</w:t>
      </w:r>
      <w:r w:rsidR="00251082" w:rsidRPr="00FD72BD">
        <w:rPr>
          <w:rFonts w:ascii="Adobe Devanagari" w:hAnsi="Adobe Devanagari" w:cs="Adobe Devanagari"/>
          <w:sz w:val="18"/>
          <w:lang w:eastAsia="zh-TW"/>
        </w:rPr>
        <w:t xml:space="preserve"> the starting contact angle</w:t>
      </w:r>
      <w:r w:rsidR="004051DF" w:rsidRPr="00FD72BD">
        <w:rPr>
          <w:rFonts w:ascii="Adobe Devanagari" w:hAnsi="Adobe Devanagari" w:cs="Adobe Devanagari"/>
          <w:sz w:val="18"/>
          <w:lang w:eastAsia="zh-TW"/>
        </w:rPr>
        <w:t xml:space="preserve">. </w:t>
      </w:r>
    </w:p>
    <w:p w:rsidR="00FF0FB9" w:rsidRPr="007A6941" w:rsidRDefault="004C606A" w:rsidP="00B71523">
      <w:pPr>
        <w:spacing w:line="240" w:lineRule="auto"/>
        <w:rPr>
          <w:rFonts w:ascii="Adobe Devanagari" w:hAnsi="Adobe Devanagari" w:cs="Adobe Devanagari"/>
          <w:lang w:eastAsia="zh-TW"/>
        </w:rPr>
      </w:pPr>
      <w:r w:rsidRPr="007A6941">
        <w:rPr>
          <w:rFonts w:ascii="Adobe Devanagari" w:hAnsi="Adobe Devanagari" w:cs="Adobe Devanagari"/>
          <w:lang w:eastAsia="zh-TW"/>
        </w:rPr>
        <w:t>The impact of the PIMs on the hydrophobicity needs to be discussed separately, f</w:t>
      </w:r>
      <w:r w:rsidR="00586C39" w:rsidRPr="007A6941">
        <w:rPr>
          <w:rFonts w:ascii="Adobe Devanagari" w:hAnsi="Adobe Devanagari" w:cs="Adobe Devanagari"/>
          <w:lang w:eastAsia="zh-TW"/>
        </w:rPr>
        <w:t>irstly in terms of the impact on</w:t>
      </w:r>
      <w:r w:rsidRPr="007A6941">
        <w:rPr>
          <w:rFonts w:ascii="Adobe Devanagari" w:hAnsi="Adobe Devanagari" w:cs="Adobe Devanagari"/>
          <w:lang w:eastAsia="zh-TW"/>
        </w:rPr>
        <w:t xml:space="preserve"> the starting hydrophobicity of the PIMs coated electrodes, and secondly in terms of the change in hydrophobicity after a period of extended use. Looking at the initial hydrophobicity (Fig. 5, black points), an increase in PIMs loading causes a stepw</w:t>
      </w:r>
      <w:r w:rsidR="00FF0FB9" w:rsidRPr="007A6941">
        <w:rPr>
          <w:rFonts w:ascii="Adobe Devanagari" w:hAnsi="Adobe Devanagari" w:cs="Adobe Devanagari"/>
          <w:lang w:eastAsia="zh-TW"/>
        </w:rPr>
        <w:t xml:space="preserve">ise decrease in hydrophobicity. Dropcasting the PIMs in chloroform allows the PIMs to permeate the GDE structure. This thicker PIMs layer can become more hydrated, drawing water into the GDE and decreasing the hydrophobicity. </w:t>
      </w:r>
      <w:r w:rsidR="00A91D40" w:rsidRPr="007A6941">
        <w:rPr>
          <w:rFonts w:ascii="Adobe Devanagari" w:hAnsi="Adobe Devanagari" w:cs="Adobe Devanagari"/>
          <w:lang w:eastAsia="zh-TW"/>
        </w:rPr>
        <w:t>Although the impact of the 0.01 mg cm</w:t>
      </w:r>
      <w:r w:rsidR="00A91D40" w:rsidRPr="007A6941">
        <w:rPr>
          <w:rFonts w:ascii="Adobe Devanagari" w:hAnsi="Adobe Devanagari" w:cs="Adobe Devanagari"/>
          <w:vertAlign w:val="superscript"/>
          <w:lang w:eastAsia="zh-TW"/>
        </w:rPr>
        <w:t>-2</w:t>
      </w:r>
      <w:r w:rsidR="00A91D40" w:rsidRPr="007A6941">
        <w:rPr>
          <w:rFonts w:ascii="Adobe Devanagari" w:hAnsi="Adobe Devanagari" w:cs="Adobe Devanagari"/>
          <w:lang w:eastAsia="zh-TW"/>
        </w:rPr>
        <w:t xml:space="preserve"> loading </w:t>
      </w:r>
      <w:r w:rsidR="00BC4520" w:rsidRPr="007A6941">
        <w:rPr>
          <w:rFonts w:ascii="Adobe Devanagari" w:hAnsi="Adobe Devanagari" w:cs="Adobe Devanagari"/>
          <w:lang w:eastAsia="zh-TW"/>
        </w:rPr>
        <w:t>is minimal, the larger 0.1 mg cm</w:t>
      </w:r>
      <w:r w:rsidR="00BC4520" w:rsidRPr="007A6941">
        <w:rPr>
          <w:rFonts w:ascii="Adobe Devanagari" w:hAnsi="Adobe Devanagari" w:cs="Adobe Devanagari"/>
          <w:vertAlign w:val="superscript"/>
          <w:lang w:eastAsia="zh-TW"/>
        </w:rPr>
        <w:t>-2</w:t>
      </w:r>
      <w:r w:rsidR="00BC4520" w:rsidRPr="007A6941">
        <w:rPr>
          <w:rFonts w:ascii="Adobe Devanagari" w:hAnsi="Adobe Devanagari" w:cs="Adobe Devanagari"/>
          <w:lang w:eastAsia="zh-TW"/>
        </w:rPr>
        <w:t xml:space="preserve"> loading reduces the </w:t>
      </w:r>
      <w:r w:rsidR="00BD3CE9" w:rsidRPr="007A6941">
        <w:rPr>
          <w:rFonts w:ascii="Adobe Devanagari" w:hAnsi="Adobe Devanagari" w:cs="Adobe Devanagari"/>
          <w:lang w:eastAsia="zh-TW"/>
        </w:rPr>
        <w:t xml:space="preserve">starting </w:t>
      </w:r>
      <w:r w:rsidR="00BC4520" w:rsidRPr="007A6941">
        <w:rPr>
          <w:rFonts w:ascii="Adobe Devanagari" w:hAnsi="Adobe Devanagari" w:cs="Adobe Devanagari"/>
          <w:lang w:eastAsia="zh-TW"/>
        </w:rPr>
        <w:t xml:space="preserve">contact angle by </w:t>
      </w:r>
      <w:r w:rsidR="00625468" w:rsidRPr="007A6941">
        <w:rPr>
          <w:rFonts w:ascii="Adobe Devanagari" w:hAnsi="Adobe Devanagari" w:cs="Adobe Devanagari"/>
          <w:lang w:eastAsia="zh-TW"/>
        </w:rPr>
        <w:t>26</w:t>
      </w:r>
      <w:r w:rsidR="00BC4520" w:rsidRPr="007A6941">
        <w:rPr>
          <w:rFonts w:ascii="Adobe Devanagari" w:hAnsi="Adobe Devanagari" w:cs="Adobe Devanagari"/>
          <w:lang w:eastAsia="zh-TW"/>
        </w:rPr>
        <w:t>%</w:t>
      </w:r>
      <w:r w:rsidR="001F206A" w:rsidRPr="007A6941">
        <w:rPr>
          <w:rFonts w:ascii="Adobe Devanagari" w:hAnsi="Adobe Devanagari" w:cs="Adobe Devanagari"/>
          <w:lang w:eastAsia="zh-TW"/>
        </w:rPr>
        <w:t xml:space="preserve"> with respect to the bare GDE</w:t>
      </w:r>
      <w:r w:rsidR="00BC4520" w:rsidRPr="007A6941">
        <w:rPr>
          <w:rFonts w:ascii="Adobe Devanagari" w:hAnsi="Adobe Devanagari" w:cs="Adobe Devanagari"/>
          <w:lang w:eastAsia="zh-TW"/>
        </w:rPr>
        <w:t xml:space="preserve">, representing a sizeable decrease in the hydrophobicity of the surface. </w:t>
      </w:r>
      <w:r w:rsidR="001E6AC9" w:rsidRPr="007A6941">
        <w:rPr>
          <w:rFonts w:ascii="Adobe Devanagari" w:hAnsi="Adobe Devanagari" w:cs="Adobe Devanagari"/>
          <w:lang w:eastAsia="zh-TW"/>
        </w:rPr>
        <w:t>Interestingly, although the PIMs decrease the hydrophobicity of the GDE surface, they create a surface that is more stable to changes in the hydrophobicity after extended operation</w:t>
      </w:r>
      <w:r w:rsidR="00B04527" w:rsidRPr="007A6941">
        <w:rPr>
          <w:rFonts w:ascii="Adobe Devanagari" w:hAnsi="Adobe Devanagari" w:cs="Adobe Devanagari"/>
          <w:lang w:eastAsia="zh-TW"/>
        </w:rPr>
        <w:t xml:space="preserve"> (Fig. 5, blue points)</w:t>
      </w:r>
      <w:r w:rsidR="001E6AC9" w:rsidRPr="007A6941">
        <w:rPr>
          <w:rFonts w:ascii="Adobe Devanagari" w:hAnsi="Adobe Devanagari" w:cs="Adobe Devanagari"/>
          <w:lang w:eastAsia="zh-TW"/>
        </w:rPr>
        <w:t xml:space="preserve">. </w:t>
      </w:r>
    </w:p>
    <w:p w:rsidR="001E6AC9" w:rsidRPr="007A6941" w:rsidRDefault="00BD3CE9" w:rsidP="00B71523">
      <w:pPr>
        <w:spacing w:line="240" w:lineRule="auto"/>
        <w:rPr>
          <w:rFonts w:ascii="Adobe Devanagari" w:hAnsi="Adobe Devanagari" w:cs="Adobe Devanagari"/>
          <w:lang w:eastAsia="zh-TW"/>
        </w:rPr>
      </w:pPr>
      <w:r w:rsidRPr="007A6941">
        <w:rPr>
          <w:rFonts w:ascii="Adobe Devanagari" w:hAnsi="Adobe Devanagari" w:cs="Adobe Devanagari"/>
          <w:lang w:eastAsia="zh-TW"/>
        </w:rPr>
        <w:t xml:space="preserve">Taking the percentage difference between the contact angle before and after the </w:t>
      </w:r>
      <w:r w:rsidR="000825D4" w:rsidRPr="007A6941">
        <w:rPr>
          <w:rFonts w:ascii="Adobe Devanagari" w:hAnsi="Adobe Devanagari" w:cs="Adobe Devanagari"/>
          <w:lang w:eastAsia="zh-TW"/>
        </w:rPr>
        <w:t>6-hour</w:t>
      </w:r>
      <w:r w:rsidRPr="007A6941">
        <w:rPr>
          <w:rFonts w:ascii="Adobe Devanagari" w:hAnsi="Adobe Devanagari" w:cs="Adobe Devanagari"/>
          <w:lang w:eastAsia="zh-TW"/>
        </w:rPr>
        <w:t xml:space="preserve"> reduction, PIMs coated samples show</w:t>
      </w:r>
      <w:r w:rsidR="001C110D" w:rsidRPr="007A6941">
        <w:rPr>
          <w:rFonts w:ascii="Adobe Devanagari" w:hAnsi="Adobe Devanagari" w:cs="Adobe Devanagari"/>
          <w:lang w:eastAsia="zh-TW"/>
        </w:rPr>
        <w:t xml:space="preserve"> a relatively small</w:t>
      </w:r>
      <w:r w:rsidR="001E6AC9" w:rsidRPr="007A6941">
        <w:rPr>
          <w:rFonts w:ascii="Adobe Devanagari" w:hAnsi="Adobe Devanagari" w:cs="Adobe Devanagari"/>
          <w:lang w:eastAsia="zh-TW"/>
        </w:rPr>
        <w:t xml:space="preserve"> loss in contact angle of around </w:t>
      </w:r>
      <w:r w:rsidRPr="007A6941">
        <w:rPr>
          <w:rFonts w:ascii="Adobe Devanagari" w:hAnsi="Adobe Devanagari" w:cs="Adobe Devanagari"/>
          <w:lang w:eastAsia="zh-TW"/>
        </w:rPr>
        <w:t>25</w:t>
      </w:r>
      <w:r w:rsidR="001E6AC9" w:rsidRPr="007A6941">
        <w:rPr>
          <w:rFonts w:ascii="Adobe Devanagari" w:hAnsi="Adobe Devanagari" w:cs="Adobe Devanagari"/>
          <w:lang w:eastAsia="zh-TW"/>
        </w:rPr>
        <w:t xml:space="preserve">%, compared to a much larger </w:t>
      </w:r>
      <w:r w:rsidR="00AB4444" w:rsidRPr="007A6941">
        <w:rPr>
          <w:rFonts w:ascii="Adobe Devanagari" w:hAnsi="Adobe Devanagari" w:cs="Adobe Devanagari"/>
          <w:lang w:eastAsia="zh-TW"/>
        </w:rPr>
        <w:t>63</w:t>
      </w:r>
      <w:r w:rsidR="001E6AC9" w:rsidRPr="007A6941">
        <w:rPr>
          <w:rFonts w:ascii="Adobe Devanagari" w:hAnsi="Adobe Devanagari" w:cs="Adobe Devanagari"/>
          <w:lang w:eastAsia="zh-TW"/>
        </w:rPr>
        <w:t xml:space="preserve">% for the bare sample. </w:t>
      </w:r>
      <w:r w:rsidR="00FF0FB9" w:rsidRPr="007A6941">
        <w:rPr>
          <w:rFonts w:ascii="Adobe Devanagari" w:hAnsi="Adobe Devanagari" w:cs="Adobe Devanagari"/>
          <w:lang w:eastAsia="zh-TW"/>
        </w:rPr>
        <w:t>It seems that the PIMs can be rapidly hydrated, giving the initial decrease in hydrophobicity, but give a very slow rate of water loss into the GDE, which acts as a barrier to GDE flooding. A compromise PIMs loading would therefore be able to hinder GDE flooding without sizably wetting the internal GDE structure.</w:t>
      </w:r>
    </w:p>
    <w:p w:rsidR="00FD2FE2" w:rsidRPr="007A6941" w:rsidRDefault="001745A3" w:rsidP="00B71523">
      <w:pPr>
        <w:pStyle w:val="Heading1"/>
        <w:numPr>
          <w:ilvl w:val="0"/>
          <w:numId w:val="2"/>
        </w:numPr>
        <w:spacing w:line="240" w:lineRule="auto"/>
        <w:rPr>
          <w:rFonts w:ascii="Adobe Devanagari" w:hAnsi="Adobe Devanagari" w:cs="Adobe Devanagari"/>
        </w:rPr>
      </w:pPr>
      <w:r w:rsidRPr="007A6941">
        <w:rPr>
          <w:rFonts w:ascii="Adobe Devanagari" w:hAnsi="Adobe Devanagari" w:cs="Adobe Devanagari"/>
        </w:rPr>
        <w:t>Discussion</w:t>
      </w:r>
    </w:p>
    <w:p w:rsidR="000010A5" w:rsidRPr="007A6941" w:rsidRDefault="00862E0B" w:rsidP="00B71523">
      <w:pPr>
        <w:spacing w:line="240" w:lineRule="auto"/>
        <w:rPr>
          <w:rFonts w:ascii="Adobe Devanagari" w:hAnsi="Adobe Devanagari" w:cs="Adobe Devanagari"/>
        </w:rPr>
      </w:pPr>
      <w:r w:rsidRPr="007A6941">
        <w:rPr>
          <w:rFonts w:ascii="Adobe Devanagari" w:hAnsi="Adobe Devanagari" w:cs="Adobe Devanagari"/>
        </w:rPr>
        <w:t xml:space="preserve">The complicated relationship between the PIMs loading and the </w:t>
      </w:r>
      <w:r w:rsidR="00AE74E2" w:rsidRPr="007A6941">
        <w:rPr>
          <w:rFonts w:ascii="Adobe Devanagari" w:hAnsi="Adobe Devanagari" w:cs="Adobe Devanagari"/>
        </w:rPr>
        <w:t>CO</w:t>
      </w:r>
      <w:r w:rsidR="00AE74E2" w:rsidRPr="007A6941">
        <w:rPr>
          <w:rFonts w:ascii="Adobe Devanagari" w:hAnsi="Adobe Devanagari" w:cs="Adobe Devanagari"/>
          <w:vertAlign w:val="subscript"/>
        </w:rPr>
        <w:t>2</w:t>
      </w:r>
      <w:r w:rsidR="00AE74E2" w:rsidRPr="007A6941">
        <w:rPr>
          <w:rFonts w:ascii="Adobe Devanagari" w:hAnsi="Adobe Devanagari" w:cs="Adobe Devanagari"/>
        </w:rPr>
        <w:t xml:space="preserve"> reduction properties</w:t>
      </w:r>
      <w:r w:rsidRPr="007A6941">
        <w:rPr>
          <w:rFonts w:ascii="Adobe Devanagari" w:hAnsi="Adobe Devanagari" w:cs="Adobe Devanagari"/>
        </w:rPr>
        <w:t xml:space="preserve"> highlights the impact of the PIMs on multiple properties of the GDE. </w:t>
      </w:r>
      <w:r w:rsidR="00D63EB8" w:rsidRPr="007A6941">
        <w:rPr>
          <w:rFonts w:ascii="Adobe Devanagari" w:hAnsi="Adobe Devanagari" w:cs="Adobe Devanagari"/>
        </w:rPr>
        <w:t>The addition of 0.01 mg cm</w:t>
      </w:r>
      <w:r w:rsidR="00D63EB8" w:rsidRPr="007A6941">
        <w:rPr>
          <w:rFonts w:ascii="Adobe Devanagari" w:hAnsi="Adobe Devanagari" w:cs="Adobe Devanagari"/>
          <w:vertAlign w:val="superscript"/>
        </w:rPr>
        <w:t>-2</w:t>
      </w:r>
      <w:r w:rsidR="00D63EB8" w:rsidRPr="007A6941">
        <w:rPr>
          <w:rFonts w:ascii="Adobe Devanagari" w:hAnsi="Adobe Devanagari" w:cs="Adobe Devanagari"/>
        </w:rPr>
        <w:t xml:space="preserve"> PIMs to the copper electrodes </w:t>
      </w:r>
      <w:r w:rsidR="003E1661" w:rsidRPr="007A6941">
        <w:rPr>
          <w:rFonts w:ascii="Adobe Devanagari" w:hAnsi="Adobe Devanagari" w:cs="Adobe Devanagari"/>
        </w:rPr>
        <w:t>reduced</w:t>
      </w:r>
      <w:r w:rsidR="00D63EB8" w:rsidRPr="007A6941">
        <w:rPr>
          <w:rFonts w:ascii="Adobe Devanagari" w:hAnsi="Adobe Devanagari" w:cs="Adobe Devanagari"/>
        </w:rPr>
        <w:t xml:space="preserve"> the onset potential</w:t>
      </w:r>
      <w:r w:rsidR="001F206A" w:rsidRPr="007A6941">
        <w:rPr>
          <w:rFonts w:ascii="Adobe Devanagari" w:hAnsi="Adobe Devanagari" w:cs="Adobe Devanagari"/>
        </w:rPr>
        <w:t xml:space="preserve">, decreased the </w:t>
      </w:r>
      <w:r w:rsidR="00D63EB8" w:rsidRPr="007A6941">
        <w:rPr>
          <w:rFonts w:ascii="Adobe Devanagari" w:hAnsi="Adobe Devanagari" w:cs="Adobe Devanagari"/>
        </w:rPr>
        <w:t xml:space="preserve">Tafel slope, and </w:t>
      </w:r>
      <w:r w:rsidR="003E1661" w:rsidRPr="007A6941">
        <w:rPr>
          <w:rFonts w:ascii="Adobe Devanagari" w:hAnsi="Adobe Devanagari" w:cs="Adobe Devanagari"/>
        </w:rPr>
        <w:t xml:space="preserve">increased the </w:t>
      </w:r>
      <w:r w:rsidR="00D63EB8" w:rsidRPr="007A6941">
        <w:rPr>
          <w:rFonts w:ascii="Adobe Devanagari" w:hAnsi="Adobe Devanagari" w:cs="Adobe Devanagari"/>
        </w:rPr>
        <w:t xml:space="preserve">maximum </w:t>
      </w:r>
      <m:oMath>
        <m:r>
          <m:rPr>
            <m:sty m:val="p"/>
          </m:rPr>
          <w:rPr>
            <w:rFonts w:ascii="Cambria Math" w:hAnsi="Cambria Math" w:cs="Adobe Devanagari"/>
            <w:lang w:eastAsia="zh-TW"/>
          </w:rPr>
          <m:t>%</m:t>
        </m:r>
        <m:sSub>
          <m:sSubPr>
            <m:ctrlPr>
              <w:rPr>
                <w:rFonts w:ascii="Cambria Math" w:hAnsi="Cambria Math" w:cs="Adobe Devanagari"/>
                <w:lang w:eastAsia="zh-TW"/>
              </w:rPr>
            </m:ctrlPr>
          </m:sSubPr>
          <m:e>
            <m:r>
              <m:rPr>
                <m:sty m:val="p"/>
              </m:rPr>
              <w:rPr>
                <w:rFonts w:ascii="Cambria Math" w:hAnsi="Cambria Math" w:cs="Adobe Devanagari"/>
                <w:lang w:eastAsia="zh-TW"/>
              </w:rPr>
              <m:t>FE</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oMath>
      <w:r w:rsidR="000010A5" w:rsidRPr="007A6941">
        <w:rPr>
          <w:rFonts w:ascii="Adobe Devanagari" w:hAnsi="Adobe Devanagari" w:cs="Adobe Devanagari"/>
        </w:rPr>
        <w:t xml:space="preserve">. </w:t>
      </w:r>
      <w:r w:rsidR="00612F78" w:rsidRPr="007A6941">
        <w:rPr>
          <w:rFonts w:ascii="Adobe Devanagari" w:hAnsi="Adobe Devanagari" w:cs="Adobe Devanagari"/>
        </w:rPr>
        <w:t xml:space="preserve">This is </w:t>
      </w:r>
      <w:r w:rsidR="001F206A" w:rsidRPr="007A6941">
        <w:rPr>
          <w:rFonts w:ascii="Adobe Devanagari" w:hAnsi="Adobe Devanagari" w:cs="Adobe Devanagari"/>
        </w:rPr>
        <w:t>in agreement with previous work</w:t>
      </w:r>
      <w:r w:rsidR="00612F78" w:rsidRPr="007A6941">
        <w:rPr>
          <w:rFonts w:ascii="Adobe Devanagari" w:hAnsi="Adobe Devanagari" w:cs="Adobe Devanagari"/>
        </w:rPr>
        <w:t xml:space="preserve"> where PIMs coated electrodes shifted the oxygen reduction reaction p</w:t>
      </w:r>
      <w:r w:rsidR="001F206A" w:rsidRPr="007A6941">
        <w:rPr>
          <w:rFonts w:ascii="Adobe Devanagari" w:hAnsi="Adobe Devanagari" w:cs="Adobe Devanagari"/>
        </w:rPr>
        <w:t xml:space="preserve">eak to less </w:t>
      </w:r>
      <w:r w:rsidR="00984EAC" w:rsidRPr="007A6941">
        <w:rPr>
          <w:rFonts w:ascii="Adobe Devanagari" w:hAnsi="Adobe Devanagari" w:cs="Adobe Devanagari"/>
        </w:rPr>
        <w:t>negative</w:t>
      </w:r>
      <w:r w:rsidR="001F206A" w:rsidRPr="007A6941">
        <w:rPr>
          <w:rFonts w:ascii="Adobe Devanagari" w:hAnsi="Adobe Devanagari" w:cs="Adobe Devanagari"/>
        </w:rPr>
        <w:t xml:space="preserve"> potentials </w:t>
      </w:r>
      <w:r w:rsidR="00612F78" w:rsidRPr="007A6941">
        <w:rPr>
          <w:rFonts w:ascii="Adobe Devanagari" w:hAnsi="Adobe Devanagari" w:cs="Adobe Devanagari"/>
        </w:rPr>
        <w:fldChar w:fldCharType="begin"/>
      </w:r>
      <w:r w:rsidR="003F44AE" w:rsidRPr="007A6941">
        <w:rPr>
          <w:rFonts w:ascii="Adobe Devanagari" w:hAnsi="Adobe Devanagari" w:cs="Adobe Devanagari"/>
        </w:rPr>
        <w:instrText xml:space="preserve"> ADDIN EN.CITE &lt;EndNote&gt;&lt;Cite&gt;&lt;Author&gt;Madrid&lt;/Author&gt;&lt;Year&gt;2019&lt;/Year&gt;&lt;RecNum&gt;518&lt;/RecNum&gt;&lt;DisplayText&gt;(Madrid et al., 2019)&lt;/DisplayText&gt;&lt;record&gt;&lt;rec-number&gt;518&lt;/rec-number&gt;&lt;foreign-keys&gt;&lt;key app="EN" db-id="9saf505ejz05dsew2f7v95stztdsxeaf25xs" timestamp="1560154876"&gt;518&lt;/key&gt;&lt;/foreign-keys&gt;&lt;ref-type name="Journal Article"&gt;17&lt;/ref-type&gt;&lt;contributors&gt;&lt;authors&gt;&lt;author&gt;Madrid, Elena&lt;/author&gt;&lt;author&gt;Lowe, John P.&lt;/author&gt;&lt;author&gt;Msayib, Kadhum J.&lt;/author&gt;&lt;author&gt;McKeown, Neil B.&lt;/author&gt;&lt;author&gt;Song, Qilei&lt;/author&gt;&lt;author&gt;Attard, Gary A.&lt;/author&gt;&lt;author&gt;Düren, Tina&lt;/author&gt;&lt;author&gt;Marken, Frank&lt;/author&gt;&lt;/authors&gt;&lt;/contributors&gt;&lt;titles&gt;&lt;title&gt;Triphasic Nature of Polymers of Intrinsic Microporosity Induces Storage and Catalysis Effects in Hydrogen and Oxygen Reactivity at Electrode Surfaces&lt;/title&gt;&lt;secondary-title&gt;ChemElectroChem&lt;/secondary-title&gt;&lt;/titles&gt;&lt;periodical&gt;&lt;full-title&gt;ChemElectroChem&lt;/full-title&gt;&lt;/periodical&gt;&lt;pages&gt;252-259&lt;/pages&gt;&lt;volume&gt;6&lt;/volume&gt;&lt;number&gt;1&lt;/number&gt;&lt;dates&gt;&lt;year&gt;2019&lt;/year&gt;&lt;/dates&gt;&lt;isbn&gt;2196-0216&lt;/isbn&gt;&lt;urls&gt;&lt;related-urls&gt;&lt;url&gt;https://onlinelibrary.wiley.com/doi/abs/10.1002/celc.201800177&lt;/url&gt;&lt;/related-urls&gt;&lt;/urls&gt;&lt;electronic-resource-num&gt;10.1002/celc.201800177&lt;/electronic-resource-num&gt;&lt;/record&gt;&lt;/Cite&gt;&lt;/EndNote&gt;</w:instrText>
      </w:r>
      <w:r w:rsidR="00612F78" w:rsidRPr="007A6941">
        <w:rPr>
          <w:rFonts w:ascii="Adobe Devanagari" w:hAnsi="Adobe Devanagari" w:cs="Adobe Devanagari"/>
        </w:rPr>
        <w:fldChar w:fldCharType="separate"/>
      </w:r>
      <w:r w:rsidR="003F44AE" w:rsidRPr="007A6941">
        <w:rPr>
          <w:rFonts w:ascii="Adobe Devanagari" w:hAnsi="Adobe Devanagari" w:cs="Adobe Devanagari"/>
          <w:noProof/>
        </w:rPr>
        <w:t>(Madrid et al., 2019)</w:t>
      </w:r>
      <w:r w:rsidR="00612F78" w:rsidRPr="007A6941">
        <w:rPr>
          <w:rFonts w:ascii="Adobe Devanagari" w:hAnsi="Adobe Devanagari" w:cs="Adobe Devanagari"/>
        </w:rPr>
        <w:fldChar w:fldCharType="end"/>
      </w:r>
      <w:r w:rsidR="001F206A" w:rsidRPr="007A6941">
        <w:rPr>
          <w:rFonts w:ascii="Adobe Devanagari" w:hAnsi="Adobe Devanagari" w:cs="Adobe Devanagari"/>
        </w:rPr>
        <w:t>.</w:t>
      </w:r>
      <w:r w:rsidR="000010A5" w:rsidRPr="007A6941">
        <w:rPr>
          <w:rFonts w:ascii="Adobe Devanagari" w:hAnsi="Adobe Devanagari" w:cs="Adobe Devanagari"/>
        </w:rPr>
        <w:t xml:space="preserve"> The improved selectivity and activity of the CO</w:t>
      </w:r>
      <w:r w:rsidR="000010A5" w:rsidRPr="007A6941">
        <w:rPr>
          <w:rFonts w:ascii="Adobe Devanagari" w:hAnsi="Adobe Devanagari" w:cs="Adobe Devanagari"/>
          <w:vertAlign w:val="subscript"/>
        </w:rPr>
        <w:t>2</w:t>
      </w:r>
      <w:r w:rsidR="000010A5" w:rsidRPr="007A6941">
        <w:rPr>
          <w:rFonts w:ascii="Adobe Devanagari" w:hAnsi="Adobe Devanagari" w:cs="Adobe Devanagari"/>
        </w:rPr>
        <w:t>RR towards C</w:t>
      </w:r>
      <w:r w:rsidR="000010A5" w:rsidRPr="007A6941">
        <w:rPr>
          <w:rFonts w:ascii="Adobe Devanagari" w:hAnsi="Adobe Devanagari" w:cs="Adobe Devanagari"/>
          <w:vertAlign w:val="subscript"/>
        </w:rPr>
        <w:t>2</w:t>
      </w:r>
      <w:r w:rsidR="000010A5" w:rsidRPr="007A6941">
        <w:rPr>
          <w:rFonts w:ascii="Adobe Devanagari" w:hAnsi="Adobe Devanagari" w:cs="Adobe Devanagari"/>
        </w:rPr>
        <w:t>H</w:t>
      </w:r>
      <w:r w:rsidR="000010A5" w:rsidRPr="007A6941">
        <w:rPr>
          <w:rFonts w:ascii="Adobe Devanagari" w:hAnsi="Adobe Devanagari" w:cs="Adobe Devanagari"/>
          <w:vertAlign w:val="subscript"/>
        </w:rPr>
        <w:t>4</w:t>
      </w:r>
      <w:r w:rsidR="000010A5" w:rsidRPr="007A6941">
        <w:rPr>
          <w:rFonts w:ascii="Adobe Devanagari" w:hAnsi="Adobe Devanagari" w:cs="Adobe Devanagari"/>
        </w:rPr>
        <w:t xml:space="preserve"> could come from either an enhancement of the CO</w:t>
      </w:r>
      <w:r w:rsidR="000010A5" w:rsidRPr="007A6941">
        <w:rPr>
          <w:rFonts w:ascii="Adobe Devanagari" w:hAnsi="Adobe Devanagari" w:cs="Adobe Devanagari"/>
          <w:vertAlign w:val="subscript"/>
        </w:rPr>
        <w:t>2</w:t>
      </w:r>
      <w:r w:rsidR="000010A5" w:rsidRPr="007A6941">
        <w:rPr>
          <w:rFonts w:ascii="Adobe Devanagari" w:hAnsi="Adobe Devanagari" w:cs="Adobe Devanagari"/>
        </w:rPr>
        <w:t>RR process to give more selective electrochemistry to C</w:t>
      </w:r>
      <w:r w:rsidR="000010A5" w:rsidRPr="007A6941">
        <w:rPr>
          <w:rFonts w:ascii="Adobe Devanagari" w:hAnsi="Adobe Devanagari" w:cs="Adobe Devanagari"/>
          <w:vertAlign w:val="subscript"/>
        </w:rPr>
        <w:t>2</w:t>
      </w:r>
      <w:r w:rsidR="000010A5" w:rsidRPr="007A6941">
        <w:rPr>
          <w:rFonts w:ascii="Adobe Devanagari" w:hAnsi="Adobe Devanagari" w:cs="Adobe Devanagari"/>
        </w:rPr>
        <w:t>H</w:t>
      </w:r>
      <w:r w:rsidR="000010A5" w:rsidRPr="007A6941">
        <w:rPr>
          <w:rFonts w:ascii="Adobe Devanagari" w:hAnsi="Adobe Devanagari" w:cs="Adobe Devanagari"/>
          <w:vertAlign w:val="subscript"/>
        </w:rPr>
        <w:t>4</w:t>
      </w:r>
      <w:r w:rsidR="000010A5" w:rsidRPr="007A6941">
        <w:rPr>
          <w:rFonts w:ascii="Adobe Devanagari" w:hAnsi="Adobe Devanagari" w:cs="Adobe Devanagari"/>
        </w:rPr>
        <w:t>, or from the hindrance of water reduction, freeing active sites for CO</w:t>
      </w:r>
      <w:r w:rsidR="000010A5" w:rsidRPr="007A6941">
        <w:rPr>
          <w:rFonts w:ascii="Adobe Devanagari" w:hAnsi="Adobe Devanagari" w:cs="Adobe Devanagari"/>
          <w:vertAlign w:val="subscript"/>
        </w:rPr>
        <w:t>2</w:t>
      </w:r>
      <w:r w:rsidR="000010A5" w:rsidRPr="007A6941">
        <w:rPr>
          <w:rFonts w:ascii="Adobe Devanagari" w:hAnsi="Adobe Devanagari" w:cs="Adobe Devanagari"/>
        </w:rPr>
        <w:t xml:space="preserve"> adsorption and increasing the proportion of the charge that goes towards the CO</w:t>
      </w:r>
      <w:r w:rsidR="000010A5" w:rsidRPr="007A6941">
        <w:rPr>
          <w:rFonts w:ascii="Adobe Devanagari" w:hAnsi="Adobe Devanagari" w:cs="Adobe Devanagari"/>
          <w:vertAlign w:val="subscript"/>
        </w:rPr>
        <w:t>2</w:t>
      </w:r>
      <w:r w:rsidR="000010A5" w:rsidRPr="007A6941">
        <w:rPr>
          <w:rFonts w:ascii="Adobe Devanagari" w:hAnsi="Adobe Devanagari" w:cs="Adobe Devanagari"/>
        </w:rPr>
        <w:t xml:space="preserve">RR. </w:t>
      </w:r>
    </w:p>
    <w:p w:rsidR="000010A5" w:rsidRPr="007A6941" w:rsidRDefault="00D63EB8" w:rsidP="00B71523">
      <w:pPr>
        <w:spacing w:line="240" w:lineRule="auto"/>
        <w:rPr>
          <w:rFonts w:ascii="Adobe Devanagari" w:hAnsi="Adobe Devanagari" w:cs="Adobe Devanagari"/>
        </w:rPr>
      </w:pPr>
      <w:r w:rsidRPr="007A6941">
        <w:rPr>
          <w:rFonts w:ascii="Adobe Devanagari" w:hAnsi="Adobe Devanagari" w:cs="Adobe Devanagari"/>
        </w:rPr>
        <w:t>The change in contact angle with the addition of 0.01 mg cm</w:t>
      </w:r>
      <w:r w:rsidRPr="007A6941">
        <w:rPr>
          <w:rFonts w:ascii="Adobe Devanagari" w:hAnsi="Adobe Devanagari" w:cs="Adobe Devanagari"/>
          <w:vertAlign w:val="superscript"/>
        </w:rPr>
        <w:t>-2</w:t>
      </w:r>
      <w:r w:rsidRPr="007A6941">
        <w:rPr>
          <w:rFonts w:ascii="Adobe Devanagari" w:hAnsi="Adobe Devanagari" w:cs="Adobe Devanagari"/>
        </w:rPr>
        <w:t xml:space="preserve"> is very small, so this great improvement in performance cannot be ascribed to differences in the hydration of the copper layer. </w:t>
      </w:r>
      <w:r w:rsidR="000010A5" w:rsidRPr="007A6941">
        <w:rPr>
          <w:rFonts w:ascii="Adobe Devanagari" w:hAnsi="Adobe Devanagari" w:cs="Adobe Devanagari"/>
        </w:rPr>
        <w:t>It is also worth considering the impact that the PIMs will have on water reduction, since this involves gaseous H</w:t>
      </w:r>
      <w:r w:rsidR="000010A5" w:rsidRPr="007A6941">
        <w:rPr>
          <w:rFonts w:ascii="Adobe Devanagari" w:hAnsi="Adobe Devanagari" w:cs="Adobe Devanagari"/>
          <w:vertAlign w:val="subscript"/>
        </w:rPr>
        <w:t>2</w:t>
      </w:r>
      <w:r w:rsidR="000010A5" w:rsidRPr="007A6941">
        <w:rPr>
          <w:rFonts w:ascii="Adobe Devanagari" w:hAnsi="Adobe Devanagari" w:cs="Adobe Devanagari"/>
        </w:rPr>
        <w:t xml:space="preserve"> as the product. It is likely that the triphasic environment within the PIMs will be made up certain quantities of both CO</w:t>
      </w:r>
      <w:r w:rsidR="000010A5" w:rsidRPr="007A6941">
        <w:rPr>
          <w:rFonts w:ascii="Adobe Devanagari" w:hAnsi="Adobe Devanagari" w:cs="Adobe Devanagari"/>
          <w:vertAlign w:val="subscript"/>
        </w:rPr>
        <w:t>2</w:t>
      </w:r>
      <w:r w:rsidR="000010A5" w:rsidRPr="007A6941">
        <w:rPr>
          <w:rFonts w:ascii="Adobe Devanagari" w:hAnsi="Adobe Devanagari" w:cs="Adobe Devanagari"/>
        </w:rPr>
        <w:t xml:space="preserve"> and H</w:t>
      </w:r>
      <w:r w:rsidR="000010A5" w:rsidRPr="007A6941">
        <w:rPr>
          <w:rFonts w:ascii="Adobe Devanagari" w:hAnsi="Adobe Devanagari" w:cs="Adobe Devanagari"/>
          <w:vertAlign w:val="subscript"/>
        </w:rPr>
        <w:t>2</w:t>
      </w:r>
      <w:r w:rsidR="000010A5" w:rsidRPr="007A6941">
        <w:rPr>
          <w:rFonts w:ascii="Adobe Devanagari" w:hAnsi="Adobe Devanagari" w:cs="Adobe Devanagari"/>
        </w:rPr>
        <w:t>, with CO</w:t>
      </w:r>
      <w:r w:rsidR="000010A5" w:rsidRPr="007A6941">
        <w:rPr>
          <w:rFonts w:ascii="Adobe Devanagari" w:hAnsi="Adobe Devanagari" w:cs="Adobe Devanagari"/>
          <w:vertAlign w:val="subscript"/>
        </w:rPr>
        <w:t>2</w:t>
      </w:r>
      <w:r w:rsidR="000010A5" w:rsidRPr="007A6941">
        <w:rPr>
          <w:rFonts w:ascii="Adobe Devanagari" w:hAnsi="Adobe Devanagari" w:cs="Adobe Devanagari"/>
        </w:rPr>
        <w:t xml:space="preserve"> coming from the gas phase and H</w:t>
      </w:r>
      <w:r w:rsidR="000010A5" w:rsidRPr="007A6941">
        <w:rPr>
          <w:rFonts w:ascii="Adobe Devanagari" w:hAnsi="Adobe Devanagari" w:cs="Adobe Devanagari"/>
          <w:vertAlign w:val="subscript"/>
        </w:rPr>
        <w:t>2</w:t>
      </w:r>
      <w:r w:rsidR="000010A5" w:rsidRPr="007A6941">
        <w:rPr>
          <w:rFonts w:ascii="Adobe Devanagari" w:hAnsi="Adobe Devanagari" w:cs="Adobe Devanagari"/>
        </w:rPr>
        <w:t xml:space="preserve"> from water reduction at the catalyst surface. It may seem possible that the increased H</w:t>
      </w:r>
      <w:r w:rsidR="000010A5" w:rsidRPr="007A6941">
        <w:rPr>
          <w:rFonts w:ascii="Adobe Devanagari" w:hAnsi="Adobe Devanagari" w:cs="Adobe Devanagari"/>
          <w:vertAlign w:val="subscript"/>
        </w:rPr>
        <w:t>2</w:t>
      </w:r>
      <w:r w:rsidR="000010A5" w:rsidRPr="007A6941">
        <w:rPr>
          <w:rFonts w:ascii="Adobe Devanagari" w:hAnsi="Adobe Devanagari" w:cs="Adobe Devanagari"/>
        </w:rPr>
        <w:t xml:space="preserve"> concentration within the PIMs could disrupt the water reduction equilibrium to reduce the rate of reaction. However, since the concentration of water is always significantly higher than that of H</w:t>
      </w:r>
      <w:r w:rsidR="000010A5" w:rsidRPr="007A6941">
        <w:rPr>
          <w:rFonts w:ascii="Adobe Devanagari" w:hAnsi="Adobe Devanagari" w:cs="Adobe Devanagari"/>
          <w:vertAlign w:val="subscript"/>
        </w:rPr>
        <w:t>2</w:t>
      </w:r>
      <w:r w:rsidR="000010A5" w:rsidRPr="007A6941">
        <w:rPr>
          <w:rFonts w:ascii="Adobe Devanagari" w:hAnsi="Adobe Devanagari" w:cs="Adobe Devanagari"/>
        </w:rPr>
        <w:t xml:space="preserve"> due to its low solubility, it is likely that the PIMs will have only a negligible impact on the rate of water reduction. </w:t>
      </w:r>
    </w:p>
    <w:p w:rsidR="001745A3" w:rsidRPr="007A6941" w:rsidRDefault="00612F78" w:rsidP="00B71523">
      <w:pPr>
        <w:spacing w:line="240" w:lineRule="auto"/>
        <w:rPr>
          <w:rFonts w:ascii="Adobe Devanagari" w:hAnsi="Adobe Devanagari" w:cs="Adobe Devanagari"/>
          <w:szCs w:val="20"/>
        </w:rPr>
      </w:pPr>
      <w:r w:rsidRPr="007A6941">
        <w:rPr>
          <w:rFonts w:ascii="Adobe Devanagari" w:hAnsi="Adobe Devanagari" w:cs="Adobe Devanagari"/>
        </w:rPr>
        <w:t>Instead, it seems likely that the positive impact of the PIMs on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stems from the triphasic interphase forme</w:t>
      </w:r>
      <w:r w:rsidR="00CD0BF8" w:rsidRPr="007A6941">
        <w:rPr>
          <w:rFonts w:ascii="Adobe Devanagari" w:hAnsi="Adobe Devanagari" w:cs="Adobe Devanagari"/>
        </w:rPr>
        <w:t xml:space="preserve">d by the deposited PIMs. </w:t>
      </w:r>
      <w:r w:rsidRPr="007A6941">
        <w:rPr>
          <w:rFonts w:ascii="Adobe Devanagari" w:hAnsi="Adobe Devanagari" w:cs="Adobe Devanagari"/>
        </w:rPr>
        <w:t>CO</w:t>
      </w:r>
      <w:r w:rsidRPr="007A6941">
        <w:rPr>
          <w:rFonts w:ascii="Adobe Devanagari" w:hAnsi="Adobe Devanagari" w:cs="Adobe Devanagari"/>
          <w:vertAlign w:val="subscript"/>
        </w:rPr>
        <w:t>2</w:t>
      </w:r>
      <w:r w:rsidRPr="007A6941">
        <w:rPr>
          <w:rFonts w:ascii="Adobe Devanagari" w:hAnsi="Adobe Devanagari" w:cs="Adobe Devanagari"/>
        </w:rPr>
        <w:t xml:space="preserve"> can be stored inside the porous PIM structure</w:t>
      </w:r>
      <w:r w:rsidR="00CD0BF8" w:rsidRPr="007A6941">
        <w:rPr>
          <w:rFonts w:ascii="Adobe Devanagari" w:hAnsi="Adobe Devanagari" w:cs="Adobe Devanagari"/>
        </w:rPr>
        <w:t xml:space="preserve"> close to the electrode surface</w:t>
      </w:r>
      <w:r w:rsidRPr="007A6941">
        <w:rPr>
          <w:rFonts w:ascii="Adobe Devanagari" w:hAnsi="Adobe Devanagari" w:cs="Adobe Devanagari"/>
        </w:rPr>
        <w:t>, which facilitates r</w:t>
      </w:r>
      <w:r w:rsidR="00CD0BF8" w:rsidRPr="007A6941">
        <w:rPr>
          <w:rFonts w:ascii="Adobe Devanagari" w:hAnsi="Adobe Devanagari" w:cs="Adobe Devanagari"/>
        </w:rPr>
        <w:t>eduction at the copper catalyst</w:t>
      </w:r>
      <w:r w:rsidRPr="007A6941">
        <w:rPr>
          <w:rFonts w:ascii="Adobe Devanagari" w:hAnsi="Adobe Devanagari" w:cs="Adobe Devanagari"/>
        </w:rPr>
        <w:t>.</w:t>
      </w:r>
      <w:r w:rsidR="00CD0BF8" w:rsidRPr="007A6941">
        <w:rPr>
          <w:rFonts w:ascii="Adobe Devanagari" w:hAnsi="Adobe Devanagari" w:cs="Adobe Devanagari"/>
        </w:rPr>
        <w:t xml:space="preserve"> The triphasic interface may also act to prevent CO</w:t>
      </w:r>
      <w:r w:rsidR="00CD0BF8" w:rsidRPr="007A6941">
        <w:rPr>
          <w:rFonts w:ascii="Adobe Devanagari" w:hAnsi="Adobe Devanagari" w:cs="Adobe Devanagari"/>
          <w:vertAlign w:val="subscript"/>
        </w:rPr>
        <w:t>2</w:t>
      </w:r>
      <w:r w:rsidR="00CD0BF8" w:rsidRPr="007A6941">
        <w:rPr>
          <w:rFonts w:ascii="Adobe Devanagari" w:hAnsi="Adobe Devanagari" w:cs="Adobe Devanagari"/>
        </w:rPr>
        <w:t>RR intermediates, specifically CO, from being released from the electrode before further reduction to C</w:t>
      </w:r>
      <w:r w:rsidR="00CD0BF8" w:rsidRPr="007A6941">
        <w:rPr>
          <w:rFonts w:ascii="Adobe Devanagari" w:hAnsi="Adobe Devanagari" w:cs="Adobe Devanagari"/>
          <w:vertAlign w:val="subscript"/>
        </w:rPr>
        <w:t>2</w:t>
      </w:r>
      <w:r w:rsidR="00CD0BF8" w:rsidRPr="007A6941">
        <w:rPr>
          <w:rFonts w:ascii="Adobe Devanagari" w:hAnsi="Adobe Devanagari" w:cs="Adobe Devanagari"/>
        </w:rPr>
        <w:t>H</w:t>
      </w:r>
      <w:r w:rsidR="00CD0BF8" w:rsidRPr="007A6941">
        <w:rPr>
          <w:rFonts w:ascii="Adobe Devanagari" w:hAnsi="Adobe Devanagari" w:cs="Adobe Devanagari"/>
          <w:vertAlign w:val="subscript"/>
        </w:rPr>
        <w:t>4</w:t>
      </w:r>
      <w:r w:rsidR="00CD0BF8" w:rsidRPr="007A6941">
        <w:rPr>
          <w:rFonts w:ascii="Adobe Devanagari" w:hAnsi="Adobe Devanagari" w:cs="Adobe Devanagari"/>
        </w:rPr>
        <w:t xml:space="preserve"> can be achieved. A number of works have shown that CO is a key intermediate of CO</w:t>
      </w:r>
      <w:r w:rsidR="00CD0BF8" w:rsidRPr="007A6941">
        <w:rPr>
          <w:rFonts w:ascii="Adobe Devanagari" w:hAnsi="Adobe Devanagari" w:cs="Adobe Devanagari"/>
          <w:vertAlign w:val="subscript"/>
        </w:rPr>
        <w:t>2</w:t>
      </w:r>
      <w:r w:rsidR="00CD0BF8" w:rsidRPr="007A6941">
        <w:rPr>
          <w:rFonts w:ascii="Adobe Devanagari" w:hAnsi="Adobe Devanagari" w:cs="Adobe Devanagari"/>
        </w:rPr>
        <w:t>RR to C</w:t>
      </w:r>
      <w:r w:rsidR="00CD0BF8" w:rsidRPr="007A6941">
        <w:rPr>
          <w:rFonts w:ascii="Adobe Devanagari" w:hAnsi="Adobe Devanagari" w:cs="Adobe Devanagari"/>
          <w:vertAlign w:val="subscript"/>
        </w:rPr>
        <w:t>2</w:t>
      </w:r>
      <w:r w:rsidR="00CD0BF8" w:rsidRPr="007A6941">
        <w:rPr>
          <w:rFonts w:ascii="Adobe Devanagari" w:hAnsi="Adobe Devanagari" w:cs="Adobe Devanagari"/>
        </w:rPr>
        <w:t>H</w:t>
      </w:r>
      <w:r w:rsidR="00CD0BF8" w:rsidRPr="007A6941">
        <w:rPr>
          <w:rFonts w:ascii="Adobe Devanagari" w:hAnsi="Adobe Devanagari" w:cs="Adobe Devanagari"/>
          <w:vertAlign w:val="subscript"/>
        </w:rPr>
        <w:t>4</w:t>
      </w:r>
      <w:r w:rsidR="00CD0BF8" w:rsidRPr="007A6941">
        <w:rPr>
          <w:rFonts w:ascii="Adobe Devanagari" w:hAnsi="Adobe Devanagari" w:cs="Adobe Devanagari"/>
        </w:rPr>
        <w:t xml:space="preserve"> </w:t>
      </w:r>
      <w:r w:rsidR="00CD0BF8" w:rsidRPr="007A6941">
        <w:rPr>
          <w:rFonts w:ascii="Adobe Devanagari" w:hAnsi="Adobe Devanagari" w:cs="Adobe Devanagari"/>
          <w:szCs w:val="20"/>
        </w:rPr>
        <w:fldChar w:fldCharType="begin">
          <w:fldData xml:space="preserve">PEVuZE5vdGU+PENpdGU+PEF1dGhvcj5TY2hvdXRlbjwvQXV0aG9yPjxZZWFyPjIwMTI8L1llYXI+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</w:fldData>
        </w:fldChar>
      </w:r>
      <w:r w:rsidR="00CD0BF8" w:rsidRPr="007A6941">
        <w:rPr>
          <w:rFonts w:ascii="Adobe Devanagari" w:hAnsi="Adobe Devanagari" w:cs="Adobe Devanagari"/>
          <w:szCs w:val="20"/>
        </w:rPr>
        <w:instrText xml:space="preserve"> ADDIN EN.CITE </w:instrText>
      </w:r>
      <w:r w:rsidR="00CD0BF8" w:rsidRPr="007A6941">
        <w:rPr>
          <w:rFonts w:ascii="Adobe Devanagari" w:hAnsi="Adobe Devanagari" w:cs="Adobe Devanagari"/>
          <w:szCs w:val="20"/>
        </w:rPr>
        <w:fldChar w:fldCharType="begin">
          <w:fldData xml:space="preserve">PEVuZE5vdGU+PENpdGU+PEF1dGhvcj5TY2hvdXRlbjwvQXV0aG9yPjxZZWFyPjIwMTI8L1llYXI+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</w:fldData>
        </w:fldChar>
      </w:r>
      <w:r w:rsidR="00CD0BF8" w:rsidRPr="007A6941">
        <w:rPr>
          <w:rFonts w:ascii="Adobe Devanagari" w:hAnsi="Adobe Devanagari" w:cs="Adobe Devanagari"/>
          <w:szCs w:val="20"/>
        </w:rPr>
        <w:instrText xml:space="preserve"> ADDIN EN.CITE.DATA </w:instrText>
      </w:r>
      <w:r w:rsidR="00CD0BF8" w:rsidRPr="007A6941">
        <w:rPr>
          <w:rFonts w:ascii="Adobe Devanagari" w:hAnsi="Adobe Devanagari" w:cs="Adobe Devanagari"/>
          <w:szCs w:val="20"/>
        </w:rPr>
      </w:r>
      <w:r w:rsidR="00CD0BF8" w:rsidRPr="007A6941">
        <w:rPr>
          <w:rFonts w:ascii="Adobe Devanagari" w:hAnsi="Adobe Devanagari" w:cs="Adobe Devanagari"/>
          <w:szCs w:val="20"/>
        </w:rPr>
        <w:fldChar w:fldCharType="end"/>
      </w:r>
      <w:r w:rsidR="00CD0BF8" w:rsidRPr="007A6941">
        <w:rPr>
          <w:rFonts w:ascii="Adobe Devanagari" w:hAnsi="Adobe Devanagari" w:cs="Adobe Devanagari"/>
          <w:szCs w:val="20"/>
        </w:rPr>
      </w:r>
      <w:r w:rsidR="00CD0BF8" w:rsidRPr="007A6941">
        <w:rPr>
          <w:rFonts w:ascii="Adobe Devanagari" w:hAnsi="Adobe Devanagari" w:cs="Adobe Devanagari"/>
          <w:szCs w:val="20"/>
        </w:rPr>
        <w:fldChar w:fldCharType="separate"/>
      </w:r>
      <w:r w:rsidR="00CD0BF8" w:rsidRPr="007A6941">
        <w:rPr>
          <w:rFonts w:ascii="Adobe Devanagari" w:hAnsi="Adobe Devanagari" w:cs="Adobe Devanagari"/>
          <w:noProof/>
          <w:szCs w:val="20"/>
        </w:rPr>
        <w:t>(Schouten et al., 2012; Kortlever et al., 2015)</w:t>
      </w:r>
      <w:r w:rsidR="00CD0BF8" w:rsidRPr="007A6941">
        <w:rPr>
          <w:rFonts w:ascii="Adobe Devanagari" w:hAnsi="Adobe Devanagari" w:cs="Adobe Devanagari"/>
          <w:szCs w:val="20"/>
        </w:rPr>
        <w:fldChar w:fldCharType="end"/>
      </w:r>
      <w:r w:rsidR="00CD0BF8" w:rsidRPr="007A6941">
        <w:rPr>
          <w:rFonts w:ascii="Adobe Devanagari" w:hAnsi="Adobe Devanagari" w:cs="Adobe Devanagari"/>
          <w:szCs w:val="20"/>
        </w:rPr>
        <w:t>, so much so that the CO adsorption energy can be used as a descriptor for CO</w:t>
      </w:r>
      <w:r w:rsidR="00CD0BF8" w:rsidRPr="007A6941">
        <w:rPr>
          <w:rFonts w:ascii="Adobe Devanagari" w:hAnsi="Adobe Devanagari" w:cs="Adobe Devanagari"/>
          <w:szCs w:val="20"/>
          <w:vertAlign w:val="subscript"/>
        </w:rPr>
        <w:t>2</w:t>
      </w:r>
      <w:r w:rsidR="00CD0BF8" w:rsidRPr="007A6941">
        <w:rPr>
          <w:rFonts w:ascii="Adobe Devanagari" w:hAnsi="Adobe Devanagari" w:cs="Adobe Devanagari"/>
          <w:szCs w:val="20"/>
        </w:rPr>
        <w:t xml:space="preserve">RR selectivity to specific products </w:t>
      </w:r>
      <w:r w:rsidR="00CD0BF8" w:rsidRPr="007A6941">
        <w:rPr>
          <w:rFonts w:ascii="Adobe Devanagari" w:hAnsi="Adobe Devanagari" w:cs="Adobe Devanagari"/>
          <w:szCs w:val="20"/>
        </w:rPr>
        <w:fldChar w:fldCharType="begin">
          <w:fldData xml:space="preserve">PEVuZE5vdGU+PENpdGU+PEF1dGhvcj5IdXNzYWluPC9BdXRob3I+PFllYXI+MjAxODwvWWVhcj48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</w:fldData>
        </w:fldChar>
      </w:r>
      <w:r w:rsidR="00CD0BF8" w:rsidRPr="007A6941">
        <w:rPr>
          <w:rFonts w:ascii="Adobe Devanagari" w:hAnsi="Adobe Devanagari" w:cs="Adobe Devanagari"/>
          <w:szCs w:val="20"/>
        </w:rPr>
        <w:instrText xml:space="preserve"> ADDIN EN.CITE </w:instrText>
      </w:r>
      <w:r w:rsidR="00CD0BF8" w:rsidRPr="007A6941">
        <w:rPr>
          <w:rFonts w:ascii="Adobe Devanagari" w:hAnsi="Adobe Devanagari" w:cs="Adobe Devanagari"/>
          <w:szCs w:val="20"/>
        </w:rPr>
        <w:fldChar w:fldCharType="begin">
          <w:fldData xml:space="preserve">PEVuZE5vdGU+PENpdGU+PEF1dGhvcj5IdXNzYWluPC9BdXRob3I+PFllYXI+MjAxODwvWWVhcj48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</w:fldData>
        </w:fldChar>
      </w:r>
      <w:r w:rsidR="00CD0BF8" w:rsidRPr="007A6941">
        <w:rPr>
          <w:rFonts w:ascii="Adobe Devanagari" w:hAnsi="Adobe Devanagari" w:cs="Adobe Devanagari"/>
          <w:szCs w:val="20"/>
        </w:rPr>
        <w:instrText xml:space="preserve"> ADDIN EN.CITE.DATA </w:instrText>
      </w:r>
      <w:r w:rsidR="00CD0BF8" w:rsidRPr="007A6941">
        <w:rPr>
          <w:rFonts w:ascii="Adobe Devanagari" w:hAnsi="Adobe Devanagari" w:cs="Adobe Devanagari"/>
          <w:szCs w:val="20"/>
        </w:rPr>
      </w:r>
      <w:r w:rsidR="00CD0BF8" w:rsidRPr="007A6941">
        <w:rPr>
          <w:rFonts w:ascii="Adobe Devanagari" w:hAnsi="Adobe Devanagari" w:cs="Adobe Devanagari"/>
          <w:szCs w:val="20"/>
        </w:rPr>
        <w:fldChar w:fldCharType="end"/>
      </w:r>
      <w:r w:rsidR="00CD0BF8" w:rsidRPr="007A6941">
        <w:rPr>
          <w:rFonts w:ascii="Adobe Devanagari" w:hAnsi="Adobe Devanagari" w:cs="Adobe Devanagari"/>
          <w:szCs w:val="20"/>
        </w:rPr>
      </w:r>
      <w:r w:rsidR="00CD0BF8" w:rsidRPr="007A6941">
        <w:rPr>
          <w:rFonts w:ascii="Adobe Devanagari" w:hAnsi="Adobe Devanagari" w:cs="Adobe Devanagari"/>
          <w:szCs w:val="20"/>
        </w:rPr>
        <w:fldChar w:fldCharType="separate"/>
      </w:r>
      <w:r w:rsidR="00CD0BF8" w:rsidRPr="007A6941">
        <w:rPr>
          <w:rFonts w:ascii="Adobe Devanagari" w:hAnsi="Adobe Devanagari" w:cs="Adobe Devanagari"/>
          <w:noProof/>
          <w:szCs w:val="20"/>
        </w:rPr>
        <w:t>(Liu et al., 2017; Hussain et al., 2018)</w:t>
      </w:r>
      <w:r w:rsidR="00CD0BF8" w:rsidRPr="007A6941">
        <w:rPr>
          <w:rFonts w:ascii="Adobe Devanagari" w:hAnsi="Adobe Devanagari" w:cs="Adobe Devanagari"/>
          <w:szCs w:val="20"/>
        </w:rPr>
        <w:fldChar w:fldCharType="end"/>
      </w:r>
      <w:r w:rsidR="00CD0BF8" w:rsidRPr="007A6941">
        <w:rPr>
          <w:rFonts w:ascii="Adobe Devanagari" w:hAnsi="Adobe Devanagari" w:cs="Adobe Devanagari"/>
          <w:szCs w:val="20"/>
        </w:rPr>
        <w:t>. It is also possible to use CO as a starting material for C</w:t>
      </w:r>
      <w:r w:rsidR="00CD0BF8" w:rsidRPr="007A6941">
        <w:rPr>
          <w:rFonts w:ascii="Adobe Devanagari" w:hAnsi="Adobe Devanagari" w:cs="Adobe Devanagari"/>
          <w:szCs w:val="20"/>
          <w:vertAlign w:val="subscript"/>
        </w:rPr>
        <w:t>2</w:t>
      </w:r>
      <w:r w:rsidR="00CD0BF8" w:rsidRPr="007A6941">
        <w:rPr>
          <w:rFonts w:ascii="Adobe Devanagari" w:hAnsi="Adobe Devanagari" w:cs="Adobe Devanagari"/>
          <w:szCs w:val="20"/>
        </w:rPr>
        <w:t>H</w:t>
      </w:r>
      <w:r w:rsidR="00CD0BF8" w:rsidRPr="007A6941">
        <w:rPr>
          <w:rFonts w:ascii="Adobe Devanagari" w:hAnsi="Adobe Devanagari" w:cs="Adobe Devanagari"/>
          <w:szCs w:val="20"/>
          <w:vertAlign w:val="subscript"/>
        </w:rPr>
        <w:t>4</w:t>
      </w:r>
      <w:r w:rsidR="00CD0BF8" w:rsidRPr="007A6941">
        <w:rPr>
          <w:rFonts w:ascii="Adobe Devanagari" w:hAnsi="Adobe Devanagari" w:cs="Adobe Devanagari"/>
        </w:rPr>
        <w:t xml:space="preserve"> electrochemical synthesis </w:t>
      </w:r>
      <w:r w:rsidR="00CD0BF8" w:rsidRPr="007A6941">
        <w:rPr>
          <w:rFonts w:ascii="Adobe Devanagari" w:hAnsi="Adobe Devanagari" w:cs="Adobe Devanagari"/>
        </w:rPr>
        <w:fldChar w:fldCharType="begin"/>
      </w:r>
      <w:r w:rsidR="00CD0BF8" w:rsidRPr="007A6941">
        <w:rPr>
          <w:rFonts w:ascii="Adobe Devanagari" w:hAnsi="Adobe Devanagari" w:cs="Adobe Devanagari"/>
        </w:rPr>
        <w:instrText xml:space="preserve"> ADDIN EN.CITE &lt;EndNote&gt;&lt;Cite&gt;&lt;Author&gt;Romero Cuellar&lt;/Author&gt;&lt;Year&gt;2019&lt;/Year&gt;&lt;RecNum&gt;761&lt;/RecNum&gt;&lt;DisplayText&gt;(Romero Cuellar et al., 2019)&lt;/DisplayText&gt;&lt;record&gt;&lt;rec-number&gt;761&lt;/rec-number&gt;&lt;foreign-keys&gt;&lt;key app="EN" db-id="9saf505ejz05dsew2f7v95stztdsxeaf25xs" timestamp="1578321823"&gt;761&lt;/key&gt;&lt;/foreign-keys&gt;&lt;ref-type name="Journal Article"&gt;17&lt;/ref-type&gt;&lt;contributors&gt;&lt;authors&gt;&lt;author&gt;Romero Cuellar, N. S.&lt;/author&gt;&lt;author&gt;Wiesner-Fleischer, K.&lt;/author&gt;&lt;author&gt;Fleischer, M.&lt;/author&gt;&lt;author&gt;Rucki, A.&lt;/author&gt;&lt;author&gt;Hinrichsen, O.&lt;/author&gt;&lt;/authors&gt;&lt;/contributors&gt;&lt;titles&gt;&lt;title&gt;&lt;style face="normal" font="default" size="100%"&gt;Advantages of CO over CO&lt;/style&gt;&lt;style face="subscript" font="default" size="100%"&gt;2&lt;/style&gt;&lt;style face="normal" font="default" size="100%"&gt; as reactant for electrochemical reduction to ethylene, ethanol and n-propanol on gas diffusion electrodes at high current densities&lt;/style&gt;&lt;/title&gt;&lt;secondary-title&gt;Electrochimica Acta&lt;/secondary-title&gt;&lt;/titles&gt;&lt;periodical&gt;&lt;full-title&gt;Electrochimica Acta&lt;/full-title&gt;&lt;abbr-1&gt;Electrochim. Acta&lt;/abbr-1&gt;&lt;abbr-2&gt;Electrochim Acta&lt;/abbr-2&gt;&lt;/periodical&gt;&lt;pages&gt;164-175&lt;/pages&gt;&lt;volume&gt;307&lt;/volume&gt;&lt;keywords&gt;&lt;keyword&gt;CO electroreduction&lt;/keyword&gt;&lt;keyword&gt;Cu-GDE&lt;/keyword&gt;&lt;keyword&gt;Nano- microparticles&lt;/keyword&gt;&lt;keyword&gt;C2 and C3 products&lt;/keyword&gt;&lt;/keywords&gt;&lt;dates&gt;&lt;year&gt;2019&lt;/year&gt;&lt;pub-dates&gt;&lt;date&gt;2019/06/01/&lt;/date&gt;&lt;/pub-dates&gt;&lt;/dates&gt;&lt;isbn&gt;0013-4686&lt;/isbn&gt;&lt;urls&gt;&lt;related-urls&gt;&lt;url&gt;http://www.sciencedirect.com/science/article/pii/S0013468619305651&lt;/url&gt;&lt;/related-urls&gt;&lt;/urls&gt;&lt;electronic-resource-num&gt;https://doi.org/10.1016/j.electacta.2019.03.142&lt;/electronic-resource-num&gt;&lt;/record&gt;&lt;/Cite&gt;&lt;/EndNote&gt;</w:instrText>
      </w:r>
      <w:r w:rsidR="00CD0BF8" w:rsidRPr="007A6941">
        <w:rPr>
          <w:rFonts w:ascii="Adobe Devanagari" w:hAnsi="Adobe Devanagari" w:cs="Adobe Devanagari"/>
        </w:rPr>
        <w:fldChar w:fldCharType="separate"/>
      </w:r>
      <w:r w:rsidR="00CD0BF8" w:rsidRPr="007A6941">
        <w:rPr>
          <w:rFonts w:ascii="Adobe Devanagari" w:hAnsi="Adobe Devanagari" w:cs="Adobe Devanagari"/>
          <w:noProof/>
        </w:rPr>
        <w:t>(Romero Cuellar et al., 2019)</w:t>
      </w:r>
      <w:r w:rsidR="00CD0BF8" w:rsidRPr="007A6941">
        <w:rPr>
          <w:rFonts w:ascii="Adobe Devanagari" w:hAnsi="Adobe Devanagari" w:cs="Adobe Devanagari"/>
        </w:rPr>
        <w:fldChar w:fldCharType="end"/>
      </w:r>
      <w:r w:rsidR="00CD0BF8" w:rsidRPr="007A6941">
        <w:rPr>
          <w:rFonts w:ascii="Adobe Devanagari" w:hAnsi="Adobe Devanagari" w:cs="Adobe Devanagari"/>
        </w:rPr>
        <w:t>. Any CO released by the catalyst could become trapped in the PIMs triphasic interface and then further reduced, giving an improved C</w:t>
      </w:r>
      <w:r w:rsidR="00CD0BF8" w:rsidRPr="007A6941">
        <w:rPr>
          <w:rFonts w:ascii="Adobe Devanagari" w:hAnsi="Adobe Devanagari" w:cs="Adobe Devanagari"/>
          <w:vertAlign w:val="subscript"/>
        </w:rPr>
        <w:t>2</w:t>
      </w:r>
      <w:r w:rsidR="00CD0BF8" w:rsidRPr="007A6941">
        <w:rPr>
          <w:rFonts w:ascii="Adobe Devanagari" w:hAnsi="Adobe Devanagari" w:cs="Adobe Devanagari"/>
        </w:rPr>
        <w:t>H</w:t>
      </w:r>
      <w:r w:rsidR="00CD0BF8" w:rsidRPr="007A6941">
        <w:rPr>
          <w:rFonts w:ascii="Adobe Devanagari" w:hAnsi="Adobe Devanagari" w:cs="Adobe Devanagari"/>
          <w:vertAlign w:val="subscript"/>
        </w:rPr>
        <w:t>4</w:t>
      </w:r>
      <w:r w:rsidR="00CD0BF8" w:rsidRPr="007A6941">
        <w:rPr>
          <w:rFonts w:ascii="Adobe Devanagari" w:hAnsi="Adobe Devanagari" w:cs="Adobe Devanagari"/>
        </w:rPr>
        <w:t xml:space="preserve"> and less product loss as CO.</w:t>
      </w:r>
      <w:r w:rsidR="00CD0BF8" w:rsidRPr="007A6941">
        <w:rPr>
          <w:rFonts w:ascii="Adobe Devanagari" w:hAnsi="Adobe Devanagari" w:cs="Adobe Devanagari"/>
          <w:szCs w:val="20"/>
        </w:rPr>
        <w:t xml:space="preserve">   </w:t>
      </w:r>
    </w:p>
    <w:p w:rsidR="00700C6C" w:rsidRPr="007A6941" w:rsidRDefault="00612F78" w:rsidP="00B71523">
      <w:pPr>
        <w:spacing w:line="240" w:lineRule="auto"/>
        <w:rPr>
          <w:rFonts w:ascii="Adobe Devanagari" w:hAnsi="Adobe Devanagari" w:cs="Adobe Devanagari"/>
        </w:rPr>
      </w:pPr>
      <w:r w:rsidRPr="007A6941">
        <w:rPr>
          <w:rFonts w:ascii="Adobe Devanagari" w:hAnsi="Adobe Devanagari" w:cs="Adobe Devanagari"/>
        </w:rPr>
        <w:t>The benefits of the PIMs for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at </w:t>
      </w:r>
      <w:r w:rsidR="003C25AC" w:rsidRPr="007A6941">
        <w:rPr>
          <w:rFonts w:ascii="Adobe Devanagari" w:hAnsi="Adobe Devanagari" w:cs="Adobe Devanagari"/>
        </w:rPr>
        <w:t>GDEs seem</w:t>
      </w:r>
      <w:r w:rsidRPr="007A6941">
        <w:rPr>
          <w:rFonts w:ascii="Adobe Devanagari" w:hAnsi="Adobe Devanagari" w:cs="Adobe Devanagari"/>
        </w:rPr>
        <w:t xml:space="preserve"> to require a compromise against the change in hydrophobicity that comes with greater loadings. </w:t>
      </w:r>
      <w:r w:rsidR="00CD0BF8" w:rsidRPr="007A6941">
        <w:rPr>
          <w:rFonts w:ascii="Adobe Devanagari" w:hAnsi="Adobe Devanagari" w:cs="Adobe Devanagari"/>
        </w:rPr>
        <w:t xml:space="preserve">The nature of the triphasic interface means that the PIMs layer is hydrated, which can draw water into the GDE and give a less hydrophobic surface. </w:t>
      </w:r>
      <w:r w:rsidR="008F4CB7" w:rsidRPr="007A6941">
        <w:rPr>
          <w:rFonts w:ascii="Adobe Devanagari" w:hAnsi="Adobe Devanagari" w:cs="Adobe Devanagari"/>
        </w:rPr>
        <w:t xml:space="preserve">Reduced hydrophobicity increases the likelihood that </w:t>
      </w:r>
      <w:r w:rsidR="00A86B00" w:rsidRPr="007A6941">
        <w:rPr>
          <w:rFonts w:ascii="Adobe Devanagari" w:hAnsi="Adobe Devanagari" w:cs="Adobe Devanagari"/>
        </w:rPr>
        <w:t xml:space="preserve">the GDE will flood with electrolyte, which has a number of </w:t>
      </w:r>
      <w:r w:rsidR="00700C6C" w:rsidRPr="007A6941">
        <w:rPr>
          <w:rFonts w:ascii="Adobe Devanagari" w:hAnsi="Adobe Devanagari" w:cs="Adobe Devanagari"/>
        </w:rPr>
        <w:t>negative impacts on the performance for CO</w:t>
      </w:r>
      <w:r w:rsidR="00700C6C" w:rsidRPr="007A6941">
        <w:rPr>
          <w:rFonts w:ascii="Adobe Devanagari" w:hAnsi="Adobe Devanagari" w:cs="Adobe Devanagari"/>
          <w:vertAlign w:val="subscript"/>
        </w:rPr>
        <w:t>2</w:t>
      </w:r>
      <w:r w:rsidR="00700C6C" w:rsidRPr="007A6941">
        <w:rPr>
          <w:rFonts w:ascii="Adobe Devanagari" w:hAnsi="Adobe Devanagari" w:cs="Adobe Devanagari"/>
        </w:rPr>
        <w:t xml:space="preserve"> reduction. Firstly, the motivation for using GDEs is that CO</w:t>
      </w:r>
      <w:r w:rsidR="00700C6C" w:rsidRPr="007A6941">
        <w:rPr>
          <w:rFonts w:ascii="Adobe Devanagari" w:hAnsi="Adobe Devanagari" w:cs="Adobe Devanagari"/>
          <w:vertAlign w:val="subscript"/>
        </w:rPr>
        <w:t>2</w:t>
      </w:r>
      <w:r w:rsidR="00700C6C" w:rsidRPr="007A6941">
        <w:rPr>
          <w:rFonts w:ascii="Adobe Devanagari" w:hAnsi="Adobe Devanagari" w:cs="Adobe Devanagari"/>
        </w:rPr>
        <w:t xml:space="preserve"> solubility is low, so waiting for CO</w:t>
      </w:r>
      <w:r w:rsidR="00700C6C" w:rsidRPr="007A6941">
        <w:rPr>
          <w:rFonts w:ascii="Adobe Devanagari" w:hAnsi="Adobe Devanagari" w:cs="Adobe Devanagari"/>
          <w:vertAlign w:val="subscript"/>
        </w:rPr>
        <w:t>2</w:t>
      </w:r>
      <w:r w:rsidR="00700C6C" w:rsidRPr="007A6941">
        <w:rPr>
          <w:rFonts w:ascii="Adobe Devanagari" w:hAnsi="Adobe Devanagari" w:cs="Adobe Devanagari"/>
        </w:rPr>
        <w:t xml:space="preserve"> to dissolve and then diffuse towards the catalyst results in a slow rate of reduction. GDEs have mass transport in the gas phase, so that when CO</w:t>
      </w:r>
      <w:r w:rsidR="00700C6C" w:rsidRPr="007A6941">
        <w:rPr>
          <w:rFonts w:ascii="Adobe Devanagari" w:hAnsi="Adobe Devanagari" w:cs="Adobe Devanagari"/>
          <w:vertAlign w:val="subscript"/>
        </w:rPr>
        <w:t>2</w:t>
      </w:r>
      <w:r w:rsidR="00700C6C" w:rsidRPr="007A6941">
        <w:rPr>
          <w:rFonts w:ascii="Adobe Devanagari" w:hAnsi="Adobe Devanagari" w:cs="Adobe Devanagari"/>
        </w:rPr>
        <w:t xml:space="preserve"> dissolves in the electrolyte, it is already in close proximity to the catalyst, giving a much faster rate of reduction. A flooded GDE means that CO</w:t>
      </w:r>
      <w:r w:rsidR="00700C6C" w:rsidRPr="007A6941">
        <w:rPr>
          <w:rFonts w:ascii="Adobe Devanagari" w:hAnsi="Adobe Devanagari" w:cs="Adobe Devanagari"/>
          <w:vertAlign w:val="subscript"/>
        </w:rPr>
        <w:t>2</w:t>
      </w:r>
      <w:r w:rsidR="00700C6C" w:rsidRPr="007A6941">
        <w:rPr>
          <w:rFonts w:ascii="Adobe Devanagari" w:hAnsi="Adobe Devanagari" w:cs="Adobe Devanagari"/>
        </w:rPr>
        <w:t xml:space="preserve"> mass transport </w:t>
      </w:r>
      <w:r w:rsidR="008A75B5" w:rsidRPr="007A6941">
        <w:rPr>
          <w:rFonts w:ascii="Adobe Devanagari" w:hAnsi="Adobe Devanagari" w:cs="Adobe Devanagari"/>
        </w:rPr>
        <w:t>occurs mainly</w:t>
      </w:r>
      <w:r w:rsidR="00700C6C" w:rsidRPr="007A6941">
        <w:rPr>
          <w:rFonts w:ascii="Adobe Devanagari" w:hAnsi="Adobe Devanagari" w:cs="Adobe Devanagari"/>
        </w:rPr>
        <w:t xml:space="preserve"> in the liquid phase, and so the rate of reduction is slow. Secondly, the flooded GDE brings the conductive carbon layer within the GDE into contact with the electrolyte. Carbon is active towards water reduction, and so the flooded GDE results in more of the applied charge being used </w:t>
      </w:r>
      <w:r w:rsidR="003E1661" w:rsidRPr="007A6941">
        <w:rPr>
          <w:rFonts w:ascii="Adobe Devanagari" w:hAnsi="Adobe Devanagari" w:cs="Adobe Devanagari"/>
        </w:rPr>
        <w:t>for</w:t>
      </w:r>
      <w:r w:rsidR="00700C6C" w:rsidRPr="007A6941">
        <w:rPr>
          <w:rFonts w:ascii="Adobe Devanagari" w:hAnsi="Adobe Devanagari" w:cs="Adobe Devanagari"/>
        </w:rPr>
        <w:t xml:space="preserve"> H</w:t>
      </w:r>
      <w:r w:rsidR="00700C6C" w:rsidRPr="007A6941">
        <w:rPr>
          <w:rFonts w:ascii="Adobe Devanagari" w:hAnsi="Adobe Devanagari" w:cs="Adobe Devanagari"/>
          <w:vertAlign w:val="subscript"/>
        </w:rPr>
        <w:t>2</w:t>
      </w:r>
      <w:r w:rsidR="00700C6C" w:rsidRPr="007A6941">
        <w:rPr>
          <w:rFonts w:ascii="Adobe Devanagari" w:hAnsi="Adobe Devanagari" w:cs="Adobe Devanagari"/>
        </w:rPr>
        <w:t xml:space="preserve"> evolution, lowering the </w:t>
      </w:r>
      <m:oMath>
        <m:r>
          <m:rPr>
            <m:sty m:val="p"/>
          </m:rPr>
          <w:rPr>
            <w:rFonts w:ascii="Cambria Math" w:hAnsi="Cambria Math" w:cs="Adobe Devanagari"/>
            <w:lang w:eastAsia="zh-TW"/>
          </w:rPr>
          <m:t>%</m:t>
        </m:r>
        <m:sSub>
          <m:sSubPr>
            <m:ctrlPr>
              <w:rPr>
                <w:rFonts w:ascii="Cambria Math" w:hAnsi="Cambria Math" w:cs="Adobe Devanagari"/>
                <w:lang w:eastAsia="zh-TW"/>
              </w:rPr>
            </m:ctrlPr>
          </m:sSubPr>
          <m:e>
            <m:r>
              <m:rPr>
                <m:sty m:val="p"/>
              </m:rPr>
              <w:rPr>
                <w:rFonts w:ascii="Cambria Math" w:hAnsi="Cambria Math" w:cs="Adobe Devanagari"/>
                <w:lang w:eastAsia="zh-TW"/>
              </w:rPr>
              <m:t>FE</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oMath>
      <w:r w:rsidR="00700C6C" w:rsidRPr="007A6941">
        <w:rPr>
          <w:rFonts w:ascii="Adobe Devanagari" w:hAnsi="Adobe Devanagari" w:cs="Adobe Devanagari"/>
        </w:rPr>
        <w:t xml:space="preserve">. </w:t>
      </w:r>
    </w:p>
    <w:p w:rsidR="000B6418" w:rsidRPr="007A6941" w:rsidRDefault="00162CB1" w:rsidP="00B71523">
      <w:pPr>
        <w:spacing w:line="240" w:lineRule="auto"/>
        <w:rPr>
          <w:rFonts w:ascii="Adobe Devanagari" w:hAnsi="Adobe Devanagari" w:cs="Adobe Devanagari"/>
        </w:rPr>
      </w:pPr>
      <w:r w:rsidRPr="007A6941">
        <w:rPr>
          <w:rFonts w:ascii="Adobe Devanagari" w:hAnsi="Adobe Devanagari" w:cs="Adobe Devanagari"/>
        </w:rPr>
        <w:t>The GDE flooding has been the focus of our investigations into the relatively poor stability of the electrodes for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since it can be seen that the copper catalyst remains even when no further C</w:t>
      </w:r>
      <w:r w:rsidRPr="007A6941">
        <w:rPr>
          <w:rFonts w:ascii="Adobe Devanagari" w:hAnsi="Adobe Devanagari" w:cs="Adobe Devanagari"/>
          <w:vertAlign w:val="subscript"/>
        </w:rPr>
        <w:t>2</w:t>
      </w:r>
      <w:r w:rsidRPr="007A6941">
        <w:rPr>
          <w:rFonts w:ascii="Adobe Devanagari" w:hAnsi="Adobe Devanagari" w:cs="Adobe Devanagari"/>
        </w:rPr>
        <w:t>H</w:t>
      </w:r>
      <w:r w:rsidRPr="007A6941">
        <w:rPr>
          <w:rFonts w:ascii="Adobe Devanagari" w:hAnsi="Adobe Devanagari" w:cs="Adobe Devanagari"/>
          <w:vertAlign w:val="subscript"/>
        </w:rPr>
        <w:t>4</w:t>
      </w:r>
      <w:r w:rsidRPr="007A6941">
        <w:rPr>
          <w:rFonts w:ascii="Adobe Devanagari" w:hAnsi="Adobe Devanagari" w:cs="Adobe Devanagari"/>
        </w:rPr>
        <w:t xml:space="preserve"> is detected. Disassembling the apparatus to dry the flooded GDE results in the copper oxidising, resulting in a decreased performance once the GDE is reassembled.  </w:t>
      </w:r>
      <w:r w:rsidR="00700C6C" w:rsidRPr="007A6941">
        <w:rPr>
          <w:rFonts w:ascii="Adobe Devanagari" w:hAnsi="Adobe Devanagari" w:cs="Adobe Devanagari"/>
        </w:rPr>
        <w:t>GDE flooding can be combatted by increasing</w:t>
      </w:r>
      <w:r w:rsidR="00D10754" w:rsidRPr="007A6941">
        <w:rPr>
          <w:rFonts w:ascii="Adobe Devanagari" w:hAnsi="Adobe Devanagari" w:cs="Adobe Devanagari"/>
        </w:rPr>
        <w:t xml:space="preserve"> the CO</w:t>
      </w:r>
      <w:r w:rsidR="00D10754" w:rsidRPr="007A6941">
        <w:rPr>
          <w:rFonts w:ascii="Adobe Devanagari" w:hAnsi="Adobe Devanagari" w:cs="Adobe Devanagari"/>
          <w:vertAlign w:val="subscript"/>
        </w:rPr>
        <w:t>2</w:t>
      </w:r>
      <w:r w:rsidR="00D10754" w:rsidRPr="007A6941">
        <w:rPr>
          <w:rFonts w:ascii="Adobe Devanagari" w:hAnsi="Adobe Devanagari" w:cs="Adobe Devanagari"/>
        </w:rPr>
        <w:t xml:space="preserve"> flow rate so that</w:t>
      </w:r>
      <w:r w:rsidR="00700C6C" w:rsidRPr="007A6941">
        <w:rPr>
          <w:rFonts w:ascii="Adobe Devanagari" w:hAnsi="Adobe Devanagari" w:cs="Adobe Devanagari"/>
        </w:rPr>
        <w:t xml:space="preserve"> the </w:t>
      </w:r>
      <w:r w:rsidR="003C25AC" w:rsidRPr="007A6941">
        <w:rPr>
          <w:rFonts w:ascii="Adobe Devanagari" w:hAnsi="Adobe Devanagari" w:cs="Adobe Devanagari"/>
        </w:rPr>
        <w:t>backpressure</w:t>
      </w:r>
      <w:r w:rsidR="00700C6C" w:rsidRPr="007A6941">
        <w:rPr>
          <w:rFonts w:ascii="Adobe Devanagari" w:hAnsi="Adobe Devanagari" w:cs="Adobe Devanagari"/>
        </w:rPr>
        <w:t xml:space="preserve"> </w:t>
      </w:r>
      <w:r w:rsidR="00D10754" w:rsidRPr="007A6941">
        <w:rPr>
          <w:rFonts w:ascii="Adobe Devanagari" w:hAnsi="Adobe Devanagari" w:cs="Adobe Devanagari"/>
        </w:rPr>
        <w:t>will increase. However, increasing the flow of CO</w:t>
      </w:r>
      <w:r w:rsidR="00D10754" w:rsidRPr="007A6941">
        <w:rPr>
          <w:rFonts w:ascii="Adobe Devanagari" w:hAnsi="Adobe Devanagari" w:cs="Adobe Devanagari"/>
          <w:vertAlign w:val="subscript"/>
        </w:rPr>
        <w:t>2</w:t>
      </w:r>
      <w:r w:rsidR="00D10754" w:rsidRPr="007A6941">
        <w:rPr>
          <w:rFonts w:ascii="Adobe Devanagari" w:hAnsi="Adobe Devanagari" w:cs="Adobe Devanagari"/>
        </w:rPr>
        <w:t xml:space="preserve"> through the system decreases the residence time of CO</w:t>
      </w:r>
      <w:r w:rsidR="00D10754" w:rsidRPr="007A6941">
        <w:rPr>
          <w:rFonts w:ascii="Adobe Devanagari" w:hAnsi="Adobe Devanagari" w:cs="Adobe Devanagari"/>
          <w:vertAlign w:val="subscript"/>
        </w:rPr>
        <w:t>2</w:t>
      </w:r>
      <w:r w:rsidR="00D10754" w:rsidRPr="007A6941">
        <w:rPr>
          <w:rFonts w:ascii="Adobe Devanagari" w:hAnsi="Adobe Devanagari" w:cs="Adobe Devanagari"/>
        </w:rPr>
        <w:t xml:space="preserve"> at the catalyst, which will favour products with fewer electron transfers such as CO or CH</w:t>
      </w:r>
      <w:r w:rsidR="00D10754" w:rsidRPr="007A6941">
        <w:rPr>
          <w:rFonts w:ascii="Adobe Devanagari" w:hAnsi="Adobe Devanagari" w:cs="Adobe Devanagari"/>
          <w:vertAlign w:val="subscript"/>
        </w:rPr>
        <w:t>4</w:t>
      </w:r>
      <w:r w:rsidR="00D10754" w:rsidRPr="007A6941">
        <w:rPr>
          <w:rFonts w:ascii="Adobe Devanagari" w:hAnsi="Adobe Devanagari" w:cs="Adobe Devanagari"/>
        </w:rPr>
        <w:t>. The decreased residence time will also increase the proportion of unreacted CO</w:t>
      </w:r>
      <w:r w:rsidR="00D10754" w:rsidRPr="007A6941">
        <w:rPr>
          <w:rFonts w:ascii="Adobe Devanagari" w:hAnsi="Adobe Devanagari" w:cs="Adobe Devanagari"/>
          <w:vertAlign w:val="subscript"/>
        </w:rPr>
        <w:t>2</w:t>
      </w:r>
      <w:r w:rsidR="00D10754" w:rsidRPr="007A6941">
        <w:rPr>
          <w:rFonts w:ascii="Adobe Devanagari" w:hAnsi="Adobe Devanagari" w:cs="Adobe Devanagari"/>
        </w:rPr>
        <w:t xml:space="preserve"> in the outflow gas, making the process more wasteful. This could be mitigated by using a cyclic gas flow with a CO</w:t>
      </w:r>
      <w:r w:rsidR="00D10754" w:rsidRPr="007A6941">
        <w:rPr>
          <w:rFonts w:ascii="Adobe Devanagari" w:hAnsi="Adobe Devanagari" w:cs="Adobe Devanagari"/>
          <w:vertAlign w:val="subscript"/>
        </w:rPr>
        <w:t>2</w:t>
      </w:r>
      <w:r w:rsidR="00D10754" w:rsidRPr="007A6941">
        <w:rPr>
          <w:rFonts w:ascii="Adobe Devanagari" w:hAnsi="Adobe Devanagari" w:cs="Adobe Devanagari"/>
        </w:rPr>
        <w:t xml:space="preserve"> reservoir, but the Faradaic efficiency would remain low, making the process energetically wasteful. </w:t>
      </w:r>
    </w:p>
    <w:p w:rsidR="008F4CB7" w:rsidRPr="007A6941" w:rsidRDefault="0024638F" w:rsidP="00B71523">
      <w:pPr>
        <w:spacing w:line="240" w:lineRule="auto"/>
        <w:rPr>
          <w:rFonts w:ascii="Adobe Devanagari" w:hAnsi="Adobe Devanagari" w:cs="Adobe Devanagari"/>
        </w:rPr>
      </w:pPr>
      <w:r w:rsidRPr="007A6941">
        <w:rPr>
          <w:rFonts w:ascii="Adobe Devanagari" w:hAnsi="Adobe Devanagari" w:cs="Adobe Devanagari"/>
        </w:rPr>
        <w:t>When considering the next steps in the use of PIMs to enhance catalysts for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w:t>
      </w:r>
      <w:r w:rsidR="00716107" w:rsidRPr="007A6941">
        <w:rPr>
          <w:rFonts w:ascii="Adobe Devanagari" w:hAnsi="Adobe Devanagari" w:cs="Adobe Devanagari"/>
        </w:rPr>
        <w:t>the next advance will come from lessening the negative impact of the polymer on the hydrophobicity of the GDE whilst maintaining the favourable triphasic environment for the CO</w:t>
      </w:r>
      <w:r w:rsidR="00716107" w:rsidRPr="007A6941">
        <w:rPr>
          <w:rFonts w:ascii="Adobe Devanagari" w:hAnsi="Adobe Devanagari" w:cs="Adobe Devanagari"/>
          <w:vertAlign w:val="subscript"/>
        </w:rPr>
        <w:t>2</w:t>
      </w:r>
      <w:r w:rsidR="00716107" w:rsidRPr="007A6941">
        <w:rPr>
          <w:rFonts w:ascii="Adobe Devanagari" w:hAnsi="Adobe Devanagari" w:cs="Adobe Devanagari"/>
        </w:rPr>
        <w:t xml:space="preserve"> reduction. This change will not come from further manipulation of the PIMs loading, as the 0.01 mg cm</w:t>
      </w:r>
      <w:r w:rsidR="00716107" w:rsidRPr="007A6941">
        <w:rPr>
          <w:rFonts w:ascii="Adobe Devanagari" w:hAnsi="Adobe Devanagari" w:cs="Adobe Devanagari"/>
          <w:vertAlign w:val="superscript"/>
        </w:rPr>
        <w:t>-2</w:t>
      </w:r>
      <w:r w:rsidR="00716107" w:rsidRPr="007A6941">
        <w:rPr>
          <w:rFonts w:ascii="Adobe Devanagari" w:hAnsi="Adobe Devanagari" w:cs="Adobe Devanagari"/>
        </w:rPr>
        <w:t xml:space="preserve"> loading already provides a sizeable increase in </w:t>
      </w:r>
      <w:r w:rsidR="00716107" w:rsidRPr="007A6941">
        <w:rPr>
          <w:rFonts w:ascii="Adobe Devanagari" w:hAnsi="Adobe Devanagari" w:cs="Adobe Devanagari"/>
          <w:b/>
          <w:bCs/>
          <w:lang w:eastAsia="zh-TW"/>
        </w:rPr>
        <w:t xml:space="preserve"> </w:t>
      </w:r>
      <m:oMath>
        <m:sSub>
          <m:sSubPr>
            <m:ctrlPr>
              <w:rPr>
                <w:rFonts w:ascii="Cambria Math" w:hAnsi="Cambria Math" w:cs="Adobe Devanagari"/>
                <w:lang w:eastAsia="zh-TW"/>
              </w:rPr>
            </m:ctrlPr>
          </m:sSubPr>
          <m:e>
            <m:r>
              <m:rPr>
                <m:sty m:val="p"/>
              </m:rPr>
              <w:rPr>
                <w:rFonts w:ascii="Cambria Math" w:hAnsi="Cambria Math" w:cs="Adobe Devanagari"/>
                <w:lang w:eastAsia="zh-TW"/>
              </w:rPr>
              <m:t>%FE</m:t>
            </m:r>
          </m:e>
          <m:sub>
            <m:sSub>
              <m:sSubPr>
                <m:ctrlPr>
                  <w:rPr>
                    <w:rFonts w:ascii="Cambria Math" w:hAnsi="Cambria Math" w:cs="Adobe Devanagari"/>
                    <w:lang w:eastAsia="zh-TW"/>
                  </w:rPr>
                </m:ctrlPr>
              </m:sSubPr>
              <m:e>
                <m:r>
                  <m:rPr>
                    <m:sty m:val="p"/>
                  </m:rPr>
                  <w:rPr>
                    <w:rFonts w:ascii="Cambria Math" w:hAnsi="Cambria Math" w:cs="Adobe Devanagari"/>
                    <w:lang w:eastAsia="zh-TW"/>
                  </w:rPr>
                  <m:t>C</m:t>
                </m:r>
              </m:e>
              <m:sub>
                <m:r>
                  <m:rPr>
                    <m:sty m:val="p"/>
                  </m:rPr>
                  <w:rPr>
                    <w:rFonts w:ascii="Cambria Math" w:hAnsi="Cambria Math" w:cs="Adobe Devanagari"/>
                    <w:lang w:eastAsia="zh-TW"/>
                  </w:rPr>
                  <m:t>2</m:t>
                </m:r>
              </m:sub>
            </m:sSub>
            <m:sSub>
              <m:sSubPr>
                <m:ctrlPr>
                  <w:rPr>
                    <w:rFonts w:ascii="Cambria Math" w:hAnsi="Cambria Math" w:cs="Adobe Devanagari"/>
                    <w:lang w:eastAsia="zh-TW"/>
                  </w:rPr>
                </m:ctrlPr>
              </m:sSubPr>
              <m:e>
                <m:r>
                  <m:rPr>
                    <m:sty m:val="p"/>
                  </m:rPr>
                  <w:rPr>
                    <w:rFonts w:ascii="Cambria Math" w:hAnsi="Cambria Math" w:cs="Adobe Devanagari"/>
                    <w:lang w:eastAsia="zh-TW"/>
                  </w:rPr>
                  <m:t>H</m:t>
                </m:r>
              </m:e>
              <m:sub>
                <m:r>
                  <m:rPr>
                    <m:sty m:val="p"/>
                  </m:rPr>
                  <w:rPr>
                    <w:rFonts w:ascii="Cambria Math" w:hAnsi="Cambria Math" w:cs="Adobe Devanagari"/>
                    <w:lang w:eastAsia="zh-TW"/>
                  </w:rPr>
                  <m:t>4</m:t>
                </m:r>
              </m:sub>
            </m:sSub>
          </m:sub>
        </m:sSub>
      </m:oMath>
      <w:r w:rsidR="00716107" w:rsidRPr="007A6941">
        <w:rPr>
          <w:rFonts w:ascii="Adobe Devanagari" w:hAnsi="Adobe Devanagari" w:cs="Adobe Devanagari"/>
          <w:lang w:eastAsia="zh-TW"/>
        </w:rPr>
        <w:t xml:space="preserve"> and decrease in the Tafel slope, whilst having a minimal impact on the starting hydrophobicity. Instead, work should focus on changing the nature of the polymer itself to increase the starting hydrophobicity, whilst maintaining the CO</w:t>
      </w:r>
      <w:r w:rsidR="00716107" w:rsidRPr="007A6941">
        <w:rPr>
          <w:rFonts w:ascii="Adobe Devanagari" w:hAnsi="Adobe Devanagari" w:cs="Adobe Devanagari"/>
          <w:vertAlign w:val="subscript"/>
          <w:lang w:eastAsia="zh-TW"/>
        </w:rPr>
        <w:t>2</w:t>
      </w:r>
      <w:r w:rsidR="00716107" w:rsidRPr="007A6941">
        <w:rPr>
          <w:rFonts w:ascii="Adobe Devanagari" w:hAnsi="Adobe Devanagari" w:cs="Adobe Devanagari"/>
          <w:lang w:eastAsia="zh-TW"/>
        </w:rPr>
        <w:t xml:space="preserve"> storage properties. </w:t>
      </w:r>
    </w:p>
    <w:p w:rsidR="00A227C3" w:rsidRPr="007A6941" w:rsidRDefault="00E8781E" w:rsidP="00B71523">
      <w:pPr>
        <w:spacing w:line="240" w:lineRule="auto"/>
        <w:rPr>
          <w:rFonts w:ascii="Adobe Devanagari" w:hAnsi="Adobe Devanagari" w:cs="Adobe Devanagari"/>
        </w:rPr>
      </w:pPr>
      <w:r w:rsidRPr="007A6941">
        <w:rPr>
          <w:rFonts w:ascii="Adobe Devanagari" w:hAnsi="Adobe Devanagari" w:cs="Adobe Devanagari"/>
        </w:rPr>
        <w:t xml:space="preserve">It is worth noting that, although the PIMs did reduce the starting hydrophobicity, all PIMs coated samples were substantially more resistant to changes in the surface hydrophobicity after periods of prolonged operation. </w:t>
      </w:r>
      <w:r w:rsidR="00CD0BF8" w:rsidRPr="007A6941">
        <w:rPr>
          <w:rFonts w:ascii="Adobe Devanagari" w:hAnsi="Adobe Devanagari" w:cs="Adobe Devanagari"/>
        </w:rPr>
        <w:t xml:space="preserve">The hydrated PIMs layer appears to have a slow rate of water transfer out of the PIMs and into the GDE itself. </w:t>
      </w:r>
      <w:r w:rsidRPr="007A6941">
        <w:rPr>
          <w:rFonts w:ascii="Adobe Devanagari" w:hAnsi="Adobe Devanagari" w:cs="Adobe Devanagari"/>
        </w:rPr>
        <w:t>This is likely the reason that the 0.01 mg cm</w:t>
      </w:r>
      <w:r w:rsidRPr="007A6941">
        <w:rPr>
          <w:rFonts w:ascii="Adobe Devanagari" w:hAnsi="Adobe Devanagari" w:cs="Adobe Devanagari"/>
          <w:vertAlign w:val="superscript"/>
        </w:rPr>
        <w:t>-2</w:t>
      </w:r>
      <w:r w:rsidRPr="007A6941">
        <w:rPr>
          <w:rFonts w:ascii="Adobe Devanagari" w:hAnsi="Adobe Devanagari" w:cs="Adobe Devanagari"/>
        </w:rPr>
        <w:t xml:space="preserve"> coating outperformed the bare CO</w:t>
      </w:r>
      <w:r w:rsidRPr="007A6941">
        <w:rPr>
          <w:rFonts w:ascii="Adobe Devanagari" w:hAnsi="Adobe Devanagari" w:cs="Adobe Devanagari"/>
          <w:vertAlign w:val="subscript"/>
        </w:rPr>
        <w:t>2</w:t>
      </w:r>
      <w:r w:rsidRPr="007A6941">
        <w:rPr>
          <w:rFonts w:ascii="Adobe Devanagari" w:hAnsi="Adobe Devanagari" w:cs="Adobe Devanagari"/>
        </w:rPr>
        <w:t xml:space="preserve"> sample for stability during potentiostatic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even though the starting hydrophobicity was slightly reduced.  The field of triphasic polymers is growing, with</w:t>
      </w:r>
      <w:r w:rsidR="00C645DC" w:rsidRPr="007A6941">
        <w:rPr>
          <w:rFonts w:ascii="Adobe Devanagari" w:hAnsi="Adobe Devanagari" w:cs="Adobe Devanagari"/>
        </w:rPr>
        <w:t xml:space="preserve"> a number of different PIMs</w:t>
      </w:r>
      <w:r w:rsidR="003C25AC" w:rsidRPr="007A6941">
        <w:rPr>
          <w:rFonts w:ascii="Adobe Devanagari" w:hAnsi="Adobe Devanagari" w:cs="Adobe Devanagari"/>
        </w:rPr>
        <w:t xml:space="preserve"> </w:t>
      </w:r>
      <w:r w:rsidR="00C645DC" w:rsidRPr="007A6941">
        <w:rPr>
          <w:rFonts w:ascii="Adobe Devanagari" w:hAnsi="Adobe Devanagari" w:cs="Adobe Devanagari"/>
        </w:rPr>
        <w:fldChar w:fldCharType="begin"/>
      </w:r>
      <w:r w:rsidR="003F44AE" w:rsidRPr="007A6941">
        <w:rPr>
          <w:rFonts w:ascii="Adobe Devanagari" w:hAnsi="Adobe Devanagari" w:cs="Adobe Devanagari"/>
        </w:rPr>
        <w:instrText xml:space="preserve"> ADDIN EN.CITE &lt;EndNote&gt;&lt;Cite&gt;&lt;Author&gt;Marken&lt;/Author&gt;&lt;Year&gt;2019&lt;/Year&gt;&lt;RecNum&gt;527&lt;/RecNum&gt;&lt;DisplayText&gt;(Marken et al., 2019)&lt;/DisplayText&gt;&lt;record&gt;&lt;rec-number&gt;527&lt;/rec-number&gt;&lt;foreign-keys&gt;&lt;key app="EN" db-id="9saf505ejz05dsew2f7v95stztdsxeaf25xs" timestamp="1567085795"&gt;527&lt;/key&gt;&lt;/foreign-keys&gt;&lt;ref-type name="Journal Article"&gt;17&lt;/ref-type&gt;&lt;contributors&gt;&lt;authors&gt;&lt;author&gt;Marken, Frank&lt;/author&gt;&lt;author&gt;Madrid, Elena&lt;/author&gt;&lt;author&gt;Zhao, Yuanzhu&lt;/author&gt;&lt;author&gt;Carta, Mariolino&lt;/author&gt;&lt;author&gt;McKeown, Neil B.&lt;/author&gt;&lt;/authors&gt;&lt;/contributors&gt;&lt;titles&gt;&lt;title&gt;Polymers of Intrinsic Microporosity in Triphasic Electrochemistry: Perspectives&lt;/title&gt;&lt;secondary-title&gt;ChemElectroChem&lt;/secondary-title&gt;&lt;/titles&gt;&lt;periodical&gt;&lt;full-title&gt;ChemElectroChem&lt;/full-title&gt;&lt;/periodical&gt;&lt;pages&gt;1-12&lt;/pages&gt;&lt;volume&gt;6&lt;/volume&gt;&lt;section&gt;1&lt;/section&gt;&lt;dates&gt;&lt;year&gt;2019&lt;/year&gt;&lt;/dates&gt;&lt;isbn&gt;2196-0216&lt;/isbn&gt;&lt;urls&gt;&lt;related-urls&gt;&lt;url&gt;https://onlinelibrary.wiley.com/doi/abs/10.1002/celc.201900717&lt;/url&gt;&lt;/related-urls&gt;&lt;/urls&gt;&lt;electronic-resource-num&gt;https://doi.org/10.1002/celc.201900717&lt;/electronic-resource-num&gt;&lt;/record&gt;&lt;/Cite&gt;&lt;/EndNote&gt;</w:instrText>
      </w:r>
      <w:r w:rsidR="00C645DC" w:rsidRPr="007A6941">
        <w:rPr>
          <w:rFonts w:ascii="Adobe Devanagari" w:hAnsi="Adobe Devanagari" w:cs="Adobe Devanagari"/>
        </w:rPr>
        <w:fldChar w:fldCharType="separate"/>
      </w:r>
      <w:r w:rsidR="003F44AE" w:rsidRPr="007A6941">
        <w:rPr>
          <w:rFonts w:ascii="Adobe Devanagari" w:hAnsi="Adobe Devanagari" w:cs="Adobe Devanagari"/>
          <w:noProof/>
        </w:rPr>
        <w:t>(Marken et al., 2019)</w:t>
      </w:r>
      <w:r w:rsidR="00C645DC" w:rsidRPr="007A6941">
        <w:rPr>
          <w:rFonts w:ascii="Adobe Devanagari" w:hAnsi="Adobe Devanagari" w:cs="Adobe Devanagari"/>
        </w:rPr>
        <w:fldChar w:fldCharType="end"/>
      </w:r>
      <w:r w:rsidR="003C25AC" w:rsidRPr="007A6941">
        <w:rPr>
          <w:rFonts w:ascii="Adobe Devanagari" w:hAnsi="Adobe Devanagari" w:cs="Adobe Devanagari"/>
        </w:rPr>
        <w:t xml:space="preserve">, metal organic frameworks </w:t>
      </w:r>
      <w:r w:rsidR="00C645DC" w:rsidRPr="007A6941">
        <w:rPr>
          <w:rFonts w:ascii="Adobe Devanagari" w:hAnsi="Adobe Devanagari" w:cs="Adobe Devanagari"/>
        </w:rPr>
        <w:fldChar w:fldCharType="begin"/>
      </w:r>
      <w:r w:rsidR="003F44AE" w:rsidRPr="007A6941">
        <w:rPr>
          <w:rFonts w:ascii="Adobe Devanagari" w:hAnsi="Adobe Devanagari" w:cs="Adobe Devanagari"/>
        </w:rPr>
        <w:instrText xml:space="preserve"> ADDIN EN.CITE &lt;EndNote&gt;&lt;Cite&gt;&lt;Author&gt;González-Martínez&lt;/Author&gt;&lt;Year&gt;2017&lt;/Year&gt;&lt;RecNum&gt;530&lt;/RecNum&gt;&lt;DisplayText&gt;(González-Martínez et al., 2017)&lt;/DisplayText&gt;&lt;record&gt;&lt;rec-number&gt;530&lt;/rec-number&gt;&lt;foreign-keys&gt;&lt;key app="EN" db-id="9saf505ejz05dsew2f7v95stztdsxeaf25xs" timestamp="1568370713"&gt;530&lt;/key&gt;&lt;/foreign-keys&gt;&lt;ref-type name="Journal Article"&gt;17&lt;/ref-type&gt;&lt;contributors&gt;&lt;authors&gt;&lt;author&gt;González-Martínez, Gerardo A.&lt;/author&gt;&lt;author&gt;Zárate, J. Antonio&lt;/author&gt;&lt;author&gt;Martínez, Ana&lt;/author&gt;&lt;author&gt;Sánchez-González, Elí&lt;/author&gt;&lt;author&gt;Álvarez, J. Raziel&lt;/author&gt;&lt;author&gt;Lima, Enrique&lt;/author&gt;&lt;author&gt;González-Zamora, Eduardo&lt;/author&gt;&lt;author&gt;Ibarra, Ilich A.&lt;/author&gt;&lt;/authors&gt;&lt;/contributors&gt;&lt;titles&gt;&lt;title&gt;&lt;style face="normal" font="default" size="100%"&gt;Confinement of alcohols to enhance CO&lt;/style&gt;&lt;style face="subscript" font="default" size="100%"&gt;2&lt;/style&gt;&lt;style face="normal" font="default" size="100%"&gt; capture in MIL-53(Al)&lt;/style&gt;&lt;/title&gt;&lt;secondary-title&gt;RSC Advances&lt;/secondary-title&gt;&lt;/titles&gt;&lt;periodical&gt;&lt;full-title&gt;RSC Advances&lt;/full-title&gt;&lt;abbr-1&gt;RSC Adv.&lt;/abbr-1&gt;&lt;abbr-2&gt;RSC Adv&lt;/abbr-2&gt;&lt;/periodical&gt;&lt;pages&gt;24833-24840&lt;/pages&gt;&lt;volume&gt;7&lt;/volume&gt;&lt;number&gt;40&lt;/number&gt;&lt;dates&gt;&lt;year&gt;2017&lt;/year&gt;&lt;/dates&gt;&lt;publisher&gt;The Royal Society of Chemistry&lt;/publisher&gt;&lt;work-type&gt;10.1039/C7RA03608F&lt;/work-type&gt;&lt;urls&gt;&lt;related-urls&gt;&lt;url&gt;http://dx.doi.org/10.1039/C7RA03608F&lt;/url&gt;&lt;/related-urls&gt;&lt;/urls&gt;&lt;electronic-resource-num&gt;10.1039/C7RA03608F&lt;/electronic-resource-num&gt;&lt;/record&gt;&lt;/Cite&gt;&lt;/EndNote&gt;</w:instrText>
      </w:r>
      <w:r w:rsidR="00C645DC" w:rsidRPr="007A6941">
        <w:rPr>
          <w:rFonts w:ascii="Adobe Devanagari" w:hAnsi="Adobe Devanagari" w:cs="Adobe Devanagari"/>
        </w:rPr>
        <w:fldChar w:fldCharType="separate"/>
      </w:r>
      <w:r w:rsidR="003F44AE" w:rsidRPr="007A6941">
        <w:rPr>
          <w:rFonts w:ascii="Adobe Devanagari" w:hAnsi="Adobe Devanagari" w:cs="Adobe Devanagari"/>
          <w:noProof/>
        </w:rPr>
        <w:t>(González-Martínez et al., 2017)</w:t>
      </w:r>
      <w:r w:rsidR="00C645DC" w:rsidRPr="007A6941">
        <w:rPr>
          <w:rFonts w:ascii="Adobe Devanagari" w:hAnsi="Adobe Devanagari" w:cs="Adobe Devanagari"/>
        </w:rPr>
        <w:fldChar w:fldCharType="end"/>
      </w:r>
      <w:r w:rsidR="003C25AC" w:rsidRPr="007A6941">
        <w:rPr>
          <w:rFonts w:ascii="Adobe Devanagari" w:hAnsi="Adobe Devanagari" w:cs="Adobe Devanagari"/>
        </w:rPr>
        <w:t>,</w:t>
      </w:r>
      <w:r w:rsidR="00C645DC" w:rsidRPr="007A6941">
        <w:rPr>
          <w:rFonts w:ascii="Adobe Devanagari" w:hAnsi="Adobe Devanagari" w:cs="Adobe Devanagari"/>
        </w:rPr>
        <w:t xml:space="preserve"> clays</w:t>
      </w:r>
      <w:r w:rsidR="003C25AC" w:rsidRPr="007A6941">
        <w:rPr>
          <w:rFonts w:ascii="Adobe Devanagari" w:hAnsi="Adobe Devanagari" w:cs="Adobe Devanagari"/>
        </w:rPr>
        <w:t xml:space="preserve"> </w:t>
      </w:r>
      <w:r w:rsidR="00C645DC" w:rsidRPr="007A6941">
        <w:rPr>
          <w:rFonts w:ascii="Adobe Devanagari" w:hAnsi="Adobe Devanagari" w:cs="Adobe Devanagari"/>
        </w:rPr>
        <w:fldChar w:fldCharType="begin"/>
      </w:r>
      <w:r w:rsidR="003F44AE" w:rsidRPr="007A6941">
        <w:rPr>
          <w:rFonts w:ascii="Adobe Devanagari" w:hAnsi="Adobe Devanagari" w:cs="Adobe Devanagari"/>
        </w:rPr>
        <w:instrText xml:space="preserve"> ADDIN EN.CITE &lt;EndNote&gt;&lt;Cite&gt;&lt;Author&gt;Kadoura&lt;/Author&gt;&lt;Year&gt;2016&lt;/Year&gt;&lt;RecNum&gt;531&lt;/RecNum&gt;&lt;DisplayText&gt;(Kadoura et al., 2016)&lt;/DisplayText&gt;&lt;record&gt;&lt;rec-number&gt;531&lt;/rec-number&gt;&lt;foreign-keys&gt;&lt;key app="EN" db-id="9saf505ejz05dsew2f7v95stztdsxeaf25xs" timestamp="1568370780"&gt;531&lt;/key&gt;&lt;/foreign-keys&gt;&lt;ref-type name="Journal Article"&gt;17&lt;/ref-type&gt;&lt;contributors&gt;&lt;authors&gt;&lt;author&gt;Kadoura, Ahmad&lt;/author&gt;&lt;author&gt;Narayanan Nair, Arun Kumar&lt;/author&gt;&lt;author&gt;Sun, Shuyu&lt;/author&gt;&lt;/authors&gt;&lt;/contributors&gt;&lt;titles&gt;&lt;title&gt;Adsorption of carbon dioxide, methane, and their mixture by montmorillonite in the presence of water&lt;/title&gt;&lt;secondary-title&gt;Microporous and Mesoporous Materials&lt;/secondary-title&gt;&lt;/titles&gt;&lt;periodical&gt;&lt;full-title&gt;Microporous and Mesoporous Materials&lt;/full-title&gt;&lt;abbr-1&gt;Microporous Mesoporous Mater.&lt;/abbr-1&gt;&lt;abbr-2&gt;Microporous Mesoporous Mater&lt;/abbr-2&gt;&lt;/periodical&gt;&lt;pages&gt;331-341&lt;/pages&gt;&lt;volume&gt;225&lt;/volume&gt;&lt;keywords&gt;&lt;keyword&gt;Montmorillonite&lt;/keyword&gt;&lt;keyword&gt;Adsorption&lt;/keyword&gt;&lt;keyword&gt;Monte Carlo simulations&lt;/keyword&gt;&lt;keyword&gt;IAST&lt;/keyword&gt;&lt;/keywords&gt;&lt;dates&gt;&lt;year&gt;2016&lt;/year&gt;&lt;pub-dates&gt;&lt;date&gt;2016/05/01/&lt;/date&gt;&lt;/pub-dates&gt;&lt;/dates&gt;&lt;isbn&gt;1387-1811&lt;/isbn&gt;&lt;urls&gt;&lt;related-urls&gt;&lt;url&gt;http://www.sciencedirect.com/science/article/pii/S1387181116000202&lt;/url&gt;&lt;/related-urls&gt;&lt;/urls&gt;&lt;electronic-resource-num&gt;https://doi.org/10.1016/j.micromeso.2016.01.010&lt;/electronic-resource-num&gt;&lt;/record&gt;&lt;/Cite&gt;&lt;/EndNote&gt;</w:instrText>
      </w:r>
      <w:r w:rsidR="00C645DC" w:rsidRPr="007A6941">
        <w:rPr>
          <w:rFonts w:ascii="Adobe Devanagari" w:hAnsi="Adobe Devanagari" w:cs="Adobe Devanagari"/>
        </w:rPr>
        <w:fldChar w:fldCharType="separate"/>
      </w:r>
      <w:r w:rsidR="003F44AE" w:rsidRPr="007A6941">
        <w:rPr>
          <w:rFonts w:ascii="Adobe Devanagari" w:hAnsi="Adobe Devanagari" w:cs="Adobe Devanagari"/>
          <w:noProof/>
        </w:rPr>
        <w:t>(Kadoura et al., 2016)</w:t>
      </w:r>
      <w:r w:rsidR="00C645DC" w:rsidRPr="007A6941">
        <w:rPr>
          <w:rFonts w:ascii="Adobe Devanagari" w:hAnsi="Adobe Devanagari" w:cs="Adobe Devanagari"/>
        </w:rPr>
        <w:fldChar w:fldCharType="end"/>
      </w:r>
      <w:r w:rsidR="003C25AC" w:rsidRPr="007A6941">
        <w:rPr>
          <w:rFonts w:ascii="Adobe Devanagari" w:hAnsi="Adobe Devanagari" w:cs="Adobe Devanagari"/>
        </w:rPr>
        <w:t>,</w:t>
      </w:r>
      <w:r w:rsidR="00C645DC" w:rsidRPr="007A6941">
        <w:rPr>
          <w:rFonts w:ascii="Adobe Devanagari" w:hAnsi="Adobe Devanagari" w:cs="Adobe Devanagari"/>
        </w:rPr>
        <w:t xml:space="preserve"> zeolites</w:t>
      </w:r>
      <w:r w:rsidR="003C25AC" w:rsidRPr="007A6941">
        <w:rPr>
          <w:rFonts w:ascii="Adobe Devanagari" w:hAnsi="Adobe Devanagari" w:cs="Adobe Devanagari"/>
        </w:rPr>
        <w:t xml:space="preserve"> </w:t>
      </w:r>
      <w:r w:rsidR="00C645DC" w:rsidRPr="007A6941">
        <w:rPr>
          <w:rFonts w:ascii="Adobe Devanagari" w:hAnsi="Adobe Devanagari" w:cs="Adobe Devanagari"/>
        </w:rPr>
        <w:fldChar w:fldCharType="begin"/>
      </w:r>
      <w:r w:rsidR="003F44AE" w:rsidRPr="007A6941">
        <w:rPr>
          <w:rFonts w:ascii="Adobe Devanagari" w:hAnsi="Adobe Devanagari" w:cs="Adobe Devanagari"/>
        </w:rPr>
        <w:instrText xml:space="preserve"> ADDIN EN.CITE &lt;EndNote&gt;&lt;Cite&gt;&lt;Author&gt;Ho&lt;/Author&gt;&lt;Year&gt;2015&lt;/Year&gt;&lt;RecNum&gt;532&lt;/RecNum&gt;&lt;DisplayText&gt;(Ho et al., 2015)&lt;/DisplayText&gt;&lt;record&gt;&lt;rec-number&gt;532&lt;/rec-number&gt;&lt;foreign-keys&gt;&lt;key app="EN" db-id="9saf505ejz05dsew2f7v95stztdsxeaf25xs" timestamp="1568370845"&gt;532&lt;/key&gt;&lt;/foreign-keys&gt;&lt;ref-type name="Journal Article"&gt;17&lt;/ref-type&gt;&lt;contributors&gt;&lt;authors&gt;&lt;author&gt;Ho, Linh Ngoc&lt;/author&gt;&lt;author&gt;Schuurman, Yves&lt;/author&gt;&lt;author&gt;Farrusseng, David&lt;/author&gt;&lt;author&gt;Coasne, Benoit&lt;/author&gt;&lt;/authors&gt;&lt;/contributors&gt;&lt;titles&gt;&lt;title&gt;Solubility of Gases in Water Confined in Nanoporous Materials: ZSM-5, MCM-41, and MIL-100&lt;/title&gt;&lt;secondary-title&gt;The Journal of Physical Chemistry C&lt;/secondary-title&gt;&lt;/titles&gt;&lt;periodical&gt;&lt;full-title&gt;The Journal of Physical Chemistry C&lt;/full-title&gt;&lt;abbr-1&gt;J. Phys. Chem. C&lt;/abbr-1&gt;&lt;abbr-2&gt;J Phys Chem C&lt;/abbr-2&gt;&lt;/periodical&gt;&lt;pages&gt;21547-21554&lt;/pages&gt;&lt;volume&gt;119&lt;/volume&gt;&lt;number&gt;37&lt;/number&gt;&lt;dates&gt;&lt;year&gt;2015&lt;/year&gt;&lt;pub-dates&gt;&lt;date&gt;2015/09/17&lt;/date&gt;&lt;/pub-dates&gt;&lt;/dates&gt;&lt;publisher&gt;American Chemical Society&lt;/publisher&gt;&lt;isbn&gt;1932-7447&lt;/isbn&gt;&lt;urls&gt;&lt;related-urls&gt;&lt;url&gt;https://doi.org/10.1021/acs.jpcc.5b06660&lt;/url&gt;&lt;/related-urls&gt;&lt;/urls&gt;&lt;electronic-resource-num&gt;10.1021/acs.jpcc.5b06660&lt;/electronic-resource-num&gt;&lt;/record&gt;&lt;/Cite&gt;&lt;/EndNote&gt;</w:instrText>
      </w:r>
      <w:r w:rsidR="00C645DC" w:rsidRPr="007A6941">
        <w:rPr>
          <w:rFonts w:ascii="Adobe Devanagari" w:hAnsi="Adobe Devanagari" w:cs="Adobe Devanagari"/>
        </w:rPr>
        <w:fldChar w:fldCharType="separate"/>
      </w:r>
      <w:r w:rsidR="003F44AE" w:rsidRPr="007A6941">
        <w:rPr>
          <w:rFonts w:ascii="Adobe Devanagari" w:hAnsi="Adobe Devanagari" w:cs="Adobe Devanagari"/>
          <w:noProof/>
        </w:rPr>
        <w:t>(Ho et al., 2015)</w:t>
      </w:r>
      <w:r w:rsidR="00C645DC" w:rsidRPr="007A6941">
        <w:rPr>
          <w:rFonts w:ascii="Adobe Devanagari" w:hAnsi="Adobe Devanagari" w:cs="Adobe Devanagari"/>
        </w:rPr>
        <w:fldChar w:fldCharType="end"/>
      </w:r>
      <w:r w:rsidR="00C645DC" w:rsidRPr="007A6941">
        <w:rPr>
          <w:rFonts w:ascii="Adobe Devanagari" w:hAnsi="Adobe Devanagari" w:cs="Adobe Devanagari"/>
        </w:rPr>
        <w:t xml:space="preserve"> and porous carbons</w:t>
      </w:r>
      <w:r w:rsidR="003C25AC" w:rsidRPr="007A6941">
        <w:rPr>
          <w:rFonts w:ascii="Adobe Devanagari" w:hAnsi="Adobe Devanagari" w:cs="Adobe Devanagari"/>
        </w:rPr>
        <w:t xml:space="preserve"> </w:t>
      </w:r>
      <w:r w:rsidR="00C645DC" w:rsidRPr="007A6941">
        <w:rPr>
          <w:rFonts w:ascii="Adobe Devanagari" w:hAnsi="Adobe Devanagari" w:cs="Adobe Devanagari"/>
        </w:rPr>
        <w:fldChar w:fldCharType="begin"/>
      </w:r>
      <w:r w:rsidR="003F44AE" w:rsidRPr="007A6941">
        <w:rPr>
          <w:rFonts w:ascii="Adobe Devanagari" w:hAnsi="Adobe Devanagari" w:cs="Adobe Devanagari"/>
        </w:rPr>
        <w:instrText xml:space="preserve"> ADDIN EN.CITE &lt;EndNote&gt;&lt;Cite&gt;&lt;Author&gt;Billemont&lt;/Author&gt;&lt;Year&gt;2013&lt;/Year&gt;&lt;RecNum&gt;533&lt;/RecNum&gt;&lt;DisplayText&gt;(Billemont et al., 2013)&lt;/DisplayText&gt;&lt;record&gt;&lt;rec-number&gt;533&lt;/rec-number&gt;&lt;foreign-keys&gt;&lt;key app="EN" db-id="9saf505ejz05dsew2f7v95stztdsxeaf25xs" timestamp="1568370909"&gt;533&lt;/key&gt;&lt;/foreign-keys&gt;&lt;ref-type name="Journal Article"&gt;17&lt;/ref-type&gt;&lt;contributors&gt;&lt;authors&gt;&lt;author&gt;Billemont, Pierre&lt;/author&gt;&lt;author&gt;Coasne, Benoit&lt;/author&gt;&lt;author&gt;De Weireld, Guy&lt;/author&gt;&lt;/authors&gt;&lt;/contributors&gt;&lt;titles&gt;&lt;title&gt;Adsorption of Carbon Dioxide, Methane, and Their Mixtures in Porous Carbons: Effect of Surface Chemistry, Water Content, and Pore Disorder&lt;/title&gt;&lt;secondary-title&gt;Langmuir&lt;/secondary-title&gt;&lt;/titles&gt;&lt;periodical&gt;&lt;full-title&gt;Langmuir&lt;/full-title&gt;&lt;/periodical&gt;&lt;pages&gt;3328-3338&lt;/pages&gt;&lt;volume&gt;29&lt;/volume&gt;&lt;number&gt;10&lt;/number&gt;&lt;dates&gt;&lt;year&gt;2013&lt;/year&gt;&lt;pub-dates&gt;&lt;date&gt;2013/03/12&lt;/date&gt;&lt;/pub-dates&gt;&lt;/dates&gt;&lt;publisher&gt;American Chemical Society&lt;/publisher&gt;&lt;isbn&gt;0743-7463&lt;/isbn&gt;&lt;urls&gt;&lt;related-urls&gt;&lt;url&gt;https://doi.org/10.1021/la3048938&lt;/url&gt;&lt;/related-urls&gt;&lt;/urls&gt;&lt;electronic-resource-num&gt;10.1021/la3048938&lt;/electronic-resource-num&gt;&lt;/record&gt;&lt;/Cite&gt;&lt;/EndNote&gt;</w:instrText>
      </w:r>
      <w:r w:rsidR="00C645DC" w:rsidRPr="007A6941">
        <w:rPr>
          <w:rFonts w:ascii="Adobe Devanagari" w:hAnsi="Adobe Devanagari" w:cs="Adobe Devanagari"/>
        </w:rPr>
        <w:fldChar w:fldCharType="separate"/>
      </w:r>
      <w:r w:rsidR="003F44AE" w:rsidRPr="007A6941">
        <w:rPr>
          <w:rFonts w:ascii="Adobe Devanagari" w:hAnsi="Adobe Devanagari" w:cs="Adobe Devanagari"/>
          <w:noProof/>
        </w:rPr>
        <w:t>(Billemont et al., 2013)</w:t>
      </w:r>
      <w:r w:rsidR="00C645DC" w:rsidRPr="007A6941">
        <w:rPr>
          <w:rFonts w:ascii="Adobe Devanagari" w:hAnsi="Adobe Devanagari" w:cs="Adobe Devanagari"/>
        </w:rPr>
        <w:fldChar w:fldCharType="end"/>
      </w:r>
      <w:r w:rsidR="00C645DC" w:rsidRPr="007A6941">
        <w:rPr>
          <w:rFonts w:ascii="Adobe Devanagari" w:hAnsi="Adobe Devanagari" w:cs="Adobe Devanagari"/>
        </w:rPr>
        <w:t xml:space="preserve"> being potential candidates. </w:t>
      </w:r>
      <w:r w:rsidR="00971D50" w:rsidRPr="007A6941">
        <w:rPr>
          <w:rFonts w:ascii="Adobe Devanagari" w:hAnsi="Adobe Devanagari" w:cs="Adobe Devanagari"/>
        </w:rPr>
        <w:t>This work acts as a proof on concept for the benefits of the triphasic environment for CO</w:t>
      </w:r>
      <w:r w:rsidR="00971D50" w:rsidRPr="007A6941">
        <w:rPr>
          <w:rFonts w:ascii="Adobe Devanagari" w:hAnsi="Adobe Devanagari" w:cs="Adobe Devanagari"/>
          <w:vertAlign w:val="subscript"/>
        </w:rPr>
        <w:t>2</w:t>
      </w:r>
      <w:r w:rsidR="00971D50" w:rsidRPr="007A6941">
        <w:rPr>
          <w:rFonts w:ascii="Adobe Devanagari" w:hAnsi="Adobe Devanagari" w:cs="Adobe Devanagari"/>
        </w:rPr>
        <w:t xml:space="preserve"> reduction. If the polymer layer can be manipulated to give an increase in the starting hydrophobicity, then this will provide a simple and effective means of enhancing both the activity and the stability of GDEs for CO</w:t>
      </w:r>
      <w:r w:rsidR="00971D50" w:rsidRPr="007A6941">
        <w:rPr>
          <w:rFonts w:ascii="Adobe Devanagari" w:hAnsi="Adobe Devanagari" w:cs="Adobe Devanagari"/>
          <w:vertAlign w:val="subscript"/>
        </w:rPr>
        <w:t>2</w:t>
      </w:r>
      <w:r w:rsidR="00971D50" w:rsidRPr="007A6941">
        <w:rPr>
          <w:rFonts w:ascii="Adobe Devanagari" w:hAnsi="Adobe Devanagari" w:cs="Adobe Devanagari"/>
        </w:rPr>
        <w:t xml:space="preserve"> reduction to C</w:t>
      </w:r>
      <w:r w:rsidR="00971D50" w:rsidRPr="007A6941">
        <w:rPr>
          <w:rFonts w:ascii="Adobe Devanagari" w:hAnsi="Adobe Devanagari" w:cs="Adobe Devanagari"/>
          <w:vertAlign w:val="subscript"/>
        </w:rPr>
        <w:t>2</w:t>
      </w:r>
      <w:r w:rsidR="00971D50" w:rsidRPr="007A6941">
        <w:rPr>
          <w:rFonts w:ascii="Adobe Devanagari" w:hAnsi="Adobe Devanagari" w:cs="Adobe Devanagari"/>
        </w:rPr>
        <w:t>H</w:t>
      </w:r>
      <w:r w:rsidR="00971D50" w:rsidRPr="007A6941">
        <w:rPr>
          <w:rFonts w:ascii="Adobe Devanagari" w:hAnsi="Adobe Devanagari" w:cs="Adobe Devanagari"/>
          <w:vertAlign w:val="subscript"/>
        </w:rPr>
        <w:t>4</w:t>
      </w:r>
      <w:r w:rsidR="00971D50" w:rsidRPr="007A6941">
        <w:rPr>
          <w:rFonts w:ascii="Adobe Devanagari" w:hAnsi="Adobe Devanagari" w:cs="Adobe Devanagari"/>
        </w:rPr>
        <w:t>.</w:t>
      </w:r>
      <w:r w:rsidR="00EB0EFD" w:rsidRPr="007A6941">
        <w:rPr>
          <w:rFonts w:ascii="Adobe Devanagari" w:hAnsi="Adobe Devanagari" w:cs="Adobe Devanagari"/>
        </w:rPr>
        <w:t xml:space="preserve"> This could be simply applied to any of the presently leading engineered catalysts for selective CO</w:t>
      </w:r>
      <w:r w:rsidR="00EB0EFD" w:rsidRPr="007A6941">
        <w:rPr>
          <w:rFonts w:ascii="Adobe Devanagari" w:hAnsi="Adobe Devanagari" w:cs="Adobe Devanagari"/>
          <w:vertAlign w:val="subscript"/>
        </w:rPr>
        <w:t>2</w:t>
      </w:r>
      <w:r w:rsidR="00EB0EFD" w:rsidRPr="007A6941">
        <w:rPr>
          <w:rFonts w:ascii="Adobe Devanagari" w:hAnsi="Adobe Devanagari" w:cs="Adobe Devanagari"/>
        </w:rPr>
        <w:t>RR towards C</w:t>
      </w:r>
      <w:r w:rsidR="00EB0EFD" w:rsidRPr="007A6941">
        <w:rPr>
          <w:rFonts w:ascii="Adobe Devanagari" w:hAnsi="Adobe Devanagari" w:cs="Adobe Devanagari"/>
          <w:vertAlign w:val="subscript"/>
        </w:rPr>
        <w:t>2</w:t>
      </w:r>
      <w:r w:rsidR="00EB0EFD" w:rsidRPr="007A6941">
        <w:rPr>
          <w:rFonts w:ascii="Adobe Devanagari" w:hAnsi="Adobe Devanagari" w:cs="Adobe Devanagari"/>
        </w:rPr>
        <w:t>H</w:t>
      </w:r>
      <w:r w:rsidR="00EB0EFD" w:rsidRPr="007A6941">
        <w:rPr>
          <w:rFonts w:ascii="Adobe Devanagari" w:hAnsi="Adobe Devanagari" w:cs="Adobe Devanagari"/>
          <w:vertAlign w:val="subscript"/>
        </w:rPr>
        <w:t>4</w:t>
      </w:r>
      <w:r w:rsidR="00EB0EFD" w:rsidRPr="007A6941">
        <w:rPr>
          <w:rFonts w:ascii="Adobe Devanagari" w:hAnsi="Adobe Devanagari" w:cs="Adobe Devanagari"/>
        </w:rPr>
        <w:t xml:space="preserve"> to drive these materials towards the end goal of catalysts that can give high selectivity even at industrially relevant current densities.</w:t>
      </w:r>
    </w:p>
    <w:p w:rsidR="00D11FE7" w:rsidRPr="007A6941" w:rsidRDefault="001745A3" w:rsidP="00B71523">
      <w:pPr>
        <w:pStyle w:val="Heading1"/>
        <w:numPr>
          <w:ilvl w:val="0"/>
          <w:numId w:val="2"/>
        </w:numPr>
        <w:spacing w:line="240" w:lineRule="auto"/>
        <w:rPr>
          <w:rFonts w:ascii="Adobe Devanagari" w:hAnsi="Adobe Devanagari" w:cs="Adobe Devanagari"/>
        </w:rPr>
      </w:pPr>
      <w:r w:rsidRPr="007A6941">
        <w:rPr>
          <w:rFonts w:ascii="Adobe Devanagari" w:hAnsi="Adobe Devanagari" w:cs="Adobe Devanagari"/>
        </w:rPr>
        <w:t>Conclusions</w:t>
      </w:r>
    </w:p>
    <w:p w:rsidR="000A15CD" w:rsidRPr="007A6941" w:rsidRDefault="00FD2FE2" w:rsidP="00B71523">
      <w:pPr>
        <w:spacing w:line="240" w:lineRule="auto"/>
        <w:rPr>
          <w:rFonts w:ascii="Adobe Devanagari" w:hAnsi="Adobe Devanagari" w:cs="Adobe Devanagari"/>
        </w:rPr>
      </w:pPr>
      <w:r w:rsidRPr="007A6941">
        <w:rPr>
          <w:rFonts w:ascii="Adobe Devanagari" w:hAnsi="Adobe Devanagari" w:cs="Adobe Devanagari"/>
        </w:rPr>
        <w:t>A 0.01 mg cm</w:t>
      </w:r>
      <w:r w:rsidRPr="007A6941">
        <w:rPr>
          <w:rFonts w:ascii="Adobe Devanagari" w:hAnsi="Adobe Devanagari" w:cs="Adobe Devanagari"/>
          <w:vertAlign w:val="superscript"/>
        </w:rPr>
        <w:t>-2</w:t>
      </w:r>
      <w:r w:rsidRPr="007A6941">
        <w:rPr>
          <w:rFonts w:ascii="Adobe Devanagari" w:hAnsi="Adobe Devanagari" w:cs="Adobe Devanagari"/>
        </w:rPr>
        <w:t xml:space="preserve"> PIMs layer effectively increased the activity, selectivity and stability of a copper GDE for targeted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to </w:t>
      </w:r>
      <w:r w:rsidR="00971D50" w:rsidRPr="007A6941">
        <w:rPr>
          <w:rFonts w:ascii="Adobe Devanagari" w:hAnsi="Adobe Devanagari" w:cs="Adobe Devanagari"/>
        </w:rPr>
        <w:t>C</w:t>
      </w:r>
      <w:r w:rsidR="00971D50" w:rsidRPr="007A6941">
        <w:rPr>
          <w:rFonts w:ascii="Adobe Devanagari" w:hAnsi="Adobe Devanagari" w:cs="Adobe Devanagari"/>
          <w:vertAlign w:val="subscript"/>
        </w:rPr>
        <w:t>2</w:t>
      </w:r>
      <w:r w:rsidR="00971D50" w:rsidRPr="007A6941">
        <w:rPr>
          <w:rFonts w:ascii="Adobe Devanagari" w:hAnsi="Adobe Devanagari" w:cs="Adobe Devanagari"/>
        </w:rPr>
        <w:t>H</w:t>
      </w:r>
      <w:r w:rsidR="00971D50" w:rsidRPr="007A6941">
        <w:rPr>
          <w:rFonts w:ascii="Adobe Devanagari" w:hAnsi="Adobe Devanagari" w:cs="Adobe Devanagari"/>
          <w:vertAlign w:val="subscript"/>
        </w:rPr>
        <w:t>4</w:t>
      </w:r>
      <w:r w:rsidRPr="007A6941">
        <w:rPr>
          <w:rFonts w:ascii="Adobe Devanagari" w:hAnsi="Adobe Devanagari" w:cs="Adobe Devanagari"/>
        </w:rPr>
        <w:t xml:space="preserve">. The mechanism of this improvement is likely to be analogous to the reported improvements seen for oxygen reduction catalysts, where the porous polymer is able to store dissolved </w:t>
      </w:r>
      <w:r w:rsidR="00971D50" w:rsidRPr="007A6941">
        <w:rPr>
          <w:rFonts w:ascii="Adobe Devanagari" w:hAnsi="Adobe Devanagari" w:cs="Adobe Devanagari"/>
        </w:rPr>
        <w:t>CO</w:t>
      </w:r>
      <w:r w:rsidR="00971D50" w:rsidRPr="007A6941">
        <w:rPr>
          <w:rFonts w:ascii="Adobe Devanagari" w:hAnsi="Adobe Devanagari" w:cs="Adobe Devanagari"/>
          <w:vertAlign w:val="subscript"/>
        </w:rPr>
        <w:t>2</w:t>
      </w:r>
      <w:r w:rsidR="00971D50" w:rsidRPr="007A6941">
        <w:rPr>
          <w:rFonts w:ascii="Adobe Devanagari" w:hAnsi="Adobe Devanagari" w:cs="Adobe Devanagari"/>
        </w:rPr>
        <w:t xml:space="preserve"> in a triphasic environment</w:t>
      </w:r>
      <w:r w:rsidRPr="007A6941">
        <w:rPr>
          <w:rFonts w:ascii="Adobe Devanagari" w:hAnsi="Adobe Devanagari" w:cs="Adobe Devanagari"/>
        </w:rPr>
        <w:t xml:space="preserve"> for facile reduction. The positive impact of PIMs on the catalyst properties must be compromised against the negative impact on the hydrophobicity of the electrode surface. Large PIMs loadings reduce the hydrophobicity to such an extent that water reduction out competes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giving a lower </w:t>
      </w:r>
      <w:r w:rsidR="00CD0BF8" w:rsidRPr="007A6941">
        <w:rPr>
          <w:rFonts w:ascii="Adobe Devanagari" w:hAnsi="Adobe Devanagari" w:cs="Adobe Devanagari"/>
        </w:rPr>
        <w:t>C</w:t>
      </w:r>
      <w:r w:rsidR="00CD0BF8" w:rsidRPr="007A6941">
        <w:rPr>
          <w:rFonts w:ascii="Adobe Devanagari" w:hAnsi="Adobe Devanagari" w:cs="Adobe Devanagari"/>
          <w:vertAlign w:val="subscript"/>
        </w:rPr>
        <w:t>2</w:t>
      </w:r>
      <w:r w:rsidR="00CD0BF8" w:rsidRPr="007A6941">
        <w:rPr>
          <w:rFonts w:ascii="Adobe Devanagari" w:hAnsi="Adobe Devanagari" w:cs="Adobe Devanagari"/>
        </w:rPr>
        <w:t>H</w:t>
      </w:r>
      <w:r w:rsidR="00CD0BF8" w:rsidRPr="007A6941">
        <w:rPr>
          <w:rFonts w:ascii="Adobe Devanagari" w:hAnsi="Adobe Devanagari" w:cs="Adobe Devanagari"/>
          <w:vertAlign w:val="subscript"/>
        </w:rPr>
        <w:t>4</w:t>
      </w:r>
      <w:r w:rsidRPr="007A6941">
        <w:rPr>
          <w:rFonts w:ascii="Adobe Devanagari" w:hAnsi="Adobe Devanagari" w:cs="Adobe Devanagari"/>
        </w:rPr>
        <w:t xml:space="preserve"> yield. </w:t>
      </w:r>
      <w:r w:rsidR="00971D50" w:rsidRPr="007A6941">
        <w:rPr>
          <w:rFonts w:ascii="Adobe Devanagari" w:hAnsi="Adobe Devanagari" w:cs="Adobe Devanagari"/>
        </w:rPr>
        <w:t xml:space="preserve">However, the PIMs layers are also more stable to changes in surface hydrophobicity after prolonged operation, so a small loading was able to increase the overall stability of the GDE. </w:t>
      </w:r>
      <w:r w:rsidR="004167BB" w:rsidRPr="007A6941">
        <w:rPr>
          <w:rFonts w:ascii="Adobe Devanagari" w:hAnsi="Adobe Devanagari" w:cs="Adobe Devanagari"/>
        </w:rPr>
        <w:t xml:space="preserve">So long as an appropriate compromise loading is chosen, PIMs offer a simple means to enhance the performance of leading copper GDEs for the electrochemical synthesis of </w:t>
      </w:r>
      <w:r w:rsidR="00971D50" w:rsidRPr="007A6941">
        <w:rPr>
          <w:rFonts w:ascii="Adobe Devanagari" w:hAnsi="Adobe Devanagari" w:cs="Adobe Devanagari"/>
        </w:rPr>
        <w:t>C</w:t>
      </w:r>
      <w:r w:rsidR="00971D50" w:rsidRPr="007A6941">
        <w:rPr>
          <w:rFonts w:ascii="Adobe Devanagari" w:hAnsi="Adobe Devanagari" w:cs="Adobe Devanagari"/>
          <w:vertAlign w:val="subscript"/>
        </w:rPr>
        <w:t>2</w:t>
      </w:r>
      <w:r w:rsidR="00971D50" w:rsidRPr="007A6941">
        <w:rPr>
          <w:rFonts w:ascii="Adobe Devanagari" w:hAnsi="Adobe Devanagari" w:cs="Adobe Devanagari"/>
        </w:rPr>
        <w:t>H</w:t>
      </w:r>
      <w:r w:rsidR="00971D50" w:rsidRPr="007A6941">
        <w:rPr>
          <w:rFonts w:ascii="Adobe Devanagari" w:hAnsi="Adobe Devanagari" w:cs="Adobe Devanagari"/>
          <w:vertAlign w:val="subscript"/>
        </w:rPr>
        <w:t>4</w:t>
      </w:r>
      <w:r w:rsidR="00971D50" w:rsidRPr="007A6941">
        <w:rPr>
          <w:rFonts w:ascii="Adobe Devanagari" w:hAnsi="Adobe Devanagari" w:cs="Adobe Devanagari"/>
        </w:rPr>
        <w:t xml:space="preserve"> from CO</w:t>
      </w:r>
      <w:r w:rsidR="00971D50" w:rsidRPr="007A6941">
        <w:rPr>
          <w:rFonts w:ascii="Adobe Devanagari" w:hAnsi="Adobe Devanagari" w:cs="Adobe Devanagari"/>
          <w:vertAlign w:val="subscript"/>
        </w:rPr>
        <w:t>2</w:t>
      </w:r>
      <w:r w:rsidR="00971D50" w:rsidRPr="007A6941">
        <w:rPr>
          <w:rFonts w:ascii="Adobe Devanagari" w:hAnsi="Adobe Devanagari" w:cs="Adobe Devanagari"/>
        </w:rPr>
        <w:t xml:space="preserve"> reduction</w:t>
      </w:r>
      <w:r w:rsidR="00CA3130" w:rsidRPr="007A6941">
        <w:rPr>
          <w:rFonts w:ascii="Adobe Devanagari" w:hAnsi="Adobe Devanagari" w:cs="Adobe Devanagari"/>
        </w:rPr>
        <w:t xml:space="preserve">. </w:t>
      </w:r>
    </w:p>
    <w:p w:rsidR="0080764A" w:rsidRPr="007A6941" w:rsidRDefault="0080764A" w:rsidP="00B71523">
      <w:pPr>
        <w:pStyle w:val="Heading1"/>
        <w:numPr>
          <w:ilvl w:val="0"/>
          <w:numId w:val="2"/>
        </w:numPr>
        <w:spacing w:line="240" w:lineRule="auto"/>
        <w:rPr>
          <w:rFonts w:ascii="Adobe Devanagari" w:hAnsi="Adobe Devanagari" w:cs="Adobe Devanagari"/>
        </w:rPr>
      </w:pPr>
      <w:r w:rsidRPr="007A6941">
        <w:rPr>
          <w:rFonts w:ascii="Adobe Devanagari" w:hAnsi="Adobe Devanagari" w:cs="Adobe Devanagari"/>
        </w:rPr>
        <w:t>Acknowledgements</w:t>
      </w:r>
    </w:p>
    <w:p w:rsidR="0080764A" w:rsidRPr="007A6941" w:rsidRDefault="0080764A" w:rsidP="00B71523">
      <w:pPr>
        <w:spacing w:line="240" w:lineRule="auto"/>
        <w:rPr>
          <w:rFonts w:ascii="Adobe Devanagari" w:hAnsi="Adobe Devanagari" w:cs="Adobe Devanagari"/>
        </w:rPr>
      </w:pPr>
      <w:r w:rsidRPr="007A6941">
        <w:rPr>
          <w:rFonts w:ascii="Adobe Devanagari" w:hAnsi="Adobe Devanagari" w:cs="Adobe Devanagari"/>
        </w:rPr>
        <w:t>This work is supported as part of the CO</w:t>
      </w:r>
      <w:r w:rsidRPr="007A6941">
        <w:rPr>
          <w:rFonts w:ascii="Adobe Devanagari" w:hAnsi="Adobe Devanagari" w:cs="Adobe Devanagari"/>
          <w:vertAlign w:val="subscript"/>
        </w:rPr>
        <w:t>2</w:t>
      </w:r>
      <w:r w:rsidRPr="007A6941">
        <w:rPr>
          <w:rFonts w:ascii="Adobe Devanagari" w:hAnsi="Adobe Devanagari" w:cs="Adobe Devanagari"/>
        </w:rPr>
        <w:t>-based electrosynthesis of ethylene oxide (CO2EXIDE) project, which receives funding from the European Union’s Horizon 2020 research and innovation programme in co-operation with the sustainable process industry through resource and energy efficiency (SPIRE) initiative under grant agreement no. 768789.</w:t>
      </w:r>
    </w:p>
    <w:p w:rsidR="000A15CD" w:rsidRPr="007A6941" w:rsidRDefault="0080764A" w:rsidP="00B71523">
      <w:pPr>
        <w:pStyle w:val="Heading1"/>
        <w:numPr>
          <w:ilvl w:val="0"/>
          <w:numId w:val="2"/>
        </w:numPr>
        <w:spacing w:line="240" w:lineRule="auto"/>
        <w:rPr>
          <w:rFonts w:ascii="Adobe Devanagari" w:hAnsi="Adobe Devanagari" w:cs="Adobe Devanagari"/>
        </w:rPr>
      </w:pPr>
      <w:r w:rsidRPr="007A6941">
        <w:rPr>
          <w:rFonts w:ascii="Adobe Devanagari" w:hAnsi="Adobe Devanagari" w:cs="Adobe Devanagari"/>
        </w:rPr>
        <w:t>References</w:t>
      </w:r>
    </w:p>
    <w:p w:rsidR="00CD0BF8" w:rsidRPr="007A6941" w:rsidRDefault="000A15CD"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fldChar w:fldCharType="begin"/>
      </w:r>
      <w:r w:rsidRPr="007A6941">
        <w:rPr>
          <w:rFonts w:ascii="Adobe Devanagari" w:hAnsi="Adobe Devanagari" w:cs="Adobe Devanagari"/>
        </w:rPr>
        <w:instrText xml:space="preserve"> ADDIN EN.REFLIST </w:instrText>
      </w:r>
      <w:r w:rsidRPr="007A6941">
        <w:rPr>
          <w:rFonts w:ascii="Adobe Devanagari" w:hAnsi="Adobe Devanagari" w:cs="Adobe Devanagari"/>
        </w:rPr>
        <w:fldChar w:fldCharType="separate"/>
      </w:r>
      <w:r w:rsidR="00CD0BF8" w:rsidRPr="007A6941">
        <w:rPr>
          <w:rFonts w:ascii="Adobe Devanagari" w:hAnsi="Adobe Devanagari" w:cs="Adobe Devanagari"/>
        </w:rPr>
        <w:t>Billemont, P., Coasne, B., De Weireld, G., 2013. Adsorption of carbon dioxide, methane, and their mixtures in porous carbons: Effect of surface chemistry, water content, and pore disorder. Langmuir 29, 3328-3338.</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Bui, M., Adjiman, C.S., Bardow, A., Anthony, E.J., Boston, A., Brown, S., Fennell, P.S., Fuss, S., Galindo, A., Hackett, L.A., Hallett, J.P., Herzog, H.J., Jackson, G., Kemper, J., Krevor, S., Maitland, G.C., Matuszewski, M., Metcalfe, I.S., Petit, C., Puxty, G., Reimer, J., Reiner, D.M., Rubin, E.S., Scott, S.A., Shah, N., Smit, B., Trusler, J.P.M., Webley, P., Wilcox, J., Mac Dowell, N., 2018. Carbon capture and storage (CCS): The way forward. Energy Environ. Sci. 11, 1062-1176.</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Bushuyev, O.S., De Luna, P., Dinh, C.T., Tao, L., Saur, G., van de Lagemaat, J., Kelley, S.O., Sargent, E.H., 2018. What should we make with CO</w:t>
      </w:r>
      <w:r w:rsidRPr="007A6941">
        <w:rPr>
          <w:rFonts w:ascii="Adobe Devanagari" w:hAnsi="Adobe Devanagari" w:cs="Adobe Devanagari"/>
          <w:vertAlign w:val="subscript"/>
        </w:rPr>
        <w:t>2</w:t>
      </w:r>
      <w:r w:rsidRPr="007A6941">
        <w:rPr>
          <w:rFonts w:ascii="Adobe Devanagari" w:hAnsi="Adobe Devanagari" w:cs="Adobe Devanagari"/>
        </w:rPr>
        <w:t xml:space="preserve"> and how can we make it? Joule 2, 825-832.</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Carta, M., Malpass-Evans, R., Croad, M., Rogan, Y., Jansen, J.C., Bernardo, P., Bazzarelli, F., McKeown, N.B., 2013. An efficient polymer molecular sieve for membrane gas separations. Science 339, 303-307.</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Dinh, C.-T., Burdyny, T., Kibria, M.G., Seifitokaldani, A., Gabardo, C.M., García de Arquer, F.P., Kiani, A., Edwards, J.P., De Luna, P., Bushuyev, O.S., Zou, C., Quintero-Bermudez, R., Pang, Y., Sinton, D., Sargent, E.H., 2018. CO</w:t>
      </w:r>
      <w:r w:rsidRPr="007A6941">
        <w:rPr>
          <w:rFonts w:ascii="Adobe Devanagari" w:hAnsi="Adobe Devanagari" w:cs="Adobe Devanagari"/>
          <w:vertAlign w:val="subscript"/>
        </w:rPr>
        <w:t>2</w:t>
      </w:r>
      <w:r w:rsidRPr="007A6941">
        <w:rPr>
          <w:rFonts w:ascii="Adobe Devanagari" w:hAnsi="Adobe Devanagari" w:cs="Adobe Devanagari"/>
        </w:rPr>
        <w:t xml:space="preserve"> electroreduction to ethylene via hydroxide-mediated copper catalysis at an abrupt interface. Science 360, 783-787.</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Endr</w:t>
      </w:r>
      <w:r w:rsidRPr="007A6941">
        <w:rPr>
          <w:rFonts w:ascii="Cambria" w:hAnsi="Cambria" w:cs="Cambria"/>
        </w:rPr>
        <w:t>ő</w:t>
      </w:r>
      <w:r w:rsidRPr="007A6941">
        <w:rPr>
          <w:rFonts w:ascii="Adobe Devanagari" w:hAnsi="Adobe Devanagari" w:cs="Adobe Devanagari"/>
        </w:rPr>
        <w:t>di, B., Kecsenovity, E., Samu, A., Darvas, F., Jones, R.V., Török, V., Danyi, A., Janáky, C., 2019. Multilayer electrolyzer stack converts carbon dioxide to gas products at high pressure with high efficiency. ACS Energy Lett. 4, 1770-1777.</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Feaster, J.T., Shi, C., Cave, E.R., Hatsukade, T., Abram, D.N., Kuhl, K.P., Hahn, C., Nørskov, J.K., Jaramillo, T.F., 2017. Understanding selectivity for the electrochemical reduction of carbon dioxide to formic acid and carbon monoxide on metal electrodes. ACS Catal. 7, 4822-4827.</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Feng, Y., Li, Z., Liu, H., Dong, C., Wang, J., Kulinich, S.A., Du, X., 2018. Laser-prepared CuZn alloy catalyst for selective electrochemical reduction of CO</w:t>
      </w:r>
      <w:r w:rsidRPr="007A6941">
        <w:rPr>
          <w:rFonts w:ascii="Adobe Devanagari" w:hAnsi="Adobe Devanagari" w:cs="Adobe Devanagari"/>
          <w:vertAlign w:val="subscript"/>
        </w:rPr>
        <w:t>2</w:t>
      </w:r>
      <w:r w:rsidRPr="007A6941">
        <w:rPr>
          <w:rFonts w:ascii="Adobe Devanagari" w:hAnsi="Adobe Devanagari" w:cs="Adobe Devanagari"/>
        </w:rPr>
        <w:t xml:space="preserve"> to ethylene. Langmuir 34, 13544-13549.</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Gao, S., Lin, Y., Jiao, X., Sun, Y., Luo, Q., Zhang, W., Li, D., Yang, J., Xie, Y., 2016. Partially oxidized atomic cobalt layers for carbon dioxide electroreduction to liquid fuel. Nature 529, 68.</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Gattrell, M., Gupta, N., Co, A., 2006. A review of the aqueous electrochemical reduction of CO</w:t>
      </w:r>
      <w:r w:rsidRPr="007A6941">
        <w:rPr>
          <w:rFonts w:ascii="Adobe Devanagari" w:hAnsi="Adobe Devanagari" w:cs="Adobe Devanagari"/>
          <w:vertAlign w:val="subscript"/>
        </w:rPr>
        <w:t>2</w:t>
      </w:r>
      <w:r w:rsidRPr="007A6941">
        <w:rPr>
          <w:rFonts w:ascii="Adobe Devanagari" w:hAnsi="Adobe Devanagari" w:cs="Adobe Devanagari"/>
        </w:rPr>
        <w:t xml:space="preserve"> to hydrocarbons at copper. J. Electroanal. Chem. 594, 1-19.</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González-Martínez, G.A., Zárate, J.A., Martínez, A., Sánchez-González, E., Álvarez, J.R., Lima, E., González-Zamora, E., Ibarra, I.A., 2017. Confinement of alcohols to enhance CO</w:t>
      </w:r>
      <w:r w:rsidRPr="007A6941">
        <w:rPr>
          <w:rFonts w:ascii="Adobe Devanagari" w:hAnsi="Adobe Devanagari" w:cs="Adobe Devanagari"/>
          <w:vertAlign w:val="subscript"/>
        </w:rPr>
        <w:t>2</w:t>
      </w:r>
      <w:r w:rsidRPr="007A6941">
        <w:rPr>
          <w:rFonts w:ascii="Adobe Devanagari" w:hAnsi="Adobe Devanagari" w:cs="Adobe Devanagari"/>
        </w:rPr>
        <w:t xml:space="preserve"> capture in MIL-53(Al). RSC Adv. 7, 24833-24840.</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Ho, L.N., Schuurman, Y., Farrusseng, D., Coasne, B., 2015. Solubility of gases in water confined in nanoporous materials: ZSM-5, MCM-41, and MIL-100. J. Phys. Chem. C 119, 21547-21554.</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Hoang, T.T.H., Verma, S., Ma, S., Fister, T.T., Timoshenko, J., Frenkel, A.I., Kenis, P.J.A., Gewirth, A.A., 2018. Nanoporous copper–silver alloys by additive-controlled electrodeposition for the selective electroreduction of CO</w:t>
      </w:r>
      <w:r w:rsidRPr="007A6941">
        <w:rPr>
          <w:rFonts w:ascii="Adobe Devanagari" w:hAnsi="Adobe Devanagari" w:cs="Adobe Devanagari"/>
          <w:vertAlign w:val="subscript"/>
        </w:rPr>
        <w:t>2</w:t>
      </w:r>
      <w:r w:rsidRPr="007A6941">
        <w:rPr>
          <w:rFonts w:ascii="Adobe Devanagari" w:hAnsi="Adobe Devanagari" w:cs="Adobe Devanagari"/>
        </w:rPr>
        <w:t xml:space="preserve"> to ethylene and ethanol. J. Am. Chem. Soc. 140, 5791-5797.</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Hori, Y., Takahashi, I., Koga, O., Hoshi, N., 2003. Electrochemical reduction of carbon dioxide at various series of copper single crystal electrodes. J. Mol. Catal. A: Chem. 199, 39-47.</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Hussain, J., Jónsson, H., Skúlason, E., 2018. Calculations of product selectivity in electrochemical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ACS Catal. 8, 5240-5249.</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Jouny, M., Luc, W., Jiao, F., 2018. General techno-economic analysis of CO</w:t>
      </w:r>
      <w:r w:rsidRPr="007A6941">
        <w:rPr>
          <w:rFonts w:ascii="Adobe Devanagari" w:hAnsi="Adobe Devanagari" w:cs="Adobe Devanagari"/>
          <w:vertAlign w:val="subscript"/>
        </w:rPr>
        <w:t>2</w:t>
      </w:r>
      <w:r w:rsidRPr="007A6941">
        <w:rPr>
          <w:rFonts w:ascii="Adobe Devanagari" w:hAnsi="Adobe Devanagari" w:cs="Adobe Devanagari"/>
        </w:rPr>
        <w:t xml:space="preserve"> electrolysis systems. Ind. Eng. Chem. Res. 57, 2165-2177.</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Kaczur, J.J., Yang, H., Liu, Z., Sajjad, S.D., Masel, R.I., 2018. Carbon dioxide and water electrolysis using new alkaline stable anion membranes. Front. Chem. 6</w:t>
      </w:r>
      <w:r w:rsidR="00584F5D" w:rsidRPr="007A6941">
        <w:rPr>
          <w:rFonts w:ascii="Adobe Devanagari" w:hAnsi="Adobe Devanagari" w:cs="Adobe Devanagari"/>
        </w:rPr>
        <w:t>, 263</w:t>
      </w:r>
      <w:r w:rsidRPr="007A6941">
        <w:rPr>
          <w:rFonts w:ascii="Adobe Devanagari" w:hAnsi="Adobe Devanagari" w:cs="Adobe Devanagari"/>
        </w:rPr>
        <w:t>.</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Kadoura, A., Narayanan Nair, A.K., Sun, S., 2016. Adsorption of carbon dioxide, methane, and their mixture by montmorillonite in the presence of water. Microporous Mesoporous Mater. 225, 331-341.</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König, M., Vaes, J., Klemm, E., Pant, D., 2019. Solvents and supporting electrolytes in the electrocatalytic reduction of CO</w:t>
      </w:r>
      <w:r w:rsidRPr="007A6941">
        <w:rPr>
          <w:rFonts w:ascii="Adobe Devanagari" w:hAnsi="Adobe Devanagari" w:cs="Adobe Devanagari"/>
          <w:vertAlign w:val="subscript"/>
        </w:rPr>
        <w:t>2</w:t>
      </w:r>
      <w:r w:rsidRPr="007A6941">
        <w:rPr>
          <w:rFonts w:ascii="Adobe Devanagari" w:hAnsi="Adobe Devanagari" w:cs="Adobe Devanagari"/>
        </w:rPr>
        <w:t>. iScience 19, 135-160.</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Kortlever, R., Shen, J., Schouten, K.J.P., Calle-Vallejo, F., Koper, M.T.M., 2015. Catalysts and reaction pathways for the electrochemical reduction of carbon dioxide. J. Phys. Chem. Lett. 6, 4073-4082.</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Lin, S., Diercks, C.S., Zhang, Y.-B., Kornienko, N., Nichols, E.M., Zhao, Y., Paris, A.R., Kim, D., Yang, P., Yaghi, O.M., Chang, C.J., 2015. Covalent organic frameworks comprising cobalt porphyrins for catalytic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in water. Science 349, 1208-1213.</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Liu, M., Pang, Y., Zhang, B., De Luna, P., Voznyy, O., Xu, J., Zheng, X., Dinh, C.T., Fan, F., Cao, C., de Arquer, F.P.G., Safaei, T.S., Mepham, A., Klinkova, A., Kumacheva, E., Filleter, T., Sinton, D., Kelley, S.O., Sargent, E.H., 2016. Enhanced electrocatalytic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via field-induced reagent concentration. Nature 537, 382.</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Liu, X., Xiao, J., Peng, H., Hong, X., Chan, K., Nørskov, J.K., 2017. Understanding trends in electrochemical carbon dioxide reduction rates. Nat. Commun. 8, 15438.</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Lum, Y., Ager, J.W., 2019. Evidence for product-specific active sites on oxide-derived Cu catalysts for electrochemical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Nat. Catal. 2, 86-93.</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Madrid, E., Lowe, J.P., Msayib, K.J., McKeown, N.B., Song, Q., Attard, G.A., Düren, T., Marken, F., 2019. Triphasic nature of polymers of intrinsic microporosity induces storage and catalysis effects in hydrogen and oxygen reactivity at electrode surfaces. ChemElectroChem 6, 252-259.</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Marken, F., Madrid, E., Zhao, Y., Carta, M., McKeown, N.B., 2019. Polymers of intrinsic microporosity in triphasic electrochemistry: Perspectives. ChemElectroChem 6, 1-12.</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Medina-Ramos, J., Pupillo, R.C., Keane, T.P., DiMeglio, J.L., Rosenthal, J., 2015. Efficient conversion of CO</w:t>
      </w:r>
      <w:r w:rsidRPr="007A6941">
        <w:rPr>
          <w:rFonts w:ascii="Adobe Devanagari" w:hAnsi="Adobe Devanagari" w:cs="Adobe Devanagari"/>
          <w:vertAlign w:val="subscript"/>
        </w:rPr>
        <w:t>2</w:t>
      </w:r>
      <w:r w:rsidRPr="007A6941">
        <w:rPr>
          <w:rFonts w:ascii="Adobe Devanagari" w:hAnsi="Adobe Devanagari" w:cs="Adobe Devanagari"/>
        </w:rPr>
        <w:t xml:space="preserve"> to CO using tin and other inexpensive and easily prepared post-transition metal catalysts. J. Am. Chem. Soc. 137, 5021-5027.</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Na, J., Seo, B., Kim, J., Lee, C.W., Lee, H., Hwang, Y.J., Min, B.K., Lee, D.K., Oh, H.-S., Lee, U., 2019. General technoeconomic analysis for electrochemical coproduction coupling carbon dioxide reduction with organic oxidation. Nat. Commun. 10, 5193.</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Nam, D.-H., Bushuyev, O.S., Li, J., De Luna, P., Seifitokaldani, A., Dinh, C.-T., García de Arquer, F.P., Wang, Y., Liang, Z., Proppe, A.H., Tan, C.S., Todorovi</w:t>
      </w:r>
      <w:r w:rsidRPr="007A6941">
        <w:rPr>
          <w:rFonts w:ascii="Cambria" w:hAnsi="Cambria" w:cs="Cambria"/>
        </w:rPr>
        <w:t>ć</w:t>
      </w:r>
      <w:r w:rsidRPr="007A6941">
        <w:rPr>
          <w:rFonts w:ascii="Adobe Devanagari" w:hAnsi="Adobe Devanagari" w:cs="Adobe Devanagari"/>
        </w:rPr>
        <w:t>, P., Shekhah, O., Gabardo, C.M., Jo, J.W., Choi, J., Choi, M.-J., Baek, S.-W., Kim, J., Sinton, D., Kelley, S.O., Eddaoudi, M., Sargent, E.H., 2018. Metal–organic frameworks mediate Cu coordination for selective CO</w:t>
      </w:r>
      <w:r w:rsidRPr="007A6941">
        <w:rPr>
          <w:rFonts w:ascii="Adobe Devanagari" w:hAnsi="Adobe Devanagari" w:cs="Adobe Devanagari"/>
          <w:vertAlign w:val="subscript"/>
        </w:rPr>
        <w:t>2</w:t>
      </w:r>
      <w:r w:rsidRPr="007A6941">
        <w:rPr>
          <w:rFonts w:ascii="Adobe Devanagari" w:hAnsi="Adobe Devanagari" w:cs="Adobe Devanagari"/>
        </w:rPr>
        <w:t xml:space="preserve"> electroreduction. J. Am. Chem. Soc. 140, 11378-11386.</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Ogura, K., 2013. Electrochemical reduction of carbon dioxide to ethylene: Mechanistic approach. J. CO2 Util. 1, 43-49.</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Ogura, K., Ferrell, J.R., Cugini, A.V., Smotkin, E.S., Salazar-Villalpando, M.D., 2010. CO</w:t>
      </w:r>
      <w:r w:rsidRPr="007A6941">
        <w:rPr>
          <w:rFonts w:ascii="Adobe Devanagari" w:hAnsi="Adobe Devanagari" w:cs="Adobe Devanagari"/>
          <w:vertAlign w:val="subscript"/>
        </w:rPr>
        <w:t>2</w:t>
      </w:r>
      <w:r w:rsidRPr="007A6941">
        <w:rPr>
          <w:rFonts w:ascii="Adobe Devanagari" w:hAnsi="Adobe Devanagari" w:cs="Adobe Devanagari"/>
        </w:rPr>
        <w:t xml:space="preserve"> attraction by specifically adsorbed anions and subsequent accelerated electrochemical reduction. Electrochim. Acta 56, 381-386.</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Ogura, K., Oohara, R., Kudo, Y., 2005. Reduction of CO</w:t>
      </w:r>
      <w:r w:rsidRPr="007A6941">
        <w:rPr>
          <w:rFonts w:ascii="Adobe Devanagari" w:hAnsi="Adobe Devanagari" w:cs="Adobe Devanagari"/>
          <w:vertAlign w:val="subscript"/>
        </w:rPr>
        <w:t>2</w:t>
      </w:r>
      <w:r w:rsidRPr="007A6941">
        <w:rPr>
          <w:rFonts w:ascii="Adobe Devanagari" w:hAnsi="Adobe Devanagari" w:cs="Adobe Devanagari"/>
        </w:rPr>
        <w:t xml:space="preserve"> to ethylene at three-phase interface effects of electrode substrate and catalytic coating. J. Electrochem. Soc. 152, D213-D219.</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Ooka, H., Figueiredo, M.C., Koper, M.T.M., 2017. Competition between hydrogen evolution and carbon dioxide reduction on copper electrodes in mildly acidic media. Langmuir 33, 9307-9313.</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Pletcher, D., 2015. The cathodic reduction of carbon dioxide—what can it realistically achieve? A mini review. Electrochem. Commun. 61, 97-101.</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Rasul, S., Anjum, D.H., Jedidi, A., Minenkov, Y., Cavallo, L., Takanabe, K., 2015. A highly selective copper–indium bimetallic electrocatalyst for the electrochemical reduction of aqueous CO</w:t>
      </w:r>
      <w:r w:rsidRPr="007A6941">
        <w:rPr>
          <w:rFonts w:ascii="Adobe Devanagari" w:hAnsi="Adobe Devanagari" w:cs="Adobe Devanagari"/>
          <w:vertAlign w:val="subscript"/>
        </w:rPr>
        <w:t>2</w:t>
      </w:r>
      <w:r w:rsidRPr="007A6941">
        <w:rPr>
          <w:rFonts w:ascii="Adobe Devanagari" w:hAnsi="Adobe Devanagari" w:cs="Adobe Devanagari"/>
        </w:rPr>
        <w:t xml:space="preserve"> to CO. Angew. Chem. Int. Ed. 54, 2146-2150.</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Romero Cuellar, N.S., Wiesner-Fleischer, K., Fleischer, M., Rucki, A., Hinrichsen, O., 2019. Advantages of CO over CO</w:t>
      </w:r>
      <w:r w:rsidRPr="007A6941">
        <w:rPr>
          <w:rFonts w:ascii="Adobe Devanagari" w:hAnsi="Adobe Devanagari" w:cs="Adobe Devanagari"/>
          <w:vertAlign w:val="subscript"/>
        </w:rPr>
        <w:t>2</w:t>
      </w:r>
      <w:r w:rsidRPr="007A6941">
        <w:rPr>
          <w:rFonts w:ascii="Adobe Devanagari" w:hAnsi="Adobe Devanagari" w:cs="Adobe Devanagari"/>
        </w:rPr>
        <w:t xml:space="preserve"> as reactant for electrochemical reduction to ethylene, ethanol and n-propanol on gas diffusion electrodes at high current densities. Electrochim. Acta 307, 164-175.</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Rosen, J., Hutchings, G.S., Lu, Q., Forest, R.V., Moore, A., Jiao, F., 2015. Electrodeposited Zn dendrites with enhanced CO selectivity for electrocatalytic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ACS Catal. 5, 4586-4591.</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Sánchez, O.G., Birdja, Y.Y., Bulut, M., Vaes, J., Breugelmans, T., Pant, D., 2019. Recent advances in industrial CO</w:t>
      </w:r>
      <w:r w:rsidRPr="007A6941">
        <w:rPr>
          <w:rFonts w:ascii="Adobe Devanagari" w:hAnsi="Adobe Devanagari" w:cs="Adobe Devanagari"/>
          <w:vertAlign w:val="subscript"/>
        </w:rPr>
        <w:t>2</w:t>
      </w:r>
      <w:r w:rsidRPr="007A6941">
        <w:rPr>
          <w:rFonts w:ascii="Adobe Devanagari" w:hAnsi="Adobe Devanagari" w:cs="Adobe Devanagari"/>
        </w:rPr>
        <w:t xml:space="preserve"> electroreduction. Current Opinion in Green and Sustainable Chemistry 16, 47-56.</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Schouten, K.J.P., Qin, Z., Pérez Gallent, E., Koper, M.T.M., 2012. Two pathways for the formation of ethylene in CO reduction on single-crystal copper electrodes. J. Am. Chem. Soc. 134, 9864-9867.</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Takahashi, I., Koga, O., Hoshi, N., Hori, Y., 2002. Electrochemical reduction of CO</w:t>
      </w:r>
      <w:r w:rsidRPr="007A6941">
        <w:rPr>
          <w:rFonts w:ascii="Adobe Devanagari" w:hAnsi="Adobe Devanagari" w:cs="Adobe Devanagari"/>
          <w:vertAlign w:val="subscript"/>
        </w:rPr>
        <w:t>2</w:t>
      </w:r>
      <w:r w:rsidRPr="007A6941">
        <w:rPr>
          <w:rFonts w:ascii="Adobe Devanagari" w:hAnsi="Adobe Devanagari" w:cs="Adobe Devanagari"/>
        </w:rPr>
        <w:t xml:space="preserve"> at copper single crystal Cu(s)-[n(111)×(111)] and Cu(s)-[n(110)×(100)] electrodes. J. Electroanal. Chem. 533, 135-143.</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Tang, W., Peterson, A.A., Varela, A.S., Jovanov, Z.P., Bech, L., Durand, W.J., Dahl, S., Nørskov, J.K., Chorkendorff, I., 2012. The importance of surface morphology in controlling the selectivity of polycrystalline copper for CO</w:t>
      </w:r>
      <w:r w:rsidRPr="007A6941">
        <w:rPr>
          <w:rFonts w:ascii="Adobe Devanagari" w:hAnsi="Adobe Devanagari" w:cs="Adobe Devanagari"/>
          <w:vertAlign w:val="subscript"/>
        </w:rPr>
        <w:t>2</w:t>
      </w:r>
      <w:r w:rsidRPr="007A6941">
        <w:rPr>
          <w:rFonts w:ascii="Adobe Devanagari" w:hAnsi="Adobe Devanagari" w:cs="Adobe Devanagari"/>
        </w:rPr>
        <w:t xml:space="preserve"> electroreduction. Phys. Chem. Chem. Phys. 14, 76-81.</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Varela, A.S., Kroschel, M., Reier, T., Strasser, P., 2016. Controlling the selectivity of CO</w:t>
      </w:r>
      <w:r w:rsidRPr="007A6941">
        <w:rPr>
          <w:rFonts w:ascii="Adobe Devanagari" w:hAnsi="Adobe Devanagari" w:cs="Adobe Devanagari"/>
          <w:vertAlign w:val="subscript"/>
        </w:rPr>
        <w:t>2</w:t>
      </w:r>
      <w:r w:rsidRPr="007A6941">
        <w:rPr>
          <w:rFonts w:ascii="Adobe Devanagari" w:hAnsi="Adobe Devanagari" w:cs="Adobe Devanagari"/>
        </w:rPr>
        <w:t xml:space="preserve"> electroreduction on copper: The effect of the electrolyte concentration and the importance of the local pH. Catal. Today 260, 8-13.</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Varela, A.S., Sahraie, N.R., Steinberg, J., Ju, W., Oh, H.S., Strasser, P., 2015. Metal‐doped nitrogenated carbon as an efficient catalyst for direct CO</w:t>
      </w:r>
      <w:r w:rsidRPr="007A6941">
        <w:rPr>
          <w:rFonts w:ascii="Adobe Devanagari" w:hAnsi="Adobe Devanagari" w:cs="Adobe Devanagari"/>
          <w:vertAlign w:val="subscript"/>
        </w:rPr>
        <w:t>2</w:t>
      </w:r>
      <w:r w:rsidRPr="007A6941">
        <w:rPr>
          <w:rFonts w:ascii="Adobe Devanagari" w:hAnsi="Adobe Devanagari" w:cs="Adobe Devanagari"/>
        </w:rPr>
        <w:t xml:space="preserve"> electroreduction to CO and hydrocarbons. Angew. Chem. Int. Ed. 54, 10758-10762.</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Vasileff, A., Xu, C., Jiao, Y., Zheng, Y., Qiao, S.-Z., 2018. Surface and interface engineering in copper-based bimetallic materials for selective CO</w:t>
      </w:r>
      <w:r w:rsidRPr="007A6941">
        <w:rPr>
          <w:rFonts w:ascii="Adobe Devanagari" w:hAnsi="Adobe Devanagari" w:cs="Adobe Devanagari"/>
          <w:vertAlign w:val="subscript"/>
        </w:rPr>
        <w:t>2</w:t>
      </w:r>
      <w:r w:rsidRPr="007A6941">
        <w:rPr>
          <w:rFonts w:ascii="Adobe Devanagari" w:hAnsi="Adobe Devanagari" w:cs="Adobe Devanagari"/>
        </w:rPr>
        <w:t xml:space="preserve"> electroreduction. Chem 4, 1809-1831.</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Verdaguer-Casadevall, A., Li, C.W., Johansson, T.P., Scott, S.B., McKeown, J.T., Kumar, M., Stephens, I.E.L., Kanan, M.W., Chorkendorff, I., 2015. Probing the active surface sites for CO reduction on oxide-derived copper electrocatalysts. J. Am. Chem. Soc. 137, 9808-9811.</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Wakerley, D., Lamaison, S., Ozanam, F., Menguy, N., Mercier, D., Marcus, P., Fontecave, M., Mougel, V., 2019. Bio-inspired hydrophobicity promotes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on a Cu surface. Nat. Mater. 18, 1222-1227.</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Wang, Y., Shen, H., Livi, K.J.T., Raciti, D., Zong, H., Gregg, J., Onadeko, M., Wan, Y., Watson, A., Wang, C., 2019. Copper nanocubes for CO</w:t>
      </w:r>
      <w:r w:rsidRPr="007A6941">
        <w:rPr>
          <w:rFonts w:ascii="Adobe Devanagari" w:hAnsi="Adobe Devanagari" w:cs="Adobe Devanagari"/>
          <w:vertAlign w:val="subscript"/>
        </w:rPr>
        <w:t>2</w:t>
      </w:r>
      <w:r w:rsidRPr="007A6941">
        <w:rPr>
          <w:rFonts w:ascii="Adobe Devanagari" w:hAnsi="Adobe Devanagari" w:cs="Adobe Devanagari"/>
        </w:rPr>
        <w:t xml:space="preserve"> reduction in gas diffusion electrodes. Nano Lett. 19, 8461-8468.</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Yano, H., Shirai, F., Nakayama, M., Ogura, K., 2002. Efficient electrochemical conversion of CO</w:t>
      </w:r>
      <w:r w:rsidRPr="007A6941">
        <w:rPr>
          <w:rFonts w:ascii="Adobe Devanagari" w:hAnsi="Adobe Devanagari" w:cs="Adobe Devanagari"/>
          <w:vertAlign w:val="subscript"/>
        </w:rPr>
        <w:t>2</w:t>
      </w:r>
      <w:r w:rsidRPr="007A6941">
        <w:rPr>
          <w:rFonts w:ascii="Adobe Devanagari" w:hAnsi="Adobe Devanagari" w:cs="Adobe Devanagari"/>
        </w:rPr>
        <w:t xml:space="preserve"> to CO, C</w:t>
      </w:r>
      <w:r w:rsidRPr="007A6941">
        <w:rPr>
          <w:rFonts w:ascii="Adobe Devanagari" w:hAnsi="Adobe Devanagari" w:cs="Adobe Devanagari"/>
          <w:vertAlign w:val="subscript"/>
        </w:rPr>
        <w:t>2</w:t>
      </w:r>
      <w:r w:rsidRPr="007A6941">
        <w:rPr>
          <w:rFonts w:ascii="Adobe Devanagari" w:hAnsi="Adobe Devanagari" w:cs="Adobe Devanagari"/>
        </w:rPr>
        <w:t>H</w:t>
      </w:r>
      <w:r w:rsidRPr="007A6941">
        <w:rPr>
          <w:rFonts w:ascii="Adobe Devanagari" w:hAnsi="Adobe Devanagari" w:cs="Adobe Devanagari"/>
          <w:vertAlign w:val="subscript"/>
        </w:rPr>
        <w:t>4</w:t>
      </w:r>
      <w:r w:rsidRPr="007A6941">
        <w:rPr>
          <w:rFonts w:ascii="Adobe Devanagari" w:hAnsi="Adobe Devanagari" w:cs="Adobe Devanagari"/>
        </w:rPr>
        <w:t xml:space="preserve"> and CH</w:t>
      </w:r>
      <w:r w:rsidRPr="007A6941">
        <w:rPr>
          <w:rFonts w:ascii="Adobe Devanagari" w:hAnsi="Adobe Devanagari" w:cs="Adobe Devanagari"/>
          <w:vertAlign w:val="subscript"/>
        </w:rPr>
        <w:t>4</w:t>
      </w:r>
      <w:r w:rsidRPr="007A6941">
        <w:rPr>
          <w:rFonts w:ascii="Adobe Devanagari" w:hAnsi="Adobe Devanagari" w:cs="Adobe Devanagari"/>
        </w:rPr>
        <w:t xml:space="preserve"> at a three-phase interface on a Cu net electrode in acidic solution. J. Electroanal. Chem. 519, 93-100.</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Yano, H., Tanaka, T., Nakayama, M., Ogura, K., 2004. Selective electrochemical reduction of CO</w:t>
      </w:r>
      <w:r w:rsidRPr="007A6941">
        <w:rPr>
          <w:rFonts w:ascii="Adobe Devanagari" w:hAnsi="Adobe Devanagari" w:cs="Adobe Devanagari"/>
          <w:vertAlign w:val="subscript"/>
        </w:rPr>
        <w:t>2</w:t>
      </w:r>
      <w:r w:rsidRPr="007A6941">
        <w:rPr>
          <w:rFonts w:ascii="Adobe Devanagari" w:hAnsi="Adobe Devanagari" w:cs="Adobe Devanagari"/>
        </w:rPr>
        <w:t xml:space="preserve"> to ethylene at a three-phase interface on copper(I) halide-confined Cu-mesh electrodes in acidic solutions of potassium halides. J. Electroanal. Chem. 565, 287-293.</w:t>
      </w:r>
    </w:p>
    <w:p w:rsidR="00CD0BF8" w:rsidRPr="007A6941" w:rsidRDefault="00CD0BF8" w:rsidP="00B71523">
      <w:pPr>
        <w:pStyle w:val="EndNoteBibliography"/>
        <w:spacing w:after="0"/>
        <w:ind w:left="720" w:hanging="720"/>
        <w:rPr>
          <w:rFonts w:ascii="Adobe Devanagari" w:hAnsi="Adobe Devanagari" w:cs="Adobe Devanagari"/>
        </w:rPr>
      </w:pPr>
      <w:r w:rsidRPr="007A6941">
        <w:rPr>
          <w:rFonts w:ascii="Adobe Devanagari" w:hAnsi="Adobe Devanagari" w:cs="Adobe Devanagari"/>
        </w:rPr>
        <w:t>Yano, J., Morita, T., Shimano, K., Nagami, Y., Yamasaki, S., 2007. Selective ethylene formation by pulse-mode electrochemical reduction of carbon dioxide using copper and copper-oxide electrodes. J. Solid State Electrochem. 11, 554-557.</w:t>
      </w:r>
    </w:p>
    <w:p w:rsidR="00CD0BF8" w:rsidRPr="007A6941" w:rsidRDefault="00CD0BF8" w:rsidP="00B71523">
      <w:pPr>
        <w:pStyle w:val="EndNoteBibliography"/>
        <w:ind w:left="720" w:hanging="720"/>
        <w:rPr>
          <w:rFonts w:ascii="Adobe Devanagari" w:hAnsi="Adobe Devanagari" w:cs="Adobe Devanagari"/>
        </w:rPr>
      </w:pPr>
      <w:r w:rsidRPr="007A6941">
        <w:rPr>
          <w:rFonts w:ascii="Adobe Devanagari" w:hAnsi="Adobe Devanagari" w:cs="Adobe Devanagari"/>
        </w:rPr>
        <w:t>Zhang, J., Luo, W., Züttel, A., 2019. Self-supported copper-based gas diffusion electrodes for CO</w:t>
      </w:r>
      <w:r w:rsidRPr="007A6941">
        <w:rPr>
          <w:rFonts w:ascii="Adobe Devanagari" w:hAnsi="Adobe Devanagari" w:cs="Adobe Devanagari"/>
          <w:vertAlign w:val="subscript"/>
        </w:rPr>
        <w:t>2</w:t>
      </w:r>
      <w:r w:rsidRPr="007A6941">
        <w:rPr>
          <w:rFonts w:ascii="Adobe Devanagari" w:hAnsi="Adobe Devanagari" w:cs="Adobe Devanagari"/>
        </w:rPr>
        <w:t xml:space="preserve"> electrochemical reduction. J. Mater. Chem. A 7, 26285-26292.</w:t>
      </w:r>
    </w:p>
    <w:p w:rsidR="00F05071" w:rsidRPr="007A6941" w:rsidRDefault="000A15CD" w:rsidP="00B71523">
      <w:pPr>
        <w:spacing w:line="240" w:lineRule="auto"/>
        <w:rPr>
          <w:rFonts w:ascii="Adobe Devanagari" w:hAnsi="Adobe Devanagari" w:cs="Adobe Devanagari"/>
        </w:rPr>
      </w:pPr>
      <w:r w:rsidRPr="007A6941">
        <w:rPr>
          <w:rFonts w:ascii="Adobe Devanagari" w:hAnsi="Adobe Devanagari" w:cs="Adobe Devanagari"/>
        </w:rPr>
        <w:fldChar w:fldCharType="end"/>
      </w:r>
    </w:p>
    <w:sectPr w:rsidR="00F05071" w:rsidRPr="007A6941" w:rsidSect="007A6941">
      <w:type w:val="continuous"/>
      <w:pgSz w:w="11906" w:h="16838" w:code="9"/>
      <w:pgMar w:top="1134" w:right="680" w:bottom="1134" w:left="6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941" w:rsidRDefault="007A6941" w:rsidP="003E075B">
      <w:pPr>
        <w:spacing w:after="0" w:line="240" w:lineRule="auto"/>
      </w:pPr>
      <w:r>
        <w:separator/>
      </w:r>
    </w:p>
  </w:endnote>
  <w:endnote w:type="continuationSeparator" w:id="0">
    <w:p w:rsidR="007A6941" w:rsidRDefault="007A6941" w:rsidP="003E0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937626"/>
      <w:docPartObj>
        <w:docPartGallery w:val="Page Numbers (Bottom of Page)"/>
        <w:docPartUnique/>
      </w:docPartObj>
    </w:sdtPr>
    <w:sdtEndPr>
      <w:rPr>
        <w:noProof/>
      </w:rPr>
    </w:sdtEndPr>
    <w:sdtContent>
      <w:p w:rsidR="007A6941" w:rsidRDefault="007A6941">
        <w:pPr>
          <w:pStyle w:val="Footer"/>
          <w:jc w:val="right"/>
        </w:pPr>
        <w:r>
          <w:fldChar w:fldCharType="begin"/>
        </w:r>
        <w:r>
          <w:instrText xml:space="preserve"> PAGE   \* MERGEFORMAT </w:instrText>
        </w:r>
        <w:r>
          <w:fldChar w:fldCharType="separate"/>
        </w:r>
        <w:r w:rsidR="00DD5E55">
          <w:rPr>
            <w:noProof/>
          </w:rPr>
          <w:t>1</w:t>
        </w:r>
        <w:r>
          <w:rPr>
            <w:noProof/>
          </w:rPr>
          <w:fldChar w:fldCharType="end"/>
        </w:r>
      </w:p>
    </w:sdtContent>
  </w:sdt>
  <w:p w:rsidR="007A6941" w:rsidRDefault="007A69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941" w:rsidRDefault="007A6941" w:rsidP="003E075B">
      <w:pPr>
        <w:spacing w:after="0" w:line="240" w:lineRule="auto"/>
      </w:pPr>
      <w:r>
        <w:separator/>
      </w:r>
    </w:p>
  </w:footnote>
  <w:footnote w:type="continuationSeparator" w:id="0">
    <w:p w:rsidR="007A6941" w:rsidRDefault="007A6941" w:rsidP="003E07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832D14"/>
    <w:multiLevelType w:val="hybridMultilevel"/>
    <w:tmpl w:val="7DCEB2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6CDB5CC6"/>
    <w:multiLevelType w:val="hybridMultilevel"/>
    <w:tmpl w:val="7DCEB2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hemospher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saf505ejz05dsew2f7v95stztdsxeaf25xs&quot;&gt;My EndNote Library&lt;record-ids&gt;&lt;item&gt;1&lt;/item&gt;&lt;item&gt;2&lt;/item&gt;&lt;item&gt;4&lt;/item&gt;&lt;item&gt;6&lt;/item&gt;&lt;item&gt;15&lt;/item&gt;&lt;item&gt;17&lt;/item&gt;&lt;item&gt;25&lt;/item&gt;&lt;item&gt;27&lt;/item&gt;&lt;item&gt;28&lt;/item&gt;&lt;item&gt;31&lt;/item&gt;&lt;item&gt;33&lt;/item&gt;&lt;item&gt;34&lt;/item&gt;&lt;item&gt;36&lt;/item&gt;&lt;item&gt;43&lt;/item&gt;&lt;item&gt;47&lt;/item&gt;&lt;item&gt;48&lt;/item&gt;&lt;item&gt;236&lt;/item&gt;&lt;item&gt;240&lt;/item&gt;&lt;item&gt;241&lt;/item&gt;&lt;item&gt;242&lt;/item&gt;&lt;item&gt;287&lt;/item&gt;&lt;item&gt;430&lt;/item&gt;&lt;item&gt;431&lt;/item&gt;&lt;item&gt;518&lt;/item&gt;&lt;item&gt;527&lt;/item&gt;&lt;item&gt;530&lt;/item&gt;&lt;item&gt;531&lt;/item&gt;&lt;item&gt;532&lt;/item&gt;&lt;item&gt;533&lt;/item&gt;&lt;item&gt;534&lt;/item&gt;&lt;item&gt;547&lt;/item&gt;&lt;item&gt;579&lt;/item&gt;&lt;item&gt;618&lt;/item&gt;&lt;item&gt;620&lt;/item&gt;&lt;item&gt;624&lt;/item&gt;&lt;item&gt;626&lt;/item&gt;&lt;item&gt;630&lt;/item&gt;&lt;item&gt;706&lt;/item&gt;&lt;item&gt;727&lt;/item&gt;&lt;item&gt;734&lt;/item&gt;&lt;item&gt;746&lt;/item&gt;&lt;item&gt;750&lt;/item&gt;&lt;item&gt;754&lt;/item&gt;&lt;item&gt;755&lt;/item&gt;&lt;item&gt;756&lt;/item&gt;&lt;item&gt;757&lt;/item&gt;&lt;item&gt;758&lt;/item&gt;&lt;item&gt;759&lt;/item&gt;&lt;item&gt;761&lt;/item&gt;&lt;item&gt;765&lt;/item&gt;&lt;item&gt;766&lt;/item&gt;&lt;/record-ids&gt;&lt;/item&gt;&lt;/Libraries&gt;"/>
  </w:docVars>
  <w:rsids>
    <w:rsidRoot w:val="00FB77FC"/>
    <w:rsid w:val="000007A9"/>
    <w:rsid w:val="000010A5"/>
    <w:rsid w:val="00001397"/>
    <w:rsid w:val="00023175"/>
    <w:rsid w:val="000377EE"/>
    <w:rsid w:val="00040B66"/>
    <w:rsid w:val="000532A3"/>
    <w:rsid w:val="00081EA9"/>
    <w:rsid w:val="000825D4"/>
    <w:rsid w:val="000A0AF7"/>
    <w:rsid w:val="000A15CD"/>
    <w:rsid w:val="000A5EAB"/>
    <w:rsid w:val="000B6418"/>
    <w:rsid w:val="000E2FCE"/>
    <w:rsid w:val="000E74E8"/>
    <w:rsid w:val="000F0B81"/>
    <w:rsid w:val="000F30B7"/>
    <w:rsid w:val="00104334"/>
    <w:rsid w:val="00120530"/>
    <w:rsid w:val="00127D82"/>
    <w:rsid w:val="00157440"/>
    <w:rsid w:val="00162CB1"/>
    <w:rsid w:val="00162EAE"/>
    <w:rsid w:val="001745A3"/>
    <w:rsid w:val="00186273"/>
    <w:rsid w:val="001912FE"/>
    <w:rsid w:val="00197CB9"/>
    <w:rsid w:val="001A5473"/>
    <w:rsid w:val="001C110D"/>
    <w:rsid w:val="001C671B"/>
    <w:rsid w:val="001D1CC8"/>
    <w:rsid w:val="001E5FF1"/>
    <w:rsid w:val="001E6AC9"/>
    <w:rsid w:val="001F206A"/>
    <w:rsid w:val="001F44B2"/>
    <w:rsid w:val="0021398E"/>
    <w:rsid w:val="00230F5C"/>
    <w:rsid w:val="00243B16"/>
    <w:rsid w:val="0024638F"/>
    <w:rsid w:val="00251082"/>
    <w:rsid w:val="00264F61"/>
    <w:rsid w:val="00273315"/>
    <w:rsid w:val="00277B40"/>
    <w:rsid w:val="00296F2F"/>
    <w:rsid w:val="002C6574"/>
    <w:rsid w:val="002F5288"/>
    <w:rsid w:val="002F65C8"/>
    <w:rsid w:val="00314D2F"/>
    <w:rsid w:val="00330913"/>
    <w:rsid w:val="00363478"/>
    <w:rsid w:val="003713BF"/>
    <w:rsid w:val="003833A4"/>
    <w:rsid w:val="0038491C"/>
    <w:rsid w:val="003B50EE"/>
    <w:rsid w:val="003C25AC"/>
    <w:rsid w:val="003D3DE6"/>
    <w:rsid w:val="003E075B"/>
    <w:rsid w:val="003E1661"/>
    <w:rsid w:val="003E1895"/>
    <w:rsid w:val="003E4D98"/>
    <w:rsid w:val="003F44AE"/>
    <w:rsid w:val="004051DF"/>
    <w:rsid w:val="004167BB"/>
    <w:rsid w:val="00416FFF"/>
    <w:rsid w:val="004229C0"/>
    <w:rsid w:val="00423BA9"/>
    <w:rsid w:val="00427203"/>
    <w:rsid w:val="00450A13"/>
    <w:rsid w:val="00455E7B"/>
    <w:rsid w:val="00475BE4"/>
    <w:rsid w:val="00487194"/>
    <w:rsid w:val="004A3A00"/>
    <w:rsid w:val="004B534A"/>
    <w:rsid w:val="004C606A"/>
    <w:rsid w:val="004D2618"/>
    <w:rsid w:val="004E09AB"/>
    <w:rsid w:val="004E730F"/>
    <w:rsid w:val="004F35CA"/>
    <w:rsid w:val="004F4E1A"/>
    <w:rsid w:val="00507D90"/>
    <w:rsid w:val="00520A31"/>
    <w:rsid w:val="00522EEF"/>
    <w:rsid w:val="00553B64"/>
    <w:rsid w:val="00555FDB"/>
    <w:rsid w:val="00562F91"/>
    <w:rsid w:val="0056787E"/>
    <w:rsid w:val="0058178A"/>
    <w:rsid w:val="00584F5D"/>
    <w:rsid w:val="00586C39"/>
    <w:rsid w:val="005A2078"/>
    <w:rsid w:val="005A44F8"/>
    <w:rsid w:val="005C35DF"/>
    <w:rsid w:val="005D730A"/>
    <w:rsid w:val="005E2036"/>
    <w:rsid w:val="005F4A18"/>
    <w:rsid w:val="005F7191"/>
    <w:rsid w:val="00612F78"/>
    <w:rsid w:val="00623208"/>
    <w:rsid w:val="0062343B"/>
    <w:rsid w:val="00625468"/>
    <w:rsid w:val="0063120C"/>
    <w:rsid w:val="00645F10"/>
    <w:rsid w:val="00666ED2"/>
    <w:rsid w:val="006809F4"/>
    <w:rsid w:val="00683449"/>
    <w:rsid w:val="006C2FF2"/>
    <w:rsid w:val="006C389A"/>
    <w:rsid w:val="006C47E1"/>
    <w:rsid w:val="006D324F"/>
    <w:rsid w:val="006E3192"/>
    <w:rsid w:val="00700C6C"/>
    <w:rsid w:val="00716107"/>
    <w:rsid w:val="00754043"/>
    <w:rsid w:val="00754154"/>
    <w:rsid w:val="00762BA1"/>
    <w:rsid w:val="0078177F"/>
    <w:rsid w:val="007A6941"/>
    <w:rsid w:val="007B4FB9"/>
    <w:rsid w:val="007B50DB"/>
    <w:rsid w:val="007C239E"/>
    <w:rsid w:val="007F5DA8"/>
    <w:rsid w:val="007F66A3"/>
    <w:rsid w:val="0080764A"/>
    <w:rsid w:val="00821537"/>
    <w:rsid w:val="00822120"/>
    <w:rsid w:val="00827CCF"/>
    <w:rsid w:val="00846A1B"/>
    <w:rsid w:val="00847785"/>
    <w:rsid w:val="00862680"/>
    <w:rsid w:val="00862E0B"/>
    <w:rsid w:val="00875177"/>
    <w:rsid w:val="00877BA7"/>
    <w:rsid w:val="008937E7"/>
    <w:rsid w:val="008A75B5"/>
    <w:rsid w:val="008E095E"/>
    <w:rsid w:val="008E3990"/>
    <w:rsid w:val="008E4FBF"/>
    <w:rsid w:val="008F09E7"/>
    <w:rsid w:val="008F0C2B"/>
    <w:rsid w:val="008F440B"/>
    <w:rsid w:val="008F4CB7"/>
    <w:rsid w:val="008F6597"/>
    <w:rsid w:val="00926899"/>
    <w:rsid w:val="0094356F"/>
    <w:rsid w:val="00971882"/>
    <w:rsid w:val="00971D50"/>
    <w:rsid w:val="009844C5"/>
    <w:rsid w:val="00984EAC"/>
    <w:rsid w:val="00992D2C"/>
    <w:rsid w:val="009A2FAE"/>
    <w:rsid w:val="009A6D4D"/>
    <w:rsid w:val="009B09C6"/>
    <w:rsid w:val="009B6E61"/>
    <w:rsid w:val="00A227C3"/>
    <w:rsid w:val="00A259CC"/>
    <w:rsid w:val="00A41B3A"/>
    <w:rsid w:val="00A5093C"/>
    <w:rsid w:val="00A51F5A"/>
    <w:rsid w:val="00A53996"/>
    <w:rsid w:val="00A611C3"/>
    <w:rsid w:val="00A70429"/>
    <w:rsid w:val="00A75F19"/>
    <w:rsid w:val="00A806D7"/>
    <w:rsid w:val="00A86B00"/>
    <w:rsid w:val="00A91064"/>
    <w:rsid w:val="00A91D40"/>
    <w:rsid w:val="00AA449A"/>
    <w:rsid w:val="00AA4C7A"/>
    <w:rsid w:val="00AB1892"/>
    <w:rsid w:val="00AB4444"/>
    <w:rsid w:val="00AC63B2"/>
    <w:rsid w:val="00AD7E4C"/>
    <w:rsid w:val="00AE74E2"/>
    <w:rsid w:val="00AE7BF5"/>
    <w:rsid w:val="00B04527"/>
    <w:rsid w:val="00B33A25"/>
    <w:rsid w:val="00B344CC"/>
    <w:rsid w:val="00B65839"/>
    <w:rsid w:val="00B71523"/>
    <w:rsid w:val="00B8350E"/>
    <w:rsid w:val="00B905A6"/>
    <w:rsid w:val="00BA6B1D"/>
    <w:rsid w:val="00BB0823"/>
    <w:rsid w:val="00BB2223"/>
    <w:rsid w:val="00BB35F6"/>
    <w:rsid w:val="00BB664E"/>
    <w:rsid w:val="00BC4520"/>
    <w:rsid w:val="00BD3CE9"/>
    <w:rsid w:val="00BE38A7"/>
    <w:rsid w:val="00C07F25"/>
    <w:rsid w:val="00C11638"/>
    <w:rsid w:val="00C16063"/>
    <w:rsid w:val="00C22BA4"/>
    <w:rsid w:val="00C51172"/>
    <w:rsid w:val="00C55B26"/>
    <w:rsid w:val="00C56D6A"/>
    <w:rsid w:val="00C645DC"/>
    <w:rsid w:val="00C776D6"/>
    <w:rsid w:val="00C90895"/>
    <w:rsid w:val="00CA3130"/>
    <w:rsid w:val="00CC28BC"/>
    <w:rsid w:val="00CC3431"/>
    <w:rsid w:val="00CC3C27"/>
    <w:rsid w:val="00CC5B62"/>
    <w:rsid w:val="00CD0BF8"/>
    <w:rsid w:val="00CD5C09"/>
    <w:rsid w:val="00CE73BB"/>
    <w:rsid w:val="00D017ED"/>
    <w:rsid w:val="00D03E98"/>
    <w:rsid w:val="00D10754"/>
    <w:rsid w:val="00D11FE7"/>
    <w:rsid w:val="00D34986"/>
    <w:rsid w:val="00D36E3F"/>
    <w:rsid w:val="00D47480"/>
    <w:rsid w:val="00D540D9"/>
    <w:rsid w:val="00D63EB8"/>
    <w:rsid w:val="00D86876"/>
    <w:rsid w:val="00D9667E"/>
    <w:rsid w:val="00DA27D6"/>
    <w:rsid w:val="00DB7EEE"/>
    <w:rsid w:val="00DC7C7C"/>
    <w:rsid w:val="00DD5E55"/>
    <w:rsid w:val="00DD6F3C"/>
    <w:rsid w:val="00DE39BF"/>
    <w:rsid w:val="00E003D2"/>
    <w:rsid w:val="00E0059D"/>
    <w:rsid w:val="00E01DB6"/>
    <w:rsid w:val="00E11524"/>
    <w:rsid w:val="00E142E6"/>
    <w:rsid w:val="00E338D0"/>
    <w:rsid w:val="00E3650E"/>
    <w:rsid w:val="00E37415"/>
    <w:rsid w:val="00E6708E"/>
    <w:rsid w:val="00E83F15"/>
    <w:rsid w:val="00E8781E"/>
    <w:rsid w:val="00EB0EFD"/>
    <w:rsid w:val="00ED1C72"/>
    <w:rsid w:val="00ED2F0B"/>
    <w:rsid w:val="00ED5140"/>
    <w:rsid w:val="00F05071"/>
    <w:rsid w:val="00F058B2"/>
    <w:rsid w:val="00F37D1C"/>
    <w:rsid w:val="00F529BC"/>
    <w:rsid w:val="00F66023"/>
    <w:rsid w:val="00F74314"/>
    <w:rsid w:val="00F87FB5"/>
    <w:rsid w:val="00F9047C"/>
    <w:rsid w:val="00F95920"/>
    <w:rsid w:val="00FB0043"/>
    <w:rsid w:val="00FB1BF1"/>
    <w:rsid w:val="00FB77FC"/>
    <w:rsid w:val="00FC7EEE"/>
    <w:rsid w:val="00FD11BE"/>
    <w:rsid w:val="00FD2FE2"/>
    <w:rsid w:val="00FD72BD"/>
    <w:rsid w:val="00FE08DD"/>
    <w:rsid w:val="00FF0FB9"/>
    <w:rsid w:val="00FF1FF0"/>
    <w:rsid w:val="00FF3BD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A57EE7-4D57-4DDA-BE6C-79DBAECAE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823"/>
    <w:pPr>
      <w:jc w:val="both"/>
    </w:pPr>
    <w:rPr>
      <w:sz w:val="20"/>
    </w:rPr>
  </w:style>
  <w:style w:type="paragraph" w:styleId="Heading1">
    <w:name w:val="heading 1"/>
    <w:basedOn w:val="Normal"/>
    <w:next w:val="Normal"/>
    <w:link w:val="Heading1Char"/>
    <w:uiPriority w:val="9"/>
    <w:qFormat/>
    <w:rsid w:val="00FB77FC"/>
    <w:pPr>
      <w:outlineLvl w:val="0"/>
    </w:pPr>
    <w:rPr>
      <w:sz w:val="36"/>
      <w:szCs w:val="28"/>
    </w:rPr>
  </w:style>
  <w:style w:type="paragraph" w:styleId="Heading2">
    <w:name w:val="heading 2"/>
    <w:basedOn w:val="Normal"/>
    <w:next w:val="Normal"/>
    <w:link w:val="Heading2Char"/>
    <w:uiPriority w:val="9"/>
    <w:unhideWhenUsed/>
    <w:qFormat/>
    <w:rsid w:val="00C16063"/>
    <w:pPr>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B77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77F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B77FC"/>
    <w:rPr>
      <w:sz w:val="36"/>
      <w:szCs w:val="28"/>
    </w:rPr>
  </w:style>
  <w:style w:type="character" w:customStyle="1" w:styleId="Heading2Char">
    <w:name w:val="Heading 2 Char"/>
    <w:basedOn w:val="DefaultParagraphFont"/>
    <w:link w:val="Heading2"/>
    <w:uiPriority w:val="9"/>
    <w:rsid w:val="00C16063"/>
    <w:rPr>
      <w:sz w:val="28"/>
      <w:szCs w:val="28"/>
    </w:rPr>
  </w:style>
  <w:style w:type="paragraph" w:customStyle="1" w:styleId="EndNoteBibliographyTitle">
    <w:name w:val="EndNote Bibliography Title"/>
    <w:basedOn w:val="Normal"/>
    <w:link w:val="EndNoteBibliographyTitleChar"/>
    <w:rsid w:val="000A15C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A15CD"/>
    <w:rPr>
      <w:rFonts w:ascii="Calibri" w:hAnsi="Calibri" w:cs="Calibri"/>
      <w:noProof/>
      <w:sz w:val="20"/>
      <w:lang w:val="en-US"/>
    </w:rPr>
  </w:style>
  <w:style w:type="paragraph" w:customStyle="1" w:styleId="EndNoteBibliography">
    <w:name w:val="EndNote Bibliography"/>
    <w:basedOn w:val="Normal"/>
    <w:link w:val="EndNoteBibliographyChar"/>
    <w:rsid w:val="000A15C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A15CD"/>
    <w:rPr>
      <w:rFonts w:ascii="Calibri" w:hAnsi="Calibri" w:cs="Calibri"/>
      <w:noProof/>
      <w:sz w:val="20"/>
      <w:lang w:val="en-US"/>
    </w:rPr>
  </w:style>
  <w:style w:type="paragraph" w:styleId="BalloonText">
    <w:name w:val="Balloon Text"/>
    <w:basedOn w:val="Normal"/>
    <w:link w:val="BalloonTextChar"/>
    <w:uiPriority w:val="99"/>
    <w:semiHidden/>
    <w:unhideWhenUsed/>
    <w:rsid w:val="00CC3C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C27"/>
    <w:rPr>
      <w:rFonts w:ascii="Segoe UI" w:hAnsi="Segoe UI" w:cs="Segoe UI"/>
      <w:sz w:val="18"/>
      <w:szCs w:val="18"/>
    </w:rPr>
  </w:style>
  <w:style w:type="character" w:styleId="PlaceholderText">
    <w:name w:val="Placeholder Text"/>
    <w:basedOn w:val="DefaultParagraphFont"/>
    <w:uiPriority w:val="99"/>
    <w:semiHidden/>
    <w:rsid w:val="00666ED2"/>
    <w:rPr>
      <w:color w:val="808080"/>
    </w:rPr>
  </w:style>
  <w:style w:type="paragraph" w:styleId="NormalWeb">
    <w:name w:val="Normal (Web)"/>
    <w:basedOn w:val="Normal"/>
    <w:uiPriority w:val="99"/>
    <w:semiHidden/>
    <w:unhideWhenUsed/>
    <w:rsid w:val="00666ED2"/>
    <w:pPr>
      <w:spacing w:before="100" w:beforeAutospacing="1" w:after="100" w:afterAutospacing="1" w:line="240" w:lineRule="auto"/>
      <w:jc w:val="left"/>
    </w:pPr>
    <w:rPr>
      <w:rFonts w:ascii="Times New Roman" w:eastAsia="Times New Roman" w:hAnsi="Times New Roman" w:cs="Times New Roman"/>
      <w:sz w:val="24"/>
      <w:szCs w:val="24"/>
      <w:lang w:eastAsia="zh-CN"/>
    </w:rPr>
  </w:style>
  <w:style w:type="paragraph" w:styleId="Header">
    <w:name w:val="header"/>
    <w:basedOn w:val="Normal"/>
    <w:link w:val="HeaderChar"/>
    <w:uiPriority w:val="99"/>
    <w:unhideWhenUsed/>
    <w:rsid w:val="003E07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75B"/>
    <w:rPr>
      <w:sz w:val="20"/>
    </w:rPr>
  </w:style>
  <w:style w:type="paragraph" w:styleId="Footer">
    <w:name w:val="footer"/>
    <w:basedOn w:val="Normal"/>
    <w:link w:val="FooterChar"/>
    <w:uiPriority w:val="99"/>
    <w:unhideWhenUsed/>
    <w:rsid w:val="003E07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75B"/>
    <w:rPr>
      <w:sz w:val="20"/>
    </w:rPr>
  </w:style>
  <w:style w:type="table" w:styleId="TableGrid">
    <w:name w:val="Table Grid"/>
    <w:basedOn w:val="TableNormal"/>
    <w:uiPriority w:val="39"/>
    <w:rsid w:val="007B5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1BE"/>
    <w:pPr>
      <w:ind w:left="720"/>
      <w:contextualSpacing/>
    </w:pPr>
  </w:style>
  <w:style w:type="character" w:styleId="LineNumber">
    <w:name w:val="line number"/>
    <w:basedOn w:val="DefaultParagraphFont"/>
    <w:uiPriority w:val="99"/>
    <w:semiHidden/>
    <w:unhideWhenUsed/>
    <w:rsid w:val="00450A13"/>
  </w:style>
  <w:style w:type="character" w:styleId="Hyperlink">
    <w:name w:val="Hyperlink"/>
    <w:basedOn w:val="DefaultParagraphFont"/>
    <w:uiPriority w:val="99"/>
    <w:unhideWhenUsed/>
    <w:rsid w:val="00D017ED"/>
    <w:rPr>
      <w:color w:val="0563C1" w:themeColor="hyperlink"/>
      <w:u w:val="single"/>
    </w:rPr>
  </w:style>
  <w:style w:type="table" w:styleId="GridTable2">
    <w:name w:val="Grid Table 2"/>
    <w:basedOn w:val="TableNormal"/>
    <w:uiPriority w:val="47"/>
    <w:rsid w:val="007A694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096381">
      <w:bodyDiv w:val="1"/>
      <w:marLeft w:val="0"/>
      <w:marRight w:val="0"/>
      <w:marTop w:val="0"/>
      <w:marBottom w:val="0"/>
      <w:divBdr>
        <w:top w:val="none" w:sz="0" w:space="0" w:color="auto"/>
        <w:left w:val="none" w:sz="0" w:space="0" w:color="auto"/>
        <w:bottom w:val="none" w:sz="0" w:space="0" w:color="auto"/>
        <w:right w:val="none" w:sz="0" w:space="0" w:color="auto"/>
      </w:divBdr>
    </w:div>
    <w:div w:id="794061121">
      <w:bodyDiv w:val="1"/>
      <w:marLeft w:val="0"/>
      <w:marRight w:val="0"/>
      <w:marTop w:val="0"/>
      <w:marBottom w:val="0"/>
      <w:divBdr>
        <w:top w:val="none" w:sz="0" w:space="0" w:color="auto"/>
        <w:left w:val="none" w:sz="0" w:space="0" w:color="auto"/>
        <w:bottom w:val="none" w:sz="0" w:space="0" w:color="auto"/>
        <w:right w:val="none" w:sz="0" w:space="0" w:color="auto"/>
      </w:divBdr>
    </w:div>
    <w:div w:id="19916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C.Perry@soton.ac.uk" TargetMode="Externa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creativecommons.org/licenses/by-nc-nd/4.0/" TargetMode="External"/><Relationship Id="rId14" Type="http://schemas.openxmlformats.org/officeDocument/2006/relationships/image" Target="media/image4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14422</Words>
  <Characters>82207</Characters>
  <Application>Microsoft Office Word</Application>
  <DocSecurity>4</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96437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S.C.</dc:creator>
  <cp:keywords/>
  <dc:description/>
  <cp:lastModifiedBy>Lapage K.P.</cp:lastModifiedBy>
  <cp:revision>2</cp:revision>
  <cp:lastPrinted>2020-01-24T16:50:00Z</cp:lastPrinted>
  <dcterms:created xsi:type="dcterms:W3CDTF">2020-03-06T16:20:00Z</dcterms:created>
  <dcterms:modified xsi:type="dcterms:W3CDTF">2020-03-06T16:20:00Z</dcterms:modified>
</cp:coreProperties>
</file>