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A29DF" w14:textId="640F2EC5" w:rsidR="00AD68E3" w:rsidRPr="00AD68E3" w:rsidRDefault="00AD68E3" w:rsidP="00AD68E3">
      <w:pPr>
        <w:spacing w:line="276" w:lineRule="auto"/>
        <w:jc w:val="both"/>
        <w:rPr>
          <w:rFonts w:ascii="Times New Roman" w:eastAsiaTheme="minorEastAsia" w:hAnsi="Times New Roman" w:cs="Times New Roman"/>
          <w:b/>
          <w:lang w:eastAsia="en-GB"/>
        </w:rPr>
      </w:pPr>
      <w:bookmarkStart w:id="0" w:name="_GoBack"/>
      <w:bookmarkEnd w:id="0"/>
      <w:r w:rsidRPr="00AD68E3">
        <w:rPr>
          <w:rFonts w:ascii="Times New Roman" w:eastAsiaTheme="minorEastAsia" w:hAnsi="Times New Roman" w:cs="Times New Roman"/>
          <w:b/>
          <w:lang w:eastAsia="en-GB"/>
        </w:rPr>
        <w:t xml:space="preserve">Using multiple palaeoecological indicators to guide biodiversity conservation in tropical dry islands: </w:t>
      </w:r>
      <w:r w:rsidR="001A2443">
        <w:rPr>
          <w:rFonts w:ascii="Times New Roman" w:eastAsiaTheme="minorEastAsia" w:hAnsi="Times New Roman" w:cs="Times New Roman"/>
          <w:b/>
          <w:lang w:eastAsia="en-GB"/>
        </w:rPr>
        <w:t>T</w:t>
      </w:r>
      <w:r w:rsidRPr="00AD68E3">
        <w:rPr>
          <w:rFonts w:ascii="Times New Roman" w:eastAsiaTheme="minorEastAsia" w:hAnsi="Times New Roman" w:cs="Times New Roman"/>
          <w:b/>
          <w:lang w:eastAsia="en-GB"/>
        </w:rPr>
        <w:t>he case of São Nicolau, Cabo Verde</w:t>
      </w:r>
    </w:p>
    <w:p w14:paraId="15552A61" w14:textId="77777777" w:rsidR="00AD68E3" w:rsidRPr="00AD68E3" w:rsidRDefault="00AD68E3" w:rsidP="00AD68E3">
      <w:pPr>
        <w:spacing w:line="276" w:lineRule="auto"/>
        <w:jc w:val="both"/>
        <w:rPr>
          <w:rFonts w:ascii="Times New Roman" w:eastAsiaTheme="minorEastAsia" w:hAnsi="Times New Roman" w:cs="Times New Roman"/>
          <w:b/>
          <w:lang w:eastAsia="en-GB"/>
        </w:rPr>
      </w:pPr>
      <w:r w:rsidRPr="00AD68E3">
        <w:rPr>
          <w:rFonts w:ascii="Times New Roman" w:eastAsiaTheme="minorEastAsia" w:hAnsi="Times New Roman" w:cs="Times New Roman"/>
          <w:b/>
          <w:lang w:eastAsia="en-GB"/>
        </w:rPr>
        <w:t>Authors</w:t>
      </w:r>
    </w:p>
    <w:p w14:paraId="7F4780F5" w14:textId="6595E808" w:rsidR="00AD68E3" w:rsidRPr="00AD68E3" w:rsidRDefault="00AD68E3" w:rsidP="00AD68E3">
      <w:pPr>
        <w:spacing w:line="276" w:lineRule="auto"/>
        <w:jc w:val="both"/>
        <w:rPr>
          <w:rFonts w:ascii="Times New Roman" w:eastAsiaTheme="minorEastAsia" w:hAnsi="Times New Roman" w:cs="Times New Roman"/>
          <w:lang w:eastAsia="en-GB"/>
        </w:rPr>
      </w:pPr>
      <w:r w:rsidRPr="00AD68E3">
        <w:rPr>
          <w:rFonts w:ascii="Times New Roman" w:eastAsiaTheme="minorEastAsia" w:hAnsi="Times New Roman" w:cs="Times New Roman"/>
          <w:lang w:eastAsia="en-GB"/>
        </w:rPr>
        <w:t>Alvaro Castilla-Beltrán</w:t>
      </w:r>
      <w:r w:rsidRPr="00AD68E3">
        <w:rPr>
          <w:rFonts w:ascii="Times New Roman" w:eastAsiaTheme="minorEastAsia" w:hAnsi="Times New Roman" w:cs="Times New Roman"/>
          <w:vertAlign w:val="superscript"/>
          <w:lang w:eastAsia="en-GB"/>
        </w:rPr>
        <w:t>a</w:t>
      </w:r>
      <w:r w:rsidRPr="00AD68E3">
        <w:rPr>
          <w:rFonts w:ascii="Times New Roman" w:eastAsiaTheme="minorEastAsia" w:hAnsi="Times New Roman" w:cs="Times New Roman"/>
          <w:lang w:eastAsia="en-GB"/>
        </w:rPr>
        <w:t>, Ivani Duarte</w:t>
      </w:r>
      <w:r w:rsidRPr="00AD68E3">
        <w:rPr>
          <w:rFonts w:ascii="Times New Roman" w:eastAsiaTheme="minorEastAsia" w:hAnsi="Times New Roman" w:cs="Times New Roman"/>
          <w:vertAlign w:val="superscript"/>
          <w:lang w:eastAsia="en-GB"/>
        </w:rPr>
        <w:t>b</w:t>
      </w:r>
      <w:r w:rsidRPr="00AD68E3">
        <w:rPr>
          <w:rFonts w:ascii="Times New Roman" w:eastAsiaTheme="minorEastAsia" w:hAnsi="Times New Roman" w:cs="Times New Roman"/>
          <w:lang w:eastAsia="en-GB"/>
        </w:rPr>
        <w:t>, Lea de Nascimento</w:t>
      </w:r>
      <w:r w:rsidRPr="00AD68E3">
        <w:rPr>
          <w:rFonts w:ascii="Times New Roman" w:eastAsiaTheme="minorEastAsia" w:hAnsi="Times New Roman" w:cs="Times New Roman"/>
          <w:vertAlign w:val="superscript"/>
          <w:lang w:eastAsia="en-GB"/>
        </w:rPr>
        <w:t>c</w:t>
      </w:r>
      <w:r w:rsidRPr="00AD68E3">
        <w:rPr>
          <w:rFonts w:ascii="Times New Roman" w:eastAsiaTheme="minorEastAsia" w:hAnsi="Times New Roman" w:cs="Times New Roman"/>
          <w:lang w:eastAsia="en-GB"/>
        </w:rPr>
        <w:t>, José María Fernández-Palacios</w:t>
      </w:r>
      <w:r w:rsidRPr="00AD68E3">
        <w:rPr>
          <w:rFonts w:ascii="Times New Roman" w:eastAsiaTheme="minorEastAsia" w:hAnsi="Times New Roman" w:cs="Times New Roman"/>
          <w:vertAlign w:val="superscript"/>
          <w:lang w:eastAsia="en-GB"/>
        </w:rPr>
        <w:t>c</w:t>
      </w:r>
      <w:r w:rsidRPr="00AD68E3">
        <w:rPr>
          <w:rFonts w:ascii="Times New Roman" w:eastAsiaTheme="minorEastAsia" w:hAnsi="Times New Roman" w:cs="Times New Roman"/>
          <w:lang w:eastAsia="en-GB"/>
        </w:rPr>
        <w:t>, Maria Romeiras</w:t>
      </w:r>
      <w:r w:rsidRPr="00AD68E3">
        <w:rPr>
          <w:rFonts w:ascii="Times New Roman" w:eastAsiaTheme="minorEastAsia" w:hAnsi="Times New Roman" w:cs="Times New Roman"/>
          <w:vertAlign w:val="superscript"/>
          <w:lang w:eastAsia="en-GB"/>
        </w:rPr>
        <w:t>d</w:t>
      </w:r>
      <w:r w:rsidRPr="00AD68E3">
        <w:rPr>
          <w:rFonts w:ascii="Times New Roman" w:eastAsiaTheme="minorEastAsia" w:hAnsi="Times New Roman" w:cs="Times New Roman"/>
          <w:lang w:eastAsia="en-GB"/>
        </w:rPr>
        <w:t>, Robert J. Whittaker</w:t>
      </w:r>
      <w:r w:rsidRPr="00AD68E3">
        <w:rPr>
          <w:rFonts w:ascii="Times New Roman" w:eastAsiaTheme="minorEastAsia" w:hAnsi="Times New Roman" w:cs="Times New Roman"/>
          <w:vertAlign w:val="superscript"/>
          <w:lang w:eastAsia="en-GB"/>
        </w:rPr>
        <w:t>e</w:t>
      </w:r>
      <w:r>
        <w:rPr>
          <w:rFonts w:ascii="Times New Roman" w:eastAsiaTheme="minorEastAsia" w:hAnsi="Times New Roman" w:cs="Times New Roman"/>
          <w:vertAlign w:val="superscript"/>
          <w:lang w:eastAsia="en-GB"/>
        </w:rPr>
        <w:t>,f</w:t>
      </w:r>
      <w:r w:rsidRPr="00AD68E3">
        <w:rPr>
          <w:rFonts w:ascii="Times New Roman" w:eastAsiaTheme="minorEastAsia" w:hAnsi="Times New Roman" w:cs="Times New Roman"/>
          <w:lang w:eastAsia="en-GB"/>
        </w:rPr>
        <w:t>, Margarita Jambrina-Enríquez</w:t>
      </w:r>
      <w:r>
        <w:rPr>
          <w:rFonts w:ascii="Times New Roman" w:eastAsiaTheme="minorEastAsia" w:hAnsi="Times New Roman" w:cs="Times New Roman"/>
          <w:vertAlign w:val="superscript"/>
          <w:lang w:eastAsia="en-GB"/>
        </w:rPr>
        <w:t>g</w:t>
      </w:r>
      <w:r w:rsidRPr="00AD68E3">
        <w:rPr>
          <w:rFonts w:ascii="Times New Roman" w:eastAsiaTheme="minorEastAsia" w:hAnsi="Times New Roman" w:cs="Times New Roman"/>
          <w:lang w:eastAsia="en-GB"/>
        </w:rPr>
        <w:t>, Carolina Mallol</w:t>
      </w:r>
      <w:r>
        <w:rPr>
          <w:rFonts w:ascii="Times New Roman" w:eastAsiaTheme="minorEastAsia" w:hAnsi="Times New Roman" w:cs="Times New Roman"/>
          <w:vertAlign w:val="superscript"/>
          <w:lang w:eastAsia="en-GB"/>
        </w:rPr>
        <w:t>g</w:t>
      </w:r>
      <w:r w:rsidRPr="00AD68E3">
        <w:rPr>
          <w:rFonts w:ascii="Times New Roman" w:eastAsiaTheme="minorEastAsia" w:hAnsi="Times New Roman" w:cs="Times New Roman"/>
          <w:lang w:eastAsia="en-GB"/>
        </w:rPr>
        <w:t>, Andrew B. Cundy</w:t>
      </w:r>
      <w:r>
        <w:rPr>
          <w:rFonts w:ascii="Times New Roman" w:eastAsiaTheme="minorEastAsia" w:hAnsi="Times New Roman" w:cs="Times New Roman"/>
          <w:vertAlign w:val="superscript"/>
          <w:lang w:eastAsia="en-GB"/>
        </w:rPr>
        <w:t>h</w:t>
      </w:r>
      <w:r w:rsidRPr="00AD68E3">
        <w:rPr>
          <w:rFonts w:ascii="Times New Roman" w:eastAsiaTheme="minorEastAsia" w:hAnsi="Times New Roman" w:cs="Times New Roman"/>
          <w:lang w:eastAsia="en-GB"/>
        </w:rPr>
        <w:t>, Mary Edwards</w:t>
      </w:r>
      <w:r w:rsidRPr="00AD68E3">
        <w:rPr>
          <w:rFonts w:ascii="Times New Roman" w:eastAsiaTheme="minorEastAsia" w:hAnsi="Times New Roman" w:cs="Times New Roman"/>
          <w:vertAlign w:val="superscript"/>
          <w:lang w:eastAsia="en-GB"/>
        </w:rPr>
        <w:t>a</w:t>
      </w:r>
      <w:r w:rsidRPr="00AD68E3">
        <w:rPr>
          <w:rFonts w:ascii="Times New Roman" w:eastAsiaTheme="minorEastAsia" w:hAnsi="Times New Roman" w:cs="Times New Roman"/>
          <w:lang w:eastAsia="en-GB"/>
        </w:rPr>
        <w:t>, Sandra Nogué</w:t>
      </w:r>
      <w:r w:rsidRPr="00AD68E3">
        <w:rPr>
          <w:rFonts w:ascii="Times New Roman" w:eastAsiaTheme="minorEastAsia" w:hAnsi="Times New Roman" w:cs="Times New Roman"/>
          <w:vertAlign w:val="superscript"/>
          <w:lang w:eastAsia="en-GB"/>
        </w:rPr>
        <w:t>a</w:t>
      </w:r>
    </w:p>
    <w:p w14:paraId="752B4045" w14:textId="77777777" w:rsidR="00AD68E3" w:rsidRPr="00AD68E3" w:rsidRDefault="00AD68E3" w:rsidP="00AD68E3">
      <w:pPr>
        <w:spacing w:line="276" w:lineRule="auto"/>
        <w:jc w:val="both"/>
        <w:rPr>
          <w:rFonts w:ascii="Times New Roman" w:eastAsiaTheme="minorEastAsia" w:hAnsi="Times New Roman" w:cs="Times New Roman"/>
          <w:lang w:eastAsia="en-GB"/>
        </w:rPr>
      </w:pPr>
    </w:p>
    <w:p w14:paraId="174D8E48" w14:textId="77777777" w:rsidR="00AD68E3" w:rsidRPr="00AD68E3" w:rsidRDefault="00AD68E3" w:rsidP="00AD68E3">
      <w:pPr>
        <w:spacing w:line="276" w:lineRule="auto"/>
        <w:jc w:val="both"/>
        <w:rPr>
          <w:rFonts w:ascii="Times New Roman" w:eastAsiaTheme="minorEastAsia" w:hAnsi="Times New Roman" w:cs="Times New Roman"/>
          <w:lang w:eastAsia="en-GB"/>
        </w:rPr>
      </w:pPr>
      <w:r w:rsidRPr="00AD68E3">
        <w:rPr>
          <w:rFonts w:ascii="Times New Roman" w:eastAsiaTheme="minorEastAsia" w:hAnsi="Times New Roman" w:cs="Times New Roman"/>
          <w:b/>
          <w:lang w:eastAsia="en-GB"/>
        </w:rPr>
        <w:t>Keywords</w:t>
      </w:r>
      <w:r w:rsidRPr="00AD68E3">
        <w:rPr>
          <w:rFonts w:ascii="Times New Roman" w:eastAsiaTheme="minorEastAsia" w:hAnsi="Times New Roman" w:cs="Times New Roman"/>
          <w:lang w:eastAsia="en-GB"/>
        </w:rPr>
        <w:t xml:space="preserve"> </w:t>
      </w:r>
    </w:p>
    <w:p w14:paraId="15581356" w14:textId="77777777" w:rsidR="00AD68E3" w:rsidRPr="00AD68E3" w:rsidRDefault="00AD68E3" w:rsidP="00AD68E3">
      <w:pPr>
        <w:spacing w:line="276" w:lineRule="auto"/>
        <w:jc w:val="both"/>
        <w:rPr>
          <w:rFonts w:ascii="Times New Roman" w:eastAsiaTheme="minorEastAsia" w:hAnsi="Times New Roman" w:cs="Times New Roman"/>
          <w:lang w:eastAsia="en-GB"/>
        </w:rPr>
      </w:pPr>
      <w:r w:rsidRPr="00AD68E3">
        <w:rPr>
          <w:rFonts w:ascii="Times New Roman" w:eastAsiaTheme="minorEastAsia" w:hAnsi="Times New Roman" w:cs="Times New Roman"/>
          <w:lang w:eastAsia="en-GB"/>
        </w:rPr>
        <w:t>Ecological disturbances; Conservation Palaeoecology; Fire-history; Human impacts; Tropical dry islands; Vegetation change</w:t>
      </w:r>
    </w:p>
    <w:p w14:paraId="6EEA800A" w14:textId="77777777" w:rsidR="00AD68E3" w:rsidRPr="00AD68E3" w:rsidRDefault="00AD68E3" w:rsidP="00AD68E3">
      <w:pPr>
        <w:spacing w:line="276" w:lineRule="auto"/>
        <w:jc w:val="both"/>
        <w:rPr>
          <w:rFonts w:ascii="Times New Roman" w:eastAsiaTheme="minorEastAsia" w:hAnsi="Times New Roman" w:cs="Times New Roman"/>
          <w:lang w:eastAsia="en-GB"/>
        </w:rPr>
      </w:pPr>
    </w:p>
    <w:p w14:paraId="353EE982" w14:textId="77777777" w:rsidR="00AD68E3" w:rsidRPr="00AD68E3" w:rsidRDefault="00AD68E3" w:rsidP="00AD68E3">
      <w:pPr>
        <w:numPr>
          <w:ilvl w:val="0"/>
          <w:numId w:val="4"/>
        </w:numPr>
        <w:spacing w:line="276" w:lineRule="auto"/>
        <w:contextualSpacing/>
        <w:jc w:val="both"/>
        <w:rPr>
          <w:rFonts w:ascii="Times New Roman" w:eastAsiaTheme="minorEastAsia" w:hAnsi="Times New Roman" w:cs="Times New Roman"/>
          <w:sz w:val="18"/>
          <w:lang w:eastAsia="en-GB"/>
        </w:rPr>
      </w:pPr>
      <w:r w:rsidRPr="00AD68E3">
        <w:rPr>
          <w:rFonts w:ascii="Times New Roman" w:eastAsiaTheme="minorEastAsia" w:hAnsi="Times New Roman" w:cs="Times New Roman"/>
          <w:sz w:val="18"/>
          <w:lang w:eastAsia="en-GB"/>
        </w:rPr>
        <w:t>School of Geography and Environmental science, University of Southampton, Highfield, Southampton SO17 1BJ, United Kingdom</w:t>
      </w:r>
    </w:p>
    <w:p w14:paraId="4990ED07" w14:textId="77777777" w:rsidR="00AD68E3" w:rsidRPr="00AD68E3" w:rsidRDefault="00AD68E3" w:rsidP="00AD68E3">
      <w:pPr>
        <w:numPr>
          <w:ilvl w:val="0"/>
          <w:numId w:val="4"/>
        </w:numPr>
        <w:spacing w:line="276" w:lineRule="auto"/>
        <w:contextualSpacing/>
        <w:jc w:val="both"/>
        <w:rPr>
          <w:rFonts w:ascii="Times New Roman" w:eastAsiaTheme="minorEastAsia" w:hAnsi="Times New Roman" w:cs="Times New Roman"/>
          <w:sz w:val="18"/>
          <w:lang w:val="pt-PT" w:eastAsia="en-GB"/>
        </w:rPr>
      </w:pPr>
      <w:r w:rsidRPr="00AD68E3">
        <w:rPr>
          <w:rFonts w:ascii="Times New Roman" w:eastAsiaTheme="minorEastAsia" w:hAnsi="Times New Roman" w:cs="Times New Roman"/>
          <w:sz w:val="18"/>
          <w:lang w:val="pt-PT" w:eastAsia="en-GB"/>
        </w:rPr>
        <w:t>Parque Natural do Monte Gordo, Ministério da Agricultura e Ambiente, Cabo Verde.</w:t>
      </w:r>
    </w:p>
    <w:p w14:paraId="57E20659" w14:textId="77777777" w:rsidR="00AD68E3" w:rsidRPr="00AD68E3" w:rsidRDefault="00AD68E3" w:rsidP="00AD68E3">
      <w:pPr>
        <w:numPr>
          <w:ilvl w:val="0"/>
          <w:numId w:val="4"/>
        </w:numPr>
        <w:spacing w:line="276" w:lineRule="auto"/>
        <w:contextualSpacing/>
        <w:jc w:val="both"/>
        <w:rPr>
          <w:rFonts w:ascii="Times New Roman" w:eastAsiaTheme="minorEastAsia" w:hAnsi="Times New Roman" w:cs="Times New Roman"/>
          <w:sz w:val="18"/>
          <w:lang w:val="es-ES" w:eastAsia="en-GB"/>
        </w:rPr>
      </w:pPr>
      <w:r w:rsidRPr="00AD68E3">
        <w:rPr>
          <w:rFonts w:ascii="Times New Roman" w:eastAsiaTheme="minorEastAsia" w:hAnsi="Times New Roman" w:cs="Times New Roman"/>
          <w:sz w:val="18"/>
          <w:lang w:val="es-ES" w:eastAsia="en-GB"/>
        </w:rPr>
        <w:t>Island Ecology and Biogeography Group, Instituto Universitario de Enfermedades Tropicales y Salud Pública de Canarias, Universidad de La Laguna, Spain</w:t>
      </w:r>
    </w:p>
    <w:p w14:paraId="151A7840" w14:textId="77777777" w:rsidR="00AD68E3" w:rsidRPr="00AD68E3" w:rsidRDefault="00AD68E3" w:rsidP="00AD68E3">
      <w:pPr>
        <w:numPr>
          <w:ilvl w:val="0"/>
          <w:numId w:val="4"/>
        </w:numPr>
        <w:spacing w:line="276" w:lineRule="auto"/>
        <w:contextualSpacing/>
        <w:jc w:val="both"/>
        <w:rPr>
          <w:rFonts w:ascii="Times New Roman" w:eastAsiaTheme="minorEastAsia" w:hAnsi="Times New Roman" w:cs="Times New Roman"/>
          <w:sz w:val="18"/>
          <w:lang w:val="pt-PT" w:eastAsia="en-GB"/>
        </w:rPr>
      </w:pPr>
      <w:r w:rsidRPr="00AD68E3">
        <w:rPr>
          <w:rFonts w:ascii="Times New Roman" w:eastAsiaTheme="minorEastAsia" w:hAnsi="Times New Roman" w:cs="Times New Roman"/>
          <w:sz w:val="18"/>
          <w:lang w:val="pt-PT" w:eastAsia="en-GB"/>
        </w:rPr>
        <w:t xml:space="preserve">Linking Landscape, Environment, Agriculture and Food (LEAF), Instituto Superior de Agronomia (ISA), Universidade de Lisboa, Tapada da Ajuda, 1349-017 Lisboa, Portugal. </w:t>
      </w:r>
    </w:p>
    <w:p w14:paraId="7F000FE7" w14:textId="77777777" w:rsidR="00AD68E3" w:rsidRDefault="00AD68E3" w:rsidP="00AD68E3">
      <w:pPr>
        <w:numPr>
          <w:ilvl w:val="0"/>
          <w:numId w:val="4"/>
        </w:numPr>
        <w:spacing w:line="276" w:lineRule="auto"/>
        <w:contextualSpacing/>
        <w:jc w:val="both"/>
        <w:rPr>
          <w:rFonts w:ascii="Times New Roman" w:eastAsiaTheme="minorEastAsia" w:hAnsi="Times New Roman" w:cs="Times New Roman"/>
          <w:sz w:val="18"/>
          <w:lang w:eastAsia="en-GB"/>
        </w:rPr>
      </w:pPr>
      <w:r w:rsidRPr="00AD68E3">
        <w:rPr>
          <w:rFonts w:ascii="Times New Roman" w:eastAsiaTheme="minorEastAsia" w:hAnsi="Times New Roman" w:cs="Times New Roman"/>
          <w:sz w:val="18"/>
          <w:lang w:eastAsia="en-GB"/>
        </w:rPr>
        <w:t xml:space="preserve">School of Geography and the Environment, University of Oxford, Oxford, OX1 3QY, United Kingdom; </w:t>
      </w:r>
    </w:p>
    <w:p w14:paraId="3383E2A7" w14:textId="348F781F" w:rsidR="00AD68E3" w:rsidRPr="00AD68E3" w:rsidRDefault="00AD68E3" w:rsidP="00AD68E3">
      <w:pPr>
        <w:numPr>
          <w:ilvl w:val="0"/>
          <w:numId w:val="4"/>
        </w:numPr>
        <w:spacing w:line="276" w:lineRule="auto"/>
        <w:contextualSpacing/>
        <w:jc w:val="both"/>
        <w:rPr>
          <w:rFonts w:ascii="Times New Roman" w:eastAsiaTheme="minorEastAsia" w:hAnsi="Times New Roman" w:cs="Times New Roman"/>
          <w:sz w:val="18"/>
          <w:lang w:eastAsia="en-GB"/>
        </w:rPr>
      </w:pPr>
      <w:r w:rsidRPr="00AD68E3">
        <w:rPr>
          <w:rFonts w:ascii="Times New Roman" w:eastAsiaTheme="minorEastAsia" w:hAnsi="Times New Roman" w:cs="Times New Roman"/>
          <w:sz w:val="18"/>
          <w:lang w:eastAsia="en-GB"/>
        </w:rPr>
        <w:t>Center for Macroecology, Evolution and Climate, GLOBE institute, University of Copenhagen, Copenhagen, Denmark.</w:t>
      </w:r>
    </w:p>
    <w:p w14:paraId="659AEB5F" w14:textId="77777777" w:rsidR="00AD68E3" w:rsidRPr="00AD68E3" w:rsidRDefault="00AD68E3" w:rsidP="00AD68E3">
      <w:pPr>
        <w:numPr>
          <w:ilvl w:val="0"/>
          <w:numId w:val="4"/>
        </w:numPr>
        <w:spacing w:line="276" w:lineRule="auto"/>
        <w:contextualSpacing/>
        <w:jc w:val="both"/>
        <w:rPr>
          <w:rFonts w:ascii="Times New Roman" w:eastAsiaTheme="minorEastAsia" w:hAnsi="Times New Roman" w:cs="Times New Roman"/>
          <w:sz w:val="18"/>
          <w:lang w:eastAsia="en-GB"/>
        </w:rPr>
      </w:pPr>
      <w:r w:rsidRPr="00AD68E3">
        <w:rPr>
          <w:rFonts w:ascii="Times New Roman" w:eastAsiaTheme="minorEastAsia" w:hAnsi="Times New Roman" w:cs="Times New Roman"/>
          <w:sz w:val="18"/>
          <w:lang w:eastAsia="en-GB"/>
        </w:rPr>
        <w:t>Archaeological Micromorphology and Biomarker Research Laboratory, Universidad de La Laguna, Spain.</w:t>
      </w:r>
    </w:p>
    <w:p w14:paraId="03447907" w14:textId="77777777" w:rsidR="00AD68E3" w:rsidRPr="00AD68E3" w:rsidRDefault="00AD68E3" w:rsidP="00AD68E3">
      <w:pPr>
        <w:numPr>
          <w:ilvl w:val="0"/>
          <w:numId w:val="4"/>
        </w:numPr>
        <w:spacing w:line="276" w:lineRule="auto"/>
        <w:contextualSpacing/>
        <w:jc w:val="both"/>
        <w:rPr>
          <w:rFonts w:ascii="Times New Roman" w:eastAsiaTheme="minorEastAsia" w:hAnsi="Times New Roman" w:cs="Times New Roman"/>
          <w:sz w:val="18"/>
          <w:lang w:eastAsia="en-GB"/>
        </w:rPr>
      </w:pPr>
      <w:r w:rsidRPr="00AD68E3">
        <w:rPr>
          <w:rFonts w:ascii="Times New Roman" w:eastAsiaTheme="minorEastAsia" w:hAnsi="Times New Roman" w:cs="Times New Roman"/>
          <w:sz w:val="18"/>
          <w:lang w:eastAsia="en-GB"/>
        </w:rPr>
        <w:t>GAU-Radioanalytical, School of Ocean and Earth Science, University of Southampton, National Oceanography Centre (Southampton), Southampton SO14 3ZH, United Kingdom.</w:t>
      </w:r>
    </w:p>
    <w:p w14:paraId="74E3A907" w14:textId="77777777" w:rsidR="00AD68E3" w:rsidRPr="00AD68E3" w:rsidRDefault="00AD68E3" w:rsidP="00AD68E3">
      <w:pPr>
        <w:spacing w:line="276" w:lineRule="auto"/>
        <w:rPr>
          <w:rFonts w:eastAsiaTheme="minorEastAsia"/>
          <w:lang w:eastAsia="en-GB"/>
        </w:rPr>
      </w:pPr>
    </w:p>
    <w:p w14:paraId="5CD8672E" w14:textId="77777777" w:rsidR="00AD68E3" w:rsidRPr="00AD68E3" w:rsidRDefault="00AD68E3" w:rsidP="00AD68E3">
      <w:pPr>
        <w:spacing w:line="276" w:lineRule="auto"/>
        <w:rPr>
          <w:rFonts w:eastAsiaTheme="minorEastAsia"/>
          <w:lang w:eastAsia="en-GB"/>
        </w:rPr>
      </w:pPr>
    </w:p>
    <w:p w14:paraId="74FB475E" w14:textId="77777777" w:rsidR="00AD68E3" w:rsidRPr="00AD68E3" w:rsidRDefault="00AD68E3" w:rsidP="00AD68E3">
      <w:pPr>
        <w:spacing w:line="276" w:lineRule="auto"/>
        <w:jc w:val="both"/>
        <w:rPr>
          <w:rFonts w:ascii="Times New Roman" w:eastAsiaTheme="minorEastAsia" w:hAnsi="Times New Roman" w:cs="Times New Roman"/>
          <w:b/>
          <w:lang w:eastAsia="en-GB"/>
        </w:rPr>
      </w:pPr>
      <w:r w:rsidRPr="00AD68E3">
        <w:rPr>
          <w:rFonts w:ascii="Times New Roman" w:eastAsiaTheme="minorEastAsia" w:hAnsi="Times New Roman" w:cs="Times New Roman"/>
          <w:b/>
          <w:lang w:eastAsia="en-GB"/>
        </w:rPr>
        <w:t>Corresponding author</w:t>
      </w:r>
    </w:p>
    <w:p w14:paraId="66EDE46C" w14:textId="77777777" w:rsidR="00AD68E3" w:rsidRPr="00AD68E3" w:rsidRDefault="00AD68E3" w:rsidP="00AD68E3">
      <w:pPr>
        <w:spacing w:line="276" w:lineRule="auto"/>
        <w:rPr>
          <w:rFonts w:ascii="Times New Roman" w:eastAsia="Times New Roman" w:hAnsi="Times New Roman" w:cs="Times New Roman"/>
          <w:color w:val="000000"/>
          <w:lang w:eastAsia="en-GB"/>
        </w:rPr>
      </w:pPr>
      <w:r w:rsidRPr="00AD68E3">
        <w:rPr>
          <w:rFonts w:ascii="Times New Roman" w:eastAsiaTheme="minorEastAsia" w:hAnsi="Times New Roman" w:cs="Times New Roman"/>
          <w:lang w:eastAsia="en-GB"/>
        </w:rPr>
        <w:t xml:space="preserve">Alvaro Castilla-Beltrán: </w:t>
      </w:r>
      <w:r w:rsidRPr="00AD68E3">
        <w:rPr>
          <w:rFonts w:ascii="Times New Roman" w:eastAsia="Times New Roman" w:hAnsi="Times New Roman" w:cs="Times New Roman"/>
          <w:color w:val="000000"/>
          <w:lang w:eastAsia="en-GB"/>
        </w:rPr>
        <w:t xml:space="preserve">Geography and Environmental Sciences, Building 44 Room 1077, University of Southampton, Highfield, Southampton SO17 1BJ </w:t>
      </w:r>
    </w:p>
    <w:p w14:paraId="4F60E610" w14:textId="77777777" w:rsidR="00AD68E3" w:rsidRPr="00AD68E3" w:rsidRDefault="00AD68E3" w:rsidP="00AD68E3">
      <w:pPr>
        <w:spacing w:line="276" w:lineRule="auto"/>
        <w:rPr>
          <w:rFonts w:ascii="Times New Roman" w:eastAsia="Times New Roman" w:hAnsi="Times New Roman" w:cs="Times New Roman"/>
          <w:color w:val="000000"/>
          <w:lang w:eastAsia="en-GB"/>
        </w:rPr>
      </w:pPr>
      <w:r w:rsidRPr="00AD68E3">
        <w:rPr>
          <w:rFonts w:ascii="Times New Roman" w:eastAsia="Times New Roman" w:hAnsi="Times New Roman" w:cs="Times New Roman"/>
          <w:color w:val="000000"/>
          <w:lang w:eastAsia="en-GB"/>
        </w:rPr>
        <w:t xml:space="preserve">Tel: +34609206294 </w:t>
      </w:r>
    </w:p>
    <w:p w14:paraId="5366E40E" w14:textId="77777777" w:rsidR="00AD68E3" w:rsidRPr="00AD68E3" w:rsidRDefault="00AD68E3" w:rsidP="00AD68E3">
      <w:pPr>
        <w:spacing w:line="276" w:lineRule="auto"/>
        <w:rPr>
          <w:rFonts w:eastAsiaTheme="minorEastAsia"/>
          <w:lang w:eastAsia="en-GB"/>
        </w:rPr>
      </w:pPr>
      <w:r w:rsidRPr="00AD68E3">
        <w:rPr>
          <w:rFonts w:ascii="Times New Roman" w:eastAsia="Times New Roman" w:hAnsi="Times New Roman" w:cs="Times New Roman"/>
          <w:color w:val="000000"/>
          <w:lang w:eastAsia="en-GB"/>
        </w:rPr>
        <w:t xml:space="preserve">Email: </w:t>
      </w:r>
      <w:hyperlink r:id="rId8" w:history="1">
        <w:r w:rsidRPr="00AD68E3">
          <w:rPr>
            <w:rFonts w:ascii="Times New Roman" w:eastAsia="Times New Roman" w:hAnsi="Times New Roman" w:cs="Times New Roman"/>
            <w:color w:val="0563C1"/>
            <w:u w:val="single"/>
            <w:lang w:eastAsia="en-GB"/>
          </w:rPr>
          <w:t>a.castilla-beltran@soton.as.uk</w:t>
        </w:r>
      </w:hyperlink>
    </w:p>
    <w:p w14:paraId="1DE5CBBE" w14:textId="77777777" w:rsidR="00AD68E3" w:rsidRDefault="00AD68E3" w:rsidP="00AD68E3">
      <w:pPr>
        <w:spacing w:line="276" w:lineRule="auto"/>
        <w:jc w:val="both"/>
        <w:rPr>
          <w:rFonts w:ascii="Times New Roman" w:eastAsiaTheme="minorEastAsia" w:hAnsi="Times New Roman" w:cs="Times New Roman"/>
          <w:b/>
          <w:lang w:eastAsia="en-GB"/>
        </w:rPr>
      </w:pPr>
    </w:p>
    <w:p w14:paraId="29779C4F" w14:textId="3EDF7705" w:rsidR="00AD68E3" w:rsidRPr="003A2B88" w:rsidRDefault="00AD68E3" w:rsidP="00AD68E3">
      <w:pPr>
        <w:spacing w:line="276" w:lineRule="auto"/>
        <w:jc w:val="both"/>
        <w:rPr>
          <w:rFonts w:ascii="Times New Roman" w:eastAsiaTheme="minorEastAsia" w:hAnsi="Times New Roman" w:cs="Times New Roman"/>
          <w:b/>
          <w:lang w:eastAsia="en-GB"/>
        </w:rPr>
      </w:pPr>
      <w:r w:rsidRPr="003A2B88">
        <w:rPr>
          <w:rFonts w:ascii="Times New Roman" w:eastAsiaTheme="minorEastAsia" w:hAnsi="Times New Roman" w:cs="Times New Roman"/>
          <w:b/>
          <w:lang w:eastAsia="en-GB"/>
        </w:rPr>
        <w:t>Abstract</w:t>
      </w:r>
    </w:p>
    <w:p w14:paraId="6CB4405D" w14:textId="77777777" w:rsidR="00AD68E3" w:rsidRPr="003A2B88" w:rsidRDefault="00AD68E3" w:rsidP="00AD68E3">
      <w:pPr>
        <w:spacing w:line="276" w:lineRule="auto"/>
        <w:jc w:val="both"/>
        <w:rPr>
          <w:rFonts w:ascii="Times New Roman" w:eastAsiaTheme="minorEastAsia" w:hAnsi="Times New Roman" w:cs="Times New Roman"/>
          <w:lang w:eastAsia="en-GB"/>
        </w:rPr>
      </w:pPr>
      <w:r w:rsidRPr="003A2B88">
        <w:rPr>
          <w:rFonts w:ascii="Times New Roman" w:eastAsiaTheme="minorEastAsia" w:hAnsi="Times New Roman" w:cs="Times New Roman"/>
          <w:lang w:eastAsia="en-GB"/>
        </w:rPr>
        <w:t xml:space="preserve">Tropical dry islands are currently facing </w:t>
      </w:r>
      <w:r>
        <w:rPr>
          <w:rFonts w:ascii="Times New Roman" w:eastAsiaTheme="minorEastAsia" w:hAnsi="Times New Roman" w:cs="Times New Roman"/>
          <w:lang w:eastAsia="en-GB"/>
        </w:rPr>
        <w:t xml:space="preserve">major </w:t>
      </w:r>
      <w:r w:rsidRPr="003A2B88">
        <w:rPr>
          <w:rFonts w:ascii="Times New Roman" w:eastAsiaTheme="minorEastAsia" w:hAnsi="Times New Roman" w:cs="Times New Roman"/>
          <w:lang w:eastAsia="en-GB"/>
        </w:rPr>
        <w:t xml:space="preserve">challenges derived from anthropogenic and climatic pressures. However, their trajectories of environmental change, which could provide relevant information applicable to biodiversity conservation, remain understudied. This is mainly due to poor micro-fossil preservation and irregular sediment deposition. Multi-proxy palaeoecological analyses spanning decades to 1000s of years can add perspective </w:t>
      </w:r>
      <w:r>
        <w:rPr>
          <w:rFonts w:ascii="Times New Roman" w:eastAsiaTheme="minorEastAsia" w:hAnsi="Times New Roman" w:cs="Times New Roman"/>
          <w:lang w:eastAsia="en-GB"/>
        </w:rPr>
        <w:t xml:space="preserve">as </w:t>
      </w:r>
      <w:r w:rsidRPr="003A2B88">
        <w:rPr>
          <w:rFonts w:ascii="Times New Roman" w:eastAsiaTheme="minorEastAsia" w:hAnsi="Times New Roman" w:cs="Times New Roman"/>
          <w:lang w:eastAsia="en-GB"/>
        </w:rPr>
        <w:t xml:space="preserve">to how vegetation, fungal communities, and the fauna responded to </w:t>
      </w:r>
      <w:r>
        <w:rPr>
          <w:rFonts w:ascii="Times New Roman" w:eastAsiaTheme="minorEastAsia" w:hAnsi="Times New Roman" w:cs="Times New Roman"/>
          <w:lang w:eastAsia="en-GB"/>
        </w:rPr>
        <w:t xml:space="preserve">previous </w:t>
      </w:r>
      <w:r w:rsidRPr="003A2B88">
        <w:rPr>
          <w:rFonts w:ascii="Times New Roman" w:eastAsiaTheme="minorEastAsia" w:hAnsi="Times New Roman" w:cs="Times New Roman"/>
          <w:lang w:eastAsia="en-GB"/>
        </w:rPr>
        <w:t xml:space="preserve">natural and anthropogenic disturbances. In São Nicolau, Cabo Verde, we used palaeoecological methods to analyse a highland soil profile </w:t>
      </w:r>
      <w:r>
        <w:rPr>
          <w:rFonts w:ascii="Times New Roman" w:eastAsiaTheme="minorEastAsia" w:hAnsi="Times New Roman" w:cs="Times New Roman"/>
          <w:lang w:eastAsia="en-GB"/>
        </w:rPr>
        <w:t xml:space="preserve">(1000 m asl) </w:t>
      </w:r>
      <w:r w:rsidRPr="003A2B88">
        <w:rPr>
          <w:rFonts w:ascii="Times New Roman" w:eastAsiaTheme="minorEastAsia" w:hAnsi="Times New Roman" w:cs="Times New Roman"/>
          <w:lang w:eastAsia="en-GB"/>
        </w:rPr>
        <w:t xml:space="preserve">dated to 5900 cal yr BP. We analysed how vegetation (abundances in pollen of native and introduced species, and </w:t>
      </w:r>
      <w:r>
        <w:rPr>
          <w:rFonts w:ascii="Times New Roman" w:eastAsiaTheme="minorEastAsia" w:hAnsi="Times New Roman" w:cs="Times New Roman"/>
          <w:lang w:eastAsia="en-GB"/>
        </w:rPr>
        <w:t xml:space="preserve">leaf wax </w:t>
      </w:r>
      <w:r w:rsidRPr="003A2B88">
        <w:rPr>
          <w:rFonts w:ascii="Times New Roman" w:eastAsiaTheme="minorEastAsia" w:hAnsi="Times New Roman" w:cs="Times New Roman"/>
          <w:i/>
          <w:lang w:eastAsia="en-GB"/>
        </w:rPr>
        <w:t>n</w:t>
      </w:r>
      <w:r w:rsidRPr="003A2B88">
        <w:rPr>
          <w:rFonts w:ascii="Times New Roman" w:eastAsiaTheme="minorEastAsia" w:hAnsi="Times New Roman" w:cs="Times New Roman"/>
          <w:lang w:eastAsia="en-GB"/>
        </w:rPr>
        <w:t>-alkane</w:t>
      </w:r>
      <w:r>
        <w:rPr>
          <w:rFonts w:ascii="Times New Roman" w:eastAsiaTheme="minorEastAsia" w:hAnsi="Times New Roman" w:cs="Times New Roman"/>
          <w:lang w:eastAsia="en-GB"/>
        </w:rPr>
        <w:t>s</w:t>
      </w:r>
      <w:r w:rsidRPr="003A2B88">
        <w:rPr>
          <w:rFonts w:ascii="Times New Roman" w:eastAsiaTheme="minorEastAsia" w:hAnsi="Times New Roman" w:cs="Times New Roman"/>
          <w:lang w:eastAsia="en-GB"/>
        </w:rPr>
        <w:t xml:space="preserve">), ferns and fungal communities (abundance of non-pollen palynomorphs) varied over time in </w:t>
      </w:r>
      <w:r w:rsidRPr="003A2B88">
        <w:rPr>
          <w:rFonts w:ascii="Times New Roman" w:eastAsiaTheme="minorEastAsia" w:hAnsi="Times New Roman" w:cs="Times New Roman"/>
          <w:lang w:eastAsia="en-GB"/>
        </w:rPr>
        <w:lastRenderedPageBreak/>
        <w:t>relation to fire (charcoal concentration) and erosion regimes (grain sizes and elemental composition). Between 5000</w:t>
      </w:r>
      <w:r w:rsidRPr="003A2B88">
        <w:rPr>
          <w:rFonts w:ascii="Arial" w:eastAsiaTheme="minorEastAsia" w:hAnsi="Arial" w:cs="Arial"/>
          <w:color w:val="545454"/>
          <w:sz w:val="21"/>
          <w:szCs w:val="21"/>
          <w:shd w:val="clear" w:color="auto" w:fill="FFFFFF"/>
          <w:lang w:eastAsia="en-GB"/>
        </w:rPr>
        <w:t>–</w:t>
      </w:r>
      <w:r w:rsidRPr="003A2B88">
        <w:rPr>
          <w:rFonts w:ascii="Times New Roman" w:eastAsiaTheme="minorEastAsia" w:hAnsi="Times New Roman" w:cs="Times New Roman"/>
          <w:lang w:eastAsia="en-GB"/>
        </w:rPr>
        <w:t>400 cal yr BP the highlands held native woody taxa such as</w:t>
      </w:r>
      <w:r w:rsidRPr="003A2B88">
        <w:rPr>
          <w:rFonts w:ascii="Times New Roman" w:eastAsiaTheme="minorEastAsia" w:hAnsi="Times New Roman" w:cs="Times New Roman"/>
          <w:i/>
          <w:lang w:eastAsia="en-GB"/>
        </w:rPr>
        <w:t xml:space="preserve"> Euphorbia tuckeyana, Dracaena draco </w:t>
      </w:r>
      <w:r w:rsidRPr="003A2B88">
        <w:rPr>
          <w:rFonts w:ascii="Times New Roman" w:eastAsiaTheme="minorEastAsia" w:hAnsi="Times New Roman" w:cs="Times New Roman"/>
          <w:lang w:eastAsia="en-GB"/>
        </w:rPr>
        <w:t>subsp.</w:t>
      </w:r>
      <w:r w:rsidRPr="003A2B88">
        <w:rPr>
          <w:rFonts w:ascii="Times New Roman" w:eastAsiaTheme="minorEastAsia" w:hAnsi="Times New Roman" w:cs="Times New Roman"/>
          <w:i/>
          <w:lang w:eastAsia="en-GB"/>
        </w:rPr>
        <w:t xml:space="preserve"> caboverdeana, </w:t>
      </w:r>
      <w:r w:rsidRPr="003A2B88">
        <w:rPr>
          <w:rFonts w:ascii="Times New Roman" w:eastAsiaTheme="minorEastAsia" w:hAnsi="Times New Roman" w:cs="Times New Roman"/>
          <w:lang w:eastAsia="en-GB"/>
        </w:rPr>
        <w:t>and</w:t>
      </w:r>
      <w:r w:rsidRPr="003A2B88">
        <w:rPr>
          <w:rFonts w:ascii="Times New Roman" w:eastAsiaTheme="minorEastAsia" w:hAnsi="Times New Roman" w:cs="Times New Roman"/>
          <w:i/>
          <w:lang w:eastAsia="en-GB"/>
        </w:rPr>
        <w:t xml:space="preserve"> Ficus</w:t>
      </w:r>
      <w:r w:rsidRPr="003A2B88">
        <w:rPr>
          <w:rFonts w:ascii="Times New Roman" w:eastAsiaTheme="minorEastAsia" w:hAnsi="Times New Roman" w:cs="Times New Roman"/>
          <w:lang w:eastAsia="en-GB"/>
        </w:rPr>
        <w:t>, taxa that can be used for future reforestation programmes. From 400 cal yr BP to the present day, replacement of native taxa by introduced and cultivated taxa (</w:t>
      </w:r>
      <w:r w:rsidRPr="003A2B88">
        <w:rPr>
          <w:rFonts w:ascii="Times New Roman" w:eastAsiaTheme="minorEastAsia" w:hAnsi="Times New Roman" w:cs="Times New Roman"/>
          <w:i/>
          <w:lang w:eastAsia="en-GB"/>
        </w:rPr>
        <w:t>Pinus</w:t>
      </w:r>
      <w:r w:rsidRPr="003A2B88">
        <w:rPr>
          <w:rFonts w:ascii="Times New Roman" w:eastAsiaTheme="minorEastAsia" w:hAnsi="Times New Roman" w:cs="Times New Roman"/>
          <w:lang w:eastAsia="en-GB"/>
        </w:rPr>
        <w:t xml:space="preserve">, </w:t>
      </w:r>
      <w:r w:rsidRPr="003A2B88">
        <w:rPr>
          <w:rFonts w:ascii="Times New Roman" w:eastAsiaTheme="minorEastAsia" w:hAnsi="Times New Roman" w:cs="Times New Roman"/>
          <w:i/>
          <w:lang w:eastAsia="en-GB"/>
        </w:rPr>
        <w:t>Eucalyptu</w:t>
      </w:r>
      <w:r w:rsidRPr="003A2B88">
        <w:rPr>
          <w:rFonts w:ascii="Times New Roman" w:eastAsiaTheme="minorEastAsia" w:hAnsi="Times New Roman" w:cs="Times New Roman"/>
          <w:lang w:eastAsia="en-GB"/>
        </w:rPr>
        <w:t xml:space="preserve">s, </w:t>
      </w:r>
      <w:r w:rsidRPr="003A2B88">
        <w:rPr>
          <w:rFonts w:ascii="Times New Roman" w:eastAsiaTheme="minorEastAsia" w:hAnsi="Times New Roman" w:cs="Times New Roman"/>
          <w:i/>
          <w:lang w:eastAsia="en-GB"/>
        </w:rPr>
        <w:t>Asystasia, Opuntia</w:t>
      </w:r>
      <w:r w:rsidRPr="003A2B88">
        <w:rPr>
          <w:rFonts w:ascii="Times New Roman" w:eastAsiaTheme="minorEastAsia" w:hAnsi="Times New Roman" w:cs="Times New Roman"/>
          <w:lang w:eastAsia="en-GB"/>
        </w:rPr>
        <w:t xml:space="preserve">) has occurred. </w:t>
      </w:r>
      <w:r>
        <w:rPr>
          <w:rFonts w:ascii="Times New Roman" w:eastAsiaTheme="minorEastAsia" w:hAnsi="Times New Roman" w:cs="Times New Roman"/>
          <w:lang w:eastAsia="en-GB"/>
        </w:rPr>
        <w:t>V</w:t>
      </w:r>
      <w:r w:rsidRPr="003A2B88">
        <w:rPr>
          <w:rFonts w:ascii="Times New Roman" w:eastAsiaTheme="minorEastAsia" w:hAnsi="Times New Roman" w:cs="Times New Roman"/>
          <w:lang w:eastAsia="en-GB"/>
        </w:rPr>
        <w:t>egetation burning and grazing caused loss of vegetation and erosion, acting as conjoined drivers of scrubland degradation. This dataset helps to set historically contextualised restoration goals such as the re-introduction of native species, monitoring of recently introduced species and control of free grazing. This can serve as a model system for the conservation of tropical dry islands’ biodiversity.</w:t>
      </w:r>
    </w:p>
    <w:p w14:paraId="5A161C6E" w14:textId="77777777" w:rsidR="00AD68E3" w:rsidRDefault="00AD68E3" w:rsidP="00AD68E3"/>
    <w:p w14:paraId="0B153447" w14:textId="77777777" w:rsidR="00AD68E3" w:rsidRDefault="00AD68E3" w:rsidP="00F63CC7">
      <w:pPr>
        <w:spacing w:line="276" w:lineRule="auto"/>
        <w:jc w:val="both"/>
        <w:rPr>
          <w:rFonts w:ascii="Times New Roman" w:eastAsia="Times New Roman" w:hAnsi="Times New Roman" w:cs="Times New Roman"/>
          <w:b/>
          <w:lang w:eastAsia="en-GB"/>
        </w:rPr>
      </w:pPr>
    </w:p>
    <w:p w14:paraId="04419F95" w14:textId="193E6E2B" w:rsidR="00C066C5" w:rsidRPr="00C066C5" w:rsidRDefault="00C066C5" w:rsidP="00F63CC7">
      <w:pPr>
        <w:numPr>
          <w:ilvl w:val="0"/>
          <w:numId w:val="1"/>
        </w:numPr>
        <w:spacing w:line="276" w:lineRule="auto"/>
        <w:jc w:val="both"/>
        <w:rPr>
          <w:rFonts w:ascii="Times New Roman" w:eastAsia="Times New Roman" w:hAnsi="Times New Roman" w:cs="Times New Roman"/>
          <w:b/>
          <w:lang w:eastAsia="en-GB"/>
        </w:rPr>
      </w:pPr>
      <w:r w:rsidRPr="00C066C5">
        <w:rPr>
          <w:rFonts w:ascii="Times New Roman" w:eastAsia="Times New Roman" w:hAnsi="Times New Roman" w:cs="Times New Roman"/>
          <w:b/>
          <w:lang w:eastAsia="en-GB"/>
        </w:rPr>
        <w:t>Introduction</w:t>
      </w:r>
    </w:p>
    <w:p w14:paraId="6493C0A3" w14:textId="3D702649" w:rsidR="00C066C5" w:rsidRPr="00C066C5" w:rsidRDefault="00C066C5" w:rsidP="00F63CC7">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Anthropogenic activities have been a major driver of environmental degradation in oceanic islands worldwide (Whittaker and Fernández-Palacios 2007, Whittaker et al. 2017). Tropical dry islands are also especially vulnerable to extreme climatic events such as drought and tropical storms (Hamann 2004, Holmgren et al. 2006), which are projected to increase in the next decades (Cai et al.</w:t>
      </w:r>
      <w:r w:rsidRPr="00C066C5">
        <w:rPr>
          <w:rFonts w:ascii="Times New Roman" w:eastAsia="Times New Roman" w:hAnsi="Times New Roman" w:cs="Times New Roman"/>
          <w:i/>
          <w:lang w:eastAsia="en-GB"/>
        </w:rPr>
        <w:t xml:space="preserve"> </w:t>
      </w:r>
      <w:r w:rsidRPr="00C066C5">
        <w:rPr>
          <w:rFonts w:ascii="Times New Roman" w:eastAsia="Times New Roman" w:hAnsi="Times New Roman" w:cs="Times New Roman"/>
          <w:lang w:eastAsia="en-GB"/>
        </w:rPr>
        <w:t xml:space="preserve">2014). Studying </w:t>
      </w:r>
      <w:r w:rsidR="00B15049">
        <w:rPr>
          <w:rFonts w:ascii="Times New Roman" w:eastAsia="Times New Roman" w:hAnsi="Times New Roman" w:cs="Times New Roman"/>
          <w:lang w:eastAsia="en-GB"/>
        </w:rPr>
        <w:t xml:space="preserve">long-term </w:t>
      </w:r>
      <w:r w:rsidRPr="00C066C5">
        <w:rPr>
          <w:rFonts w:ascii="Times New Roman" w:eastAsia="Times New Roman" w:hAnsi="Times New Roman" w:cs="Times New Roman"/>
          <w:lang w:eastAsia="en-GB"/>
        </w:rPr>
        <w:t>ecological change in semi-arid environments is challenging due to poor micro-fossil preservation and irregular sediment deposition (Brunelle et al. 2018). However, the understanding of long-term trajectories (i.e. trends of environmental change) is relevant for the management of vulnerable small island populations, especially in the light of increasing anthropogenic impacts and projected global clim</w:t>
      </w:r>
      <w:r w:rsidR="00B85687">
        <w:rPr>
          <w:rFonts w:ascii="Times New Roman" w:eastAsia="Times New Roman" w:hAnsi="Times New Roman" w:cs="Times New Roman"/>
          <w:lang w:eastAsia="en-GB"/>
        </w:rPr>
        <w:t>ate change (Holmgren et al. 2006</w:t>
      </w:r>
      <w:r w:rsidRPr="00C066C5">
        <w:rPr>
          <w:rFonts w:ascii="Times New Roman" w:eastAsia="Times New Roman" w:hAnsi="Times New Roman" w:cs="Times New Roman"/>
          <w:lang w:eastAsia="en-GB"/>
        </w:rPr>
        <w:t>). In this context, palaeoecological studies can provide information to determine ecological baselines (e.g. Nogué et al. 2017), past vegetation distributions (e.g. de Nascimento et al. 2009), changes in composition and structure (e.g. Nogué et al. 2013), fire regimes (e.g. McWethy et al. 2009), and long-term ecosystem variability (Froyd and Willis 2008, Wilmshurst et al. 2013). There are several examples of the application of palaeoecological data to assess relevant conservation strategies in island ecosystems</w:t>
      </w:r>
      <w:r w:rsidR="00B15049">
        <w:rPr>
          <w:rFonts w:ascii="Times New Roman" w:eastAsia="Times New Roman" w:hAnsi="Times New Roman" w:cs="Times New Roman"/>
          <w:lang w:eastAsia="en-GB"/>
        </w:rPr>
        <w:t xml:space="preserve"> (e.g. Boessenkool et al. 2013, Burney and Burney 20</w:t>
      </w:r>
      <w:r w:rsidR="007A7000">
        <w:rPr>
          <w:rFonts w:ascii="Times New Roman" w:eastAsia="Times New Roman" w:hAnsi="Times New Roman" w:cs="Times New Roman"/>
          <w:lang w:eastAsia="en-GB"/>
        </w:rPr>
        <w:t>0</w:t>
      </w:r>
      <w:r w:rsidR="00B15049">
        <w:rPr>
          <w:rFonts w:ascii="Times New Roman" w:eastAsia="Times New Roman" w:hAnsi="Times New Roman" w:cs="Times New Roman"/>
          <w:lang w:eastAsia="en-GB"/>
        </w:rPr>
        <w:t>7)</w:t>
      </w:r>
      <w:r w:rsidRPr="00C066C5">
        <w:rPr>
          <w:rFonts w:ascii="Times New Roman" w:eastAsia="Times New Roman" w:hAnsi="Times New Roman" w:cs="Times New Roman"/>
          <w:lang w:eastAsia="en-GB"/>
        </w:rPr>
        <w:t xml:space="preserve">. </w:t>
      </w:r>
      <w:r w:rsidR="009D16B7">
        <w:rPr>
          <w:rFonts w:ascii="Times New Roman" w:eastAsia="Times New Roman" w:hAnsi="Times New Roman" w:cs="Times New Roman"/>
          <w:lang w:eastAsia="en-GB"/>
        </w:rPr>
        <w:t>For instance</w:t>
      </w:r>
      <w:r w:rsidRPr="00C066C5">
        <w:rPr>
          <w:rFonts w:ascii="Times New Roman" w:eastAsia="Times New Roman" w:hAnsi="Times New Roman" w:cs="Times New Roman"/>
          <w:lang w:eastAsia="en-GB"/>
        </w:rPr>
        <w:t>, palaeoecological studies carried out in the Galápagos Islands have also demonstrated the importance of taking a long-term perspective when developing criteria for the designation of non-native / native status of plant taxa (van Leeuwen et al. 2008, Coffey et al. 2011).</w:t>
      </w:r>
    </w:p>
    <w:p w14:paraId="50830C1D" w14:textId="564A685C" w:rsidR="00C066C5" w:rsidRPr="00C066C5" w:rsidRDefault="00C066C5" w:rsidP="00F63CC7">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Cabo Verde is the only tropical archipelago of the biogeographical region of Macaronesia (the Azores, Madeira, the Salvages, the Canary Islands, and Cabo Verde). Due to the scarcity of historical documents and archaeological research (Evans et al. 2017), little is known about the past abundance, distribution, and variability of endemic vegetation in the archipelago</w:t>
      </w:r>
      <w:r w:rsidR="00443E5B">
        <w:rPr>
          <w:rFonts w:ascii="Times New Roman" w:eastAsia="Times New Roman" w:hAnsi="Times New Roman" w:cs="Times New Roman"/>
          <w:lang w:eastAsia="en-GB"/>
        </w:rPr>
        <w:t xml:space="preserve"> and for example the potential impacts of the</w:t>
      </w:r>
      <w:r w:rsidRPr="00C066C5">
        <w:rPr>
          <w:rFonts w:ascii="Times New Roman" w:eastAsia="Times New Roman" w:hAnsi="Times New Roman" w:cs="Times New Roman"/>
          <w:lang w:eastAsia="en-GB"/>
        </w:rPr>
        <w:t xml:space="preserve"> drying trend that took place in NW Africa (</w:t>
      </w:r>
      <w:r w:rsidR="000A4E47">
        <w:rPr>
          <w:rFonts w:ascii="Times New Roman" w:eastAsia="Times New Roman" w:hAnsi="Times New Roman" w:cs="Times New Roman"/>
          <w:lang w:eastAsia="en-GB"/>
        </w:rPr>
        <w:t>5500</w:t>
      </w:r>
      <w:r w:rsidRPr="00C066C5">
        <w:rPr>
          <w:rFonts w:ascii="Times New Roman" w:eastAsia="Times New Roman" w:hAnsi="Times New Roman" w:cs="Times New Roman"/>
          <w:lang w:eastAsia="en-GB"/>
        </w:rPr>
        <w:t xml:space="preserve"> BP onwards) after the end of the African Humid </w:t>
      </w:r>
      <w:r w:rsidR="00BC4308">
        <w:rPr>
          <w:rFonts w:ascii="Times New Roman" w:eastAsia="Times New Roman" w:hAnsi="Times New Roman" w:cs="Times New Roman"/>
          <w:lang w:eastAsia="en-GB"/>
        </w:rPr>
        <w:t>P</w:t>
      </w:r>
      <w:r w:rsidRPr="00C066C5">
        <w:rPr>
          <w:rFonts w:ascii="Times New Roman" w:eastAsia="Times New Roman" w:hAnsi="Times New Roman" w:cs="Times New Roman"/>
          <w:lang w:eastAsia="en-GB"/>
        </w:rPr>
        <w:t xml:space="preserve">eriod (ca. </w:t>
      </w:r>
      <w:r w:rsidR="00612CDD">
        <w:rPr>
          <w:rFonts w:ascii="Times New Roman" w:eastAsia="Times New Roman" w:hAnsi="Times New Roman" w:cs="Times New Roman"/>
          <w:lang w:eastAsia="en-GB"/>
        </w:rPr>
        <w:t>9,000</w:t>
      </w:r>
      <w:r w:rsidRPr="00C066C5">
        <w:rPr>
          <w:rFonts w:ascii="Arial" w:eastAsia="Times New Roman" w:hAnsi="Arial" w:cs="Arial"/>
          <w:color w:val="545454"/>
          <w:sz w:val="21"/>
          <w:szCs w:val="21"/>
          <w:shd w:val="clear" w:color="auto" w:fill="FFFFFF"/>
          <w:lang w:eastAsia="en-GB"/>
        </w:rPr>
        <w:t>–</w:t>
      </w:r>
      <w:r w:rsidRPr="00C066C5">
        <w:rPr>
          <w:rFonts w:ascii="Times New Roman" w:eastAsia="Times New Roman" w:hAnsi="Times New Roman" w:cs="Times New Roman"/>
          <w:lang w:eastAsia="en-GB"/>
        </w:rPr>
        <w:t xml:space="preserve">5500 BP) (deMenocal et al. 2000). </w:t>
      </w:r>
      <w:r w:rsidR="00443E5B">
        <w:rPr>
          <w:rFonts w:ascii="Times New Roman" w:eastAsia="Times New Roman" w:hAnsi="Times New Roman" w:cs="Times New Roman"/>
          <w:lang w:eastAsia="en-GB"/>
        </w:rPr>
        <w:t xml:space="preserve">Understanding </w:t>
      </w:r>
      <w:r w:rsidR="00172F63">
        <w:rPr>
          <w:rFonts w:ascii="Times New Roman" w:eastAsia="Times New Roman" w:hAnsi="Times New Roman" w:cs="Times New Roman"/>
          <w:lang w:eastAsia="en-GB"/>
        </w:rPr>
        <w:t>past ecological change in relation to</w:t>
      </w:r>
      <w:r w:rsidR="00443E5B">
        <w:rPr>
          <w:rFonts w:ascii="Times New Roman" w:eastAsia="Times New Roman" w:hAnsi="Times New Roman" w:cs="Times New Roman"/>
          <w:lang w:eastAsia="en-GB"/>
        </w:rPr>
        <w:t xml:space="preserve"> </w:t>
      </w:r>
      <w:r w:rsidR="00C42BC2">
        <w:rPr>
          <w:rFonts w:ascii="Times New Roman" w:eastAsia="Times New Roman" w:hAnsi="Times New Roman" w:cs="Times New Roman"/>
          <w:lang w:eastAsia="en-GB"/>
        </w:rPr>
        <w:t xml:space="preserve">drying </w:t>
      </w:r>
      <w:r w:rsidR="00763C6A">
        <w:rPr>
          <w:rFonts w:ascii="Times New Roman" w:eastAsia="Times New Roman" w:hAnsi="Times New Roman" w:cs="Times New Roman"/>
          <w:lang w:eastAsia="en-GB"/>
        </w:rPr>
        <w:t xml:space="preserve">and extreme climatic events </w:t>
      </w:r>
      <w:r w:rsidR="00443E5B">
        <w:rPr>
          <w:rFonts w:ascii="Times New Roman" w:eastAsia="Times New Roman" w:hAnsi="Times New Roman" w:cs="Times New Roman"/>
          <w:lang w:eastAsia="en-GB"/>
        </w:rPr>
        <w:t>is</w:t>
      </w:r>
      <w:r w:rsidR="00C42BC2">
        <w:rPr>
          <w:rFonts w:ascii="Times New Roman" w:eastAsia="Times New Roman" w:hAnsi="Times New Roman" w:cs="Times New Roman"/>
          <w:lang w:eastAsia="en-GB"/>
        </w:rPr>
        <w:t xml:space="preserve"> relevant to </w:t>
      </w:r>
      <w:r w:rsidR="00443E5B">
        <w:rPr>
          <w:rFonts w:ascii="Times New Roman" w:eastAsia="Times New Roman" w:hAnsi="Times New Roman" w:cs="Times New Roman"/>
          <w:lang w:eastAsia="en-GB"/>
        </w:rPr>
        <w:t xml:space="preserve">reduce the uncertainty of island species responses </w:t>
      </w:r>
      <w:r w:rsidR="00172F63">
        <w:rPr>
          <w:rFonts w:ascii="Times New Roman" w:eastAsia="Times New Roman" w:hAnsi="Times New Roman" w:cs="Times New Roman"/>
          <w:lang w:eastAsia="en-GB"/>
        </w:rPr>
        <w:t>in a changing climate</w:t>
      </w:r>
      <w:r w:rsidR="00C42BC2">
        <w:rPr>
          <w:rFonts w:ascii="Times New Roman" w:eastAsia="Times New Roman" w:hAnsi="Times New Roman" w:cs="Times New Roman"/>
          <w:lang w:eastAsia="en-GB"/>
        </w:rPr>
        <w:t xml:space="preserve">. </w:t>
      </w:r>
      <w:r w:rsidRPr="00C066C5">
        <w:rPr>
          <w:rFonts w:ascii="Times New Roman" w:eastAsia="Times New Roman" w:hAnsi="Times New Roman" w:cs="Times New Roman"/>
          <w:lang w:eastAsia="en-GB"/>
        </w:rPr>
        <w:t>It is also uncertain how human settlement affected</w:t>
      </w:r>
      <w:r w:rsidR="00803D0B">
        <w:rPr>
          <w:rFonts w:ascii="Times New Roman" w:eastAsia="Times New Roman" w:hAnsi="Times New Roman" w:cs="Times New Roman"/>
          <w:lang w:eastAsia="en-GB"/>
        </w:rPr>
        <w:t xml:space="preserve"> the</w:t>
      </w:r>
      <w:r w:rsidRPr="00C066C5">
        <w:rPr>
          <w:rFonts w:ascii="Times New Roman" w:eastAsia="Times New Roman" w:hAnsi="Times New Roman" w:cs="Times New Roman"/>
          <w:lang w:eastAsia="en-GB"/>
        </w:rPr>
        <w:t xml:space="preserve"> </w:t>
      </w:r>
      <w:r w:rsidR="00637125" w:rsidRPr="00C066C5">
        <w:rPr>
          <w:rFonts w:ascii="Times New Roman" w:eastAsia="Times New Roman" w:hAnsi="Times New Roman" w:cs="Times New Roman"/>
          <w:lang w:eastAsia="en-GB"/>
        </w:rPr>
        <w:t>islands</w:t>
      </w:r>
      <w:r w:rsidR="00637125">
        <w:rPr>
          <w:rFonts w:ascii="Times New Roman" w:eastAsia="Times New Roman" w:hAnsi="Times New Roman" w:cs="Times New Roman"/>
          <w:lang w:eastAsia="en-GB"/>
        </w:rPr>
        <w:t>’ ecosystems</w:t>
      </w:r>
      <w:r w:rsidRPr="00C066C5">
        <w:rPr>
          <w:rFonts w:ascii="Times New Roman" w:eastAsia="Times New Roman" w:hAnsi="Times New Roman" w:cs="Times New Roman"/>
          <w:lang w:eastAsia="en-GB"/>
        </w:rPr>
        <w:t xml:space="preserve"> (Romeiras et al. 2014, Castilla-Beltrán et al. 2019). There is currently no evidence of human settlement in Cabo Verde before the arrival of the Portuguese in 1460 CE (490 BP). The first two islands to be settled by Europeans were Santiago and Fogo (Green 2012). In the case of São Nicolau, historical documents (administrative censuses) suggest that a permanent community was already </w:t>
      </w:r>
      <w:r w:rsidR="00B15460">
        <w:rPr>
          <w:rFonts w:ascii="Times New Roman" w:eastAsia="Times New Roman" w:hAnsi="Times New Roman" w:cs="Times New Roman"/>
          <w:lang w:eastAsia="en-GB"/>
        </w:rPr>
        <w:t>e</w:t>
      </w:r>
      <w:r w:rsidRPr="00C066C5">
        <w:rPr>
          <w:rFonts w:ascii="Times New Roman" w:eastAsia="Times New Roman" w:hAnsi="Times New Roman" w:cs="Times New Roman"/>
          <w:lang w:eastAsia="en-GB"/>
        </w:rPr>
        <w:t>stablished by 1580 CE (370 BP) (Patterson, 1988). The presented study site is located in Monte Gordo Na</w:t>
      </w:r>
      <w:r w:rsidR="003D4563">
        <w:rPr>
          <w:rFonts w:ascii="Times New Roman" w:eastAsia="Times New Roman" w:hAnsi="Times New Roman" w:cs="Times New Roman"/>
          <w:lang w:eastAsia="en-GB"/>
        </w:rPr>
        <w:t>tural</w:t>
      </w:r>
      <w:r w:rsidRPr="00C066C5">
        <w:rPr>
          <w:rFonts w:ascii="Times New Roman" w:eastAsia="Times New Roman" w:hAnsi="Times New Roman" w:cs="Times New Roman"/>
          <w:lang w:eastAsia="en-GB"/>
        </w:rPr>
        <w:t xml:space="preserve"> Park within the highlands of São Nicolau Island. Monte Gordo Nat</w:t>
      </w:r>
      <w:r w:rsidR="003D4563">
        <w:rPr>
          <w:rFonts w:ascii="Times New Roman" w:eastAsia="Times New Roman" w:hAnsi="Times New Roman" w:cs="Times New Roman"/>
          <w:lang w:eastAsia="en-GB"/>
        </w:rPr>
        <w:t>ural</w:t>
      </w:r>
      <w:r w:rsidRPr="00C066C5">
        <w:rPr>
          <w:rFonts w:ascii="Times New Roman" w:eastAsia="Times New Roman" w:hAnsi="Times New Roman" w:cs="Times New Roman"/>
          <w:lang w:eastAsia="en-GB"/>
        </w:rPr>
        <w:t xml:space="preserve"> Park contains the largest remaining fragments of the endemic </w:t>
      </w:r>
      <w:r w:rsidRPr="00C066C5">
        <w:rPr>
          <w:rFonts w:ascii="Times New Roman" w:eastAsia="Times New Roman" w:hAnsi="Times New Roman" w:cs="Times New Roman"/>
          <w:i/>
          <w:lang w:eastAsia="en-GB"/>
        </w:rPr>
        <w:t>Euphorbia tuckeyana</w:t>
      </w:r>
      <w:r w:rsidRPr="00C066C5">
        <w:rPr>
          <w:rFonts w:ascii="Times New Roman" w:eastAsia="Times New Roman" w:hAnsi="Times New Roman" w:cs="Times New Roman"/>
          <w:lang w:eastAsia="en-GB"/>
        </w:rPr>
        <w:t xml:space="preserve"> scrubland to be found in the archipelago, as well as </w:t>
      </w:r>
      <w:r w:rsidR="00D97070">
        <w:rPr>
          <w:rFonts w:ascii="Times New Roman" w:eastAsia="Times New Roman" w:hAnsi="Times New Roman" w:cs="Times New Roman"/>
          <w:lang w:eastAsia="en-GB"/>
        </w:rPr>
        <w:t xml:space="preserve">endemic </w:t>
      </w:r>
      <w:r w:rsidRPr="00C066C5">
        <w:rPr>
          <w:rFonts w:ascii="Times New Roman" w:eastAsia="Times New Roman" w:hAnsi="Times New Roman" w:cs="Times New Roman"/>
          <w:lang w:eastAsia="en-GB"/>
        </w:rPr>
        <w:t xml:space="preserve">species such as </w:t>
      </w:r>
      <w:r w:rsidRPr="00C066C5">
        <w:rPr>
          <w:rFonts w:ascii="Times New Roman" w:eastAsia="Times New Roman" w:hAnsi="Times New Roman" w:cs="Times New Roman"/>
          <w:i/>
          <w:lang w:eastAsia="en-GB"/>
        </w:rPr>
        <w:t xml:space="preserve">Dracaena draco </w:t>
      </w:r>
      <w:r w:rsidRPr="00C066C5">
        <w:rPr>
          <w:rFonts w:ascii="Times New Roman" w:eastAsia="Times New Roman" w:hAnsi="Times New Roman" w:cs="Times New Roman"/>
          <w:lang w:eastAsia="en-GB"/>
        </w:rPr>
        <w:t>subsp.</w:t>
      </w:r>
      <w:r w:rsidRPr="00C066C5">
        <w:rPr>
          <w:rFonts w:ascii="Times New Roman" w:eastAsia="Times New Roman" w:hAnsi="Times New Roman" w:cs="Times New Roman"/>
          <w:i/>
          <w:lang w:eastAsia="en-GB"/>
        </w:rPr>
        <w:t xml:space="preserve"> caboverdeana</w:t>
      </w:r>
      <w:r w:rsidRPr="00C066C5">
        <w:rPr>
          <w:rFonts w:ascii="Times New Roman" w:eastAsia="Times New Roman" w:hAnsi="Times New Roman" w:cs="Times New Roman"/>
          <w:lang w:eastAsia="en-GB"/>
        </w:rPr>
        <w:t xml:space="preserve"> and </w:t>
      </w:r>
      <w:r w:rsidRPr="00C066C5">
        <w:rPr>
          <w:rFonts w:ascii="Times New Roman" w:eastAsia="Times New Roman" w:hAnsi="Times New Roman" w:cs="Times New Roman"/>
          <w:i/>
          <w:lang w:eastAsia="en-GB"/>
        </w:rPr>
        <w:t>Sideroxylon marginatum</w:t>
      </w:r>
      <w:r w:rsidRPr="00C066C5">
        <w:rPr>
          <w:rFonts w:ascii="Times New Roman" w:eastAsia="Times New Roman" w:hAnsi="Times New Roman" w:cs="Times New Roman"/>
          <w:lang w:eastAsia="en-GB"/>
        </w:rPr>
        <w:t xml:space="preserve">. In terms </w:t>
      </w:r>
      <w:r w:rsidRPr="00C066C5">
        <w:rPr>
          <w:rFonts w:ascii="Times New Roman" w:eastAsia="Times New Roman" w:hAnsi="Times New Roman" w:cs="Times New Roman"/>
          <w:lang w:eastAsia="en-GB"/>
        </w:rPr>
        <w:lastRenderedPageBreak/>
        <w:t xml:space="preserve">of number of endemic species and its size, it is one of the most important of the nine </w:t>
      </w:r>
      <w:r w:rsidR="00D97070" w:rsidRPr="00C066C5">
        <w:rPr>
          <w:rFonts w:ascii="Times New Roman" w:eastAsia="Times New Roman" w:hAnsi="Times New Roman" w:cs="Times New Roman"/>
          <w:lang w:eastAsia="en-GB"/>
        </w:rPr>
        <w:t>Na</w:t>
      </w:r>
      <w:r w:rsidR="00D97070">
        <w:rPr>
          <w:rFonts w:ascii="Times New Roman" w:eastAsia="Times New Roman" w:hAnsi="Times New Roman" w:cs="Times New Roman"/>
          <w:lang w:eastAsia="en-GB"/>
        </w:rPr>
        <w:t>tural</w:t>
      </w:r>
      <w:r w:rsidR="00D97070"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lang w:eastAsia="en-GB"/>
        </w:rPr>
        <w:t xml:space="preserve">Parks in the archipelago. The </w:t>
      </w:r>
      <w:r w:rsidR="00803D0B">
        <w:rPr>
          <w:rFonts w:ascii="Times New Roman" w:eastAsia="Times New Roman" w:hAnsi="Times New Roman" w:cs="Times New Roman"/>
          <w:lang w:eastAsia="en-GB"/>
        </w:rPr>
        <w:t xml:space="preserve">Park </w:t>
      </w:r>
      <w:r w:rsidRPr="00C066C5">
        <w:rPr>
          <w:rFonts w:ascii="Times New Roman" w:eastAsia="Times New Roman" w:hAnsi="Times New Roman" w:cs="Times New Roman"/>
          <w:lang w:eastAsia="en-GB"/>
        </w:rPr>
        <w:t>management plan (MAA/DGA 2008)</w:t>
      </w:r>
      <w:r w:rsidRPr="00C066C5">
        <w:rPr>
          <w:rFonts w:ascii="Times New Roman" w:eastAsia="Times New Roman" w:hAnsi="Times New Roman" w:cs="Times New Roman"/>
          <w:color w:val="000000"/>
          <w:lang w:eastAsia="en-GB"/>
        </w:rPr>
        <w:t xml:space="preserve"> highlights </w:t>
      </w:r>
      <w:r w:rsidRPr="00C066C5">
        <w:rPr>
          <w:rFonts w:ascii="Times New Roman" w:eastAsia="Times New Roman" w:hAnsi="Times New Roman" w:cs="Times New Roman"/>
          <w:lang w:eastAsia="en-GB"/>
        </w:rPr>
        <w:t xml:space="preserve">that the main threats impacting the native vegetation in the park are: the introduction of exotic plants (e.g. </w:t>
      </w:r>
      <w:r w:rsidRPr="00C066C5">
        <w:rPr>
          <w:rFonts w:ascii="Times New Roman" w:eastAsia="Times New Roman" w:hAnsi="Times New Roman" w:cs="Times New Roman"/>
          <w:i/>
          <w:lang w:eastAsia="en-GB"/>
        </w:rPr>
        <w:t>Lantana camara</w:t>
      </w:r>
      <w:r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i/>
          <w:lang w:eastAsia="en-GB"/>
        </w:rPr>
        <w:t>Pinus</w:t>
      </w:r>
      <w:r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i/>
          <w:lang w:eastAsia="en-GB"/>
        </w:rPr>
        <w:t>Eucalyptus</w:t>
      </w:r>
      <w:r w:rsidRPr="00C066C5">
        <w:rPr>
          <w:rFonts w:ascii="Times New Roman" w:eastAsia="Times New Roman" w:hAnsi="Times New Roman" w:cs="Times New Roman"/>
          <w:lang w:eastAsia="en-GB"/>
        </w:rPr>
        <w:t xml:space="preserve">), agricultural practices and grazing, deforestation, and the fragmentation of natural vegetation (MAA/DGA 2008). Because of these impacts, it is believed that taxa such as the endemic </w:t>
      </w:r>
      <w:r w:rsidRPr="00C066C5">
        <w:rPr>
          <w:rFonts w:ascii="Times New Roman" w:eastAsia="Times New Roman" w:hAnsi="Times New Roman" w:cs="Times New Roman"/>
          <w:i/>
          <w:lang w:eastAsia="en-GB"/>
        </w:rPr>
        <w:t>Euphorbia tuckeyana</w:t>
      </w:r>
      <w:r w:rsidRPr="00C066C5">
        <w:rPr>
          <w:rFonts w:ascii="Times New Roman" w:eastAsia="Times New Roman" w:hAnsi="Times New Roman" w:cs="Times New Roman"/>
          <w:lang w:eastAsia="en-GB"/>
        </w:rPr>
        <w:t xml:space="preserve"> have been experiencing continuous population decline since human settlement, and in the last decades </w:t>
      </w:r>
      <w:r w:rsidR="005E5DDC">
        <w:rPr>
          <w:rFonts w:ascii="Times New Roman" w:eastAsia="Times New Roman" w:hAnsi="Times New Roman" w:cs="Times New Roman"/>
          <w:lang w:eastAsia="en-GB"/>
        </w:rPr>
        <w:t>have been increasingly</w:t>
      </w:r>
      <w:r w:rsidRPr="00C066C5">
        <w:rPr>
          <w:rFonts w:ascii="Times New Roman" w:eastAsia="Times New Roman" w:hAnsi="Times New Roman" w:cs="Times New Roman"/>
          <w:lang w:eastAsia="en-GB"/>
        </w:rPr>
        <w:t xml:space="preserve"> replaced by invasive species, introduced conifers and </w:t>
      </w:r>
      <w:r w:rsidRPr="00C066C5">
        <w:rPr>
          <w:rFonts w:ascii="Times New Roman" w:eastAsia="Times New Roman" w:hAnsi="Times New Roman" w:cs="Times New Roman"/>
          <w:i/>
          <w:lang w:eastAsia="en-GB"/>
        </w:rPr>
        <w:t>Eucalyptus</w:t>
      </w:r>
      <w:r w:rsidRPr="00C066C5">
        <w:rPr>
          <w:rFonts w:ascii="Times New Roman" w:eastAsia="Times New Roman" w:hAnsi="Times New Roman" w:cs="Times New Roman"/>
          <w:lang w:eastAsia="en-GB"/>
        </w:rPr>
        <w:t xml:space="preserve"> (MAA/DCA 2008). However, it is not clear how fast endemic plant populations have declined or which drivers of landscape degradation were at play.</w:t>
      </w:r>
    </w:p>
    <w:p w14:paraId="6AD13029" w14:textId="573B3516" w:rsidR="00C066C5" w:rsidRPr="00C066C5" w:rsidRDefault="00FB276C" w:rsidP="00F63CC7">
      <w:pPr>
        <w:spacing w:line="276"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This study will analyse human impact on a dry tropical island and the specific drivers of ecological change associated </w:t>
      </w:r>
      <w:r w:rsidR="00803D0B">
        <w:rPr>
          <w:rFonts w:ascii="Times New Roman" w:eastAsia="Times New Roman" w:hAnsi="Times New Roman" w:cs="Times New Roman"/>
          <w:lang w:eastAsia="en-GB"/>
        </w:rPr>
        <w:t>with</w:t>
      </w:r>
      <w:r>
        <w:rPr>
          <w:rFonts w:ascii="Times New Roman" w:eastAsia="Times New Roman" w:hAnsi="Times New Roman" w:cs="Times New Roman"/>
          <w:lang w:eastAsia="en-GB"/>
        </w:rPr>
        <w:t xml:space="preserve"> </w:t>
      </w:r>
      <w:r w:rsidR="0037252F">
        <w:rPr>
          <w:rFonts w:ascii="Times New Roman" w:eastAsia="Times New Roman" w:hAnsi="Times New Roman" w:cs="Times New Roman"/>
          <w:lang w:eastAsia="en-GB"/>
        </w:rPr>
        <w:t>anthropogenic</w:t>
      </w:r>
      <w:r>
        <w:rPr>
          <w:rFonts w:ascii="Times New Roman" w:eastAsia="Times New Roman" w:hAnsi="Times New Roman" w:cs="Times New Roman"/>
          <w:lang w:eastAsia="en-GB"/>
        </w:rPr>
        <w:t xml:space="preserve"> </w:t>
      </w:r>
      <w:r w:rsidR="0037252F">
        <w:rPr>
          <w:rFonts w:ascii="Times New Roman" w:eastAsia="Times New Roman" w:hAnsi="Times New Roman" w:cs="Times New Roman"/>
          <w:lang w:eastAsia="en-GB"/>
        </w:rPr>
        <w:t>activities</w:t>
      </w:r>
      <w:r>
        <w:rPr>
          <w:rFonts w:ascii="Times New Roman" w:eastAsia="Times New Roman" w:hAnsi="Times New Roman" w:cs="Times New Roman"/>
          <w:lang w:eastAsia="en-GB"/>
        </w:rPr>
        <w:t xml:space="preserve">. Specifically, </w:t>
      </w:r>
      <w:r w:rsidR="00637125">
        <w:rPr>
          <w:rFonts w:ascii="Times New Roman" w:eastAsia="Times New Roman" w:hAnsi="Times New Roman" w:cs="Times New Roman"/>
          <w:lang w:eastAsia="en-GB"/>
        </w:rPr>
        <w:t>o</w:t>
      </w:r>
      <w:r w:rsidR="00C066C5" w:rsidRPr="00C066C5">
        <w:rPr>
          <w:rFonts w:ascii="Times New Roman" w:eastAsia="Times New Roman" w:hAnsi="Times New Roman" w:cs="Times New Roman"/>
          <w:lang w:eastAsia="en-GB"/>
        </w:rPr>
        <w:t xml:space="preserve">ne of the remaining key knowledge gaps related to the conservation of </w:t>
      </w:r>
      <w:r w:rsidR="0037252F">
        <w:rPr>
          <w:rFonts w:ascii="Times New Roman" w:eastAsia="Times New Roman" w:hAnsi="Times New Roman" w:cs="Times New Roman"/>
          <w:lang w:eastAsia="en-GB"/>
        </w:rPr>
        <w:t xml:space="preserve">Cabo Verdean biodiversity and in particular of the </w:t>
      </w:r>
      <w:r w:rsidR="00C066C5" w:rsidRPr="00C066C5">
        <w:rPr>
          <w:rFonts w:ascii="Times New Roman" w:eastAsia="Times New Roman" w:hAnsi="Times New Roman" w:cs="Times New Roman"/>
          <w:lang w:eastAsia="en-GB"/>
        </w:rPr>
        <w:t xml:space="preserve">Monte Gordo Natural Park is to determine pre-human baselines. Baselines help describing the past diversity of endemic and native plant species for the Natural </w:t>
      </w:r>
      <w:r w:rsidR="0037252F" w:rsidRPr="00C066C5">
        <w:rPr>
          <w:rFonts w:ascii="Times New Roman" w:eastAsia="Times New Roman" w:hAnsi="Times New Roman" w:cs="Times New Roman"/>
          <w:lang w:eastAsia="en-GB"/>
        </w:rPr>
        <w:t>Park and</w:t>
      </w:r>
      <w:r w:rsidR="00C066C5" w:rsidRPr="00C066C5">
        <w:rPr>
          <w:rFonts w:ascii="Times New Roman" w:eastAsia="Times New Roman" w:hAnsi="Times New Roman" w:cs="Times New Roman"/>
          <w:lang w:eastAsia="en-GB"/>
        </w:rPr>
        <w:t xml:space="preserve"> improve the understanding of plant responses to ecological disturbances in pre- and post-human settlement times. </w:t>
      </w:r>
      <w:r>
        <w:rPr>
          <w:rFonts w:ascii="Times New Roman" w:eastAsia="Times New Roman" w:hAnsi="Times New Roman" w:cs="Times New Roman"/>
          <w:lang w:eastAsia="en-GB"/>
        </w:rPr>
        <w:t>W</w:t>
      </w:r>
      <w:r w:rsidR="00C066C5" w:rsidRPr="00C066C5">
        <w:rPr>
          <w:rFonts w:ascii="Times New Roman" w:eastAsia="Times New Roman" w:hAnsi="Times New Roman" w:cs="Times New Roman"/>
          <w:lang w:eastAsia="en-GB"/>
        </w:rPr>
        <w:t xml:space="preserve">e use a palaeoecological approach to fill this gap and provide new information on past vegetation distribution, composition, and long-term biodiversity variability that will be relevant to inform conservation actions and restoration initiatives for Monte Gordo Natural Park and the native vegetation of the highlands of Cabo Verde (Figure 1). </w:t>
      </w:r>
    </w:p>
    <w:p w14:paraId="763197F1" w14:textId="77777777" w:rsidR="00C066C5" w:rsidRPr="00C066C5" w:rsidRDefault="00C066C5" w:rsidP="00F63CC7">
      <w:pPr>
        <w:spacing w:line="276" w:lineRule="auto"/>
        <w:jc w:val="center"/>
        <w:rPr>
          <w:rFonts w:ascii="Times New Roman" w:eastAsia="Times New Roman" w:hAnsi="Times New Roman" w:cs="Times New Roman"/>
          <w:lang w:eastAsia="en-GB"/>
        </w:rPr>
      </w:pPr>
    </w:p>
    <w:p w14:paraId="679EECEA" w14:textId="77777777" w:rsidR="00C066C5" w:rsidRPr="00C066C5" w:rsidRDefault="00C066C5" w:rsidP="00F63CC7">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 xml:space="preserve">Figure 1: </w:t>
      </w:r>
    </w:p>
    <w:p w14:paraId="56F3AA4B" w14:textId="15707C1D" w:rsidR="00C066C5" w:rsidRPr="00C066C5" w:rsidRDefault="00C066C5" w:rsidP="00F63CC7">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 xml:space="preserve">In this study, we set out to assess the long-term vegetation dynamics using an integrated multiple-approach analysis: fossil pollen, non-pollen palynomorphs (NPPs), charcoal particles, sediment grain size distributions and elemental composition, and leaf-wax </w:t>
      </w:r>
      <w:r w:rsidRPr="00C066C5">
        <w:rPr>
          <w:rFonts w:ascii="Times New Roman" w:eastAsia="Times New Roman" w:hAnsi="Times New Roman" w:cs="Times New Roman"/>
          <w:i/>
          <w:lang w:eastAsia="en-GB"/>
        </w:rPr>
        <w:t>n-</w:t>
      </w:r>
      <w:r w:rsidRPr="00C066C5">
        <w:rPr>
          <w:rFonts w:ascii="Times New Roman" w:eastAsia="Times New Roman" w:hAnsi="Times New Roman" w:cs="Times New Roman"/>
          <w:lang w:eastAsia="en-GB"/>
        </w:rPr>
        <w:t xml:space="preserve">alkane biomarkers, from a 190-cm stratigraphic profile excavated within a volcanic caldera from Monte Gordo Natural Park (1000 m asl). Our specific aims are to: 1) characterize biodiversity baselines in the highlands and to determine ecosystem responses to disturbances before the first human </w:t>
      </w:r>
      <w:r w:rsidR="00875E32">
        <w:rPr>
          <w:rFonts w:ascii="Times New Roman" w:eastAsia="Times New Roman" w:hAnsi="Times New Roman" w:cs="Times New Roman"/>
          <w:lang w:eastAsia="en-GB"/>
        </w:rPr>
        <w:t>arrivals</w:t>
      </w:r>
      <w:r w:rsidRPr="00C066C5">
        <w:rPr>
          <w:rFonts w:ascii="Times New Roman" w:eastAsia="Times New Roman" w:hAnsi="Times New Roman" w:cs="Times New Roman"/>
          <w:lang w:eastAsia="en-GB"/>
        </w:rPr>
        <w:t xml:space="preserve">; 2) assess the impacts of land-use on São Nicolau´s highland environments, identifying the main drivers of environmental change after human settlement; and 3) suggest potential directions for informed management of Monte Gordo Natural Park in particular, and </w:t>
      </w:r>
      <w:r w:rsidR="00502424">
        <w:rPr>
          <w:rFonts w:ascii="Times New Roman" w:eastAsia="Times New Roman" w:hAnsi="Times New Roman" w:cs="Times New Roman"/>
          <w:lang w:eastAsia="en-GB"/>
        </w:rPr>
        <w:t xml:space="preserve">4) </w:t>
      </w:r>
      <w:r w:rsidR="0037252F">
        <w:rPr>
          <w:rFonts w:ascii="Times New Roman" w:eastAsia="Times New Roman" w:hAnsi="Times New Roman" w:cs="Times New Roman"/>
          <w:lang w:eastAsia="en-GB"/>
        </w:rPr>
        <w:t>demonstrate</w:t>
      </w:r>
      <w:r w:rsidR="0037252F"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lang w:eastAsia="en-GB"/>
        </w:rPr>
        <w:t xml:space="preserve">how palaeoecological methods can </w:t>
      </w:r>
      <w:r w:rsidR="0037252F">
        <w:rPr>
          <w:rFonts w:ascii="Times New Roman" w:eastAsia="Times New Roman" w:hAnsi="Times New Roman" w:cs="Times New Roman"/>
          <w:lang w:eastAsia="en-GB"/>
        </w:rPr>
        <w:t>help to manage</w:t>
      </w:r>
      <w:r w:rsidRPr="00C066C5">
        <w:rPr>
          <w:rFonts w:ascii="Times New Roman" w:eastAsia="Times New Roman" w:hAnsi="Times New Roman" w:cs="Times New Roman"/>
          <w:lang w:eastAsia="en-GB"/>
        </w:rPr>
        <w:t xml:space="preserve"> </w:t>
      </w:r>
      <w:r w:rsidR="00502424">
        <w:rPr>
          <w:rFonts w:ascii="Times New Roman" w:eastAsia="Times New Roman" w:hAnsi="Times New Roman" w:cs="Times New Roman"/>
          <w:lang w:eastAsia="en-GB"/>
        </w:rPr>
        <w:t>dry island</w:t>
      </w:r>
      <w:r w:rsidR="0037252F">
        <w:rPr>
          <w:rFonts w:ascii="Times New Roman" w:eastAsia="Times New Roman" w:hAnsi="Times New Roman" w:cs="Times New Roman"/>
          <w:lang w:eastAsia="en-GB"/>
        </w:rPr>
        <w:t xml:space="preserve">s and </w:t>
      </w:r>
      <w:r w:rsidR="006542AC">
        <w:rPr>
          <w:rFonts w:ascii="Times New Roman" w:eastAsia="Times New Roman" w:hAnsi="Times New Roman" w:cs="Times New Roman"/>
          <w:lang w:eastAsia="en-GB"/>
        </w:rPr>
        <w:t>their</w:t>
      </w:r>
      <w:r w:rsidRPr="00C066C5">
        <w:rPr>
          <w:rFonts w:ascii="Times New Roman" w:eastAsia="Times New Roman" w:hAnsi="Times New Roman" w:cs="Times New Roman"/>
          <w:lang w:eastAsia="en-GB"/>
        </w:rPr>
        <w:t xml:space="preserve"> natural heritage.</w:t>
      </w:r>
    </w:p>
    <w:p w14:paraId="5CD8DE8E" w14:textId="77777777" w:rsidR="00C066C5" w:rsidRPr="00C066C5" w:rsidRDefault="00C066C5" w:rsidP="00F63CC7">
      <w:pPr>
        <w:spacing w:line="276" w:lineRule="auto"/>
        <w:jc w:val="both"/>
        <w:rPr>
          <w:rFonts w:ascii="Times New Roman" w:eastAsia="Times New Roman" w:hAnsi="Times New Roman" w:cs="Times New Roman"/>
          <w:lang w:eastAsia="en-GB"/>
        </w:rPr>
      </w:pPr>
    </w:p>
    <w:p w14:paraId="06DEC93A" w14:textId="77777777" w:rsidR="00C066C5" w:rsidRPr="00C066C5" w:rsidRDefault="00C066C5" w:rsidP="00F63CC7">
      <w:pPr>
        <w:numPr>
          <w:ilvl w:val="0"/>
          <w:numId w:val="1"/>
        </w:numPr>
        <w:spacing w:line="276" w:lineRule="auto"/>
        <w:jc w:val="both"/>
        <w:rPr>
          <w:rFonts w:ascii="Times New Roman" w:eastAsia="Times New Roman" w:hAnsi="Times New Roman" w:cs="Times New Roman"/>
          <w:b/>
          <w:lang w:eastAsia="en-GB"/>
        </w:rPr>
      </w:pPr>
      <w:r w:rsidRPr="00C066C5">
        <w:rPr>
          <w:rFonts w:ascii="Times New Roman" w:eastAsia="Times New Roman" w:hAnsi="Times New Roman" w:cs="Times New Roman"/>
          <w:b/>
          <w:lang w:eastAsia="en-GB"/>
        </w:rPr>
        <w:t>Material and methods</w:t>
      </w:r>
    </w:p>
    <w:p w14:paraId="2BDA6F2B" w14:textId="77777777" w:rsidR="00C066C5" w:rsidRPr="00C066C5" w:rsidRDefault="00C066C5" w:rsidP="00F63CC7">
      <w:pPr>
        <w:spacing w:line="276" w:lineRule="auto"/>
        <w:jc w:val="both"/>
        <w:rPr>
          <w:rFonts w:ascii="Times New Roman" w:eastAsia="Times New Roman" w:hAnsi="Times New Roman" w:cs="Times New Roman"/>
          <w:b/>
          <w:lang w:eastAsia="en-GB"/>
        </w:rPr>
      </w:pPr>
      <w:r w:rsidRPr="00C066C5">
        <w:rPr>
          <w:rFonts w:ascii="Times New Roman" w:eastAsia="Times New Roman" w:hAnsi="Times New Roman" w:cs="Times New Roman"/>
          <w:b/>
          <w:lang w:eastAsia="en-GB"/>
        </w:rPr>
        <w:t>2.1 Study area</w:t>
      </w:r>
    </w:p>
    <w:p w14:paraId="75E787D4" w14:textId="77777777" w:rsidR="00C066C5" w:rsidRPr="00C066C5" w:rsidRDefault="00C066C5" w:rsidP="00F63CC7">
      <w:pPr>
        <w:spacing w:line="276" w:lineRule="auto"/>
        <w:jc w:val="both"/>
        <w:rPr>
          <w:rFonts w:ascii="Times New Roman" w:eastAsia="Times New Roman" w:hAnsi="Times New Roman" w:cs="Times New Roman"/>
          <w:b/>
          <w:lang w:eastAsia="en-GB"/>
        </w:rPr>
      </w:pPr>
      <w:r w:rsidRPr="00C066C5">
        <w:rPr>
          <w:rFonts w:ascii="Times New Roman" w:eastAsia="Times New Roman" w:hAnsi="Times New Roman" w:cs="Times New Roman"/>
          <w:b/>
          <w:lang w:eastAsia="en-GB"/>
        </w:rPr>
        <w:t xml:space="preserve">2.1.1 </w:t>
      </w:r>
      <w:r w:rsidRPr="00327F52">
        <w:rPr>
          <w:rFonts w:ascii="Times New Roman" w:eastAsia="Times New Roman" w:hAnsi="Times New Roman" w:cs="Times New Roman"/>
          <w:i/>
          <w:lang w:eastAsia="en-GB"/>
        </w:rPr>
        <w:t>Environmental change in Cabo Verde</w:t>
      </w:r>
    </w:p>
    <w:p w14:paraId="4E52CD98" w14:textId="77777777" w:rsidR="00C066C5" w:rsidRPr="00C066C5" w:rsidRDefault="00C066C5" w:rsidP="00F63CC7">
      <w:pPr>
        <w:spacing w:line="276" w:lineRule="auto"/>
        <w:jc w:val="both"/>
        <w:rPr>
          <w:rFonts w:ascii="Times New Roman" w:eastAsia="Times New Roman" w:hAnsi="Times New Roman" w:cs="Times New Roman"/>
          <w:lang w:eastAsia="en-GB"/>
        </w:rPr>
      </w:pPr>
    </w:p>
    <w:p w14:paraId="59A62A8A" w14:textId="1150684E" w:rsidR="00C066C5" w:rsidRPr="00C066C5" w:rsidRDefault="00C066C5" w:rsidP="00F63CC7">
      <w:pPr>
        <w:spacing w:line="276" w:lineRule="auto"/>
        <w:jc w:val="both"/>
        <w:rPr>
          <w:rFonts w:ascii="Times New Roman" w:eastAsia="Calibri" w:hAnsi="Times New Roman" w:cs="Times New Roman"/>
        </w:rPr>
      </w:pPr>
      <w:r w:rsidRPr="00C066C5">
        <w:rPr>
          <w:rFonts w:ascii="Times New Roman" w:eastAsia="Times New Roman" w:hAnsi="Times New Roman" w:cs="Times New Roman"/>
          <w:lang w:eastAsia="en-GB"/>
        </w:rPr>
        <w:t xml:space="preserve">Cabo Verde is an archipelago formed by ten volcanic islands situated 600 km west </w:t>
      </w:r>
      <w:r w:rsidR="006E6B68">
        <w:rPr>
          <w:rFonts w:ascii="Times New Roman" w:eastAsia="Times New Roman" w:hAnsi="Times New Roman" w:cs="Times New Roman"/>
          <w:lang w:eastAsia="en-GB"/>
        </w:rPr>
        <w:t>of</w:t>
      </w:r>
      <w:r w:rsidR="006E6B68"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lang w:eastAsia="en-GB"/>
        </w:rPr>
        <w:t>the African mainland (14–17 ºN</w:t>
      </w:r>
      <w:r w:rsidR="00C32C86">
        <w:rPr>
          <w:rFonts w:ascii="Times New Roman" w:eastAsia="Times New Roman" w:hAnsi="Times New Roman" w:cs="Times New Roman"/>
          <w:lang w:eastAsia="en-GB"/>
        </w:rPr>
        <w:t>, 22.5</w:t>
      </w:r>
      <w:r w:rsidR="00C32C86" w:rsidRPr="00C066C5">
        <w:rPr>
          <w:rFonts w:ascii="Times New Roman" w:eastAsia="Times New Roman" w:hAnsi="Times New Roman" w:cs="Times New Roman"/>
          <w:lang w:eastAsia="en-GB"/>
        </w:rPr>
        <w:t>–</w:t>
      </w:r>
      <w:r w:rsidR="00C32C86" w:rsidRPr="00C32C86">
        <w:rPr>
          <w:rFonts w:ascii="Times New Roman" w:eastAsia="Times New Roman" w:hAnsi="Times New Roman" w:cs="Times New Roman"/>
          <w:lang w:eastAsia="en-GB"/>
        </w:rPr>
        <w:t>25.5º W</w:t>
      </w:r>
      <w:r w:rsidRPr="00C066C5">
        <w:rPr>
          <w:rFonts w:ascii="Times New Roman" w:eastAsia="Times New Roman" w:hAnsi="Times New Roman" w:cs="Times New Roman"/>
          <w:lang w:eastAsia="en-GB"/>
        </w:rPr>
        <w:t>). It has a tropical dry climate (mean</w:t>
      </w:r>
      <w:r w:rsidR="00C32C86">
        <w:rPr>
          <w:rFonts w:ascii="Times New Roman" w:eastAsia="Times New Roman" w:hAnsi="Times New Roman" w:cs="Times New Roman"/>
          <w:lang w:eastAsia="en-GB"/>
        </w:rPr>
        <w:t xml:space="preserve"> annual</w:t>
      </w:r>
      <w:r w:rsidRPr="00C066C5">
        <w:rPr>
          <w:rFonts w:ascii="Times New Roman" w:eastAsia="Times New Roman" w:hAnsi="Times New Roman" w:cs="Times New Roman"/>
          <w:lang w:eastAsia="en-GB"/>
        </w:rPr>
        <w:t xml:space="preserve"> temperatures between </w:t>
      </w:r>
      <w:r w:rsidR="00C32C86" w:rsidRPr="00C066C5">
        <w:rPr>
          <w:rFonts w:ascii="Times New Roman" w:eastAsia="Times New Roman" w:hAnsi="Times New Roman" w:cs="Times New Roman"/>
          <w:lang w:eastAsia="en-GB"/>
        </w:rPr>
        <w:t>2</w:t>
      </w:r>
      <w:r w:rsidR="00C32C86">
        <w:rPr>
          <w:rFonts w:ascii="Times New Roman" w:eastAsia="Times New Roman" w:hAnsi="Times New Roman" w:cs="Times New Roman"/>
          <w:lang w:eastAsia="en-GB"/>
        </w:rPr>
        <w:t>0</w:t>
      </w:r>
      <w:r w:rsidR="00C32C86"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lang w:eastAsia="en-GB"/>
        </w:rPr>
        <w:t>and 2</w:t>
      </w:r>
      <w:r w:rsidR="00C32C86">
        <w:rPr>
          <w:rFonts w:ascii="Times New Roman" w:eastAsia="Times New Roman" w:hAnsi="Times New Roman" w:cs="Times New Roman"/>
          <w:lang w:eastAsia="en-GB"/>
        </w:rPr>
        <w:t>4</w:t>
      </w:r>
      <w:r w:rsidRPr="00C066C5">
        <w:rPr>
          <w:rFonts w:ascii="Times New Roman" w:eastAsia="Times New Roman" w:hAnsi="Times New Roman" w:cs="Times New Roman"/>
          <w:lang w:eastAsia="en-GB"/>
        </w:rPr>
        <w:t>ºC) marked by low and irregular levels of rainfall</w:t>
      </w:r>
      <w:r w:rsidR="009A57BC">
        <w:rPr>
          <w:rFonts w:ascii="Times New Roman" w:eastAsia="Times New Roman" w:hAnsi="Times New Roman" w:cs="Times New Roman"/>
          <w:lang w:eastAsia="en-GB"/>
        </w:rPr>
        <w:t xml:space="preserve"> (</w:t>
      </w:r>
      <w:r w:rsidR="009A57BC" w:rsidRPr="009A57BC">
        <w:rPr>
          <w:rFonts w:ascii="Times New Roman" w:eastAsia="Times New Roman" w:hAnsi="Times New Roman" w:cs="Times New Roman"/>
          <w:lang w:eastAsia="en-GB"/>
        </w:rPr>
        <w:t>1200–1600mm in the highlands</w:t>
      </w:r>
      <w:r w:rsidR="009A57BC">
        <w:rPr>
          <w:rFonts w:ascii="Times New Roman" w:eastAsia="Times New Roman" w:hAnsi="Times New Roman" w:cs="Times New Roman"/>
          <w:lang w:eastAsia="en-GB"/>
        </w:rPr>
        <w:t>)</w:t>
      </w:r>
      <w:r w:rsidRPr="00C066C5">
        <w:rPr>
          <w:rFonts w:ascii="Times New Roman" w:eastAsia="Times New Roman" w:hAnsi="Times New Roman" w:cs="Times New Roman"/>
          <w:lang w:eastAsia="en-GB"/>
        </w:rPr>
        <w:t xml:space="preserve"> which have a monsoon origin (August–October), and Saharan winds (Harmattan) that regularly deposit dust </w:t>
      </w:r>
      <w:r w:rsidR="00C766B3">
        <w:rPr>
          <w:rFonts w:ascii="Times New Roman" w:eastAsia="Times New Roman" w:hAnsi="Times New Roman" w:cs="Times New Roman"/>
          <w:lang w:eastAsia="en-GB"/>
        </w:rPr>
        <w:t>o</w:t>
      </w:r>
      <w:r w:rsidRPr="00C066C5">
        <w:rPr>
          <w:rFonts w:ascii="Times New Roman" w:eastAsia="Times New Roman" w:hAnsi="Times New Roman" w:cs="Times New Roman"/>
          <w:lang w:eastAsia="en-GB"/>
        </w:rPr>
        <w:t xml:space="preserve">n the islands (Duarte et al. 2008). The archipelago supports a varied flora with high levels of endemism (35% of vascular plants), and its species distributions are shaped by elevational gradients and the effects of moisture brought by northeast trade-winds (Romeiras et al. 2016). </w:t>
      </w:r>
      <w:r w:rsidRPr="00C066C5">
        <w:rPr>
          <w:rFonts w:ascii="Times New Roman" w:eastAsia="Calibri" w:hAnsi="Times New Roman" w:cs="Times New Roman"/>
        </w:rPr>
        <w:t xml:space="preserve">Around 92 plant taxa (including several subspecies) are currently considered archipelagic endemics, of which ca. 75% are exclusively distributed in the </w:t>
      </w:r>
      <w:r w:rsidR="00C018CB">
        <w:rPr>
          <w:rFonts w:ascii="Times New Roman" w:eastAsia="Calibri" w:hAnsi="Times New Roman" w:cs="Times New Roman"/>
        </w:rPr>
        <w:t>windward</w:t>
      </w:r>
      <w:r w:rsidR="00C018CB" w:rsidRPr="00C066C5">
        <w:rPr>
          <w:rFonts w:ascii="Times New Roman" w:eastAsia="Calibri" w:hAnsi="Times New Roman" w:cs="Times New Roman"/>
        </w:rPr>
        <w:t xml:space="preserve"> </w:t>
      </w:r>
      <w:r w:rsidRPr="00C066C5">
        <w:rPr>
          <w:rFonts w:ascii="Times New Roman" w:eastAsia="Calibri" w:hAnsi="Times New Roman" w:cs="Times New Roman"/>
        </w:rPr>
        <w:t xml:space="preserve">(i.e. Santo Antão, São Vicente, Santa Luzia and São Nicolau) and the </w:t>
      </w:r>
      <w:r w:rsidR="00C018CB">
        <w:rPr>
          <w:rFonts w:ascii="Times New Roman" w:eastAsia="Calibri" w:hAnsi="Times New Roman" w:cs="Times New Roman"/>
        </w:rPr>
        <w:t>leeward</w:t>
      </w:r>
      <w:r w:rsidR="00C018CB" w:rsidRPr="00C066C5">
        <w:rPr>
          <w:rFonts w:ascii="Times New Roman" w:eastAsia="Calibri" w:hAnsi="Times New Roman" w:cs="Times New Roman"/>
        </w:rPr>
        <w:t xml:space="preserve"> </w:t>
      </w:r>
      <w:r w:rsidRPr="00C066C5">
        <w:rPr>
          <w:rFonts w:ascii="Times New Roman" w:eastAsia="Calibri" w:hAnsi="Times New Roman" w:cs="Times New Roman"/>
        </w:rPr>
        <w:t xml:space="preserve">(i.e. Santiago, Fogo, and Brava) islands, which are characterized by high mountains, offering a wide range of habitats (Romeiras et al. 2015). According to the IUCN Red List ca. 78% of Cabo Verde’s endemic plants are threatened (Romeiras et al. 2016). Forested areas in Cabo Verde are mainly formed by introduced species (e.g. </w:t>
      </w:r>
      <w:r w:rsidRPr="00C066C5">
        <w:rPr>
          <w:rFonts w:ascii="Times New Roman" w:eastAsia="Calibri" w:hAnsi="Times New Roman" w:cs="Times New Roman"/>
          <w:i/>
        </w:rPr>
        <w:t>Prosopis</w:t>
      </w:r>
      <w:r w:rsidRPr="00C066C5">
        <w:rPr>
          <w:rFonts w:ascii="Times New Roman" w:eastAsia="Calibri" w:hAnsi="Times New Roman" w:cs="Times New Roman"/>
        </w:rPr>
        <w:t xml:space="preserve">, </w:t>
      </w:r>
      <w:r w:rsidRPr="00C066C5">
        <w:rPr>
          <w:rFonts w:ascii="Times New Roman" w:eastAsia="Calibri" w:hAnsi="Times New Roman" w:cs="Times New Roman"/>
          <w:i/>
        </w:rPr>
        <w:t>Eucalyptus</w:t>
      </w:r>
      <w:r w:rsidRPr="00C066C5">
        <w:rPr>
          <w:rFonts w:ascii="Times New Roman" w:eastAsia="Calibri" w:hAnsi="Times New Roman" w:cs="Times New Roman"/>
        </w:rPr>
        <w:t xml:space="preserve">, </w:t>
      </w:r>
      <w:r w:rsidRPr="00C066C5">
        <w:rPr>
          <w:rFonts w:ascii="Times New Roman" w:eastAsia="Calibri" w:hAnsi="Times New Roman" w:cs="Times New Roman"/>
          <w:i/>
        </w:rPr>
        <w:t>Pinus</w:t>
      </w:r>
      <w:r w:rsidRPr="00C066C5">
        <w:rPr>
          <w:rFonts w:ascii="Times New Roman" w:eastAsia="Calibri" w:hAnsi="Times New Roman" w:cs="Times New Roman"/>
        </w:rPr>
        <w:t xml:space="preserve">), and scarce endemic and native woodlands are formed by </w:t>
      </w:r>
      <w:r w:rsidRPr="00C066C5">
        <w:rPr>
          <w:rFonts w:ascii="Times New Roman" w:eastAsia="Calibri" w:hAnsi="Times New Roman" w:cs="Times New Roman"/>
          <w:i/>
        </w:rPr>
        <w:t>Phoenix atlantica</w:t>
      </w:r>
      <w:r w:rsidRPr="00C066C5">
        <w:rPr>
          <w:rFonts w:ascii="Times New Roman" w:eastAsia="Calibri" w:hAnsi="Times New Roman" w:cs="Times New Roman"/>
        </w:rPr>
        <w:t xml:space="preserve">, </w:t>
      </w:r>
      <w:r w:rsidRPr="00C066C5">
        <w:rPr>
          <w:rFonts w:ascii="Times New Roman" w:eastAsia="Calibri" w:hAnsi="Times New Roman" w:cs="Times New Roman"/>
          <w:i/>
        </w:rPr>
        <w:t>Faidherbia albida</w:t>
      </w:r>
      <w:r w:rsidRPr="00C066C5">
        <w:rPr>
          <w:rFonts w:ascii="Times New Roman" w:eastAsia="Calibri" w:hAnsi="Times New Roman" w:cs="Times New Roman"/>
        </w:rPr>
        <w:t xml:space="preserve">, </w:t>
      </w:r>
      <w:r w:rsidRPr="00C066C5">
        <w:rPr>
          <w:rFonts w:ascii="Times New Roman" w:eastAsia="Calibri" w:hAnsi="Times New Roman" w:cs="Times New Roman"/>
          <w:i/>
        </w:rPr>
        <w:t>Euphorbia tuckeyana</w:t>
      </w:r>
      <w:r w:rsidRPr="00C066C5">
        <w:rPr>
          <w:rFonts w:ascii="Times New Roman" w:eastAsia="Calibri" w:hAnsi="Times New Roman" w:cs="Times New Roman"/>
        </w:rPr>
        <w:t xml:space="preserve">, and </w:t>
      </w:r>
      <w:r w:rsidRPr="00C066C5">
        <w:rPr>
          <w:rFonts w:ascii="Times New Roman" w:eastAsia="Calibri" w:hAnsi="Times New Roman" w:cs="Times New Roman"/>
          <w:i/>
        </w:rPr>
        <w:t xml:space="preserve">Dracaena draco </w:t>
      </w:r>
      <w:r w:rsidRPr="00C066C5">
        <w:rPr>
          <w:rFonts w:ascii="Times New Roman" w:eastAsia="Calibri" w:hAnsi="Times New Roman" w:cs="Times New Roman"/>
        </w:rPr>
        <w:t>subsp.</w:t>
      </w:r>
      <w:r w:rsidRPr="00C066C5">
        <w:rPr>
          <w:rFonts w:ascii="Times New Roman" w:eastAsia="Calibri" w:hAnsi="Times New Roman" w:cs="Times New Roman"/>
          <w:i/>
        </w:rPr>
        <w:t xml:space="preserve"> caboverdeana </w:t>
      </w:r>
      <w:r w:rsidRPr="00C066C5">
        <w:rPr>
          <w:rFonts w:ascii="Times New Roman" w:eastAsia="Calibri" w:hAnsi="Times New Roman" w:cs="Times New Roman"/>
        </w:rPr>
        <w:t xml:space="preserve">(Romeiras et al. 2014). In addition, some introduced plant species in the archipelago, such as </w:t>
      </w:r>
      <w:r w:rsidRPr="00C066C5">
        <w:rPr>
          <w:rFonts w:ascii="Times New Roman" w:eastAsia="Calibri" w:hAnsi="Times New Roman" w:cs="Times New Roman"/>
          <w:i/>
        </w:rPr>
        <w:t>Furcraea</w:t>
      </w:r>
      <w:r w:rsidRPr="00C066C5">
        <w:rPr>
          <w:rFonts w:ascii="Times New Roman" w:eastAsia="Calibri" w:hAnsi="Times New Roman" w:cs="Times New Roman"/>
        </w:rPr>
        <w:t xml:space="preserve"> </w:t>
      </w:r>
      <w:r w:rsidRPr="00C066C5">
        <w:rPr>
          <w:rFonts w:ascii="Times New Roman" w:eastAsia="Calibri" w:hAnsi="Times New Roman" w:cs="Times New Roman"/>
          <w:i/>
        </w:rPr>
        <w:t>foetida</w:t>
      </w:r>
      <w:r w:rsidRPr="00C066C5">
        <w:rPr>
          <w:rFonts w:ascii="Times New Roman" w:eastAsia="Calibri" w:hAnsi="Times New Roman" w:cs="Times New Roman"/>
        </w:rPr>
        <w:t xml:space="preserve"> and </w:t>
      </w:r>
      <w:r w:rsidRPr="00C066C5">
        <w:rPr>
          <w:rFonts w:ascii="Times New Roman" w:eastAsia="Calibri" w:hAnsi="Times New Roman" w:cs="Times New Roman"/>
          <w:i/>
        </w:rPr>
        <w:t>Lantana camara</w:t>
      </w:r>
      <w:r w:rsidRPr="00C066C5">
        <w:rPr>
          <w:rFonts w:ascii="Times New Roman" w:eastAsia="Calibri" w:hAnsi="Times New Roman" w:cs="Times New Roman"/>
        </w:rPr>
        <w:t xml:space="preserve">, are showing invasive behaviour and spreading within the ecological niches of endemic and native plants (Romeiras et al. 2016). </w:t>
      </w:r>
    </w:p>
    <w:p w14:paraId="56BAE6AB" w14:textId="77777777" w:rsidR="00C066C5" w:rsidRPr="00C066C5" w:rsidRDefault="00C066C5" w:rsidP="00F63CC7">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There is an agreement among scholars that the Cabo Verde archipelago has undergone extensive changes in the last six centuries. Cabo Verde was permanently settled by humans after 1460 CE when Portuguese and Genoese settlers established a colony in Santiago Island (Green 2012). It was the first European colony in the tropics. Since then, the history of Cabo Verde has been marked by socio-ecological crises: it became a colonial hub for the slave trade in the 16th century, but it was outcompeted in the 17th century by Brazil and the Gulf of Guinea colonies (Romeiras et al. 2014). According to Patterson (1988) and Green (2012), the socio-ecological crises could be related to the occurrence of extreme weather events, long-term droughts and subsequent famines and epidemics in Cabo Verde.</w:t>
      </w:r>
    </w:p>
    <w:p w14:paraId="5B301599" w14:textId="1EE89922" w:rsidR="00C066C5" w:rsidRPr="00C066C5" w:rsidRDefault="00C066C5" w:rsidP="00F63CC7">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 xml:space="preserve">The extent and nature of human impacts upon the native flora and fauna of Cabo Verde remain to be assessed. Some authors propose that the islands were mostly barren before Portuguese settlement and that humans made them inhabitable by introducing exogenous flora and fauna (Garfield 2015). However, others consider that Cabo Verdean biomes probably suffered </w:t>
      </w:r>
      <w:r w:rsidR="006E6B68" w:rsidRPr="00C066C5">
        <w:rPr>
          <w:rFonts w:ascii="Times New Roman" w:eastAsia="Times New Roman" w:hAnsi="Times New Roman" w:cs="Times New Roman"/>
          <w:lang w:eastAsia="en-GB"/>
        </w:rPr>
        <w:t xml:space="preserve">intense impacts </w:t>
      </w:r>
      <w:r w:rsidRPr="00C066C5">
        <w:rPr>
          <w:rFonts w:ascii="Times New Roman" w:eastAsia="Times New Roman" w:hAnsi="Times New Roman" w:cs="Times New Roman"/>
          <w:lang w:eastAsia="en-GB"/>
        </w:rPr>
        <w:t>after human settlement due to logging, land clearing, and overgrazing that caused desertification and the almost total disappearance of endemic woodlands (Lindskog and Delaite 1996). A first palaeoecological study carried out by Castilla-Beltrán et al. (2019) in the neighbouring island of Santo Antão, which covered the past 2200 years, has shed light on these questions. Fossil pollen time-series complemented with charcoal and sedimentology analyses showed that the main human impacts in the highlands of Santo Antão were the increase of fires, sustained erosion, episodes of land abandonment, and the spread of invasive species.</w:t>
      </w:r>
      <w:r w:rsidR="004253EA">
        <w:rPr>
          <w:rFonts w:ascii="Times New Roman" w:eastAsia="Times New Roman" w:hAnsi="Times New Roman" w:cs="Times New Roman"/>
          <w:lang w:eastAsia="en-GB"/>
        </w:rPr>
        <w:t xml:space="preserve"> More studies in the archipelago will serve to assess the </w:t>
      </w:r>
      <w:r w:rsidR="009F791B">
        <w:rPr>
          <w:rFonts w:ascii="Times New Roman" w:eastAsia="Times New Roman" w:hAnsi="Times New Roman" w:cs="Times New Roman"/>
          <w:lang w:eastAsia="en-GB"/>
        </w:rPr>
        <w:t xml:space="preserve">effects </w:t>
      </w:r>
      <w:r w:rsidR="004253EA">
        <w:rPr>
          <w:rFonts w:ascii="Times New Roman" w:eastAsia="Times New Roman" w:hAnsi="Times New Roman" w:cs="Times New Roman"/>
          <w:lang w:eastAsia="en-GB"/>
        </w:rPr>
        <w:t xml:space="preserve">of human impact </w:t>
      </w:r>
      <w:r w:rsidR="00BC4308">
        <w:rPr>
          <w:rFonts w:ascii="Times New Roman" w:eastAsia="Times New Roman" w:hAnsi="Times New Roman" w:cs="Times New Roman"/>
          <w:lang w:eastAsia="en-GB"/>
        </w:rPr>
        <w:t>o</w:t>
      </w:r>
      <w:r w:rsidR="004253EA">
        <w:rPr>
          <w:rFonts w:ascii="Times New Roman" w:eastAsia="Times New Roman" w:hAnsi="Times New Roman" w:cs="Times New Roman"/>
          <w:lang w:eastAsia="en-GB"/>
        </w:rPr>
        <w:t xml:space="preserve">n different </w:t>
      </w:r>
      <w:r w:rsidR="009F791B">
        <w:rPr>
          <w:rFonts w:ascii="Times New Roman" w:eastAsia="Times New Roman" w:hAnsi="Times New Roman" w:cs="Times New Roman"/>
          <w:lang w:eastAsia="en-GB"/>
        </w:rPr>
        <w:t>ecosystems</w:t>
      </w:r>
      <w:r w:rsidR="004253EA">
        <w:rPr>
          <w:rFonts w:ascii="Times New Roman" w:eastAsia="Times New Roman" w:hAnsi="Times New Roman" w:cs="Times New Roman"/>
          <w:lang w:eastAsia="en-GB"/>
        </w:rPr>
        <w:t>.</w:t>
      </w:r>
    </w:p>
    <w:p w14:paraId="5EB96280" w14:textId="77777777" w:rsidR="00C066C5" w:rsidRPr="00C066C5" w:rsidRDefault="00C066C5" w:rsidP="00F63CC7">
      <w:pPr>
        <w:spacing w:line="276" w:lineRule="auto"/>
        <w:jc w:val="both"/>
        <w:rPr>
          <w:rFonts w:ascii="Times New Roman" w:eastAsia="Times New Roman" w:hAnsi="Times New Roman" w:cs="Times New Roman"/>
          <w:b/>
          <w:lang w:val="pt-PT" w:eastAsia="en-GB"/>
        </w:rPr>
      </w:pPr>
      <w:r w:rsidRPr="00C066C5">
        <w:rPr>
          <w:rFonts w:ascii="Times New Roman" w:eastAsia="Times New Roman" w:hAnsi="Times New Roman" w:cs="Times New Roman"/>
          <w:b/>
          <w:lang w:val="pt-PT" w:eastAsia="en-GB"/>
        </w:rPr>
        <w:t xml:space="preserve">2.1.2 </w:t>
      </w:r>
      <w:r w:rsidRPr="00327F52">
        <w:rPr>
          <w:rFonts w:ascii="Times New Roman" w:eastAsia="Times New Roman" w:hAnsi="Times New Roman" w:cs="Times New Roman"/>
          <w:i/>
          <w:lang w:val="pt-PT" w:eastAsia="en-GB"/>
        </w:rPr>
        <w:t>The Monte Gordo Natural Park, São Nicolau island</w:t>
      </w:r>
    </w:p>
    <w:p w14:paraId="0904B320" w14:textId="62A15D63" w:rsidR="00C066C5" w:rsidRPr="00C066C5" w:rsidRDefault="00C066C5" w:rsidP="00F63CC7">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São Nicolau is an island of volcanic origin with a total area of 388 km</w:t>
      </w:r>
      <w:r w:rsidRPr="00C066C5">
        <w:rPr>
          <w:rFonts w:ascii="Times New Roman" w:eastAsia="Times New Roman" w:hAnsi="Times New Roman" w:cs="Times New Roman"/>
          <w:vertAlign w:val="superscript"/>
          <w:lang w:eastAsia="en-GB"/>
        </w:rPr>
        <w:t>2</w:t>
      </w:r>
      <w:r w:rsidRPr="00C066C5">
        <w:rPr>
          <w:rFonts w:ascii="Times New Roman" w:eastAsia="Times New Roman" w:hAnsi="Times New Roman" w:cs="Times New Roman"/>
          <w:lang w:eastAsia="en-GB"/>
        </w:rPr>
        <w:t xml:space="preserve"> and a population of ca. 13,000 people. The island is believed to have emerged in the </w:t>
      </w:r>
      <w:r w:rsidR="00025BBE">
        <w:rPr>
          <w:rFonts w:ascii="Times New Roman" w:eastAsia="Times New Roman" w:hAnsi="Times New Roman" w:cs="Times New Roman"/>
          <w:lang w:eastAsia="en-GB"/>
        </w:rPr>
        <w:t>Early Pliocene</w:t>
      </w:r>
      <w:r w:rsidR="00025BBE"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lang w:eastAsia="en-GB"/>
        </w:rPr>
        <w:t>(</w:t>
      </w:r>
      <w:r w:rsidR="00025BBE">
        <w:rPr>
          <w:rFonts w:ascii="Times New Roman" w:eastAsia="Times New Roman" w:hAnsi="Times New Roman" w:cs="Times New Roman"/>
          <w:lang w:eastAsia="en-GB"/>
        </w:rPr>
        <w:t>Troll</w:t>
      </w:r>
      <w:r w:rsidR="00025BBE"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lang w:eastAsia="en-GB"/>
        </w:rPr>
        <w:t xml:space="preserve">et al. </w:t>
      </w:r>
      <w:r w:rsidR="00025BBE" w:rsidRPr="00C066C5">
        <w:rPr>
          <w:rFonts w:ascii="Times New Roman" w:eastAsia="Times New Roman" w:hAnsi="Times New Roman" w:cs="Times New Roman"/>
          <w:lang w:eastAsia="en-GB"/>
        </w:rPr>
        <w:t>20</w:t>
      </w:r>
      <w:r w:rsidR="00025BBE">
        <w:rPr>
          <w:rFonts w:ascii="Times New Roman" w:eastAsia="Times New Roman" w:hAnsi="Times New Roman" w:cs="Times New Roman"/>
          <w:lang w:eastAsia="en-GB"/>
        </w:rPr>
        <w:t>15</w:t>
      </w:r>
      <w:r w:rsidRPr="00C066C5">
        <w:rPr>
          <w:rFonts w:ascii="Times New Roman" w:eastAsia="Times New Roman" w:hAnsi="Times New Roman" w:cs="Times New Roman"/>
          <w:lang w:eastAsia="en-GB"/>
        </w:rPr>
        <w:t xml:space="preserve">). The Monte Gordo Natural Park, created in 2003, comprises the most important humid mountain ecosystems of São Nicolau. It extends over 952 ha and is inhabited by ca. 2300 people. The Park receives around 1500 visitors a year and is one of the preferred destinations for eco-tourism in Cabo Verde. Within it, there are significant </w:t>
      </w:r>
      <w:r w:rsidR="00025BBE">
        <w:rPr>
          <w:rFonts w:ascii="Times New Roman" w:eastAsia="Times New Roman" w:hAnsi="Times New Roman" w:cs="Times New Roman"/>
          <w:lang w:eastAsia="en-GB"/>
        </w:rPr>
        <w:t>populations</w:t>
      </w:r>
      <w:r w:rsidR="00025BBE"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lang w:eastAsia="en-GB"/>
        </w:rPr>
        <w:t xml:space="preserve">of endemic species such as: </w:t>
      </w:r>
      <w:r w:rsidRPr="00C066C5">
        <w:rPr>
          <w:rFonts w:ascii="Times New Roman" w:eastAsia="Times New Roman" w:hAnsi="Times New Roman" w:cs="Times New Roman"/>
          <w:i/>
          <w:lang w:eastAsia="en-GB"/>
        </w:rPr>
        <w:t xml:space="preserve">Asteriscus smithii, Echium stenosiphon </w:t>
      </w:r>
      <w:r w:rsidRPr="00C066C5">
        <w:rPr>
          <w:rFonts w:ascii="Times New Roman" w:eastAsia="Times New Roman" w:hAnsi="Times New Roman" w:cs="Times New Roman"/>
          <w:lang w:eastAsia="en-GB"/>
        </w:rPr>
        <w:t>subsp.</w:t>
      </w:r>
      <w:r w:rsidRPr="00C066C5">
        <w:rPr>
          <w:rFonts w:ascii="Times New Roman" w:eastAsia="Times New Roman" w:hAnsi="Times New Roman" w:cs="Times New Roman"/>
          <w:i/>
          <w:lang w:eastAsia="en-GB"/>
        </w:rPr>
        <w:t xml:space="preserve"> glabrescens, Diplotaxis gracilis, Lotus arborescens, Dracaena draco </w:t>
      </w:r>
      <w:r w:rsidRPr="00C066C5">
        <w:rPr>
          <w:rFonts w:ascii="Times New Roman" w:eastAsia="Times New Roman" w:hAnsi="Times New Roman" w:cs="Times New Roman"/>
          <w:lang w:eastAsia="en-GB"/>
        </w:rPr>
        <w:t>subsp.</w:t>
      </w:r>
      <w:r w:rsidRPr="00C066C5">
        <w:rPr>
          <w:rFonts w:ascii="Times New Roman" w:eastAsia="Times New Roman" w:hAnsi="Times New Roman" w:cs="Times New Roman"/>
          <w:i/>
          <w:lang w:eastAsia="en-GB"/>
        </w:rPr>
        <w:t xml:space="preserve"> caboverdeana, Periploca chevalieri, </w:t>
      </w:r>
      <w:r w:rsidRPr="00C066C5">
        <w:rPr>
          <w:rFonts w:ascii="Times New Roman" w:eastAsia="Times New Roman" w:hAnsi="Times New Roman" w:cs="Times New Roman"/>
          <w:lang w:eastAsia="en-GB"/>
        </w:rPr>
        <w:t>and some of the largest populations of</w:t>
      </w:r>
      <w:r w:rsidRPr="00C066C5">
        <w:rPr>
          <w:rFonts w:ascii="Times New Roman" w:eastAsia="Times New Roman" w:hAnsi="Times New Roman" w:cs="Times New Roman"/>
          <w:i/>
          <w:lang w:eastAsia="en-GB"/>
        </w:rPr>
        <w:t xml:space="preserve"> Euphorbia tuckeyana</w:t>
      </w:r>
      <w:r w:rsidRPr="00C066C5">
        <w:rPr>
          <w:rFonts w:ascii="Times New Roman" w:eastAsia="Times New Roman" w:hAnsi="Times New Roman" w:cs="Times New Roman"/>
          <w:lang w:eastAsia="en-GB"/>
        </w:rPr>
        <w:t xml:space="preserve"> in the archipelago (1.5 hectares) alongside those of Santo Antão</w:t>
      </w:r>
      <w:r w:rsidRPr="00C066C5">
        <w:rPr>
          <w:rFonts w:ascii="Times New Roman" w:eastAsia="Times New Roman" w:hAnsi="Times New Roman" w:cs="Times New Roman"/>
          <w:i/>
          <w:lang w:eastAsia="en-GB"/>
        </w:rPr>
        <w:t xml:space="preserve">, </w:t>
      </w:r>
      <w:r w:rsidRPr="00C066C5">
        <w:rPr>
          <w:rFonts w:ascii="Times New Roman" w:eastAsia="Times New Roman" w:hAnsi="Times New Roman" w:cs="Times New Roman"/>
          <w:lang w:eastAsia="en-GB"/>
        </w:rPr>
        <w:t xml:space="preserve">with specimens that reach 2.5 meters in height (MAA-DGA 2008). The presence of these species is thought to reflect the local vegetation composition before human colonization (MAA-DGA 2008). </w:t>
      </w:r>
    </w:p>
    <w:p w14:paraId="14589850" w14:textId="649D0229" w:rsidR="00C066C5" w:rsidRPr="00C066C5" w:rsidRDefault="00C066C5" w:rsidP="00F63CC7">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Nowadays, Monte Gordo also holds an extensive afforested area planted in the 20</w:t>
      </w:r>
      <w:r w:rsidRPr="00C066C5">
        <w:rPr>
          <w:rFonts w:ascii="Times New Roman" w:eastAsia="Times New Roman" w:hAnsi="Times New Roman" w:cs="Times New Roman"/>
          <w:vertAlign w:val="superscript"/>
          <w:lang w:eastAsia="en-GB"/>
        </w:rPr>
        <w:t>th</w:t>
      </w:r>
      <w:r w:rsidRPr="00C066C5">
        <w:rPr>
          <w:rFonts w:ascii="Times New Roman" w:eastAsia="Times New Roman" w:hAnsi="Times New Roman" w:cs="Times New Roman"/>
          <w:lang w:eastAsia="en-GB"/>
        </w:rPr>
        <w:t xml:space="preserve"> century, mainly comp</w:t>
      </w:r>
      <w:r w:rsidR="00707726">
        <w:rPr>
          <w:rFonts w:ascii="Times New Roman" w:eastAsia="Times New Roman" w:hAnsi="Times New Roman" w:cs="Times New Roman"/>
          <w:lang w:eastAsia="en-GB"/>
        </w:rPr>
        <w:t>rising</w:t>
      </w:r>
      <w:r w:rsidRPr="00C066C5">
        <w:rPr>
          <w:rFonts w:ascii="Times New Roman" w:eastAsia="Times New Roman" w:hAnsi="Times New Roman" w:cs="Times New Roman"/>
          <w:lang w:eastAsia="en-GB"/>
        </w:rPr>
        <w:t xml:space="preserve"> introduced </w:t>
      </w:r>
      <w:r w:rsidR="00025BBE">
        <w:rPr>
          <w:rFonts w:ascii="Times New Roman" w:eastAsia="Times New Roman" w:hAnsi="Times New Roman" w:cs="Times New Roman"/>
          <w:lang w:eastAsia="en-GB"/>
        </w:rPr>
        <w:t>planted</w:t>
      </w:r>
      <w:r w:rsidR="00025BBE"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lang w:eastAsia="en-GB"/>
        </w:rPr>
        <w:t xml:space="preserve">species (e.g. </w:t>
      </w:r>
      <w:r w:rsidRPr="00C066C5">
        <w:rPr>
          <w:rFonts w:ascii="Times New Roman" w:eastAsia="Times New Roman" w:hAnsi="Times New Roman" w:cs="Times New Roman"/>
          <w:i/>
          <w:lang w:eastAsia="en-GB"/>
        </w:rPr>
        <w:t>Pinus</w:t>
      </w:r>
      <w:r w:rsidR="00CA6DB4">
        <w:rPr>
          <w:rFonts w:ascii="Times New Roman" w:eastAsia="Times New Roman" w:hAnsi="Times New Roman" w:cs="Times New Roman"/>
          <w:i/>
          <w:lang w:eastAsia="en-GB"/>
        </w:rPr>
        <w:t xml:space="preserve"> canariensis</w:t>
      </w:r>
      <w:r w:rsidRPr="00C066C5">
        <w:rPr>
          <w:rFonts w:ascii="Times New Roman" w:eastAsia="Times New Roman" w:hAnsi="Times New Roman" w:cs="Times New Roman"/>
          <w:lang w:eastAsia="en-GB"/>
        </w:rPr>
        <w:t>,</w:t>
      </w:r>
      <w:r w:rsidR="00CA6DB4">
        <w:rPr>
          <w:rFonts w:ascii="Times New Roman" w:eastAsia="Times New Roman" w:hAnsi="Times New Roman" w:cs="Times New Roman"/>
          <w:lang w:eastAsia="en-GB"/>
        </w:rPr>
        <w:t xml:space="preserve"> </w:t>
      </w:r>
      <w:r w:rsidR="00CA6DB4" w:rsidRPr="00CA6DB4">
        <w:rPr>
          <w:rFonts w:ascii="Times New Roman" w:eastAsia="Times New Roman" w:hAnsi="Times New Roman" w:cs="Times New Roman"/>
          <w:i/>
          <w:lang w:eastAsia="en-GB"/>
        </w:rPr>
        <w:t>P</w:t>
      </w:r>
      <w:r w:rsidR="00CA6DB4">
        <w:rPr>
          <w:rFonts w:ascii="Times New Roman" w:eastAsia="Times New Roman" w:hAnsi="Times New Roman" w:cs="Times New Roman"/>
          <w:i/>
          <w:lang w:eastAsia="en-GB"/>
        </w:rPr>
        <w:t>.</w:t>
      </w:r>
      <w:r w:rsidR="00CA6DB4" w:rsidRPr="00CA6DB4">
        <w:rPr>
          <w:rFonts w:ascii="Times New Roman" w:eastAsia="Times New Roman" w:hAnsi="Times New Roman" w:cs="Times New Roman"/>
          <w:i/>
          <w:lang w:eastAsia="en-GB"/>
        </w:rPr>
        <w:t xml:space="preserve"> halepensis, P. radiat</w:t>
      </w:r>
      <w:r w:rsidR="00707726">
        <w:rPr>
          <w:rFonts w:ascii="Times New Roman" w:eastAsia="Times New Roman" w:hAnsi="Times New Roman" w:cs="Times New Roman"/>
          <w:i/>
          <w:lang w:eastAsia="en-GB"/>
        </w:rPr>
        <w:t>a</w:t>
      </w:r>
      <w:r w:rsidR="00CA6DB4" w:rsidRPr="00CA6DB4">
        <w:rPr>
          <w:rFonts w:ascii="Times New Roman" w:eastAsia="Times New Roman" w:hAnsi="Times New Roman" w:cs="Times New Roman"/>
          <w:i/>
          <w:lang w:eastAsia="en-GB"/>
        </w:rPr>
        <w:t xml:space="preserve">, P. </w:t>
      </w:r>
      <w:r w:rsidR="00707726">
        <w:rPr>
          <w:rFonts w:ascii="Times New Roman" w:eastAsia="Times New Roman" w:hAnsi="Times New Roman" w:cs="Times New Roman"/>
          <w:i/>
          <w:lang w:eastAsia="en-GB"/>
        </w:rPr>
        <w:t>p</w:t>
      </w:r>
      <w:r w:rsidR="00CA6DB4" w:rsidRPr="00CA6DB4">
        <w:rPr>
          <w:rFonts w:ascii="Times New Roman" w:eastAsia="Times New Roman" w:hAnsi="Times New Roman" w:cs="Times New Roman"/>
          <w:i/>
          <w:lang w:eastAsia="en-GB"/>
        </w:rPr>
        <w:t>inaster</w:t>
      </w:r>
      <w:r w:rsidR="00CA6DB4">
        <w:rPr>
          <w:rFonts w:ascii="Times New Roman" w:eastAsia="Times New Roman" w:hAnsi="Times New Roman" w:cs="Times New Roman"/>
          <w:lang w:eastAsia="en-GB"/>
        </w:rPr>
        <w:t>,</w:t>
      </w:r>
      <w:r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i/>
          <w:lang w:eastAsia="en-GB"/>
        </w:rPr>
        <w:t>Eucalyptus</w:t>
      </w:r>
      <w:r w:rsidR="00CA6DB4">
        <w:rPr>
          <w:rFonts w:ascii="Times New Roman" w:eastAsia="Times New Roman" w:hAnsi="Times New Roman" w:cs="Times New Roman"/>
          <w:i/>
          <w:lang w:eastAsia="en-GB"/>
        </w:rPr>
        <w:t xml:space="preserve"> camaldulensis</w:t>
      </w:r>
      <w:r w:rsidRPr="00C066C5">
        <w:rPr>
          <w:rFonts w:ascii="Times New Roman" w:eastAsia="Times New Roman" w:hAnsi="Times New Roman" w:cs="Times New Roman"/>
          <w:lang w:eastAsia="en-GB"/>
        </w:rPr>
        <w:t xml:space="preserve"> and </w:t>
      </w:r>
      <w:r w:rsidRPr="00C066C5">
        <w:rPr>
          <w:rFonts w:ascii="Times New Roman" w:eastAsia="Times New Roman" w:hAnsi="Times New Roman" w:cs="Times New Roman"/>
          <w:i/>
          <w:lang w:eastAsia="en-GB"/>
        </w:rPr>
        <w:t>Cupressus</w:t>
      </w:r>
      <w:r w:rsidRPr="00C066C5">
        <w:rPr>
          <w:rFonts w:ascii="Times New Roman" w:eastAsia="Times New Roman" w:hAnsi="Times New Roman" w:cs="Times New Roman"/>
          <w:lang w:eastAsia="en-GB"/>
        </w:rPr>
        <w:t xml:space="preserve">) (MAA-GDA 2008). Other exotic naturalized species have shown invasive behaviour in the park, mainly </w:t>
      </w:r>
      <w:r w:rsidRPr="00C066C5">
        <w:rPr>
          <w:rFonts w:ascii="Times New Roman" w:eastAsia="Times New Roman" w:hAnsi="Times New Roman" w:cs="Times New Roman"/>
          <w:i/>
          <w:lang w:eastAsia="en-GB"/>
        </w:rPr>
        <w:t>Lantana camara</w:t>
      </w:r>
      <w:r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i/>
          <w:lang w:eastAsia="en-GB"/>
        </w:rPr>
        <w:t xml:space="preserve">Leucaena leucocephala </w:t>
      </w:r>
      <w:r w:rsidRPr="00C066C5">
        <w:rPr>
          <w:rFonts w:ascii="Times New Roman" w:eastAsia="Times New Roman" w:hAnsi="Times New Roman" w:cs="Times New Roman"/>
          <w:lang w:eastAsia="en-GB"/>
        </w:rPr>
        <w:t xml:space="preserve">and </w:t>
      </w:r>
      <w:r w:rsidRPr="00C066C5">
        <w:rPr>
          <w:rFonts w:ascii="Times New Roman" w:eastAsia="Times New Roman" w:hAnsi="Times New Roman" w:cs="Times New Roman"/>
          <w:i/>
          <w:lang w:eastAsia="en-GB"/>
        </w:rPr>
        <w:t>Furcraea foetida</w:t>
      </w:r>
      <w:r w:rsidRPr="00C066C5">
        <w:rPr>
          <w:rFonts w:ascii="Times New Roman" w:eastAsia="Times New Roman" w:hAnsi="Times New Roman" w:cs="Times New Roman"/>
          <w:iCs/>
          <w:lang w:eastAsia="en-GB"/>
        </w:rPr>
        <w:t>,</w:t>
      </w:r>
      <w:r w:rsidRPr="00C066C5">
        <w:rPr>
          <w:rFonts w:ascii="Times New Roman" w:eastAsia="Times New Roman" w:hAnsi="Times New Roman" w:cs="Times New Roman"/>
          <w:lang w:eastAsia="en-GB"/>
        </w:rPr>
        <w:t xml:space="preserve"> which continue to spread at the expense of endemic and native species (MAA-GDA 2008). The uncontrolled spread of</w:t>
      </w:r>
      <w:r w:rsidRPr="00C066C5">
        <w:rPr>
          <w:rFonts w:ascii="Times New Roman" w:eastAsia="Times New Roman" w:hAnsi="Times New Roman" w:cs="Times New Roman"/>
          <w:i/>
          <w:lang w:eastAsia="en-GB"/>
        </w:rPr>
        <w:t xml:space="preserve"> Lantana camara</w:t>
      </w:r>
      <w:r w:rsidRPr="00C066C5">
        <w:rPr>
          <w:rFonts w:ascii="Times New Roman" w:eastAsia="Times New Roman" w:hAnsi="Times New Roman" w:cs="Times New Roman"/>
          <w:lang w:eastAsia="en-GB"/>
        </w:rPr>
        <w:t xml:space="preserve"> and </w:t>
      </w:r>
      <w:r w:rsidRPr="00C066C5">
        <w:rPr>
          <w:rFonts w:ascii="Times New Roman" w:eastAsia="Times New Roman" w:hAnsi="Times New Roman" w:cs="Times New Roman"/>
          <w:i/>
          <w:lang w:eastAsia="en-GB"/>
        </w:rPr>
        <w:t xml:space="preserve">Leucaena leucocephala </w:t>
      </w:r>
      <w:r w:rsidRPr="00C066C5">
        <w:rPr>
          <w:rFonts w:ascii="Times New Roman" w:eastAsia="Times New Roman" w:hAnsi="Times New Roman" w:cs="Times New Roman"/>
          <w:iCs/>
          <w:lang w:eastAsia="en-GB"/>
        </w:rPr>
        <w:t>is considered to</w:t>
      </w:r>
      <w:r w:rsidRPr="00C066C5">
        <w:rPr>
          <w:rFonts w:ascii="Times New Roman" w:eastAsia="Times New Roman" w:hAnsi="Times New Roman" w:cs="Times New Roman"/>
          <w:lang w:eastAsia="en-GB"/>
        </w:rPr>
        <w:t xml:space="preserve"> be contributing to one of the main threats </w:t>
      </w:r>
      <w:r w:rsidR="006E6B68">
        <w:rPr>
          <w:rFonts w:ascii="Times New Roman" w:eastAsia="Times New Roman" w:hAnsi="Times New Roman" w:cs="Times New Roman"/>
          <w:lang w:eastAsia="en-GB"/>
        </w:rPr>
        <w:t>to</w:t>
      </w:r>
      <w:r w:rsidR="006E6B68"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lang w:eastAsia="en-GB"/>
        </w:rPr>
        <w:t xml:space="preserve">the Natural Park, wildfires; for example, </w:t>
      </w:r>
      <w:r w:rsidRPr="00C066C5">
        <w:rPr>
          <w:rFonts w:ascii="Times New Roman" w:eastAsia="Times New Roman" w:hAnsi="Times New Roman" w:cs="Times New Roman"/>
          <w:i/>
          <w:lang w:eastAsia="en-GB"/>
        </w:rPr>
        <w:t>Lantana camara</w:t>
      </w:r>
      <w:r w:rsidRPr="00C066C5">
        <w:rPr>
          <w:rFonts w:ascii="Times New Roman" w:eastAsia="Times New Roman" w:hAnsi="Times New Roman" w:cs="Times New Roman"/>
          <w:lang w:eastAsia="en-GB"/>
        </w:rPr>
        <w:t xml:space="preserve"> can cover large areas and cause encroachment, providing extra fuel (MAA/DNA 2008). In addition, tropical storms have had profound impacts by removing trees and bushes and increasing soil erosion: the impact of Hurricane Freddy in 2015 destroyed some forest </w:t>
      </w:r>
      <w:r w:rsidR="00025BBE">
        <w:rPr>
          <w:rFonts w:ascii="Times New Roman" w:eastAsia="Times New Roman" w:hAnsi="Times New Roman" w:cs="Times New Roman"/>
          <w:lang w:eastAsia="en-GB"/>
        </w:rPr>
        <w:t>plantations</w:t>
      </w:r>
      <w:r w:rsidRPr="00C066C5">
        <w:rPr>
          <w:rFonts w:ascii="Times New Roman" w:eastAsia="Times New Roman" w:hAnsi="Times New Roman" w:cs="Times New Roman"/>
          <w:lang w:eastAsia="en-GB"/>
        </w:rPr>
        <w:t xml:space="preserve"> that were situated over 1000 m asl (Jenkins et al. 2017).</w:t>
      </w:r>
    </w:p>
    <w:p w14:paraId="25D7E5B1" w14:textId="7668BA3B" w:rsidR="00C066C5" w:rsidRPr="00C066C5" w:rsidRDefault="00C066C5" w:rsidP="00F63CC7">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 xml:space="preserve">Finally, the main conservation management actions currently being implemented within the Natural Park are the monitoring of threatened species (e.g. </w:t>
      </w:r>
      <w:r w:rsidRPr="00C066C5">
        <w:rPr>
          <w:rFonts w:ascii="Times New Roman" w:eastAsia="Times New Roman" w:hAnsi="Times New Roman" w:cs="Times New Roman"/>
          <w:i/>
          <w:lang w:eastAsia="en-GB"/>
        </w:rPr>
        <w:t xml:space="preserve">Asteriscus smithii </w:t>
      </w:r>
      <w:r w:rsidRPr="00C066C5">
        <w:rPr>
          <w:rFonts w:ascii="Times New Roman" w:eastAsia="Times New Roman" w:hAnsi="Times New Roman" w:cs="Times New Roman"/>
          <w:lang w:eastAsia="en-GB"/>
        </w:rPr>
        <w:t>– local name “marcela do Gordo”), the removal of invasive species (e.g.</w:t>
      </w:r>
      <w:r w:rsidRPr="00C066C5">
        <w:rPr>
          <w:rFonts w:ascii="Times New Roman" w:eastAsia="Times New Roman" w:hAnsi="Times New Roman" w:cs="Times New Roman"/>
          <w:i/>
          <w:lang w:eastAsia="en-GB"/>
        </w:rPr>
        <w:t xml:space="preserve"> Furcraea foetida</w:t>
      </w:r>
      <w:r w:rsidRPr="00C066C5">
        <w:rPr>
          <w:rFonts w:ascii="Times New Roman" w:eastAsia="Times New Roman" w:hAnsi="Times New Roman" w:cs="Times New Roman"/>
          <w:lang w:eastAsia="en-GB"/>
        </w:rPr>
        <w:t>) in the forested areas, the recovery of threatened endemic species (e.g.</w:t>
      </w:r>
      <w:r w:rsidRPr="00C066C5">
        <w:rPr>
          <w:rFonts w:ascii="Times New Roman" w:eastAsia="Times New Roman" w:hAnsi="Times New Roman" w:cs="Times New Roman"/>
          <w:i/>
          <w:lang w:eastAsia="en-GB"/>
        </w:rPr>
        <w:t xml:space="preserve"> Sideroxylon marginatum</w:t>
      </w:r>
      <w:r w:rsidRPr="00C066C5">
        <w:rPr>
          <w:rFonts w:ascii="Times New Roman" w:eastAsia="Times New Roman" w:hAnsi="Times New Roman" w:cs="Times New Roman"/>
          <w:lang w:eastAsia="en-GB"/>
        </w:rPr>
        <w:t xml:space="preserve">), and education programs in local schools. In the short-term, the main objectives of the Natural Park are to protect endangered species and control invasive ones, preserve soils and aquifers and achieve an equilibrium between the natural landscape and sustainable development </w:t>
      </w:r>
      <w:r w:rsidR="006E6B68">
        <w:rPr>
          <w:rFonts w:ascii="Times New Roman" w:eastAsia="Times New Roman" w:hAnsi="Times New Roman" w:cs="Times New Roman"/>
          <w:lang w:eastAsia="en-GB"/>
        </w:rPr>
        <w:t>by</w:t>
      </w:r>
      <w:r w:rsidR="006E6B68"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lang w:eastAsia="en-GB"/>
        </w:rPr>
        <w:t>local inhabitants, thereby also improving conditions for the practice of eco-tourism</w:t>
      </w:r>
      <w:r w:rsidR="00CA6DB4">
        <w:rPr>
          <w:rFonts w:ascii="Times New Roman" w:eastAsia="Times New Roman" w:hAnsi="Times New Roman" w:cs="Times New Roman"/>
          <w:lang w:eastAsia="en-GB"/>
        </w:rPr>
        <w:t xml:space="preserve"> </w:t>
      </w:r>
      <w:r w:rsidR="00CA6DB4" w:rsidRPr="00C066C5">
        <w:rPr>
          <w:rFonts w:ascii="Times New Roman" w:eastAsia="Times New Roman" w:hAnsi="Times New Roman" w:cs="Times New Roman"/>
          <w:lang w:eastAsia="en-GB"/>
        </w:rPr>
        <w:t>(MAA/DNA 2008)</w:t>
      </w:r>
      <w:r w:rsidRPr="00C066C5">
        <w:rPr>
          <w:rFonts w:ascii="Times New Roman" w:eastAsia="Times New Roman" w:hAnsi="Times New Roman" w:cs="Times New Roman"/>
          <w:lang w:eastAsia="en-GB"/>
        </w:rPr>
        <w:t xml:space="preserve">. </w:t>
      </w:r>
    </w:p>
    <w:p w14:paraId="66938CB8" w14:textId="77777777" w:rsidR="00C066C5" w:rsidRPr="00327F52" w:rsidRDefault="00C066C5" w:rsidP="00F63CC7">
      <w:pPr>
        <w:numPr>
          <w:ilvl w:val="1"/>
          <w:numId w:val="6"/>
        </w:numPr>
        <w:spacing w:line="276" w:lineRule="auto"/>
        <w:contextualSpacing/>
        <w:jc w:val="both"/>
        <w:rPr>
          <w:rFonts w:ascii="Times New Roman" w:eastAsia="Times New Roman" w:hAnsi="Times New Roman" w:cs="Times New Roman"/>
          <w:i/>
          <w:lang w:eastAsia="en-GB"/>
        </w:rPr>
      </w:pPr>
      <w:r w:rsidRPr="00327F52">
        <w:rPr>
          <w:rFonts w:ascii="Times New Roman" w:eastAsia="Times New Roman" w:hAnsi="Times New Roman" w:cs="Times New Roman"/>
          <w:i/>
          <w:lang w:eastAsia="en-GB"/>
        </w:rPr>
        <w:t>Fieldwork and soil profile sampling</w:t>
      </w:r>
    </w:p>
    <w:p w14:paraId="458A4B61" w14:textId="00466791" w:rsidR="00C066C5" w:rsidRPr="00C066C5" w:rsidRDefault="00C066C5" w:rsidP="00F63CC7">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We carried out fieldwork in São Nicolau Island Monte Gordo Natural Park in June 2018, visiting its three volcanic calderas (numbered 1 to 3) situated 900</w:t>
      </w:r>
      <w:r w:rsidR="00BB3DC8">
        <w:rPr>
          <w:rFonts w:ascii="Times New Roman" w:eastAsia="Times New Roman" w:hAnsi="Times New Roman" w:cs="Times New Roman"/>
          <w:lang w:eastAsia="en-GB"/>
        </w:rPr>
        <w:t xml:space="preserve"> m</w:t>
      </w:r>
      <w:r w:rsidRPr="00C066C5">
        <w:rPr>
          <w:rFonts w:ascii="Times New Roman" w:eastAsia="Times New Roman" w:hAnsi="Times New Roman" w:cs="Times New Roman"/>
          <w:lang w:eastAsia="en-GB"/>
        </w:rPr>
        <w:t xml:space="preserve"> (Caldera-1), 1000</w:t>
      </w:r>
      <w:r w:rsidR="00BB3DC8">
        <w:rPr>
          <w:rFonts w:ascii="Times New Roman" w:eastAsia="Times New Roman" w:hAnsi="Times New Roman" w:cs="Times New Roman"/>
          <w:lang w:eastAsia="en-GB"/>
        </w:rPr>
        <w:t xml:space="preserve"> m</w:t>
      </w:r>
      <w:r w:rsidRPr="00C066C5">
        <w:rPr>
          <w:rFonts w:ascii="Times New Roman" w:eastAsia="Times New Roman" w:hAnsi="Times New Roman" w:cs="Times New Roman"/>
          <w:lang w:eastAsia="en-GB"/>
        </w:rPr>
        <w:t xml:space="preserve"> (Caldera-2 or Calderinha) and 1050 m asl (Caldera-3</w:t>
      </w:r>
      <w:r w:rsidR="004253EA">
        <w:rPr>
          <w:rFonts w:ascii="Times New Roman" w:eastAsia="Times New Roman" w:hAnsi="Times New Roman" w:cs="Times New Roman"/>
          <w:lang w:eastAsia="en-GB"/>
        </w:rPr>
        <w:t>, with potential for further studies</w:t>
      </w:r>
      <w:r w:rsidRPr="00C066C5">
        <w:rPr>
          <w:rFonts w:ascii="Times New Roman" w:eastAsia="Times New Roman" w:hAnsi="Times New Roman" w:cs="Times New Roman"/>
          <w:lang w:eastAsia="en-GB"/>
        </w:rPr>
        <w:t>) (Figure 1). We selected Calderinha as a study site due to its moderate size (ca</w:t>
      </w:r>
      <w:r w:rsidR="0064522D">
        <w:rPr>
          <w:rFonts w:ascii="Times New Roman" w:eastAsia="Times New Roman" w:hAnsi="Times New Roman" w:cs="Times New Roman"/>
          <w:lang w:eastAsia="en-GB"/>
        </w:rPr>
        <w:t>.</w:t>
      </w:r>
      <w:r w:rsidRPr="00C066C5">
        <w:rPr>
          <w:rFonts w:ascii="Times New Roman" w:eastAsia="Times New Roman" w:hAnsi="Times New Roman" w:cs="Times New Roman"/>
          <w:lang w:eastAsia="en-GB"/>
        </w:rPr>
        <w:t xml:space="preserve"> 50 m in diameter) and sparse cultivation, as well as its less pronounced slopes. The walls of the caldera are terraced, and residents from nearby villages cultivate crops such as maize (</w:t>
      </w:r>
      <w:r w:rsidRPr="00C066C5">
        <w:rPr>
          <w:rFonts w:ascii="Times New Roman" w:eastAsia="Times New Roman" w:hAnsi="Times New Roman" w:cs="Times New Roman"/>
          <w:i/>
          <w:lang w:eastAsia="en-GB"/>
        </w:rPr>
        <w:t>Zea mays</w:t>
      </w:r>
      <w:r w:rsidRPr="00C066C5">
        <w:rPr>
          <w:rFonts w:ascii="Times New Roman" w:eastAsia="Times New Roman" w:hAnsi="Times New Roman" w:cs="Times New Roman"/>
          <w:lang w:eastAsia="en-GB"/>
        </w:rPr>
        <w:t>) and sweet potato (</w:t>
      </w:r>
      <w:r w:rsidRPr="00C066C5">
        <w:rPr>
          <w:rFonts w:ascii="Times New Roman" w:eastAsia="Times New Roman" w:hAnsi="Times New Roman" w:cs="Times New Roman"/>
          <w:i/>
          <w:lang w:eastAsia="en-GB"/>
        </w:rPr>
        <w:t>Ipomoea batatas</w:t>
      </w:r>
      <w:r w:rsidRPr="00C066C5">
        <w:rPr>
          <w:rFonts w:ascii="Times New Roman" w:eastAsia="Times New Roman" w:hAnsi="Times New Roman" w:cs="Times New Roman"/>
          <w:lang w:eastAsia="en-GB"/>
        </w:rPr>
        <w:t xml:space="preserve">). We opened a 1x1 m trench in the centre of the caldera to record and sample a stratigraphic profile (Figure 1). We documented stratigraphic features according to texture and colour throughout the 190-cm profile (Supplementary Figure 1). We collected a sample of ca. 30 g of sediment every 5 cm, by using stainless steel tools, and placed them in individual sealed plastic bags. The samples were transported to the University of Southampton and stored in a cold room at 4 </w:t>
      </w:r>
      <w:r w:rsidRPr="00C066C5">
        <w:rPr>
          <w:rFonts w:ascii="Times New Roman" w:eastAsia="Times New Roman" w:hAnsi="Times New Roman" w:cs="Times New Roman"/>
          <w:vertAlign w:val="superscript"/>
          <w:lang w:eastAsia="en-GB"/>
        </w:rPr>
        <w:t>o</w:t>
      </w:r>
      <w:r w:rsidRPr="00C066C5">
        <w:rPr>
          <w:rFonts w:ascii="Times New Roman" w:eastAsia="Times New Roman" w:hAnsi="Times New Roman" w:cs="Times New Roman"/>
          <w:lang w:eastAsia="en-GB"/>
        </w:rPr>
        <w:t xml:space="preserve">C. </w:t>
      </w:r>
    </w:p>
    <w:p w14:paraId="657AAE97" w14:textId="77777777" w:rsidR="00C066C5" w:rsidRPr="00327F52" w:rsidRDefault="00C066C5" w:rsidP="00F63CC7">
      <w:pPr>
        <w:numPr>
          <w:ilvl w:val="1"/>
          <w:numId w:val="6"/>
        </w:numPr>
        <w:spacing w:line="276" w:lineRule="auto"/>
        <w:contextualSpacing/>
        <w:jc w:val="both"/>
        <w:rPr>
          <w:rFonts w:ascii="Times New Roman" w:eastAsia="Times New Roman" w:hAnsi="Times New Roman" w:cs="Times New Roman"/>
          <w:i/>
          <w:lang w:eastAsia="en-GB"/>
        </w:rPr>
      </w:pPr>
      <w:r w:rsidRPr="00327F52">
        <w:rPr>
          <w:rFonts w:ascii="Times New Roman" w:eastAsia="Times New Roman" w:hAnsi="Times New Roman" w:cs="Times New Roman"/>
          <w:i/>
          <w:lang w:eastAsia="en-GB"/>
        </w:rPr>
        <w:t>Dating, sediment granulometric analysis, and sediment organic content</w:t>
      </w:r>
    </w:p>
    <w:p w14:paraId="2E88B557" w14:textId="223B1A9A" w:rsidR="00C066C5" w:rsidRPr="00C066C5" w:rsidRDefault="00C066C5" w:rsidP="00F63CC7">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To develop an age</w:t>
      </w:r>
      <w:r w:rsidRPr="00C066C5">
        <w:rPr>
          <w:rFonts w:ascii="Times New Roman" w:eastAsia="Times New Roman" w:hAnsi="Times New Roman" w:cs="Times New Roman"/>
          <w:lang w:eastAsia="en-GB"/>
        </w:rPr>
        <w:sym w:font="Symbol" w:char="F02D"/>
      </w:r>
      <w:r w:rsidRPr="00C066C5">
        <w:rPr>
          <w:rFonts w:ascii="Times New Roman" w:eastAsia="Times New Roman" w:hAnsi="Times New Roman" w:cs="Times New Roman"/>
          <w:lang w:eastAsia="en-GB"/>
        </w:rPr>
        <w:t xml:space="preserve">depth model we obtained eight AMS radiocarbon assays from the sediment profile, dating bulk sediment, charcoal, and charcoal/wood (Table 1). These were complemented with Pb-210 and Cs-137 dates on bulk sediments from the uppermost (near-surface) section of the sediment profile. </w:t>
      </w:r>
      <w:r w:rsidR="00E64939">
        <w:rPr>
          <w:rFonts w:ascii="Times New Roman" w:eastAsia="Times New Roman" w:hAnsi="Times New Roman" w:cs="Times New Roman"/>
          <w:lang w:eastAsia="en-GB"/>
        </w:rPr>
        <w:t>We report our results using Before Present (BP)</w:t>
      </w:r>
      <w:r w:rsidR="0064522D">
        <w:rPr>
          <w:rFonts w:ascii="Times New Roman" w:eastAsia="Times New Roman" w:hAnsi="Times New Roman" w:cs="Times New Roman"/>
          <w:lang w:eastAsia="en-GB"/>
        </w:rPr>
        <w:t>,</w:t>
      </w:r>
      <w:r w:rsidR="00E64939">
        <w:rPr>
          <w:rFonts w:ascii="Times New Roman" w:eastAsia="Times New Roman" w:hAnsi="Times New Roman" w:cs="Times New Roman"/>
          <w:lang w:eastAsia="en-GB"/>
        </w:rPr>
        <w:t xml:space="preserve"> </w:t>
      </w:r>
      <w:r w:rsidR="00E64939" w:rsidRPr="00440B2B">
        <w:rPr>
          <w:rFonts w:ascii="Times New Roman" w:eastAsia="Times New Roman" w:hAnsi="Times New Roman" w:cs="Times New Roman"/>
          <w:lang w:eastAsia="en-GB"/>
        </w:rPr>
        <w:t xml:space="preserve">‘present’ </w:t>
      </w:r>
      <w:r w:rsidR="00E64939">
        <w:rPr>
          <w:rFonts w:ascii="Times New Roman" w:eastAsia="Times New Roman" w:hAnsi="Times New Roman" w:cs="Times New Roman"/>
          <w:lang w:eastAsia="en-GB"/>
        </w:rPr>
        <w:t xml:space="preserve">being </w:t>
      </w:r>
      <w:r w:rsidR="00E64939" w:rsidRPr="00440B2B">
        <w:rPr>
          <w:rFonts w:ascii="Times New Roman" w:eastAsia="Times New Roman" w:hAnsi="Times New Roman" w:cs="Times New Roman"/>
          <w:lang w:eastAsia="en-GB"/>
        </w:rPr>
        <w:t>AD 1950 by definition</w:t>
      </w:r>
      <w:r w:rsidR="00E64939">
        <w:rPr>
          <w:rFonts w:ascii="Times New Roman" w:eastAsia="Times New Roman" w:hAnsi="Times New Roman" w:cs="Times New Roman"/>
          <w:lang w:eastAsia="en-GB"/>
        </w:rPr>
        <w:t xml:space="preserve">, so negative dates indicate years after 1950, and Present-day refers to 2018, </w:t>
      </w:r>
      <w:r w:rsidR="00707726">
        <w:rPr>
          <w:rFonts w:ascii="Times New Roman" w:eastAsia="Times New Roman" w:hAnsi="Times New Roman" w:cs="Times New Roman"/>
          <w:lang w:eastAsia="en-GB"/>
        </w:rPr>
        <w:t xml:space="preserve">the </w:t>
      </w:r>
      <w:r w:rsidR="00E64939">
        <w:rPr>
          <w:rFonts w:ascii="Times New Roman" w:eastAsia="Times New Roman" w:hAnsi="Times New Roman" w:cs="Times New Roman"/>
          <w:lang w:eastAsia="en-GB"/>
        </w:rPr>
        <w:t xml:space="preserve">date of </w:t>
      </w:r>
      <w:r w:rsidR="00707726">
        <w:rPr>
          <w:rFonts w:ascii="Times New Roman" w:eastAsia="Times New Roman" w:hAnsi="Times New Roman" w:cs="Times New Roman"/>
          <w:lang w:eastAsia="en-GB"/>
        </w:rPr>
        <w:t xml:space="preserve">our </w:t>
      </w:r>
      <w:r w:rsidR="00E64939">
        <w:rPr>
          <w:rFonts w:ascii="Times New Roman" w:eastAsia="Times New Roman" w:hAnsi="Times New Roman" w:cs="Times New Roman"/>
          <w:lang w:eastAsia="en-GB"/>
        </w:rPr>
        <w:t xml:space="preserve">fieldwork. </w:t>
      </w:r>
    </w:p>
    <w:p w14:paraId="4DA1A651" w14:textId="77777777" w:rsidR="00C066C5" w:rsidRPr="00C066C5" w:rsidRDefault="00C066C5" w:rsidP="00F63CC7">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 xml:space="preserve">Table 1: </w:t>
      </w:r>
    </w:p>
    <w:p w14:paraId="4D7657DA" w14:textId="2F374088" w:rsidR="00C066C5" w:rsidRPr="00C066C5" w:rsidRDefault="00C066C5" w:rsidP="00F63CC7">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Pb-210 and Cs-137 activities in bulk sediments were determined by gamma spectrometric analysis, using HPGe well-type detectors</w:t>
      </w:r>
      <w:r w:rsidR="00243706">
        <w:rPr>
          <w:rFonts w:ascii="Times New Roman" w:eastAsia="Times New Roman" w:hAnsi="Times New Roman" w:cs="Times New Roman"/>
          <w:lang w:eastAsia="en-GB"/>
        </w:rPr>
        <w:t xml:space="preserve"> (</w:t>
      </w:r>
      <w:r w:rsidR="00F25EAF">
        <w:rPr>
          <w:rFonts w:ascii="Times New Roman" w:eastAsia="Times New Roman" w:hAnsi="Times New Roman" w:cs="Times New Roman"/>
          <w:lang w:eastAsia="en-GB"/>
        </w:rPr>
        <w:t>Cundy et al.</w:t>
      </w:r>
      <w:r w:rsidR="00243706" w:rsidRPr="00243706">
        <w:rPr>
          <w:rFonts w:ascii="Times New Roman" w:eastAsia="Times New Roman" w:hAnsi="Times New Roman" w:cs="Times New Roman"/>
          <w:lang w:eastAsia="en-GB"/>
        </w:rPr>
        <w:t xml:space="preserve"> 200</w:t>
      </w:r>
      <w:r w:rsidR="00616DC1">
        <w:rPr>
          <w:rFonts w:ascii="Times New Roman" w:eastAsia="Times New Roman" w:hAnsi="Times New Roman" w:cs="Times New Roman"/>
          <w:lang w:eastAsia="en-GB"/>
        </w:rPr>
        <w:t xml:space="preserve">6, </w:t>
      </w:r>
      <w:r w:rsidR="00F25EAF">
        <w:rPr>
          <w:rFonts w:ascii="Times New Roman" w:eastAsia="Times New Roman" w:hAnsi="Times New Roman" w:cs="Times New Roman"/>
          <w:lang w:eastAsia="en-GB"/>
        </w:rPr>
        <w:t>Gaki-Papanastassiou et al.</w:t>
      </w:r>
      <w:r w:rsidR="00616DC1" w:rsidRPr="00616DC1">
        <w:rPr>
          <w:rFonts w:ascii="Times New Roman" w:eastAsia="Times New Roman" w:hAnsi="Times New Roman" w:cs="Times New Roman"/>
          <w:lang w:eastAsia="en-GB"/>
        </w:rPr>
        <w:t xml:space="preserve"> 2011</w:t>
      </w:r>
      <w:r w:rsidR="00243706">
        <w:rPr>
          <w:rFonts w:ascii="Times New Roman" w:eastAsia="Times New Roman" w:hAnsi="Times New Roman" w:cs="Times New Roman"/>
          <w:lang w:eastAsia="en-GB"/>
        </w:rPr>
        <w:t>)</w:t>
      </w:r>
      <w:r w:rsidRPr="00C066C5">
        <w:rPr>
          <w:rFonts w:ascii="Times New Roman" w:eastAsia="Times New Roman" w:hAnsi="Times New Roman" w:cs="Times New Roman"/>
          <w:lang w:eastAsia="en-GB"/>
        </w:rPr>
        <w:t>. Detectors were calibrated against a mixed radionuclide standard solution, which was used to prepare a source of identical counting geometry to that of the samples. Gamma spectra were analysed and individual radionuclides quantified using Fitzpeaks spectral deconvolution software (JF Computing Services, Faringdon, UK). Detection limits were 0.001–0.002 Bq/g.</w:t>
      </w:r>
    </w:p>
    <w:p w14:paraId="50152BA6" w14:textId="3C34AA72" w:rsidR="00C066C5" w:rsidRPr="00C066C5" w:rsidRDefault="00C066C5" w:rsidP="00F63CC7">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The elemental composition of the sediment was analysed with a hand-held X-ray Fluorescence (XRF) device</w:t>
      </w:r>
      <w:r w:rsidR="00E064DF">
        <w:rPr>
          <w:rFonts w:ascii="Times New Roman" w:eastAsia="Times New Roman" w:hAnsi="Times New Roman" w:cs="Times New Roman"/>
          <w:lang w:eastAsia="en-GB"/>
        </w:rPr>
        <w:t xml:space="preserve"> </w:t>
      </w:r>
      <w:r w:rsidR="00E064DF" w:rsidRPr="004A14A5">
        <w:rPr>
          <w:rFonts w:ascii="Times New Roman" w:eastAsia="Times New Roman" w:hAnsi="Times New Roman" w:cs="Times New Roman"/>
          <w:lang w:eastAsia="en-GB"/>
        </w:rPr>
        <w:t>(</w:t>
      </w:r>
      <w:r w:rsidR="004A14A5">
        <w:rPr>
          <w:rFonts w:ascii="Times New Roman" w:eastAsia="Times New Roman" w:hAnsi="Times New Roman" w:cs="Times New Roman"/>
          <w:lang w:eastAsia="en-GB"/>
        </w:rPr>
        <w:t>de Lima et al. 2019</w:t>
      </w:r>
      <w:r w:rsidR="00E064DF" w:rsidRPr="004A14A5">
        <w:rPr>
          <w:rFonts w:ascii="Times New Roman" w:eastAsia="Times New Roman" w:hAnsi="Times New Roman" w:cs="Times New Roman"/>
          <w:lang w:eastAsia="en-GB"/>
        </w:rPr>
        <w:t>)</w:t>
      </w:r>
      <w:r w:rsidR="002F412E">
        <w:rPr>
          <w:rFonts w:ascii="Times New Roman" w:eastAsia="Times New Roman" w:hAnsi="Times New Roman" w:cs="Times New Roman"/>
          <w:lang w:eastAsia="en-GB"/>
        </w:rPr>
        <w:t xml:space="preserve">, model </w:t>
      </w:r>
      <w:r w:rsidR="002F412E" w:rsidRPr="002F412E">
        <w:rPr>
          <w:rFonts w:ascii="Times New Roman" w:eastAsia="Times New Roman" w:hAnsi="Times New Roman" w:cs="Times New Roman"/>
          <w:lang w:eastAsia="en-GB"/>
        </w:rPr>
        <w:t>Niton XL3T GOLDD</w:t>
      </w:r>
      <w:r w:rsidRPr="004A14A5">
        <w:rPr>
          <w:rFonts w:ascii="Times New Roman" w:eastAsia="Times New Roman" w:hAnsi="Times New Roman" w:cs="Times New Roman"/>
          <w:lang w:eastAsia="en-GB"/>
        </w:rPr>
        <w:t>.</w:t>
      </w:r>
      <w:r w:rsidRPr="00C066C5">
        <w:rPr>
          <w:rFonts w:ascii="Times New Roman" w:eastAsia="Times New Roman" w:hAnsi="Times New Roman" w:cs="Times New Roman"/>
          <w:lang w:eastAsia="en-GB"/>
        </w:rPr>
        <w:t xml:space="preserve"> In total, 38, 2cm</w:t>
      </w:r>
      <w:r w:rsidRPr="00C066C5">
        <w:rPr>
          <w:rFonts w:ascii="Times New Roman" w:eastAsia="Times New Roman" w:hAnsi="Times New Roman" w:cs="Times New Roman"/>
          <w:vertAlign w:val="superscript"/>
          <w:lang w:eastAsia="en-GB"/>
        </w:rPr>
        <w:t xml:space="preserve">3 </w:t>
      </w:r>
      <w:r w:rsidR="001457CE">
        <w:rPr>
          <w:rFonts w:ascii="Times New Roman" w:eastAsia="Times New Roman" w:hAnsi="Times New Roman" w:cs="Times New Roman"/>
          <w:lang w:eastAsia="en-GB"/>
        </w:rPr>
        <w:t xml:space="preserve">dry </w:t>
      </w:r>
      <w:r w:rsidRPr="00C066C5">
        <w:rPr>
          <w:rFonts w:ascii="Times New Roman" w:eastAsia="Times New Roman" w:hAnsi="Times New Roman" w:cs="Times New Roman"/>
          <w:lang w:eastAsia="en-GB"/>
        </w:rPr>
        <w:t xml:space="preserve">samples (taken at 5cm intervals) were analysed, using a test-stand. The hand-held XRF carried out one </w:t>
      </w:r>
      <w:r w:rsidR="00663626" w:rsidRPr="00C066C5">
        <w:rPr>
          <w:rFonts w:ascii="Times New Roman" w:eastAsia="Times New Roman" w:hAnsi="Times New Roman" w:cs="Times New Roman"/>
          <w:lang w:eastAsia="en-GB"/>
        </w:rPr>
        <w:t>1</w:t>
      </w:r>
      <w:r w:rsidR="00663626">
        <w:rPr>
          <w:rFonts w:ascii="Times New Roman" w:eastAsia="Times New Roman" w:hAnsi="Times New Roman" w:cs="Times New Roman"/>
          <w:lang w:eastAsia="en-GB"/>
        </w:rPr>
        <w:t>60</w:t>
      </w:r>
      <w:r w:rsidRPr="00C066C5">
        <w:rPr>
          <w:rFonts w:ascii="Times New Roman" w:eastAsia="Times New Roman" w:hAnsi="Times New Roman" w:cs="Times New Roman"/>
          <w:lang w:eastAsia="en-GB"/>
        </w:rPr>
        <w:t xml:space="preserve">-second measurement per sample, </w:t>
      </w:r>
      <w:r w:rsidR="00367B9C">
        <w:rPr>
          <w:rFonts w:ascii="Times New Roman" w:eastAsia="Times New Roman" w:hAnsi="Times New Roman" w:cs="Times New Roman"/>
          <w:lang w:eastAsia="en-GB"/>
        </w:rPr>
        <w:t>using the instrument</w:t>
      </w:r>
      <w:r w:rsidR="00367B9C"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lang w:eastAsia="en-GB"/>
        </w:rPr>
        <w:t xml:space="preserve">‘mining’ setting. The results are reported in the proportion of elements above the limit of detection (0.0001%). </w:t>
      </w:r>
    </w:p>
    <w:p w14:paraId="573856E5" w14:textId="77777777" w:rsidR="00C066C5" w:rsidRPr="00C066C5" w:rsidRDefault="00C066C5" w:rsidP="00F63CC7">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To calculate grain size distributions, we analysed the same set of 38 2cm</w:t>
      </w:r>
      <w:r w:rsidRPr="00C066C5">
        <w:rPr>
          <w:rFonts w:ascii="Times New Roman" w:eastAsia="Times New Roman" w:hAnsi="Times New Roman" w:cs="Times New Roman"/>
          <w:vertAlign w:val="superscript"/>
          <w:lang w:eastAsia="en-GB"/>
        </w:rPr>
        <w:t>3</w:t>
      </w:r>
      <w:r w:rsidRPr="00C066C5">
        <w:rPr>
          <w:rFonts w:ascii="Times New Roman" w:eastAsia="Times New Roman" w:hAnsi="Times New Roman" w:cs="Times New Roman"/>
          <w:lang w:eastAsia="en-GB"/>
        </w:rPr>
        <w:t xml:space="preserve"> samples (taken at 5cm intervals) in a Mastersizer Hydro</w:t>
      </w:r>
      <w:r w:rsidR="00053405">
        <w:rPr>
          <w:rFonts w:ascii="Times New Roman" w:eastAsia="Times New Roman" w:hAnsi="Times New Roman" w:cs="Times New Roman"/>
          <w:lang w:eastAsia="en-GB"/>
        </w:rPr>
        <w:t xml:space="preserve"> (Malvern)</w:t>
      </w:r>
      <w:r w:rsidRPr="00C066C5">
        <w:rPr>
          <w:rFonts w:ascii="Times New Roman" w:eastAsia="Times New Roman" w:hAnsi="Times New Roman" w:cs="Times New Roman"/>
          <w:lang w:eastAsia="en-GB"/>
        </w:rPr>
        <w:t>. The Mastersizer was programmed to measure soil settings for non-spherical grains, carrying out 5 measurements per sample, of 20 seconds each. Results were accepted once the standard deviation of the three fractions (Dx10, Dx50, and Dx90) was equal to or below 0.5, 0.3 and 0.5, respectively. Results are reported as proportions of clay, silt, and sand, and as median grain size values (Dx50)</w:t>
      </w:r>
      <w:r w:rsidR="00053405">
        <w:rPr>
          <w:rFonts w:ascii="Times New Roman" w:eastAsia="Times New Roman" w:hAnsi="Times New Roman" w:cs="Times New Roman"/>
          <w:lang w:eastAsia="en-GB"/>
        </w:rPr>
        <w:t xml:space="preserve"> (Prins and Weltje 1999)</w:t>
      </w:r>
      <w:r w:rsidRPr="00C066C5">
        <w:rPr>
          <w:rFonts w:ascii="Times New Roman" w:eastAsia="Times New Roman" w:hAnsi="Times New Roman" w:cs="Times New Roman"/>
          <w:lang w:eastAsia="en-GB"/>
        </w:rPr>
        <w:t>.</w:t>
      </w:r>
    </w:p>
    <w:p w14:paraId="276A75FF" w14:textId="4B7BBB11" w:rsidR="00C066C5" w:rsidRPr="00C066C5" w:rsidRDefault="00C066C5" w:rsidP="00F63CC7">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To calculate the sediment organic content, we carried out loss on ignition (LOI)</w:t>
      </w:r>
      <w:r w:rsidR="00F25EAF">
        <w:rPr>
          <w:rFonts w:ascii="Times New Roman" w:eastAsia="Times New Roman" w:hAnsi="Times New Roman" w:cs="Times New Roman"/>
          <w:lang w:eastAsia="en-GB"/>
        </w:rPr>
        <w:t xml:space="preserve"> (Heiri et al.</w:t>
      </w:r>
      <w:r w:rsidR="0022624A">
        <w:rPr>
          <w:rFonts w:ascii="Times New Roman" w:eastAsia="Times New Roman" w:hAnsi="Times New Roman" w:cs="Times New Roman"/>
          <w:lang w:eastAsia="en-GB"/>
        </w:rPr>
        <w:t xml:space="preserve"> 2001)</w:t>
      </w:r>
      <w:r w:rsidRPr="00C066C5">
        <w:rPr>
          <w:rFonts w:ascii="Times New Roman" w:eastAsia="Times New Roman" w:hAnsi="Times New Roman" w:cs="Times New Roman"/>
          <w:lang w:eastAsia="en-GB"/>
        </w:rPr>
        <w:t xml:space="preserve"> analysis of 38 2cm</w:t>
      </w:r>
      <w:r w:rsidRPr="00C066C5">
        <w:rPr>
          <w:rFonts w:ascii="Times New Roman" w:eastAsia="Times New Roman" w:hAnsi="Times New Roman" w:cs="Times New Roman"/>
          <w:vertAlign w:val="superscript"/>
          <w:lang w:eastAsia="en-GB"/>
        </w:rPr>
        <w:t xml:space="preserve">3 </w:t>
      </w:r>
      <w:r w:rsidRPr="00C066C5">
        <w:rPr>
          <w:rFonts w:ascii="Times New Roman" w:eastAsia="Times New Roman" w:hAnsi="Times New Roman" w:cs="Times New Roman"/>
          <w:lang w:eastAsia="en-GB"/>
        </w:rPr>
        <w:t xml:space="preserve">samples taken every 5 cm. We dried the samples at 100°C for 24 hours in previously weighted crucibles and weighed the dry sample using a high precision scale. Samples were then burned in a furnace at 550°C for four hours and weighed again. LOI was calculated and used as a proxy </w:t>
      </w:r>
      <w:r w:rsidR="00367B9C">
        <w:rPr>
          <w:rFonts w:ascii="Times New Roman" w:eastAsia="Times New Roman" w:hAnsi="Times New Roman" w:cs="Times New Roman"/>
          <w:lang w:eastAsia="en-GB"/>
        </w:rPr>
        <w:t>for</w:t>
      </w:r>
      <w:r w:rsidR="00367B9C"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lang w:eastAsia="en-GB"/>
        </w:rPr>
        <w:t xml:space="preserve">organic content. </w:t>
      </w:r>
    </w:p>
    <w:p w14:paraId="3A3D7335" w14:textId="10FDF335" w:rsidR="00C066C5" w:rsidRPr="00327F52" w:rsidRDefault="00C066C5" w:rsidP="00F63CC7">
      <w:pPr>
        <w:numPr>
          <w:ilvl w:val="1"/>
          <w:numId w:val="6"/>
        </w:numPr>
        <w:spacing w:line="276" w:lineRule="auto"/>
        <w:jc w:val="both"/>
        <w:rPr>
          <w:rFonts w:ascii="Times New Roman" w:eastAsia="Times New Roman" w:hAnsi="Times New Roman" w:cs="Times New Roman"/>
          <w:i/>
          <w:lang w:eastAsia="en-GB"/>
        </w:rPr>
      </w:pPr>
      <w:r w:rsidRPr="00327F52">
        <w:rPr>
          <w:rFonts w:ascii="Times New Roman" w:eastAsia="Times New Roman" w:hAnsi="Times New Roman" w:cs="Times New Roman"/>
          <w:i/>
          <w:lang w:eastAsia="en-GB"/>
        </w:rPr>
        <w:t>Pollen and NPPs</w:t>
      </w:r>
    </w:p>
    <w:p w14:paraId="62797B3D" w14:textId="64C46B57" w:rsidR="00C066C5" w:rsidRPr="00C066C5" w:rsidRDefault="00C066C5" w:rsidP="00F63CC7">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For analysis of pollen and non-pollen palynomorphs (NPPs), we processed 38 2cm</w:t>
      </w:r>
      <w:r w:rsidRPr="00C066C5">
        <w:rPr>
          <w:rFonts w:ascii="Times New Roman" w:eastAsia="Times New Roman" w:hAnsi="Times New Roman" w:cs="Times New Roman"/>
          <w:vertAlign w:val="superscript"/>
          <w:lang w:eastAsia="en-GB"/>
        </w:rPr>
        <w:t>3</w:t>
      </w:r>
      <w:r w:rsidRPr="00C066C5">
        <w:rPr>
          <w:rFonts w:ascii="Times New Roman" w:eastAsia="Times New Roman" w:hAnsi="Times New Roman" w:cs="Times New Roman"/>
          <w:lang w:eastAsia="en-GB"/>
        </w:rPr>
        <w:t xml:space="preserve"> samples (taken at 5cm intervals) by following standard procedures (Erdtman 2013). For pollen identification, we used our Cabo Verde and Canary Islands reference collection</w:t>
      </w:r>
      <w:r w:rsidR="00A87684">
        <w:rPr>
          <w:rFonts w:ascii="Times New Roman" w:eastAsia="Times New Roman" w:hAnsi="Times New Roman" w:cs="Times New Roman"/>
          <w:lang w:eastAsia="en-GB"/>
        </w:rPr>
        <w:t xml:space="preserve"> (Supplementary table 1)</w:t>
      </w:r>
      <w:r w:rsidRPr="00C066C5">
        <w:rPr>
          <w:rFonts w:ascii="Times New Roman" w:eastAsia="Times New Roman" w:hAnsi="Times New Roman" w:cs="Times New Roman"/>
          <w:lang w:eastAsia="en-GB"/>
        </w:rPr>
        <w:t>, as well as African pollen atlases, including Gosling et al. (2013) and Schüler and Hemp (2016). All pollen grains were included in the pollen sum: including potential long-distance, herbaceous, wetland, and unidentified taxa, to achieve a broad overview of local and regional vegetation</w:t>
      </w:r>
      <w:r w:rsidR="00707726">
        <w:rPr>
          <w:rFonts w:ascii="Times New Roman" w:eastAsia="Times New Roman" w:hAnsi="Times New Roman" w:cs="Times New Roman"/>
          <w:lang w:eastAsia="en-GB"/>
        </w:rPr>
        <w:t>,</w:t>
      </w:r>
      <w:r w:rsidRPr="00C066C5">
        <w:rPr>
          <w:rFonts w:ascii="Times New Roman" w:eastAsia="Times New Roman" w:hAnsi="Times New Roman" w:cs="Times New Roman"/>
          <w:lang w:eastAsia="en-GB"/>
        </w:rPr>
        <w:t xml:space="preserve"> including unspecified vegetation (Figure 2</w:t>
      </w:r>
      <w:r w:rsidR="00A87684">
        <w:rPr>
          <w:rFonts w:ascii="Times New Roman" w:eastAsia="Times New Roman" w:hAnsi="Times New Roman" w:cs="Times New Roman"/>
          <w:lang w:eastAsia="en-GB"/>
        </w:rPr>
        <w:t xml:space="preserve">, see Supplementary </w:t>
      </w:r>
      <w:r w:rsidR="0075418F">
        <w:rPr>
          <w:rFonts w:ascii="Times New Roman" w:eastAsia="Times New Roman" w:hAnsi="Times New Roman" w:cs="Times New Roman"/>
          <w:lang w:eastAsia="en-GB"/>
        </w:rPr>
        <w:t>table</w:t>
      </w:r>
      <w:r w:rsidR="00A87684">
        <w:rPr>
          <w:rFonts w:ascii="Times New Roman" w:eastAsia="Times New Roman" w:hAnsi="Times New Roman" w:cs="Times New Roman"/>
          <w:lang w:eastAsia="en-GB"/>
        </w:rPr>
        <w:t xml:space="preserve"> </w:t>
      </w:r>
      <w:r w:rsidR="0075418F">
        <w:rPr>
          <w:rFonts w:ascii="Times New Roman" w:eastAsia="Times New Roman" w:hAnsi="Times New Roman" w:cs="Times New Roman"/>
          <w:lang w:eastAsia="en-GB"/>
        </w:rPr>
        <w:t>2</w:t>
      </w:r>
      <w:r w:rsidR="00A87684">
        <w:rPr>
          <w:rFonts w:ascii="Times New Roman" w:eastAsia="Times New Roman" w:hAnsi="Times New Roman" w:cs="Times New Roman"/>
          <w:lang w:eastAsia="en-GB"/>
        </w:rPr>
        <w:t xml:space="preserve"> for total pollen and NPP sums</w:t>
      </w:r>
      <w:r w:rsidRPr="00C066C5">
        <w:rPr>
          <w:rFonts w:ascii="Times New Roman" w:eastAsia="Times New Roman" w:hAnsi="Times New Roman" w:cs="Times New Roman"/>
          <w:lang w:eastAsia="en-GB"/>
        </w:rPr>
        <w:t>). We carried out stratigraphically constrained CONISS analysis using pollen percentage data in Tillia software (Grimm 1993). We recognized four main pollen zones (</w:t>
      </w:r>
      <w:r w:rsidR="00E929F3">
        <w:rPr>
          <w:rFonts w:ascii="Times New Roman" w:eastAsia="Times New Roman" w:hAnsi="Times New Roman" w:cs="Times New Roman"/>
          <w:lang w:eastAsia="en-GB"/>
        </w:rPr>
        <w:t>Sup</w:t>
      </w:r>
      <w:r w:rsidR="00C507C2" w:rsidRPr="00C066C5">
        <w:rPr>
          <w:rFonts w:ascii="Times New Roman" w:eastAsia="Times New Roman" w:hAnsi="Times New Roman" w:cs="Times New Roman"/>
          <w:lang w:eastAsia="en-GB"/>
        </w:rPr>
        <w:t>plementary</w:t>
      </w:r>
      <w:r w:rsidR="00E929F3">
        <w:rPr>
          <w:rFonts w:ascii="Times New Roman" w:eastAsia="Times New Roman" w:hAnsi="Times New Roman" w:cs="Times New Roman"/>
          <w:lang w:eastAsia="en-GB"/>
        </w:rPr>
        <w:t xml:space="preserve"> t</w:t>
      </w:r>
      <w:r w:rsidRPr="00C066C5">
        <w:rPr>
          <w:rFonts w:ascii="Times New Roman" w:eastAsia="Times New Roman" w:hAnsi="Times New Roman" w:cs="Times New Roman"/>
          <w:lang w:eastAsia="en-GB"/>
        </w:rPr>
        <w:t xml:space="preserve">able </w:t>
      </w:r>
      <w:r w:rsidR="00A87684">
        <w:rPr>
          <w:rFonts w:ascii="Times New Roman" w:eastAsia="Times New Roman" w:hAnsi="Times New Roman" w:cs="Times New Roman"/>
          <w:lang w:eastAsia="en-GB"/>
        </w:rPr>
        <w:t>3</w:t>
      </w:r>
      <w:r w:rsidRPr="00C066C5">
        <w:rPr>
          <w:rFonts w:ascii="Times New Roman" w:eastAsia="Times New Roman" w:hAnsi="Times New Roman" w:cs="Times New Roman"/>
          <w:lang w:eastAsia="en-GB"/>
        </w:rPr>
        <w:t xml:space="preserve">). </w:t>
      </w:r>
    </w:p>
    <w:p w14:paraId="6979BBD5" w14:textId="77777777" w:rsidR="00C066C5" w:rsidRPr="00C066C5" w:rsidRDefault="00C066C5" w:rsidP="00F63CC7">
      <w:pPr>
        <w:spacing w:line="276" w:lineRule="auto"/>
        <w:jc w:val="center"/>
        <w:rPr>
          <w:rFonts w:ascii="Times New Roman" w:eastAsia="Times New Roman" w:hAnsi="Times New Roman" w:cs="Times New Roman"/>
          <w:lang w:eastAsia="en-GB"/>
        </w:rPr>
      </w:pPr>
    </w:p>
    <w:p w14:paraId="7E27D110" w14:textId="77777777" w:rsidR="00811094" w:rsidRDefault="00C066C5" w:rsidP="00F63CC7">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 xml:space="preserve">Figure 2: </w:t>
      </w:r>
    </w:p>
    <w:p w14:paraId="18BBA4D3" w14:textId="77777777" w:rsidR="00C066C5" w:rsidRPr="00C066C5" w:rsidRDefault="00C066C5" w:rsidP="00F63CC7">
      <w:pPr>
        <w:numPr>
          <w:ilvl w:val="1"/>
          <w:numId w:val="6"/>
        </w:numPr>
        <w:spacing w:line="276" w:lineRule="auto"/>
        <w:jc w:val="both"/>
        <w:rPr>
          <w:rFonts w:ascii="Times New Roman" w:eastAsia="Times New Roman" w:hAnsi="Times New Roman" w:cs="Times New Roman"/>
          <w:i/>
          <w:lang w:eastAsia="en-GB"/>
        </w:rPr>
      </w:pPr>
      <w:r w:rsidRPr="00C066C5">
        <w:rPr>
          <w:rFonts w:ascii="Times New Roman" w:eastAsia="Times New Roman" w:hAnsi="Times New Roman" w:cs="Times New Roman"/>
          <w:i/>
          <w:lang w:eastAsia="en-GB"/>
        </w:rPr>
        <w:t>Charcoal</w:t>
      </w:r>
    </w:p>
    <w:p w14:paraId="71AEFEA0" w14:textId="46B2846F" w:rsidR="00C066C5" w:rsidRPr="00C066C5" w:rsidRDefault="00C066C5" w:rsidP="00F576D4">
      <w:pPr>
        <w:spacing w:line="276" w:lineRule="auto"/>
        <w:jc w:val="both"/>
        <w:rPr>
          <w:rFonts w:ascii="Times New Roman" w:eastAsia="Times New Roman" w:hAnsi="Times New Roman" w:cs="Times New Roman"/>
          <w:i/>
          <w:lang w:eastAsia="en-GB"/>
        </w:rPr>
      </w:pPr>
      <w:r w:rsidRPr="00C066C5">
        <w:rPr>
          <w:rFonts w:ascii="Times New Roman" w:eastAsia="Times New Roman" w:hAnsi="Times New Roman" w:cs="Times New Roman"/>
          <w:lang w:eastAsia="en-GB"/>
        </w:rPr>
        <w:t>For analysis of macro-charcoal, we processed 38 2cm</w:t>
      </w:r>
      <w:r w:rsidRPr="00C066C5">
        <w:rPr>
          <w:rFonts w:ascii="Times New Roman" w:eastAsia="Times New Roman" w:hAnsi="Times New Roman" w:cs="Times New Roman"/>
          <w:vertAlign w:val="superscript"/>
          <w:lang w:eastAsia="en-GB"/>
        </w:rPr>
        <w:t>3</w:t>
      </w:r>
      <w:r w:rsidRPr="00C066C5">
        <w:rPr>
          <w:rFonts w:ascii="Times New Roman" w:eastAsia="Times New Roman" w:hAnsi="Times New Roman" w:cs="Times New Roman"/>
          <w:lang w:eastAsia="en-GB"/>
        </w:rPr>
        <w:t xml:space="preserve"> samples (taken at 5cm intervals). We sieved the sediment using a 180 μm mesh and counted charcoal fragments in a petri dish using a low magnification microscope. For analysis of micro-charcoal, we counted black opaque particles between 10 and 1</w:t>
      </w:r>
      <w:r w:rsidR="00F576D4">
        <w:rPr>
          <w:rFonts w:ascii="Times New Roman" w:eastAsia="Times New Roman" w:hAnsi="Times New Roman" w:cs="Times New Roman"/>
          <w:lang w:eastAsia="en-GB"/>
        </w:rPr>
        <w:t>0</w:t>
      </w:r>
      <w:r w:rsidRPr="00C066C5">
        <w:rPr>
          <w:rFonts w:ascii="Times New Roman" w:eastAsia="Times New Roman" w:hAnsi="Times New Roman" w:cs="Times New Roman"/>
          <w:lang w:eastAsia="en-GB"/>
        </w:rPr>
        <w:t xml:space="preserve">0 μm alongside exotic </w:t>
      </w:r>
      <w:r w:rsidRPr="00C066C5">
        <w:rPr>
          <w:rFonts w:ascii="Times New Roman" w:eastAsia="Times New Roman" w:hAnsi="Times New Roman" w:cs="Times New Roman"/>
          <w:i/>
          <w:lang w:eastAsia="en-GB"/>
        </w:rPr>
        <w:t>Lycopodium</w:t>
      </w:r>
      <w:r w:rsidRPr="00C066C5">
        <w:rPr>
          <w:rFonts w:ascii="Times New Roman" w:eastAsia="Times New Roman" w:hAnsi="Times New Roman" w:cs="Times New Roman"/>
          <w:lang w:eastAsia="en-GB"/>
        </w:rPr>
        <w:t xml:space="preserve"> until the sum of both categories reached &gt;200, and then calculated micro-charcoal concentrations</w:t>
      </w:r>
      <w:r w:rsidR="00F576D4">
        <w:rPr>
          <w:rFonts w:ascii="Times New Roman" w:eastAsia="Times New Roman" w:hAnsi="Times New Roman" w:cs="Times New Roman"/>
          <w:lang w:eastAsia="en-GB"/>
        </w:rPr>
        <w:t xml:space="preserve"> (</w:t>
      </w:r>
      <w:r w:rsidR="00F576D4" w:rsidRPr="00F576D4">
        <w:rPr>
          <w:rFonts w:ascii="Times New Roman" w:eastAsia="Times New Roman" w:hAnsi="Times New Roman" w:cs="Times New Roman"/>
          <w:lang w:eastAsia="en-GB"/>
        </w:rPr>
        <w:t>Finsinger</w:t>
      </w:r>
      <w:r w:rsidR="00F576D4">
        <w:rPr>
          <w:rFonts w:ascii="Times New Roman" w:eastAsia="Times New Roman" w:hAnsi="Times New Roman" w:cs="Times New Roman"/>
          <w:lang w:eastAsia="en-GB"/>
        </w:rPr>
        <w:t xml:space="preserve"> and Tinner, 2005)</w:t>
      </w:r>
      <w:r w:rsidRPr="00C066C5">
        <w:rPr>
          <w:rFonts w:ascii="Times New Roman" w:eastAsia="Times New Roman" w:hAnsi="Times New Roman" w:cs="Times New Roman"/>
          <w:lang w:eastAsia="en-GB"/>
        </w:rPr>
        <w:t>.</w:t>
      </w:r>
    </w:p>
    <w:p w14:paraId="616B475E" w14:textId="77777777" w:rsidR="00C066C5" w:rsidRPr="00C066C5" w:rsidRDefault="00C066C5" w:rsidP="00F63CC7">
      <w:pPr>
        <w:numPr>
          <w:ilvl w:val="1"/>
          <w:numId w:val="6"/>
        </w:numPr>
        <w:spacing w:line="276" w:lineRule="auto"/>
        <w:jc w:val="both"/>
        <w:rPr>
          <w:rFonts w:ascii="Times New Roman" w:eastAsia="Times New Roman" w:hAnsi="Times New Roman" w:cs="Times New Roman"/>
          <w:i/>
          <w:lang w:eastAsia="en-GB"/>
        </w:rPr>
      </w:pPr>
      <w:r w:rsidRPr="00C066C5">
        <w:rPr>
          <w:rFonts w:ascii="Times New Roman" w:eastAsia="Times New Roman" w:hAnsi="Times New Roman" w:cs="Times New Roman"/>
          <w:i/>
          <w:lang w:eastAsia="en-GB"/>
        </w:rPr>
        <w:t xml:space="preserve">n-alkane analysis </w:t>
      </w:r>
    </w:p>
    <w:p w14:paraId="6B9DDC1A" w14:textId="498F611A" w:rsidR="00C066C5" w:rsidRPr="00C066C5" w:rsidRDefault="00C066C5" w:rsidP="00F63CC7">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 xml:space="preserve">We analysed and quantified the </w:t>
      </w:r>
      <w:r w:rsidRPr="00C066C5">
        <w:rPr>
          <w:rFonts w:ascii="Times New Roman" w:eastAsia="Times New Roman" w:hAnsi="Times New Roman" w:cs="Times New Roman"/>
          <w:i/>
          <w:lang w:eastAsia="en-GB"/>
        </w:rPr>
        <w:t>n</w:t>
      </w:r>
      <w:r w:rsidRPr="00C066C5">
        <w:rPr>
          <w:rFonts w:ascii="Times New Roman" w:eastAsia="Times New Roman" w:hAnsi="Times New Roman" w:cs="Times New Roman"/>
          <w:lang w:eastAsia="en-GB"/>
        </w:rPr>
        <w:t xml:space="preserve">-alkane fraction at the Archaeological Micromorphology and Biomarker Research Laboratory (University of La Laguna, Spain). We selected a set of 10 samples for wax lipid analysis at an average of 20cm intervals, to compare </w:t>
      </w:r>
      <w:r w:rsidRPr="00C066C5">
        <w:rPr>
          <w:rFonts w:ascii="Times New Roman" w:eastAsia="Times New Roman" w:hAnsi="Times New Roman" w:cs="Times New Roman"/>
          <w:i/>
          <w:lang w:eastAsia="en-GB"/>
        </w:rPr>
        <w:t>n</w:t>
      </w:r>
      <w:r w:rsidRPr="00C066C5">
        <w:rPr>
          <w:rFonts w:ascii="Times New Roman" w:eastAsia="Times New Roman" w:hAnsi="Times New Roman" w:cs="Times New Roman"/>
          <w:lang w:eastAsia="en-GB"/>
        </w:rPr>
        <w:t xml:space="preserve">-alkane distributions in the four zones of the profile (see Appendix 1 for preparation and quantification methods, Gas Chromatograph settings and compound identification procedures). </w:t>
      </w:r>
    </w:p>
    <w:p w14:paraId="2211D46C" w14:textId="78534AA5" w:rsidR="00C066C5" w:rsidRPr="00C066C5" w:rsidRDefault="00C066C5" w:rsidP="00F63CC7">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We used average chain length (ACL) as a proxy for the predominance of a terrigenous vs. an aquatic source of organic matter: ACL</w:t>
      </w:r>
      <w:r w:rsidRPr="00C066C5">
        <w:rPr>
          <w:rFonts w:ascii="Times New Roman" w:eastAsia="Times New Roman" w:hAnsi="Times New Roman" w:cs="Times New Roman"/>
          <w:vertAlign w:val="subscript"/>
          <w:lang w:eastAsia="en-GB"/>
        </w:rPr>
        <w:t>23-31</w:t>
      </w:r>
      <w:r w:rsidRPr="00C066C5">
        <w:rPr>
          <w:rFonts w:ascii="Times New Roman" w:eastAsia="Times New Roman" w:hAnsi="Times New Roman" w:cs="Times New Roman"/>
          <w:lang w:eastAsia="en-GB"/>
        </w:rPr>
        <w:t>=∑(Ci*[Ci]) /∑[Ci]23&lt;i&lt;31 (Pancost et al. 2002). We calculated</w:t>
      </w:r>
      <w:r w:rsidR="001A3EFE">
        <w:rPr>
          <w:rFonts w:ascii="Times New Roman" w:eastAsia="Times New Roman" w:hAnsi="Times New Roman" w:cs="Times New Roman"/>
          <w:lang w:eastAsia="en-GB"/>
        </w:rPr>
        <w:t xml:space="preserve"> a</w:t>
      </w:r>
      <w:r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i/>
          <w:lang w:eastAsia="en-GB"/>
        </w:rPr>
        <w:t>Paq</w:t>
      </w:r>
      <w:r w:rsidRPr="00C066C5">
        <w:rPr>
          <w:rFonts w:ascii="Times New Roman" w:eastAsia="Times New Roman" w:hAnsi="Times New Roman" w:cs="Times New Roman"/>
          <w:lang w:eastAsia="en-GB"/>
        </w:rPr>
        <w:t xml:space="preserve"> index following Ficken et al. (2000): (C</w:t>
      </w:r>
      <w:r w:rsidRPr="00C066C5">
        <w:rPr>
          <w:rFonts w:ascii="Times New Roman" w:eastAsia="Times New Roman" w:hAnsi="Times New Roman" w:cs="Times New Roman"/>
          <w:vertAlign w:val="subscript"/>
          <w:lang w:eastAsia="en-GB"/>
        </w:rPr>
        <w:t>23</w:t>
      </w:r>
      <w:r w:rsidRPr="00C066C5">
        <w:rPr>
          <w:rFonts w:ascii="Times New Roman" w:eastAsia="Times New Roman" w:hAnsi="Times New Roman" w:cs="Times New Roman"/>
          <w:lang w:eastAsia="en-GB"/>
        </w:rPr>
        <w:t xml:space="preserve"> + C</w:t>
      </w:r>
      <w:r w:rsidRPr="00C066C5">
        <w:rPr>
          <w:rFonts w:ascii="Times New Roman" w:eastAsia="Times New Roman" w:hAnsi="Times New Roman" w:cs="Times New Roman"/>
          <w:vertAlign w:val="subscript"/>
          <w:lang w:eastAsia="en-GB"/>
        </w:rPr>
        <w:t>25</w:t>
      </w:r>
      <w:r w:rsidRPr="00C066C5">
        <w:rPr>
          <w:rFonts w:ascii="Times New Roman" w:eastAsia="Times New Roman" w:hAnsi="Times New Roman" w:cs="Times New Roman"/>
          <w:lang w:eastAsia="en-GB"/>
        </w:rPr>
        <w:t>)/(C</w:t>
      </w:r>
      <w:r w:rsidRPr="00C066C5">
        <w:rPr>
          <w:rFonts w:ascii="Times New Roman" w:eastAsia="Times New Roman" w:hAnsi="Times New Roman" w:cs="Times New Roman"/>
          <w:vertAlign w:val="subscript"/>
          <w:lang w:eastAsia="en-GB"/>
        </w:rPr>
        <w:t>23</w:t>
      </w:r>
      <w:r w:rsidRPr="00C066C5">
        <w:rPr>
          <w:rFonts w:ascii="Times New Roman" w:eastAsia="Times New Roman" w:hAnsi="Times New Roman" w:cs="Times New Roman"/>
          <w:lang w:eastAsia="en-GB"/>
        </w:rPr>
        <w:t xml:space="preserve"> + C</w:t>
      </w:r>
      <w:r w:rsidRPr="00C066C5">
        <w:rPr>
          <w:rFonts w:ascii="Times New Roman" w:eastAsia="Times New Roman" w:hAnsi="Times New Roman" w:cs="Times New Roman"/>
          <w:vertAlign w:val="subscript"/>
          <w:lang w:eastAsia="en-GB"/>
        </w:rPr>
        <w:t>25</w:t>
      </w:r>
      <w:r w:rsidRPr="00C066C5">
        <w:rPr>
          <w:rFonts w:ascii="Times New Roman" w:eastAsia="Times New Roman" w:hAnsi="Times New Roman" w:cs="Times New Roman"/>
          <w:lang w:eastAsia="en-GB"/>
        </w:rPr>
        <w:t xml:space="preserve"> + C</w:t>
      </w:r>
      <w:r w:rsidRPr="00C066C5">
        <w:rPr>
          <w:rFonts w:ascii="Times New Roman" w:eastAsia="Times New Roman" w:hAnsi="Times New Roman" w:cs="Times New Roman"/>
          <w:vertAlign w:val="subscript"/>
          <w:lang w:eastAsia="en-GB"/>
        </w:rPr>
        <w:t>29</w:t>
      </w:r>
      <w:r w:rsidRPr="00C066C5">
        <w:rPr>
          <w:rFonts w:ascii="Times New Roman" w:eastAsia="Times New Roman" w:hAnsi="Times New Roman" w:cs="Times New Roman"/>
          <w:lang w:eastAsia="en-GB"/>
        </w:rPr>
        <w:t xml:space="preserve"> + C</w:t>
      </w:r>
      <w:r w:rsidRPr="00C066C5">
        <w:rPr>
          <w:rFonts w:ascii="Times New Roman" w:eastAsia="Times New Roman" w:hAnsi="Times New Roman" w:cs="Times New Roman"/>
          <w:vertAlign w:val="subscript"/>
          <w:lang w:eastAsia="en-GB"/>
        </w:rPr>
        <w:t>31</w:t>
      </w:r>
      <w:r w:rsidRPr="00C066C5">
        <w:rPr>
          <w:rFonts w:ascii="Times New Roman" w:eastAsia="Times New Roman" w:hAnsi="Times New Roman" w:cs="Times New Roman"/>
          <w:lang w:eastAsia="en-GB"/>
        </w:rPr>
        <w:t xml:space="preserve">) to ascertain the relative contribution of plants adapted to humid environments (index values &gt; 0.1), and the long-chain </w:t>
      </w:r>
      <w:r w:rsidRPr="00C066C5">
        <w:rPr>
          <w:rFonts w:ascii="Times New Roman" w:eastAsia="Times New Roman" w:hAnsi="Times New Roman" w:cs="Times New Roman"/>
          <w:i/>
          <w:lang w:eastAsia="en-GB"/>
        </w:rPr>
        <w:t>n</w:t>
      </w:r>
      <w:r w:rsidRPr="00C066C5">
        <w:rPr>
          <w:rFonts w:ascii="Times New Roman" w:eastAsia="Times New Roman" w:hAnsi="Times New Roman" w:cs="Times New Roman"/>
          <w:lang w:eastAsia="en-GB"/>
        </w:rPr>
        <w:t>-alkane ratio C</w:t>
      </w:r>
      <w:r w:rsidRPr="00C066C5">
        <w:rPr>
          <w:rFonts w:ascii="Times New Roman" w:eastAsia="Times New Roman" w:hAnsi="Times New Roman" w:cs="Times New Roman"/>
          <w:vertAlign w:val="subscript"/>
          <w:lang w:eastAsia="en-GB"/>
        </w:rPr>
        <w:t>31</w:t>
      </w:r>
      <w:r w:rsidRPr="00C066C5">
        <w:rPr>
          <w:rFonts w:ascii="Times New Roman" w:eastAsia="Times New Roman" w:hAnsi="Times New Roman" w:cs="Times New Roman"/>
          <w:lang w:eastAsia="en-GB"/>
        </w:rPr>
        <w:t>/C</w:t>
      </w:r>
      <w:r w:rsidRPr="00C066C5">
        <w:rPr>
          <w:rFonts w:ascii="Times New Roman" w:eastAsia="Times New Roman" w:hAnsi="Times New Roman" w:cs="Times New Roman"/>
          <w:vertAlign w:val="subscript"/>
          <w:lang w:eastAsia="en-GB"/>
        </w:rPr>
        <w:t>29</w:t>
      </w:r>
      <w:r w:rsidRPr="00C066C5">
        <w:rPr>
          <w:rFonts w:ascii="Times New Roman" w:eastAsia="Times New Roman" w:hAnsi="Times New Roman" w:cs="Times New Roman"/>
          <w:lang w:eastAsia="en-GB"/>
        </w:rPr>
        <w:t>+C</w:t>
      </w:r>
      <w:r w:rsidRPr="00C066C5">
        <w:rPr>
          <w:rFonts w:ascii="Times New Roman" w:eastAsia="Times New Roman" w:hAnsi="Times New Roman" w:cs="Times New Roman"/>
          <w:vertAlign w:val="subscript"/>
          <w:lang w:eastAsia="en-GB"/>
        </w:rPr>
        <w:t>31</w:t>
      </w:r>
      <w:r w:rsidRPr="00C066C5">
        <w:rPr>
          <w:rFonts w:ascii="Times New Roman" w:eastAsia="Times New Roman" w:hAnsi="Times New Roman" w:cs="Times New Roman"/>
          <w:lang w:eastAsia="en-GB"/>
        </w:rPr>
        <w:t xml:space="preserve"> to distinguish local predominance of woody (C</w:t>
      </w:r>
      <w:r w:rsidRPr="00C066C5">
        <w:rPr>
          <w:rFonts w:ascii="Times New Roman" w:eastAsia="Times New Roman" w:hAnsi="Times New Roman" w:cs="Times New Roman"/>
          <w:vertAlign w:val="subscript"/>
          <w:lang w:eastAsia="en-GB"/>
        </w:rPr>
        <w:t xml:space="preserve">29 </w:t>
      </w:r>
      <w:r w:rsidRPr="00C066C5">
        <w:rPr>
          <w:rFonts w:ascii="Times New Roman" w:eastAsia="Times New Roman" w:hAnsi="Times New Roman" w:cs="Times New Roman"/>
          <w:lang w:eastAsia="en-GB"/>
        </w:rPr>
        <w:t>dominant) vs. herbaceous (C</w:t>
      </w:r>
      <w:r w:rsidRPr="00C066C5">
        <w:rPr>
          <w:rFonts w:ascii="Times New Roman" w:eastAsia="Times New Roman" w:hAnsi="Times New Roman" w:cs="Times New Roman"/>
          <w:vertAlign w:val="subscript"/>
          <w:lang w:eastAsia="en-GB"/>
        </w:rPr>
        <w:t xml:space="preserve">31 </w:t>
      </w:r>
      <w:r w:rsidRPr="00C066C5">
        <w:rPr>
          <w:rFonts w:ascii="Times New Roman" w:eastAsia="Times New Roman" w:hAnsi="Times New Roman" w:cs="Times New Roman"/>
          <w:lang w:eastAsia="en-GB"/>
        </w:rPr>
        <w:t>dominant) vegetation (Ortiz et al. 2016). Odd over even predominance (OEP): (C</w:t>
      </w:r>
      <w:r w:rsidRPr="00C066C5">
        <w:rPr>
          <w:rFonts w:ascii="Times New Roman" w:eastAsia="Times New Roman" w:hAnsi="Times New Roman" w:cs="Times New Roman"/>
          <w:vertAlign w:val="subscript"/>
          <w:lang w:eastAsia="en-GB"/>
        </w:rPr>
        <w:t>27</w:t>
      </w:r>
      <w:r w:rsidRPr="00C066C5">
        <w:rPr>
          <w:rFonts w:ascii="Times New Roman" w:eastAsia="Times New Roman" w:hAnsi="Times New Roman" w:cs="Times New Roman"/>
          <w:lang w:eastAsia="en-GB"/>
        </w:rPr>
        <w:t>+C</w:t>
      </w:r>
      <w:r w:rsidRPr="00C066C5">
        <w:rPr>
          <w:rFonts w:ascii="Times New Roman" w:eastAsia="Times New Roman" w:hAnsi="Times New Roman" w:cs="Times New Roman"/>
          <w:vertAlign w:val="subscript"/>
          <w:lang w:eastAsia="en-GB"/>
        </w:rPr>
        <w:t>29</w:t>
      </w:r>
      <w:r w:rsidRPr="00C066C5">
        <w:rPr>
          <w:rFonts w:ascii="Times New Roman" w:eastAsia="Times New Roman" w:hAnsi="Times New Roman" w:cs="Times New Roman"/>
          <w:lang w:eastAsia="en-GB"/>
        </w:rPr>
        <w:t>+C</w:t>
      </w:r>
      <w:r w:rsidRPr="00C066C5">
        <w:rPr>
          <w:rFonts w:ascii="Times New Roman" w:eastAsia="Times New Roman" w:hAnsi="Times New Roman" w:cs="Times New Roman"/>
          <w:vertAlign w:val="subscript"/>
          <w:lang w:eastAsia="en-GB"/>
        </w:rPr>
        <w:t>31</w:t>
      </w:r>
      <w:r w:rsidRPr="00C066C5">
        <w:rPr>
          <w:rFonts w:ascii="Times New Roman" w:eastAsia="Times New Roman" w:hAnsi="Times New Roman" w:cs="Times New Roman"/>
          <w:lang w:eastAsia="en-GB"/>
        </w:rPr>
        <w:t>)/(C</w:t>
      </w:r>
      <w:r w:rsidRPr="00C066C5">
        <w:rPr>
          <w:rFonts w:ascii="Times New Roman" w:eastAsia="Times New Roman" w:hAnsi="Times New Roman" w:cs="Times New Roman"/>
          <w:vertAlign w:val="subscript"/>
          <w:lang w:eastAsia="en-GB"/>
        </w:rPr>
        <w:t>26</w:t>
      </w:r>
      <w:r w:rsidRPr="00C066C5">
        <w:rPr>
          <w:rFonts w:ascii="Times New Roman" w:eastAsia="Times New Roman" w:hAnsi="Times New Roman" w:cs="Times New Roman"/>
          <w:lang w:eastAsia="en-GB"/>
        </w:rPr>
        <w:t>+C</w:t>
      </w:r>
      <w:r w:rsidRPr="00C066C5">
        <w:rPr>
          <w:rFonts w:ascii="Times New Roman" w:eastAsia="Times New Roman" w:hAnsi="Times New Roman" w:cs="Times New Roman"/>
          <w:vertAlign w:val="subscript"/>
          <w:lang w:eastAsia="en-GB"/>
        </w:rPr>
        <w:t>28</w:t>
      </w:r>
      <w:r w:rsidRPr="00C066C5">
        <w:rPr>
          <w:rFonts w:ascii="Times New Roman" w:eastAsia="Times New Roman" w:hAnsi="Times New Roman" w:cs="Times New Roman"/>
          <w:lang w:eastAsia="en-GB"/>
        </w:rPr>
        <w:t>+C</w:t>
      </w:r>
      <w:r w:rsidRPr="00C066C5">
        <w:rPr>
          <w:rFonts w:ascii="Times New Roman" w:eastAsia="Times New Roman" w:hAnsi="Times New Roman" w:cs="Times New Roman"/>
          <w:vertAlign w:val="subscript"/>
          <w:lang w:eastAsia="en-GB"/>
        </w:rPr>
        <w:t>30</w:t>
      </w:r>
      <w:r w:rsidRPr="00C066C5">
        <w:rPr>
          <w:rFonts w:ascii="Times New Roman" w:eastAsia="Times New Roman" w:hAnsi="Times New Roman" w:cs="Times New Roman"/>
          <w:lang w:eastAsia="en-GB"/>
        </w:rPr>
        <w:t xml:space="preserve">) (Hoefs et al. 2002), was calculated to test its correlation with long-chain </w:t>
      </w:r>
      <w:r w:rsidRPr="00C066C5">
        <w:rPr>
          <w:rFonts w:ascii="Times New Roman" w:eastAsia="Times New Roman" w:hAnsi="Times New Roman" w:cs="Times New Roman"/>
          <w:i/>
          <w:lang w:eastAsia="en-GB"/>
        </w:rPr>
        <w:t>n</w:t>
      </w:r>
      <w:r w:rsidRPr="00C066C5">
        <w:rPr>
          <w:rFonts w:ascii="Times New Roman" w:eastAsia="Times New Roman" w:hAnsi="Times New Roman" w:cs="Times New Roman"/>
          <w:lang w:eastAsia="en-GB"/>
        </w:rPr>
        <w:t xml:space="preserve">-alkane rations as a potential indicator of post-depositional alteration of fossil </w:t>
      </w:r>
      <w:r w:rsidRPr="00C066C5">
        <w:rPr>
          <w:rFonts w:ascii="Times New Roman" w:eastAsia="Times New Roman" w:hAnsi="Times New Roman" w:cs="Times New Roman"/>
          <w:i/>
          <w:lang w:eastAsia="en-GB"/>
        </w:rPr>
        <w:t>n</w:t>
      </w:r>
      <w:r w:rsidRPr="00C066C5">
        <w:rPr>
          <w:rFonts w:ascii="Times New Roman" w:eastAsia="Times New Roman" w:hAnsi="Times New Roman" w:cs="Times New Roman"/>
          <w:lang w:eastAsia="en-GB"/>
        </w:rPr>
        <w:t>-alkanes. The</w:t>
      </w:r>
      <w:r w:rsidRPr="00C066C5">
        <w:rPr>
          <w:rFonts w:ascii="Times New Roman" w:eastAsia="Times New Roman" w:hAnsi="Times New Roman" w:cs="Times New Roman"/>
          <w:i/>
          <w:lang w:eastAsia="en-GB"/>
        </w:rPr>
        <w:t xml:space="preserve"> n</w:t>
      </w:r>
      <w:r w:rsidRPr="00C066C5">
        <w:rPr>
          <w:rFonts w:ascii="Times New Roman" w:eastAsia="Times New Roman" w:hAnsi="Times New Roman" w:cs="Times New Roman"/>
          <w:lang w:eastAsia="en-GB"/>
        </w:rPr>
        <w:t>-alkane concentration is expressed as µg of individual compound per gram of dry sediment (µg/gds).</w:t>
      </w:r>
    </w:p>
    <w:p w14:paraId="210EFA32" w14:textId="77777777" w:rsidR="00C066C5" w:rsidRPr="00C066C5" w:rsidRDefault="00C066C5" w:rsidP="00F63CC7">
      <w:pPr>
        <w:numPr>
          <w:ilvl w:val="1"/>
          <w:numId w:val="6"/>
        </w:numPr>
        <w:spacing w:line="276" w:lineRule="auto"/>
        <w:jc w:val="both"/>
        <w:rPr>
          <w:rFonts w:ascii="Times New Roman" w:eastAsia="Times New Roman" w:hAnsi="Times New Roman" w:cs="Times New Roman"/>
          <w:i/>
          <w:lang w:eastAsia="en-GB"/>
        </w:rPr>
      </w:pPr>
      <w:r w:rsidRPr="00C066C5">
        <w:rPr>
          <w:rFonts w:ascii="Times New Roman" w:eastAsia="Times New Roman" w:hAnsi="Times New Roman" w:cs="Times New Roman"/>
          <w:i/>
          <w:lang w:eastAsia="en-GB"/>
        </w:rPr>
        <w:t>Ordination Analysis</w:t>
      </w:r>
    </w:p>
    <w:p w14:paraId="56A1042A" w14:textId="4B67BE09" w:rsidR="00C066C5" w:rsidRPr="00C066C5" w:rsidRDefault="00C066C5" w:rsidP="00F63CC7">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 xml:space="preserve">Canonical correspondence analysis of </w:t>
      </w:r>
      <w:r w:rsidR="00024E47">
        <w:rPr>
          <w:rFonts w:ascii="Times New Roman" w:eastAsia="Times New Roman" w:hAnsi="Times New Roman" w:cs="Times New Roman"/>
          <w:lang w:eastAsia="en-GB"/>
        </w:rPr>
        <w:t>pollen and NPP assemblages</w:t>
      </w:r>
      <w:r w:rsidRPr="00C066C5">
        <w:rPr>
          <w:rFonts w:ascii="Times New Roman" w:eastAsia="Times New Roman" w:hAnsi="Times New Roman" w:cs="Times New Roman"/>
          <w:lang w:eastAsia="en-GB"/>
        </w:rPr>
        <w:t xml:space="preserve"> was carried out in R using the </w:t>
      </w:r>
      <w:r w:rsidRPr="00C066C5">
        <w:rPr>
          <w:rFonts w:ascii="Times New Roman" w:eastAsia="Times New Roman" w:hAnsi="Times New Roman" w:cs="Times New Roman"/>
          <w:i/>
          <w:lang w:eastAsia="en-GB"/>
        </w:rPr>
        <w:t>Vegan</w:t>
      </w:r>
      <w:r w:rsidRPr="00C066C5">
        <w:rPr>
          <w:rFonts w:ascii="Times New Roman" w:eastAsia="Times New Roman" w:hAnsi="Times New Roman" w:cs="Times New Roman"/>
          <w:lang w:eastAsia="en-GB"/>
        </w:rPr>
        <w:t xml:space="preserve"> package to assess the influence of five environmental drivers on local vegetation expressed as pollen percentages. Environmental variables</w:t>
      </w:r>
      <w:r w:rsidR="00534956">
        <w:rPr>
          <w:rFonts w:ascii="Times New Roman" w:eastAsia="Times New Roman" w:hAnsi="Times New Roman" w:cs="Times New Roman"/>
          <w:lang w:eastAsia="en-GB"/>
        </w:rPr>
        <w:t xml:space="preserve"> (drivers)</w:t>
      </w:r>
      <w:r w:rsidRPr="00C066C5">
        <w:rPr>
          <w:rFonts w:ascii="Times New Roman" w:eastAsia="Times New Roman" w:hAnsi="Times New Roman" w:cs="Times New Roman"/>
          <w:lang w:eastAsia="en-GB"/>
        </w:rPr>
        <w:t xml:space="preserve"> were: </w:t>
      </w:r>
      <w:r w:rsidR="0096228D">
        <w:rPr>
          <w:rFonts w:ascii="Times New Roman" w:eastAsia="Times New Roman" w:hAnsi="Times New Roman" w:cs="Times New Roman"/>
          <w:lang w:eastAsia="en-GB"/>
        </w:rPr>
        <w:t xml:space="preserve">1) </w:t>
      </w:r>
      <w:r w:rsidRPr="00C066C5">
        <w:rPr>
          <w:rFonts w:ascii="Times New Roman" w:eastAsia="Times New Roman" w:hAnsi="Times New Roman" w:cs="Times New Roman"/>
          <w:lang w:eastAsia="en-GB"/>
        </w:rPr>
        <w:t>grazing</w:t>
      </w:r>
      <w:r w:rsidR="005371E9">
        <w:rPr>
          <w:rFonts w:ascii="Times New Roman" w:eastAsia="Times New Roman" w:hAnsi="Times New Roman" w:cs="Times New Roman"/>
          <w:lang w:eastAsia="en-GB"/>
        </w:rPr>
        <w:t>, to assess the impact of the introduction of livestock in the island</w:t>
      </w:r>
      <w:r w:rsidR="005371E9"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lang w:eastAsia="en-GB"/>
        </w:rPr>
        <w:t xml:space="preserve">(abundance of coprophilous fungi, </w:t>
      </w:r>
      <w:r w:rsidR="00534956">
        <w:rPr>
          <w:rFonts w:ascii="Times New Roman" w:eastAsia="Times New Roman" w:hAnsi="Times New Roman" w:cs="Times New Roman"/>
          <w:lang w:eastAsia="en-GB"/>
        </w:rPr>
        <w:t xml:space="preserve">% </w:t>
      </w:r>
      <w:r w:rsidRPr="00C066C5">
        <w:rPr>
          <w:rFonts w:ascii="Times New Roman" w:eastAsia="Times New Roman" w:hAnsi="Times New Roman" w:cs="Times New Roman"/>
          <w:lang w:eastAsia="en-GB"/>
        </w:rPr>
        <w:t>over pollen</w:t>
      </w:r>
      <w:r w:rsidR="00AB5BDF">
        <w:rPr>
          <w:rFonts w:ascii="Times New Roman" w:eastAsia="Times New Roman" w:hAnsi="Times New Roman" w:cs="Times New Roman"/>
          <w:lang w:eastAsia="en-GB"/>
        </w:rPr>
        <w:t xml:space="preserve"> sum</w:t>
      </w:r>
      <w:r w:rsidR="005371E9">
        <w:rPr>
          <w:rFonts w:ascii="Times New Roman" w:eastAsia="Times New Roman" w:hAnsi="Times New Roman" w:cs="Times New Roman"/>
          <w:lang w:eastAsia="en-GB"/>
        </w:rPr>
        <w:t>. Notice that this variable was excluded from the NP</w:t>
      </w:r>
      <w:r w:rsidR="00534956">
        <w:rPr>
          <w:rFonts w:ascii="Times New Roman" w:eastAsia="Times New Roman" w:hAnsi="Times New Roman" w:cs="Times New Roman"/>
          <w:lang w:eastAsia="en-GB"/>
        </w:rPr>
        <w:t>P</w:t>
      </w:r>
      <w:r w:rsidR="005371E9">
        <w:rPr>
          <w:rFonts w:ascii="Times New Roman" w:eastAsia="Times New Roman" w:hAnsi="Times New Roman" w:cs="Times New Roman"/>
          <w:lang w:eastAsia="en-GB"/>
        </w:rPr>
        <w:t xml:space="preserve">S CCA to </w:t>
      </w:r>
      <w:r w:rsidR="00AB5BDF">
        <w:rPr>
          <w:rFonts w:ascii="Times New Roman" w:eastAsia="Times New Roman" w:hAnsi="Times New Roman" w:cs="Times New Roman"/>
          <w:lang w:eastAsia="en-GB"/>
        </w:rPr>
        <w:t xml:space="preserve">avoid </w:t>
      </w:r>
      <w:r w:rsidR="001C4A37">
        <w:rPr>
          <w:rFonts w:ascii="Times New Roman" w:eastAsia="Times New Roman" w:hAnsi="Times New Roman" w:cs="Times New Roman"/>
          <w:lang w:eastAsia="en-GB"/>
        </w:rPr>
        <w:t>redundancy</w:t>
      </w:r>
      <w:r w:rsidRPr="00C066C5">
        <w:rPr>
          <w:rFonts w:ascii="Times New Roman" w:eastAsia="Times New Roman" w:hAnsi="Times New Roman" w:cs="Times New Roman"/>
          <w:lang w:eastAsia="en-GB"/>
        </w:rPr>
        <w:t xml:space="preserve">), </w:t>
      </w:r>
      <w:r w:rsidR="0096228D">
        <w:rPr>
          <w:rFonts w:ascii="Times New Roman" w:eastAsia="Times New Roman" w:hAnsi="Times New Roman" w:cs="Times New Roman"/>
          <w:lang w:eastAsia="en-GB"/>
        </w:rPr>
        <w:t xml:space="preserve">2) </w:t>
      </w:r>
      <w:r w:rsidRPr="00C066C5">
        <w:rPr>
          <w:rFonts w:ascii="Times New Roman" w:eastAsia="Times New Roman" w:hAnsi="Times New Roman" w:cs="Times New Roman"/>
          <w:lang w:eastAsia="en-GB"/>
        </w:rPr>
        <w:t>regional fire (abundance of micro-charcoal particles per cm</w:t>
      </w:r>
      <w:r w:rsidRPr="00C066C5">
        <w:rPr>
          <w:rFonts w:ascii="Times New Roman" w:eastAsia="Times New Roman" w:hAnsi="Times New Roman" w:cs="Times New Roman"/>
          <w:vertAlign w:val="superscript"/>
          <w:lang w:eastAsia="en-GB"/>
        </w:rPr>
        <w:t>3</w:t>
      </w:r>
      <w:r w:rsidRPr="00C066C5">
        <w:rPr>
          <w:rFonts w:ascii="Times New Roman" w:eastAsia="Times New Roman" w:hAnsi="Times New Roman" w:cs="Times New Roman"/>
          <w:lang w:eastAsia="en-GB"/>
        </w:rPr>
        <w:t>)</w:t>
      </w:r>
      <w:r w:rsidR="0096228D">
        <w:rPr>
          <w:rFonts w:ascii="Times New Roman" w:eastAsia="Times New Roman" w:hAnsi="Times New Roman" w:cs="Times New Roman"/>
          <w:lang w:eastAsia="en-GB"/>
        </w:rPr>
        <w:t xml:space="preserve"> to assess</w:t>
      </w:r>
      <w:r w:rsidR="00A36613">
        <w:rPr>
          <w:rFonts w:ascii="Times New Roman" w:eastAsia="Times New Roman" w:hAnsi="Times New Roman" w:cs="Times New Roman"/>
          <w:lang w:eastAsia="en-GB"/>
        </w:rPr>
        <w:t xml:space="preserve"> </w:t>
      </w:r>
      <w:r w:rsidR="0096228D">
        <w:rPr>
          <w:rFonts w:ascii="Times New Roman" w:eastAsia="Times New Roman" w:hAnsi="Times New Roman" w:cs="Times New Roman"/>
          <w:lang w:eastAsia="en-GB"/>
        </w:rPr>
        <w:t xml:space="preserve">impacts of fires </w:t>
      </w:r>
      <w:r w:rsidR="00A36613">
        <w:rPr>
          <w:rFonts w:ascii="Times New Roman" w:eastAsia="Times New Roman" w:hAnsi="Times New Roman" w:cs="Times New Roman"/>
          <w:lang w:eastAsia="en-GB"/>
        </w:rPr>
        <w:t xml:space="preserve">beyond </w:t>
      </w:r>
      <w:r w:rsidR="00087AC5">
        <w:rPr>
          <w:rFonts w:ascii="Times New Roman" w:eastAsia="Times New Roman" w:hAnsi="Times New Roman" w:cs="Times New Roman"/>
          <w:lang w:eastAsia="en-GB"/>
        </w:rPr>
        <w:t xml:space="preserve">the </w:t>
      </w:r>
      <w:r w:rsidR="00A36613">
        <w:rPr>
          <w:rFonts w:ascii="Times New Roman" w:eastAsia="Times New Roman" w:hAnsi="Times New Roman" w:cs="Times New Roman"/>
          <w:lang w:eastAsia="en-GB"/>
        </w:rPr>
        <w:t>immediate catchment</w:t>
      </w:r>
      <w:r w:rsidRPr="00C066C5">
        <w:rPr>
          <w:rFonts w:ascii="Times New Roman" w:eastAsia="Times New Roman" w:hAnsi="Times New Roman" w:cs="Times New Roman"/>
          <w:lang w:eastAsia="en-GB"/>
        </w:rPr>
        <w:t xml:space="preserve">, </w:t>
      </w:r>
      <w:r w:rsidR="0096228D">
        <w:rPr>
          <w:rFonts w:ascii="Times New Roman" w:eastAsia="Times New Roman" w:hAnsi="Times New Roman" w:cs="Times New Roman"/>
          <w:lang w:eastAsia="en-GB"/>
        </w:rPr>
        <w:t>3)</w:t>
      </w:r>
      <w:r w:rsidR="0096228D" w:rsidRPr="00C066C5">
        <w:rPr>
          <w:rFonts w:ascii="Times New Roman" w:eastAsia="Times New Roman" w:hAnsi="Times New Roman" w:cs="Times New Roman"/>
          <w:lang w:eastAsia="en-GB"/>
        </w:rPr>
        <w:t xml:space="preserve"> local</w:t>
      </w:r>
      <w:r w:rsidR="0096228D">
        <w:rPr>
          <w:rFonts w:ascii="Times New Roman" w:eastAsia="Times New Roman" w:hAnsi="Times New Roman" w:cs="Times New Roman"/>
          <w:lang w:eastAsia="en-GB"/>
        </w:rPr>
        <w:t xml:space="preserve"> fire (abundance of macro-charcoal </w:t>
      </w:r>
      <w:r w:rsidR="0096228D" w:rsidRPr="00C066C5">
        <w:rPr>
          <w:rFonts w:ascii="Times New Roman" w:eastAsia="Times New Roman" w:hAnsi="Times New Roman" w:cs="Times New Roman"/>
          <w:lang w:eastAsia="en-GB"/>
        </w:rPr>
        <w:t>particles per cm</w:t>
      </w:r>
      <w:r w:rsidR="0096228D" w:rsidRPr="00C066C5">
        <w:rPr>
          <w:rFonts w:ascii="Times New Roman" w:eastAsia="Times New Roman" w:hAnsi="Times New Roman" w:cs="Times New Roman"/>
          <w:vertAlign w:val="superscript"/>
          <w:lang w:eastAsia="en-GB"/>
        </w:rPr>
        <w:t>3</w:t>
      </w:r>
      <w:r w:rsidR="0096228D">
        <w:rPr>
          <w:rFonts w:ascii="Times New Roman" w:eastAsia="Times New Roman" w:hAnsi="Times New Roman" w:cs="Times New Roman"/>
          <w:lang w:eastAsia="en-GB"/>
        </w:rPr>
        <w:t>) to explore</w:t>
      </w:r>
      <w:r w:rsidR="00A36613">
        <w:rPr>
          <w:rFonts w:ascii="Times New Roman" w:eastAsia="Times New Roman" w:hAnsi="Times New Roman" w:cs="Times New Roman"/>
          <w:lang w:eastAsia="en-GB"/>
        </w:rPr>
        <w:t xml:space="preserve"> </w:t>
      </w:r>
      <w:r w:rsidR="0096228D">
        <w:rPr>
          <w:rFonts w:ascii="Times New Roman" w:eastAsia="Times New Roman" w:hAnsi="Times New Roman" w:cs="Times New Roman"/>
          <w:lang w:eastAsia="en-GB"/>
        </w:rPr>
        <w:t>impacts of fire in the local setting</w:t>
      </w:r>
      <w:r w:rsidR="00087AC5">
        <w:rPr>
          <w:rFonts w:ascii="Times New Roman" w:eastAsia="Times New Roman" w:hAnsi="Times New Roman" w:cs="Times New Roman"/>
          <w:lang w:eastAsia="en-GB"/>
        </w:rPr>
        <w:t>,</w:t>
      </w:r>
      <w:r w:rsidR="0096228D" w:rsidRPr="00C066C5">
        <w:rPr>
          <w:rFonts w:ascii="Times New Roman" w:eastAsia="Times New Roman" w:hAnsi="Times New Roman" w:cs="Times New Roman"/>
          <w:lang w:eastAsia="en-GB"/>
        </w:rPr>
        <w:t xml:space="preserve"> </w:t>
      </w:r>
      <w:r w:rsidR="00087AC5">
        <w:rPr>
          <w:rFonts w:ascii="Times New Roman" w:eastAsia="Times New Roman" w:hAnsi="Times New Roman" w:cs="Times New Roman"/>
          <w:lang w:eastAsia="en-GB"/>
        </w:rPr>
        <w:t>4</w:t>
      </w:r>
      <w:r w:rsidR="00A36613">
        <w:rPr>
          <w:rFonts w:ascii="Times New Roman" w:eastAsia="Times New Roman" w:hAnsi="Times New Roman" w:cs="Times New Roman"/>
          <w:lang w:eastAsia="en-GB"/>
        </w:rPr>
        <w:t xml:space="preserve">) </w:t>
      </w:r>
      <w:r w:rsidR="00F71F55">
        <w:rPr>
          <w:rFonts w:ascii="Times New Roman" w:eastAsia="Times New Roman" w:hAnsi="Times New Roman" w:cs="Times New Roman"/>
          <w:lang w:eastAsia="en-GB"/>
        </w:rPr>
        <w:t>e</w:t>
      </w:r>
      <w:r w:rsidR="00A36613">
        <w:rPr>
          <w:rFonts w:ascii="Times New Roman" w:eastAsia="Times New Roman" w:hAnsi="Times New Roman" w:cs="Times New Roman"/>
          <w:lang w:eastAsia="en-GB"/>
        </w:rPr>
        <w:t>rosion</w:t>
      </w:r>
      <w:r w:rsidR="00A36613" w:rsidRPr="00C066C5">
        <w:rPr>
          <w:rFonts w:ascii="Times New Roman" w:eastAsia="Times New Roman" w:hAnsi="Times New Roman" w:cs="Times New Roman"/>
          <w:lang w:eastAsia="en-GB"/>
        </w:rPr>
        <w:t xml:space="preserve"> (median grain size, Dx50)</w:t>
      </w:r>
      <w:r w:rsidR="00A36613">
        <w:rPr>
          <w:rFonts w:ascii="Times New Roman" w:eastAsia="Times New Roman" w:hAnsi="Times New Roman" w:cs="Times New Roman"/>
          <w:lang w:eastAsia="en-GB"/>
        </w:rPr>
        <w:t xml:space="preserve"> to asses</w:t>
      </w:r>
      <w:r w:rsidR="001A3EFE">
        <w:rPr>
          <w:rFonts w:ascii="Times New Roman" w:eastAsia="Times New Roman" w:hAnsi="Times New Roman" w:cs="Times New Roman"/>
          <w:lang w:eastAsia="en-GB"/>
        </w:rPr>
        <w:t>s</w:t>
      </w:r>
      <w:r w:rsidR="00A36613">
        <w:rPr>
          <w:rFonts w:ascii="Times New Roman" w:eastAsia="Times New Roman" w:hAnsi="Times New Roman" w:cs="Times New Roman"/>
          <w:lang w:eastAsia="en-GB"/>
        </w:rPr>
        <w:t xml:space="preserve"> impact of deposition of coarse material </w:t>
      </w:r>
      <w:r w:rsidR="00F71F55">
        <w:rPr>
          <w:rFonts w:ascii="Times New Roman" w:eastAsia="Times New Roman" w:hAnsi="Times New Roman" w:cs="Times New Roman"/>
          <w:lang w:eastAsia="en-GB"/>
        </w:rPr>
        <w:t>from local and regional sources</w:t>
      </w:r>
      <w:r w:rsidR="00087AC5">
        <w:rPr>
          <w:rFonts w:ascii="Times New Roman" w:eastAsia="Times New Roman" w:hAnsi="Times New Roman" w:cs="Times New Roman"/>
          <w:lang w:eastAsia="en-GB"/>
        </w:rPr>
        <w:t>,</w:t>
      </w:r>
      <w:r w:rsidR="00F71F55">
        <w:rPr>
          <w:rFonts w:ascii="Times New Roman" w:eastAsia="Times New Roman" w:hAnsi="Times New Roman" w:cs="Times New Roman"/>
          <w:lang w:eastAsia="en-GB"/>
        </w:rPr>
        <w:t xml:space="preserve"> </w:t>
      </w:r>
      <w:r w:rsidR="00087AC5">
        <w:rPr>
          <w:rFonts w:ascii="Times New Roman" w:eastAsia="Times New Roman" w:hAnsi="Times New Roman" w:cs="Times New Roman"/>
          <w:lang w:eastAsia="en-GB"/>
        </w:rPr>
        <w:t>5</w:t>
      </w:r>
      <w:r w:rsidR="0096228D">
        <w:rPr>
          <w:rFonts w:ascii="Times New Roman" w:eastAsia="Times New Roman" w:hAnsi="Times New Roman" w:cs="Times New Roman"/>
          <w:lang w:eastAsia="en-GB"/>
        </w:rPr>
        <w:t xml:space="preserve">) </w:t>
      </w:r>
      <w:r w:rsidR="00766E92">
        <w:rPr>
          <w:rFonts w:ascii="Times New Roman" w:eastAsia="Times New Roman" w:hAnsi="Times New Roman" w:cs="Times New Roman"/>
          <w:lang w:eastAsia="en-GB"/>
        </w:rPr>
        <w:t xml:space="preserve">Soil </w:t>
      </w:r>
      <w:r w:rsidR="001C6DA4">
        <w:rPr>
          <w:rFonts w:ascii="Times New Roman" w:eastAsia="Times New Roman" w:hAnsi="Times New Roman" w:cs="Times New Roman"/>
          <w:lang w:eastAsia="en-GB"/>
        </w:rPr>
        <w:t>R</w:t>
      </w:r>
      <w:r w:rsidR="00E9334B">
        <w:rPr>
          <w:rFonts w:ascii="Times New Roman" w:eastAsia="Times New Roman" w:hAnsi="Times New Roman" w:cs="Times New Roman"/>
          <w:lang w:eastAsia="en-GB"/>
        </w:rPr>
        <w:t>educing conditions</w:t>
      </w:r>
      <w:r w:rsidR="00087AC5">
        <w:rPr>
          <w:rFonts w:ascii="Times New Roman" w:eastAsia="Times New Roman" w:hAnsi="Times New Roman" w:cs="Times New Roman"/>
          <w:lang w:eastAsia="en-GB"/>
        </w:rPr>
        <w:t xml:space="preserve"> </w:t>
      </w:r>
      <w:r w:rsidRPr="00C066C5">
        <w:rPr>
          <w:rFonts w:ascii="Times New Roman" w:eastAsia="Times New Roman" w:hAnsi="Times New Roman" w:cs="Times New Roman"/>
          <w:lang w:eastAsia="en-GB"/>
        </w:rPr>
        <w:t>(</w:t>
      </w:r>
      <w:r w:rsidR="00A36613">
        <w:rPr>
          <w:rFonts w:ascii="Times New Roman" w:eastAsia="Times New Roman" w:hAnsi="Times New Roman" w:cs="Times New Roman"/>
          <w:lang w:eastAsia="en-GB"/>
        </w:rPr>
        <w:t xml:space="preserve">based on the </w:t>
      </w:r>
      <w:r w:rsidRPr="00C066C5">
        <w:rPr>
          <w:rFonts w:ascii="Times New Roman" w:eastAsia="Times New Roman" w:hAnsi="Times New Roman" w:cs="Times New Roman"/>
          <w:lang w:eastAsia="en-GB"/>
        </w:rPr>
        <w:t xml:space="preserve">ratio of </w:t>
      </w:r>
      <w:r w:rsidR="001457CE">
        <w:rPr>
          <w:rFonts w:ascii="Times New Roman" w:eastAsia="Times New Roman" w:hAnsi="Times New Roman" w:cs="Times New Roman"/>
          <w:lang w:eastAsia="en-GB"/>
        </w:rPr>
        <w:t>Fe</w:t>
      </w:r>
      <w:r w:rsidR="00E9334B">
        <w:rPr>
          <w:rFonts w:ascii="Times New Roman" w:eastAsia="Times New Roman" w:hAnsi="Times New Roman" w:cs="Times New Roman"/>
          <w:lang w:eastAsia="en-GB"/>
        </w:rPr>
        <w:t>/</w:t>
      </w:r>
      <w:r w:rsidR="001457CE">
        <w:rPr>
          <w:rFonts w:ascii="Times New Roman" w:eastAsia="Times New Roman" w:hAnsi="Times New Roman" w:cs="Times New Roman"/>
          <w:lang w:eastAsia="en-GB"/>
        </w:rPr>
        <w:t>M</w:t>
      </w:r>
      <w:r w:rsidR="00616DC1">
        <w:rPr>
          <w:rFonts w:ascii="Times New Roman" w:eastAsia="Times New Roman" w:hAnsi="Times New Roman" w:cs="Times New Roman"/>
          <w:lang w:eastAsia="en-GB"/>
        </w:rPr>
        <w:t>n</w:t>
      </w:r>
      <w:r w:rsidRPr="00C066C5">
        <w:rPr>
          <w:rFonts w:ascii="Times New Roman" w:eastAsia="Times New Roman" w:hAnsi="Times New Roman" w:cs="Times New Roman"/>
          <w:lang w:eastAsia="en-GB"/>
        </w:rPr>
        <w:t>)</w:t>
      </w:r>
      <w:r w:rsidR="00BC06ED">
        <w:rPr>
          <w:rFonts w:ascii="Times New Roman" w:eastAsia="Times New Roman" w:hAnsi="Times New Roman" w:cs="Times New Roman"/>
          <w:lang w:eastAsia="en-GB"/>
        </w:rPr>
        <w:t>, which reflect</w:t>
      </w:r>
      <w:r w:rsidR="00C20628">
        <w:rPr>
          <w:rFonts w:ascii="Times New Roman" w:eastAsia="Times New Roman" w:hAnsi="Times New Roman" w:cs="Times New Roman"/>
          <w:lang w:eastAsia="en-GB"/>
        </w:rPr>
        <w:t xml:space="preserve"> </w:t>
      </w:r>
      <w:r w:rsidR="00E9334B">
        <w:rPr>
          <w:rFonts w:ascii="Times New Roman" w:eastAsia="Times New Roman" w:hAnsi="Times New Roman" w:cs="Times New Roman"/>
          <w:lang w:eastAsia="en-GB"/>
        </w:rPr>
        <w:t xml:space="preserve">processes of </w:t>
      </w:r>
      <w:r w:rsidR="00D153CF">
        <w:rPr>
          <w:rFonts w:ascii="Times New Roman" w:eastAsia="Times New Roman" w:hAnsi="Times New Roman" w:cs="Times New Roman"/>
          <w:lang w:eastAsia="en-GB"/>
        </w:rPr>
        <w:t xml:space="preserve">soil </w:t>
      </w:r>
      <w:r w:rsidR="00E9334B">
        <w:rPr>
          <w:rFonts w:ascii="Times New Roman" w:eastAsia="Times New Roman" w:hAnsi="Times New Roman" w:cs="Times New Roman"/>
          <w:lang w:eastAsia="en-GB"/>
        </w:rPr>
        <w:t xml:space="preserve">oxidation </w:t>
      </w:r>
      <w:r w:rsidR="00165994">
        <w:rPr>
          <w:rFonts w:ascii="Times New Roman" w:eastAsia="Times New Roman" w:hAnsi="Times New Roman" w:cs="Times New Roman"/>
          <w:lang w:eastAsia="en-GB"/>
        </w:rPr>
        <w:t>or reduction</w:t>
      </w:r>
      <w:r w:rsidR="00BB27EF">
        <w:rPr>
          <w:rFonts w:ascii="Times New Roman" w:eastAsia="Times New Roman" w:hAnsi="Times New Roman" w:cs="Times New Roman"/>
          <w:lang w:eastAsia="en-GB"/>
        </w:rPr>
        <w:t>,</w:t>
      </w:r>
      <w:r w:rsidR="00165994">
        <w:rPr>
          <w:rFonts w:ascii="Times New Roman" w:eastAsia="Times New Roman" w:hAnsi="Times New Roman" w:cs="Times New Roman"/>
          <w:lang w:eastAsia="en-GB"/>
        </w:rPr>
        <w:t xml:space="preserve"> </w:t>
      </w:r>
      <w:r w:rsidR="00B15EEA">
        <w:rPr>
          <w:rFonts w:ascii="Times New Roman" w:eastAsia="Times New Roman" w:hAnsi="Times New Roman" w:cs="Times New Roman"/>
          <w:lang w:eastAsia="en-GB"/>
        </w:rPr>
        <w:t xml:space="preserve">potentially </w:t>
      </w:r>
      <w:r w:rsidR="00E9334B">
        <w:rPr>
          <w:rFonts w:ascii="Times New Roman" w:eastAsia="Times New Roman" w:hAnsi="Times New Roman" w:cs="Times New Roman"/>
          <w:lang w:eastAsia="en-GB"/>
        </w:rPr>
        <w:t xml:space="preserve">related to </w:t>
      </w:r>
      <w:r w:rsidR="001A3EFE">
        <w:rPr>
          <w:rFonts w:ascii="Times New Roman" w:eastAsia="Times New Roman" w:hAnsi="Times New Roman" w:cs="Times New Roman"/>
          <w:lang w:eastAsia="en-GB"/>
        </w:rPr>
        <w:t>rapid soil burial</w:t>
      </w:r>
      <w:r w:rsidR="001C6DA4">
        <w:rPr>
          <w:rFonts w:ascii="Times New Roman" w:eastAsia="Times New Roman" w:hAnsi="Times New Roman" w:cs="Times New Roman"/>
          <w:lang w:eastAsia="en-GB"/>
        </w:rPr>
        <w:t xml:space="preserve"> and </w:t>
      </w:r>
      <w:r w:rsidR="00E9334B">
        <w:rPr>
          <w:rFonts w:ascii="Times New Roman" w:eastAsia="Times New Roman" w:hAnsi="Times New Roman" w:cs="Times New Roman"/>
          <w:lang w:eastAsia="en-GB"/>
        </w:rPr>
        <w:t>flooding</w:t>
      </w:r>
      <w:r w:rsidR="00184C78">
        <w:rPr>
          <w:rFonts w:ascii="Times New Roman" w:eastAsia="Times New Roman" w:hAnsi="Times New Roman" w:cs="Times New Roman"/>
          <w:lang w:eastAsia="en-GB"/>
        </w:rPr>
        <w:t>,</w:t>
      </w:r>
      <w:r w:rsidR="004E2A5D" w:rsidRPr="00C066C5">
        <w:rPr>
          <w:rFonts w:ascii="Times New Roman" w:eastAsia="Times New Roman" w:hAnsi="Times New Roman" w:cs="Times New Roman"/>
          <w:lang w:eastAsia="en-GB"/>
        </w:rPr>
        <w:t xml:space="preserve"> </w:t>
      </w:r>
      <w:r w:rsidR="0097046C">
        <w:rPr>
          <w:rFonts w:ascii="Times New Roman" w:eastAsia="Times New Roman" w:hAnsi="Times New Roman" w:cs="Times New Roman"/>
          <w:lang w:eastAsia="en-GB"/>
        </w:rPr>
        <w:t xml:space="preserve">6) </w:t>
      </w:r>
      <w:r w:rsidRPr="00C066C5">
        <w:rPr>
          <w:rFonts w:ascii="Times New Roman" w:eastAsia="Times New Roman" w:hAnsi="Times New Roman" w:cs="Times New Roman"/>
          <w:lang w:eastAsia="en-GB"/>
        </w:rPr>
        <w:t>organic matter (LOI %)</w:t>
      </w:r>
      <w:r w:rsidR="0097046C">
        <w:rPr>
          <w:rFonts w:ascii="Times New Roman" w:eastAsia="Times New Roman" w:hAnsi="Times New Roman" w:cs="Times New Roman"/>
          <w:lang w:eastAsia="en-GB"/>
        </w:rPr>
        <w:t xml:space="preserve"> to assess the </w:t>
      </w:r>
      <w:r w:rsidR="00617890">
        <w:rPr>
          <w:rFonts w:ascii="Times New Roman" w:eastAsia="Times New Roman" w:hAnsi="Times New Roman" w:cs="Times New Roman"/>
          <w:lang w:eastAsia="en-GB"/>
        </w:rPr>
        <w:t xml:space="preserve">ecological </w:t>
      </w:r>
      <w:r w:rsidR="0097046C">
        <w:rPr>
          <w:rFonts w:ascii="Times New Roman" w:eastAsia="Times New Roman" w:hAnsi="Times New Roman" w:cs="Times New Roman"/>
          <w:lang w:eastAsia="en-GB"/>
        </w:rPr>
        <w:t xml:space="preserve">influence of </w:t>
      </w:r>
      <w:r w:rsidR="00E9334B">
        <w:rPr>
          <w:rFonts w:ascii="Times New Roman" w:eastAsia="Times New Roman" w:hAnsi="Times New Roman" w:cs="Times New Roman"/>
          <w:lang w:eastAsia="en-GB"/>
        </w:rPr>
        <w:t xml:space="preserve">increased </w:t>
      </w:r>
      <w:r w:rsidR="00A6028B">
        <w:rPr>
          <w:rFonts w:ascii="Times New Roman" w:eastAsia="Times New Roman" w:hAnsi="Times New Roman" w:cs="Times New Roman"/>
          <w:lang w:eastAsia="en-GB"/>
        </w:rPr>
        <w:t>organic matter</w:t>
      </w:r>
      <w:r w:rsidR="00E9334B">
        <w:rPr>
          <w:rFonts w:ascii="Times New Roman" w:eastAsia="Times New Roman" w:hAnsi="Times New Roman" w:cs="Times New Roman"/>
          <w:lang w:eastAsia="en-GB"/>
        </w:rPr>
        <w:t xml:space="preserve"> in soils</w:t>
      </w:r>
      <w:r w:rsidRPr="00C066C5">
        <w:rPr>
          <w:rFonts w:ascii="Times New Roman" w:eastAsia="Times New Roman" w:hAnsi="Times New Roman" w:cs="Times New Roman"/>
          <w:lang w:eastAsia="en-GB"/>
        </w:rPr>
        <w:t xml:space="preserve">. </w:t>
      </w:r>
    </w:p>
    <w:p w14:paraId="7A299B57" w14:textId="77777777" w:rsidR="00C066C5" w:rsidRPr="00FB47F5" w:rsidRDefault="00C066C5" w:rsidP="00F63CC7">
      <w:pPr>
        <w:spacing w:line="276" w:lineRule="auto"/>
        <w:jc w:val="both"/>
        <w:rPr>
          <w:rFonts w:ascii="Times New Roman" w:eastAsia="Times New Roman" w:hAnsi="Times New Roman" w:cs="Times New Roman"/>
          <w:i/>
          <w:lang w:eastAsia="en-GB"/>
        </w:rPr>
      </w:pPr>
    </w:p>
    <w:p w14:paraId="293961E0" w14:textId="258A471A" w:rsidR="00C066C5" w:rsidRPr="00FB47F5" w:rsidRDefault="00C066C5" w:rsidP="00FB47F5">
      <w:pPr>
        <w:pStyle w:val="ListParagraph"/>
        <w:numPr>
          <w:ilvl w:val="0"/>
          <w:numId w:val="1"/>
        </w:numPr>
        <w:spacing w:line="276" w:lineRule="auto"/>
        <w:jc w:val="both"/>
        <w:rPr>
          <w:rFonts w:ascii="Times New Roman" w:hAnsi="Times New Roman" w:cs="Times New Roman"/>
        </w:rPr>
      </w:pPr>
      <w:r w:rsidRPr="00FB47F5">
        <w:rPr>
          <w:rFonts w:ascii="Times New Roman" w:hAnsi="Times New Roman" w:cs="Times New Roman"/>
          <w:b/>
        </w:rPr>
        <w:t>Results and Palaeoecological reconstruction</w:t>
      </w:r>
    </w:p>
    <w:p w14:paraId="196C9F3A" w14:textId="77777777" w:rsidR="00C066C5" w:rsidRPr="00C066C5" w:rsidRDefault="00C066C5" w:rsidP="00F63CC7">
      <w:pPr>
        <w:numPr>
          <w:ilvl w:val="1"/>
          <w:numId w:val="7"/>
        </w:numPr>
        <w:spacing w:line="276" w:lineRule="auto"/>
        <w:contextualSpacing/>
        <w:jc w:val="both"/>
        <w:rPr>
          <w:rFonts w:ascii="Times New Roman" w:eastAsia="Times New Roman" w:hAnsi="Times New Roman" w:cs="Times New Roman"/>
          <w:lang w:eastAsia="en-GB"/>
        </w:rPr>
      </w:pPr>
      <w:r w:rsidRPr="00C066C5">
        <w:rPr>
          <w:rFonts w:ascii="Times New Roman" w:eastAsia="Times New Roman" w:hAnsi="Times New Roman" w:cs="Times New Roman"/>
          <w:i/>
          <w:lang w:eastAsia="en-GB"/>
        </w:rPr>
        <w:t>Sediment composition and n</w:t>
      </w:r>
      <w:r w:rsidRPr="00C066C5">
        <w:rPr>
          <w:rFonts w:ascii="Times New Roman" w:eastAsia="Times New Roman" w:hAnsi="Times New Roman" w:cs="Times New Roman"/>
          <w:lang w:eastAsia="en-GB"/>
        </w:rPr>
        <w:t>-alkanes</w:t>
      </w:r>
    </w:p>
    <w:p w14:paraId="7725272B" w14:textId="6D721D78" w:rsidR="00C066C5" w:rsidRPr="00C066C5" w:rsidRDefault="00C066C5" w:rsidP="00F63CC7">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The sediments of Calderinha are dominated by silts, with an average content of 63%, reaching a minimum of 45% in level 180cm. The main elements</w:t>
      </w:r>
      <w:r w:rsidR="006B7D1F">
        <w:rPr>
          <w:rFonts w:ascii="Times New Roman" w:eastAsia="Times New Roman" w:hAnsi="Times New Roman" w:cs="Times New Roman"/>
          <w:lang w:eastAsia="en-GB"/>
        </w:rPr>
        <w:t>/compounds</w:t>
      </w:r>
      <w:r w:rsidRPr="00C066C5">
        <w:rPr>
          <w:rFonts w:ascii="Times New Roman" w:eastAsia="Times New Roman" w:hAnsi="Times New Roman" w:cs="Times New Roman"/>
          <w:lang w:eastAsia="en-GB"/>
        </w:rPr>
        <w:t xml:space="preserve"> identified in the sediment were Silicon </w:t>
      </w:r>
      <w:r w:rsidR="006B7D1F">
        <w:rPr>
          <w:rFonts w:ascii="Times New Roman" w:eastAsia="Times New Roman" w:hAnsi="Times New Roman" w:cs="Times New Roman"/>
          <w:lang w:eastAsia="en-GB"/>
        </w:rPr>
        <w:t>Dio</w:t>
      </w:r>
      <w:r w:rsidRPr="00C066C5">
        <w:rPr>
          <w:rFonts w:ascii="Times New Roman" w:eastAsia="Times New Roman" w:hAnsi="Times New Roman" w:cs="Times New Roman"/>
          <w:lang w:eastAsia="en-GB"/>
        </w:rPr>
        <w:t>xide (SiO</w:t>
      </w:r>
      <w:r w:rsidRPr="00DF4728">
        <w:rPr>
          <w:rFonts w:ascii="Times New Roman" w:eastAsia="Times New Roman" w:hAnsi="Times New Roman" w:cs="Times New Roman"/>
          <w:vertAlign w:val="subscript"/>
          <w:lang w:eastAsia="en-GB"/>
        </w:rPr>
        <w:t>2</w:t>
      </w:r>
      <w:r w:rsidRPr="00C066C5">
        <w:rPr>
          <w:rFonts w:ascii="Times New Roman" w:eastAsia="Times New Roman" w:hAnsi="Times New Roman" w:cs="Times New Roman"/>
          <w:lang w:eastAsia="en-GB"/>
        </w:rPr>
        <w:t>, average 2</w:t>
      </w:r>
      <w:r w:rsidR="001C4A37">
        <w:rPr>
          <w:rFonts w:ascii="Times New Roman" w:eastAsia="Times New Roman" w:hAnsi="Times New Roman" w:cs="Times New Roman"/>
          <w:lang w:eastAsia="en-GB"/>
        </w:rPr>
        <w:t>4</w:t>
      </w:r>
      <w:r w:rsidRPr="00C066C5">
        <w:rPr>
          <w:rFonts w:ascii="Times New Roman" w:eastAsia="Times New Roman" w:hAnsi="Times New Roman" w:cs="Times New Roman"/>
          <w:lang w:eastAsia="en-GB"/>
        </w:rPr>
        <w:t xml:space="preserve">%), Silicon (Si, 11%), Iron (Fe, 9%), and Aluminium (Al, </w:t>
      </w:r>
      <w:r w:rsidR="00616DC1">
        <w:rPr>
          <w:rFonts w:ascii="Times New Roman" w:eastAsia="Times New Roman" w:hAnsi="Times New Roman" w:cs="Times New Roman"/>
          <w:lang w:eastAsia="en-GB"/>
        </w:rPr>
        <w:t>4</w:t>
      </w:r>
      <w:r w:rsidRPr="00C066C5">
        <w:rPr>
          <w:rFonts w:ascii="Times New Roman" w:eastAsia="Times New Roman" w:hAnsi="Times New Roman" w:cs="Times New Roman"/>
          <w:lang w:eastAsia="en-GB"/>
        </w:rPr>
        <w:t xml:space="preserve">%). The concentration of </w:t>
      </w:r>
      <w:r w:rsidRPr="00C066C5">
        <w:rPr>
          <w:rFonts w:ascii="Times New Roman" w:eastAsia="Times New Roman" w:hAnsi="Times New Roman" w:cs="Times New Roman"/>
          <w:i/>
          <w:lang w:eastAsia="en-GB"/>
        </w:rPr>
        <w:t>n</w:t>
      </w:r>
      <w:r w:rsidRPr="00C066C5">
        <w:rPr>
          <w:rFonts w:ascii="Times New Roman" w:eastAsia="Times New Roman" w:hAnsi="Times New Roman" w:cs="Times New Roman"/>
          <w:lang w:eastAsia="en-GB"/>
        </w:rPr>
        <w:t xml:space="preserve">-alkanes varied throughout the profile, from a maximum of 1.72 μg in zone Cld-3 to a minimum of 0.13 μg/gds in Cld-4. </w:t>
      </w:r>
      <w:r w:rsidRPr="00C066C5">
        <w:rPr>
          <w:rFonts w:ascii="Times New Roman" w:eastAsia="Times New Roman" w:hAnsi="Times New Roman" w:cs="Times New Roman"/>
          <w:i/>
          <w:lang w:eastAsia="en-GB"/>
        </w:rPr>
        <w:t>n</w:t>
      </w:r>
      <w:r w:rsidRPr="00C066C5">
        <w:rPr>
          <w:rFonts w:ascii="Times New Roman" w:eastAsia="Times New Roman" w:hAnsi="Times New Roman" w:cs="Times New Roman"/>
          <w:lang w:eastAsia="en-GB"/>
        </w:rPr>
        <w:t xml:space="preserve">-Alkanes had chain lengths ranging from </w:t>
      </w:r>
      <w:r w:rsidRPr="00C066C5">
        <w:rPr>
          <w:rFonts w:ascii="Times New Roman" w:eastAsia="Times New Roman" w:hAnsi="Times New Roman" w:cs="Times New Roman"/>
          <w:i/>
          <w:lang w:eastAsia="en-GB"/>
        </w:rPr>
        <w:t>n</w:t>
      </w:r>
      <w:r w:rsidRPr="00C066C5">
        <w:rPr>
          <w:rFonts w:ascii="Times New Roman" w:eastAsia="Times New Roman" w:hAnsi="Times New Roman" w:cs="Times New Roman"/>
          <w:lang w:eastAsia="en-GB"/>
        </w:rPr>
        <w:t>-C</w:t>
      </w:r>
      <w:r w:rsidRPr="00C066C5">
        <w:rPr>
          <w:rFonts w:ascii="Times New Roman" w:eastAsia="Times New Roman" w:hAnsi="Times New Roman" w:cs="Times New Roman"/>
          <w:vertAlign w:val="subscript"/>
          <w:lang w:eastAsia="en-GB"/>
        </w:rPr>
        <w:t>23</w:t>
      </w:r>
      <w:r w:rsidRPr="00C066C5">
        <w:rPr>
          <w:rFonts w:ascii="Times New Roman" w:eastAsia="Times New Roman" w:hAnsi="Times New Roman" w:cs="Times New Roman"/>
          <w:lang w:eastAsia="en-GB"/>
        </w:rPr>
        <w:t xml:space="preserve"> to </w:t>
      </w:r>
      <w:r w:rsidRPr="00C066C5">
        <w:rPr>
          <w:rFonts w:ascii="Times New Roman" w:eastAsia="Times New Roman" w:hAnsi="Times New Roman" w:cs="Times New Roman"/>
          <w:i/>
          <w:lang w:eastAsia="en-GB"/>
        </w:rPr>
        <w:t>n</w:t>
      </w:r>
      <w:r w:rsidRPr="00C066C5">
        <w:rPr>
          <w:rFonts w:ascii="Times New Roman" w:eastAsia="Times New Roman" w:hAnsi="Times New Roman" w:cs="Times New Roman"/>
          <w:lang w:eastAsia="en-GB"/>
        </w:rPr>
        <w:t>-C</w:t>
      </w:r>
      <w:r w:rsidRPr="00C066C5">
        <w:rPr>
          <w:rFonts w:ascii="Times New Roman" w:eastAsia="Times New Roman" w:hAnsi="Times New Roman" w:cs="Times New Roman"/>
          <w:vertAlign w:val="subscript"/>
          <w:lang w:eastAsia="en-GB"/>
        </w:rPr>
        <w:t xml:space="preserve">31, </w:t>
      </w:r>
      <w:r w:rsidRPr="00C066C5">
        <w:rPr>
          <w:rFonts w:ascii="Times New Roman" w:eastAsia="Times New Roman" w:hAnsi="Times New Roman" w:cs="Times New Roman"/>
          <w:lang w:eastAsia="en-GB"/>
        </w:rPr>
        <w:t>and</w:t>
      </w:r>
      <w:r w:rsidRPr="00C066C5">
        <w:rPr>
          <w:rFonts w:ascii="Times New Roman" w:eastAsia="Times New Roman" w:hAnsi="Times New Roman" w:cs="Times New Roman"/>
          <w:vertAlign w:val="subscript"/>
          <w:lang w:eastAsia="en-GB"/>
        </w:rPr>
        <w:t xml:space="preserve"> </w:t>
      </w:r>
      <w:r w:rsidRPr="00C066C5">
        <w:rPr>
          <w:rFonts w:ascii="Times New Roman" w:eastAsia="Times New Roman" w:hAnsi="Times New Roman" w:cs="Times New Roman"/>
          <w:lang w:eastAsia="en-GB"/>
        </w:rPr>
        <w:t xml:space="preserve">were always dominated by long carbon chains with a strong odd/even carbon number preference: </w:t>
      </w:r>
      <w:r w:rsidRPr="00C066C5">
        <w:rPr>
          <w:rFonts w:ascii="Times New Roman" w:eastAsia="Times New Roman" w:hAnsi="Times New Roman" w:cs="Times New Roman"/>
          <w:i/>
          <w:lang w:eastAsia="en-GB"/>
        </w:rPr>
        <w:t>n</w:t>
      </w:r>
      <w:r w:rsidRPr="00C066C5">
        <w:rPr>
          <w:rFonts w:ascii="Times New Roman" w:eastAsia="Times New Roman" w:hAnsi="Times New Roman" w:cs="Times New Roman"/>
          <w:lang w:eastAsia="en-GB"/>
        </w:rPr>
        <w:t>-C</w:t>
      </w:r>
      <w:r w:rsidRPr="00C066C5">
        <w:rPr>
          <w:rFonts w:ascii="Times New Roman" w:eastAsia="Times New Roman" w:hAnsi="Times New Roman" w:cs="Times New Roman"/>
          <w:vertAlign w:val="subscript"/>
          <w:lang w:eastAsia="en-GB"/>
        </w:rPr>
        <w:t>29</w:t>
      </w:r>
      <w:r w:rsidRPr="00C066C5">
        <w:rPr>
          <w:rFonts w:ascii="Times New Roman" w:eastAsia="Times New Roman" w:hAnsi="Times New Roman" w:cs="Times New Roman"/>
          <w:lang w:eastAsia="en-GB"/>
        </w:rPr>
        <w:t xml:space="preserve"> in the middle and bottom sections of the profile (zones Cld-1 to -4), and </w:t>
      </w:r>
      <w:r w:rsidRPr="00C066C5">
        <w:rPr>
          <w:rFonts w:ascii="Times New Roman" w:eastAsia="Times New Roman" w:hAnsi="Times New Roman" w:cs="Times New Roman"/>
          <w:i/>
          <w:lang w:eastAsia="en-GB"/>
        </w:rPr>
        <w:t>n</w:t>
      </w:r>
      <w:r w:rsidRPr="00C066C5">
        <w:rPr>
          <w:rFonts w:ascii="Times New Roman" w:eastAsia="Times New Roman" w:hAnsi="Times New Roman" w:cs="Times New Roman"/>
          <w:lang w:eastAsia="en-GB"/>
        </w:rPr>
        <w:t>-C</w:t>
      </w:r>
      <w:r w:rsidRPr="00C066C5">
        <w:rPr>
          <w:rFonts w:ascii="Times New Roman" w:eastAsia="Times New Roman" w:hAnsi="Times New Roman" w:cs="Times New Roman"/>
          <w:vertAlign w:val="subscript"/>
          <w:lang w:eastAsia="en-GB"/>
        </w:rPr>
        <w:t>31</w:t>
      </w:r>
      <w:r w:rsidRPr="00C066C5">
        <w:rPr>
          <w:rFonts w:ascii="Times New Roman" w:eastAsia="Times New Roman" w:hAnsi="Times New Roman" w:cs="Times New Roman"/>
          <w:lang w:eastAsia="en-GB"/>
        </w:rPr>
        <w:t xml:space="preserve"> in the top (zone Cld-4). The ranges of ACL, </w:t>
      </w:r>
      <w:r w:rsidRPr="00C066C5">
        <w:rPr>
          <w:rFonts w:ascii="Times New Roman" w:eastAsia="Times New Roman" w:hAnsi="Times New Roman" w:cs="Times New Roman"/>
          <w:i/>
          <w:lang w:eastAsia="en-GB"/>
        </w:rPr>
        <w:t>Paq</w:t>
      </w:r>
      <w:r w:rsidRPr="00C066C5">
        <w:rPr>
          <w:rFonts w:ascii="Times New Roman" w:eastAsia="Times New Roman" w:hAnsi="Times New Roman" w:cs="Times New Roman"/>
          <w:lang w:eastAsia="en-GB"/>
        </w:rPr>
        <w:t xml:space="preserve"> and OEP varied between 30.11 and 28.79, 0.15 and 0.01, and 14.71 and 6.00, respectively. A low correlation coefficient obtained between C</w:t>
      </w:r>
      <w:r w:rsidRPr="00C066C5">
        <w:rPr>
          <w:rFonts w:ascii="Times New Roman" w:eastAsia="Times New Roman" w:hAnsi="Times New Roman" w:cs="Times New Roman"/>
          <w:vertAlign w:val="subscript"/>
          <w:lang w:eastAsia="en-GB"/>
        </w:rPr>
        <w:t>31</w:t>
      </w:r>
      <w:r w:rsidRPr="00C066C5">
        <w:rPr>
          <w:rFonts w:ascii="Times New Roman" w:eastAsia="Times New Roman" w:hAnsi="Times New Roman" w:cs="Times New Roman"/>
          <w:lang w:eastAsia="en-GB"/>
        </w:rPr>
        <w:t>/C</w:t>
      </w:r>
      <w:r w:rsidRPr="00C066C5">
        <w:rPr>
          <w:rFonts w:ascii="Times New Roman" w:eastAsia="Times New Roman" w:hAnsi="Times New Roman" w:cs="Times New Roman"/>
          <w:vertAlign w:val="subscript"/>
          <w:lang w:eastAsia="en-GB"/>
        </w:rPr>
        <w:t>29</w:t>
      </w:r>
      <w:r w:rsidRPr="00C066C5">
        <w:rPr>
          <w:rFonts w:ascii="Times New Roman" w:eastAsia="Times New Roman" w:hAnsi="Times New Roman" w:cs="Times New Roman"/>
          <w:lang w:eastAsia="en-GB"/>
        </w:rPr>
        <w:t>+C</w:t>
      </w:r>
      <w:r w:rsidRPr="00C066C5">
        <w:rPr>
          <w:rFonts w:ascii="Times New Roman" w:eastAsia="Times New Roman" w:hAnsi="Times New Roman" w:cs="Times New Roman"/>
          <w:vertAlign w:val="subscript"/>
          <w:lang w:eastAsia="en-GB"/>
        </w:rPr>
        <w:t>31</w:t>
      </w:r>
      <w:r w:rsidRPr="00C066C5">
        <w:rPr>
          <w:rFonts w:ascii="Times New Roman" w:eastAsia="Times New Roman" w:hAnsi="Times New Roman" w:cs="Times New Roman"/>
          <w:lang w:eastAsia="en-GB"/>
        </w:rPr>
        <w:t xml:space="preserve"> ratio and OEP (R</w:t>
      </w:r>
      <w:r w:rsidRPr="00C066C5">
        <w:rPr>
          <w:rFonts w:ascii="Times New Roman" w:eastAsia="Times New Roman" w:hAnsi="Times New Roman" w:cs="Times New Roman"/>
          <w:vertAlign w:val="superscript"/>
          <w:lang w:eastAsia="en-GB"/>
        </w:rPr>
        <w:t>2</w:t>
      </w:r>
      <w:r w:rsidRPr="00C066C5">
        <w:rPr>
          <w:rFonts w:ascii="Times New Roman" w:eastAsia="Times New Roman" w:hAnsi="Times New Roman" w:cs="Times New Roman"/>
          <w:lang w:eastAsia="en-GB"/>
        </w:rPr>
        <w:t xml:space="preserve">= &lt;0.36) suggests that changes in the </w:t>
      </w:r>
      <w:r w:rsidRPr="00C066C5">
        <w:rPr>
          <w:rFonts w:ascii="Times New Roman" w:eastAsia="Times New Roman" w:hAnsi="Times New Roman" w:cs="Times New Roman"/>
          <w:i/>
          <w:lang w:eastAsia="en-GB"/>
        </w:rPr>
        <w:t>n</w:t>
      </w:r>
      <w:r w:rsidRPr="00C066C5">
        <w:rPr>
          <w:rFonts w:ascii="Times New Roman" w:eastAsia="Times New Roman" w:hAnsi="Times New Roman" w:cs="Times New Roman"/>
          <w:lang w:eastAsia="en-GB"/>
        </w:rPr>
        <w:t>-alkane patterns were mainly controlled by changes in vegetation, and not by post-sedimentary alteration effects (Buggle et al.</w:t>
      </w:r>
      <w:r w:rsidRPr="00C066C5">
        <w:rPr>
          <w:rFonts w:ascii="Times New Roman" w:eastAsia="Times New Roman" w:hAnsi="Times New Roman" w:cs="Times New Roman"/>
          <w:i/>
          <w:lang w:eastAsia="en-GB"/>
        </w:rPr>
        <w:t xml:space="preserve"> </w:t>
      </w:r>
      <w:r w:rsidRPr="00C066C5">
        <w:rPr>
          <w:rFonts w:ascii="Times New Roman" w:eastAsia="Times New Roman" w:hAnsi="Times New Roman" w:cs="Times New Roman"/>
          <w:lang w:eastAsia="en-GB"/>
        </w:rPr>
        <w:t>2010).</w:t>
      </w:r>
      <w:r w:rsidR="00020C2C">
        <w:rPr>
          <w:rFonts w:ascii="Times New Roman" w:eastAsia="Times New Roman" w:hAnsi="Times New Roman" w:cs="Times New Roman"/>
          <w:lang w:eastAsia="en-GB"/>
        </w:rPr>
        <w:t xml:space="preserve"> These findings are further interpreted in sections 3.3, 3.4 and 3.5.</w:t>
      </w:r>
    </w:p>
    <w:p w14:paraId="675C982D" w14:textId="77777777" w:rsidR="00C066C5" w:rsidRPr="00C066C5" w:rsidRDefault="00C066C5" w:rsidP="00F63CC7">
      <w:pPr>
        <w:numPr>
          <w:ilvl w:val="1"/>
          <w:numId w:val="7"/>
        </w:numPr>
        <w:spacing w:line="276" w:lineRule="auto"/>
        <w:jc w:val="both"/>
        <w:rPr>
          <w:rFonts w:ascii="Times New Roman" w:eastAsia="Times New Roman" w:hAnsi="Times New Roman" w:cs="Times New Roman"/>
          <w:i/>
          <w:lang w:eastAsia="en-GB"/>
        </w:rPr>
      </w:pPr>
      <w:r w:rsidRPr="00C066C5">
        <w:rPr>
          <w:rFonts w:ascii="Times New Roman" w:eastAsia="Times New Roman" w:hAnsi="Times New Roman" w:cs="Times New Roman"/>
          <w:i/>
          <w:lang w:eastAsia="en-GB"/>
        </w:rPr>
        <w:t>Chronological models</w:t>
      </w:r>
    </w:p>
    <w:p w14:paraId="6646E46A" w14:textId="510C5904" w:rsidR="00C066C5" w:rsidRPr="00C066C5" w:rsidRDefault="00C066C5" w:rsidP="00F63CC7">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 xml:space="preserve">Obtaining a Radiocarbon (RC) chronology from a sediment profile formed in dry tropical environments poses several challenges. First, the preservation of organic material, particularly in the form of macrofossils, can be very limited. Second, in a caldera setup, erosional processes depositing inwashed or colluvial material may interrupt slower phases of sedimentation. Third, in the case of highland calderas in Cabo Verde, the local landscape is used for low-intensity agriculture, and some level of bioturbation through land preparation for planting, or the pulling of roots for clearing the land, is to be expected and may have occurred since settlement (after 400 BP). We used Pb-210 and Cs-137 dating to verify the chronology in the uppermost (0-50cm), most recently deposited section of the record, as this technique has proven successful in mixed alluvial and colluvial sediment sequences </w:t>
      </w:r>
      <w:r w:rsidR="00562608">
        <w:rPr>
          <w:rFonts w:ascii="Times New Roman" w:eastAsia="Times New Roman" w:hAnsi="Times New Roman" w:cs="Times New Roman"/>
          <w:lang w:eastAsia="en-GB"/>
        </w:rPr>
        <w:t xml:space="preserve">elsewhere </w:t>
      </w:r>
      <w:r w:rsidRPr="00C066C5">
        <w:rPr>
          <w:rFonts w:ascii="Times New Roman" w:eastAsia="Times New Roman" w:hAnsi="Times New Roman" w:cs="Times New Roman"/>
          <w:lang w:eastAsia="en-GB"/>
        </w:rPr>
        <w:t>(e.g. Cundy and Stewart, 2004). To develop a chronological model for the record, we first calculated two alternative C-14 chronological models (see Appendix 2 and Supplementary Figure 2 for details of the alternative Age</w:t>
      </w:r>
      <w:r w:rsidRPr="00C066C5">
        <w:rPr>
          <w:rFonts w:ascii="Times New Roman" w:eastAsia="Times New Roman" w:hAnsi="Times New Roman" w:cs="Times New Roman"/>
          <w:lang w:eastAsia="en-GB"/>
        </w:rPr>
        <w:sym w:font="Symbol" w:char="F02D"/>
      </w:r>
      <w:r w:rsidRPr="00C066C5">
        <w:rPr>
          <w:rFonts w:ascii="Times New Roman" w:eastAsia="Times New Roman" w:hAnsi="Times New Roman" w:cs="Times New Roman"/>
          <w:lang w:eastAsia="en-GB"/>
        </w:rPr>
        <w:t>depth models), and validated them against sedimentological data (sand %), biostratigraphic markers (pollen data) and Pb-210 and Cs-137 dating. We selected the model that best explains the data</w:t>
      </w:r>
      <w:r w:rsidR="001C4A37">
        <w:rPr>
          <w:rFonts w:ascii="Times New Roman" w:eastAsia="Times New Roman" w:hAnsi="Times New Roman" w:cs="Times New Roman"/>
          <w:lang w:eastAsia="en-GB"/>
        </w:rPr>
        <w:t xml:space="preserve"> (model B, CLAM)</w:t>
      </w:r>
      <w:r w:rsidRPr="00C066C5">
        <w:rPr>
          <w:rFonts w:ascii="Times New Roman" w:eastAsia="Times New Roman" w:hAnsi="Times New Roman" w:cs="Times New Roman"/>
          <w:lang w:eastAsia="en-GB"/>
        </w:rPr>
        <w:t xml:space="preserve">, and ran a final model adding a calendar date based on Cs-137 dating (Figure 3). </w:t>
      </w:r>
    </w:p>
    <w:p w14:paraId="48B5B031" w14:textId="77777777" w:rsidR="00C066C5" w:rsidRPr="00C066C5" w:rsidRDefault="00C066C5" w:rsidP="00F63CC7">
      <w:pPr>
        <w:spacing w:line="276" w:lineRule="auto"/>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 xml:space="preserve">Figure 3: </w:t>
      </w:r>
    </w:p>
    <w:p w14:paraId="7D352109" w14:textId="77777777" w:rsidR="00C066C5" w:rsidRPr="00C066C5" w:rsidRDefault="00C066C5" w:rsidP="00F63CC7">
      <w:pPr>
        <w:spacing w:line="276" w:lineRule="auto"/>
        <w:jc w:val="both"/>
        <w:rPr>
          <w:rFonts w:ascii="Times New Roman" w:eastAsia="Times New Roman" w:hAnsi="Times New Roman" w:cs="Times New Roman"/>
          <w:lang w:eastAsia="en-GB"/>
        </w:rPr>
      </w:pPr>
    </w:p>
    <w:p w14:paraId="7A416348" w14:textId="77777777" w:rsidR="00C066C5" w:rsidRPr="00C066C5" w:rsidRDefault="00C066C5" w:rsidP="00F63CC7">
      <w:pPr>
        <w:numPr>
          <w:ilvl w:val="1"/>
          <w:numId w:val="7"/>
        </w:numPr>
        <w:spacing w:line="276" w:lineRule="auto"/>
        <w:jc w:val="both"/>
        <w:rPr>
          <w:rFonts w:ascii="Times New Roman" w:eastAsia="Times New Roman" w:hAnsi="Times New Roman" w:cs="Times New Roman"/>
          <w:i/>
          <w:lang w:eastAsia="en-GB"/>
        </w:rPr>
      </w:pPr>
      <w:r w:rsidRPr="00C066C5">
        <w:rPr>
          <w:rFonts w:ascii="Times New Roman" w:eastAsia="Times New Roman" w:hAnsi="Times New Roman" w:cs="Times New Roman"/>
          <w:i/>
          <w:lang w:eastAsia="en-GB"/>
        </w:rPr>
        <w:t>Evidence of the End of the African Humid Period (5900</w:t>
      </w:r>
      <w:r w:rsidRPr="00C066C5">
        <w:rPr>
          <w:rFonts w:ascii="Times New Roman" w:eastAsia="Times New Roman" w:hAnsi="Times New Roman" w:cs="Times New Roman"/>
          <w:lang w:eastAsia="en-GB"/>
        </w:rPr>
        <w:sym w:font="Symbol" w:char="F02D"/>
      </w:r>
      <w:r w:rsidRPr="00C066C5">
        <w:rPr>
          <w:rFonts w:ascii="Times New Roman" w:eastAsia="Times New Roman" w:hAnsi="Times New Roman" w:cs="Times New Roman"/>
          <w:i/>
          <w:lang w:eastAsia="en-GB"/>
        </w:rPr>
        <w:t>4900 cal yr BP,</w:t>
      </w:r>
      <w:r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i/>
          <w:lang w:eastAsia="en-GB"/>
        </w:rPr>
        <w:t>zones Cld-1 &amp; Cld-2)</w:t>
      </w:r>
    </w:p>
    <w:p w14:paraId="398ABBAA" w14:textId="295A6815" w:rsidR="00C066C5" w:rsidRPr="00C066C5" w:rsidRDefault="00C066C5" w:rsidP="00F44033">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 xml:space="preserve">The period between 5900 and 4900 cal yr BP (zones Cld-1 &amp; Cld-2) was characterized by rapid </w:t>
      </w:r>
      <w:r w:rsidR="00A93521">
        <w:rPr>
          <w:rFonts w:ascii="Times New Roman" w:eastAsia="Times New Roman" w:hAnsi="Times New Roman" w:cs="Times New Roman"/>
          <w:lang w:eastAsia="en-GB"/>
        </w:rPr>
        <w:t xml:space="preserve">coarse </w:t>
      </w:r>
      <w:r w:rsidRPr="00C066C5">
        <w:rPr>
          <w:rFonts w:ascii="Times New Roman" w:eastAsia="Times New Roman" w:hAnsi="Times New Roman" w:cs="Times New Roman"/>
          <w:lang w:eastAsia="en-GB"/>
        </w:rPr>
        <w:t>sediment deposition, the minimal occurrence of fire and poor palynomorph preservation. Sediments of zone Cld-1 (190</w:t>
      </w:r>
      <w:r w:rsidRPr="00C066C5">
        <w:rPr>
          <w:rFonts w:ascii="Times New Roman" w:eastAsia="Times New Roman" w:hAnsi="Times New Roman" w:cs="Times New Roman"/>
          <w:lang w:eastAsia="en-GB"/>
        </w:rPr>
        <w:sym w:font="Symbol" w:char="F02D"/>
      </w:r>
      <w:r w:rsidRPr="00C066C5">
        <w:rPr>
          <w:rFonts w:ascii="Times New Roman" w:eastAsia="Times New Roman" w:hAnsi="Times New Roman" w:cs="Times New Roman"/>
          <w:lang w:eastAsia="en-GB"/>
        </w:rPr>
        <w:t xml:space="preserve">175 cm) are characterized by alternations between silty and sandy deposits (median grain size 27 μm) </w:t>
      </w:r>
      <w:r w:rsidR="00A93521">
        <w:rPr>
          <w:rFonts w:ascii="Times New Roman" w:eastAsia="Times New Roman" w:hAnsi="Times New Roman" w:cs="Times New Roman"/>
          <w:lang w:eastAsia="en-GB"/>
        </w:rPr>
        <w:t>low</w:t>
      </w:r>
      <w:r w:rsidR="008B4B74">
        <w:rPr>
          <w:rFonts w:ascii="Times New Roman" w:eastAsia="Times New Roman" w:hAnsi="Times New Roman" w:cs="Times New Roman"/>
          <w:lang w:eastAsia="en-GB"/>
        </w:rPr>
        <w:t xml:space="preserve"> in</w:t>
      </w:r>
      <w:r w:rsidR="00A93521">
        <w:rPr>
          <w:rFonts w:ascii="Times New Roman" w:eastAsia="Times New Roman" w:hAnsi="Times New Roman" w:cs="Times New Roman"/>
          <w:lang w:eastAsia="en-GB"/>
        </w:rPr>
        <w:t xml:space="preserve"> Titanium</w:t>
      </w:r>
      <w:r w:rsidR="008B4B74">
        <w:rPr>
          <w:rFonts w:ascii="Times New Roman" w:eastAsia="Times New Roman" w:hAnsi="Times New Roman" w:cs="Times New Roman"/>
          <w:lang w:eastAsia="en-GB"/>
        </w:rPr>
        <w:t xml:space="preserve"> content</w:t>
      </w:r>
      <w:r w:rsidR="00A93521">
        <w:rPr>
          <w:rFonts w:ascii="Times New Roman" w:eastAsia="Times New Roman" w:hAnsi="Times New Roman" w:cs="Times New Roman"/>
          <w:lang w:eastAsia="en-GB"/>
        </w:rPr>
        <w:t xml:space="preserve"> </w:t>
      </w:r>
      <w:r w:rsidRPr="00C066C5">
        <w:rPr>
          <w:rFonts w:ascii="Times New Roman" w:eastAsia="Times New Roman" w:hAnsi="Times New Roman" w:cs="Times New Roman"/>
          <w:lang w:eastAsia="en-GB"/>
        </w:rPr>
        <w:t>(Figure 4). Sand peaks occur in levels 185 and 180 cm (37 and 49% 5800</w:t>
      </w:r>
      <w:r w:rsidRPr="00C066C5">
        <w:rPr>
          <w:rFonts w:ascii="Times New Roman" w:eastAsia="Times New Roman" w:hAnsi="Times New Roman" w:cs="Times New Roman"/>
          <w:lang w:eastAsia="en-GB"/>
        </w:rPr>
        <w:sym w:font="Symbol" w:char="F02D"/>
      </w:r>
      <w:r w:rsidRPr="00C066C5">
        <w:rPr>
          <w:rFonts w:ascii="Times New Roman" w:eastAsia="Times New Roman" w:hAnsi="Times New Roman" w:cs="Times New Roman"/>
          <w:lang w:eastAsia="en-GB"/>
        </w:rPr>
        <w:t xml:space="preserve">5700 cal yr BP), as opposed to </w:t>
      </w:r>
      <w:r w:rsidR="00A93521">
        <w:rPr>
          <w:rFonts w:ascii="Times New Roman" w:eastAsia="Times New Roman" w:hAnsi="Times New Roman" w:cs="Times New Roman"/>
          <w:lang w:eastAsia="en-GB"/>
        </w:rPr>
        <w:t>silt</w:t>
      </w:r>
      <w:r w:rsidRPr="00C066C5">
        <w:rPr>
          <w:rFonts w:ascii="Times New Roman" w:eastAsia="Times New Roman" w:hAnsi="Times New Roman" w:cs="Times New Roman"/>
          <w:lang w:eastAsia="en-GB"/>
        </w:rPr>
        <w:t xml:space="preserve">-rich deposits in levels 190 cm and 175 cm, and organic content varied between 7.1 and 8.5%. High values of the ratio Fe/Mn </w:t>
      </w:r>
      <w:r w:rsidR="008B6F49" w:rsidRPr="00C066C5">
        <w:rPr>
          <w:rFonts w:ascii="Times New Roman" w:eastAsia="Times New Roman" w:hAnsi="Times New Roman" w:cs="Times New Roman"/>
          <w:lang w:eastAsia="en-GB"/>
        </w:rPr>
        <w:t>indicate</w:t>
      </w:r>
      <w:r w:rsidRPr="00C066C5">
        <w:rPr>
          <w:rFonts w:ascii="Times New Roman" w:eastAsia="Times New Roman" w:hAnsi="Times New Roman" w:cs="Times New Roman"/>
          <w:lang w:eastAsia="en-GB"/>
        </w:rPr>
        <w:t xml:space="preserve"> anoxic and reducing conditions</w:t>
      </w:r>
      <w:r w:rsidR="00F65251">
        <w:rPr>
          <w:rFonts w:ascii="Times New Roman" w:eastAsia="Times New Roman" w:hAnsi="Times New Roman" w:cs="Times New Roman"/>
          <w:lang w:eastAsia="en-GB"/>
        </w:rPr>
        <w:t xml:space="preserve"> </w:t>
      </w:r>
      <w:r w:rsidR="00F65251" w:rsidRPr="00C066C5">
        <w:rPr>
          <w:rFonts w:ascii="Times New Roman" w:eastAsia="Times New Roman" w:hAnsi="Times New Roman" w:cs="Times New Roman"/>
          <w:lang w:eastAsia="en-GB"/>
        </w:rPr>
        <w:t>(Corella et al. 2012, Croudace and Rothwell 2015)</w:t>
      </w:r>
      <w:r w:rsidR="008B6F49">
        <w:rPr>
          <w:rFonts w:ascii="Times New Roman" w:eastAsia="Times New Roman" w:hAnsi="Times New Roman" w:cs="Times New Roman"/>
          <w:lang w:eastAsia="en-GB"/>
        </w:rPr>
        <w:t xml:space="preserve">. </w:t>
      </w:r>
      <w:r w:rsidR="00D30508">
        <w:rPr>
          <w:rFonts w:ascii="Times New Roman" w:eastAsia="Times New Roman" w:hAnsi="Times New Roman" w:cs="Times New Roman"/>
          <w:lang w:eastAsia="en-GB"/>
        </w:rPr>
        <w:t>The r</w:t>
      </w:r>
      <w:r w:rsidR="008B6F49">
        <w:rPr>
          <w:rFonts w:ascii="Times New Roman" w:eastAsia="Times New Roman" w:hAnsi="Times New Roman" w:cs="Times New Roman"/>
          <w:lang w:eastAsia="en-GB"/>
        </w:rPr>
        <w:t xml:space="preserve">eddish colour </w:t>
      </w:r>
      <w:r w:rsidR="00D30508">
        <w:rPr>
          <w:rFonts w:ascii="Times New Roman" w:eastAsia="Times New Roman" w:hAnsi="Times New Roman" w:cs="Times New Roman"/>
          <w:lang w:eastAsia="en-GB"/>
        </w:rPr>
        <w:t>of the</w:t>
      </w:r>
      <w:r w:rsidR="008B6F49">
        <w:rPr>
          <w:rFonts w:ascii="Times New Roman" w:eastAsia="Times New Roman" w:hAnsi="Times New Roman" w:cs="Times New Roman"/>
          <w:lang w:eastAsia="en-GB"/>
        </w:rPr>
        <w:t xml:space="preserve"> sediments </w:t>
      </w:r>
      <w:r w:rsidR="00D30508">
        <w:rPr>
          <w:rFonts w:ascii="Times New Roman" w:eastAsia="Times New Roman" w:hAnsi="Times New Roman" w:cs="Times New Roman"/>
          <w:lang w:eastAsia="en-GB"/>
        </w:rPr>
        <w:t>can also be</w:t>
      </w:r>
      <w:r w:rsidR="008A3B24">
        <w:rPr>
          <w:rFonts w:ascii="Times New Roman" w:eastAsia="Times New Roman" w:hAnsi="Times New Roman" w:cs="Times New Roman"/>
          <w:lang w:eastAsia="en-GB"/>
        </w:rPr>
        <w:t xml:space="preserve"> a product of</w:t>
      </w:r>
      <w:r w:rsidR="008B6F49">
        <w:rPr>
          <w:rFonts w:ascii="Times New Roman" w:eastAsia="Times New Roman" w:hAnsi="Times New Roman" w:cs="Times New Roman"/>
          <w:lang w:eastAsia="en-GB"/>
        </w:rPr>
        <w:t xml:space="preserve"> reducing conditions</w:t>
      </w:r>
      <w:r w:rsidR="008B4B74">
        <w:rPr>
          <w:rFonts w:ascii="Times New Roman" w:eastAsia="Times New Roman" w:hAnsi="Times New Roman" w:cs="Times New Roman"/>
          <w:lang w:eastAsia="en-GB"/>
        </w:rPr>
        <w:t xml:space="preserve">, which </w:t>
      </w:r>
      <w:r w:rsidR="008B6F49">
        <w:rPr>
          <w:rFonts w:ascii="Times New Roman" w:eastAsia="Times New Roman" w:hAnsi="Times New Roman" w:cs="Times New Roman"/>
          <w:lang w:eastAsia="en-GB"/>
        </w:rPr>
        <w:t>in turn is</w:t>
      </w:r>
      <w:r w:rsidR="008B4B74">
        <w:rPr>
          <w:rFonts w:ascii="Times New Roman" w:eastAsia="Times New Roman" w:hAnsi="Times New Roman" w:cs="Times New Roman"/>
          <w:lang w:eastAsia="en-GB"/>
        </w:rPr>
        <w:t xml:space="preserve"> related to soil seasonal flooding</w:t>
      </w:r>
      <w:r w:rsidR="00F65251">
        <w:rPr>
          <w:rFonts w:ascii="Times New Roman" w:eastAsia="Times New Roman" w:hAnsi="Times New Roman" w:cs="Times New Roman"/>
          <w:lang w:eastAsia="en-GB"/>
        </w:rPr>
        <w:t xml:space="preserve"> (</w:t>
      </w:r>
      <w:r w:rsidR="00616DC1">
        <w:rPr>
          <w:rFonts w:ascii="Times New Roman" w:eastAsia="Times New Roman" w:hAnsi="Times New Roman" w:cs="Times New Roman"/>
          <w:lang w:eastAsia="en-GB"/>
        </w:rPr>
        <w:t xml:space="preserve">Cundy et al. 2006, </w:t>
      </w:r>
      <w:r w:rsidR="00F65251">
        <w:rPr>
          <w:rFonts w:ascii="Times New Roman" w:eastAsia="Times New Roman" w:hAnsi="Times New Roman" w:cs="Times New Roman"/>
          <w:lang w:eastAsia="en-GB"/>
        </w:rPr>
        <w:t>Pezeshki and DeLaune 2012)</w:t>
      </w:r>
      <w:r w:rsidRPr="00C066C5">
        <w:rPr>
          <w:rFonts w:ascii="Times New Roman" w:eastAsia="Times New Roman" w:hAnsi="Times New Roman" w:cs="Times New Roman"/>
          <w:lang w:eastAsia="en-GB"/>
        </w:rPr>
        <w:t xml:space="preserve">. The </w:t>
      </w:r>
      <w:r w:rsidR="00D30508">
        <w:rPr>
          <w:rFonts w:ascii="Times New Roman" w:eastAsia="Times New Roman" w:hAnsi="Times New Roman" w:cs="Times New Roman"/>
          <w:lang w:eastAsia="en-GB"/>
        </w:rPr>
        <w:t>low</w:t>
      </w:r>
      <w:r w:rsidR="00D30508"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lang w:eastAsia="en-GB"/>
        </w:rPr>
        <w:t>concentration of micro-charcoal particles (average 1330 /cm</w:t>
      </w:r>
      <w:r w:rsidRPr="00C066C5">
        <w:rPr>
          <w:rFonts w:ascii="Times New Roman" w:eastAsia="Times New Roman" w:hAnsi="Times New Roman" w:cs="Times New Roman"/>
          <w:vertAlign w:val="superscript"/>
          <w:lang w:eastAsia="en-GB"/>
        </w:rPr>
        <w:t>3</w:t>
      </w:r>
      <w:r w:rsidRPr="00C066C5">
        <w:rPr>
          <w:rFonts w:ascii="Times New Roman" w:eastAsia="Times New Roman" w:hAnsi="Times New Roman" w:cs="Times New Roman"/>
          <w:lang w:eastAsia="en-GB"/>
        </w:rPr>
        <w:t xml:space="preserve">) and the near absence of macro-charcoal particles indicates </w:t>
      </w:r>
      <w:r w:rsidR="001C4A37">
        <w:rPr>
          <w:rFonts w:ascii="Times New Roman" w:eastAsia="Times New Roman" w:hAnsi="Times New Roman" w:cs="Times New Roman"/>
          <w:lang w:eastAsia="en-GB"/>
        </w:rPr>
        <w:t xml:space="preserve">that </w:t>
      </w:r>
      <w:r w:rsidR="00A93521">
        <w:rPr>
          <w:rFonts w:ascii="Times New Roman" w:eastAsia="Times New Roman" w:hAnsi="Times New Roman" w:cs="Times New Roman"/>
          <w:lang w:eastAsia="en-GB"/>
        </w:rPr>
        <w:t>very few</w:t>
      </w:r>
      <w:r w:rsidR="001C4A37">
        <w:rPr>
          <w:rFonts w:ascii="Times New Roman" w:eastAsia="Times New Roman" w:hAnsi="Times New Roman" w:cs="Times New Roman"/>
          <w:lang w:eastAsia="en-GB"/>
        </w:rPr>
        <w:t xml:space="preserve"> </w:t>
      </w:r>
      <w:r w:rsidR="00A93521">
        <w:rPr>
          <w:rFonts w:ascii="Times New Roman" w:eastAsia="Times New Roman" w:hAnsi="Times New Roman" w:cs="Times New Roman"/>
          <w:lang w:eastAsia="en-GB"/>
        </w:rPr>
        <w:t>fires occurred</w:t>
      </w:r>
      <w:r w:rsidR="001C4A37">
        <w:rPr>
          <w:rFonts w:ascii="Times New Roman" w:eastAsia="Times New Roman" w:hAnsi="Times New Roman" w:cs="Times New Roman"/>
          <w:lang w:eastAsia="en-GB"/>
        </w:rPr>
        <w:t xml:space="preserve"> </w:t>
      </w:r>
      <w:r w:rsidR="008B6F49">
        <w:rPr>
          <w:rFonts w:ascii="Times New Roman" w:eastAsia="Times New Roman" w:hAnsi="Times New Roman" w:cs="Times New Roman"/>
          <w:lang w:eastAsia="en-GB"/>
        </w:rPr>
        <w:t xml:space="preserve">from </w:t>
      </w:r>
      <w:r w:rsidR="008B6F49" w:rsidRPr="008B6F49">
        <w:rPr>
          <w:rFonts w:ascii="Times New Roman" w:eastAsia="Times New Roman" w:hAnsi="Times New Roman" w:cs="Times New Roman"/>
          <w:lang w:eastAsia="en-GB"/>
        </w:rPr>
        <w:t>5900</w:t>
      </w:r>
      <w:r w:rsidR="008B6F49">
        <w:rPr>
          <w:rFonts w:ascii="Times New Roman" w:eastAsia="Times New Roman" w:hAnsi="Times New Roman" w:cs="Times New Roman"/>
          <w:lang w:eastAsia="en-GB"/>
        </w:rPr>
        <w:t xml:space="preserve"> to </w:t>
      </w:r>
      <w:r w:rsidR="008B6F49" w:rsidRPr="008B6F49">
        <w:rPr>
          <w:rFonts w:ascii="Times New Roman" w:eastAsia="Times New Roman" w:hAnsi="Times New Roman" w:cs="Times New Roman"/>
          <w:lang w:eastAsia="en-GB"/>
        </w:rPr>
        <w:t xml:space="preserve">4900 </w:t>
      </w:r>
      <w:r w:rsidR="00A93521">
        <w:rPr>
          <w:rFonts w:ascii="Times New Roman" w:eastAsia="Times New Roman" w:hAnsi="Times New Roman" w:cs="Times New Roman"/>
          <w:lang w:eastAsia="en-GB"/>
        </w:rPr>
        <w:t xml:space="preserve">in comparison to </w:t>
      </w:r>
      <w:r w:rsidR="000218B0">
        <w:rPr>
          <w:rFonts w:ascii="Times New Roman" w:eastAsia="Times New Roman" w:hAnsi="Times New Roman" w:cs="Times New Roman"/>
          <w:lang w:eastAsia="en-GB"/>
        </w:rPr>
        <w:t>modern</w:t>
      </w:r>
      <w:r w:rsidR="00A93521">
        <w:rPr>
          <w:rFonts w:ascii="Times New Roman" w:eastAsia="Times New Roman" w:hAnsi="Times New Roman" w:cs="Times New Roman"/>
          <w:lang w:eastAsia="en-GB"/>
        </w:rPr>
        <w:t xml:space="preserve"> periods</w:t>
      </w:r>
      <w:r w:rsidR="008B6F49">
        <w:rPr>
          <w:rFonts w:ascii="Times New Roman" w:eastAsia="Times New Roman" w:hAnsi="Times New Roman" w:cs="Times New Roman"/>
          <w:lang w:eastAsia="en-GB"/>
        </w:rPr>
        <w:t>.</w:t>
      </w:r>
      <w:r w:rsidRPr="00C066C5">
        <w:rPr>
          <w:rFonts w:ascii="Times New Roman" w:eastAsia="Times New Roman" w:hAnsi="Times New Roman" w:cs="Times New Roman"/>
          <w:lang w:eastAsia="en-GB"/>
        </w:rPr>
        <w:t xml:space="preserve"> </w:t>
      </w:r>
      <w:r w:rsidR="008B6F49">
        <w:rPr>
          <w:rFonts w:ascii="Times New Roman" w:eastAsia="Times New Roman" w:hAnsi="Times New Roman" w:cs="Times New Roman"/>
          <w:lang w:eastAsia="en-GB"/>
        </w:rPr>
        <w:t>P</w:t>
      </w:r>
      <w:r w:rsidRPr="00C066C5">
        <w:rPr>
          <w:rFonts w:ascii="Times New Roman" w:eastAsia="Times New Roman" w:hAnsi="Times New Roman" w:cs="Times New Roman"/>
          <w:lang w:eastAsia="en-GB"/>
        </w:rPr>
        <w:t>robably</w:t>
      </w:r>
      <w:r w:rsidR="008B6F49">
        <w:rPr>
          <w:rFonts w:ascii="Times New Roman" w:eastAsia="Times New Roman" w:hAnsi="Times New Roman" w:cs="Times New Roman"/>
          <w:lang w:eastAsia="en-GB"/>
        </w:rPr>
        <w:t>,</w:t>
      </w:r>
      <w:r w:rsidRPr="00C066C5">
        <w:rPr>
          <w:rFonts w:ascii="Times New Roman" w:eastAsia="Times New Roman" w:hAnsi="Times New Roman" w:cs="Times New Roman"/>
          <w:lang w:eastAsia="en-GB"/>
        </w:rPr>
        <w:t xml:space="preserve"> due to moist regional and local conditions or sparse vegetation. In this zone, the pollen concentration is low (average 53 grains/cm</w:t>
      </w:r>
      <w:r w:rsidRPr="00C066C5">
        <w:rPr>
          <w:rFonts w:ascii="Times New Roman" w:eastAsia="Times New Roman" w:hAnsi="Times New Roman" w:cs="Times New Roman"/>
          <w:vertAlign w:val="superscript"/>
          <w:lang w:eastAsia="en-GB"/>
        </w:rPr>
        <w:t>3</w:t>
      </w:r>
      <w:r w:rsidRPr="00C066C5">
        <w:rPr>
          <w:rFonts w:ascii="Times New Roman" w:eastAsia="Times New Roman" w:hAnsi="Times New Roman" w:cs="Times New Roman"/>
          <w:lang w:eastAsia="en-GB"/>
        </w:rPr>
        <w:t xml:space="preserve">). The scarcity of pollen could be related to preservation conditions and/or to the low levels of local pollen production. Pollen of local endemic and native plants, such as Poaceae, Asteraceae, Brassicaceae, </w:t>
      </w:r>
      <w:r w:rsidRPr="00C066C5">
        <w:rPr>
          <w:rFonts w:ascii="Times New Roman" w:eastAsia="Times New Roman" w:hAnsi="Times New Roman" w:cs="Times New Roman"/>
          <w:i/>
          <w:lang w:eastAsia="en-GB"/>
        </w:rPr>
        <w:t>Euphorbia tuckeyana, Ficus, Plantago</w:t>
      </w:r>
      <w:r w:rsidR="005B341C">
        <w:rPr>
          <w:rFonts w:ascii="Times New Roman" w:eastAsia="Times New Roman" w:hAnsi="Times New Roman" w:cs="Times New Roman"/>
          <w:lang w:eastAsia="en-GB"/>
        </w:rPr>
        <w:t xml:space="preserve"> is</w:t>
      </w:r>
      <w:r w:rsidRPr="00C066C5">
        <w:rPr>
          <w:rFonts w:ascii="Times New Roman" w:eastAsia="Times New Roman" w:hAnsi="Times New Roman" w:cs="Times New Roman"/>
          <w:lang w:eastAsia="en-GB"/>
        </w:rPr>
        <w:t xml:space="preserve"> present in this section (Figure 5). In addition, potential long-distance dispersal pollen types (</w:t>
      </w:r>
      <w:r w:rsidRPr="00C066C5">
        <w:rPr>
          <w:rFonts w:ascii="Times New Roman" w:eastAsia="Times New Roman" w:hAnsi="Times New Roman" w:cs="Times New Roman"/>
          <w:i/>
          <w:lang w:eastAsia="en-GB"/>
        </w:rPr>
        <w:t>Alnus</w:t>
      </w:r>
      <w:r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i/>
          <w:lang w:eastAsia="en-GB"/>
        </w:rPr>
        <w:t>Rumex, Betula</w:t>
      </w:r>
      <w:r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i/>
          <w:lang w:eastAsia="en-GB"/>
        </w:rPr>
        <w:t>Morella</w:t>
      </w:r>
      <w:r w:rsidRPr="00C066C5">
        <w:rPr>
          <w:rFonts w:ascii="Times New Roman" w:eastAsia="Times New Roman" w:hAnsi="Times New Roman" w:cs="Times New Roman"/>
          <w:lang w:eastAsia="en-GB"/>
        </w:rPr>
        <w:t>-</w:t>
      </w:r>
      <w:r w:rsidRPr="00C066C5">
        <w:rPr>
          <w:rFonts w:ascii="Times New Roman" w:eastAsia="Times New Roman" w:hAnsi="Times New Roman" w:cs="Times New Roman"/>
          <w:i/>
          <w:lang w:eastAsia="en-GB"/>
        </w:rPr>
        <w:t>Corylus</w:t>
      </w:r>
      <w:r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i/>
          <w:lang w:eastAsia="en-GB"/>
        </w:rPr>
        <w:t>Quercus</w:t>
      </w:r>
      <w:r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i/>
          <w:lang w:eastAsia="en-GB"/>
        </w:rPr>
        <w:t>Juniperus</w:t>
      </w:r>
      <w:r w:rsidRPr="00C066C5">
        <w:rPr>
          <w:rFonts w:ascii="Times New Roman" w:eastAsia="Times New Roman" w:hAnsi="Times New Roman" w:cs="Times New Roman"/>
          <w:lang w:eastAsia="en-GB"/>
        </w:rPr>
        <w:t>) increased through zone Cld-1</w:t>
      </w:r>
      <w:r w:rsidR="00BC06ED">
        <w:rPr>
          <w:rFonts w:ascii="Times New Roman" w:eastAsia="Times New Roman" w:hAnsi="Times New Roman" w:cs="Times New Roman"/>
          <w:lang w:eastAsia="en-GB"/>
        </w:rPr>
        <w:t>,</w:t>
      </w:r>
      <w:r w:rsidRPr="00C066C5">
        <w:rPr>
          <w:rFonts w:ascii="Times New Roman" w:eastAsia="Times New Roman" w:hAnsi="Times New Roman" w:cs="Times New Roman"/>
          <w:lang w:eastAsia="en-GB"/>
        </w:rPr>
        <w:t xml:space="preserve"> with a peak in level 175 cm, </w:t>
      </w:r>
      <w:r w:rsidR="008A3B24">
        <w:rPr>
          <w:rFonts w:ascii="Times New Roman" w:eastAsia="Times New Roman" w:hAnsi="Times New Roman" w:cs="Times New Roman"/>
          <w:lang w:eastAsia="en-GB"/>
        </w:rPr>
        <w:t>potentially transported by</w:t>
      </w:r>
      <w:r w:rsidRPr="00C066C5">
        <w:rPr>
          <w:rFonts w:ascii="Times New Roman" w:eastAsia="Times New Roman" w:hAnsi="Times New Roman" w:cs="Times New Roman"/>
          <w:lang w:eastAsia="en-GB"/>
        </w:rPr>
        <w:t xml:space="preserve"> North-eastern trade winds. These pollen types likely came from the Mediterranean and the African continent (see Hooghiemstra et al. 2006 for a synthesis of long-distance transport studies based on ocean cores in the region), and have also been documented in sediments from the neighbouring island of Santo Antão (Castilla-Beltrán et al. 2019). The NPP assemblage is dominated by </w:t>
      </w:r>
      <w:r w:rsidRPr="00C066C5">
        <w:rPr>
          <w:rFonts w:ascii="Times New Roman" w:eastAsia="Times New Roman" w:hAnsi="Times New Roman" w:cs="Times New Roman"/>
          <w:i/>
          <w:lang w:eastAsia="en-GB"/>
        </w:rPr>
        <w:t>Lycogala</w:t>
      </w:r>
      <w:r w:rsidRPr="00C066C5">
        <w:rPr>
          <w:rFonts w:ascii="Times New Roman" w:eastAsia="Times New Roman" w:hAnsi="Times New Roman" w:cs="Times New Roman"/>
          <w:lang w:eastAsia="en-GB"/>
        </w:rPr>
        <w:t xml:space="preserve">-type (ranging from 90 to 292%) and </w:t>
      </w:r>
      <w:r w:rsidRPr="00C066C5">
        <w:rPr>
          <w:rFonts w:ascii="Times New Roman" w:eastAsia="Times New Roman" w:hAnsi="Times New Roman" w:cs="Times New Roman"/>
          <w:i/>
          <w:lang w:eastAsia="en-GB"/>
        </w:rPr>
        <w:t xml:space="preserve">Dyctiosporium heptasporum </w:t>
      </w:r>
      <w:r w:rsidRPr="00C066C5">
        <w:rPr>
          <w:rFonts w:ascii="Times New Roman" w:eastAsia="Times New Roman" w:hAnsi="Times New Roman" w:cs="Times New Roman"/>
          <w:lang w:eastAsia="en-GB"/>
        </w:rPr>
        <w:t>(from 25</w:t>
      </w:r>
      <w:r w:rsidRPr="00C066C5">
        <w:rPr>
          <w:rFonts w:ascii="Times New Roman" w:eastAsia="Times New Roman" w:hAnsi="Times New Roman" w:cs="Times New Roman"/>
          <w:lang w:eastAsia="en-GB"/>
        </w:rPr>
        <w:sym w:font="Symbol" w:char="F02D"/>
      </w:r>
      <w:r w:rsidRPr="00C066C5">
        <w:rPr>
          <w:rFonts w:ascii="Times New Roman" w:eastAsia="Times New Roman" w:hAnsi="Times New Roman" w:cs="Times New Roman"/>
          <w:lang w:eastAsia="en-GB"/>
        </w:rPr>
        <w:t>64%) spores, which are produced by fungi in wood and bark</w:t>
      </w:r>
      <w:r w:rsidR="00F44033">
        <w:rPr>
          <w:rFonts w:ascii="Times New Roman" w:eastAsia="Times New Roman" w:hAnsi="Times New Roman" w:cs="Times New Roman"/>
          <w:lang w:eastAsia="en-GB"/>
        </w:rPr>
        <w:t xml:space="preserve"> (Gelorini et al. 2011, </w:t>
      </w:r>
      <w:r w:rsidR="00F44033" w:rsidRPr="00F44033">
        <w:rPr>
          <w:rFonts w:ascii="Times New Roman" w:eastAsia="Times New Roman" w:hAnsi="Times New Roman" w:cs="Times New Roman"/>
          <w:lang w:eastAsia="en-GB"/>
        </w:rPr>
        <w:t>La Serna-Ramos and</w:t>
      </w:r>
      <w:r w:rsidR="00F44033">
        <w:rPr>
          <w:rFonts w:ascii="Times New Roman" w:eastAsia="Times New Roman" w:hAnsi="Times New Roman" w:cs="Times New Roman"/>
          <w:lang w:eastAsia="en-GB"/>
        </w:rPr>
        <w:t xml:space="preserve"> Domínguez-Santana </w:t>
      </w:r>
      <w:r w:rsidR="00F44033" w:rsidRPr="00F44033">
        <w:rPr>
          <w:rFonts w:ascii="Times New Roman" w:eastAsia="Times New Roman" w:hAnsi="Times New Roman" w:cs="Times New Roman"/>
          <w:lang w:eastAsia="en-GB"/>
        </w:rPr>
        <w:t>2003</w:t>
      </w:r>
      <w:r w:rsidR="00F44033">
        <w:rPr>
          <w:rFonts w:ascii="Times New Roman" w:eastAsia="Times New Roman" w:hAnsi="Times New Roman" w:cs="Times New Roman"/>
          <w:lang w:eastAsia="en-GB"/>
        </w:rPr>
        <w:t>)</w:t>
      </w:r>
      <w:r w:rsidRPr="00C066C5">
        <w:rPr>
          <w:rFonts w:ascii="Times New Roman" w:eastAsia="Times New Roman" w:hAnsi="Times New Roman" w:cs="Times New Roman"/>
          <w:lang w:eastAsia="en-GB"/>
        </w:rPr>
        <w:t xml:space="preserve">, and </w:t>
      </w:r>
      <w:r w:rsidRPr="00C066C5">
        <w:rPr>
          <w:rFonts w:ascii="Times New Roman" w:eastAsia="Times New Roman" w:hAnsi="Times New Roman" w:cs="Times New Roman"/>
          <w:i/>
          <w:lang w:eastAsia="en-GB"/>
        </w:rPr>
        <w:t>Glomus</w:t>
      </w:r>
      <w:r w:rsidRPr="00C066C5">
        <w:rPr>
          <w:rFonts w:ascii="Times New Roman" w:eastAsia="Times New Roman" w:hAnsi="Times New Roman" w:cs="Times New Roman"/>
          <w:lang w:eastAsia="en-GB"/>
        </w:rPr>
        <w:t xml:space="preserve"> type (184% in level 195 cm), associated with erosion (Figure 6)</w:t>
      </w:r>
      <w:r w:rsidR="00F44033">
        <w:rPr>
          <w:rFonts w:ascii="Times New Roman" w:eastAsia="Times New Roman" w:hAnsi="Times New Roman" w:cs="Times New Roman"/>
          <w:lang w:eastAsia="en-GB"/>
        </w:rPr>
        <w:t xml:space="preserve"> (van Geel et al. 2003)</w:t>
      </w:r>
      <w:r w:rsidRPr="00C066C5">
        <w:rPr>
          <w:rFonts w:ascii="Times New Roman" w:eastAsia="Times New Roman" w:hAnsi="Times New Roman" w:cs="Times New Roman"/>
          <w:lang w:eastAsia="en-GB"/>
        </w:rPr>
        <w:t xml:space="preserve">. The presence of woody vegetation is also supported by </w:t>
      </w:r>
      <w:r w:rsidRPr="00C066C5">
        <w:rPr>
          <w:rFonts w:ascii="Times New Roman" w:eastAsia="Times New Roman" w:hAnsi="Times New Roman" w:cs="Times New Roman"/>
          <w:i/>
          <w:lang w:eastAsia="en-GB"/>
        </w:rPr>
        <w:t>n</w:t>
      </w:r>
      <w:r w:rsidRPr="00C066C5">
        <w:rPr>
          <w:rFonts w:ascii="Times New Roman" w:eastAsia="Times New Roman" w:hAnsi="Times New Roman" w:cs="Times New Roman"/>
          <w:lang w:eastAsia="en-GB"/>
        </w:rPr>
        <w:t xml:space="preserve">-alkane dominant chains </w:t>
      </w:r>
      <w:r w:rsidRPr="00C066C5">
        <w:rPr>
          <w:rFonts w:ascii="Times New Roman" w:eastAsia="Times New Roman" w:hAnsi="Times New Roman" w:cs="Times New Roman"/>
          <w:i/>
          <w:lang w:eastAsia="en-GB"/>
        </w:rPr>
        <w:t>n</w:t>
      </w:r>
      <w:r w:rsidRPr="00C066C5">
        <w:rPr>
          <w:rFonts w:ascii="Times New Roman" w:eastAsia="Times New Roman" w:hAnsi="Times New Roman" w:cs="Times New Roman"/>
          <w:lang w:eastAsia="en-GB"/>
        </w:rPr>
        <w:t>C</w:t>
      </w:r>
      <w:r w:rsidRPr="00C066C5">
        <w:rPr>
          <w:rFonts w:ascii="Times New Roman" w:eastAsia="Times New Roman" w:hAnsi="Times New Roman" w:cs="Times New Roman"/>
          <w:vertAlign w:val="subscript"/>
          <w:lang w:eastAsia="en-GB"/>
        </w:rPr>
        <w:t>29</w:t>
      </w:r>
      <w:r w:rsidRPr="00C066C5">
        <w:rPr>
          <w:rFonts w:ascii="Times New Roman" w:eastAsia="Times New Roman" w:hAnsi="Times New Roman" w:cs="Times New Roman"/>
          <w:lang w:eastAsia="en-GB"/>
        </w:rPr>
        <w:t xml:space="preserve"> (long-chain </w:t>
      </w:r>
      <w:r w:rsidRPr="00C066C5">
        <w:rPr>
          <w:rFonts w:ascii="Times New Roman" w:eastAsia="Times New Roman" w:hAnsi="Times New Roman" w:cs="Times New Roman"/>
          <w:i/>
          <w:lang w:eastAsia="en-GB"/>
        </w:rPr>
        <w:t>n</w:t>
      </w:r>
      <w:r w:rsidRPr="00C066C5">
        <w:rPr>
          <w:rFonts w:ascii="Times New Roman" w:eastAsia="Times New Roman" w:hAnsi="Times New Roman" w:cs="Times New Roman"/>
          <w:lang w:eastAsia="en-GB"/>
        </w:rPr>
        <w:t xml:space="preserve">-alkane ratio between 0.6 and 0.7). We interpret this period as </w:t>
      </w:r>
      <w:r w:rsidR="00BC06ED">
        <w:rPr>
          <w:rFonts w:ascii="Times New Roman" w:eastAsia="Times New Roman" w:hAnsi="Times New Roman" w:cs="Times New Roman"/>
          <w:lang w:eastAsia="en-GB"/>
        </w:rPr>
        <w:t xml:space="preserve">characterised by </w:t>
      </w:r>
      <w:r w:rsidRPr="00C066C5">
        <w:rPr>
          <w:rFonts w:ascii="Times New Roman" w:eastAsia="Times New Roman" w:hAnsi="Times New Roman" w:cs="Times New Roman"/>
          <w:lang w:eastAsia="en-GB"/>
        </w:rPr>
        <w:t xml:space="preserve">an open landscape with </w:t>
      </w:r>
      <w:r w:rsidR="00BC4308">
        <w:rPr>
          <w:rFonts w:ascii="Times New Roman" w:eastAsia="Times New Roman" w:hAnsi="Times New Roman" w:cs="Times New Roman"/>
          <w:lang w:eastAsia="en-GB"/>
        </w:rPr>
        <w:t xml:space="preserve">the </w:t>
      </w:r>
      <w:r w:rsidRPr="00C066C5">
        <w:rPr>
          <w:rFonts w:ascii="Times New Roman" w:eastAsia="Times New Roman" w:hAnsi="Times New Roman" w:cs="Times New Roman"/>
          <w:lang w:eastAsia="en-GB"/>
        </w:rPr>
        <w:t>scarce presence of woody species</w:t>
      </w:r>
      <w:r w:rsidR="00BC06ED">
        <w:rPr>
          <w:rFonts w:ascii="Times New Roman" w:eastAsia="Times New Roman" w:hAnsi="Times New Roman" w:cs="Times New Roman"/>
          <w:lang w:eastAsia="en-GB"/>
        </w:rPr>
        <w:t>,</w:t>
      </w:r>
      <w:r w:rsidRPr="00C066C5">
        <w:rPr>
          <w:rFonts w:ascii="Times New Roman" w:eastAsia="Times New Roman" w:hAnsi="Times New Roman" w:cs="Times New Roman"/>
          <w:lang w:eastAsia="en-GB"/>
        </w:rPr>
        <w:t xml:space="preserve"> </w:t>
      </w:r>
      <w:r w:rsidR="00BC06ED">
        <w:rPr>
          <w:rFonts w:ascii="Times New Roman" w:eastAsia="Times New Roman" w:hAnsi="Times New Roman" w:cs="Times New Roman"/>
          <w:lang w:eastAsia="en-GB"/>
        </w:rPr>
        <w:t>during which</w:t>
      </w:r>
      <w:r w:rsidRPr="00C066C5">
        <w:rPr>
          <w:rFonts w:ascii="Times New Roman" w:eastAsia="Times New Roman" w:hAnsi="Times New Roman" w:cs="Times New Roman"/>
          <w:lang w:eastAsia="en-GB"/>
        </w:rPr>
        <w:t xml:space="preserve"> rapid deposition of coarse material</w:t>
      </w:r>
      <w:r w:rsidR="00BC06ED">
        <w:rPr>
          <w:rFonts w:ascii="Times New Roman" w:eastAsia="Times New Roman" w:hAnsi="Times New Roman" w:cs="Times New Roman"/>
          <w:lang w:eastAsia="en-GB"/>
        </w:rPr>
        <w:t xml:space="preserve"> occurred</w:t>
      </w:r>
      <w:r w:rsidRPr="00C066C5">
        <w:rPr>
          <w:rFonts w:ascii="Times New Roman" w:eastAsia="Times New Roman" w:hAnsi="Times New Roman" w:cs="Times New Roman"/>
          <w:lang w:eastAsia="en-GB"/>
        </w:rPr>
        <w:t xml:space="preserve">. This could have been produced by strong trade winds, the occurrence of tropical storms and/or drier conditions associated with the end of the African Humid Period (ca. 5500 BP). </w:t>
      </w:r>
    </w:p>
    <w:p w14:paraId="1A4E4200" w14:textId="77777777" w:rsidR="00C066C5" w:rsidRPr="00C066C5" w:rsidRDefault="00C066C5" w:rsidP="00F63CC7">
      <w:pPr>
        <w:spacing w:line="276" w:lineRule="auto"/>
        <w:rPr>
          <w:rFonts w:ascii="Times New Roman" w:eastAsia="Times New Roman" w:hAnsi="Times New Roman" w:cs="Times New Roman"/>
          <w:lang w:eastAsia="en-GB"/>
        </w:rPr>
      </w:pPr>
      <w:r w:rsidRPr="00C066C5">
        <w:rPr>
          <w:rFonts w:ascii="Times New Roman" w:eastAsia="Times New Roman" w:hAnsi="Times New Roman" w:cs="Times New Roman"/>
          <w:noProof/>
          <w:lang w:eastAsia="en-GB"/>
        </w:rPr>
        <w:t xml:space="preserve">Figure 4: </w:t>
      </w:r>
    </w:p>
    <w:p w14:paraId="4746BA4A" w14:textId="77777777" w:rsidR="00C066C5" w:rsidRPr="00C066C5" w:rsidRDefault="00C066C5" w:rsidP="00F63CC7">
      <w:pPr>
        <w:spacing w:line="276" w:lineRule="auto"/>
        <w:jc w:val="both"/>
        <w:rPr>
          <w:rFonts w:ascii="Times New Roman" w:eastAsia="Times New Roman" w:hAnsi="Times New Roman" w:cs="Times New Roman"/>
          <w:lang w:eastAsia="en-GB"/>
        </w:rPr>
      </w:pPr>
    </w:p>
    <w:p w14:paraId="7F657CE0" w14:textId="7995628F" w:rsidR="00C066C5" w:rsidRPr="00C066C5" w:rsidRDefault="00C066C5" w:rsidP="00F63CC7">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Erosion processes evidenced in Cld-1 continued in Cld-2 (174</w:t>
      </w:r>
      <w:r w:rsidRPr="00C066C5">
        <w:rPr>
          <w:rFonts w:ascii="Times New Roman" w:eastAsia="Times New Roman" w:hAnsi="Times New Roman" w:cs="Times New Roman"/>
          <w:lang w:eastAsia="en-GB"/>
        </w:rPr>
        <w:sym w:font="Symbol" w:char="F02D"/>
      </w:r>
      <w:r w:rsidRPr="00C066C5">
        <w:rPr>
          <w:rFonts w:ascii="Times New Roman" w:eastAsia="Times New Roman" w:hAnsi="Times New Roman" w:cs="Times New Roman"/>
          <w:lang w:eastAsia="en-GB"/>
        </w:rPr>
        <w:t>136 cm, 5700</w:t>
      </w:r>
      <w:r w:rsidRPr="00C066C5">
        <w:rPr>
          <w:rFonts w:ascii="Times New Roman" w:eastAsia="Times New Roman" w:hAnsi="Times New Roman" w:cs="Times New Roman"/>
          <w:lang w:eastAsia="en-GB"/>
        </w:rPr>
        <w:sym w:font="Symbol" w:char="F02D"/>
      </w:r>
      <w:r w:rsidRPr="00C066C5">
        <w:rPr>
          <w:rFonts w:ascii="Times New Roman" w:eastAsia="Times New Roman" w:hAnsi="Times New Roman" w:cs="Times New Roman"/>
          <w:lang w:eastAsia="en-GB"/>
        </w:rPr>
        <w:t>5000 cal yr BP): sediments are sand-rich, with peaks in levels 160 (39%) and 155 cm (42%),</w:t>
      </w:r>
      <w:r w:rsidR="00AE5014" w:rsidRPr="00AE5014">
        <w:t xml:space="preserve"> </w:t>
      </w:r>
      <w:r w:rsidR="00AE5014">
        <w:rPr>
          <w:rFonts w:ascii="Times New Roman" w:eastAsia="Times New Roman" w:hAnsi="Times New Roman" w:cs="Times New Roman"/>
          <w:lang w:eastAsia="en-GB"/>
        </w:rPr>
        <w:t>t</w:t>
      </w:r>
      <w:r w:rsidR="00AE5014" w:rsidRPr="00AE5014">
        <w:rPr>
          <w:rFonts w:ascii="Times New Roman" w:eastAsia="Times New Roman" w:hAnsi="Times New Roman" w:cs="Times New Roman"/>
          <w:lang w:eastAsia="en-GB"/>
        </w:rPr>
        <w:t>he Fe/Mn ratio is also high between 160 and 140</w:t>
      </w:r>
      <w:r w:rsidR="00AE5014">
        <w:rPr>
          <w:rFonts w:ascii="Times New Roman" w:eastAsia="Times New Roman" w:hAnsi="Times New Roman" w:cs="Times New Roman"/>
          <w:lang w:eastAsia="en-GB"/>
        </w:rPr>
        <w:t xml:space="preserve"> </w:t>
      </w:r>
      <w:r w:rsidR="00AE5014" w:rsidRPr="00AE5014">
        <w:rPr>
          <w:rFonts w:ascii="Times New Roman" w:eastAsia="Times New Roman" w:hAnsi="Times New Roman" w:cs="Times New Roman"/>
          <w:lang w:eastAsia="en-GB"/>
        </w:rPr>
        <w:t>cm</w:t>
      </w:r>
      <w:r w:rsidRPr="00C066C5">
        <w:rPr>
          <w:rFonts w:ascii="Times New Roman" w:eastAsia="Times New Roman" w:hAnsi="Times New Roman" w:cs="Times New Roman"/>
          <w:lang w:eastAsia="en-GB"/>
        </w:rPr>
        <w:t xml:space="preserve">. Peaks in the ratio Ti/Ca (levels 170 cm and 140 cm) indicate </w:t>
      </w:r>
      <w:r w:rsidR="00C71F64">
        <w:rPr>
          <w:rFonts w:ascii="Times New Roman" w:eastAsia="Times New Roman" w:hAnsi="Times New Roman" w:cs="Times New Roman"/>
          <w:lang w:eastAsia="en-GB"/>
        </w:rPr>
        <w:t xml:space="preserve">episodes of </w:t>
      </w:r>
      <w:r w:rsidRPr="00C066C5">
        <w:rPr>
          <w:rFonts w:ascii="Times New Roman" w:eastAsia="Times New Roman" w:hAnsi="Times New Roman" w:cs="Times New Roman"/>
          <w:lang w:eastAsia="en-GB"/>
        </w:rPr>
        <w:t xml:space="preserve">increased detrital input </w:t>
      </w:r>
      <w:r w:rsidR="00A93521" w:rsidRPr="00C066C5">
        <w:rPr>
          <w:rFonts w:ascii="Times New Roman" w:eastAsia="Times New Roman" w:hAnsi="Times New Roman" w:cs="Times New Roman"/>
          <w:lang w:eastAsia="en-GB"/>
        </w:rPr>
        <w:t>(Croudace and Rothwell 2015)</w:t>
      </w:r>
      <w:r w:rsidR="00C71F64">
        <w:rPr>
          <w:rFonts w:ascii="Times New Roman" w:eastAsia="Times New Roman" w:hAnsi="Times New Roman" w:cs="Times New Roman"/>
          <w:lang w:eastAsia="en-GB"/>
        </w:rPr>
        <w:t>.</w:t>
      </w:r>
      <w:r w:rsidR="001457CE">
        <w:rPr>
          <w:rFonts w:ascii="Times New Roman" w:eastAsia="Times New Roman" w:hAnsi="Times New Roman" w:cs="Times New Roman"/>
          <w:lang w:eastAsia="en-GB"/>
        </w:rPr>
        <w:t xml:space="preserve"> </w:t>
      </w:r>
      <w:r w:rsidRPr="00C066C5">
        <w:rPr>
          <w:rFonts w:ascii="Times New Roman" w:eastAsia="Times New Roman" w:hAnsi="Times New Roman" w:cs="Times New Roman"/>
          <w:lang w:eastAsia="en-GB"/>
        </w:rPr>
        <w:t>Increasing values of SiO</w:t>
      </w:r>
      <w:r w:rsidRPr="00DF4728">
        <w:rPr>
          <w:rFonts w:ascii="Times New Roman" w:eastAsia="Times New Roman" w:hAnsi="Times New Roman" w:cs="Times New Roman"/>
          <w:vertAlign w:val="subscript"/>
          <w:lang w:eastAsia="en-GB"/>
        </w:rPr>
        <w:t>2</w:t>
      </w:r>
      <w:r w:rsidR="00BA1A8C">
        <w:rPr>
          <w:rFonts w:ascii="Times New Roman" w:eastAsia="Times New Roman" w:hAnsi="Times New Roman" w:cs="Times New Roman"/>
          <w:lang w:eastAsia="en-GB"/>
        </w:rPr>
        <w:t xml:space="preserve"> in</w:t>
      </w:r>
      <w:r w:rsidR="00024E47">
        <w:rPr>
          <w:rFonts w:ascii="Times New Roman" w:eastAsia="Times New Roman" w:hAnsi="Times New Roman" w:cs="Times New Roman"/>
          <w:lang w:eastAsia="en-GB"/>
        </w:rPr>
        <w:t xml:space="preserve"> zone</w:t>
      </w:r>
      <w:r w:rsidR="00BA1A8C">
        <w:rPr>
          <w:rFonts w:ascii="Times New Roman" w:eastAsia="Times New Roman" w:hAnsi="Times New Roman" w:cs="Times New Roman"/>
          <w:lang w:eastAsia="en-GB"/>
        </w:rPr>
        <w:t xml:space="preserve"> Cld-2</w:t>
      </w:r>
      <w:r w:rsidRPr="00C066C5">
        <w:rPr>
          <w:rFonts w:ascii="Times New Roman" w:eastAsia="Times New Roman" w:hAnsi="Times New Roman" w:cs="Times New Roman"/>
          <w:lang w:eastAsia="en-GB"/>
        </w:rPr>
        <w:t xml:space="preserve"> (up to 24%) could be associated with </w:t>
      </w:r>
      <w:r w:rsidR="00BC4308">
        <w:rPr>
          <w:rFonts w:ascii="Times New Roman" w:eastAsia="Times New Roman" w:hAnsi="Times New Roman" w:cs="Times New Roman"/>
          <w:lang w:eastAsia="en-GB"/>
        </w:rPr>
        <w:t xml:space="preserve">an </w:t>
      </w:r>
      <w:r w:rsidRPr="00C066C5">
        <w:rPr>
          <w:rFonts w:ascii="Times New Roman" w:eastAsia="Times New Roman" w:hAnsi="Times New Roman" w:cs="Times New Roman"/>
          <w:lang w:eastAsia="en-GB"/>
        </w:rPr>
        <w:t>increase of Saharan dust arrival episodes, as a drying trend in the Saharan region was taking place between 5</w:t>
      </w:r>
      <w:r w:rsidR="00A93521">
        <w:rPr>
          <w:rFonts w:ascii="Times New Roman" w:eastAsia="Times New Roman" w:hAnsi="Times New Roman" w:cs="Times New Roman"/>
          <w:lang w:eastAsia="en-GB"/>
        </w:rPr>
        <w:t>.5</w:t>
      </w:r>
      <w:r w:rsidRPr="00C066C5">
        <w:rPr>
          <w:rFonts w:ascii="Times New Roman" w:eastAsia="Times New Roman" w:hAnsi="Times New Roman" w:cs="Times New Roman"/>
          <w:lang w:eastAsia="en-GB"/>
        </w:rPr>
        <w:t>–3 ka BP (deMenocal et al</w:t>
      </w:r>
      <w:r w:rsidR="00F25EAF">
        <w:rPr>
          <w:rFonts w:ascii="Times New Roman" w:eastAsia="Times New Roman" w:hAnsi="Times New Roman" w:cs="Times New Roman"/>
          <w:lang w:eastAsia="en-GB"/>
        </w:rPr>
        <w:t>.</w:t>
      </w:r>
      <w:r w:rsidRPr="00C066C5">
        <w:rPr>
          <w:rFonts w:ascii="Times New Roman" w:eastAsia="Times New Roman" w:hAnsi="Times New Roman" w:cs="Times New Roman"/>
          <w:lang w:eastAsia="en-GB"/>
        </w:rPr>
        <w:t xml:space="preserve"> 2000, Kröpelin et al</w:t>
      </w:r>
      <w:r w:rsidR="00F25EAF">
        <w:rPr>
          <w:rFonts w:ascii="Times New Roman" w:eastAsia="Times New Roman" w:hAnsi="Times New Roman" w:cs="Times New Roman"/>
          <w:lang w:eastAsia="en-GB"/>
        </w:rPr>
        <w:t>.</w:t>
      </w:r>
      <w:r w:rsidRPr="00C066C5">
        <w:rPr>
          <w:rFonts w:ascii="Times New Roman" w:eastAsia="Times New Roman" w:hAnsi="Times New Roman" w:cs="Times New Roman"/>
          <w:lang w:eastAsia="en-GB"/>
        </w:rPr>
        <w:t xml:space="preserve"> 2008). Increase in the long-chain </w:t>
      </w:r>
      <w:r w:rsidRPr="00C066C5">
        <w:rPr>
          <w:rFonts w:ascii="Times New Roman" w:eastAsia="Times New Roman" w:hAnsi="Times New Roman" w:cs="Times New Roman"/>
          <w:i/>
          <w:lang w:eastAsia="en-GB"/>
        </w:rPr>
        <w:t>n</w:t>
      </w:r>
      <w:r w:rsidRPr="00C066C5">
        <w:rPr>
          <w:rFonts w:ascii="Times New Roman" w:eastAsia="Times New Roman" w:hAnsi="Times New Roman" w:cs="Times New Roman"/>
          <w:lang w:eastAsia="en-GB"/>
        </w:rPr>
        <w:t xml:space="preserve">-alkane ratio to 1.3 (level 150 cm) may indicate an opening of the landscape linked to erosion. While the scarcity of pollen prevented a full analysis, the NPP assemblage in level 145 cm mirrors that of zone Cld-1, showing continuity in the local ecology. </w:t>
      </w:r>
    </w:p>
    <w:p w14:paraId="73748EF7" w14:textId="77777777" w:rsidR="00C066C5" w:rsidRPr="00C066C5" w:rsidRDefault="00C066C5" w:rsidP="00F63CC7">
      <w:pPr>
        <w:spacing w:line="276" w:lineRule="auto"/>
        <w:rPr>
          <w:rFonts w:ascii="Times New Roman" w:eastAsia="Times New Roman" w:hAnsi="Times New Roman" w:cs="Times New Roman"/>
          <w:noProof/>
          <w:lang w:eastAsia="en-GB"/>
        </w:rPr>
      </w:pPr>
      <w:r w:rsidRPr="00C066C5">
        <w:rPr>
          <w:rFonts w:ascii="Times New Roman" w:eastAsia="Times New Roman" w:hAnsi="Times New Roman" w:cs="Times New Roman"/>
          <w:lang w:eastAsia="en-GB"/>
        </w:rPr>
        <w:t xml:space="preserve">Figure 5: </w:t>
      </w:r>
    </w:p>
    <w:p w14:paraId="599D81A8" w14:textId="77777777" w:rsidR="00C066C5" w:rsidRPr="00C066C5" w:rsidRDefault="00C066C5" w:rsidP="00F63CC7">
      <w:pPr>
        <w:spacing w:line="276" w:lineRule="auto"/>
        <w:jc w:val="both"/>
        <w:rPr>
          <w:rFonts w:ascii="Times New Roman" w:eastAsia="Times New Roman" w:hAnsi="Times New Roman" w:cs="Times New Roman"/>
          <w:lang w:eastAsia="en-GB"/>
        </w:rPr>
      </w:pPr>
    </w:p>
    <w:p w14:paraId="0A83E17A" w14:textId="77777777" w:rsidR="00C066C5" w:rsidRPr="00C066C5" w:rsidRDefault="00C066C5" w:rsidP="00F63CC7">
      <w:pPr>
        <w:numPr>
          <w:ilvl w:val="1"/>
          <w:numId w:val="7"/>
        </w:numPr>
        <w:spacing w:line="276" w:lineRule="auto"/>
        <w:jc w:val="both"/>
        <w:rPr>
          <w:rFonts w:ascii="Times New Roman" w:eastAsia="Times New Roman" w:hAnsi="Times New Roman" w:cs="Times New Roman"/>
          <w:i/>
          <w:lang w:eastAsia="en-GB"/>
        </w:rPr>
      </w:pPr>
      <w:r w:rsidRPr="00C066C5">
        <w:rPr>
          <w:rFonts w:ascii="Times New Roman" w:eastAsia="Times New Roman" w:hAnsi="Times New Roman" w:cs="Times New Roman"/>
          <w:i/>
          <w:lang w:eastAsia="en-GB"/>
        </w:rPr>
        <w:t>Mid- to Late-Holocene ecological change (5000</w:t>
      </w:r>
      <w:r w:rsidRPr="00C066C5">
        <w:rPr>
          <w:rFonts w:ascii="Times New Roman" w:eastAsia="Times New Roman" w:hAnsi="Times New Roman" w:cs="Times New Roman"/>
          <w:lang w:eastAsia="en-GB"/>
        </w:rPr>
        <w:sym w:font="Symbol" w:char="F02D"/>
      </w:r>
      <w:r w:rsidRPr="00C066C5">
        <w:rPr>
          <w:rFonts w:ascii="Times New Roman" w:eastAsia="Times New Roman" w:hAnsi="Times New Roman" w:cs="Times New Roman"/>
          <w:i/>
          <w:lang w:eastAsia="en-GB"/>
        </w:rPr>
        <w:t>410 cal yr BP,</w:t>
      </w:r>
      <w:r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i/>
          <w:lang w:eastAsia="en-GB"/>
        </w:rPr>
        <w:t>zone Cld-3)</w:t>
      </w:r>
    </w:p>
    <w:p w14:paraId="006DB7D4" w14:textId="6FD4C489" w:rsidR="00C066C5" w:rsidRPr="00C066C5" w:rsidRDefault="00C066C5" w:rsidP="00AE5014">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The period between 5000 and 410 cal yr BP (zone Cld-3</w:t>
      </w:r>
      <w:r w:rsidR="008D6267">
        <w:rPr>
          <w:rFonts w:ascii="Times New Roman" w:eastAsia="Times New Roman" w:hAnsi="Times New Roman" w:cs="Times New Roman"/>
          <w:lang w:eastAsia="en-GB"/>
        </w:rPr>
        <w:t>, 135</w:t>
      </w:r>
      <w:r w:rsidR="008D6267" w:rsidRPr="00C066C5">
        <w:rPr>
          <w:rFonts w:ascii="Times New Roman" w:eastAsia="Times New Roman" w:hAnsi="Times New Roman" w:cs="Times New Roman"/>
          <w:lang w:eastAsia="en-GB"/>
        </w:rPr>
        <w:sym w:font="Symbol" w:char="F02D"/>
      </w:r>
      <w:r w:rsidR="008D6267">
        <w:rPr>
          <w:rFonts w:ascii="Times New Roman" w:eastAsia="Times New Roman" w:hAnsi="Times New Roman" w:cs="Times New Roman"/>
          <w:lang w:eastAsia="en-GB"/>
        </w:rPr>
        <w:t>95 cm</w:t>
      </w:r>
      <w:r w:rsidRPr="00C066C5">
        <w:rPr>
          <w:rFonts w:ascii="Times New Roman" w:eastAsia="Times New Roman" w:hAnsi="Times New Roman" w:cs="Times New Roman"/>
          <w:lang w:eastAsia="en-GB"/>
        </w:rPr>
        <w:t>) was characterized by a</w:t>
      </w:r>
      <w:r w:rsidR="0025227C">
        <w:rPr>
          <w:rFonts w:ascii="Times New Roman" w:eastAsia="Times New Roman" w:hAnsi="Times New Roman" w:cs="Times New Roman"/>
          <w:lang w:eastAsia="en-GB"/>
        </w:rPr>
        <w:t>n abrupt</w:t>
      </w:r>
      <w:r w:rsidRPr="00C066C5">
        <w:rPr>
          <w:rFonts w:ascii="Times New Roman" w:eastAsia="Times New Roman" w:hAnsi="Times New Roman" w:cs="Times New Roman"/>
          <w:lang w:eastAsia="en-GB"/>
        </w:rPr>
        <w:t xml:space="preserve"> deceleration in sediment accumulation (mostly of silt and clay deposits with high organic content)</w:t>
      </w:r>
      <w:r w:rsidR="00CD301B">
        <w:rPr>
          <w:rFonts w:ascii="Times New Roman" w:eastAsia="Times New Roman" w:hAnsi="Times New Roman" w:cs="Times New Roman"/>
          <w:lang w:eastAsia="en-GB"/>
        </w:rPr>
        <w:t xml:space="preserve"> and</w:t>
      </w:r>
      <w:r w:rsidR="0025227C">
        <w:rPr>
          <w:rFonts w:ascii="Times New Roman" w:eastAsia="Times New Roman" w:hAnsi="Times New Roman" w:cs="Times New Roman"/>
          <w:lang w:eastAsia="en-GB"/>
        </w:rPr>
        <w:t>/or</w:t>
      </w:r>
      <w:r w:rsidR="00CD301B">
        <w:rPr>
          <w:rFonts w:ascii="Times New Roman" w:eastAsia="Times New Roman" w:hAnsi="Times New Roman" w:cs="Times New Roman"/>
          <w:lang w:eastAsia="en-GB"/>
        </w:rPr>
        <w:t xml:space="preserve"> a sedimentation hiatus</w:t>
      </w:r>
      <w:r w:rsidRPr="00C066C5">
        <w:rPr>
          <w:rFonts w:ascii="Times New Roman" w:eastAsia="Times New Roman" w:hAnsi="Times New Roman" w:cs="Times New Roman"/>
          <w:lang w:eastAsia="en-GB"/>
        </w:rPr>
        <w:t xml:space="preserve">, increase in fire occurrence and a woody scrubland landscape characterized by the abundant presence of endemic and native taxa (Figures 4 and 5). </w:t>
      </w:r>
      <w:r w:rsidR="0072024E">
        <w:rPr>
          <w:rFonts w:ascii="Times New Roman" w:eastAsia="Times New Roman" w:hAnsi="Times New Roman" w:cs="Times New Roman"/>
          <w:lang w:eastAsia="en-GB"/>
        </w:rPr>
        <w:t>First,</w:t>
      </w:r>
      <w:r w:rsidRPr="00C066C5">
        <w:rPr>
          <w:rFonts w:ascii="Times New Roman" w:eastAsia="Times New Roman" w:hAnsi="Times New Roman" w:cs="Times New Roman"/>
          <w:lang w:eastAsia="en-GB"/>
        </w:rPr>
        <w:t xml:space="preserve"> clay proportions increased, peaking at level 115 cm (29%, highest </w:t>
      </w:r>
      <w:r w:rsidR="006E4255">
        <w:rPr>
          <w:rFonts w:ascii="Times New Roman" w:eastAsia="Times New Roman" w:hAnsi="Times New Roman" w:cs="Times New Roman"/>
          <w:lang w:eastAsia="en-GB"/>
        </w:rPr>
        <w:t>in</w:t>
      </w:r>
      <w:r w:rsidR="006E4255"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lang w:eastAsia="en-GB"/>
        </w:rPr>
        <w:t>the record)</w:t>
      </w:r>
      <w:r w:rsidR="0072024E">
        <w:rPr>
          <w:rFonts w:ascii="Times New Roman" w:eastAsia="Times New Roman" w:hAnsi="Times New Roman" w:cs="Times New Roman"/>
          <w:lang w:eastAsia="en-GB"/>
        </w:rPr>
        <w:t xml:space="preserve"> and</w:t>
      </w:r>
      <w:r w:rsidRPr="00C066C5">
        <w:rPr>
          <w:rFonts w:ascii="Times New Roman" w:eastAsia="Times New Roman" w:hAnsi="Times New Roman" w:cs="Times New Roman"/>
          <w:lang w:eastAsia="en-GB"/>
        </w:rPr>
        <w:t xml:space="preserve"> macro-charcoal (57 particles/cm</w:t>
      </w:r>
      <w:r w:rsidRPr="00C066C5">
        <w:rPr>
          <w:rFonts w:ascii="Times New Roman" w:eastAsia="Times New Roman" w:hAnsi="Times New Roman" w:cs="Times New Roman"/>
          <w:vertAlign w:val="superscript"/>
          <w:lang w:eastAsia="en-GB"/>
        </w:rPr>
        <w:t xml:space="preserve">3 </w:t>
      </w:r>
      <w:r w:rsidRPr="00C066C5">
        <w:rPr>
          <w:rFonts w:ascii="Times New Roman" w:eastAsia="Times New Roman" w:hAnsi="Times New Roman" w:cs="Times New Roman"/>
          <w:lang w:eastAsia="en-GB"/>
        </w:rPr>
        <w:t xml:space="preserve">in level 115 cm) and organic content (11.5% in level 120 cm) reached the maximum values recorded. The ratio of Si/Ti </w:t>
      </w:r>
      <w:r w:rsidR="0072024E" w:rsidRPr="00C066C5">
        <w:rPr>
          <w:rFonts w:ascii="Times New Roman" w:eastAsia="Times New Roman" w:hAnsi="Times New Roman" w:cs="Times New Roman"/>
          <w:lang w:eastAsia="en-GB"/>
        </w:rPr>
        <w:t>reache</w:t>
      </w:r>
      <w:r w:rsidR="0072024E">
        <w:rPr>
          <w:rFonts w:ascii="Times New Roman" w:eastAsia="Times New Roman" w:hAnsi="Times New Roman" w:cs="Times New Roman"/>
          <w:lang w:eastAsia="en-GB"/>
        </w:rPr>
        <w:t>d</w:t>
      </w:r>
      <w:r w:rsidR="0072024E"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lang w:eastAsia="en-GB"/>
        </w:rPr>
        <w:t>its highest values in this period,</w:t>
      </w:r>
      <w:r w:rsidR="00AE5014">
        <w:rPr>
          <w:rFonts w:ascii="Times New Roman" w:eastAsia="Times New Roman" w:hAnsi="Times New Roman" w:cs="Times New Roman"/>
          <w:lang w:eastAsia="en-GB"/>
        </w:rPr>
        <w:t xml:space="preserve"> </w:t>
      </w:r>
      <w:r w:rsidR="00AE5014" w:rsidRPr="00AE5014">
        <w:rPr>
          <w:rFonts w:ascii="Times New Roman" w:eastAsia="Times New Roman" w:hAnsi="Times New Roman" w:cs="Times New Roman"/>
          <w:lang w:eastAsia="en-GB"/>
        </w:rPr>
        <w:t>indicating peak inputs of biogenic silica due to</w:t>
      </w:r>
      <w:r w:rsidR="00AE5014">
        <w:rPr>
          <w:rFonts w:ascii="Times New Roman" w:eastAsia="Times New Roman" w:hAnsi="Times New Roman" w:cs="Times New Roman"/>
          <w:lang w:eastAsia="en-GB"/>
        </w:rPr>
        <w:t xml:space="preserve"> </w:t>
      </w:r>
      <w:r w:rsidR="00AE5014" w:rsidRPr="00AE5014">
        <w:rPr>
          <w:rFonts w:ascii="Times New Roman" w:eastAsia="Times New Roman" w:hAnsi="Times New Roman" w:cs="Times New Roman"/>
          <w:lang w:eastAsia="en-GB"/>
        </w:rPr>
        <w:t>increased levels of organic matter</w:t>
      </w:r>
      <w:r w:rsidR="006C1F36">
        <w:rPr>
          <w:rFonts w:ascii="Times New Roman" w:eastAsia="Times New Roman" w:hAnsi="Times New Roman" w:cs="Times New Roman"/>
          <w:lang w:eastAsia="en-GB"/>
        </w:rPr>
        <w:t xml:space="preserve"> </w:t>
      </w:r>
      <w:r w:rsidR="006C1F36" w:rsidRPr="00C066C5">
        <w:rPr>
          <w:rFonts w:ascii="Times New Roman" w:eastAsia="Times New Roman" w:hAnsi="Times New Roman" w:cs="Times New Roman"/>
          <w:lang w:eastAsia="en-GB"/>
        </w:rPr>
        <w:t>(Croudace and Rothwell 2015)</w:t>
      </w:r>
      <w:r w:rsidRPr="00C066C5">
        <w:rPr>
          <w:rFonts w:ascii="Times New Roman" w:eastAsia="Times New Roman" w:hAnsi="Times New Roman" w:cs="Times New Roman"/>
          <w:lang w:eastAsia="en-GB"/>
        </w:rPr>
        <w:t xml:space="preserve">. The sharp increase in macro-charcoal indicates local fires due to a drying trend or an increase in fuel biomass. It coincides with increases in micro-charcoal levels in the neighbouring island of Santo Antão between 1100 and ca. 500 cal yr BP (Castilla-Beltrán et al. 2019). Presence of the non-obligate coprophilous and saprophytic fungi </w:t>
      </w:r>
      <w:r w:rsidRPr="00C066C5">
        <w:rPr>
          <w:rFonts w:ascii="Times New Roman" w:eastAsia="Times New Roman" w:hAnsi="Times New Roman" w:cs="Times New Roman"/>
          <w:i/>
          <w:lang w:eastAsia="en-GB"/>
        </w:rPr>
        <w:t xml:space="preserve">Chaetomium </w:t>
      </w:r>
      <w:r w:rsidRPr="00C066C5">
        <w:rPr>
          <w:rFonts w:ascii="Times New Roman" w:eastAsia="Times New Roman" w:hAnsi="Times New Roman" w:cs="Times New Roman"/>
          <w:lang w:eastAsia="en-GB"/>
        </w:rPr>
        <w:t xml:space="preserve">(up to 27%) and </w:t>
      </w:r>
      <w:r w:rsidRPr="00C066C5">
        <w:rPr>
          <w:rFonts w:ascii="Times New Roman" w:eastAsia="Times New Roman" w:hAnsi="Times New Roman" w:cs="Times New Roman"/>
          <w:i/>
          <w:lang w:eastAsia="en-GB"/>
        </w:rPr>
        <w:t>Gelasinospora cratophora</w:t>
      </w:r>
      <w:r w:rsidRPr="00C066C5">
        <w:rPr>
          <w:rFonts w:ascii="Times New Roman" w:eastAsia="Times New Roman" w:hAnsi="Times New Roman" w:cs="Times New Roman"/>
          <w:lang w:eastAsia="en-GB"/>
        </w:rPr>
        <w:t xml:space="preserve"> (up to 21%) could indicate the presence of local fauna (lizards, migratory or nesting birds), or be related to the increase in decomposing organic matter. An increase in monolete psilate fern spores and spores from the epiphytic </w:t>
      </w:r>
      <w:r w:rsidRPr="00C066C5">
        <w:rPr>
          <w:rFonts w:ascii="Times New Roman" w:eastAsia="Times New Roman" w:hAnsi="Times New Roman" w:cs="Times New Roman"/>
          <w:i/>
          <w:lang w:eastAsia="en-GB"/>
        </w:rPr>
        <w:t>Davallia canariensis</w:t>
      </w:r>
      <w:r w:rsidRPr="00C066C5">
        <w:rPr>
          <w:rFonts w:ascii="Times New Roman" w:eastAsia="Times New Roman" w:hAnsi="Times New Roman" w:cs="Times New Roman"/>
          <w:lang w:eastAsia="en-GB"/>
        </w:rPr>
        <w:t xml:space="preserve"> (ranging from 217</w:t>
      </w:r>
      <w:r w:rsidRPr="00C066C5">
        <w:rPr>
          <w:rFonts w:ascii="Times New Roman" w:eastAsia="Times New Roman" w:hAnsi="Times New Roman" w:cs="Times New Roman"/>
          <w:lang w:eastAsia="en-GB"/>
        </w:rPr>
        <w:sym w:font="Symbol" w:char="F02D"/>
      </w:r>
      <w:r w:rsidRPr="00C066C5">
        <w:rPr>
          <w:rFonts w:ascii="Times New Roman" w:eastAsia="Times New Roman" w:hAnsi="Times New Roman" w:cs="Times New Roman"/>
          <w:lang w:eastAsia="en-GB"/>
        </w:rPr>
        <w:t>701 and 10</w:t>
      </w:r>
      <w:r w:rsidRPr="00C066C5">
        <w:rPr>
          <w:rFonts w:ascii="Times New Roman" w:eastAsia="Times New Roman" w:hAnsi="Times New Roman" w:cs="Times New Roman"/>
          <w:lang w:eastAsia="en-GB"/>
        </w:rPr>
        <w:sym w:font="Symbol" w:char="F02D"/>
      </w:r>
      <w:r w:rsidRPr="00C066C5">
        <w:rPr>
          <w:rFonts w:ascii="Times New Roman" w:eastAsia="Times New Roman" w:hAnsi="Times New Roman" w:cs="Times New Roman"/>
          <w:lang w:eastAsia="en-GB"/>
        </w:rPr>
        <w:t xml:space="preserve">66% </w:t>
      </w:r>
      <w:r w:rsidR="00837A8C">
        <w:rPr>
          <w:rFonts w:ascii="Times New Roman" w:eastAsia="Times New Roman" w:hAnsi="Times New Roman" w:cs="Times New Roman"/>
          <w:lang w:eastAsia="en-GB"/>
        </w:rPr>
        <w:t xml:space="preserve">over pollen sum </w:t>
      </w:r>
      <w:r w:rsidRPr="00C066C5">
        <w:rPr>
          <w:rFonts w:ascii="Times New Roman" w:eastAsia="Times New Roman" w:hAnsi="Times New Roman" w:cs="Times New Roman"/>
          <w:lang w:eastAsia="en-GB"/>
        </w:rPr>
        <w:t xml:space="preserve">respectively) reveals a fern-rich landscape. The pollen record indicates the dominance of highland scrubland with high percentages of Asteraceae pollen (47% in level 125 cm) and an increasing percentage of </w:t>
      </w:r>
      <w:r w:rsidRPr="00C066C5">
        <w:rPr>
          <w:rFonts w:ascii="Times New Roman" w:eastAsia="Times New Roman" w:hAnsi="Times New Roman" w:cs="Times New Roman"/>
          <w:i/>
          <w:lang w:eastAsia="en-GB"/>
        </w:rPr>
        <w:t xml:space="preserve">Euphorbia tuckeyana </w:t>
      </w:r>
      <w:r w:rsidRPr="00C066C5">
        <w:rPr>
          <w:rFonts w:ascii="Times New Roman" w:eastAsia="Times New Roman" w:hAnsi="Times New Roman" w:cs="Times New Roman"/>
          <w:lang w:eastAsia="en-GB"/>
        </w:rPr>
        <w:t xml:space="preserve">(peaking at 18% in level 120 cm). Presence of </w:t>
      </w:r>
      <w:r w:rsidRPr="00C066C5">
        <w:rPr>
          <w:rFonts w:ascii="Times New Roman" w:eastAsia="Times New Roman" w:hAnsi="Times New Roman" w:cs="Times New Roman"/>
          <w:i/>
          <w:lang w:eastAsia="en-GB"/>
        </w:rPr>
        <w:t>Ficus</w:t>
      </w:r>
      <w:r w:rsidRPr="00C066C5">
        <w:rPr>
          <w:rFonts w:ascii="Times New Roman" w:eastAsia="Times New Roman" w:hAnsi="Times New Roman" w:cs="Times New Roman"/>
          <w:lang w:eastAsia="en-GB"/>
        </w:rPr>
        <w:t xml:space="preserve"> pollen suggests the presence of native trees </w:t>
      </w:r>
      <w:r w:rsidRPr="00C066C5">
        <w:rPr>
          <w:rFonts w:ascii="Times New Roman" w:eastAsia="Times New Roman" w:hAnsi="Times New Roman" w:cs="Times New Roman"/>
          <w:i/>
          <w:iCs/>
          <w:lang w:eastAsia="en-GB"/>
        </w:rPr>
        <w:t xml:space="preserve">Ficus sycomorus </w:t>
      </w:r>
      <w:r w:rsidRPr="00C066C5">
        <w:rPr>
          <w:rFonts w:ascii="Times New Roman" w:eastAsia="Times New Roman" w:hAnsi="Times New Roman" w:cs="Times New Roman"/>
          <w:iCs/>
          <w:lang w:eastAsia="en-GB"/>
        </w:rPr>
        <w:t>subsp.</w:t>
      </w:r>
      <w:r w:rsidRPr="00C066C5">
        <w:rPr>
          <w:rFonts w:ascii="Times New Roman" w:eastAsia="Times New Roman" w:hAnsi="Times New Roman" w:cs="Times New Roman"/>
          <w:i/>
          <w:iCs/>
          <w:lang w:eastAsia="en-GB"/>
        </w:rPr>
        <w:t xml:space="preserve"> gnaphalocarpa</w:t>
      </w:r>
      <w:r w:rsidRPr="00C066C5">
        <w:rPr>
          <w:rFonts w:ascii="Times New Roman" w:eastAsia="Times New Roman" w:hAnsi="Times New Roman" w:cs="Times New Roman"/>
          <w:lang w:eastAsia="en-GB"/>
        </w:rPr>
        <w:t xml:space="preserve"> and/or </w:t>
      </w:r>
      <w:r w:rsidRPr="00C066C5">
        <w:rPr>
          <w:rFonts w:ascii="Times New Roman" w:eastAsia="Times New Roman" w:hAnsi="Times New Roman" w:cs="Times New Roman"/>
          <w:i/>
          <w:iCs/>
          <w:lang w:eastAsia="en-GB"/>
        </w:rPr>
        <w:t>Ficus sur</w:t>
      </w:r>
      <w:r w:rsidRPr="00C066C5">
        <w:rPr>
          <w:rFonts w:ascii="Times New Roman" w:eastAsia="Times New Roman" w:hAnsi="Times New Roman" w:cs="Times New Roman"/>
          <w:lang w:eastAsia="en-GB"/>
        </w:rPr>
        <w:t>.</w:t>
      </w:r>
    </w:p>
    <w:p w14:paraId="0C31DD77" w14:textId="69A622A4" w:rsidR="00C066C5" w:rsidRPr="00C066C5" w:rsidRDefault="00C066C5" w:rsidP="00F63CC7">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 xml:space="preserve">Sediments </w:t>
      </w:r>
      <w:r w:rsidR="0072024E">
        <w:rPr>
          <w:rFonts w:ascii="Times New Roman" w:eastAsia="Times New Roman" w:hAnsi="Times New Roman" w:cs="Times New Roman"/>
          <w:lang w:eastAsia="en-GB"/>
        </w:rPr>
        <w:t>of</w:t>
      </w:r>
      <w:r w:rsidRPr="00C066C5">
        <w:rPr>
          <w:rFonts w:ascii="Times New Roman" w:eastAsia="Times New Roman" w:hAnsi="Times New Roman" w:cs="Times New Roman"/>
          <w:lang w:eastAsia="en-GB"/>
        </w:rPr>
        <w:t xml:space="preserve"> zone Cld-3 </w:t>
      </w:r>
      <w:r w:rsidR="0072024E">
        <w:rPr>
          <w:rFonts w:ascii="Times New Roman" w:eastAsia="Times New Roman" w:hAnsi="Times New Roman" w:cs="Times New Roman"/>
          <w:lang w:eastAsia="en-GB"/>
        </w:rPr>
        <w:t>after level 115 cm</w:t>
      </w:r>
      <w:r w:rsidRPr="00C066C5">
        <w:rPr>
          <w:rFonts w:ascii="Times New Roman" w:eastAsia="Times New Roman" w:hAnsi="Times New Roman" w:cs="Times New Roman"/>
          <w:lang w:eastAsia="en-GB"/>
        </w:rPr>
        <w:t xml:space="preserve"> are characterized by lower grain sizes (median grain size 7.8 μm) and very low sand deposition (between 7</w:t>
      </w:r>
      <w:r w:rsidRPr="00C066C5">
        <w:rPr>
          <w:rFonts w:ascii="Calibri" w:eastAsia="Times New Roman" w:hAnsi="Calibri" w:cs="Times New Roman"/>
          <w:lang w:eastAsia="en-GB"/>
        </w:rPr>
        <w:t>–</w:t>
      </w:r>
      <w:r w:rsidRPr="00C066C5">
        <w:rPr>
          <w:rFonts w:ascii="Times New Roman" w:eastAsia="Times New Roman" w:hAnsi="Times New Roman" w:cs="Times New Roman"/>
          <w:lang w:eastAsia="en-GB"/>
        </w:rPr>
        <w:t xml:space="preserve">9%). Peaks in clay percentages occur in levels 110 cm and 95 cm, yet organic content decreased (up to 8.5%) in relation to the previous section. The pollen assemblage in this zone is characterized by high percentages of pollen produced by taxa that thrive in humid and disturbed soils like </w:t>
      </w:r>
      <w:r w:rsidRPr="00C066C5">
        <w:rPr>
          <w:rFonts w:ascii="Times New Roman" w:eastAsia="Times New Roman" w:hAnsi="Times New Roman" w:cs="Times New Roman"/>
          <w:i/>
          <w:lang w:eastAsia="en-GB"/>
        </w:rPr>
        <w:t>Plantago</w:t>
      </w:r>
      <w:r w:rsidRPr="00C066C5">
        <w:rPr>
          <w:rFonts w:ascii="Times New Roman" w:eastAsia="Times New Roman" w:hAnsi="Times New Roman" w:cs="Times New Roman"/>
          <w:lang w:eastAsia="en-GB"/>
        </w:rPr>
        <w:t xml:space="preserve"> (ranging from 22% to 37%) and Cyperaceae (10% in level 100). </w:t>
      </w:r>
      <w:r w:rsidRPr="00C066C5">
        <w:rPr>
          <w:rFonts w:ascii="Times New Roman" w:eastAsia="Times New Roman" w:hAnsi="Times New Roman" w:cs="Times New Roman"/>
          <w:i/>
          <w:lang w:eastAsia="en-GB"/>
        </w:rPr>
        <w:t>Paq</w:t>
      </w:r>
      <w:r w:rsidRPr="00C066C5">
        <w:rPr>
          <w:rFonts w:ascii="Times New Roman" w:eastAsia="Times New Roman" w:hAnsi="Times New Roman" w:cs="Times New Roman"/>
          <w:lang w:eastAsia="en-GB"/>
        </w:rPr>
        <w:t xml:space="preserve"> index values are highest in this section (0.15), suggesting increased leaf-wax contribution of plants adapted to humid environments, likely a mixture of terrestrial and aquatic macrophytes (Ficken </w:t>
      </w:r>
      <w:r w:rsidRPr="00F25EAF">
        <w:rPr>
          <w:rFonts w:ascii="Times New Roman" w:eastAsia="Times New Roman" w:hAnsi="Times New Roman" w:cs="Times New Roman"/>
          <w:lang w:eastAsia="en-GB"/>
        </w:rPr>
        <w:t>et al.</w:t>
      </w:r>
      <w:r w:rsidRPr="00C066C5">
        <w:rPr>
          <w:rFonts w:ascii="Times New Roman" w:eastAsia="Times New Roman" w:hAnsi="Times New Roman" w:cs="Times New Roman"/>
          <w:lang w:eastAsia="en-GB"/>
        </w:rPr>
        <w:t xml:space="preserve"> 2000). The first appearance of </w:t>
      </w:r>
      <w:r w:rsidRPr="00C066C5">
        <w:rPr>
          <w:rFonts w:ascii="Times New Roman" w:eastAsia="Times New Roman" w:hAnsi="Times New Roman" w:cs="Times New Roman"/>
          <w:i/>
          <w:lang w:eastAsia="en-GB"/>
        </w:rPr>
        <w:t xml:space="preserve">Dracaena draco </w:t>
      </w:r>
      <w:r w:rsidRPr="00C066C5">
        <w:rPr>
          <w:rFonts w:ascii="Times New Roman" w:eastAsia="Times New Roman" w:hAnsi="Times New Roman" w:cs="Times New Roman"/>
          <w:lang w:eastAsia="en-GB"/>
        </w:rPr>
        <w:t>subsp.</w:t>
      </w:r>
      <w:r w:rsidRPr="00C066C5">
        <w:rPr>
          <w:rFonts w:ascii="Times New Roman" w:eastAsia="Times New Roman" w:hAnsi="Times New Roman" w:cs="Times New Roman"/>
          <w:i/>
          <w:lang w:eastAsia="en-GB"/>
        </w:rPr>
        <w:t xml:space="preserve"> caboverdeana</w:t>
      </w:r>
      <w:r w:rsidRPr="00C066C5">
        <w:rPr>
          <w:rFonts w:ascii="Times New Roman" w:eastAsia="Times New Roman" w:hAnsi="Times New Roman" w:cs="Times New Roman"/>
          <w:lang w:eastAsia="en-GB"/>
        </w:rPr>
        <w:t xml:space="preserve"> pollen (ranging from 1 to 3.7%) and the presence of Cucurbitaceae, Caryophyllaceae, Urticaceae,</w:t>
      </w:r>
      <w:r w:rsidR="00962EC4">
        <w:rPr>
          <w:rFonts w:ascii="Times New Roman" w:eastAsia="Times New Roman" w:hAnsi="Times New Roman" w:cs="Times New Roman"/>
          <w:lang w:eastAsia="en-GB"/>
        </w:rPr>
        <w:t xml:space="preserve"> Commelinaceae,</w:t>
      </w:r>
      <w:r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i/>
          <w:lang w:eastAsia="en-GB"/>
        </w:rPr>
        <w:t>Asparagus, Campanula</w:t>
      </w:r>
      <w:r w:rsidRPr="00C066C5">
        <w:rPr>
          <w:rFonts w:ascii="Times New Roman" w:eastAsia="Times New Roman" w:hAnsi="Times New Roman" w:cs="Times New Roman"/>
          <w:lang w:eastAsia="en-GB"/>
        </w:rPr>
        <w:t xml:space="preserve"> and </w:t>
      </w:r>
      <w:r w:rsidRPr="00C066C5">
        <w:rPr>
          <w:rFonts w:ascii="Times New Roman" w:eastAsia="Times New Roman" w:hAnsi="Times New Roman" w:cs="Times New Roman"/>
          <w:i/>
          <w:lang w:eastAsia="en-GB"/>
        </w:rPr>
        <w:t>Tamarix</w:t>
      </w:r>
      <w:r w:rsidRPr="00C066C5">
        <w:rPr>
          <w:rFonts w:ascii="Times New Roman" w:eastAsia="Times New Roman" w:hAnsi="Times New Roman" w:cs="Times New Roman"/>
          <w:lang w:eastAsia="en-GB"/>
        </w:rPr>
        <w:t xml:space="preserve">-type indicate the presence of varied endemic and native flora. </w:t>
      </w:r>
      <w:r w:rsidR="000878C9">
        <w:rPr>
          <w:rFonts w:ascii="Times New Roman" w:eastAsia="Times New Roman" w:hAnsi="Times New Roman" w:cs="Times New Roman"/>
          <w:lang w:eastAsia="en-GB"/>
        </w:rPr>
        <w:t>The emergence of these taxa</w:t>
      </w:r>
      <w:r w:rsidRPr="00C066C5">
        <w:rPr>
          <w:rFonts w:ascii="Times New Roman" w:eastAsia="Times New Roman" w:hAnsi="Times New Roman" w:cs="Times New Roman"/>
          <w:lang w:eastAsia="en-GB"/>
        </w:rPr>
        <w:t xml:space="preserve"> could be related to better pollen preservation due to more clay content and lower sand content. Wood and bark fungi thrived in this environment; this is indicated by the increase in </w:t>
      </w:r>
      <w:r w:rsidRPr="00C066C5">
        <w:rPr>
          <w:rFonts w:ascii="Times New Roman" w:eastAsia="Times New Roman" w:hAnsi="Times New Roman" w:cs="Times New Roman"/>
          <w:i/>
          <w:lang w:eastAsia="en-GB"/>
        </w:rPr>
        <w:t>Bactrodesmium</w:t>
      </w:r>
      <w:r w:rsidRPr="00C066C5">
        <w:rPr>
          <w:rFonts w:ascii="Times New Roman" w:eastAsia="Times New Roman" w:hAnsi="Times New Roman" w:cs="Times New Roman"/>
          <w:lang w:eastAsia="en-GB"/>
        </w:rPr>
        <w:t xml:space="preserve"> (ranging 66</w:t>
      </w:r>
      <w:r w:rsidRPr="00C066C5">
        <w:rPr>
          <w:rFonts w:ascii="Calibri" w:eastAsia="Times New Roman" w:hAnsi="Calibri" w:cs="Times New Roman"/>
          <w:lang w:eastAsia="en-GB"/>
        </w:rPr>
        <w:t>–</w:t>
      </w:r>
      <w:r w:rsidRPr="00C066C5">
        <w:rPr>
          <w:rFonts w:ascii="Times New Roman" w:eastAsia="Times New Roman" w:hAnsi="Times New Roman" w:cs="Times New Roman"/>
          <w:lang w:eastAsia="en-GB"/>
        </w:rPr>
        <w:t xml:space="preserve">124%), </w:t>
      </w:r>
      <w:r w:rsidRPr="00C066C5">
        <w:rPr>
          <w:rFonts w:ascii="Times New Roman" w:eastAsia="Times New Roman" w:hAnsi="Times New Roman" w:cs="Times New Roman"/>
          <w:i/>
          <w:lang w:eastAsia="en-GB"/>
        </w:rPr>
        <w:t xml:space="preserve">Dictyosporium heptasporum </w:t>
      </w:r>
      <w:r w:rsidRPr="00C066C5">
        <w:rPr>
          <w:rFonts w:ascii="Times New Roman" w:eastAsia="Times New Roman" w:hAnsi="Times New Roman" w:cs="Times New Roman"/>
          <w:lang w:eastAsia="en-GB"/>
        </w:rPr>
        <w:t xml:space="preserve">(average 60%), and </w:t>
      </w:r>
      <w:r w:rsidRPr="00C066C5">
        <w:rPr>
          <w:rFonts w:ascii="Times New Roman" w:eastAsia="Times New Roman" w:hAnsi="Times New Roman" w:cs="Times New Roman"/>
          <w:i/>
          <w:lang w:eastAsia="en-GB"/>
        </w:rPr>
        <w:t xml:space="preserve">Xylariaceae. </w:t>
      </w:r>
      <w:r w:rsidRPr="00C066C5">
        <w:rPr>
          <w:rFonts w:ascii="Times New Roman" w:eastAsia="Times New Roman" w:hAnsi="Times New Roman" w:cs="Times New Roman"/>
          <w:lang w:eastAsia="en-GB"/>
        </w:rPr>
        <w:t xml:space="preserve">In addition, the presence of </w:t>
      </w:r>
      <w:r w:rsidR="006E4255">
        <w:rPr>
          <w:rFonts w:ascii="Times New Roman" w:eastAsia="Times New Roman" w:hAnsi="Times New Roman" w:cs="Times New Roman"/>
          <w:lang w:eastAsia="en-GB"/>
        </w:rPr>
        <w:t xml:space="preserve">the </w:t>
      </w:r>
      <w:r w:rsidRPr="00C066C5">
        <w:rPr>
          <w:rFonts w:ascii="Times New Roman" w:eastAsia="Times New Roman" w:hAnsi="Times New Roman" w:cs="Times New Roman"/>
          <w:lang w:eastAsia="en-GB"/>
        </w:rPr>
        <w:t xml:space="preserve">coprophilous fungi </w:t>
      </w:r>
      <w:r w:rsidRPr="00C066C5">
        <w:rPr>
          <w:rFonts w:ascii="Times New Roman" w:eastAsia="Times New Roman" w:hAnsi="Times New Roman" w:cs="Times New Roman"/>
          <w:i/>
          <w:lang w:eastAsia="en-GB"/>
        </w:rPr>
        <w:t>Apiosodaria</w:t>
      </w:r>
      <w:r w:rsidRPr="00C066C5">
        <w:rPr>
          <w:rFonts w:ascii="Times New Roman" w:eastAsia="Times New Roman" w:hAnsi="Times New Roman" w:cs="Times New Roman"/>
          <w:lang w:eastAsia="en-GB"/>
        </w:rPr>
        <w:t xml:space="preserve"> supports the presence of local fauna. In summary, our multiple lines of evidence suggest that in zone Cld-3, environmental conditions favoured the establishment of a fern-rich wooded landscape in which taxa such as </w:t>
      </w:r>
      <w:r w:rsidRPr="00C066C5">
        <w:rPr>
          <w:rFonts w:ascii="Times New Roman" w:eastAsia="Times New Roman" w:hAnsi="Times New Roman" w:cs="Times New Roman"/>
          <w:i/>
          <w:lang w:eastAsia="en-GB"/>
        </w:rPr>
        <w:t xml:space="preserve">Euphorbia tuckeyana, Ficus </w:t>
      </w:r>
      <w:r w:rsidRPr="00C066C5">
        <w:rPr>
          <w:rFonts w:ascii="Times New Roman" w:eastAsia="Times New Roman" w:hAnsi="Times New Roman" w:cs="Times New Roman"/>
          <w:lang w:eastAsia="en-GB"/>
        </w:rPr>
        <w:t xml:space="preserve">and </w:t>
      </w:r>
      <w:r w:rsidRPr="00C066C5">
        <w:rPr>
          <w:rFonts w:ascii="Times New Roman" w:eastAsia="Times New Roman" w:hAnsi="Times New Roman" w:cs="Times New Roman"/>
          <w:i/>
          <w:lang w:eastAsia="en-GB"/>
        </w:rPr>
        <w:t>Dracaena draco</w:t>
      </w:r>
      <w:r w:rsidRPr="00C066C5">
        <w:rPr>
          <w:rFonts w:ascii="Times New Roman" w:eastAsia="Times New Roman" w:hAnsi="Times New Roman" w:cs="Times New Roman"/>
          <w:lang w:eastAsia="en-GB"/>
        </w:rPr>
        <w:t xml:space="preserve"> subsp.</w:t>
      </w:r>
      <w:r w:rsidRPr="00C066C5">
        <w:rPr>
          <w:rFonts w:ascii="Times New Roman" w:eastAsia="Times New Roman" w:hAnsi="Times New Roman" w:cs="Times New Roman"/>
          <w:i/>
          <w:lang w:eastAsia="en-GB"/>
        </w:rPr>
        <w:t xml:space="preserve"> caboverdeana</w:t>
      </w:r>
      <w:r w:rsidRPr="00C066C5">
        <w:rPr>
          <w:rFonts w:ascii="Times New Roman" w:eastAsia="Times New Roman" w:hAnsi="Times New Roman" w:cs="Times New Roman"/>
          <w:lang w:eastAsia="en-GB"/>
        </w:rPr>
        <w:t xml:space="preserve"> could have created closed scrubland canopies under which ferns and decomposers were present. </w:t>
      </w:r>
    </w:p>
    <w:p w14:paraId="7009E077" w14:textId="77777777" w:rsidR="00C066C5" w:rsidRPr="00C066C5" w:rsidRDefault="00C066C5" w:rsidP="00F63CC7">
      <w:pPr>
        <w:spacing w:line="276" w:lineRule="auto"/>
        <w:jc w:val="center"/>
        <w:rPr>
          <w:rFonts w:ascii="Times New Roman" w:eastAsia="Times New Roman" w:hAnsi="Times New Roman" w:cs="Times New Roman"/>
          <w:lang w:eastAsia="en-GB"/>
        </w:rPr>
      </w:pPr>
    </w:p>
    <w:p w14:paraId="45F53073" w14:textId="77777777" w:rsidR="00C066C5" w:rsidRPr="00C066C5" w:rsidRDefault="00C066C5" w:rsidP="00F63CC7">
      <w:pPr>
        <w:numPr>
          <w:ilvl w:val="1"/>
          <w:numId w:val="7"/>
        </w:numPr>
        <w:spacing w:line="276" w:lineRule="auto"/>
        <w:jc w:val="both"/>
        <w:rPr>
          <w:rFonts w:ascii="Times New Roman" w:eastAsia="Times New Roman" w:hAnsi="Times New Roman" w:cs="Times New Roman"/>
          <w:i/>
          <w:lang w:eastAsia="en-GB"/>
        </w:rPr>
      </w:pPr>
      <w:r w:rsidRPr="00C066C5">
        <w:rPr>
          <w:rFonts w:ascii="Times New Roman" w:eastAsia="Times New Roman" w:hAnsi="Times New Roman" w:cs="Times New Roman"/>
          <w:i/>
          <w:lang w:eastAsia="en-GB"/>
        </w:rPr>
        <w:t>Human-driven disturbances in São Nicolau (410 cal yr BP</w:t>
      </w:r>
      <w:r w:rsidRPr="00C066C5">
        <w:rPr>
          <w:rFonts w:ascii="Calibri" w:eastAsia="Times New Roman" w:hAnsi="Calibri" w:cs="Times New Roman"/>
          <w:lang w:eastAsia="en-GB"/>
        </w:rPr>
        <w:t xml:space="preserve">– </w:t>
      </w:r>
      <w:r w:rsidRPr="00C066C5">
        <w:rPr>
          <w:rFonts w:ascii="Times New Roman" w:eastAsia="Times New Roman" w:hAnsi="Times New Roman" w:cs="Times New Roman"/>
          <w:i/>
          <w:lang w:eastAsia="en-GB"/>
        </w:rPr>
        <w:t>present day, zone Cld-4)</w:t>
      </w:r>
    </w:p>
    <w:p w14:paraId="6A508DB5" w14:textId="669596E1" w:rsidR="00C066C5" w:rsidRPr="00C066C5" w:rsidRDefault="00C066C5" w:rsidP="00F63CC7">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The period between ca. 410 cal yr BP and the present day (Zone Cld-4, 94</w:t>
      </w:r>
      <w:r w:rsidRPr="00C066C5">
        <w:rPr>
          <w:rFonts w:ascii="Calibri" w:eastAsia="Times New Roman" w:hAnsi="Calibri" w:cs="Times New Roman"/>
          <w:lang w:eastAsia="en-GB"/>
        </w:rPr>
        <w:t>–</w:t>
      </w:r>
      <w:r w:rsidRPr="00C066C5">
        <w:rPr>
          <w:rFonts w:ascii="Times New Roman" w:eastAsia="Times New Roman" w:hAnsi="Times New Roman" w:cs="Times New Roman"/>
          <w:lang w:eastAsia="en-GB"/>
        </w:rPr>
        <w:t>0 cm, 410 cal yr BP</w:t>
      </w:r>
      <w:r w:rsidRPr="00C066C5">
        <w:rPr>
          <w:rFonts w:ascii="Times New Roman" w:eastAsia="Times New Roman" w:hAnsi="Times New Roman" w:cs="Times New Roman"/>
          <w:lang w:eastAsia="en-GB"/>
        </w:rPr>
        <w:sym w:font="Symbol" w:char="F02D"/>
      </w:r>
      <w:r w:rsidRPr="00C066C5">
        <w:rPr>
          <w:rFonts w:ascii="Times New Roman" w:eastAsia="Times New Roman" w:hAnsi="Times New Roman" w:cs="Times New Roman"/>
          <w:lang w:eastAsia="en-GB"/>
        </w:rPr>
        <w:t xml:space="preserve">present day) was characterized by a </w:t>
      </w:r>
      <w:r w:rsidR="000A4E47">
        <w:rPr>
          <w:rFonts w:ascii="Times New Roman" w:eastAsia="Times New Roman" w:hAnsi="Times New Roman" w:cs="Times New Roman"/>
          <w:lang w:eastAsia="en-GB"/>
        </w:rPr>
        <w:t>rapid sedimentation rate (1.5–</w:t>
      </w:r>
      <w:r w:rsidRPr="00C066C5">
        <w:rPr>
          <w:rFonts w:ascii="Times New Roman" w:eastAsia="Times New Roman" w:hAnsi="Times New Roman" w:cs="Times New Roman"/>
          <w:lang w:eastAsia="en-GB"/>
        </w:rPr>
        <w:t>2 yr/cm</w:t>
      </w:r>
      <w:r w:rsidR="006536FE">
        <w:rPr>
          <w:rFonts w:ascii="Times New Roman" w:eastAsia="Times New Roman" w:hAnsi="Times New Roman" w:cs="Times New Roman"/>
          <w:lang w:eastAsia="en-GB"/>
        </w:rPr>
        <w:t xml:space="preserve"> for the la</w:t>
      </w:r>
      <w:r w:rsidR="00BC4308">
        <w:rPr>
          <w:rFonts w:ascii="Times New Roman" w:eastAsia="Times New Roman" w:hAnsi="Times New Roman" w:cs="Times New Roman"/>
          <w:lang w:eastAsia="en-GB"/>
        </w:rPr>
        <w:t>t</w:t>
      </w:r>
      <w:r w:rsidR="006536FE">
        <w:rPr>
          <w:rFonts w:ascii="Times New Roman" w:eastAsia="Times New Roman" w:hAnsi="Times New Roman" w:cs="Times New Roman"/>
          <w:lang w:eastAsia="en-GB"/>
        </w:rPr>
        <w:t>ter part of this period</w:t>
      </w:r>
      <w:r w:rsidRPr="00C066C5">
        <w:rPr>
          <w:rFonts w:ascii="Times New Roman" w:eastAsia="Times New Roman" w:hAnsi="Times New Roman" w:cs="Times New Roman"/>
          <w:lang w:eastAsia="en-GB"/>
        </w:rPr>
        <w:t xml:space="preserve">, based on Pb-210 and Cs-137 dating), increased erosion and stable organic content (between 9.3 and 8%). Direct human landscape modification is evidenced in the record in the form of anthropogenic fires, cultivation, grazing and the introduction of alien species. </w:t>
      </w:r>
    </w:p>
    <w:p w14:paraId="2F59421B" w14:textId="472EFA54" w:rsidR="00C066C5" w:rsidRPr="00C066C5" w:rsidRDefault="0072024E" w:rsidP="00F63CC7">
      <w:pPr>
        <w:spacing w:line="276"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In</w:t>
      </w:r>
      <w:r w:rsidR="00C066C5" w:rsidRPr="00C066C5">
        <w:rPr>
          <w:rFonts w:ascii="Times New Roman" w:eastAsia="Times New Roman" w:hAnsi="Times New Roman" w:cs="Times New Roman"/>
          <w:lang w:eastAsia="en-GB"/>
        </w:rPr>
        <w:t xml:space="preserve"> zone Cld-4 sand-rich (21 and 29% in levels 90 cm and 80 cm) and clay-rich (23 and 25% 85 cm and 75 cm) sediments</w:t>
      </w:r>
      <w:r>
        <w:rPr>
          <w:rFonts w:ascii="Times New Roman" w:eastAsia="Times New Roman" w:hAnsi="Times New Roman" w:cs="Times New Roman"/>
          <w:lang w:eastAsia="en-GB"/>
        </w:rPr>
        <w:t xml:space="preserve"> alternated until level 75 cm</w:t>
      </w:r>
      <w:r w:rsidR="00D05E22">
        <w:rPr>
          <w:rFonts w:ascii="Times New Roman" w:eastAsia="Times New Roman" w:hAnsi="Times New Roman" w:cs="Times New Roman"/>
          <w:lang w:eastAsia="en-GB"/>
        </w:rPr>
        <w:t xml:space="preserve"> (380 cal yr BP)</w:t>
      </w:r>
      <w:r w:rsidR="00C066C5" w:rsidRPr="00C066C5">
        <w:rPr>
          <w:rFonts w:ascii="Times New Roman" w:eastAsia="Times New Roman" w:hAnsi="Times New Roman" w:cs="Times New Roman"/>
          <w:lang w:eastAsia="en-GB"/>
        </w:rPr>
        <w:t>. Level 90 cm scores lowest in Si/Ti ratio, indicating the lowest biogenic silica in the record. This evidence suggests variable environmental conditions linked to phases of erosion. Micro-charcoal levels increased in density to 75,781 per cm</w:t>
      </w:r>
      <w:r w:rsidR="00C066C5" w:rsidRPr="00C066C5">
        <w:rPr>
          <w:rFonts w:ascii="Times New Roman" w:eastAsia="Times New Roman" w:hAnsi="Times New Roman" w:cs="Times New Roman"/>
          <w:vertAlign w:val="superscript"/>
          <w:lang w:eastAsia="en-GB"/>
        </w:rPr>
        <w:t>3</w:t>
      </w:r>
      <w:r w:rsidR="00C066C5" w:rsidRPr="00C066C5">
        <w:rPr>
          <w:rFonts w:ascii="Times New Roman" w:eastAsia="Times New Roman" w:hAnsi="Times New Roman" w:cs="Times New Roman"/>
          <w:lang w:eastAsia="en-GB"/>
        </w:rPr>
        <w:t xml:space="preserve"> (level 75 cm), indicating the occurrence of fires </w:t>
      </w:r>
      <w:r w:rsidR="00567234">
        <w:rPr>
          <w:rFonts w:ascii="Times New Roman" w:eastAsia="Times New Roman" w:hAnsi="Times New Roman" w:cs="Times New Roman"/>
          <w:lang w:eastAsia="en-GB"/>
        </w:rPr>
        <w:t>in other parts of the island or the local burning of fine fuels such as grasses</w:t>
      </w:r>
      <w:r w:rsidR="00C066C5" w:rsidRPr="00C066C5">
        <w:rPr>
          <w:rFonts w:ascii="Times New Roman" w:eastAsia="Times New Roman" w:hAnsi="Times New Roman" w:cs="Times New Roman"/>
          <w:lang w:eastAsia="en-GB"/>
        </w:rPr>
        <w:t xml:space="preserve">. The pollen assemblage is characterized by the highest values of Brassicaceae (average 31%), the increase of </w:t>
      </w:r>
      <w:r w:rsidR="00C066C5" w:rsidRPr="00C066C5">
        <w:rPr>
          <w:rFonts w:ascii="Times New Roman" w:eastAsia="Times New Roman" w:hAnsi="Times New Roman" w:cs="Times New Roman"/>
          <w:i/>
          <w:lang w:eastAsia="en-GB"/>
        </w:rPr>
        <w:t>Campanula jacobaea</w:t>
      </w:r>
      <w:r w:rsidR="00C066C5" w:rsidRPr="00C066C5">
        <w:rPr>
          <w:rFonts w:ascii="Times New Roman" w:eastAsia="Times New Roman" w:hAnsi="Times New Roman" w:cs="Times New Roman"/>
          <w:lang w:eastAsia="en-GB"/>
        </w:rPr>
        <w:t xml:space="preserve"> (up to 4% in level 95 cm), a decrease in </w:t>
      </w:r>
      <w:r w:rsidR="00C066C5" w:rsidRPr="00C066C5">
        <w:rPr>
          <w:rFonts w:ascii="Times New Roman" w:eastAsia="Times New Roman" w:hAnsi="Times New Roman" w:cs="Times New Roman"/>
          <w:i/>
          <w:lang w:eastAsia="en-GB"/>
        </w:rPr>
        <w:t>Euphorbia tuckeyana</w:t>
      </w:r>
      <w:r w:rsidR="00C066C5" w:rsidRPr="00C066C5">
        <w:rPr>
          <w:rFonts w:ascii="Times New Roman" w:eastAsia="Times New Roman" w:hAnsi="Times New Roman" w:cs="Times New Roman"/>
          <w:lang w:eastAsia="en-GB"/>
        </w:rPr>
        <w:t xml:space="preserve"> from 9% to 3%, and the presence of </w:t>
      </w:r>
      <w:r w:rsidR="00C066C5" w:rsidRPr="00C066C5">
        <w:rPr>
          <w:rFonts w:ascii="Times New Roman" w:eastAsia="Times New Roman" w:hAnsi="Times New Roman" w:cs="Times New Roman"/>
          <w:i/>
          <w:lang w:val="en-US" w:eastAsia="en-GB"/>
        </w:rPr>
        <w:t>Faidherbia albida</w:t>
      </w:r>
      <w:r w:rsidR="00C066C5" w:rsidRPr="00C066C5">
        <w:rPr>
          <w:rFonts w:ascii="Times New Roman" w:eastAsia="Times New Roman" w:hAnsi="Times New Roman" w:cs="Times New Roman"/>
          <w:lang w:eastAsia="en-GB"/>
        </w:rPr>
        <w:t xml:space="preserve">. These data suggest a decrease in woody vegetation and the dominance of taxa that tolerated disturbances and more arid conditions. In addition, there is direct evidence of local cultivation based on the presence of </w:t>
      </w:r>
      <w:r w:rsidR="00C066C5" w:rsidRPr="00C066C5">
        <w:rPr>
          <w:rFonts w:ascii="Times New Roman" w:eastAsia="Times New Roman" w:hAnsi="Times New Roman" w:cs="Times New Roman"/>
          <w:i/>
          <w:lang w:eastAsia="en-GB"/>
        </w:rPr>
        <w:t>Zea mays</w:t>
      </w:r>
      <w:r w:rsidR="00C066C5" w:rsidRPr="00C066C5">
        <w:rPr>
          <w:rFonts w:ascii="Times New Roman" w:eastAsia="Times New Roman" w:hAnsi="Times New Roman" w:cs="Times New Roman"/>
          <w:lang w:eastAsia="en-GB"/>
        </w:rPr>
        <w:t xml:space="preserve"> (level 90 cm) and </w:t>
      </w:r>
      <w:r w:rsidR="00C066C5" w:rsidRPr="00C066C5">
        <w:rPr>
          <w:rFonts w:ascii="Times New Roman" w:eastAsia="Times New Roman" w:hAnsi="Times New Roman" w:cs="Times New Roman"/>
          <w:i/>
          <w:lang w:eastAsia="en-GB"/>
        </w:rPr>
        <w:t>Persea americana</w:t>
      </w:r>
      <w:r w:rsidR="00C066C5" w:rsidRPr="00C066C5">
        <w:rPr>
          <w:rFonts w:ascii="Times New Roman" w:eastAsia="Times New Roman" w:hAnsi="Times New Roman" w:cs="Times New Roman"/>
          <w:lang w:eastAsia="en-GB"/>
        </w:rPr>
        <w:t xml:space="preserve"> (level 80 cm) pollen; indicating that these levels date to the colonization period, as the Portuguese brought these cultivars from the New World in the late 15</w:t>
      </w:r>
      <w:r w:rsidR="00C066C5" w:rsidRPr="00C066C5">
        <w:rPr>
          <w:rFonts w:ascii="Times New Roman" w:eastAsia="Times New Roman" w:hAnsi="Times New Roman" w:cs="Times New Roman"/>
          <w:vertAlign w:val="superscript"/>
          <w:lang w:eastAsia="en-GB"/>
        </w:rPr>
        <w:t>th</w:t>
      </w:r>
      <w:r w:rsidR="00C066C5" w:rsidRPr="00C066C5">
        <w:rPr>
          <w:rFonts w:ascii="Times New Roman" w:eastAsia="Times New Roman" w:hAnsi="Times New Roman" w:cs="Times New Roman"/>
          <w:lang w:eastAsia="en-GB"/>
        </w:rPr>
        <w:t xml:space="preserve"> and early 16</w:t>
      </w:r>
      <w:r w:rsidR="00C066C5" w:rsidRPr="00C066C5">
        <w:rPr>
          <w:rFonts w:ascii="Times New Roman" w:eastAsia="Times New Roman" w:hAnsi="Times New Roman" w:cs="Times New Roman"/>
          <w:vertAlign w:val="superscript"/>
          <w:lang w:eastAsia="en-GB"/>
        </w:rPr>
        <w:t>th</w:t>
      </w:r>
      <w:r w:rsidR="00C066C5" w:rsidRPr="00C066C5">
        <w:rPr>
          <w:rFonts w:ascii="Times New Roman" w:eastAsia="Times New Roman" w:hAnsi="Times New Roman" w:cs="Times New Roman"/>
          <w:lang w:eastAsia="en-GB"/>
        </w:rPr>
        <w:t xml:space="preserve"> century (Green 2012). The NPP assemblage confirms the evidence of human landscape modification: there was an increase in coprophilous fungi </w:t>
      </w:r>
      <w:r w:rsidR="00C066C5" w:rsidRPr="00C066C5">
        <w:rPr>
          <w:rFonts w:ascii="Times New Roman" w:eastAsia="Times New Roman" w:hAnsi="Times New Roman" w:cs="Times New Roman"/>
          <w:i/>
          <w:iCs/>
          <w:lang w:eastAsia="en-GB"/>
        </w:rPr>
        <w:t>C</w:t>
      </w:r>
      <w:r w:rsidR="00C066C5" w:rsidRPr="00C066C5">
        <w:rPr>
          <w:rFonts w:ascii="Times New Roman" w:eastAsia="Times New Roman" w:hAnsi="Times New Roman" w:cs="Times New Roman"/>
          <w:i/>
          <w:lang w:eastAsia="en-GB"/>
        </w:rPr>
        <w:t>ercophora</w:t>
      </w:r>
      <w:r w:rsidR="00C066C5" w:rsidRPr="00C066C5">
        <w:rPr>
          <w:rFonts w:ascii="Times New Roman" w:eastAsia="Times New Roman" w:hAnsi="Times New Roman" w:cs="Times New Roman"/>
          <w:lang w:eastAsia="en-GB"/>
        </w:rPr>
        <w:t xml:space="preserve"> and </w:t>
      </w:r>
      <w:r w:rsidR="00C066C5" w:rsidRPr="00C066C5">
        <w:rPr>
          <w:rFonts w:ascii="Times New Roman" w:eastAsia="Times New Roman" w:hAnsi="Times New Roman" w:cs="Times New Roman"/>
          <w:i/>
          <w:lang w:eastAsia="en-GB"/>
        </w:rPr>
        <w:t>Sordaria</w:t>
      </w:r>
      <w:r w:rsidR="00C066C5" w:rsidRPr="00C066C5">
        <w:rPr>
          <w:rFonts w:ascii="Times New Roman" w:eastAsia="Times New Roman" w:hAnsi="Times New Roman" w:cs="Times New Roman"/>
          <w:lang w:eastAsia="en-GB"/>
        </w:rPr>
        <w:t xml:space="preserve"> and </w:t>
      </w:r>
      <w:r w:rsidR="00C066C5" w:rsidRPr="00C066C5">
        <w:rPr>
          <w:rFonts w:ascii="Times New Roman" w:eastAsia="Times New Roman" w:hAnsi="Times New Roman" w:cs="Times New Roman"/>
          <w:i/>
          <w:lang w:eastAsia="en-GB"/>
        </w:rPr>
        <w:t>Apiosordaria</w:t>
      </w:r>
      <w:r w:rsidR="00C066C5" w:rsidRPr="00C066C5">
        <w:rPr>
          <w:rFonts w:ascii="Times New Roman" w:eastAsia="Times New Roman" w:hAnsi="Times New Roman" w:cs="Times New Roman"/>
          <w:lang w:eastAsia="en-GB"/>
        </w:rPr>
        <w:t xml:space="preserve"> (average 141%), </w:t>
      </w:r>
      <w:r w:rsidR="00567234">
        <w:rPr>
          <w:rFonts w:ascii="Times New Roman" w:eastAsia="Times New Roman" w:hAnsi="Times New Roman" w:cs="Times New Roman"/>
          <w:lang w:eastAsia="en-GB"/>
        </w:rPr>
        <w:t>most likely due to</w:t>
      </w:r>
      <w:r w:rsidR="00567234" w:rsidRPr="00C066C5">
        <w:rPr>
          <w:rFonts w:ascii="Times New Roman" w:eastAsia="Times New Roman" w:hAnsi="Times New Roman" w:cs="Times New Roman"/>
          <w:lang w:eastAsia="en-GB"/>
        </w:rPr>
        <w:t xml:space="preserve"> </w:t>
      </w:r>
      <w:r w:rsidR="00C066C5" w:rsidRPr="00C066C5">
        <w:rPr>
          <w:rFonts w:ascii="Times New Roman" w:eastAsia="Times New Roman" w:hAnsi="Times New Roman" w:cs="Times New Roman"/>
          <w:lang w:eastAsia="en-GB"/>
        </w:rPr>
        <w:t xml:space="preserve">the first introduction of </w:t>
      </w:r>
      <w:r w:rsidR="00567234">
        <w:rPr>
          <w:rFonts w:ascii="Times New Roman" w:eastAsia="Times New Roman" w:hAnsi="Times New Roman" w:cs="Times New Roman"/>
          <w:lang w:eastAsia="en-GB"/>
        </w:rPr>
        <w:t>livestock</w:t>
      </w:r>
      <w:r w:rsidR="00C066C5" w:rsidRPr="00C066C5">
        <w:rPr>
          <w:rFonts w:ascii="Times New Roman" w:eastAsia="Times New Roman" w:hAnsi="Times New Roman" w:cs="Times New Roman"/>
          <w:lang w:eastAsia="en-GB"/>
        </w:rPr>
        <w:t xml:space="preserve">. The decrease in fungal spores of taxa that live in wood and bark, as well as of fern spores, supports the interpretation of an opening of the landscape under more arid conditions (Figure 6). </w:t>
      </w:r>
    </w:p>
    <w:p w14:paraId="0E49C820" w14:textId="77777777" w:rsidR="00C066C5" w:rsidRPr="00C066C5" w:rsidRDefault="00C066C5" w:rsidP="00F63CC7">
      <w:pPr>
        <w:spacing w:line="276" w:lineRule="auto"/>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 xml:space="preserve">Figure 6: </w:t>
      </w:r>
    </w:p>
    <w:p w14:paraId="3F8F1D96" w14:textId="3810B1C1" w:rsidR="00C066C5" w:rsidRPr="00C066C5" w:rsidRDefault="0072024E" w:rsidP="00F63CC7">
      <w:pPr>
        <w:spacing w:line="276" w:lineRule="auto"/>
        <w:jc w:val="both"/>
        <w:rPr>
          <w:rFonts w:ascii="Times New Roman" w:eastAsia="Times New Roman" w:hAnsi="Times New Roman" w:cs="Times New Roman"/>
          <w:noProof/>
          <w:lang w:eastAsia="en-GB"/>
        </w:rPr>
      </w:pPr>
      <w:r w:rsidRPr="0072024E">
        <w:rPr>
          <w:rFonts w:ascii="Times New Roman" w:eastAsia="Times New Roman" w:hAnsi="Times New Roman" w:cs="Times New Roman"/>
          <w:lang w:eastAsia="en-GB"/>
        </w:rPr>
        <w:t>From 380</w:t>
      </w:r>
      <w:r w:rsidR="007A6355">
        <w:rPr>
          <w:rFonts w:ascii="Times New Roman" w:eastAsia="Times New Roman" w:hAnsi="Times New Roman" w:cs="Times New Roman"/>
          <w:lang w:eastAsia="en-GB"/>
        </w:rPr>
        <w:t xml:space="preserve"> to 75 cal yr</w:t>
      </w:r>
      <w:r w:rsidRPr="000518E6">
        <w:rPr>
          <w:rFonts w:ascii="Times New Roman" w:eastAsia="Times New Roman" w:hAnsi="Times New Roman" w:cs="Times New Roman"/>
          <w:lang w:eastAsia="en-GB"/>
        </w:rPr>
        <w:t xml:space="preserve"> BP</w:t>
      </w:r>
      <w:r>
        <w:rPr>
          <w:rFonts w:ascii="Times New Roman" w:eastAsia="Times New Roman" w:hAnsi="Times New Roman" w:cs="Times New Roman"/>
          <w:lang w:eastAsia="en-GB"/>
        </w:rPr>
        <w:t xml:space="preserve"> (levels </w:t>
      </w:r>
      <w:r w:rsidR="00C066C5" w:rsidRPr="00C066C5">
        <w:rPr>
          <w:rFonts w:ascii="Times New Roman" w:eastAsia="Times New Roman" w:hAnsi="Times New Roman" w:cs="Times New Roman"/>
          <w:lang w:eastAsia="en-GB"/>
        </w:rPr>
        <w:t>74</w:t>
      </w:r>
      <w:r w:rsidR="00C066C5" w:rsidRPr="00C066C5">
        <w:rPr>
          <w:rFonts w:ascii="Calibri" w:eastAsia="Times New Roman" w:hAnsi="Calibri" w:cs="Times New Roman"/>
          <w:lang w:eastAsia="en-GB"/>
        </w:rPr>
        <w:t>–</w:t>
      </w:r>
      <w:r w:rsidR="00C066C5" w:rsidRPr="00C066C5">
        <w:rPr>
          <w:rFonts w:ascii="Times New Roman" w:eastAsia="Times New Roman" w:hAnsi="Times New Roman" w:cs="Times New Roman"/>
          <w:lang w:eastAsia="en-GB"/>
        </w:rPr>
        <w:t xml:space="preserve">25 cm) </w:t>
      </w:r>
      <w:r>
        <w:rPr>
          <w:rFonts w:ascii="Times New Roman" w:eastAsia="Times New Roman" w:hAnsi="Times New Roman" w:cs="Times New Roman"/>
          <w:lang w:eastAsia="en-GB"/>
        </w:rPr>
        <w:t>a</w:t>
      </w:r>
      <w:r w:rsidR="00C066C5" w:rsidRPr="00C066C5">
        <w:rPr>
          <w:rFonts w:ascii="Times New Roman" w:eastAsia="Times New Roman" w:hAnsi="Times New Roman" w:cs="Times New Roman"/>
          <w:lang w:eastAsia="en-GB"/>
        </w:rPr>
        <w:t xml:space="preserve"> complete substitution of the local endemic-rich landscape by an open grassland linked to agriculture and grazing activities</w:t>
      </w:r>
      <w:r>
        <w:rPr>
          <w:rFonts w:ascii="Times New Roman" w:eastAsia="Times New Roman" w:hAnsi="Times New Roman" w:cs="Times New Roman"/>
          <w:lang w:eastAsia="en-GB"/>
        </w:rPr>
        <w:t xml:space="preserve"> took place</w:t>
      </w:r>
      <w:r w:rsidR="00C066C5" w:rsidRPr="00C066C5">
        <w:rPr>
          <w:rFonts w:ascii="Times New Roman" w:eastAsia="Times New Roman" w:hAnsi="Times New Roman" w:cs="Times New Roman"/>
          <w:lang w:eastAsia="en-GB"/>
        </w:rPr>
        <w:t xml:space="preserve">. </w:t>
      </w:r>
      <w:r w:rsidR="007A6355">
        <w:rPr>
          <w:rFonts w:ascii="Times New Roman" w:eastAsia="Times New Roman" w:hAnsi="Times New Roman" w:cs="Times New Roman"/>
          <w:lang w:eastAsia="en-GB"/>
        </w:rPr>
        <w:t>T</w:t>
      </w:r>
      <w:r w:rsidR="00C066C5" w:rsidRPr="00C066C5">
        <w:rPr>
          <w:rFonts w:ascii="Times New Roman" w:eastAsia="Times New Roman" w:hAnsi="Times New Roman" w:cs="Times New Roman"/>
          <w:lang w:eastAsia="en-GB"/>
        </w:rPr>
        <w:t xml:space="preserve">he highest concentrations of micro-charcoal </w:t>
      </w:r>
      <w:r w:rsidR="00A95756">
        <w:rPr>
          <w:rFonts w:ascii="Times New Roman" w:eastAsia="Times New Roman" w:hAnsi="Times New Roman" w:cs="Times New Roman"/>
          <w:lang w:eastAsia="en-GB"/>
        </w:rPr>
        <w:t>occurred</w:t>
      </w:r>
      <w:r w:rsidR="007A6355">
        <w:rPr>
          <w:rFonts w:ascii="Times New Roman" w:eastAsia="Times New Roman" w:hAnsi="Times New Roman" w:cs="Times New Roman"/>
          <w:lang w:eastAsia="en-GB"/>
        </w:rPr>
        <w:t xml:space="preserve"> in this period</w:t>
      </w:r>
      <w:r w:rsidR="00A95756">
        <w:rPr>
          <w:rFonts w:ascii="Times New Roman" w:eastAsia="Times New Roman" w:hAnsi="Times New Roman" w:cs="Times New Roman"/>
          <w:lang w:eastAsia="en-GB"/>
        </w:rPr>
        <w:t xml:space="preserve"> </w:t>
      </w:r>
      <w:r w:rsidR="00A95756" w:rsidRPr="00C066C5">
        <w:rPr>
          <w:rFonts w:ascii="Times New Roman" w:eastAsia="Times New Roman" w:hAnsi="Times New Roman" w:cs="Times New Roman"/>
          <w:lang w:eastAsia="en-GB"/>
        </w:rPr>
        <w:t>(93,276 particles/cm</w:t>
      </w:r>
      <w:r w:rsidR="00A95756" w:rsidRPr="00C066C5">
        <w:rPr>
          <w:rFonts w:ascii="Times New Roman" w:eastAsia="Times New Roman" w:hAnsi="Times New Roman" w:cs="Times New Roman"/>
          <w:vertAlign w:val="superscript"/>
          <w:lang w:eastAsia="en-GB"/>
        </w:rPr>
        <w:t>3</w:t>
      </w:r>
      <w:r w:rsidR="00A95756" w:rsidRPr="00C066C5">
        <w:rPr>
          <w:rFonts w:ascii="Times New Roman" w:eastAsia="Times New Roman" w:hAnsi="Times New Roman" w:cs="Times New Roman"/>
          <w:lang w:eastAsia="en-GB"/>
        </w:rPr>
        <w:t>)</w:t>
      </w:r>
      <w:r w:rsidR="00A95756">
        <w:rPr>
          <w:rFonts w:ascii="Times New Roman" w:eastAsia="Times New Roman" w:hAnsi="Times New Roman" w:cs="Times New Roman"/>
          <w:lang w:eastAsia="en-GB"/>
        </w:rPr>
        <w:t>. M</w:t>
      </w:r>
      <w:r w:rsidR="00C066C5" w:rsidRPr="00C066C5">
        <w:rPr>
          <w:rFonts w:ascii="Times New Roman" w:eastAsia="Times New Roman" w:hAnsi="Times New Roman" w:cs="Times New Roman"/>
          <w:lang w:eastAsia="en-GB"/>
        </w:rPr>
        <w:t>acro-charcoal peak</w:t>
      </w:r>
      <w:r w:rsidR="007A6355">
        <w:rPr>
          <w:rFonts w:ascii="Times New Roman" w:eastAsia="Times New Roman" w:hAnsi="Times New Roman" w:cs="Times New Roman"/>
          <w:lang w:eastAsia="en-GB"/>
        </w:rPr>
        <w:t xml:space="preserve"> </w:t>
      </w:r>
      <w:r w:rsidR="00A95756">
        <w:rPr>
          <w:rFonts w:ascii="Times New Roman" w:eastAsia="Times New Roman" w:hAnsi="Times New Roman" w:cs="Times New Roman"/>
          <w:lang w:eastAsia="en-GB"/>
        </w:rPr>
        <w:t xml:space="preserve">at </w:t>
      </w:r>
      <w:r w:rsidR="007A6355">
        <w:rPr>
          <w:rFonts w:ascii="Times New Roman" w:eastAsia="Times New Roman" w:hAnsi="Times New Roman" w:cs="Times New Roman"/>
          <w:lang w:eastAsia="en-GB"/>
        </w:rPr>
        <w:t>ca. 280 cal yr BP</w:t>
      </w:r>
      <w:r w:rsidR="00C066C5" w:rsidRPr="00C066C5">
        <w:rPr>
          <w:rFonts w:ascii="Times New Roman" w:eastAsia="Times New Roman" w:hAnsi="Times New Roman" w:cs="Times New Roman"/>
          <w:lang w:eastAsia="en-GB"/>
        </w:rPr>
        <w:t xml:space="preserve"> </w:t>
      </w:r>
      <w:r w:rsidR="007A6355">
        <w:rPr>
          <w:rFonts w:ascii="Times New Roman" w:eastAsia="Times New Roman" w:hAnsi="Times New Roman" w:cs="Times New Roman"/>
          <w:lang w:eastAsia="en-GB"/>
        </w:rPr>
        <w:t>(</w:t>
      </w:r>
      <w:r w:rsidR="00C066C5" w:rsidRPr="00C066C5">
        <w:rPr>
          <w:rFonts w:ascii="Times New Roman" w:eastAsia="Times New Roman" w:hAnsi="Times New Roman" w:cs="Times New Roman"/>
          <w:lang w:eastAsia="en-GB"/>
        </w:rPr>
        <w:t>level 60 cm</w:t>
      </w:r>
      <w:r w:rsidR="007A6355">
        <w:rPr>
          <w:rFonts w:ascii="Times New Roman" w:eastAsia="Times New Roman" w:hAnsi="Times New Roman" w:cs="Times New Roman"/>
          <w:lang w:eastAsia="en-GB"/>
        </w:rPr>
        <w:t>,</w:t>
      </w:r>
      <w:r w:rsidR="001457CE">
        <w:rPr>
          <w:rFonts w:ascii="Times New Roman" w:eastAsia="Times New Roman" w:hAnsi="Times New Roman" w:cs="Times New Roman"/>
          <w:lang w:eastAsia="en-GB"/>
        </w:rPr>
        <w:t xml:space="preserve"> </w:t>
      </w:r>
      <w:r w:rsidR="00C066C5" w:rsidRPr="00C066C5">
        <w:rPr>
          <w:rFonts w:ascii="Times New Roman" w:eastAsia="Times New Roman" w:hAnsi="Times New Roman" w:cs="Times New Roman"/>
          <w:lang w:eastAsia="en-GB"/>
        </w:rPr>
        <w:t>31 particles/cm</w:t>
      </w:r>
      <w:r w:rsidR="00C066C5" w:rsidRPr="00C066C5">
        <w:rPr>
          <w:rFonts w:ascii="Times New Roman" w:eastAsia="Times New Roman" w:hAnsi="Times New Roman" w:cs="Times New Roman"/>
          <w:vertAlign w:val="superscript"/>
          <w:lang w:eastAsia="en-GB"/>
        </w:rPr>
        <w:t>3</w:t>
      </w:r>
      <w:r w:rsidR="00C066C5" w:rsidRPr="00C066C5">
        <w:rPr>
          <w:rFonts w:ascii="Times New Roman" w:eastAsia="Times New Roman" w:hAnsi="Times New Roman" w:cs="Times New Roman"/>
          <w:lang w:eastAsia="en-GB"/>
        </w:rPr>
        <w:t xml:space="preserve">) </w:t>
      </w:r>
      <w:r w:rsidR="007A6355" w:rsidRPr="00C066C5">
        <w:rPr>
          <w:rFonts w:ascii="Times New Roman" w:eastAsia="Times New Roman" w:hAnsi="Times New Roman" w:cs="Times New Roman"/>
          <w:lang w:eastAsia="en-GB"/>
        </w:rPr>
        <w:t>indicat</w:t>
      </w:r>
      <w:r w:rsidR="00A95756">
        <w:rPr>
          <w:rFonts w:ascii="Times New Roman" w:eastAsia="Times New Roman" w:hAnsi="Times New Roman" w:cs="Times New Roman"/>
          <w:lang w:eastAsia="en-GB"/>
        </w:rPr>
        <w:t>ing a</w:t>
      </w:r>
      <w:r w:rsidR="00C066C5" w:rsidRPr="00C066C5">
        <w:rPr>
          <w:rFonts w:ascii="Times New Roman" w:eastAsia="Times New Roman" w:hAnsi="Times New Roman" w:cs="Times New Roman"/>
          <w:lang w:eastAsia="en-GB"/>
        </w:rPr>
        <w:t xml:space="preserve"> clearing of vegetation in the lowlands, after which </w:t>
      </w:r>
      <w:r w:rsidR="006B5A2D">
        <w:rPr>
          <w:rFonts w:ascii="Times New Roman" w:eastAsia="Times New Roman" w:hAnsi="Times New Roman" w:cs="Times New Roman"/>
          <w:lang w:eastAsia="en-GB"/>
        </w:rPr>
        <w:t>macro</w:t>
      </w:r>
      <w:r w:rsidR="00A95756">
        <w:rPr>
          <w:rFonts w:ascii="Times New Roman" w:eastAsia="Times New Roman" w:hAnsi="Times New Roman" w:cs="Times New Roman"/>
          <w:lang w:eastAsia="en-GB"/>
        </w:rPr>
        <w:t>-</w:t>
      </w:r>
      <w:r w:rsidR="00C066C5" w:rsidRPr="00C066C5">
        <w:rPr>
          <w:rFonts w:ascii="Times New Roman" w:eastAsia="Times New Roman" w:hAnsi="Times New Roman" w:cs="Times New Roman"/>
          <w:lang w:eastAsia="en-GB"/>
        </w:rPr>
        <w:t>charcoal levels decreased. Sand deposition increased in this zone, peaking in levels 35 cm (38%) and 30 cm (33%). Increases in Amaranthaceae (11</w:t>
      </w:r>
      <w:r w:rsidR="00C066C5" w:rsidRPr="00C066C5">
        <w:rPr>
          <w:rFonts w:ascii="Calibri" w:eastAsia="Times New Roman" w:hAnsi="Calibri" w:cs="Times New Roman"/>
          <w:lang w:eastAsia="en-GB"/>
        </w:rPr>
        <w:t>–</w:t>
      </w:r>
      <w:r w:rsidR="00C066C5" w:rsidRPr="00C066C5">
        <w:rPr>
          <w:rFonts w:ascii="Times New Roman" w:eastAsia="Times New Roman" w:hAnsi="Times New Roman" w:cs="Times New Roman"/>
          <w:lang w:eastAsia="en-GB"/>
        </w:rPr>
        <w:t>17%) and Cyperaceae (16</w:t>
      </w:r>
      <w:r w:rsidR="00C066C5" w:rsidRPr="00C066C5">
        <w:rPr>
          <w:rFonts w:ascii="Calibri" w:eastAsia="Times New Roman" w:hAnsi="Calibri" w:cs="Times New Roman"/>
          <w:lang w:eastAsia="en-GB"/>
        </w:rPr>
        <w:t>–</w:t>
      </w:r>
      <w:r w:rsidR="00C066C5" w:rsidRPr="00C066C5">
        <w:rPr>
          <w:rFonts w:ascii="Times New Roman" w:eastAsia="Times New Roman" w:hAnsi="Times New Roman" w:cs="Times New Roman"/>
          <w:lang w:eastAsia="en-GB"/>
        </w:rPr>
        <w:t xml:space="preserve">32%) suggest open landscapes that benefited from seasonally moist soils. In contrast, fern spores and wood-fungi decrease to minimum levels. Local agricultural activities are evidenced by the presence of pollen of </w:t>
      </w:r>
      <w:r w:rsidR="00C066C5" w:rsidRPr="00C066C5">
        <w:rPr>
          <w:rFonts w:ascii="Times New Roman" w:eastAsia="Times New Roman" w:hAnsi="Times New Roman" w:cs="Times New Roman"/>
          <w:i/>
          <w:lang w:eastAsia="en-GB"/>
        </w:rPr>
        <w:t>Zea mays</w:t>
      </w:r>
      <w:r w:rsidR="00C066C5" w:rsidRPr="00C066C5">
        <w:rPr>
          <w:rFonts w:ascii="Times New Roman" w:eastAsia="Times New Roman" w:hAnsi="Times New Roman" w:cs="Times New Roman"/>
          <w:lang w:eastAsia="en-GB"/>
        </w:rPr>
        <w:t xml:space="preserve"> and </w:t>
      </w:r>
      <w:r w:rsidR="00C066C5" w:rsidRPr="00C066C5">
        <w:rPr>
          <w:rFonts w:ascii="Times New Roman" w:eastAsia="Times New Roman" w:hAnsi="Times New Roman" w:cs="Times New Roman"/>
          <w:i/>
          <w:lang w:eastAsia="en-GB"/>
        </w:rPr>
        <w:t>Ipomoea batatas</w:t>
      </w:r>
      <w:r w:rsidR="00C066C5" w:rsidRPr="00C066C5">
        <w:rPr>
          <w:rFonts w:ascii="Times New Roman" w:eastAsia="Times New Roman" w:hAnsi="Times New Roman" w:cs="Times New Roman"/>
          <w:lang w:eastAsia="en-GB"/>
        </w:rPr>
        <w:t>, and abundant obligate coprophilous fungi (</w:t>
      </w:r>
      <w:r w:rsidR="00C066C5" w:rsidRPr="00C066C5">
        <w:rPr>
          <w:rFonts w:ascii="Times New Roman" w:eastAsia="Times New Roman" w:hAnsi="Times New Roman" w:cs="Times New Roman"/>
          <w:i/>
          <w:lang w:eastAsia="en-GB"/>
        </w:rPr>
        <w:t>Sporormiella</w:t>
      </w:r>
      <w:r w:rsidR="00C066C5" w:rsidRPr="00C066C5">
        <w:rPr>
          <w:rFonts w:ascii="Times New Roman" w:eastAsia="Times New Roman" w:hAnsi="Times New Roman" w:cs="Times New Roman"/>
          <w:lang w:eastAsia="en-GB"/>
        </w:rPr>
        <w:t xml:space="preserve"> and </w:t>
      </w:r>
      <w:r w:rsidR="00C066C5" w:rsidRPr="00C066C5">
        <w:rPr>
          <w:rFonts w:ascii="Times New Roman" w:eastAsia="Times New Roman" w:hAnsi="Times New Roman" w:cs="Times New Roman"/>
          <w:i/>
          <w:lang w:eastAsia="en-GB"/>
        </w:rPr>
        <w:t>Podospora</w:t>
      </w:r>
      <w:r w:rsidR="00C066C5" w:rsidRPr="00C066C5">
        <w:rPr>
          <w:rFonts w:ascii="Times New Roman" w:eastAsia="Times New Roman" w:hAnsi="Times New Roman" w:cs="Times New Roman"/>
          <w:lang w:eastAsia="en-GB"/>
        </w:rPr>
        <w:t>) and non-obligate coprophilous fungi (</w:t>
      </w:r>
      <w:r w:rsidR="00C066C5" w:rsidRPr="00C066C5">
        <w:rPr>
          <w:rFonts w:ascii="Times New Roman" w:eastAsia="Times New Roman" w:hAnsi="Times New Roman" w:cs="Times New Roman"/>
          <w:i/>
          <w:lang w:eastAsia="en-GB"/>
        </w:rPr>
        <w:t>Delitschia</w:t>
      </w:r>
      <w:r w:rsidR="00C066C5" w:rsidRPr="00C066C5">
        <w:rPr>
          <w:rFonts w:ascii="Times New Roman" w:eastAsia="Times New Roman" w:hAnsi="Times New Roman" w:cs="Times New Roman"/>
          <w:lang w:eastAsia="en-GB"/>
        </w:rPr>
        <w:t xml:space="preserve"> and </w:t>
      </w:r>
      <w:r w:rsidR="00C066C5" w:rsidRPr="00C066C5">
        <w:rPr>
          <w:rFonts w:ascii="Times New Roman" w:eastAsia="Times New Roman" w:hAnsi="Times New Roman" w:cs="Times New Roman"/>
          <w:i/>
          <w:lang w:eastAsia="en-GB"/>
        </w:rPr>
        <w:t>Coniochaeta</w:t>
      </w:r>
      <w:r w:rsidR="00C066C5" w:rsidRPr="00C066C5">
        <w:rPr>
          <w:rFonts w:ascii="Times New Roman" w:eastAsia="Times New Roman" w:hAnsi="Times New Roman" w:cs="Times New Roman"/>
          <w:lang w:eastAsia="en-GB"/>
        </w:rPr>
        <w:t xml:space="preserve">). The occurrence of native taxa such as </w:t>
      </w:r>
      <w:r w:rsidR="00C066C5" w:rsidRPr="00C066C5">
        <w:rPr>
          <w:rFonts w:ascii="Times New Roman" w:eastAsia="Times New Roman" w:hAnsi="Times New Roman" w:cs="Times New Roman"/>
          <w:i/>
          <w:lang w:eastAsia="en-GB"/>
        </w:rPr>
        <w:t>Dicliptera</w:t>
      </w:r>
      <w:r w:rsidR="00C066C5" w:rsidRPr="00C066C5">
        <w:rPr>
          <w:rFonts w:ascii="Times New Roman" w:eastAsia="Times New Roman" w:hAnsi="Times New Roman" w:cs="Times New Roman"/>
          <w:lang w:eastAsia="en-GB"/>
        </w:rPr>
        <w:t>-type</w:t>
      </w:r>
      <w:r w:rsidR="00C066C5" w:rsidRPr="00C066C5">
        <w:rPr>
          <w:rFonts w:ascii="Times New Roman" w:eastAsia="Times New Roman" w:hAnsi="Times New Roman" w:cs="Times New Roman"/>
          <w:i/>
          <w:lang w:eastAsia="en-GB"/>
        </w:rPr>
        <w:t xml:space="preserve"> </w:t>
      </w:r>
      <w:r w:rsidR="00C066C5" w:rsidRPr="00C066C5">
        <w:rPr>
          <w:rFonts w:ascii="Times New Roman" w:eastAsia="Times New Roman" w:hAnsi="Times New Roman" w:cs="Times New Roman"/>
          <w:lang w:eastAsia="en-GB"/>
        </w:rPr>
        <w:t>(1</w:t>
      </w:r>
      <w:r w:rsidR="00C066C5" w:rsidRPr="00C066C5">
        <w:rPr>
          <w:rFonts w:ascii="Calibri" w:eastAsia="Times New Roman" w:hAnsi="Calibri" w:cs="Times New Roman"/>
          <w:lang w:eastAsia="en-GB"/>
        </w:rPr>
        <w:t>–</w:t>
      </w:r>
      <w:r w:rsidR="00C066C5" w:rsidRPr="00C066C5">
        <w:rPr>
          <w:rFonts w:ascii="Times New Roman" w:eastAsia="Times New Roman" w:hAnsi="Times New Roman" w:cs="Times New Roman"/>
          <w:lang w:eastAsia="en-GB"/>
        </w:rPr>
        <w:t>2%) indicate</w:t>
      </w:r>
      <w:r w:rsidR="00BC4308">
        <w:rPr>
          <w:rFonts w:ascii="Times New Roman" w:eastAsia="Times New Roman" w:hAnsi="Times New Roman" w:cs="Times New Roman"/>
          <w:lang w:eastAsia="en-GB"/>
        </w:rPr>
        <w:t>s</w:t>
      </w:r>
      <w:r w:rsidR="00C066C5" w:rsidRPr="00C066C5">
        <w:rPr>
          <w:rFonts w:ascii="Times New Roman" w:eastAsia="Times New Roman" w:hAnsi="Times New Roman" w:cs="Times New Roman"/>
          <w:lang w:eastAsia="en-GB"/>
        </w:rPr>
        <w:t xml:space="preserve"> the spread of these weeds in disturbed environments. Such landscape change is also evident from a switch in </w:t>
      </w:r>
      <w:r w:rsidR="00C066C5" w:rsidRPr="00C066C5">
        <w:rPr>
          <w:rFonts w:ascii="Times New Roman" w:eastAsia="Times New Roman" w:hAnsi="Times New Roman" w:cs="Times New Roman"/>
          <w:i/>
          <w:lang w:eastAsia="en-GB"/>
        </w:rPr>
        <w:t>n</w:t>
      </w:r>
      <w:r w:rsidR="00C066C5" w:rsidRPr="00C066C5">
        <w:rPr>
          <w:rFonts w:ascii="Times New Roman" w:eastAsia="Times New Roman" w:hAnsi="Times New Roman" w:cs="Times New Roman"/>
          <w:lang w:eastAsia="en-GB"/>
        </w:rPr>
        <w:t>-alkane leaf waxes from dominant C</w:t>
      </w:r>
      <w:r w:rsidR="00C066C5" w:rsidRPr="00C066C5">
        <w:rPr>
          <w:rFonts w:ascii="Times New Roman" w:eastAsia="Times New Roman" w:hAnsi="Times New Roman" w:cs="Times New Roman"/>
          <w:vertAlign w:val="subscript"/>
          <w:lang w:eastAsia="en-GB"/>
        </w:rPr>
        <w:t>29</w:t>
      </w:r>
      <w:r w:rsidR="00C066C5" w:rsidRPr="00C066C5">
        <w:rPr>
          <w:rFonts w:ascii="Times New Roman" w:eastAsia="Times New Roman" w:hAnsi="Times New Roman" w:cs="Times New Roman"/>
          <w:lang w:eastAsia="en-GB"/>
        </w:rPr>
        <w:t xml:space="preserve"> peaks associated with woody taxa, to dominant C</w:t>
      </w:r>
      <w:r w:rsidR="00C066C5" w:rsidRPr="00C066C5">
        <w:rPr>
          <w:rFonts w:ascii="Times New Roman" w:eastAsia="Times New Roman" w:hAnsi="Times New Roman" w:cs="Times New Roman"/>
          <w:vertAlign w:val="subscript"/>
          <w:lang w:eastAsia="en-GB"/>
        </w:rPr>
        <w:t>31</w:t>
      </w:r>
      <w:r w:rsidR="00C066C5" w:rsidRPr="00C066C5">
        <w:rPr>
          <w:rFonts w:ascii="Times New Roman" w:eastAsia="Times New Roman" w:hAnsi="Times New Roman" w:cs="Times New Roman"/>
          <w:lang w:eastAsia="en-GB"/>
        </w:rPr>
        <w:t xml:space="preserve"> peaks associated with herbaceous taxa, supporting </w:t>
      </w:r>
      <w:r w:rsidR="00E14E33">
        <w:rPr>
          <w:rFonts w:ascii="Times New Roman" w:eastAsia="Times New Roman" w:hAnsi="Times New Roman" w:cs="Times New Roman"/>
          <w:lang w:eastAsia="en-GB"/>
        </w:rPr>
        <w:t>our interpretation</w:t>
      </w:r>
      <w:r w:rsidR="00C066C5" w:rsidRPr="00C066C5">
        <w:rPr>
          <w:rFonts w:ascii="Times New Roman" w:eastAsia="Times New Roman" w:hAnsi="Times New Roman" w:cs="Times New Roman"/>
          <w:lang w:eastAsia="en-GB"/>
        </w:rPr>
        <w:t xml:space="preserve"> that woody vegetation was cleared from the interior of the caldera.</w:t>
      </w:r>
      <w:r w:rsidR="00C066C5" w:rsidRPr="00C066C5">
        <w:rPr>
          <w:rFonts w:ascii="Times New Roman" w:eastAsia="Times New Roman" w:hAnsi="Times New Roman" w:cs="Times New Roman"/>
          <w:noProof/>
          <w:lang w:eastAsia="en-GB"/>
        </w:rPr>
        <w:t xml:space="preserve"> </w:t>
      </w:r>
    </w:p>
    <w:p w14:paraId="706ED28A" w14:textId="011A5D82" w:rsidR="00C066C5" w:rsidRPr="00C066C5" w:rsidRDefault="008D6267" w:rsidP="00F63CC7">
      <w:pPr>
        <w:spacing w:line="276"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Between </w:t>
      </w:r>
      <w:r w:rsidRPr="00C066C5">
        <w:rPr>
          <w:rFonts w:ascii="Times New Roman" w:eastAsia="Times New Roman" w:hAnsi="Times New Roman" w:cs="Times New Roman"/>
          <w:lang w:eastAsia="en-GB"/>
        </w:rPr>
        <w:t>-13 cal yr BP</w:t>
      </w:r>
      <w:r w:rsidR="00440B2B">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 xml:space="preserve">and the </w:t>
      </w:r>
      <w:r w:rsidRPr="00C066C5">
        <w:rPr>
          <w:rFonts w:ascii="Times New Roman" w:eastAsia="Times New Roman" w:hAnsi="Times New Roman" w:cs="Times New Roman"/>
          <w:lang w:eastAsia="en-GB"/>
        </w:rPr>
        <w:t>present day</w:t>
      </w:r>
      <w:r>
        <w:rPr>
          <w:rFonts w:ascii="Times New Roman" w:eastAsia="Times New Roman" w:hAnsi="Times New Roman" w:cs="Times New Roman"/>
          <w:lang w:eastAsia="en-GB"/>
        </w:rPr>
        <w:t xml:space="preserve"> </w:t>
      </w:r>
      <w:r w:rsidR="00C066C5" w:rsidRPr="00C066C5">
        <w:rPr>
          <w:rFonts w:ascii="Times New Roman" w:eastAsia="Times New Roman" w:hAnsi="Times New Roman" w:cs="Times New Roman"/>
          <w:lang w:eastAsia="en-GB"/>
        </w:rPr>
        <w:t>(24</w:t>
      </w:r>
      <w:r w:rsidR="00C066C5" w:rsidRPr="00C066C5">
        <w:rPr>
          <w:rFonts w:ascii="Calibri" w:eastAsia="Times New Roman" w:hAnsi="Calibri" w:cs="Times New Roman"/>
          <w:lang w:eastAsia="en-GB"/>
        </w:rPr>
        <w:t>–</w:t>
      </w:r>
      <w:r w:rsidR="00C066C5" w:rsidRPr="00C066C5">
        <w:rPr>
          <w:rFonts w:ascii="Times New Roman" w:eastAsia="Times New Roman" w:hAnsi="Times New Roman" w:cs="Times New Roman"/>
          <w:lang w:eastAsia="en-GB"/>
        </w:rPr>
        <w:t xml:space="preserve">0 cm,) intense landscape modification </w:t>
      </w:r>
      <w:r w:rsidR="006536FE">
        <w:rPr>
          <w:rFonts w:ascii="Times New Roman" w:eastAsia="Times New Roman" w:hAnsi="Times New Roman" w:cs="Times New Roman"/>
          <w:lang w:eastAsia="en-GB"/>
        </w:rPr>
        <w:t xml:space="preserve">is indicated, </w:t>
      </w:r>
      <w:r w:rsidR="00C066C5" w:rsidRPr="00C066C5">
        <w:rPr>
          <w:rFonts w:ascii="Times New Roman" w:eastAsia="Times New Roman" w:hAnsi="Times New Roman" w:cs="Times New Roman"/>
          <w:lang w:eastAsia="en-GB"/>
        </w:rPr>
        <w:t>caused by a</w:t>
      </w:r>
      <w:r w:rsidR="00256762">
        <w:rPr>
          <w:rFonts w:ascii="Times New Roman" w:eastAsia="Times New Roman" w:hAnsi="Times New Roman" w:cs="Times New Roman"/>
          <w:lang w:eastAsia="en-GB"/>
        </w:rPr>
        <w:t>n</w:t>
      </w:r>
      <w:r w:rsidR="00C066C5" w:rsidRPr="00C066C5">
        <w:rPr>
          <w:rFonts w:ascii="Times New Roman" w:eastAsia="Times New Roman" w:hAnsi="Times New Roman" w:cs="Times New Roman"/>
          <w:lang w:eastAsia="en-GB"/>
        </w:rPr>
        <w:t xml:space="preserve"> </w:t>
      </w:r>
      <w:r w:rsidR="00256762">
        <w:rPr>
          <w:rFonts w:ascii="Times New Roman" w:eastAsia="Times New Roman" w:hAnsi="Times New Roman" w:cs="Times New Roman"/>
          <w:lang w:eastAsia="en-GB"/>
        </w:rPr>
        <w:t>af</w:t>
      </w:r>
      <w:r w:rsidR="00C066C5" w:rsidRPr="00C066C5">
        <w:rPr>
          <w:rFonts w:ascii="Times New Roman" w:eastAsia="Times New Roman" w:hAnsi="Times New Roman" w:cs="Times New Roman"/>
          <w:lang w:eastAsia="en-GB"/>
        </w:rPr>
        <w:t xml:space="preserve">forestation program to protect local soils that started ca 1950, and the abandonment of the highest points of the park by local residents. </w:t>
      </w:r>
      <w:r w:rsidR="00256762">
        <w:rPr>
          <w:rFonts w:ascii="Times New Roman" w:eastAsia="Times New Roman" w:hAnsi="Times New Roman" w:cs="Times New Roman"/>
          <w:lang w:eastAsia="en-GB"/>
        </w:rPr>
        <w:t>Af</w:t>
      </w:r>
      <w:r w:rsidR="00256762" w:rsidRPr="00C066C5">
        <w:rPr>
          <w:rFonts w:ascii="Times New Roman" w:eastAsia="Times New Roman" w:hAnsi="Times New Roman" w:cs="Times New Roman"/>
          <w:lang w:eastAsia="en-GB"/>
        </w:rPr>
        <w:t xml:space="preserve">forestation </w:t>
      </w:r>
      <w:r w:rsidR="00C066C5" w:rsidRPr="00C066C5">
        <w:rPr>
          <w:rFonts w:ascii="Times New Roman" w:eastAsia="Times New Roman" w:hAnsi="Times New Roman" w:cs="Times New Roman"/>
          <w:lang w:eastAsia="en-GB"/>
        </w:rPr>
        <w:t xml:space="preserve">is indicated by the increasing quantities of </w:t>
      </w:r>
      <w:r w:rsidR="00C066C5" w:rsidRPr="00C066C5">
        <w:rPr>
          <w:rFonts w:ascii="Times New Roman" w:eastAsia="Times New Roman" w:hAnsi="Times New Roman" w:cs="Times New Roman"/>
          <w:i/>
          <w:lang w:eastAsia="en-GB"/>
        </w:rPr>
        <w:t xml:space="preserve">Pinus </w:t>
      </w:r>
      <w:r w:rsidR="00C066C5" w:rsidRPr="00C066C5">
        <w:rPr>
          <w:rFonts w:ascii="Times New Roman" w:eastAsia="Times New Roman" w:hAnsi="Times New Roman" w:cs="Times New Roman"/>
          <w:lang w:eastAsia="en-GB"/>
        </w:rPr>
        <w:t>(ranging between 4.5 to 13</w:t>
      </w:r>
      <w:r w:rsidR="00C066C5" w:rsidRPr="00C066C5">
        <w:rPr>
          <w:rFonts w:ascii="Calibri" w:eastAsia="Times New Roman" w:hAnsi="Calibri" w:cs="Times New Roman"/>
          <w:lang w:eastAsia="en-GB"/>
        </w:rPr>
        <w:t>–</w:t>
      </w:r>
      <w:r w:rsidR="00C066C5" w:rsidRPr="00C066C5">
        <w:rPr>
          <w:rFonts w:ascii="Times New Roman" w:eastAsia="Times New Roman" w:hAnsi="Times New Roman" w:cs="Times New Roman"/>
          <w:lang w:eastAsia="en-GB"/>
        </w:rPr>
        <w:t xml:space="preserve">8%) and </w:t>
      </w:r>
      <w:r w:rsidR="00C066C5" w:rsidRPr="00C066C5">
        <w:rPr>
          <w:rFonts w:ascii="Times New Roman" w:eastAsia="Times New Roman" w:hAnsi="Times New Roman" w:cs="Times New Roman"/>
          <w:i/>
          <w:lang w:eastAsia="en-GB"/>
        </w:rPr>
        <w:t>Eucalyptus</w:t>
      </w:r>
      <w:r w:rsidR="00C066C5" w:rsidRPr="00C066C5">
        <w:rPr>
          <w:rFonts w:ascii="Times New Roman" w:eastAsia="Times New Roman" w:hAnsi="Times New Roman" w:cs="Times New Roman"/>
          <w:lang w:eastAsia="en-GB"/>
        </w:rPr>
        <w:t xml:space="preserve"> pollen (2.6</w:t>
      </w:r>
      <w:r w:rsidR="00C066C5" w:rsidRPr="00C066C5">
        <w:rPr>
          <w:rFonts w:ascii="Calibri" w:eastAsia="Times New Roman" w:hAnsi="Calibri" w:cs="Times New Roman"/>
          <w:lang w:eastAsia="en-GB"/>
        </w:rPr>
        <w:t>–</w:t>
      </w:r>
      <w:r w:rsidR="00C066C5" w:rsidRPr="00C066C5">
        <w:rPr>
          <w:rFonts w:ascii="Times New Roman" w:eastAsia="Times New Roman" w:hAnsi="Times New Roman" w:cs="Times New Roman"/>
          <w:lang w:eastAsia="en-GB"/>
        </w:rPr>
        <w:t xml:space="preserve">8.2%), and the decrease of open landscape taxa such as Amaranthaceae and Cyperaceae. The presence of taxa such as </w:t>
      </w:r>
      <w:r w:rsidR="00C066C5" w:rsidRPr="00C066C5">
        <w:rPr>
          <w:rFonts w:ascii="Times New Roman" w:eastAsia="Times New Roman" w:hAnsi="Times New Roman" w:cs="Times New Roman"/>
          <w:i/>
          <w:lang w:eastAsia="en-GB"/>
        </w:rPr>
        <w:t xml:space="preserve">Asystasia </w:t>
      </w:r>
      <w:r w:rsidR="00C066C5" w:rsidRPr="00C066C5">
        <w:rPr>
          <w:rFonts w:ascii="Times New Roman" w:eastAsia="Times New Roman" w:hAnsi="Times New Roman" w:cs="Times New Roman"/>
          <w:lang w:eastAsia="en-GB"/>
        </w:rPr>
        <w:t xml:space="preserve">(Acanthaceae) and </w:t>
      </w:r>
      <w:r w:rsidR="006C1F36" w:rsidRPr="001457CE">
        <w:rPr>
          <w:rFonts w:ascii="Times New Roman" w:eastAsia="Times New Roman" w:hAnsi="Times New Roman" w:cs="Times New Roman"/>
          <w:i/>
          <w:lang w:eastAsia="en-GB"/>
        </w:rPr>
        <w:t>Opuntia</w:t>
      </w:r>
      <w:r w:rsidR="006C1F36" w:rsidRPr="00C066C5">
        <w:rPr>
          <w:rFonts w:ascii="Times New Roman" w:eastAsia="Times New Roman" w:hAnsi="Times New Roman" w:cs="Times New Roman"/>
          <w:lang w:eastAsia="en-GB"/>
        </w:rPr>
        <w:t xml:space="preserve"> </w:t>
      </w:r>
      <w:r w:rsidR="00C066C5" w:rsidRPr="00C066C5">
        <w:rPr>
          <w:rFonts w:ascii="Times New Roman" w:eastAsia="Times New Roman" w:hAnsi="Times New Roman" w:cs="Times New Roman"/>
          <w:lang w:eastAsia="en-GB"/>
        </w:rPr>
        <w:t xml:space="preserve">indicate the presence of introduced cultivated herbaceous taxa. The decrease of charcoal and coprophilous fungal spore abundance attests to the depopulation of the highlands and decrease of grazing activities. Nevertheless, the increase in </w:t>
      </w:r>
      <w:r w:rsidR="00C066C5" w:rsidRPr="00C066C5">
        <w:rPr>
          <w:rFonts w:ascii="Times New Roman" w:eastAsia="Times New Roman" w:hAnsi="Times New Roman" w:cs="Times New Roman"/>
          <w:i/>
          <w:lang w:eastAsia="en-GB"/>
        </w:rPr>
        <w:t>Glomus</w:t>
      </w:r>
      <w:r w:rsidR="00C066C5" w:rsidRPr="00C066C5">
        <w:rPr>
          <w:rFonts w:ascii="Times New Roman" w:eastAsia="Times New Roman" w:hAnsi="Times New Roman" w:cs="Times New Roman"/>
          <w:lang w:eastAsia="en-GB"/>
        </w:rPr>
        <w:t xml:space="preserve"> spores (11</w:t>
      </w:r>
      <w:r w:rsidR="00C066C5" w:rsidRPr="00C066C5">
        <w:rPr>
          <w:rFonts w:ascii="Times New Roman" w:eastAsia="Times New Roman" w:hAnsi="Times New Roman" w:cs="Times New Roman"/>
          <w:lang w:eastAsia="en-GB"/>
        </w:rPr>
        <w:sym w:font="Symbol" w:char="F02D"/>
      </w:r>
      <w:r w:rsidR="00C066C5" w:rsidRPr="00C066C5">
        <w:rPr>
          <w:rFonts w:ascii="Times New Roman" w:eastAsia="Times New Roman" w:hAnsi="Times New Roman" w:cs="Times New Roman"/>
          <w:lang w:eastAsia="en-GB"/>
        </w:rPr>
        <w:t xml:space="preserve">39%) the median grain sizes (average 33 μm) and sand percentages (average 34%) indicate that local soils are still experiencing erosion, potentially related to the abandonment of agricultural terraces </w:t>
      </w:r>
      <w:r w:rsidR="00A95756">
        <w:rPr>
          <w:rFonts w:ascii="Times New Roman" w:eastAsia="Times New Roman" w:hAnsi="Times New Roman" w:cs="Times New Roman"/>
          <w:lang w:eastAsia="en-GB"/>
        </w:rPr>
        <w:t xml:space="preserve">(directly observed in the field) </w:t>
      </w:r>
      <w:r w:rsidR="00C066C5" w:rsidRPr="00C066C5">
        <w:rPr>
          <w:rFonts w:ascii="Times New Roman" w:eastAsia="Times New Roman" w:hAnsi="Times New Roman" w:cs="Times New Roman"/>
          <w:lang w:eastAsia="en-GB"/>
        </w:rPr>
        <w:t>within the highland Calderas</w:t>
      </w:r>
      <w:r w:rsidR="00C94BC0">
        <w:rPr>
          <w:rFonts w:ascii="Times New Roman" w:eastAsia="Times New Roman" w:hAnsi="Times New Roman" w:cs="Times New Roman"/>
          <w:lang w:eastAsia="en-GB"/>
        </w:rPr>
        <w:t xml:space="preserve"> </w:t>
      </w:r>
      <w:r w:rsidR="00C066C5" w:rsidRPr="00C066C5">
        <w:rPr>
          <w:rFonts w:ascii="Times New Roman" w:eastAsia="Times New Roman" w:hAnsi="Times New Roman" w:cs="Times New Roman"/>
          <w:lang w:eastAsia="en-GB"/>
        </w:rPr>
        <w:t xml:space="preserve">and also related to the impacts of tropical storms such as hurricane Freddy in 2015. </w:t>
      </w:r>
    </w:p>
    <w:p w14:paraId="668FEA2C" w14:textId="77777777" w:rsidR="00C066C5" w:rsidRPr="00C066C5" w:rsidRDefault="00C066C5" w:rsidP="00F63CC7">
      <w:pPr>
        <w:numPr>
          <w:ilvl w:val="1"/>
          <w:numId w:val="7"/>
        </w:numPr>
        <w:spacing w:line="276" w:lineRule="auto"/>
        <w:contextualSpacing/>
        <w:jc w:val="both"/>
        <w:rPr>
          <w:rFonts w:ascii="Times New Roman" w:eastAsia="Times New Roman" w:hAnsi="Times New Roman" w:cs="Times New Roman"/>
          <w:i/>
          <w:lang w:eastAsia="en-GB"/>
        </w:rPr>
      </w:pPr>
      <w:r w:rsidRPr="00C066C5">
        <w:rPr>
          <w:rFonts w:ascii="Times New Roman" w:eastAsia="Times New Roman" w:hAnsi="Times New Roman" w:cs="Times New Roman"/>
          <w:i/>
          <w:lang w:eastAsia="en-GB"/>
        </w:rPr>
        <w:t>Canonical correspondence analysis</w:t>
      </w:r>
    </w:p>
    <w:p w14:paraId="3A178582" w14:textId="6B81E844" w:rsidR="00C066C5" w:rsidRPr="00C066C5" w:rsidRDefault="00C066C5" w:rsidP="00F63CC7">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 xml:space="preserve">The </w:t>
      </w:r>
      <w:r w:rsidR="00D13B21">
        <w:rPr>
          <w:rFonts w:ascii="Times New Roman" w:eastAsia="Times New Roman" w:hAnsi="Times New Roman" w:cs="Times New Roman"/>
          <w:lang w:eastAsia="en-GB"/>
        </w:rPr>
        <w:t xml:space="preserve">two </w:t>
      </w:r>
      <w:r w:rsidRPr="00C066C5">
        <w:rPr>
          <w:rFonts w:ascii="Times New Roman" w:eastAsia="Times New Roman" w:hAnsi="Times New Roman" w:cs="Times New Roman"/>
          <w:lang w:eastAsia="en-GB"/>
        </w:rPr>
        <w:t xml:space="preserve">plots shown in Figure 7 display the results of Canonical Correspondence </w:t>
      </w:r>
      <w:r w:rsidR="00B77142" w:rsidRPr="00C066C5">
        <w:rPr>
          <w:rFonts w:ascii="Times New Roman" w:eastAsia="Times New Roman" w:hAnsi="Times New Roman" w:cs="Times New Roman"/>
          <w:lang w:eastAsia="en-GB"/>
        </w:rPr>
        <w:t>Analys</w:t>
      </w:r>
      <w:r w:rsidR="00B77142">
        <w:rPr>
          <w:rFonts w:ascii="Times New Roman" w:eastAsia="Times New Roman" w:hAnsi="Times New Roman" w:cs="Times New Roman"/>
          <w:lang w:eastAsia="en-GB"/>
        </w:rPr>
        <w:t>e</w:t>
      </w:r>
      <w:r w:rsidR="00B77142" w:rsidRPr="00C066C5">
        <w:rPr>
          <w:rFonts w:ascii="Times New Roman" w:eastAsia="Times New Roman" w:hAnsi="Times New Roman" w:cs="Times New Roman"/>
          <w:lang w:eastAsia="en-GB"/>
        </w:rPr>
        <w:t xml:space="preserve">s </w:t>
      </w:r>
      <w:r w:rsidRPr="00C066C5">
        <w:rPr>
          <w:rFonts w:ascii="Times New Roman" w:eastAsia="Times New Roman" w:hAnsi="Times New Roman" w:cs="Times New Roman"/>
          <w:lang w:eastAsia="en-GB"/>
        </w:rPr>
        <w:t>(CCA) using pollen and NPP data</w:t>
      </w:r>
      <w:r w:rsidRPr="00C066C5">
        <w:rPr>
          <w:rFonts w:ascii="Times New Roman" w:eastAsia="Times New Roman" w:hAnsi="Times New Roman" w:cs="Times New Roman"/>
          <w:noProof/>
          <w:lang w:eastAsia="en-GB"/>
        </w:rPr>
        <w:t>. They consist of taxa and sample depths (cm) represented in bi-dimensional spaces, which are defined by the two most important</w:t>
      </w:r>
      <w:r w:rsidR="00AE5014">
        <w:rPr>
          <w:rFonts w:ascii="Times New Roman" w:eastAsia="Times New Roman" w:hAnsi="Times New Roman" w:cs="Times New Roman"/>
          <w:noProof/>
          <w:lang w:eastAsia="en-GB"/>
        </w:rPr>
        <w:t xml:space="preserve"> compositional</w:t>
      </w:r>
      <w:r w:rsidRPr="00C066C5">
        <w:rPr>
          <w:rFonts w:ascii="Times New Roman" w:eastAsia="Times New Roman" w:hAnsi="Times New Roman" w:cs="Times New Roman"/>
          <w:noProof/>
          <w:lang w:eastAsia="en-GB"/>
        </w:rPr>
        <w:t xml:space="preserve"> gradients (CCA axes 1 and 2) </w:t>
      </w:r>
      <w:r w:rsidR="00183753">
        <w:rPr>
          <w:rFonts w:ascii="Times New Roman" w:eastAsia="Times New Roman" w:hAnsi="Times New Roman" w:cs="Times New Roman"/>
          <w:noProof/>
          <w:lang w:eastAsia="en-GB"/>
        </w:rPr>
        <w:t>that are</w:t>
      </w:r>
      <w:r w:rsidRPr="00C066C5">
        <w:rPr>
          <w:rFonts w:ascii="Times New Roman" w:eastAsia="Times New Roman" w:hAnsi="Times New Roman" w:cs="Times New Roman"/>
          <w:noProof/>
          <w:lang w:eastAsia="en-GB"/>
        </w:rPr>
        <w:t xml:space="preserve"> explained by linear combination</w:t>
      </w:r>
      <w:r w:rsidR="00183753">
        <w:rPr>
          <w:rFonts w:ascii="Times New Roman" w:eastAsia="Times New Roman" w:hAnsi="Times New Roman" w:cs="Times New Roman"/>
          <w:noProof/>
          <w:lang w:eastAsia="en-GB"/>
        </w:rPr>
        <w:t>s</w:t>
      </w:r>
      <w:r w:rsidRPr="00C066C5">
        <w:rPr>
          <w:rFonts w:ascii="Times New Roman" w:eastAsia="Times New Roman" w:hAnsi="Times New Roman" w:cs="Times New Roman"/>
          <w:noProof/>
          <w:lang w:eastAsia="en-GB"/>
        </w:rPr>
        <w:t xml:space="preserve"> of the selected environmental variables</w:t>
      </w:r>
      <w:r w:rsidRPr="00C066C5">
        <w:rPr>
          <w:rFonts w:ascii="Times New Roman" w:eastAsia="Times New Roman" w:hAnsi="Times New Roman" w:cs="Times New Roman"/>
          <w:lang w:eastAsia="en-GB"/>
        </w:rPr>
        <w:t xml:space="preserve">. </w:t>
      </w:r>
    </w:p>
    <w:p w14:paraId="336998CE" w14:textId="6D2F15FB" w:rsidR="00C066C5" w:rsidRPr="00C066C5" w:rsidRDefault="00C066C5" w:rsidP="00F63CC7">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In the CCA of pollen data, axis 1 accounted for 40% of explained variance (eigenvalue 0.2</w:t>
      </w:r>
      <w:r w:rsidR="00EB4E37">
        <w:rPr>
          <w:rFonts w:ascii="Times New Roman" w:eastAsia="Times New Roman" w:hAnsi="Times New Roman" w:cs="Times New Roman"/>
          <w:lang w:eastAsia="en-GB"/>
        </w:rPr>
        <w:t>8</w:t>
      </w:r>
      <w:r w:rsidRPr="00C066C5">
        <w:rPr>
          <w:rFonts w:ascii="Times New Roman" w:eastAsia="Times New Roman" w:hAnsi="Times New Roman" w:cs="Times New Roman"/>
          <w:lang w:eastAsia="en-GB"/>
        </w:rPr>
        <w:t>), and showed a positive relationship with Regional Fire and Grazing variables (correlation scores (CS) of 0.58 and 0.</w:t>
      </w:r>
      <w:r w:rsidR="00EB4E37">
        <w:rPr>
          <w:rFonts w:ascii="Times New Roman" w:eastAsia="Times New Roman" w:hAnsi="Times New Roman" w:cs="Times New Roman"/>
          <w:lang w:eastAsia="en-GB"/>
        </w:rPr>
        <w:t>57</w:t>
      </w:r>
      <w:r w:rsidR="00EB4E37"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lang w:eastAsia="en-GB"/>
        </w:rPr>
        <w:t xml:space="preserve">respectively), being </w:t>
      </w:r>
      <w:r w:rsidR="00024E47">
        <w:rPr>
          <w:rFonts w:ascii="Times New Roman" w:eastAsia="Times New Roman" w:hAnsi="Times New Roman" w:cs="Times New Roman"/>
          <w:lang w:eastAsia="en-GB"/>
        </w:rPr>
        <w:t>inversely</w:t>
      </w:r>
      <w:r w:rsidR="00024E47"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lang w:eastAsia="en-GB"/>
        </w:rPr>
        <w:t xml:space="preserve">correlated with </w:t>
      </w:r>
      <w:r w:rsidR="006536FE">
        <w:rPr>
          <w:rFonts w:ascii="Times New Roman" w:eastAsia="Times New Roman" w:hAnsi="Times New Roman" w:cs="Times New Roman"/>
          <w:lang w:eastAsia="en-GB"/>
        </w:rPr>
        <w:t xml:space="preserve">the </w:t>
      </w:r>
      <w:r w:rsidR="00EB4E37">
        <w:rPr>
          <w:rFonts w:ascii="Times New Roman" w:eastAsia="Times New Roman" w:hAnsi="Times New Roman" w:cs="Times New Roman"/>
          <w:lang w:eastAsia="en-GB"/>
        </w:rPr>
        <w:t>Reducing Conditions</w:t>
      </w:r>
      <w:r w:rsidRPr="00C066C5">
        <w:rPr>
          <w:rFonts w:ascii="Times New Roman" w:eastAsia="Times New Roman" w:hAnsi="Times New Roman" w:cs="Times New Roman"/>
          <w:lang w:eastAsia="en-GB"/>
        </w:rPr>
        <w:t xml:space="preserve"> variable (CS of -0.</w:t>
      </w:r>
      <w:r w:rsidR="00EB4E37">
        <w:rPr>
          <w:rFonts w:ascii="Times New Roman" w:eastAsia="Times New Roman" w:hAnsi="Times New Roman" w:cs="Times New Roman"/>
          <w:lang w:eastAsia="en-GB"/>
        </w:rPr>
        <w:t>57</w:t>
      </w:r>
      <w:r w:rsidRPr="00C066C5">
        <w:rPr>
          <w:rFonts w:ascii="Times New Roman" w:eastAsia="Times New Roman" w:hAnsi="Times New Roman" w:cs="Times New Roman"/>
          <w:lang w:eastAsia="en-GB"/>
        </w:rPr>
        <w:t xml:space="preserve">). Axis 2 accounted for 26% of </w:t>
      </w:r>
      <w:r w:rsidR="00BC4308">
        <w:rPr>
          <w:rFonts w:ascii="Times New Roman" w:eastAsia="Times New Roman" w:hAnsi="Times New Roman" w:cs="Times New Roman"/>
          <w:lang w:eastAsia="en-GB"/>
        </w:rPr>
        <w:t xml:space="preserve">the </w:t>
      </w:r>
      <w:r w:rsidRPr="00C066C5">
        <w:rPr>
          <w:rFonts w:ascii="Times New Roman" w:eastAsia="Times New Roman" w:hAnsi="Times New Roman" w:cs="Times New Roman"/>
          <w:lang w:eastAsia="en-GB"/>
        </w:rPr>
        <w:t>variance (eigenvalue 0.1</w:t>
      </w:r>
      <w:r w:rsidR="00EB4E37">
        <w:rPr>
          <w:rFonts w:ascii="Times New Roman" w:eastAsia="Times New Roman" w:hAnsi="Times New Roman" w:cs="Times New Roman"/>
          <w:lang w:eastAsia="en-GB"/>
        </w:rPr>
        <w:t>5</w:t>
      </w:r>
      <w:r w:rsidRPr="00C066C5">
        <w:rPr>
          <w:rFonts w:ascii="Times New Roman" w:eastAsia="Times New Roman" w:hAnsi="Times New Roman" w:cs="Times New Roman"/>
          <w:lang w:eastAsia="en-GB"/>
        </w:rPr>
        <w:t>), and had a positive relationship with the Organic Matter variable (CS of 0.</w:t>
      </w:r>
      <w:r w:rsidR="00EB4E37">
        <w:rPr>
          <w:rFonts w:ascii="Times New Roman" w:eastAsia="Times New Roman" w:hAnsi="Times New Roman" w:cs="Times New Roman"/>
          <w:lang w:eastAsia="en-GB"/>
        </w:rPr>
        <w:t>58</w:t>
      </w:r>
      <w:r w:rsidRPr="00C066C5">
        <w:rPr>
          <w:rFonts w:ascii="Times New Roman" w:eastAsia="Times New Roman" w:hAnsi="Times New Roman" w:cs="Times New Roman"/>
          <w:lang w:eastAsia="en-GB"/>
        </w:rPr>
        <w:t>) and a negative correlation with Erosion (CS of -0.7</w:t>
      </w:r>
      <w:r w:rsidR="004E049C">
        <w:rPr>
          <w:rFonts w:ascii="Times New Roman" w:eastAsia="Times New Roman" w:hAnsi="Times New Roman" w:cs="Times New Roman"/>
          <w:lang w:eastAsia="en-GB"/>
        </w:rPr>
        <w:t>3</w:t>
      </w:r>
      <w:r w:rsidRPr="00C066C5">
        <w:rPr>
          <w:rFonts w:ascii="Times New Roman" w:eastAsia="Times New Roman" w:hAnsi="Times New Roman" w:cs="Times New Roman"/>
          <w:lang w:eastAsia="en-GB"/>
        </w:rPr>
        <w:t>)</w:t>
      </w:r>
      <w:r w:rsidR="004E049C">
        <w:rPr>
          <w:rFonts w:ascii="Times New Roman" w:eastAsia="Times New Roman" w:hAnsi="Times New Roman" w:cs="Times New Roman"/>
          <w:lang w:eastAsia="en-GB"/>
        </w:rPr>
        <w:t xml:space="preserve"> and Reducing Conditions (CS of -0.68)</w:t>
      </w:r>
      <w:r w:rsidRPr="00C066C5">
        <w:rPr>
          <w:rFonts w:ascii="Times New Roman" w:eastAsia="Times New Roman" w:hAnsi="Times New Roman" w:cs="Times New Roman"/>
          <w:lang w:eastAsia="en-GB"/>
        </w:rPr>
        <w:t xml:space="preserve">. Pollen taxa such as </w:t>
      </w:r>
      <w:r w:rsidRPr="00C066C5">
        <w:rPr>
          <w:rFonts w:ascii="Times New Roman" w:eastAsia="Times New Roman" w:hAnsi="Times New Roman" w:cs="Times New Roman"/>
          <w:i/>
          <w:lang w:eastAsia="en-GB"/>
        </w:rPr>
        <w:t>Artemisia</w:t>
      </w:r>
      <w:r w:rsidRPr="00065AB2">
        <w:rPr>
          <w:rFonts w:ascii="Times New Roman" w:eastAsia="Times New Roman" w:hAnsi="Times New Roman" w:cs="Times New Roman"/>
          <w:lang w:eastAsia="en-GB"/>
        </w:rPr>
        <w:t>,</w:t>
      </w:r>
      <w:r w:rsidR="00DF229F">
        <w:rPr>
          <w:rFonts w:ascii="Times New Roman" w:eastAsia="Times New Roman" w:hAnsi="Times New Roman" w:cs="Times New Roman"/>
          <w:i/>
          <w:lang w:eastAsia="en-GB"/>
        </w:rPr>
        <w:t xml:space="preserve"> </w:t>
      </w:r>
      <w:r w:rsidR="00DF229F" w:rsidRPr="00065AB2">
        <w:rPr>
          <w:rFonts w:ascii="Times New Roman" w:eastAsia="Times New Roman" w:hAnsi="Times New Roman" w:cs="Times New Roman"/>
          <w:lang w:eastAsia="en-GB"/>
        </w:rPr>
        <w:t>Poaceae</w:t>
      </w:r>
      <w:r w:rsidR="00DF229F" w:rsidRPr="00DF229F">
        <w:rPr>
          <w:rFonts w:ascii="Times New Roman" w:eastAsia="Times New Roman" w:hAnsi="Times New Roman" w:cs="Times New Roman"/>
          <w:lang w:eastAsia="en-GB"/>
        </w:rPr>
        <w:t xml:space="preserve"> and </w:t>
      </w:r>
      <w:r w:rsidR="00DF229F">
        <w:rPr>
          <w:rFonts w:ascii="Times New Roman" w:eastAsia="Times New Roman" w:hAnsi="Times New Roman" w:cs="Times New Roman"/>
          <w:i/>
          <w:lang w:eastAsia="en-GB"/>
        </w:rPr>
        <w:t>Pinus</w:t>
      </w:r>
      <w:r w:rsidR="00B77142">
        <w:rPr>
          <w:rFonts w:ascii="Times New Roman" w:eastAsia="Times New Roman" w:hAnsi="Times New Roman" w:cs="Times New Roman"/>
          <w:i/>
          <w:lang w:eastAsia="en-GB"/>
        </w:rPr>
        <w:t>,</w:t>
      </w:r>
      <w:r w:rsidR="00DF229F">
        <w:rPr>
          <w:rFonts w:ascii="Times New Roman" w:eastAsia="Times New Roman" w:hAnsi="Times New Roman" w:cs="Times New Roman"/>
          <w:i/>
          <w:lang w:eastAsia="en-GB"/>
        </w:rPr>
        <w:t xml:space="preserve"> </w:t>
      </w:r>
      <w:r w:rsidRPr="00C066C5">
        <w:rPr>
          <w:rFonts w:ascii="Times New Roman" w:eastAsia="Times New Roman" w:hAnsi="Times New Roman" w:cs="Times New Roman"/>
          <w:lang w:eastAsia="en-GB"/>
        </w:rPr>
        <w:t>as well as long-distance taxa</w:t>
      </w:r>
      <w:r w:rsidR="00B77142">
        <w:rPr>
          <w:rFonts w:ascii="Times New Roman" w:eastAsia="Times New Roman" w:hAnsi="Times New Roman" w:cs="Times New Roman"/>
          <w:lang w:eastAsia="en-GB"/>
        </w:rPr>
        <w:t>,</w:t>
      </w:r>
      <w:r w:rsidRPr="00C066C5">
        <w:rPr>
          <w:rFonts w:ascii="Times New Roman" w:eastAsia="Times New Roman" w:hAnsi="Times New Roman" w:cs="Times New Roman"/>
          <w:lang w:eastAsia="en-GB"/>
        </w:rPr>
        <w:t xml:space="preserve"> </w:t>
      </w:r>
      <w:r w:rsidR="00DF229F">
        <w:rPr>
          <w:rFonts w:ascii="Times New Roman" w:eastAsia="Times New Roman" w:hAnsi="Times New Roman" w:cs="Times New Roman"/>
          <w:lang w:eastAsia="en-GB"/>
        </w:rPr>
        <w:t xml:space="preserve">plot in the lower left quadrant, being loosely </w:t>
      </w:r>
      <w:r w:rsidRPr="00C066C5">
        <w:rPr>
          <w:rFonts w:ascii="Times New Roman" w:eastAsia="Times New Roman" w:hAnsi="Times New Roman" w:cs="Times New Roman"/>
          <w:lang w:eastAsia="en-GB"/>
        </w:rPr>
        <w:t>associated wi</w:t>
      </w:r>
      <w:r w:rsidR="00183753">
        <w:rPr>
          <w:rFonts w:ascii="Times New Roman" w:eastAsia="Times New Roman" w:hAnsi="Times New Roman" w:cs="Times New Roman"/>
          <w:lang w:eastAsia="en-GB"/>
        </w:rPr>
        <w:t xml:space="preserve">th the </w:t>
      </w:r>
      <w:r w:rsidR="00DF229F">
        <w:rPr>
          <w:rFonts w:ascii="Times New Roman" w:eastAsia="Times New Roman" w:hAnsi="Times New Roman" w:cs="Times New Roman"/>
          <w:lang w:eastAsia="en-GB"/>
        </w:rPr>
        <w:t xml:space="preserve">Reducing conditions </w:t>
      </w:r>
      <w:r w:rsidR="00183753">
        <w:rPr>
          <w:rFonts w:ascii="Times New Roman" w:eastAsia="Times New Roman" w:hAnsi="Times New Roman" w:cs="Times New Roman"/>
          <w:lang w:eastAsia="en-GB"/>
        </w:rPr>
        <w:t>variable</w:t>
      </w:r>
      <w:r w:rsidR="00DF229F">
        <w:rPr>
          <w:rFonts w:ascii="Times New Roman" w:eastAsia="Times New Roman" w:hAnsi="Times New Roman" w:cs="Times New Roman"/>
          <w:lang w:eastAsia="en-GB"/>
        </w:rPr>
        <w:t>, and</w:t>
      </w:r>
      <w:r w:rsidR="00183753">
        <w:rPr>
          <w:rFonts w:ascii="Times New Roman" w:eastAsia="Times New Roman" w:hAnsi="Times New Roman" w:cs="Times New Roman"/>
          <w:lang w:eastAsia="en-GB"/>
        </w:rPr>
        <w:t xml:space="preserve"> </w:t>
      </w:r>
      <w:r w:rsidR="00B77142">
        <w:rPr>
          <w:rFonts w:ascii="Times New Roman" w:eastAsia="Times New Roman" w:hAnsi="Times New Roman" w:cs="Times New Roman"/>
          <w:lang w:eastAsia="en-GB"/>
        </w:rPr>
        <w:t xml:space="preserve">they </w:t>
      </w:r>
      <w:r w:rsidRPr="00C066C5">
        <w:rPr>
          <w:rFonts w:ascii="Times New Roman" w:eastAsia="Times New Roman" w:hAnsi="Times New Roman" w:cs="Times New Roman"/>
          <w:lang w:eastAsia="en-GB"/>
        </w:rPr>
        <w:t xml:space="preserve">are inversely correlated with </w:t>
      </w:r>
      <w:r w:rsidR="00DF229F">
        <w:rPr>
          <w:rFonts w:ascii="Times New Roman" w:eastAsia="Times New Roman" w:hAnsi="Times New Roman" w:cs="Times New Roman"/>
          <w:lang w:eastAsia="en-GB"/>
        </w:rPr>
        <w:t>the Organic Matter</w:t>
      </w:r>
      <w:r w:rsidRPr="00C066C5">
        <w:rPr>
          <w:rFonts w:ascii="Times New Roman" w:eastAsia="Times New Roman" w:hAnsi="Times New Roman" w:cs="Times New Roman"/>
          <w:lang w:eastAsia="en-GB"/>
        </w:rPr>
        <w:t xml:space="preserve"> variable. Endemic and native taxa such as </w:t>
      </w:r>
      <w:r w:rsidRPr="00C066C5">
        <w:rPr>
          <w:rFonts w:ascii="Times New Roman" w:eastAsia="Times New Roman" w:hAnsi="Times New Roman" w:cs="Times New Roman"/>
          <w:i/>
          <w:lang w:eastAsia="en-GB"/>
        </w:rPr>
        <w:t>Aeonium</w:t>
      </w:r>
      <w:r w:rsidRPr="00C066C5">
        <w:rPr>
          <w:rFonts w:ascii="Times New Roman" w:eastAsia="Times New Roman" w:hAnsi="Times New Roman" w:cs="Times New Roman"/>
          <w:lang w:eastAsia="en-GB"/>
        </w:rPr>
        <w:t>,</w:t>
      </w:r>
      <w:r w:rsidR="00DF229F">
        <w:rPr>
          <w:rFonts w:ascii="Times New Roman" w:eastAsia="Times New Roman" w:hAnsi="Times New Roman" w:cs="Times New Roman"/>
          <w:lang w:eastAsia="en-GB"/>
        </w:rPr>
        <w:t xml:space="preserve"> </w:t>
      </w:r>
      <w:r w:rsidR="00DF229F" w:rsidRPr="00065AB2">
        <w:rPr>
          <w:rFonts w:ascii="Times New Roman" w:eastAsia="Times New Roman" w:hAnsi="Times New Roman" w:cs="Times New Roman"/>
          <w:i/>
          <w:lang w:eastAsia="en-GB"/>
        </w:rPr>
        <w:t>Ficus</w:t>
      </w:r>
      <w:r w:rsidR="00DF229F">
        <w:rPr>
          <w:rFonts w:ascii="Times New Roman" w:eastAsia="Times New Roman" w:hAnsi="Times New Roman" w:cs="Times New Roman"/>
          <w:lang w:eastAsia="en-GB"/>
        </w:rPr>
        <w:t>,</w:t>
      </w:r>
      <w:r w:rsidRPr="00C066C5">
        <w:rPr>
          <w:rFonts w:ascii="Times New Roman" w:eastAsia="Times New Roman" w:hAnsi="Times New Roman" w:cs="Times New Roman"/>
          <w:lang w:eastAsia="en-GB"/>
        </w:rPr>
        <w:t xml:space="preserve"> Cucurbitaceae, </w:t>
      </w:r>
      <w:r w:rsidRPr="00C066C5">
        <w:rPr>
          <w:rFonts w:ascii="Times New Roman" w:eastAsia="Times New Roman" w:hAnsi="Times New Roman" w:cs="Times New Roman"/>
          <w:i/>
          <w:lang w:eastAsia="en-GB"/>
        </w:rPr>
        <w:t xml:space="preserve">Dracaena draco </w:t>
      </w:r>
      <w:r w:rsidRPr="00C066C5">
        <w:rPr>
          <w:rFonts w:ascii="Times New Roman" w:eastAsia="Times New Roman" w:hAnsi="Times New Roman" w:cs="Times New Roman"/>
          <w:lang w:eastAsia="en-GB"/>
        </w:rPr>
        <w:t>subsp.</w:t>
      </w:r>
      <w:r w:rsidRPr="00C066C5">
        <w:rPr>
          <w:rFonts w:ascii="Times New Roman" w:eastAsia="Times New Roman" w:hAnsi="Times New Roman" w:cs="Times New Roman"/>
          <w:i/>
          <w:lang w:eastAsia="en-GB"/>
        </w:rPr>
        <w:t xml:space="preserve"> caboverdeana,</w:t>
      </w:r>
      <w:r w:rsidR="0047657C" w:rsidRPr="001457CE">
        <w:rPr>
          <w:rFonts w:ascii="Times New Roman" w:eastAsia="Times New Roman" w:hAnsi="Times New Roman" w:cs="Times New Roman"/>
          <w:lang w:eastAsia="en-GB"/>
        </w:rPr>
        <w:t xml:space="preserve"> </w:t>
      </w:r>
      <w:r w:rsidRPr="00C066C5">
        <w:rPr>
          <w:rFonts w:ascii="Times New Roman" w:eastAsia="Times New Roman" w:hAnsi="Times New Roman" w:cs="Times New Roman"/>
          <w:i/>
          <w:lang w:val="en-US" w:eastAsia="en-GB"/>
        </w:rPr>
        <w:t>Faidherbia albida</w:t>
      </w:r>
      <w:r w:rsidR="00D13B21">
        <w:rPr>
          <w:rFonts w:ascii="Times New Roman" w:eastAsia="Times New Roman" w:hAnsi="Times New Roman" w:cs="Times New Roman"/>
          <w:i/>
          <w:lang w:val="en-US" w:eastAsia="en-GB"/>
        </w:rPr>
        <w:t>,</w:t>
      </w:r>
      <w:r w:rsidR="001457CE">
        <w:rPr>
          <w:rFonts w:ascii="Times New Roman" w:eastAsia="Times New Roman" w:hAnsi="Times New Roman" w:cs="Times New Roman"/>
          <w:i/>
          <w:lang w:val="en-US" w:eastAsia="en-GB"/>
        </w:rPr>
        <w:t xml:space="preserve"> </w:t>
      </w:r>
      <w:r w:rsidRPr="00C066C5">
        <w:rPr>
          <w:rFonts w:ascii="Times New Roman" w:eastAsia="Times New Roman" w:hAnsi="Times New Roman" w:cs="Times New Roman"/>
          <w:lang w:eastAsia="en-GB"/>
        </w:rPr>
        <w:t xml:space="preserve">and samples </w:t>
      </w:r>
      <w:r w:rsidR="00DF229F">
        <w:rPr>
          <w:rFonts w:ascii="Times New Roman" w:eastAsia="Times New Roman" w:hAnsi="Times New Roman" w:cs="Times New Roman"/>
          <w:lang w:eastAsia="en-GB"/>
        </w:rPr>
        <w:t>110</w:t>
      </w:r>
      <w:r w:rsidR="002C52E4">
        <w:rPr>
          <w:rFonts w:ascii="Times New Roman" w:eastAsia="Times New Roman" w:hAnsi="Times New Roman" w:cs="Times New Roman"/>
          <w:lang w:eastAsia="en-GB"/>
        </w:rPr>
        <w:t>, 105, 100</w:t>
      </w:r>
      <w:r w:rsidR="00DF229F">
        <w:rPr>
          <w:rFonts w:ascii="Times New Roman" w:eastAsia="Times New Roman" w:hAnsi="Times New Roman" w:cs="Times New Roman"/>
          <w:lang w:eastAsia="en-GB"/>
        </w:rPr>
        <w:t xml:space="preserve"> and 95 cm</w:t>
      </w:r>
      <w:r w:rsidRPr="00C066C5">
        <w:rPr>
          <w:rFonts w:ascii="Times New Roman" w:eastAsia="Times New Roman" w:hAnsi="Times New Roman" w:cs="Times New Roman"/>
          <w:lang w:eastAsia="en-GB"/>
        </w:rPr>
        <w:t xml:space="preserve"> plot in the top</w:t>
      </w:r>
      <w:r w:rsidR="00DF229F">
        <w:rPr>
          <w:rFonts w:ascii="Times New Roman" w:eastAsia="Times New Roman" w:hAnsi="Times New Roman" w:cs="Times New Roman"/>
          <w:lang w:eastAsia="en-GB"/>
        </w:rPr>
        <w:t xml:space="preserve"> left quadrant</w:t>
      </w:r>
      <w:r w:rsidRPr="00C066C5">
        <w:rPr>
          <w:rFonts w:ascii="Times New Roman" w:eastAsia="Times New Roman" w:hAnsi="Times New Roman" w:cs="Times New Roman"/>
          <w:lang w:eastAsia="en-GB"/>
        </w:rPr>
        <w:t xml:space="preserve"> of the graph, and are </w:t>
      </w:r>
      <w:r w:rsidR="00DF229F">
        <w:rPr>
          <w:rFonts w:ascii="Times New Roman" w:eastAsia="Times New Roman" w:hAnsi="Times New Roman" w:cs="Times New Roman"/>
          <w:lang w:eastAsia="en-GB"/>
        </w:rPr>
        <w:t>inversely correlated with</w:t>
      </w:r>
      <w:r w:rsidRPr="00C066C5">
        <w:rPr>
          <w:rFonts w:ascii="Times New Roman" w:eastAsia="Times New Roman" w:hAnsi="Times New Roman" w:cs="Times New Roman"/>
          <w:lang w:eastAsia="en-GB"/>
        </w:rPr>
        <w:t xml:space="preserve"> Erosion</w:t>
      </w:r>
      <w:r w:rsidR="00DF229F">
        <w:rPr>
          <w:rFonts w:ascii="Times New Roman" w:eastAsia="Times New Roman" w:hAnsi="Times New Roman" w:cs="Times New Roman"/>
          <w:lang w:eastAsia="en-GB"/>
        </w:rPr>
        <w:t>, Regional Fire and Grazing</w:t>
      </w:r>
      <w:r w:rsidRPr="00C066C5">
        <w:rPr>
          <w:rFonts w:ascii="Times New Roman" w:eastAsia="Times New Roman" w:hAnsi="Times New Roman" w:cs="Times New Roman"/>
          <w:lang w:eastAsia="en-GB"/>
        </w:rPr>
        <w:t>. Introduced and cultivated taxa and samples from zone Cld-4 plot in the bottom right quadrant of the plot</w:t>
      </w:r>
      <w:r w:rsidR="00B77142">
        <w:rPr>
          <w:rFonts w:ascii="Times New Roman" w:eastAsia="Times New Roman" w:hAnsi="Times New Roman" w:cs="Times New Roman"/>
          <w:lang w:eastAsia="en-GB"/>
        </w:rPr>
        <w:t xml:space="preserve"> and</w:t>
      </w:r>
      <w:r w:rsidRPr="00C066C5">
        <w:rPr>
          <w:rFonts w:ascii="Times New Roman" w:eastAsia="Times New Roman" w:hAnsi="Times New Roman" w:cs="Times New Roman"/>
          <w:lang w:eastAsia="en-GB"/>
        </w:rPr>
        <w:t xml:space="preserve"> are associated with Grazing, Regional Fire and Erosion variables. </w:t>
      </w:r>
    </w:p>
    <w:p w14:paraId="7517E2BC" w14:textId="77CC1713" w:rsidR="00C066C5" w:rsidRPr="00C066C5" w:rsidRDefault="00C066C5" w:rsidP="00F63CC7">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In the CCA of NPPs, axis 1 accounted for 5</w:t>
      </w:r>
      <w:r w:rsidR="00F541B7">
        <w:rPr>
          <w:rFonts w:ascii="Times New Roman" w:eastAsia="Times New Roman" w:hAnsi="Times New Roman" w:cs="Times New Roman"/>
          <w:lang w:eastAsia="en-GB"/>
        </w:rPr>
        <w:t>5</w:t>
      </w:r>
      <w:r w:rsidRPr="00C066C5">
        <w:rPr>
          <w:rFonts w:ascii="Times New Roman" w:eastAsia="Times New Roman" w:hAnsi="Times New Roman" w:cs="Times New Roman"/>
          <w:lang w:eastAsia="en-GB"/>
        </w:rPr>
        <w:t>% of explained variance (eigenvalue 0.</w:t>
      </w:r>
      <w:r w:rsidR="00F541B7" w:rsidRPr="00C066C5">
        <w:rPr>
          <w:rFonts w:ascii="Times New Roman" w:eastAsia="Times New Roman" w:hAnsi="Times New Roman" w:cs="Times New Roman"/>
          <w:lang w:eastAsia="en-GB"/>
        </w:rPr>
        <w:t>1</w:t>
      </w:r>
      <w:r w:rsidR="00F541B7">
        <w:rPr>
          <w:rFonts w:ascii="Times New Roman" w:eastAsia="Times New Roman" w:hAnsi="Times New Roman" w:cs="Times New Roman"/>
          <w:lang w:eastAsia="en-GB"/>
        </w:rPr>
        <w:t>6</w:t>
      </w:r>
      <w:r w:rsidRPr="00C066C5">
        <w:rPr>
          <w:rFonts w:ascii="Times New Roman" w:eastAsia="Times New Roman" w:hAnsi="Times New Roman" w:cs="Times New Roman"/>
          <w:lang w:eastAsia="en-GB"/>
        </w:rPr>
        <w:t>), and showed a positive relationship with Organic Matter (CS 0.</w:t>
      </w:r>
      <w:r w:rsidR="00F541B7" w:rsidRPr="00C066C5">
        <w:rPr>
          <w:rFonts w:ascii="Times New Roman" w:eastAsia="Times New Roman" w:hAnsi="Times New Roman" w:cs="Times New Roman"/>
          <w:lang w:eastAsia="en-GB"/>
        </w:rPr>
        <w:t>5</w:t>
      </w:r>
      <w:r w:rsidR="00F541B7">
        <w:rPr>
          <w:rFonts w:ascii="Times New Roman" w:eastAsia="Times New Roman" w:hAnsi="Times New Roman" w:cs="Times New Roman"/>
          <w:lang w:eastAsia="en-GB"/>
        </w:rPr>
        <w:t>5</w:t>
      </w:r>
      <w:r w:rsidRPr="00C066C5">
        <w:rPr>
          <w:rFonts w:ascii="Times New Roman" w:eastAsia="Times New Roman" w:hAnsi="Times New Roman" w:cs="Times New Roman"/>
          <w:lang w:eastAsia="en-GB"/>
        </w:rPr>
        <w:t>), and negative relationships with  Erosion (CS -0.</w:t>
      </w:r>
      <w:r w:rsidR="00F541B7">
        <w:rPr>
          <w:rFonts w:ascii="Times New Roman" w:eastAsia="Times New Roman" w:hAnsi="Times New Roman" w:cs="Times New Roman"/>
          <w:lang w:eastAsia="en-GB"/>
        </w:rPr>
        <w:t>87</w:t>
      </w:r>
      <w:r w:rsidRPr="00C066C5">
        <w:rPr>
          <w:rFonts w:ascii="Times New Roman" w:eastAsia="Times New Roman" w:hAnsi="Times New Roman" w:cs="Times New Roman"/>
          <w:lang w:eastAsia="en-GB"/>
        </w:rPr>
        <w:t xml:space="preserve">). Axis 2 accounted for </w:t>
      </w:r>
      <w:r w:rsidR="00F541B7" w:rsidRPr="00C066C5">
        <w:rPr>
          <w:rFonts w:ascii="Times New Roman" w:eastAsia="Times New Roman" w:hAnsi="Times New Roman" w:cs="Times New Roman"/>
          <w:lang w:eastAsia="en-GB"/>
        </w:rPr>
        <w:t>2</w:t>
      </w:r>
      <w:r w:rsidR="00F541B7">
        <w:rPr>
          <w:rFonts w:ascii="Times New Roman" w:eastAsia="Times New Roman" w:hAnsi="Times New Roman" w:cs="Times New Roman"/>
          <w:lang w:eastAsia="en-GB"/>
        </w:rPr>
        <w:t>2</w:t>
      </w:r>
      <w:r w:rsidRPr="00C066C5">
        <w:rPr>
          <w:rFonts w:ascii="Times New Roman" w:eastAsia="Times New Roman" w:hAnsi="Times New Roman" w:cs="Times New Roman"/>
          <w:lang w:eastAsia="en-GB"/>
        </w:rPr>
        <w:t xml:space="preserve">% of </w:t>
      </w:r>
      <w:r w:rsidR="00BC4308">
        <w:rPr>
          <w:rFonts w:ascii="Times New Roman" w:eastAsia="Times New Roman" w:hAnsi="Times New Roman" w:cs="Times New Roman"/>
          <w:lang w:eastAsia="en-GB"/>
        </w:rPr>
        <w:t xml:space="preserve">the </w:t>
      </w:r>
      <w:r w:rsidRPr="00C066C5">
        <w:rPr>
          <w:rFonts w:ascii="Times New Roman" w:eastAsia="Times New Roman" w:hAnsi="Times New Roman" w:cs="Times New Roman"/>
          <w:lang w:eastAsia="en-GB"/>
        </w:rPr>
        <w:t>variance (eigenvalue 0.</w:t>
      </w:r>
      <w:r w:rsidR="00F541B7" w:rsidRPr="00C066C5">
        <w:rPr>
          <w:rFonts w:ascii="Times New Roman" w:eastAsia="Times New Roman" w:hAnsi="Times New Roman" w:cs="Times New Roman"/>
          <w:lang w:eastAsia="en-GB"/>
        </w:rPr>
        <w:t>0</w:t>
      </w:r>
      <w:r w:rsidR="00F541B7">
        <w:rPr>
          <w:rFonts w:ascii="Times New Roman" w:eastAsia="Times New Roman" w:hAnsi="Times New Roman" w:cs="Times New Roman"/>
          <w:lang w:eastAsia="en-GB"/>
        </w:rPr>
        <w:t>6</w:t>
      </w:r>
      <w:r w:rsidRPr="00C066C5">
        <w:rPr>
          <w:rFonts w:ascii="Times New Roman" w:eastAsia="Times New Roman" w:hAnsi="Times New Roman" w:cs="Times New Roman"/>
          <w:lang w:eastAsia="en-GB"/>
        </w:rPr>
        <w:t>) and showed a positive relationship with Erosion (CS 0.</w:t>
      </w:r>
      <w:r w:rsidR="00F541B7">
        <w:rPr>
          <w:rFonts w:ascii="Times New Roman" w:eastAsia="Times New Roman" w:hAnsi="Times New Roman" w:cs="Times New Roman"/>
          <w:lang w:eastAsia="en-GB"/>
        </w:rPr>
        <w:t>4</w:t>
      </w:r>
      <w:r w:rsidRPr="00C066C5">
        <w:rPr>
          <w:rFonts w:ascii="Times New Roman" w:eastAsia="Times New Roman" w:hAnsi="Times New Roman" w:cs="Times New Roman"/>
          <w:lang w:eastAsia="en-GB"/>
        </w:rPr>
        <w:t xml:space="preserve">) and </w:t>
      </w:r>
      <w:r w:rsidR="00F541B7">
        <w:rPr>
          <w:rFonts w:ascii="Times New Roman" w:eastAsia="Times New Roman" w:hAnsi="Times New Roman" w:cs="Times New Roman"/>
          <w:lang w:eastAsia="en-GB"/>
        </w:rPr>
        <w:t>Organic Matter (CS 0.8)</w:t>
      </w:r>
      <w:r w:rsidRPr="00C066C5">
        <w:rPr>
          <w:rFonts w:ascii="Times New Roman" w:eastAsia="Times New Roman" w:hAnsi="Times New Roman" w:cs="Times New Roman"/>
          <w:lang w:eastAsia="en-GB"/>
        </w:rPr>
        <w:t xml:space="preserve">, and a negative relationship </w:t>
      </w:r>
      <w:r w:rsidR="00F541B7">
        <w:rPr>
          <w:rFonts w:ascii="Times New Roman" w:eastAsia="Times New Roman" w:hAnsi="Times New Roman" w:cs="Times New Roman"/>
          <w:lang w:eastAsia="en-GB"/>
        </w:rPr>
        <w:t>with Reducing conditions</w:t>
      </w:r>
      <w:r w:rsidRPr="00C066C5">
        <w:rPr>
          <w:rFonts w:ascii="Times New Roman" w:eastAsia="Times New Roman" w:hAnsi="Times New Roman" w:cs="Times New Roman"/>
          <w:lang w:eastAsia="en-GB"/>
        </w:rPr>
        <w:t xml:space="preserve">  (CS -0.</w:t>
      </w:r>
      <w:r w:rsidR="00F541B7">
        <w:rPr>
          <w:rFonts w:ascii="Times New Roman" w:eastAsia="Times New Roman" w:hAnsi="Times New Roman" w:cs="Times New Roman"/>
          <w:lang w:eastAsia="en-GB"/>
        </w:rPr>
        <w:t>32</w:t>
      </w:r>
      <w:r w:rsidRPr="00C066C5">
        <w:rPr>
          <w:rFonts w:ascii="Times New Roman" w:eastAsia="Times New Roman" w:hAnsi="Times New Roman" w:cs="Times New Roman"/>
          <w:lang w:eastAsia="en-GB"/>
        </w:rPr>
        <w:t xml:space="preserve">). Weed fungi such as </w:t>
      </w:r>
      <w:r w:rsidRPr="00C066C5">
        <w:rPr>
          <w:rFonts w:ascii="Times New Roman" w:eastAsia="Times New Roman" w:hAnsi="Times New Roman" w:cs="Times New Roman"/>
          <w:i/>
          <w:lang w:eastAsia="en-GB"/>
        </w:rPr>
        <w:t>Curvularia inte</w:t>
      </w:r>
      <w:r w:rsidR="00B85687">
        <w:rPr>
          <w:rFonts w:ascii="Times New Roman" w:eastAsia="Times New Roman" w:hAnsi="Times New Roman" w:cs="Times New Roman"/>
          <w:i/>
          <w:lang w:eastAsia="en-GB"/>
        </w:rPr>
        <w:t>r</w:t>
      </w:r>
      <w:r w:rsidRPr="00C066C5">
        <w:rPr>
          <w:rFonts w:ascii="Times New Roman" w:eastAsia="Times New Roman" w:hAnsi="Times New Roman" w:cs="Times New Roman"/>
          <w:i/>
          <w:lang w:eastAsia="en-GB"/>
        </w:rPr>
        <w:t>media</w:t>
      </w:r>
      <w:r w:rsidRPr="00C066C5">
        <w:rPr>
          <w:rFonts w:ascii="Times New Roman" w:eastAsia="Times New Roman" w:hAnsi="Times New Roman" w:cs="Times New Roman"/>
          <w:lang w:eastAsia="en-GB"/>
        </w:rPr>
        <w:t xml:space="preserve">, and </w:t>
      </w:r>
      <w:r w:rsidRPr="00C066C5">
        <w:rPr>
          <w:rFonts w:ascii="Times New Roman" w:eastAsia="Times New Roman" w:hAnsi="Times New Roman" w:cs="Times New Roman"/>
          <w:i/>
          <w:lang w:eastAsia="en-GB"/>
        </w:rPr>
        <w:t>Tetraploa</w:t>
      </w:r>
      <w:r w:rsidRPr="00C066C5">
        <w:rPr>
          <w:rFonts w:ascii="Times New Roman" w:eastAsia="Times New Roman" w:hAnsi="Times New Roman" w:cs="Times New Roman"/>
          <w:lang w:eastAsia="en-GB"/>
        </w:rPr>
        <w:t xml:space="preserve">, fern spores such as </w:t>
      </w:r>
      <w:r w:rsidRPr="00C066C5">
        <w:rPr>
          <w:rFonts w:ascii="Times New Roman" w:eastAsia="Times New Roman" w:hAnsi="Times New Roman" w:cs="Times New Roman"/>
          <w:i/>
          <w:lang w:eastAsia="en-GB"/>
        </w:rPr>
        <w:t>Anthoceros</w:t>
      </w:r>
      <w:r w:rsidRPr="00C066C5">
        <w:rPr>
          <w:rFonts w:ascii="Times New Roman" w:eastAsia="Times New Roman" w:hAnsi="Times New Roman" w:cs="Times New Roman"/>
          <w:lang w:eastAsia="en-GB"/>
        </w:rPr>
        <w:t xml:space="preserve"> and </w:t>
      </w:r>
      <w:r w:rsidRPr="00C066C5">
        <w:rPr>
          <w:rFonts w:ascii="Times New Roman" w:eastAsia="Times New Roman" w:hAnsi="Times New Roman" w:cs="Times New Roman"/>
          <w:i/>
          <w:lang w:eastAsia="en-GB"/>
        </w:rPr>
        <w:t>Ophioglossum</w:t>
      </w:r>
      <w:r w:rsidRPr="00C066C5">
        <w:rPr>
          <w:rFonts w:ascii="Times New Roman" w:eastAsia="Times New Roman" w:hAnsi="Times New Roman" w:cs="Times New Roman"/>
          <w:lang w:eastAsia="en-GB"/>
        </w:rPr>
        <w:t xml:space="preserve"> and most coprophilous fungi (e.g. </w:t>
      </w:r>
      <w:r w:rsidRPr="00C066C5">
        <w:rPr>
          <w:rFonts w:ascii="Times New Roman" w:eastAsia="Times New Roman" w:hAnsi="Times New Roman" w:cs="Times New Roman"/>
          <w:i/>
          <w:lang w:eastAsia="en-GB"/>
        </w:rPr>
        <w:t>Sporormiella</w:t>
      </w:r>
      <w:r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i/>
          <w:lang w:eastAsia="en-GB"/>
        </w:rPr>
        <w:t>Podospora</w:t>
      </w:r>
      <w:r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i/>
          <w:lang w:eastAsia="en-GB"/>
        </w:rPr>
        <w:t>Sordaria</w:t>
      </w:r>
      <w:r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i/>
          <w:lang w:eastAsia="en-GB"/>
        </w:rPr>
        <w:t>Coniochaeta</w:t>
      </w:r>
      <w:r w:rsidRPr="00C066C5">
        <w:rPr>
          <w:rFonts w:ascii="Times New Roman" w:eastAsia="Times New Roman" w:hAnsi="Times New Roman" w:cs="Times New Roman"/>
          <w:lang w:eastAsia="en-GB"/>
        </w:rPr>
        <w:t xml:space="preserve">) plot in the top left quadrant, and are associated with increased Erosion. Taxa such as </w:t>
      </w:r>
      <w:r w:rsidRPr="00C066C5">
        <w:rPr>
          <w:rFonts w:ascii="Times New Roman" w:eastAsia="Times New Roman" w:hAnsi="Times New Roman" w:cs="Times New Roman"/>
          <w:i/>
          <w:lang w:eastAsia="en-GB"/>
        </w:rPr>
        <w:t>Glomus</w:t>
      </w:r>
      <w:r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i/>
          <w:lang w:eastAsia="en-GB"/>
        </w:rPr>
        <w:t>Dictyosporium heptasporium</w:t>
      </w:r>
      <w:r w:rsidRPr="00C066C5">
        <w:rPr>
          <w:rFonts w:ascii="Times New Roman" w:eastAsia="Times New Roman" w:hAnsi="Times New Roman" w:cs="Times New Roman"/>
          <w:lang w:eastAsia="en-GB"/>
        </w:rPr>
        <w:t xml:space="preserve"> and </w:t>
      </w:r>
      <w:r w:rsidRPr="00C066C5">
        <w:rPr>
          <w:rFonts w:ascii="Times New Roman" w:eastAsia="Times New Roman" w:hAnsi="Times New Roman" w:cs="Times New Roman"/>
          <w:i/>
          <w:lang w:eastAsia="en-GB"/>
        </w:rPr>
        <w:t xml:space="preserve">Lycogala </w:t>
      </w:r>
      <w:r w:rsidRPr="00C066C5">
        <w:rPr>
          <w:rFonts w:ascii="Times New Roman" w:eastAsia="Times New Roman" w:hAnsi="Times New Roman" w:cs="Times New Roman"/>
          <w:lang w:eastAsia="en-GB"/>
        </w:rPr>
        <w:t xml:space="preserve">plot in the bottom left of the plot and are associated with </w:t>
      </w:r>
      <w:r w:rsidR="00C20628">
        <w:rPr>
          <w:rFonts w:ascii="Times New Roman" w:eastAsia="Times New Roman" w:hAnsi="Times New Roman" w:cs="Times New Roman"/>
          <w:lang w:eastAsia="en-GB"/>
        </w:rPr>
        <w:t>soil r</w:t>
      </w:r>
      <w:r w:rsidR="006C44E3">
        <w:rPr>
          <w:rFonts w:ascii="Times New Roman" w:eastAsia="Times New Roman" w:hAnsi="Times New Roman" w:cs="Times New Roman"/>
          <w:lang w:eastAsia="en-GB"/>
        </w:rPr>
        <w:t>educing c</w:t>
      </w:r>
      <w:r w:rsidR="00F541B7">
        <w:rPr>
          <w:rFonts w:ascii="Times New Roman" w:eastAsia="Times New Roman" w:hAnsi="Times New Roman" w:cs="Times New Roman"/>
          <w:lang w:eastAsia="en-GB"/>
        </w:rPr>
        <w:t>onditions</w:t>
      </w:r>
      <w:r w:rsidRPr="00C066C5">
        <w:rPr>
          <w:rFonts w:ascii="Times New Roman" w:eastAsia="Times New Roman" w:hAnsi="Times New Roman" w:cs="Times New Roman"/>
          <w:lang w:eastAsia="en-GB"/>
        </w:rPr>
        <w:t xml:space="preserve"> and </w:t>
      </w:r>
      <w:r w:rsidR="00C26D6C">
        <w:rPr>
          <w:rFonts w:ascii="Times New Roman" w:eastAsia="Times New Roman" w:hAnsi="Times New Roman" w:cs="Times New Roman"/>
          <w:lang w:eastAsia="en-GB"/>
        </w:rPr>
        <w:t xml:space="preserve">negatively correlated with </w:t>
      </w:r>
      <w:r w:rsidR="006F20BF">
        <w:rPr>
          <w:rFonts w:ascii="Times New Roman" w:eastAsia="Times New Roman" w:hAnsi="Times New Roman" w:cs="Times New Roman"/>
          <w:lang w:eastAsia="en-GB"/>
        </w:rPr>
        <w:t>O</w:t>
      </w:r>
      <w:r w:rsidRPr="00C066C5">
        <w:rPr>
          <w:rFonts w:ascii="Times New Roman" w:eastAsia="Times New Roman" w:hAnsi="Times New Roman" w:cs="Times New Roman"/>
          <w:lang w:eastAsia="en-GB"/>
        </w:rPr>
        <w:t xml:space="preserve">rganic </w:t>
      </w:r>
      <w:r w:rsidR="002C52E4">
        <w:rPr>
          <w:rFonts w:ascii="Times New Roman" w:eastAsia="Times New Roman" w:hAnsi="Times New Roman" w:cs="Times New Roman"/>
          <w:lang w:eastAsia="en-GB"/>
        </w:rPr>
        <w:t>M</w:t>
      </w:r>
      <w:r w:rsidRPr="00C066C5">
        <w:rPr>
          <w:rFonts w:ascii="Times New Roman" w:eastAsia="Times New Roman" w:hAnsi="Times New Roman" w:cs="Times New Roman"/>
          <w:lang w:eastAsia="en-GB"/>
        </w:rPr>
        <w:t xml:space="preserve">atter. </w:t>
      </w:r>
    </w:p>
    <w:p w14:paraId="30624693" w14:textId="77777777" w:rsidR="00C066C5" w:rsidRPr="00C066C5" w:rsidRDefault="00C066C5" w:rsidP="00F63CC7">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 xml:space="preserve">Figure 7: </w:t>
      </w:r>
    </w:p>
    <w:p w14:paraId="453A4E0B" w14:textId="288E377E" w:rsidR="00C066C5" w:rsidRPr="00C066C5" w:rsidRDefault="00C066C5" w:rsidP="00F63CC7">
      <w:pPr>
        <w:numPr>
          <w:ilvl w:val="0"/>
          <w:numId w:val="7"/>
        </w:numPr>
        <w:spacing w:line="276" w:lineRule="auto"/>
        <w:jc w:val="both"/>
        <w:rPr>
          <w:rFonts w:ascii="Times New Roman" w:eastAsia="Times New Roman" w:hAnsi="Times New Roman" w:cs="Times New Roman"/>
          <w:b/>
          <w:lang w:eastAsia="en-GB"/>
        </w:rPr>
      </w:pPr>
      <w:r w:rsidRPr="00C066C5">
        <w:rPr>
          <w:rFonts w:ascii="Times New Roman" w:eastAsia="Times New Roman" w:hAnsi="Times New Roman" w:cs="Times New Roman"/>
          <w:b/>
          <w:lang w:eastAsia="en-GB"/>
        </w:rPr>
        <w:t>Discussion: implications for conservation</w:t>
      </w:r>
    </w:p>
    <w:p w14:paraId="68D0D143" w14:textId="77777777" w:rsidR="00C066C5" w:rsidRPr="00C066C5" w:rsidRDefault="00C066C5" w:rsidP="00F63CC7">
      <w:pPr>
        <w:spacing w:line="276" w:lineRule="auto"/>
        <w:jc w:val="both"/>
        <w:rPr>
          <w:rFonts w:ascii="Times New Roman" w:eastAsia="Times New Roman" w:hAnsi="Times New Roman" w:cs="Times New Roman"/>
          <w:b/>
          <w:lang w:eastAsia="en-GB"/>
        </w:rPr>
      </w:pPr>
    </w:p>
    <w:p w14:paraId="2DF8EC4E" w14:textId="77777777" w:rsidR="00C066C5" w:rsidRPr="00C066C5" w:rsidRDefault="00C066C5" w:rsidP="00F63CC7">
      <w:pPr>
        <w:numPr>
          <w:ilvl w:val="1"/>
          <w:numId w:val="7"/>
        </w:numPr>
        <w:spacing w:line="276" w:lineRule="auto"/>
        <w:jc w:val="both"/>
        <w:rPr>
          <w:rFonts w:ascii="Times New Roman" w:eastAsia="Times New Roman" w:hAnsi="Times New Roman" w:cs="Times New Roman"/>
          <w:i/>
          <w:lang w:eastAsia="en-GB"/>
        </w:rPr>
      </w:pPr>
      <w:r w:rsidRPr="00C066C5">
        <w:rPr>
          <w:rFonts w:ascii="Times New Roman" w:eastAsia="Times New Roman" w:hAnsi="Times New Roman" w:cs="Times New Roman"/>
          <w:i/>
          <w:lang w:eastAsia="en-GB"/>
        </w:rPr>
        <w:t>Highland vegetation composition and the drivers of ecological change</w:t>
      </w:r>
    </w:p>
    <w:p w14:paraId="418E3491" w14:textId="057B9923" w:rsidR="00C066C5" w:rsidRPr="00C066C5" w:rsidRDefault="00C066C5" w:rsidP="00F63CC7">
      <w:pPr>
        <w:spacing w:line="276" w:lineRule="auto"/>
        <w:jc w:val="both"/>
        <w:rPr>
          <w:rFonts w:ascii="Times New Roman" w:eastAsia="Times New Roman" w:hAnsi="Times New Roman" w:cs="Times New Roman"/>
          <w:lang w:eastAsia="en-GB"/>
        </w:rPr>
      </w:pPr>
      <w:r w:rsidRPr="00C066C5" w:rsidDel="0046402E">
        <w:rPr>
          <w:rFonts w:ascii="Times New Roman" w:eastAsia="Times New Roman" w:hAnsi="Times New Roman" w:cs="Times New Roman"/>
          <w:lang w:eastAsia="en-GB"/>
        </w:rPr>
        <w:t xml:space="preserve">Reconstructions of past vegetation are </w:t>
      </w:r>
      <w:r w:rsidRPr="00C066C5">
        <w:rPr>
          <w:rFonts w:ascii="Times New Roman" w:eastAsia="Times New Roman" w:hAnsi="Times New Roman" w:cs="Times New Roman"/>
          <w:lang w:eastAsia="en-GB"/>
        </w:rPr>
        <w:t>a first step towards</w:t>
      </w:r>
      <w:r w:rsidRPr="00C066C5" w:rsidDel="0046402E">
        <w:rPr>
          <w:rFonts w:ascii="Times New Roman" w:eastAsia="Times New Roman" w:hAnsi="Times New Roman" w:cs="Times New Roman"/>
          <w:lang w:eastAsia="en-GB"/>
        </w:rPr>
        <w:t xml:space="preserve"> set</w:t>
      </w:r>
      <w:r w:rsidRPr="00C066C5">
        <w:rPr>
          <w:rFonts w:ascii="Times New Roman" w:eastAsia="Times New Roman" w:hAnsi="Times New Roman" w:cs="Times New Roman"/>
          <w:lang w:eastAsia="en-GB"/>
        </w:rPr>
        <w:t>ting</w:t>
      </w:r>
      <w:r w:rsidRPr="00C066C5" w:rsidDel="0046402E">
        <w:rPr>
          <w:rFonts w:ascii="Times New Roman" w:eastAsia="Times New Roman" w:hAnsi="Times New Roman" w:cs="Times New Roman"/>
          <w:lang w:eastAsia="en-GB"/>
        </w:rPr>
        <w:t xml:space="preserve"> conservation and restoratio</w:t>
      </w:r>
      <w:r w:rsidR="00B85687">
        <w:rPr>
          <w:rFonts w:ascii="Times New Roman" w:eastAsia="Times New Roman" w:hAnsi="Times New Roman" w:cs="Times New Roman"/>
          <w:lang w:eastAsia="en-GB"/>
        </w:rPr>
        <w:t>n goals (Boessenkool et al. 2013</w:t>
      </w:r>
      <w:r w:rsidR="00E30CC4">
        <w:rPr>
          <w:rFonts w:ascii="Times New Roman" w:eastAsia="Times New Roman" w:hAnsi="Times New Roman" w:cs="Times New Roman"/>
          <w:lang w:eastAsia="en-GB"/>
        </w:rPr>
        <w:t>,</w:t>
      </w:r>
      <w:r w:rsidRPr="00C066C5">
        <w:rPr>
          <w:rFonts w:ascii="Times New Roman" w:eastAsia="Times New Roman" w:hAnsi="Times New Roman" w:cs="Times New Roman"/>
          <w:lang w:eastAsia="en-GB"/>
        </w:rPr>
        <w:t xml:space="preserve"> Barnosky et al. 2017), and in combination with other palaeoecological indicators can fill further knowledge gaps in</w:t>
      </w:r>
      <w:r w:rsidR="00933284">
        <w:rPr>
          <w:rFonts w:ascii="Times New Roman" w:eastAsia="Times New Roman" w:hAnsi="Times New Roman" w:cs="Times New Roman"/>
          <w:lang w:eastAsia="en-GB"/>
        </w:rPr>
        <w:t xml:space="preserve"> the long-term ecology of</w:t>
      </w:r>
      <w:r w:rsidRPr="00C066C5">
        <w:rPr>
          <w:rFonts w:ascii="Times New Roman" w:eastAsia="Times New Roman" w:hAnsi="Times New Roman" w:cs="Times New Roman"/>
          <w:lang w:eastAsia="en-GB"/>
        </w:rPr>
        <w:t xml:space="preserve"> dry tropical islands. For Cabo Verde, we identified two main knowledge gaps related to the management of island biodiversity that can benefit from paleoenvironmental data: the long-term response of ecosystems to fire and erosion regimes, and the specific human impacts that have taken place since Portuguese settlement. </w:t>
      </w:r>
    </w:p>
    <w:p w14:paraId="07837C6A" w14:textId="77777777" w:rsidR="00C066C5" w:rsidRPr="00C066C5" w:rsidRDefault="00C066C5" w:rsidP="00F63CC7">
      <w:pPr>
        <w:spacing w:line="276" w:lineRule="auto"/>
        <w:jc w:val="both"/>
        <w:rPr>
          <w:rFonts w:ascii="Times New Roman" w:eastAsia="Times New Roman" w:hAnsi="Times New Roman" w:cs="Times New Roman"/>
          <w:i/>
          <w:lang w:eastAsia="en-GB"/>
        </w:rPr>
      </w:pPr>
      <w:r w:rsidRPr="00C066C5">
        <w:rPr>
          <w:rFonts w:ascii="Times New Roman" w:eastAsia="Times New Roman" w:hAnsi="Times New Roman" w:cs="Times New Roman"/>
          <w:i/>
          <w:lang w:eastAsia="en-GB"/>
        </w:rPr>
        <w:t>4.1.1 Biodiversity baselines</w:t>
      </w:r>
    </w:p>
    <w:p w14:paraId="5A48AAE6" w14:textId="2D9173CB" w:rsidR="00C066C5" w:rsidRPr="00C066C5" w:rsidRDefault="00C066C5" w:rsidP="00F63CC7">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Our palaeoecological data provide information on the long-term responses of native ecosystems to fire and erosion regimes (baselines), their pre-human taxonomic composition, and the specific human impacts and related ecosystem changes that took place since Portuguese settlement. Overall, our results show a pre-human landscape (5900</w:t>
      </w:r>
      <w:r w:rsidRPr="00C066C5">
        <w:rPr>
          <w:rFonts w:ascii="Calibri" w:eastAsia="Times New Roman" w:hAnsi="Calibri" w:cs="Times New Roman"/>
          <w:lang w:eastAsia="en-GB"/>
        </w:rPr>
        <w:t>–</w:t>
      </w:r>
      <w:r w:rsidRPr="00C066C5">
        <w:rPr>
          <w:rFonts w:ascii="Times New Roman" w:eastAsia="Times New Roman" w:hAnsi="Times New Roman" w:cs="Times New Roman"/>
          <w:lang w:eastAsia="en-GB"/>
        </w:rPr>
        <w:t xml:space="preserve">410 cal yr BP) characterized by </w:t>
      </w:r>
      <w:r w:rsidR="00721D26">
        <w:rPr>
          <w:rFonts w:ascii="Times New Roman" w:eastAsia="Times New Roman" w:hAnsi="Times New Roman" w:cs="Times New Roman"/>
          <w:lang w:eastAsia="en-GB"/>
        </w:rPr>
        <w:t>a</w:t>
      </w:r>
      <w:r w:rsidR="00721D26"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lang w:eastAsia="en-GB"/>
        </w:rPr>
        <w:t>high diversity of endemic perennial herbaceous and sub-shrub taxa (e.g.</w:t>
      </w:r>
      <w:r w:rsidRPr="00C066C5">
        <w:rPr>
          <w:rFonts w:ascii="Times New Roman" w:eastAsia="Times New Roman" w:hAnsi="Times New Roman" w:cs="Times New Roman"/>
          <w:i/>
          <w:lang w:eastAsia="en-GB"/>
        </w:rPr>
        <w:t xml:space="preserve"> Aeonium gorgoneum; Asparagus squarrosus; Forsskaolea procridifolia; Paronychia illecebroides; Polycarpaea gayi; Campanula jacobaea</w:t>
      </w:r>
      <w:r w:rsidRPr="00C066C5">
        <w:rPr>
          <w:rFonts w:ascii="Times New Roman" w:eastAsia="Times New Roman" w:hAnsi="Times New Roman" w:cs="Times New Roman"/>
          <w:lang w:eastAsia="en-GB"/>
        </w:rPr>
        <w:t xml:space="preserve">) as well as the presence of shrubs and trees including </w:t>
      </w:r>
      <w:r w:rsidRPr="00C066C5">
        <w:rPr>
          <w:rFonts w:ascii="Times New Roman" w:eastAsia="Times New Roman" w:hAnsi="Times New Roman" w:cs="Times New Roman"/>
          <w:i/>
          <w:lang w:eastAsia="en-GB"/>
        </w:rPr>
        <w:t>Euphorbia tuckeyana</w:t>
      </w:r>
      <w:r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i/>
          <w:lang w:eastAsia="en-GB"/>
        </w:rPr>
        <w:t>Ficus</w:t>
      </w:r>
      <w:r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i/>
          <w:lang w:eastAsia="en-GB"/>
        </w:rPr>
        <w:t xml:space="preserve">Dracaena draco </w:t>
      </w:r>
      <w:r w:rsidRPr="00C066C5">
        <w:rPr>
          <w:rFonts w:ascii="Times New Roman" w:eastAsia="Times New Roman" w:hAnsi="Times New Roman" w:cs="Times New Roman"/>
          <w:lang w:eastAsia="en-GB"/>
        </w:rPr>
        <w:t>subsp.</w:t>
      </w:r>
      <w:r w:rsidRPr="00C066C5">
        <w:rPr>
          <w:rFonts w:ascii="Times New Roman" w:eastAsia="Times New Roman" w:hAnsi="Times New Roman" w:cs="Times New Roman"/>
          <w:i/>
          <w:lang w:eastAsia="en-GB"/>
        </w:rPr>
        <w:t xml:space="preserve"> caboverdeana</w:t>
      </w:r>
      <w:r w:rsidRPr="00C066C5">
        <w:rPr>
          <w:rFonts w:ascii="Times New Roman" w:eastAsia="Times New Roman" w:hAnsi="Times New Roman" w:cs="Times New Roman"/>
          <w:lang w:eastAsia="en-GB"/>
        </w:rPr>
        <w:t xml:space="preserve">, and </w:t>
      </w:r>
      <w:r w:rsidRPr="00C066C5">
        <w:rPr>
          <w:rFonts w:ascii="Times New Roman" w:eastAsia="Times New Roman" w:hAnsi="Times New Roman" w:cs="Times New Roman"/>
          <w:i/>
          <w:lang w:eastAsia="en-GB"/>
        </w:rPr>
        <w:t>Tamarix senegalensis</w:t>
      </w:r>
      <w:r w:rsidRPr="00C066C5">
        <w:rPr>
          <w:rFonts w:ascii="Times New Roman" w:eastAsia="Times New Roman" w:hAnsi="Times New Roman" w:cs="Times New Roman"/>
          <w:lang w:eastAsia="en-GB"/>
        </w:rPr>
        <w:t xml:space="preserve">. </w:t>
      </w:r>
      <w:r w:rsidR="0022224B">
        <w:rPr>
          <w:rFonts w:ascii="Times New Roman" w:eastAsia="Times New Roman" w:hAnsi="Times New Roman" w:cs="Times New Roman"/>
          <w:lang w:eastAsia="en-GB"/>
        </w:rPr>
        <w:t xml:space="preserve">A </w:t>
      </w:r>
      <w:r w:rsidR="00B13C9B">
        <w:rPr>
          <w:rFonts w:ascii="Times New Roman" w:eastAsia="Times New Roman" w:hAnsi="Times New Roman" w:cs="Times New Roman"/>
          <w:lang w:eastAsia="en-GB"/>
        </w:rPr>
        <w:t xml:space="preserve">modern </w:t>
      </w:r>
      <w:r w:rsidR="0022224B">
        <w:rPr>
          <w:rFonts w:ascii="Times New Roman" w:eastAsia="Times New Roman" w:hAnsi="Times New Roman" w:cs="Times New Roman"/>
          <w:lang w:eastAsia="en-GB"/>
        </w:rPr>
        <w:t>pollen</w:t>
      </w:r>
      <w:r w:rsidR="00B13C9B">
        <w:rPr>
          <w:rFonts w:ascii="Times New Roman" w:eastAsia="Times New Roman" w:hAnsi="Times New Roman" w:cs="Times New Roman"/>
          <w:lang w:eastAsia="en-GB"/>
        </w:rPr>
        <w:t xml:space="preserve"> rain</w:t>
      </w:r>
      <w:r w:rsidR="0022224B">
        <w:rPr>
          <w:rFonts w:ascii="Times New Roman" w:eastAsia="Times New Roman" w:hAnsi="Times New Roman" w:cs="Times New Roman"/>
          <w:lang w:eastAsia="en-GB"/>
        </w:rPr>
        <w:t xml:space="preserve"> study </w:t>
      </w:r>
      <w:r w:rsidR="00B13C9B">
        <w:rPr>
          <w:rFonts w:ascii="Times New Roman" w:eastAsia="Times New Roman" w:hAnsi="Times New Roman" w:cs="Times New Roman"/>
          <w:lang w:eastAsia="en-GB"/>
        </w:rPr>
        <w:t>from Tenerife (</w:t>
      </w:r>
      <w:r w:rsidR="0022224B">
        <w:rPr>
          <w:rFonts w:ascii="Times New Roman" w:eastAsia="Times New Roman" w:hAnsi="Times New Roman" w:cs="Times New Roman"/>
          <w:lang w:eastAsia="en-GB"/>
        </w:rPr>
        <w:t>Canary Islands</w:t>
      </w:r>
      <w:r w:rsidR="00B13C9B">
        <w:rPr>
          <w:rFonts w:ascii="Times New Roman" w:eastAsia="Times New Roman" w:hAnsi="Times New Roman" w:cs="Times New Roman"/>
          <w:lang w:eastAsia="en-GB"/>
        </w:rPr>
        <w:t>)</w:t>
      </w:r>
      <w:r w:rsidR="0022224B">
        <w:rPr>
          <w:rFonts w:ascii="Times New Roman" w:eastAsia="Times New Roman" w:hAnsi="Times New Roman" w:cs="Times New Roman"/>
          <w:lang w:eastAsia="en-GB"/>
        </w:rPr>
        <w:t xml:space="preserve"> reveal</w:t>
      </w:r>
      <w:r w:rsidR="00B13C9B">
        <w:rPr>
          <w:rFonts w:ascii="Times New Roman" w:eastAsia="Times New Roman" w:hAnsi="Times New Roman" w:cs="Times New Roman"/>
          <w:lang w:eastAsia="en-GB"/>
        </w:rPr>
        <w:t>ed</w:t>
      </w:r>
      <w:r w:rsidR="0022224B">
        <w:rPr>
          <w:rFonts w:ascii="Times New Roman" w:eastAsia="Times New Roman" w:hAnsi="Times New Roman" w:cs="Times New Roman"/>
          <w:lang w:eastAsia="en-GB"/>
        </w:rPr>
        <w:t xml:space="preserve"> that </w:t>
      </w:r>
      <w:r w:rsidR="0022224B" w:rsidRPr="0022224B">
        <w:rPr>
          <w:rFonts w:ascii="Times New Roman" w:eastAsia="Times New Roman" w:hAnsi="Times New Roman" w:cs="Times New Roman"/>
          <w:i/>
          <w:lang w:eastAsia="en-GB"/>
        </w:rPr>
        <w:t>Euphorbia</w:t>
      </w:r>
      <w:r w:rsidR="0022224B">
        <w:rPr>
          <w:rFonts w:ascii="Times New Roman" w:eastAsia="Times New Roman" w:hAnsi="Times New Roman" w:cs="Times New Roman"/>
          <w:lang w:eastAsia="en-GB"/>
        </w:rPr>
        <w:t xml:space="preserve"> pollen had </w:t>
      </w:r>
      <w:r w:rsidR="00B77142">
        <w:rPr>
          <w:rFonts w:ascii="Times New Roman" w:eastAsia="Times New Roman" w:hAnsi="Times New Roman" w:cs="Times New Roman"/>
          <w:lang w:eastAsia="en-GB"/>
        </w:rPr>
        <w:t xml:space="preserve">a </w:t>
      </w:r>
      <w:r w:rsidR="0022224B">
        <w:rPr>
          <w:rFonts w:ascii="Times New Roman" w:eastAsia="Times New Roman" w:hAnsi="Times New Roman" w:cs="Times New Roman"/>
          <w:lang w:eastAsia="en-GB"/>
        </w:rPr>
        <w:t>low dispe</w:t>
      </w:r>
      <w:r w:rsidR="00B77142">
        <w:rPr>
          <w:rFonts w:ascii="Times New Roman" w:eastAsia="Times New Roman" w:hAnsi="Times New Roman" w:cs="Times New Roman"/>
          <w:lang w:eastAsia="en-GB"/>
        </w:rPr>
        <w:t>r</w:t>
      </w:r>
      <w:r w:rsidR="0022224B">
        <w:rPr>
          <w:rFonts w:ascii="Times New Roman" w:eastAsia="Times New Roman" w:hAnsi="Times New Roman" w:cs="Times New Roman"/>
          <w:lang w:eastAsia="en-GB"/>
        </w:rPr>
        <w:t>sability index</w:t>
      </w:r>
      <w:r w:rsidR="00B77142">
        <w:rPr>
          <w:rFonts w:ascii="Times New Roman" w:eastAsia="Times New Roman" w:hAnsi="Times New Roman" w:cs="Times New Roman"/>
          <w:lang w:eastAsia="en-GB"/>
        </w:rPr>
        <w:t xml:space="preserve"> value</w:t>
      </w:r>
      <w:r w:rsidR="0022224B">
        <w:rPr>
          <w:rFonts w:ascii="Times New Roman" w:eastAsia="Times New Roman" w:hAnsi="Times New Roman" w:cs="Times New Roman"/>
          <w:lang w:eastAsia="en-GB"/>
        </w:rPr>
        <w:t xml:space="preserve">, meaning that it was only recorded when the plant was locally present (de Nascimento et al. 2015). </w:t>
      </w:r>
      <w:r w:rsidR="00B13C9B">
        <w:rPr>
          <w:rFonts w:ascii="Times New Roman" w:eastAsia="Times New Roman" w:hAnsi="Times New Roman" w:cs="Times New Roman"/>
          <w:lang w:eastAsia="en-GB"/>
        </w:rPr>
        <w:t xml:space="preserve">According to </w:t>
      </w:r>
      <w:r w:rsidR="006E4ED0">
        <w:rPr>
          <w:rFonts w:ascii="Times New Roman" w:eastAsia="Times New Roman" w:hAnsi="Times New Roman" w:cs="Times New Roman"/>
          <w:lang w:eastAsia="en-GB"/>
        </w:rPr>
        <w:t xml:space="preserve">this, </w:t>
      </w:r>
      <w:r w:rsidR="00B13C9B">
        <w:rPr>
          <w:rFonts w:ascii="Times New Roman" w:eastAsia="Times New Roman" w:hAnsi="Times New Roman" w:cs="Times New Roman"/>
          <w:lang w:eastAsia="en-GB"/>
        </w:rPr>
        <w:t>and b</w:t>
      </w:r>
      <w:r w:rsidRPr="00C066C5">
        <w:rPr>
          <w:rFonts w:ascii="Times New Roman" w:eastAsia="Times New Roman" w:hAnsi="Times New Roman" w:cs="Times New Roman"/>
          <w:lang w:eastAsia="en-GB"/>
        </w:rPr>
        <w:t xml:space="preserve">ased on </w:t>
      </w:r>
      <w:r w:rsidR="00B13C9B">
        <w:rPr>
          <w:rFonts w:ascii="Times New Roman" w:eastAsia="Times New Roman" w:hAnsi="Times New Roman" w:cs="Times New Roman"/>
          <w:lang w:eastAsia="en-GB"/>
        </w:rPr>
        <w:t>the Calderinha record</w:t>
      </w:r>
      <w:r w:rsidR="00B13C9B" w:rsidRPr="00C066C5">
        <w:rPr>
          <w:rFonts w:ascii="Times New Roman" w:eastAsia="Times New Roman" w:hAnsi="Times New Roman" w:cs="Times New Roman"/>
          <w:lang w:eastAsia="en-GB"/>
        </w:rPr>
        <w:t xml:space="preserve"> </w:t>
      </w:r>
      <w:r w:rsidR="00B13C9B">
        <w:rPr>
          <w:rFonts w:ascii="Times New Roman" w:eastAsia="Times New Roman" w:hAnsi="Times New Roman" w:cs="Times New Roman"/>
          <w:lang w:eastAsia="en-GB"/>
        </w:rPr>
        <w:t xml:space="preserve">showing percentages </w:t>
      </w:r>
      <w:r w:rsidRPr="00C066C5">
        <w:rPr>
          <w:rFonts w:ascii="Times New Roman" w:eastAsia="Times New Roman" w:hAnsi="Times New Roman" w:cs="Times New Roman"/>
          <w:lang w:eastAsia="en-GB"/>
        </w:rPr>
        <w:t xml:space="preserve">as high as 18%, we </w:t>
      </w:r>
      <w:r w:rsidR="005B341C">
        <w:rPr>
          <w:rFonts w:ascii="Times New Roman" w:eastAsia="Times New Roman" w:hAnsi="Times New Roman" w:cs="Times New Roman"/>
          <w:lang w:eastAsia="en-GB"/>
        </w:rPr>
        <w:t>infer</w:t>
      </w:r>
      <w:r w:rsidRPr="00C066C5">
        <w:rPr>
          <w:rFonts w:ascii="Times New Roman" w:eastAsia="Times New Roman" w:hAnsi="Times New Roman" w:cs="Times New Roman"/>
          <w:lang w:eastAsia="en-GB"/>
        </w:rPr>
        <w:t xml:space="preserve"> that </w:t>
      </w:r>
      <w:r w:rsidRPr="00C066C5">
        <w:rPr>
          <w:rFonts w:ascii="Times New Roman" w:eastAsia="Times New Roman" w:hAnsi="Times New Roman" w:cs="Times New Roman"/>
          <w:i/>
          <w:lang w:eastAsia="en-GB"/>
        </w:rPr>
        <w:t>Euphorbia tuckeyana</w:t>
      </w:r>
      <w:r w:rsidRPr="00C066C5">
        <w:rPr>
          <w:rFonts w:ascii="Times New Roman" w:eastAsia="Times New Roman" w:hAnsi="Times New Roman" w:cs="Times New Roman"/>
          <w:lang w:eastAsia="en-GB"/>
        </w:rPr>
        <w:t xml:space="preserve"> </w:t>
      </w:r>
      <w:r w:rsidR="0022224B">
        <w:rPr>
          <w:rFonts w:ascii="Times New Roman" w:eastAsia="Times New Roman" w:hAnsi="Times New Roman" w:cs="Times New Roman"/>
          <w:lang w:eastAsia="en-GB"/>
        </w:rPr>
        <w:t xml:space="preserve">was </w:t>
      </w:r>
      <w:r w:rsidR="006C0AE4">
        <w:rPr>
          <w:rFonts w:ascii="Times New Roman" w:eastAsia="Times New Roman" w:hAnsi="Times New Roman" w:cs="Times New Roman"/>
          <w:lang w:eastAsia="en-GB"/>
        </w:rPr>
        <w:t>abundantly present in the highlands</w:t>
      </w:r>
      <w:r w:rsidR="00B6561C">
        <w:rPr>
          <w:rFonts w:ascii="Times New Roman" w:eastAsia="Times New Roman" w:hAnsi="Times New Roman" w:cs="Times New Roman"/>
          <w:lang w:eastAsia="en-GB"/>
        </w:rPr>
        <w:t>,</w:t>
      </w:r>
      <w:r w:rsidR="0022224B">
        <w:rPr>
          <w:rFonts w:ascii="Times New Roman" w:eastAsia="Times New Roman" w:hAnsi="Times New Roman" w:cs="Times New Roman"/>
          <w:lang w:eastAsia="en-GB"/>
        </w:rPr>
        <w:t xml:space="preserve"> </w:t>
      </w:r>
      <w:r w:rsidRPr="00C066C5">
        <w:rPr>
          <w:rFonts w:ascii="Times New Roman" w:eastAsia="Times New Roman" w:hAnsi="Times New Roman" w:cs="Times New Roman"/>
          <w:lang w:eastAsia="en-GB"/>
        </w:rPr>
        <w:t xml:space="preserve">forming scrublands where </w:t>
      </w:r>
      <w:r w:rsidR="004B504D">
        <w:rPr>
          <w:rFonts w:ascii="Times New Roman" w:eastAsia="Times New Roman" w:hAnsi="Times New Roman" w:cs="Times New Roman"/>
          <w:lang w:eastAsia="en-GB"/>
        </w:rPr>
        <w:t xml:space="preserve">epiphytic </w:t>
      </w:r>
      <w:r w:rsidRPr="00C066C5">
        <w:rPr>
          <w:rFonts w:ascii="Times New Roman" w:eastAsia="Times New Roman" w:hAnsi="Times New Roman" w:cs="Times New Roman"/>
          <w:lang w:eastAsia="en-GB"/>
        </w:rPr>
        <w:t xml:space="preserve">ferns, and </w:t>
      </w:r>
      <w:r w:rsidR="004B504D">
        <w:rPr>
          <w:rFonts w:ascii="Times New Roman" w:eastAsia="Times New Roman" w:hAnsi="Times New Roman" w:cs="Times New Roman"/>
          <w:lang w:eastAsia="en-GB"/>
        </w:rPr>
        <w:t xml:space="preserve">wood-rotting </w:t>
      </w:r>
      <w:r w:rsidRPr="00C066C5">
        <w:rPr>
          <w:rFonts w:ascii="Times New Roman" w:eastAsia="Times New Roman" w:hAnsi="Times New Roman" w:cs="Times New Roman"/>
          <w:lang w:eastAsia="en-GB"/>
        </w:rPr>
        <w:t xml:space="preserve">fungal communities might have thrived. Within this woody matrix, the presence of pollen of </w:t>
      </w:r>
      <w:r w:rsidRPr="00C066C5">
        <w:rPr>
          <w:rFonts w:ascii="Times New Roman" w:eastAsia="Times New Roman" w:hAnsi="Times New Roman" w:cs="Times New Roman"/>
          <w:i/>
          <w:lang w:eastAsia="en-GB"/>
        </w:rPr>
        <w:t xml:space="preserve">Dracaena draco </w:t>
      </w:r>
      <w:r w:rsidRPr="00C066C5">
        <w:rPr>
          <w:rFonts w:ascii="Times New Roman" w:eastAsia="Times New Roman" w:hAnsi="Times New Roman" w:cs="Times New Roman"/>
          <w:lang w:eastAsia="en-GB"/>
        </w:rPr>
        <w:t>subsp.</w:t>
      </w:r>
      <w:r w:rsidRPr="00C066C5">
        <w:rPr>
          <w:rFonts w:ascii="Times New Roman" w:eastAsia="Times New Roman" w:hAnsi="Times New Roman" w:cs="Times New Roman"/>
          <w:i/>
          <w:lang w:eastAsia="en-GB"/>
        </w:rPr>
        <w:t xml:space="preserve"> caboverdeana</w:t>
      </w:r>
      <w:r w:rsidRPr="00C066C5">
        <w:rPr>
          <w:rFonts w:ascii="Times New Roman" w:eastAsia="Times New Roman" w:hAnsi="Times New Roman" w:cs="Times New Roman"/>
          <w:lang w:eastAsia="en-GB"/>
        </w:rPr>
        <w:t xml:space="preserve"> (endemic Dragon tree) indicates its local abundance. Noteworthy is the presence of </w:t>
      </w:r>
      <w:r w:rsidRPr="00C066C5">
        <w:rPr>
          <w:rFonts w:ascii="Times New Roman" w:eastAsia="Times New Roman" w:hAnsi="Times New Roman" w:cs="Times New Roman"/>
          <w:i/>
          <w:lang w:eastAsia="en-GB"/>
        </w:rPr>
        <w:t>Ficus</w:t>
      </w:r>
      <w:r w:rsidRPr="00C066C5">
        <w:rPr>
          <w:rFonts w:ascii="Times New Roman" w:eastAsia="Times New Roman" w:hAnsi="Times New Roman" w:cs="Times New Roman"/>
          <w:lang w:eastAsia="en-GB"/>
        </w:rPr>
        <w:t xml:space="preserve"> pollen until ca. 300 cal yr BP</w:t>
      </w:r>
      <w:r w:rsidR="004061C3">
        <w:rPr>
          <w:rFonts w:ascii="Times New Roman" w:eastAsia="Times New Roman" w:hAnsi="Times New Roman" w:cs="Times New Roman"/>
          <w:lang w:eastAsia="en-GB"/>
        </w:rPr>
        <w:t xml:space="preserve">, </w:t>
      </w:r>
      <w:r w:rsidR="00B6561C">
        <w:rPr>
          <w:rFonts w:ascii="Times New Roman" w:eastAsia="Times New Roman" w:hAnsi="Times New Roman" w:cs="Times New Roman"/>
          <w:lang w:eastAsia="en-GB"/>
        </w:rPr>
        <w:t xml:space="preserve">given that </w:t>
      </w:r>
      <w:r w:rsidR="00B6561C">
        <w:rPr>
          <w:rFonts w:ascii="Times New Roman" w:eastAsia="Times New Roman" w:hAnsi="Times New Roman" w:cs="Times New Roman"/>
          <w:i/>
          <w:lang w:eastAsia="en-GB"/>
        </w:rPr>
        <w:t xml:space="preserve">Ficus </w:t>
      </w:r>
      <w:r w:rsidR="00B6561C">
        <w:rPr>
          <w:rFonts w:ascii="Times New Roman" w:eastAsia="Times New Roman" w:hAnsi="Times New Roman" w:cs="Times New Roman"/>
          <w:lang w:eastAsia="en-GB"/>
        </w:rPr>
        <w:t>are insect</w:t>
      </w:r>
      <w:r w:rsidR="00BC4308">
        <w:rPr>
          <w:rFonts w:ascii="Times New Roman" w:eastAsia="Times New Roman" w:hAnsi="Times New Roman" w:cs="Times New Roman"/>
          <w:lang w:eastAsia="en-GB"/>
        </w:rPr>
        <w:t>-</w:t>
      </w:r>
      <w:r w:rsidR="00B6561C">
        <w:rPr>
          <w:rFonts w:ascii="Times New Roman" w:eastAsia="Times New Roman" w:hAnsi="Times New Roman" w:cs="Times New Roman"/>
          <w:lang w:eastAsia="en-GB"/>
        </w:rPr>
        <w:t>pollinated and typically are underrepresented in sediments and pollen cores.</w:t>
      </w:r>
      <w:r w:rsidRPr="00C066C5">
        <w:rPr>
          <w:rFonts w:ascii="Times New Roman" w:eastAsia="Times New Roman" w:hAnsi="Times New Roman" w:cs="Times New Roman"/>
          <w:lang w:eastAsia="en-GB"/>
        </w:rPr>
        <w:t xml:space="preserve"> In the first accounts of the discovery of Santiago Island, Diogo Gomes described the presence of productive fig</w:t>
      </w:r>
      <w:r w:rsidR="00BC4308">
        <w:rPr>
          <w:rFonts w:ascii="Times New Roman" w:eastAsia="Times New Roman" w:hAnsi="Times New Roman" w:cs="Times New Roman"/>
          <w:lang w:eastAsia="en-GB"/>
        </w:rPr>
        <w:t>-</w:t>
      </w:r>
      <w:r w:rsidRPr="00C066C5">
        <w:rPr>
          <w:rFonts w:ascii="Times New Roman" w:eastAsia="Times New Roman" w:hAnsi="Times New Roman" w:cs="Times New Roman"/>
          <w:lang w:eastAsia="en-GB"/>
        </w:rPr>
        <w:t xml:space="preserve">trees, and historical sources mention the exploitation of </w:t>
      </w:r>
      <w:r w:rsidRPr="00C066C5">
        <w:rPr>
          <w:rFonts w:ascii="Times New Roman" w:eastAsia="Times New Roman" w:hAnsi="Times New Roman" w:cs="Times New Roman"/>
          <w:i/>
          <w:lang w:eastAsia="en-GB"/>
        </w:rPr>
        <w:t>Ficus</w:t>
      </w:r>
      <w:r w:rsidRPr="00C066C5">
        <w:rPr>
          <w:rFonts w:ascii="Times New Roman" w:eastAsia="Times New Roman" w:hAnsi="Times New Roman" w:cs="Times New Roman"/>
          <w:lang w:eastAsia="en-GB"/>
        </w:rPr>
        <w:t xml:space="preserve"> trees in São Nicolau in the 18</w:t>
      </w:r>
      <w:r w:rsidRPr="00C066C5">
        <w:rPr>
          <w:rFonts w:ascii="Times New Roman" w:eastAsia="Times New Roman" w:hAnsi="Times New Roman" w:cs="Times New Roman"/>
          <w:vertAlign w:val="superscript"/>
          <w:lang w:eastAsia="en-GB"/>
        </w:rPr>
        <w:t>th</w:t>
      </w:r>
      <w:r w:rsidRPr="00C066C5">
        <w:rPr>
          <w:rFonts w:ascii="Times New Roman" w:eastAsia="Times New Roman" w:hAnsi="Times New Roman" w:cs="Times New Roman"/>
          <w:lang w:eastAsia="en-GB"/>
        </w:rPr>
        <w:t xml:space="preserve"> century (Romerias et al. 2014), but </w:t>
      </w:r>
      <w:r w:rsidR="00C5047E">
        <w:rPr>
          <w:rFonts w:ascii="Times New Roman" w:eastAsia="Times New Roman" w:hAnsi="Times New Roman" w:cs="Times New Roman"/>
          <w:lang w:eastAsia="en-GB"/>
        </w:rPr>
        <w:t>Gomes</w:t>
      </w:r>
      <w:r w:rsidR="00C5047E"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lang w:eastAsia="en-GB"/>
        </w:rPr>
        <w:t xml:space="preserve">did not clarify if they were African species or the introduced Mediterranean species </w:t>
      </w:r>
      <w:r w:rsidRPr="00C066C5">
        <w:rPr>
          <w:rFonts w:ascii="Times New Roman" w:eastAsia="Times New Roman" w:hAnsi="Times New Roman" w:cs="Times New Roman"/>
          <w:i/>
          <w:lang w:eastAsia="en-GB"/>
        </w:rPr>
        <w:t>Ficus carica</w:t>
      </w:r>
      <w:r w:rsidRPr="00C066C5">
        <w:rPr>
          <w:rFonts w:ascii="Times New Roman" w:eastAsia="Times New Roman" w:hAnsi="Times New Roman" w:cs="Times New Roman"/>
          <w:lang w:eastAsia="en-GB"/>
        </w:rPr>
        <w:t xml:space="preserve">. Our analyses suggest that </w:t>
      </w:r>
      <w:r w:rsidRPr="00C066C5">
        <w:rPr>
          <w:rFonts w:ascii="Times New Roman" w:eastAsia="Times New Roman" w:hAnsi="Times New Roman" w:cs="Times New Roman"/>
          <w:i/>
          <w:lang w:eastAsia="en-GB"/>
        </w:rPr>
        <w:t>Ficus sur</w:t>
      </w:r>
      <w:r w:rsidRPr="00C066C5">
        <w:rPr>
          <w:rFonts w:ascii="Times New Roman" w:eastAsia="Times New Roman" w:hAnsi="Times New Roman" w:cs="Times New Roman"/>
          <w:lang w:eastAsia="en-GB"/>
        </w:rPr>
        <w:t xml:space="preserve"> (currently very rare in São Nicolau) and/or </w:t>
      </w:r>
      <w:r w:rsidRPr="00C066C5">
        <w:rPr>
          <w:rFonts w:ascii="Times New Roman" w:eastAsia="Times New Roman" w:hAnsi="Times New Roman" w:cs="Times New Roman"/>
          <w:i/>
          <w:lang w:eastAsia="en-GB"/>
        </w:rPr>
        <w:t xml:space="preserve">Ficus sycomorus </w:t>
      </w:r>
      <w:r w:rsidRPr="00C066C5">
        <w:rPr>
          <w:rFonts w:ascii="Times New Roman" w:eastAsia="Times New Roman" w:hAnsi="Times New Roman" w:cs="Times New Roman"/>
          <w:lang w:eastAsia="en-GB"/>
        </w:rPr>
        <w:t>subsp.</w:t>
      </w:r>
      <w:r w:rsidRPr="00C066C5">
        <w:rPr>
          <w:rFonts w:ascii="Times New Roman" w:eastAsia="Times New Roman" w:hAnsi="Times New Roman" w:cs="Times New Roman"/>
          <w:i/>
          <w:lang w:eastAsia="en-GB"/>
        </w:rPr>
        <w:t xml:space="preserve"> gnaphalocarpa </w:t>
      </w:r>
      <w:r w:rsidRPr="00C066C5">
        <w:rPr>
          <w:rFonts w:ascii="Times New Roman" w:eastAsia="Times New Roman" w:hAnsi="Times New Roman" w:cs="Times New Roman"/>
          <w:lang w:eastAsia="en-GB"/>
        </w:rPr>
        <w:t xml:space="preserve">(absent from São Nicolau in the present day), </w:t>
      </w:r>
      <w:r w:rsidR="00B6561C">
        <w:rPr>
          <w:rFonts w:ascii="Times New Roman" w:eastAsia="Times New Roman" w:hAnsi="Times New Roman" w:cs="Times New Roman"/>
          <w:lang w:eastAsia="en-GB"/>
        </w:rPr>
        <w:t>was/</w:t>
      </w:r>
      <w:r w:rsidRPr="00C066C5">
        <w:rPr>
          <w:rFonts w:ascii="Times New Roman" w:eastAsia="Times New Roman" w:hAnsi="Times New Roman" w:cs="Times New Roman"/>
          <w:lang w:eastAsia="en-GB"/>
        </w:rPr>
        <w:t>w</w:t>
      </w:r>
      <w:r w:rsidR="00B6561C">
        <w:rPr>
          <w:rFonts w:ascii="Times New Roman" w:eastAsia="Times New Roman" w:hAnsi="Times New Roman" w:cs="Times New Roman"/>
          <w:lang w:eastAsia="en-GB"/>
        </w:rPr>
        <w:t>ere</w:t>
      </w:r>
      <w:r w:rsidRPr="00C066C5">
        <w:rPr>
          <w:rFonts w:ascii="Times New Roman" w:eastAsia="Times New Roman" w:hAnsi="Times New Roman" w:cs="Times New Roman"/>
          <w:lang w:eastAsia="en-GB"/>
        </w:rPr>
        <w:t xml:space="preserve"> important </w:t>
      </w:r>
      <w:r w:rsidR="00B6561C">
        <w:rPr>
          <w:rFonts w:ascii="Times New Roman" w:eastAsia="Times New Roman" w:hAnsi="Times New Roman" w:cs="Times New Roman"/>
          <w:lang w:eastAsia="en-GB"/>
        </w:rPr>
        <w:t>in</w:t>
      </w:r>
      <w:r w:rsidRPr="00C066C5">
        <w:rPr>
          <w:rFonts w:ascii="Times New Roman" w:eastAsia="Times New Roman" w:hAnsi="Times New Roman" w:cs="Times New Roman"/>
          <w:lang w:eastAsia="en-GB"/>
        </w:rPr>
        <w:t xml:space="preserve"> the vegetation of São Nicolau’s highlands. Although we cannot confirm which</w:t>
      </w:r>
      <w:r w:rsidRPr="002C52E4">
        <w:rPr>
          <w:rFonts w:ascii="Times New Roman" w:eastAsia="Times New Roman" w:hAnsi="Times New Roman" w:cs="Times New Roman"/>
          <w:i/>
          <w:lang w:eastAsia="en-GB"/>
        </w:rPr>
        <w:t xml:space="preserve"> </w:t>
      </w:r>
      <w:r w:rsidR="004061C3" w:rsidRPr="002C52E4">
        <w:rPr>
          <w:rFonts w:ascii="Times New Roman" w:eastAsia="Times New Roman" w:hAnsi="Times New Roman" w:cs="Times New Roman"/>
          <w:i/>
          <w:lang w:eastAsia="en-GB"/>
        </w:rPr>
        <w:t>Ficus</w:t>
      </w:r>
      <w:r w:rsidRPr="00C066C5">
        <w:rPr>
          <w:rFonts w:ascii="Times New Roman" w:eastAsia="Times New Roman" w:hAnsi="Times New Roman" w:cs="Times New Roman"/>
          <w:lang w:eastAsia="en-GB"/>
        </w:rPr>
        <w:t xml:space="preserve"> </w:t>
      </w:r>
      <w:r w:rsidR="006C44E3">
        <w:rPr>
          <w:rFonts w:ascii="Times New Roman" w:eastAsia="Times New Roman" w:hAnsi="Times New Roman" w:cs="Times New Roman"/>
          <w:lang w:eastAsia="en-GB"/>
        </w:rPr>
        <w:t>s</w:t>
      </w:r>
      <w:r w:rsidR="006C44E3" w:rsidRPr="008D2ED2">
        <w:rPr>
          <w:rFonts w:ascii="Times New Roman" w:eastAsia="Times New Roman" w:hAnsi="Times New Roman" w:cs="Times New Roman"/>
          <w:lang w:eastAsia="en-GB"/>
        </w:rPr>
        <w:t>pecies</w:t>
      </w:r>
      <w:r w:rsidRPr="00C066C5">
        <w:rPr>
          <w:rFonts w:ascii="Times New Roman" w:eastAsia="Times New Roman" w:hAnsi="Times New Roman" w:cs="Times New Roman"/>
          <w:lang w:eastAsia="en-GB"/>
        </w:rPr>
        <w:t xml:space="preserve"> were present in Monte Gordo in the past, we suggest that at least one of these species may have played an important role in preventing soil erosion during the Late Holocene (as zone Cld-3 has the lowest levels of erosion coinciding with </w:t>
      </w:r>
      <w:r w:rsidR="00BC4308">
        <w:rPr>
          <w:rFonts w:ascii="Times New Roman" w:eastAsia="Times New Roman" w:hAnsi="Times New Roman" w:cs="Times New Roman"/>
          <w:lang w:eastAsia="en-GB"/>
        </w:rPr>
        <w:t xml:space="preserve">the </w:t>
      </w:r>
      <w:r w:rsidRPr="00C066C5">
        <w:rPr>
          <w:rFonts w:ascii="Times New Roman" w:eastAsia="Times New Roman" w:hAnsi="Times New Roman" w:cs="Times New Roman"/>
          <w:lang w:eastAsia="en-GB"/>
        </w:rPr>
        <w:t xml:space="preserve">presence of </w:t>
      </w:r>
      <w:r w:rsidRPr="00C066C5">
        <w:rPr>
          <w:rFonts w:ascii="Times New Roman" w:eastAsia="Times New Roman" w:hAnsi="Times New Roman" w:cs="Times New Roman"/>
          <w:i/>
          <w:lang w:eastAsia="en-GB"/>
        </w:rPr>
        <w:t>Ficus</w:t>
      </w:r>
      <w:r w:rsidRPr="00C066C5">
        <w:rPr>
          <w:rFonts w:ascii="Times New Roman" w:eastAsia="Times New Roman" w:hAnsi="Times New Roman" w:cs="Times New Roman"/>
          <w:lang w:eastAsia="en-GB"/>
        </w:rPr>
        <w:t xml:space="preserve"> pollen). </w:t>
      </w:r>
      <w:r w:rsidRPr="00C066C5">
        <w:rPr>
          <w:rFonts w:ascii="Times New Roman" w:eastAsia="Times New Roman" w:hAnsi="Times New Roman" w:cs="Times New Roman"/>
          <w:i/>
          <w:lang w:eastAsia="en-GB"/>
        </w:rPr>
        <w:t xml:space="preserve">Ficus </w:t>
      </w:r>
      <w:r w:rsidRPr="00C066C5">
        <w:rPr>
          <w:rFonts w:ascii="Times New Roman" w:eastAsia="Times New Roman" w:hAnsi="Times New Roman" w:cs="Times New Roman"/>
          <w:lang w:eastAsia="en-GB"/>
        </w:rPr>
        <w:t xml:space="preserve">trees might have provided sustenance for local fauna such as reptiles, birdlife and invertebrates. </w:t>
      </w:r>
    </w:p>
    <w:p w14:paraId="30D122D5" w14:textId="7958A3C2" w:rsidR="00C066C5" w:rsidRPr="00C066C5" w:rsidRDefault="00C066C5" w:rsidP="00F63CC7">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iCs/>
          <w:lang w:eastAsia="en-GB"/>
        </w:rPr>
        <w:t xml:space="preserve">To determine whether there have been faunal changes over time and whether these changes are linked to a specific driver of change or a combination of many, we have used </w:t>
      </w:r>
      <w:r w:rsidR="004B504D">
        <w:rPr>
          <w:rFonts w:ascii="Times New Roman" w:eastAsia="Times New Roman" w:hAnsi="Times New Roman" w:cs="Times New Roman"/>
          <w:iCs/>
          <w:lang w:eastAsia="en-GB"/>
        </w:rPr>
        <w:t>n</w:t>
      </w:r>
      <w:r w:rsidRPr="00C066C5">
        <w:rPr>
          <w:rFonts w:ascii="Times New Roman" w:eastAsia="Times New Roman" w:hAnsi="Times New Roman" w:cs="Times New Roman"/>
          <w:iCs/>
          <w:lang w:eastAsia="en-GB"/>
        </w:rPr>
        <w:t>on-</w:t>
      </w:r>
      <w:r w:rsidR="004B504D">
        <w:rPr>
          <w:rFonts w:ascii="Times New Roman" w:eastAsia="Times New Roman" w:hAnsi="Times New Roman" w:cs="Times New Roman"/>
          <w:iCs/>
          <w:lang w:eastAsia="en-GB"/>
        </w:rPr>
        <w:t>p</w:t>
      </w:r>
      <w:r w:rsidRPr="00C066C5">
        <w:rPr>
          <w:rFonts w:ascii="Times New Roman" w:eastAsia="Times New Roman" w:hAnsi="Times New Roman" w:cs="Times New Roman"/>
          <w:iCs/>
          <w:lang w:eastAsia="en-GB"/>
        </w:rPr>
        <w:t xml:space="preserve">ollen </w:t>
      </w:r>
      <w:r w:rsidR="004B504D">
        <w:rPr>
          <w:rFonts w:ascii="Times New Roman" w:eastAsia="Times New Roman" w:hAnsi="Times New Roman" w:cs="Times New Roman"/>
          <w:iCs/>
          <w:lang w:eastAsia="en-GB"/>
        </w:rPr>
        <w:t>p</w:t>
      </w:r>
      <w:r w:rsidRPr="00C066C5">
        <w:rPr>
          <w:rFonts w:ascii="Times New Roman" w:eastAsia="Times New Roman" w:hAnsi="Times New Roman" w:cs="Times New Roman"/>
          <w:iCs/>
          <w:lang w:eastAsia="en-GB"/>
        </w:rPr>
        <w:t>alynomorphs (NPPs).</w:t>
      </w:r>
      <w:r w:rsidRPr="00C066C5">
        <w:rPr>
          <w:rFonts w:ascii="Times New Roman" w:eastAsia="Times New Roman" w:hAnsi="Times New Roman" w:cs="Times New Roman"/>
          <w:lang w:eastAsia="en-GB"/>
        </w:rPr>
        <w:t xml:space="preserve"> NPP data give a perspective on how communities of decomposers developed in relation to vegetation and fauna. Coprophilous fungal communities experienced multiple shifts, especially between two assemblages: </w:t>
      </w:r>
      <w:r w:rsidRPr="00C066C5">
        <w:rPr>
          <w:rFonts w:ascii="Times New Roman" w:eastAsia="Times New Roman" w:hAnsi="Times New Roman" w:cs="Times New Roman"/>
          <w:i/>
          <w:lang w:eastAsia="en-GB"/>
        </w:rPr>
        <w:t>Apiosordaria</w:t>
      </w:r>
      <w:r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i/>
          <w:lang w:eastAsia="en-GB"/>
        </w:rPr>
        <w:t>Chaetomium</w:t>
      </w:r>
      <w:r w:rsidRPr="00C066C5">
        <w:rPr>
          <w:rFonts w:ascii="Times New Roman" w:eastAsia="Times New Roman" w:hAnsi="Times New Roman" w:cs="Times New Roman"/>
          <w:lang w:eastAsia="en-GB"/>
        </w:rPr>
        <w:t xml:space="preserve"> and </w:t>
      </w:r>
      <w:r w:rsidRPr="00C066C5">
        <w:rPr>
          <w:rFonts w:ascii="Times New Roman" w:eastAsia="Times New Roman" w:hAnsi="Times New Roman" w:cs="Times New Roman"/>
          <w:i/>
          <w:lang w:eastAsia="en-GB"/>
        </w:rPr>
        <w:t>Gelasinophora cratophora</w:t>
      </w:r>
      <w:r w:rsidRPr="00C066C5">
        <w:rPr>
          <w:rFonts w:ascii="Times New Roman" w:eastAsia="Times New Roman" w:hAnsi="Times New Roman" w:cs="Times New Roman"/>
          <w:lang w:eastAsia="en-GB"/>
        </w:rPr>
        <w:t xml:space="preserve"> dominant in zone Cld-3 and declining in zone Cld-4, and </w:t>
      </w:r>
      <w:r w:rsidRPr="00C066C5">
        <w:rPr>
          <w:rFonts w:ascii="Times New Roman" w:eastAsia="Times New Roman" w:hAnsi="Times New Roman" w:cs="Times New Roman"/>
          <w:i/>
          <w:lang w:eastAsia="en-GB"/>
        </w:rPr>
        <w:t>Sporormiella</w:t>
      </w:r>
      <w:r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i/>
          <w:lang w:eastAsia="en-GB"/>
        </w:rPr>
        <w:t>Podospora</w:t>
      </w:r>
      <w:r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i/>
          <w:lang w:eastAsia="en-GB"/>
        </w:rPr>
        <w:t>Sordaria</w:t>
      </w:r>
      <w:r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i/>
          <w:lang w:eastAsia="en-GB"/>
        </w:rPr>
        <w:t>Delitschia</w:t>
      </w:r>
      <w:r w:rsidRPr="00C066C5">
        <w:rPr>
          <w:rFonts w:ascii="Times New Roman" w:eastAsia="Times New Roman" w:hAnsi="Times New Roman" w:cs="Times New Roman"/>
          <w:lang w:eastAsia="en-GB"/>
        </w:rPr>
        <w:t xml:space="preserve"> and </w:t>
      </w:r>
      <w:r w:rsidRPr="00C066C5">
        <w:rPr>
          <w:rFonts w:ascii="Times New Roman" w:eastAsia="Times New Roman" w:hAnsi="Times New Roman" w:cs="Times New Roman"/>
          <w:i/>
          <w:lang w:eastAsia="en-GB"/>
        </w:rPr>
        <w:t xml:space="preserve">Coniochaeta, </w:t>
      </w:r>
      <w:r w:rsidRPr="00C066C5">
        <w:rPr>
          <w:rFonts w:ascii="Times New Roman" w:eastAsia="Times New Roman" w:hAnsi="Times New Roman" w:cs="Times New Roman"/>
          <w:lang w:eastAsia="en-GB"/>
        </w:rPr>
        <w:t xml:space="preserve">which </w:t>
      </w:r>
      <w:r w:rsidR="00933284">
        <w:rPr>
          <w:rFonts w:ascii="Times New Roman" w:eastAsia="Times New Roman" w:hAnsi="Times New Roman" w:cs="Times New Roman"/>
          <w:lang w:eastAsia="en-GB"/>
        </w:rPr>
        <w:t>are only recorded</w:t>
      </w:r>
      <w:r w:rsidRPr="00C066C5">
        <w:rPr>
          <w:rFonts w:ascii="Times New Roman" w:eastAsia="Times New Roman" w:hAnsi="Times New Roman" w:cs="Times New Roman"/>
          <w:lang w:eastAsia="en-GB"/>
        </w:rPr>
        <w:t xml:space="preserve"> after Portuguese settlement 400 BP onwards (zone Cld-4). The first group could potentially be linked to distinctive endemic fauna (birds, reptiles), which were displaced by the loss of habitat and the grazing pressure of livestock introduced by humans. However, this requires further testing, potentially through sedaDNA analyses, or the analysis of fossil bones and ancient coprolites</w:t>
      </w:r>
      <w:r w:rsidR="004061C3">
        <w:rPr>
          <w:rFonts w:ascii="Times New Roman" w:eastAsia="Times New Roman" w:hAnsi="Times New Roman" w:cs="Times New Roman"/>
          <w:lang w:eastAsia="en-GB"/>
        </w:rPr>
        <w:t xml:space="preserve"> (e.g. Wood et al. 2012)</w:t>
      </w:r>
      <w:r w:rsidRPr="00C066C5">
        <w:rPr>
          <w:rFonts w:ascii="Times New Roman" w:eastAsia="Times New Roman" w:hAnsi="Times New Roman" w:cs="Times New Roman"/>
          <w:lang w:eastAsia="en-GB"/>
        </w:rPr>
        <w:t xml:space="preserve">. Finally, the abundance of ferns such as </w:t>
      </w:r>
      <w:r w:rsidRPr="00C066C5">
        <w:rPr>
          <w:rFonts w:ascii="Times New Roman" w:eastAsia="Times New Roman" w:hAnsi="Times New Roman" w:cs="Times New Roman"/>
          <w:i/>
          <w:lang w:eastAsia="en-GB"/>
        </w:rPr>
        <w:t>Davallia canariensis</w:t>
      </w:r>
      <w:r w:rsidRPr="00C066C5">
        <w:rPr>
          <w:rFonts w:ascii="Times New Roman" w:eastAsia="Times New Roman" w:hAnsi="Times New Roman" w:cs="Times New Roman"/>
          <w:lang w:eastAsia="en-GB"/>
        </w:rPr>
        <w:t>,</w:t>
      </w:r>
      <w:r w:rsidRPr="00C066C5">
        <w:rPr>
          <w:rFonts w:ascii="Times New Roman" w:eastAsia="Times New Roman" w:hAnsi="Times New Roman" w:cs="Times New Roman"/>
          <w:i/>
          <w:lang w:eastAsia="en-GB"/>
        </w:rPr>
        <w:t xml:space="preserve"> </w:t>
      </w:r>
      <w:r w:rsidRPr="00C066C5">
        <w:rPr>
          <w:rFonts w:ascii="Times New Roman" w:eastAsia="Times New Roman" w:hAnsi="Times New Roman" w:cs="Times New Roman"/>
          <w:lang w:eastAsia="en-GB"/>
        </w:rPr>
        <w:t>which are epiphytic, as well as wood-rotting fungi (e.g.</w:t>
      </w:r>
      <w:r w:rsidRPr="00C066C5">
        <w:rPr>
          <w:rFonts w:ascii="Times New Roman" w:eastAsia="Times New Roman" w:hAnsi="Times New Roman" w:cs="Times New Roman"/>
          <w:i/>
          <w:lang w:eastAsia="en-GB"/>
        </w:rPr>
        <w:t xml:space="preserve"> Bactrodesmium</w:t>
      </w:r>
      <w:r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i/>
          <w:lang w:eastAsia="en-GB"/>
        </w:rPr>
        <w:t>Dyctiosporium heptasporum</w:t>
      </w:r>
      <w:r w:rsidRPr="00C066C5">
        <w:rPr>
          <w:rFonts w:ascii="Times New Roman" w:eastAsia="Times New Roman" w:hAnsi="Times New Roman" w:cs="Times New Roman"/>
          <w:lang w:eastAsia="en-GB"/>
        </w:rPr>
        <w:t xml:space="preserve">), confirm the picture of a humid wooded landscape between 5000 and 410 cal yr BP. As the long-distance pollen assemblage is known to be transported by trade winds in North-west Africa (Hooghiemstra et al. 2006), we interpret taxa such as </w:t>
      </w:r>
      <w:r w:rsidRPr="00C066C5">
        <w:rPr>
          <w:rFonts w:ascii="Times New Roman" w:eastAsia="Times New Roman" w:hAnsi="Times New Roman" w:cs="Times New Roman"/>
          <w:i/>
          <w:lang w:eastAsia="en-GB"/>
        </w:rPr>
        <w:t>Juniperus</w:t>
      </w:r>
      <w:r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i/>
          <w:lang w:eastAsia="en-GB"/>
        </w:rPr>
        <w:t>Corylus, Morella</w:t>
      </w:r>
      <w:r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i/>
          <w:lang w:eastAsia="en-GB"/>
        </w:rPr>
        <w:t xml:space="preserve">Pinus </w:t>
      </w:r>
      <w:r w:rsidRPr="00C066C5">
        <w:rPr>
          <w:rFonts w:ascii="Times New Roman" w:eastAsia="Times New Roman" w:hAnsi="Times New Roman" w:cs="Times New Roman"/>
          <w:lang w:eastAsia="en-GB"/>
        </w:rPr>
        <w:t xml:space="preserve">(in pre-human times) and </w:t>
      </w:r>
      <w:r w:rsidRPr="00C066C5">
        <w:rPr>
          <w:rFonts w:ascii="Times New Roman" w:eastAsia="Times New Roman" w:hAnsi="Times New Roman" w:cs="Times New Roman"/>
          <w:i/>
          <w:lang w:eastAsia="en-GB"/>
        </w:rPr>
        <w:t xml:space="preserve">Quercus </w:t>
      </w:r>
      <w:r w:rsidRPr="00C066C5">
        <w:rPr>
          <w:rFonts w:ascii="Times New Roman" w:eastAsia="Times New Roman" w:hAnsi="Times New Roman" w:cs="Times New Roman"/>
          <w:lang w:eastAsia="en-GB"/>
        </w:rPr>
        <w:t xml:space="preserve">as not locally available until further evidence (e.g. macro-fossils) can suggest the contrary. </w:t>
      </w:r>
    </w:p>
    <w:p w14:paraId="623200B8" w14:textId="77777777" w:rsidR="00C066C5" w:rsidRPr="00C066C5" w:rsidRDefault="00C066C5" w:rsidP="00F63CC7">
      <w:pPr>
        <w:spacing w:line="276" w:lineRule="auto"/>
        <w:jc w:val="both"/>
        <w:rPr>
          <w:rFonts w:ascii="Times New Roman" w:eastAsia="Times New Roman" w:hAnsi="Times New Roman" w:cs="Times New Roman"/>
          <w:i/>
          <w:lang w:eastAsia="en-GB"/>
        </w:rPr>
      </w:pPr>
      <w:r w:rsidRPr="00C066C5">
        <w:rPr>
          <w:rFonts w:ascii="Times New Roman" w:eastAsia="Times New Roman" w:hAnsi="Times New Roman" w:cs="Times New Roman"/>
          <w:i/>
          <w:lang w:eastAsia="en-GB"/>
        </w:rPr>
        <w:t>4.1.2 Fire history and erosion</w:t>
      </w:r>
    </w:p>
    <w:p w14:paraId="33528DA7" w14:textId="32ABCAEA" w:rsidR="00C066C5" w:rsidRPr="00C066C5" w:rsidRDefault="00C066C5" w:rsidP="00F63CC7">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Sedimentology and charcoal data provide insights into natural and human-driven disturbances. The analysis of grain size distributions and sediment elemental composition show that erosion</w:t>
      </w:r>
      <w:r w:rsidR="006C44E3">
        <w:rPr>
          <w:rFonts w:ascii="Times New Roman" w:eastAsia="Times New Roman" w:hAnsi="Times New Roman" w:cs="Times New Roman"/>
          <w:lang w:eastAsia="en-GB"/>
        </w:rPr>
        <w:t>, soil reducing conditions</w:t>
      </w:r>
      <w:r w:rsidR="00A815A2">
        <w:rPr>
          <w:rFonts w:ascii="Times New Roman" w:eastAsia="Times New Roman" w:hAnsi="Times New Roman" w:cs="Times New Roman"/>
          <w:lang w:eastAsia="en-GB"/>
        </w:rPr>
        <w:t>,</w:t>
      </w:r>
      <w:r w:rsidRPr="00C066C5">
        <w:rPr>
          <w:rFonts w:ascii="Times New Roman" w:eastAsia="Times New Roman" w:hAnsi="Times New Roman" w:cs="Times New Roman"/>
          <w:lang w:eastAsia="en-GB"/>
        </w:rPr>
        <w:t xml:space="preserve"> and inputs of</w:t>
      </w:r>
      <w:r w:rsidR="006C44E3">
        <w:rPr>
          <w:rFonts w:ascii="Times New Roman" w:eastAsia="Times New Roman" w:hAnsi="Times New Roman" w:cs="Times New Roman"/>
          <w:lang w:eastAsia="en-GB"/>
        </w:rPr>
        <w:t xml:space="preserve"> </w:t>
      </w:r>
      <w:r w:rsidRPr="00C066C5">
        <w:rPr>
          <w:rFonts w:ascii="Times New Roman" w:eastAsia="Times New Roman" w:hAnsi="Times New Roman" w:cs="Times New Roman"/>
          <w:lang w:eastAsia="en-GB"/>
        </w:rPr>
        <w:t>detrit</w:t>
      </w:r>
      <w:r w:rsidR="006C44E3">
        <w:rPr>
          <w:rFonts w:ascii="Times New Roman" w:eastAsia="Times New Roman" w:hAnsi="Times New Roman" w:cs="Times New Roman"/>
          <w:lang w:eastAsia="en-GB"/>
        </w:rPr>
        <w:t>us</w:t>
      </w:r>
      <w:r w:rsidRPr="00C066C5">
        <w:rPr>
          <w:rFonts w:ascii="Times New Roman" w:eastAsia="Times New Roman" w:hAnsi="Times New Roman" w:cs="Times New Roman"/>
          <w:lang w:eastAsia="en-GB"/>
        </w:rPr>
        <w:t xml:space="preserve"> </w:t>
      </w:r>
      <w:r w:rsidR="0071220A">
        <w:rPr>
          <w:rFonts w:ascii="Times New Roman" w:eastAsia="Times New Roman" w:hAnsi="Times New Roman" w:cs="Times New Roman"/>
          <w:lang w:eastAsia="en-GB"/>
        </w:rPr>
        <w:t>o</w:t>
      </w:r>
      <w:r w:rsidR="00BC4308">
        <w:rPr>
          <w:rFonts w:ascii="Times New Roman" w:eastAsia="Times New Roman" w:hAnsi="Times New Roman" w:cs="Times New Roman"/>
          <w:lang w:eastAsia="en-GB"/>
        </w:rPr>
        <w:t>c</w:t>
      </w:r>
      <w:r w:rsidR="0071220A">
        <w:rPr>
          <w:rFonts w:ascii="Times New Roman" w:eastAsia="Times New Roman" w:hAnsi="Times New Roman" w:cs="Times New Roman"/>
          <w:lang w:eastAsia="en-GB"/>
        </w:rPr>
        <w:t>curred</w:t>
      </w:r>
      <w:r w:rsidRPr="00C066C5">
        <w:rPr>
          <w:rFonts w:ascii="Times New Roman" w:eastAsia="Times New Roman" w:hAnsi="Times New Roman" w:cs="Times New Roman"/>
          <w:lang w:eastAsia="en-GB"/>
        </w:rPr>
        <w:t xml:space="preserve"> at the end of the African Humid Period (ca. </w:t>
      </w:r>
      <w:r w:rsidRPr="00C066C5">
        <w:rPr>
          <w:rFonts w:ascii="Calibri" w:eastAsia="Times New Roman" w:hAnsi="Calibri" w:cs="Times New Roman"/>
          <w:lang w:eastAsia="en-GB"/>
        </w:rPr>
        <w:t>–</w:t>
      </w:r>
      <w:r w:rsidR="00612CDD">
        <w:rPr>
          <w:rFonts w:ascii="Times New Roman" w:eastAsia="Times New Roman" w:hAnsi="Times New Roman" w:cs="Times New Roman"/>
          <w:lang w:eastAsia="en-GB"/>
        </w:rPr>
        <w:t>5,500</w:t>
      </w:r>
      <w:r w:rsidR="00612CDD"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lang w:eastAsia="en-GB"/>
        </w:rPr>
        <w:t>BP)</w:t>
      </w:r>
      <w:r w:rsidR="00EC6317">
        <w:rPr>
          <w:rFonts w:ascii="Times New Roman" w:eastAsia="Times New Roman" w:hAnsi="Times New Roman" w:cs="Times New Roman"/>
          <w:lang w:eastAsia="en-GB"/>
        </w:rPr>
        <w:t xml:space="preserve">. </w:t>
      </w:r>
      <w:r w:rsidR="00A815A2">
        <w:rPr>
          <w:rFonts w:ascii="Times New Roman" w:eastAsia="Times New Roman" w:hAnsi="Times New Roman" w:cs="Times New Roman"/>
          <w:lang w:eastAsia="en-GB"/>
        </w:rPr>
        <w:t xml:space="preserve">These values </w:t>
      </w:r>
      <w:r w:rsidR="008A4EC1">
        <w:rPr>
          <w:rFonts w:ascii="Times New Roman" w:eastAsia="Times New Roman" w:hAnsi="Times New Roman" w:cs="Times New Roman"/>
          <w:lang w:eastAsia="en-GB"/>
        </w:rPr>
        <w:t>could be explained by</w:t>
      </w:r>
      <w:r w:rsidRPr="00C066C5">
        <w:rPr>
          <w:rFonts w:ascii="Times New Roman" w:eastAsia="Times New Roman" w:hAnsi="Times New Roman" w:cs="Times New Roman"/>
          <w:lang w:eastAsia="en-GB"/>
        </w:rPr>
        <w:t xml:space="preserve"> </w:t>
      </w:r>
      <w:r w:rsidR="00567E99">
        <w:rPr>
          <w:rFonts w:ascii="Times New Roman" w:eastAsia="Times New Roman" w:hAnsi="Times New Roman" w:cs="Times New Roman"/>
          <w:lang w:eastAsia="en-GB"/>
        </w:rPr>
        <w:t>relatively high levels of</w:t>
      </w:r>
      <w:r w:rsidR="00567E99" w:rsidRPr="00C066C5">
        <w:rPr>
          <w:rFonts w:ascii="Times New Roman" w:eastAsia="Times New Roman" w:hAnsi="Times New Roman" w:cs="Times New Roman"/>
          <w:lang w:eastAsia="en-GB"/>
        </w:rPr>
        <w:t xml:space="preserve"> </w:t>
      </w:r>
      <w:r w:rsidR="00612CDD">
        <w:rPr>
          <w:rFonts w:ascii="Times New Roman" w:eastAsia="Times New Roman" w:hAnsi="Times New Roman" w:cs="Times New Roman"/>
          <w:lang w:eastAsia="en-GB"/>
        </w:rPr>
        <w:t>precipitation (deMenocal et al. 2000)</w:t>
      </w:r>
      <w:r w:rsidRPr="00612CDD">
        <w:rPr>
          <w:rFonts w:ascii="Times New Roman" w:eastAsia="Times New Roman" w:hAnsi="Times New Roman" w:cs="Times New Roman"/>
          <w:lang w:eastAsia="en-GB"/>
        </w:rPr>
        <w:t>.</w:t>
      </w:r>
      <w:r w:rsidRPr="00C066C5">
        <w:rPr>
          <w:rFonts w:ascii="Times New Roman" w:eastAsia="Times New Roman" w:hAnsi="Times New Roman" w:cs="Times New Roman"/>
          <w:lang w:eastAsia="en-GB"/>
        </w:rPr>
        <w:t xml:space="preserve"> The occurrence of fire in Monte Gordo Natural Park could be linked with </w:t>
      </w:r>
      <w:r w:rsidR="00212300">
        <w:rPr>
          <w:rFonts w:ascii="Times New Roman" w:eastAsia="Times New Roman" w:hAnsi="Times New Roman" w:cs="Times New Roman"/>
          <w:lang w:eastAsia="en-GB"/>
        </w:rPr>
        <w:t>four</w:t>
      </w:r>
      <w:r w:rsidRPr="00C066C5">
        <w:rPr>
          <w:rFonts w:ascii="Times New Roman" w:eastAsia="Times New Roman" w:hAnsi="Times New Roman" w:cs="Times New Roman"/>
          <w:lang w:eastAsia="en-GB"/>
        </w:rPr>
        <w:t xml:space="preserve"> main factors: an increase of fuel availability, arid conditions,</w:t>
      </w:r>
      <w:r w:rsidR="00212300">
        <w:rPr>
          <w:rFonts w:ascii="Times New Roman" w:eastAsia="Times New Roman" w:hAnsi="Times New Roman" w:cs="Times New Roman"/>
          <w:lang w:eastAsia="en-GB"/>
        </w:rPr>
        <w:t xml:space="preserve"> more storms and lightning</w:t>
      </w:r>
      <w:r w:rsidRPr="00C066C5">
        <w:rPr>
          <w:rFonts w:ascii="Times New Roman" w:eastAsia="Times New Roman" w:hAnsi="Times New Roman" w:cs="Times New Roman"/>
          <w:lang w:eastAsia="en-GB"/>
        </w:rPr>
        <w:t xml:space="preserve"> and direct human land clearing. The first significant local fires documented in the record took place in what is considered pre-human times (between 1000 and 400 cal yr BP), and they likely occurred naturally, made possible by bush encroachment and greater fuel load in the highlands. This was also considered a period of increasing aridity in Northern Africa (deMenocal et al. 2000), and increases in fires in the neighbouring island of Santo Antão (Castilla-Beltrán et al. 2019) coincide with pre-human fire events in São Nicolau. After fire in pre-human times, the local endemic vegetation did not change radically. Continuous regional and local fire, grazing, and erosion define the human-dominated landscapes from 410 cal yr BP onwards and are likely direct drivers of landscape degradation and associated biodiversity change.</w:t>
      </w:r>
    </w:p>
    <w:p w14:paraId="01110E59" w14:textId="77777777" w:rsidR="00C066C5" w:rsidRPr="00C066C5" w:rsidRDefault="00C066C5" w:rsidP="00F63CC7">
      <w:pPr>
        <w:numPr>
          <w:ilvl w:val="1"/>
          <w:numId w:val="7"/>
        </w:numPr>
        <w:spacing w:line="276" w:lineRule="auto"/>
        <w:jc w:val="both"/>
        <w:rPr>
          <w:rFonts w:ascii="Times New Roman" w:eastAsia="Times New Roman" w:hAnsi="Times New Roman" w:cs="Times New Roman"/>
          <w:i/>
          <w:lang w:eastAsia="en-GB"/>
        </w:rPr>
      </w:pPr>
      <w:r w:rsidRPr="00C066C5">
        <w:rPr>
          <w:rFonts w:ascii="Times New Roman" w:eastAsia="Times New Roman" w:hAnsi="Times New Roman" w:cs="Times New Roman"/>
          <w:i/>
          <w:lang w:eastAsia="en-GB"/>
        </w:rPr>
        <w:t>Palaeoecological insights for the conservation of Monte Gordo’s natural landscapes</w:t>
      </w:r>
    </w:p>
    <w:p w14:paraId="0660152C" w14:textId="7CFCB6F8" w:rsidR="00C066C5" w:rsidRPr="00C066C5" w:rsidRDefault="00C066C5" w:rsidP="00F63CC7">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 xml:space="preserve">The integration of diverse lines of evidence of long-term environmental change in dry tropical islands, and especially for Monte Gordo Natural Park, is relevant to set informed conservation actions, such as those listed in Table </w:t>
      </w:r>
      <w:r w:rsidR="00E929F3">
        <w:rPr>
          <w:rFonts w:ascii="Times New Roman" w:eastAsia="Times New Roman" w:hAnsi="Times New Roman" w:cs="Times New Roman"/>
          <w:lang w:eastAsia="en-GB"/>
        </w:rPr>
        <w:t>2</w:t>
      </w:r>
      <w:r w:rsidRPr="00C066C5">
        <w:rPr>
          <w:rFonts w:ascii="Times New Roman" w:eastAsia="Times New Roman" w:hAnsi="Times New Roman" w:cs="Times New Roman"/>
          <w:lang w:eastAsia="en-GB"/>
        </w:rPr>
        <w:t>. It has been previously highlighted (MAA/DGA 2008) that eradication of invasive species and restoration programmes are two of the main conservation actions needed in Monte Gordo. Here, we will discuss in light of our palaeoecological results</w:t>
      </w:r>
      <w:r w:rsidR="00BC4308">
        <w:rPr>
          <w:rFonts w:ascii="Times New Roman" w:eastAsia="Times New Roman" w:hAnsi="Times New Roman" w:cs="Times New Roman"/>
          <w:lang w:eastAsia="en-GB"/>
        </w:rPr>
        <w:t>’</w:t>
      </w:r>
      <w:r w:rsidRPr="00C066C5">
        <w:rPr>
          <w:rFonts w:ascii="Times New Roman" w:eastAsia="Times New Roman" w:hAnsi="Times New Roman" w:cs="Times New Roman"/>
          <w:lang w:eastAsia="en-GB"/>
        </w:rPr>
        <w:t xml:space="preserve"> potential species to target for monitoring, eradication, and/or </w:t>
      </w:r>
      <w:r w:rsidR="004B504D">
        <w:rPr>
          <w:rFonts w:ascii="Times New Roman" w:eastAsia="Times New Roman" w:hAnsi="Times New Roman" w:cs="Times New Roman"/>
          <w:lang w:eastAsia="en-GB"/>
        </w:rPr>
        <w:t xml:space="preserve">vegetation </w:t>
      </w:r>
      <w:r w:rsidRPr="00C066C5">
        <w:rPr>
          <w:rFonts w:ascii="Times New Roman" w:eastAsia="Times New Roman" w:hAnsi="Times New Roman" w:cs="Times New Roman"/>
          <w:lang w:eastAsia="en-GB"/>
        </w:rPr>
        <w:t>restoration programmes. We will</w:t>
      </w:r>
      <w:r w:rsidR="00420CB7">
        <w:rPr>
          <w:rFonts w:ascii="Times New Roman" w:eastAsia="Times New Roman" w:hAnsi="Times New Roman" w:cs="Times New Roman"/>
          <w:lang w:eastAsia="en-GB"/>
        </w:rPr>
        <w:t xml:space="preserve"> also</w:t>
      </w:r>
      <w:r w:rsidRPr="00C066C5">
        <w:rPr>
          <w:rFonts w:ascii="Times New Roman" w:eastAsia="Times New Roman" w:hAnsi="Times New Roman" w:cs="Times New Roman"/>
          <w:lang w:eastAsia="en-GB"/>
        </w:rPr>
        <w:t xml:space="preserve"> discuss </w:t>
      </w:r>
      <w:r w:rsidR="00907B19" w:rsidRPr="00C066C5">
        <w:rPr>
          <w:rFonts w:ascii="Times New Roman" w:eastAsia="Times New Roman" w:hAnsi="Times New Roman" w:cs="Times New Roman"/>
          <w:lang w:eastAsia="en-GB"/>
        </w:rPr>
        <w:t>management</w:t>
      </w:r>
      <w:r w:rsidR="00907B19">
        <w:rPr>
          <w:rFonts w:ascii="Times New Roman" w:eastAsia="Times New Roman" w:hAnsi="Times New Roman" w:cs="Times New Roman"/>
          <w:lang w:eastAsia="en-GB"/>
        </w:rPr>
        <w:t xml:space="preserve"> strategies that incorporate </w:t>
      </w:r>
      <w:r w:rsidR="00420CB7">
        <w:rPr>
          <w:rFonts w:ascii="Times New Roman" w:eastAsia="Times New Roman" w:hAnsi="Times New Roman" w:cs="Times New Roman"/>
          <w:lang w:eastAsia="en-GB"/>
        </w:rPr>
        <w:t xml:space="preserve">how </w:t>
      </w:r>
      <w:r w:rsidRPr="00C066C5">
        <w:rPr>
          <w:rFonts w:ascii="Times New Roman" w:eastAsia="Times New Roman" w:hAnsi="Times New Roman" w:cs="Times New Roman"/>
          <w:lang w:eastAsia="en-GB"/>
        </w:rPr>
        <w:t>fire</w:t>
      </w:r>
      <w:r w:rsidR="00420CB7">
        <w:rPr>
          <w:rFonts w:ascii="Times New Roman" w:eastAsia="Times New Roman" w:hAnsi="Times New Roman" w:cs="Times New Roman"/>
          <w:lang w:eastAsia="en-GB"/>
        </w:rPr>
        <w:t xml:space="preserve">, </w:t>
      </w:r>
      <w:r w:rsidRPr="00C066C5">
        <w:rPr>
          <w:rFonts w:ascii="Times New Roman" w:eastAsia="Times New Roman" w:hAnsi="Times New Roman" w:cs="Times New Roman"/>
          <w:lang w:eastAsia="en-GB"/>
        </w:rPr>
        <w:t>erosion</w:t>
      </w:r>
      <w:r w:rsidR="00420CB7">
        <w:rPr>
          <w:rFonts w:ascii="Times New Roman" w:eastAsia="Times New Roman" w:hAnsi="Times New Roman" w:cs="Times New Roman"/>
          <w:lang w:eastAsia="en-GB"/>
        </w:rPr>
        <w:t>, and grazing</w:t>
      </w:r>
      <w:r w:rsidRPr="00C066C5">
        <w:rPr>
          <w:rFonts w:ascii="Times New Roman" w:eastAsia="Times New Roman" w:hAnsi="Times New Roman" w:cs="Times New Roman"/>
          <w:lang w:eastAsia="en-GB"/>
        </w:rPr>
        <w:t xml:space="preserve"> </w:t>
      </w:r>
      <w:r w:rsidR="00420CB7">
        <w:rPr>
          <w:rFonts w:ascii="Times New Roman" w:eastAsia="Times New Roman" w:hAnsi="Times New Roman" w:cs="Times New Roman"/>
          <w:lang w:eastAsia="en-GB"/>
        </w:rPr>
        <w:t xml:space="preserve">processes impacted </w:t>
      </w:r>
      <w:r w:rsidR="00140734">
        <w:rPr>
          <w:rFonts w:ascii="Times New Roman" w:eastAsia="Times New Roman" w:hAnsi="Times New Roman" w:cs="Times New Roman"/>
          <w:lang w:eastAsia="en-GB"/>
        </w:rPr>
        <w:t>local ecology and the relevance of these results for education programmes.</w:t>
      </w:r>
    </w:p>
    <w:p w14:paraId="6A2BA86C" w14:textId="06044F6B" w:rsidR="00C066C5" w:rsidRPr="00C066C5" w:rsidRDefault="00643F8B" w:rsidP="001558BA">
      <w:pPr>
        <w:spacing w:line="276" w:lineRule="auto"/>
        <w:rPr>
          <w:rFonts w:ascii="Times New Roman" w:eastAsia="Times New Roman" w:hAnsi="Times New Roman" w:cs="Times New Roman"/>
          <w:lang w:eastAsia="en-GB"/>
        </w:rPr>
      </w:pPr>
      <w:r w:rsidRPr="00487FB5">
        <w:rPr>
          <w:rFonts w:ascii="Times New Roman" w:hAnsi="Times New Roman" w:cs="Times New Roman"/>
        </w:rPr>
        <w:t xml:space="preserve">Table </w:t>
      </w:r>
      <w:r w:rsidR="00E929F3">
        <w:rPr>
          <w:rFonts w:ascii="Times New Roman" w:hAnsi="Times New Roman" w:cs="Times New Roman"/>
        </w:rPr>
        <w:t>2</w:t>
      </w:r>
      <w:r w:rsidRPr="00487FB5">
        <w:rPr>
          <w:rFonts w:ascii="Times New Roman" w:hAnsi="Times New Roman" w:cs="Times New Roman"/>
        </w:rPr>
        <w:t xml:space="preserve">: </w:t>
      </w:r>
    </w:p>
    <w:p w14:paraId="27E923FF" w14:textId="77777777" w:rsidR="00C066C5" w:rsidRPr="007909ED" w:rsidRDefault="00C066C5" w:rsidP="00F63CC7">
      <w:pPr>
        <w:numPr>
          <w:ilvl w:val="2"/>
          <w:numId w:val="7"/>
        </w:numPr>
        <w:spacing w:line="276" w:lineRule="auto"/>
        <w:contextualSpacing/>
        <w:jc w:val="both"/>
        <w:rPr>
          <w:rFonts w:ascii="Times New Roman" w:eastAsia="Times New Roman" w:hAnsi="Times New Roman" w:cs="Times New Roman"/>
          <w:i/>
          <w:lang w:eastAsia="en-GB"/>
        </w:rPr>
      </w:pPr>
      <w:r w:rsidRPr="007909ED">
        <w:rPr>
          <w:rFonts w:ascii="Times New Roman" w:eastAsia="Times New Roman" w:hAnsi="Times New Roman" w:cs="Times New Roman"/>
          <w:i/>
          <w:lang w:eastAsia="en-GB"/>
        </w:rPr>
        <w:t>Restoration in a human-dominated landscape</w:t>
      </w:r>
    </w:p>
    <w:p w14:paraId="4435B63A" w14:textId="6E677125" w:rsidR="00980D5E" w:rsidRDefault="00980D5E" w:rsidP="00980D5E">
      <w:pPr>
        <w:spacing w:line="276" w:lineRule="auto"/>
        <w:jc w:val="both"/>
        <w:rPr>
          <w:rFonts w:ascii="Times New Roman" w:eastAsia="Times New Roman" w:hAnsi="Times New Roman" w:cs="Times New Roman"/>
          <w:lang w:eastAsia="en-GB"/>
        </w:rPr>
      </w:pPr>
    </w:p>
    <w:p w14:paraId="14EF616B" w14:textId="5EDAEEDA" w:rsidR="007E63FB" w:rsidRPr="00C066C5" w:rsidRDefault="007F636C" w:rsidP="00F63CC7">
      <w:pPr>
        <w:spacing w:line="276"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Palaeoeocological s</w:t>
      </w:r>
      <w:r w:rsidR="00980D5E">
        <w:rPr>
          <w:rFonts w:ascii="Times New Roman" w:eastAsia="Times New Roman" w:hAnsi="Times New Roman" w:cs="Times New Roman"/>
          <w:lang w:eastAsia="en-GB"/>
        </w:rPr>
        <w:t xml:space="preserve">tudies in tropical </w:t>
      </w:r>
      <w:r w:rsidR="005661EE">
        <w:rPr>
          <w:rFonts w:ascii="Times New Roman" w:eastAsia="Times New Roman" w:hAnsi="Times New Roman" w:cs="Times New Roman"/>
          <w:lang w:eastAsia="en-GB"/>
        </w:rPr>
        <w:t>archipelagos</w:t>
      </w:r>
      <w:r w:rsidR="00980D5E">
        <w:rPr>
          <w:rFonts w:ascii="Times New Roman" w:eastAsia="Times New Roman" w:hAnsi="Times New Roman" w:cs="Times New Roman"/>
          <w:lang w:eastAsia="en-GB"/>
        </w:rPr>
        <w:t xml:space="preserve"> such as Hawaii</w:t>
      </w:r>
      <w:r w:rsidR="00A728C8">
        <w:rPr>
          <w:rFonts w:ascii="Times New Roman" w:eastAsia="Times New Roman" w:hAnsi="Times New Roman" w:cs="Times New Roman"/>
          <w:lang w:eastAsia="en-GB"/>
        </w:rPr>
        <w:t xml:space="preserve">, the Galápagos Islands, and Mauritius </w:t>
      </w:r>
      <w:r w:rsidR="00086DD6">
        <w:rPr>
          <w:rFonts w:ascii="Times New Roman" w:eastAsia="Times New Roman" w:hAnsi="Times New Roman" w:cs="Times New Roman"/>
          <w:lang w:eastAsia="en-GB"/>
        </w:rPr>
        <w:t>have proven</w:t>
      </w:r>
      <w:r w:rsidR="00980D5E">
        <w:rPr>
          <w:rFonts w:ascii="Times New Roman" w:eastAsia="Times New Roman" w:hAnsi="Times New Roman" w:cs="Times New Roman"/>
          <w:lang w:eastAsia="en-GB"/>
        </w:rPr>
        <w:t xml:space="preserve"> that micro- and macro-fossil</w:t>
      </w:r>
      <w:r>
        <w:rPr>
          <w:rFonts w:ascii="Times New Roman" w:eastAsia="Times New Roman" w:hAnsi="Times New Roman" w:cs="Times New Roman"/>
          <w:lang w:eastAsia="en-GB"/>
        </w:rPr>
        <w:t>s</w:t>
      </w:r>
      <w:r w:rsidR="00980D5E">
        <w:rPr>
          <w:rFonts w:ascii="Times New Roman" w:eastAsia="Times New Roman" w:hAnsi="Times New Roman" w:cs="Times New Roman"/>
          <w:lang w:eastAsia="en-GB"/>
        </w:rPr>
        <w:t xml:space="preserve"> </w:t>
      </w:r>
      <w:r w:rsidR="004F146E">
        <w:rPr>
          <w:rFonts w:ascii="Times New Roman" w:eastAsia="Times New Roman" w:hAnsi="Times New Roman" w:cs="Times New Roman"/>
          <w:lang w:eastAsia="en-GB"/>
        </w:rPr>
        <w:t>can provide</w:t>
      </w:r>
      <w:r>
        <w:rPr>
          <w:rFonts w:ascii="Times New Roman" w:eastAsia="Times New Roman" w:hAnsi="Times New Roman" w:cs="Times New Roman"/>
          <w:lang w:eastAsia="en-GB"/>
        </w:rPr>
        <w:t xml:space="preserve"> </w:t>
      </w:r>
      <w:r w:rsidR="00086DD6">
        <w:rPr>
          <w:rFonts w:ascii="Times New Roman" w:eastAsia="Times New Roman" w:hAnsi="Times New Roman" w:cs="Times New Roman"/>
          <w:lang w:eastAsia="en-GB"/>
        </w:rPr>
        <w:t>ade</w:t>
      </w:r>
      <w:r w:rsidR="004F146E">
        <w:rPr>
          <w:rFonts w:ascii="Times New Roman" w:eastAsia="Times New Roman" w:hAnsi="Times New Roman" w:cs="Times New Roman"/>
          <w:lang w:eastAsia="en-GB"/>
        </w:rPr>
        <w:t>q</w:t>
      </w:r>
      <w:r w:rsidR="00086DD6">
        <w:rPr>
          <w:rFonts w:ascii="Times New Roman" w:eastAsia="Times New Roman" w:hAnsi="Times New Roman" w:cs="Times New Roman"/>
          <w:lang w:eastAsia="en-GB"/>
        </w:rPr>
        <w:t>uate</w:t>
      </w:r>
      <w:r>
        <w:rPr>
          <w:rFonts w:ascii="Times New Roman" w:eastAsia="Times New Roman" w:hAnsi="Times New Roman" w:cs="Times New Roman"/>
          <w:lang w:eastAsia="en-GB"/>
        </w:rPr>
        <w:t xml:space="preserve"> data to</w:t>
      </w:r>
      <w:r w:rsidR="00980D5E">
        <w:rPr>
          <w:rFonts w:ascii="Times New Roman" w:eastAsia="Times New Roman" w:hAnsi="Times New Roman" w:cs="Times New Roman"/>
          <w:lang w:eastAsia="en-GB"/>
        </w:rPr>
        <w:t xml:space="preserve"> guide</w:t>
      </w:r>
      <w:r w:rsidR="00980D5E">
        <w:rPr>
          <w:rFonts w:ascii="Times New Roman" w:hAnsi="Times New Roman" w:cs="Times New Roman"/>
        </w:rPr>
        <w:t xml:space="preserve"> restoration ecology (</w:t>
      </w:r>
      <w:r w:rsidR="00A728C8">
        <w:rPr>
          <w:rFonts w:ascii="Times New Roman" w:hAnsi="Times New Roman" w:cs="Times New Roman"/>
        </w:rPr>
        <w:t xml:space="preserve">e.g. </w:t>
      </w:r>
      <w:r w:rsidR="00AC74F7" w:rsidRPr="00616DC1">
        <w:rPr>
          <w:rFonts w:ascii="Times New Roman" w:eastAsia="Times New Roman" w:hAnsi="Times New Roman" w:cs="Times New Roman"/>
          <w:lang w:eastAsia="en-GB"/>
        </w:rPr>
        <w:t>van Leeuwen et al. 2008, De Boer 2014,</w:t>
      </w:r>
      <w:r w:rsidR="00AC74F7">
        <w:rPr>
          <w:rFonts w:ascii="Times New Roman" w:eastAsia="Times New Roman" w:hAnsi="Times New Roman" w:cs="Times New Roman"/>
          <w:lang w:eastAsia="en-GB"/>
        </w:rPr>
        <w:t xml:space="preserve"> </w:t>
      </w:r>
      <w:r w:rsidR="00980D5E">
        <w:rPr>
          <w:rFonts w:ascii="Times New Roman" w:hAnsi="Times New Roman" w:cs="Times New Roman"/>
        </w:rPr>
        <w:t>Burney and Burney 20</w:t>
      </w:r>
      <w:r w:rsidR="007A7000">
        <w:rPr>
          <w:rFonts w:ascii="Times New Roman" w:hAnsi="Times New Roman" w:cs="Times New Roman"/>
        </w:rPr>
        <w:t>0</w:t>
      </w:r>
      <w:r w:rsidR="00980D5E">
        <w:rPr>
          <w:rFonts w:ascii="Times New Roman" w:hAnsi="Times New Roman" w:cs="Times New Roman"/>
        </w:rPr>
        <w:t xml:space="preserve">7). </w:t>
      </w:r>
      <w:r w:rsidR="00C066C5" w:rsidRPr="00C066C5">
        <w:rPr>
          <w:rFonts w:ascii="Times New Roman" w:eastAsia="Times New Roman" w:hAnsi="Times New Roman" w:cs="Times New Roman"/>
          <w:lang w:eastAsia="en-GB"/>
        </w:rPr>
        <w:t xml:space="preserve">In </w:t>
      </w:r>
      <w:r w:rsidR="006E58F5">
        <w:rPr>
          <w:rFonts w:ascii="Times New Roman" w:eastAsia="Times New Roman" w:hAnsi="Times New Roman" w:cs="Times New Roman"/>
          <w:lang w:eastAsia="en-GB"/>
        </w:rPr>
        <w:t>our</w:t>
      </w:r>
      <w:r w:rsidR="006E58F5" w:rsidRPr="00C066C5">
        <w:rPr>
          <w:rFonts w:ascii="Times New Roman" w:eastAsia="Times New Roman" w:hAnsi="Times New Roman" w:cs="Times New Roman"/>
          <w:lang w:eastAsia="en-GB"/>
        </w:rPr>
        <w:t xml:space="preserve"> </w:t>
      </w:r>
      <w:r w:rsidR="00C066C5" w:rsidRPr="00C066C5">
        <w:rPr>
          <w:rFonts w:ascii="Times New Roman" w:eastAsia="Times New Roman" w:hAnsi="Times New Roman" w:cs="Times New Roman"/>
          <w:lang w:eastAsia="en-GB"/>
        </w:rPr>
        <w:t xml:space="preserve">study, palaeoecological data have provided evidence of the ecological importance of woody taxa such as </w:t>
      </w:r>
      <w:r w:rsidR="00C066C5" w:rsidRPr="00C066C5">
        <w:rPr>
          <w:rFonts w:ascii="Times New Roman" w:eastAsia="Times New Roman" w:hAnsi="Times New Roman" w:cs="Times New Roman"/>
          <w:i/>
          <w:lang w:eastAsia="en-GB"/>
        </w:rPr>
        <w:t>Euphorbia tuckeyana, Ficus,</w:t>
      </w:r>
      <w:r w:rsidR="00C066C5" w:rsidRPr="00C066C5">
        <w:rPr>
          <w:rFonts w:ascii="Times New Roman" w:eastAsia="Times New Roman" w:hAnsi="Times New Roman" w:cs="Times New Roman"/>
          <w:lang w:eastAsia="en-GB"/>
        </w:rPr>
        <w:t xml:space="preserve"> and </w:t>
      </w:r>
      <w:r w:rsidR="00C066C5" w:rsidRPr="00C066C5">
        <w:rPr>
          <w:rFonts w:ascii="Times New Roman" w:eastAsia="Times New Roman" w:hAnsi="Times New Roman" w:cs="Times New Roman"/>
          <w:i/>
          <w:lang w:eastAsia="en-GB"/>
        </w:rPr>
        <w:t xml:space="preserve">Dracaena draco </w:t>
      </w:r>
      <w:r w:rsidR="00C066C5" w:rsidRPr="00C066C5">
        <w:rPr>
          <w:rFonts w:ascii="Times New Roman" w:eastAsia="Times New Roman" w:hAnsi="Times New Roman" w:cs="Times New Roman"/>
          <w:lang w:eastAsia="en-GB"/>
        </w:rPr>
        <w:t>subsp.</w:t>
      </w:r>
      <w:r w:rsidR="00C066C5" w:rsidRPr="00C066C5">
        <w:rPr>
          <w:rFonts w:ascii="Times New Roman" w:eastAsia="Times New Roman" w:hAnsi="Times New Roman" w:cs="Times New Roman"/>
          <w:i/>
          <w:lang w:eastAsia="en-GB"/>
        </w:rPr>
        <w:t xml:space="preserve"> caboverdeana</w:t>
      </w:r>
      <w:r w:rsidR="00C066C5" w:rsidRPr="00C066C5">
        <w:rPr>
          <w:rFonts w:ascii="Times New Roman" w:eastAsia="Times New Roman" w:hAnsi="Times New Roman" w:cs="Times New Roman"/>
          <w:lang w:eastAsia="en-GB"/>
        </w:rPr>
        <w:t xml:space="preserve"> for the highland ecosystems of São Nicolau. Our results also provide a new perspective on the potential importance of these species to form suitable habitats for endemic fauna, ferns, and fungal communities, as well as for a diversity of herbaceous species. Restoring the </w:t>
      </w:r>
      <w:r w:rsidR="00C066C5" w:rsidRPr="00C066C5">
        <w:rPr>
          <w:rFonts w:ascii="Times New Roman" w:eastAsia="Times New Roman" w:hAnsi="Times New Roman" w:cs="Times New Roman"/>
          <w:i/>
          <w:lang w:eastAsia="en-GB"/>
        </w:rPr>
        <w:t>Euphorbia tuckeyana</w:t>
      </w:r>
      <w:r w:rsidR="005D0A33">
        <w:rPr>
          <w:rFonts w:ascii="Times New Roman" w:eastAsia="Times New Roman" w:hAnsi="Times New Roman" w:cs="Times New Roman"/>
          <w:lang w:eastAsia="en-GB"/>
        </w:rPr>
        <w:t xml:space="preserve"> cover (this taxon</w:t>
      </w:r>
      <w:r w:rsidR="00C066C5" w:rsidRPr="00C066C5">
        <w:rPr>
          <w:rFonts w:ascii="Times New Roman" w:eastAsia="Times New Roman" w:hAnsi="Times New Roman" w:cs="Times New Roman"/>
          <w:lang w:eastAsia="en-GB"/>
        </w:rPr>
        <w:t xml:space="preserve"> was abundant based on our pollen data) could be beneficial to </w:t>
      </w:r>
      <w:r w:rsidR="00AE6C95">
        <w:rPr>
          <w:rFonts w:ascii="Times New Roman" w:eastAsia="Times New Roman" w:hAnsi="Times New Roman" w:cs="Times New Roman"/>
          <w:lang w:eastAsia="en-GB"/>
        </w:rPr>
        <w:t>recover</w:t>
      </w:r>
      <w:r w:rsidR="00AE6C95" w:rsidRPr="00C066C5">
        <w:rPr>
          <w:rFonts w:ascii="Times New Roman" w:eastAsia="Times New Roman" w:hAnsi="Times New Roman" w:cs="Times New Roman"/>
          <w:lang w:eastAsia="en-GB"/>
        </w:rPr>
        <w:t xml:space="preserve"> </w:t>
      </w:r>
      <w:r w:rsidR="00C066C5" w:rsidRPr="00C066C5">
        <w:rPr>
          <w:rFonts w:ascii="Times New Roman" w:eastAsia="Times New Roman" w:hAnsi="Times New Roman" w:cs="Times New Roman"/>
          <w:lang w:eastAsia="en-GB"/>
        </w:rPr>
        <w:t>original native and endemic plant and fern communities</w:t>
      </w:r>
      <w:r w:rsidR="00B432BD">
        <w:rPr>
          <w:rFonts w:ascii="Times New Roman" w:eastAsia="Times New Roman" w:hAnsi="Times New Roman" w:cs="Times New Roman"/>
          <w:lang w:eastAsia="en-GB"/>
        </w:rPr>
        <w:t>, a</w:t>
      </w:r>
      <w:r w:rsidR="00C066C5" w:rsidRPr="00C066C5">
        <w:rPr>
          <w:rFonts w:ascii="Times New Roman" w:eastAsia="Times New Roman" w:hAnsi="Times New Roman" w:cs="Times New Roman"/>
          <w:lang w:eastAsia="en-GB"/>
        </w:rPr>
        <w:t xml:space="preserve">nd to avoid soil erosion. In addition, we would like to highlight the past presence of a potential native </w:t>
      </w:r>
      <w:r w:rsidR="00C066C5" w:rsidRPr="00C066C5">
        <w:rPr>
          <w:rFonts w:ascii="Times New Roman" w:eastAsia="Times New Roman" w:hAnsi="Times New Roman" w:cs="Times New Roman"/>
          <w:i/>
          <w:lang w:eastAsia="en-GB"/>
        </w:rPr>
        <w:t>Ficus</w:t>
      </w:r>
      <w:r w:rsidR="00C066C5" w:rsidRPr="00C066C5">
        <w:rPr>
          <w:rFonts w:ascii="Times New Roman" w:eastAsia="Times New Roman" w:hAnsi="Times New Roman" w:cs="Times New Roman"/>
          <w:lang w:eastAsia="en-GB"/>
        </w:rPr>
        <w:t xml:space="preserve"> species. Unfortunately, </w:t>
      </w:r>
      <w:r w:rsidR="000D1888">
        <w:rPr>
          <w:rFonts w:ascii="Times New Roman" w:eastAsia="Times New Roman" w:hAnsi="Times New Roman" w:cs="Times New Roman"/>
          <w:lang w:eastAsia="en-GB"/>
        </w:rPr>
        <w:t>due to lack of reference material, at this stage</w:t>
      </w:r>
      <w:r w:rsidR="00BC4308">
        <w:rPr>
          <w:rFonts w:ascii="Times New Roman" w:eastAsia="Times New Roman" w:hAnsi="Times New Roman" w:cs="Times New Roman"/>
          <w:lang w:eastAsia="en-GB"/>
        </w:rPr>
        <w:t>,</w:t>
      </w:r>
      <w:r w:rsidR="005D0A33">
        <w:rPr>
          <w:rFonts w:ascii="Times New Roman" w:eastAsia="Times New Roman" w:hAnsi="Times New Roman" w:cs="Times New Roman"/>
          <w:lang w:eastAsia="en-GB"/>
        </w:rPr>
        <w:t xml:space="preserve"> </w:t>
      </w:r>
      <w:r w:rsidR="00C066C5" w:rsidRPr="00C066C5">
        <w:rPr>
          <w:rFonts w:ascii="Times New Roman" w:eastAsia="Times New Roman" w:hAnsi="Times New Roman" w:cs="Times New Roman"/>
          <w:lang w:eastAsia="en-GB"/>
        </w:rPr>
        <w:t xml:space="preserve">we cannot identify using fossil pollen alone the species of </w:t>
      </w:r>
      <w:r w:rsidR="00C066C5" w:rsidRPr="00C066C5">
        <w:rPr>
          <w:rFonts w:ascii="Times New Roman" w:eastAsia="Times New Roman" w:hAnsi="Times New Roman" w:cs="Times New Roman"/>
          <w:i/>
          <w:lang w:eastAsia="en-GB"/>
        </w:rPr>
        <w:t xml:space="preserve">Ficus </w:t>
      </w:r>
      <w:r w:rsidR="00C066C5" w:rsidRPr="00C066C5">
        <w:rPr>
          <w:rFonts w:ascii="Times New Roman" w:eastAsia="Times New Roman" w:hAnsi="Times New Roman" w:cs="Times New Roman"/>
          <w:iCs/>
          <w:lang w:eastAsia="en-GB"/>
        </w:rPr>
        <w:t xml:space="preserve">that was present in the landscape during pre-human times. </w:t>
      </w:r>
      <w:r w:rsidR="00C066C5" w:rsidRPr="00C066C5">
        <w:rPr>
          <w:rFonts w:ascii="Times New Roman" w:eastAsia="Times New Roman" w:hAnsi="Times New Roman" w:cs="Times New Roman"/>
          <w:lang w:eastAsia="en-GB"/>
        </w:rPr>
        <w:t xml:space="preserve">Future analysis of the Calderinha fossil </w:t>
      </w:r>
      <w:r w:rsidR="00C066C5" w:rsidRPr="00C066C5">
        <w:rPr>
          <w:rFonts w:ascii="Times New Roman" w:eastAsia="Times New Roman" w:hAnsi="Times New Roman" w:cs="Times New Roman"/>
          <w:i/>
          <w:lang w:eastAsia="en-GB"/>
        </w:rPr>
        <w:t>Ficus</w:t>
      </w:r>
      <w:r w:rsidR="00C066C5" w:rsidRPr="00C066C5">
        <w:rPr>
          <w:rFonts w:ascii="Times New Roman" w:eastAsia="Times New Roman" w:hAnsi="Times New Roman" w:cs="Times New Roman"/>
          <w:lang w:eastAsia="en-GB"/>
        </w:rPr>
        <w:t xml:space="preserve"> pollen with reference material from these two species, (or sedaDNA analysis) could help ascertain which </w:t>
      </w:r>
      <w:r w:rsidR="00C066C5" w:rsidRPr="00C066C5">
        <w:rPr>
          <w:rFonts w:ascii="Times New Roman" w:eastAsia="Times New Roman" w:hAnsi="Times New Roman" w:cs="Times New Roman"/>
          <w:i/>
          <w:lang w:eastAsia="en-GB"/>
        </w:rPr>
        <w:t>Ficus</w:t>
      </w:r>
      <w:r w:rsidR="00C066C5" w:rsidRPr="00C066C5">
        <w:rPr>
          <w:rFonts w:ascii="Times New Roman" w:eastAsia="Times New Roman" w:hAnsi="Times New Roman" w:cs="Times New Roman"/>
          <w:lang w:eastAsia="en-GB"/>
        </w:rPr>
        <w:t xml:space="preserve"> species were present. </w:t>
      </w:r>
    </w:p>
    <w:p w14:paraId="1E0CFD40" w14:textId="34895990" w:rsidR="00C066C5" w:rsidRPr="00C066C5" w:rsidRDefault="00C066C5" w:rsidP="00F63CC7">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Being a</w:t>
      </w:r>
      <w:r w:rsidR="00887BD8">
        <w:rPr>
          <w:rFonts w:ascii="Times New Roman" w:eastAsia="Times New Roman" w:hAnsi="Times New Roman" w:cs="Times New Roman"/>
          <w:lang w:eastAsia="en-GB"/>
        </w:rPr>
        <w:t xml:space="preserve"> human</w:t>
      </w:r>
      <w:r w:rsidR="00BC4308">
        <w:rPr>
          <w:rFonts w:ascii="Times New Roman" w:eastAsia="Times New Roman" w:hAnsi="Times New Roman" w:cs="Times New Roman"/>
          <w:lang w:eastAsia="en-GB"/>
        </w:rPr>
        <w:t>-</w:t>
      </w:r>
      <w:r w:rsidRPr="00C066C5">
        <w:rPr>
          <w:rFonts w:ascii="Times New Roman" w:eastAsia="Times New Roman" w:hAnsi="Times New Roman" w:cs="Times New Roman"/>
          <w:lang w:eastAsia="en-GB"/>
        </w:rPr>
        <w:t>populated Natural Park (2257 inhabitants)</w:t>
      </w:r>
      <w:r w:rsidR="004F146E">
        <w:rPr>
          <w:rFonts w:ascii="Times New Roman" w:eastAsia="Times New Roman" w:hAnsi="Times New Roman" w:cs="Times New Roman"/>
          <w:lang w:eastAsia="en-GB"/>
        </w:rPr>
        <w:t>,</w:t>
      </w:r>
      <w:r w:rsidRPr="00C066C5">
        <w:rPr>
          <w:rFonts w:ascii="Times New Roman" w:eastAsia="Times New Roman" w:hAnsi="Times New Roman" w:cs="Times New Roman"/>
          <w:lang w:eastAsia="en-GB"/>
        </w:rPr>
        <w:t xml:space="preserve"> socio-economic variables should be taken into consideration when implementing restoration action by collaborating with stakeholders (Musche et al. 2019). For instance, introduced species </w:t>
      </w:r>
      <w:r w:rsidR="005D0A33">
        <w:rPr>
          <w:rFonts w:ascii="Times New Roman" w:eastAsia="Times New Roman" w:hAnsi="Times New Roman" w:cs="Times New Roman"/>
          <w:lang w:eastAsia="en-GB"/>
        </w:rPr>
        <w:t>(</w:t>
      </w:r>
      <w:r w:rsidRPr="00C066C5">
        <w:rPr>
          <w:rFonts w:ascii="Times New Roman" w:eastAsia="Times New Roman" w:hAnsi="Times New Roman" w:cs="Times New Roman"/>
          <w:lang w:eastAsia="en-GB"/>
        </w:rPr>
        <w:t>such as conifers</w:t>
      </w:r>
      <w:r w:rsidR="005D0A33">
        <w:rPr>
          <w:rFonts w:ascii="Times New Roman" w:eastAsia="Times New Roman" w:hAnsi="Times New Roman" w:cs="Times New Roman"/>
          <w:lang w:eastAsia="en-GB"/>
        </w:rPr>
        <w:t>)</w:t>
      </w:r>
      <w:r w:rsidRPr="00C066C5">
        <w:rPr>
          <w:rFonts w:ascii="Times New Roman" w:eastAsia="Times New Roman" w:hAnsi="Times New Roman" w:cs="Times New Roman"/>
          <w:lang w:eastAsia="en-GB"/>
        </w:rPr>
        <w:t xml:space="preserve"> deliver wood for local communities, and this ecosystem service cannot be offered by slow-growing endemic or native species. In contrast, alien taxa could have detrimental impacts by drying and degrading soils. We suggest that re-introduced </w:t>
      </w:r>
      <w:r w:rsidRPr="00C066C5">
        <w:rPr>
          <w:rFonts w:ascii="Times New Roman" w:eastAsia="Times New Roman" w:hAnsi="Times New Roman" w:cs="Times New Roman"/>
          <w:i/>
          <w:lang w:eastAsia="en-GB"/>
        </w:rPr>
        <w:t xml:space="preserve">Ficus </w:t>
      </w:r>
      <w:r w:rsidRPr="00C066C5">
        <w:rPr>
          <w:rFonts w:ascii="Times New Roman" w:eastAsia="Times New Roman" w:hAnsi="Times New Roman" w:cs="Times New Roman"/>
          <w:lang w:eastAsia="en-GB"/>
        </w:rPr>
        <w:t>trees (</w:t>
      </w:r>
      <w:r w:rsidRPr="00C066C5">
        <w:rPr>
          <w:rFonts w:ascii="Times New Roman" w:eastAsia="Times New Roman" w:hAnsi="Times New Roman" w:cs="Times New Roman"/>
          <w:i/>
          <w:lang w:eastAsia="en-GB"/>
        </w:rPr>
        <w:t>Ficus sur</w:t>
      </w:r>
      <w:r w:rsidRPr="00C066C5">
        <w:rPr>
          <w:rFonts w:ascii="Times New Roman" w:eastAsia="Times New Roman" w:hAnsi="Times New Roman" w:cs="Times New Roman"/>
          <w:lang w:eastAsia="en-GB"/>
        </w:rPr>
        <w:t xml:space="preserve"> and </w:t>
      </w:r>
      <w:r w:rsidRPr="00C066C5">
        <w:rPr>
          <w:rFonts w:ascii="Times New Roman" w:eastAsia="Times New Roman" w:hAnsi="Times New Roman" w:cs="Times New Roman"/>
          <w:i/>
          <w:lang w:eastAsia="en-GB"/>
        </w:rPr>
        <w:t xml:space="preserve">Ficus sycomorus </w:t>
      </w:r>
      <w:r w:rsidRPr="00C066C5">
        <w:rPr>
          <w:rFonts w:ascii="Times New Roman" w:eastAsia="Times New Roman" w:hAnsi="Times New Roman" w:cs="Times New Roman"/>
          <w:lang w:eastAsia="en-GB"/>
        </w:rPr>
        <w:t>subsp.</w:t>
      </w:r>
      <w:r w:rsidRPr="00C066C5">
        <w:rPr>
          <w:rFonts w:ascii="Times New Roman" w:eastAsia="Times New Roman" w:hAnsi="Times New Roman" w:cs="Times New Roman"/>
          <w:i/>
          <w:lang w:eastAsia="en-GB"/>
        </w:rPr>
        <w:t xml:space="preserve"> gnaphalocarpa</w:t>
      </w:r>
      <w:r w:rsidRPr="00C066C5">
        <w:rPr>
          <w:rFonts w:ascii="Times New Roman" w:eastAsia="Times New Roman" w:hAnsi="Times New Roman" w:cs="Times New Roman"/>
          <w:lang w:eastAsia="en-GB"/>
        </w:rPr>
        <w:t>)</w:t>
      </w:r>
      <w:r w:rsidRPr="00C066C5">
        <w:rPr>
          <w:rFonts w:ascii="Times New Roman" w:eastAsia="Times New Roman" w:hAnsi="Times New Roman" w:cs="Times New Roman"/>
          <w:i/>
          <w:lang w:eastAsia="en-GB"/>
        </w:rPr>
        <w:t xml:space="preserve"> </w:t>
      </w:r>
      <w:r w:rsidRPr="00C066C5">
        <w:rPr>
          <w:rFonts w:ascii="Times New Roman" w:eastAsia="Times New Roman" w:hAnsi="Times New Roman" w:cs="Times New Roman"/>
          <w:lang w:eastAsia="en-GB"/>
        </w:rPr>
        <w:t xml:space="preserve">could offer sustenance to native fauna in the Natural Park. In the </w:t>
      </w:r>
      <w:r w:rsidR="00C041AF">
        <w:rPr>
          <w:rFonts w:ascii="Times New Roman" w:eastAsia="Times New Roman" w:hAnsi="Times New Roman" w:cs="Times New Roman"/>
          <w:lang w:eastAsia="en-GB"/>
        </w:rPr>
        <w:t>short</w:t>
      </w:r>
      <w:r w:rsidR="00C041AF"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lang w:eastAsia="en-GB"/>
        </w:rPr>
        <w:t xml:space="preserve">term, </w:t>
      </w:r>
      <w:r w:rsidRPr="00C066C5">
        <w:rPr>
          <w:rFonts w:ascii="Times New Roman" w:eastAsia="Times New Roman" w:hAnsi="Times New Roman" w:cs="Times New Roman"/>
          <w:i/>
          <w:lang w:eastAsia="en-GB"/>
        </w:rPr>
        <w:t xml:space="preserve">Ficus </w:t>
      </w:r>
      <w:r w:rsidRPr="00C066C5">
        <w:rPr>
          <w:rFonts w:ascii="Times New Roman" w:eastAsia="Times New Roman" w:hAnsi="Times New Roman" w:cs="Times New Roman"/>
          <w:lang w:eastAsia="en-GB"/>
        </w:rPr>
        <w:t>could coexist with alien conifers</w:t>
      </w:r>
      <w:r w:rsidR="00B27E91">
        <w:rPr>
          <w:rFonts w:ascii="Times New Roman" w:eastAsia="Times New Roman" w:hAnsi="Times New Roman" w:cs="Times New Roman"/>
          <w:lang w:eastAsia="en-GB"/>
        </w:rPr>
        <w:t xml:space="preserve"> and </w:t>
      </w:r>
      <w:r w:rsidR="00C041AF">
        <w:rPr>
          <w:rFonts w:ascii="Times New Roman" w:eastAsia="Times New Roman" w:hAnsi="Times New Roman" w:cs="Times New Roman"/>
          <w:lang w:eastAsia="en-GB"/>
        </w:rPr>
        <w:t>in the long-term</w:t>
      </w:r>
      <w:r w:rsidR="00887BD8">
        <w:rPr>
          <w:rFonts w:ascii="Times New Roman" w:eastAsia="Times New Roman" w:hAnsi="Times New Roman" w:cs="Times New Roman"/>
          <w:lang w:eastAsia="en-GB"/>
        </w:rPr>
        <w:t xml:space="preserve"> replace them</w:t>
      </w:r>
      <w:r w:rsidRPr="00C066C5">
        <w:rPr>
          <w:rFonts w:ascii="Times New Roman" w:eastAsia="Times New Roman" w:hAnsi="Times New Roman" w:cs="Times New Roman"/>
          <w:lang w:eastAsia="en-GB"/>
        </w:rPr>
        <w:t>. The restoration of endemic-dominated landscapes could play a key role in the ecotouristic appeal of the park for international and national visitors (</w:t>
      </w:r>
      <w:r w:rsidR="00552F0B" w:rsidRPr="00552F0B">
        <w:rPr>
          <w:rFonts w:ascii="Times New Roman" w:eastAsia="Times New Roman" w:hAnsi="Times New Roman" w:cs="Times New Roman"/>
          <w:lang w:eastAsia="en-GB"/>
        </w:rPr>
        <w:t>Blangy and Mehta 2006</w:t>
      </w:r>
      <w:r w:rsidRPr="00C066C5">
        <w:rPr>
          <w:rFonts w:ascii="Times New Roman" w:eastAsia="Times New Roman" w:hAnsi="Times New Roman" w:cs="Times New Roman"/>
          <w:lang w:eastAsia="en-GB"/>
        </w:rPr>
        <w:t>, see Campbell-Hunt 2014 for case-studies in New Zealand).</w:t>
      </w:r>
    </w:p>
    <w:p w14:paraId="735C4F39" w14:textId="77777777" w:rsidR="00C066C5" w:rsidRPr="00C066C5" w:rsidRDefault="00C066C5" w:rsidP="00F63CC7">
      <w:pPr>
        <w:spacing w:line="276" w:lineRule="auto"/>
        <w:jc w:val="both"/>
        <w:rPr>
          <w:rFonts w:ascii="Times New Roman" w:eastAsia="Times New Roman" w:hAnsi="Times New Roman" w:cs="Times New Roman"/>
          <w:lang w:eastAsia="en-GB"/>
        </w:rPr>
      </w:pPr>
    </w:p>
    <w:p w14:paraId="375828C8" w14:textId="77777777" w:rsidR="00C066C5" w:rsidRPr="00C066C5" w:rsidRDefault="00C066C5" w:rsidP="00F63CC7">
      <w:pPr>
        <w:numPr>
          <w:ilvl w:val="2"/>
          <w:numId w:val="7"/>
        </w:numPr>
        <w:spacing w:line="276" w:lineRule="auto"/>
        <w:contextualSpacing/>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Monitoring and eradication</w:t>
      </w:r>
    </w:p>
    <w:p w14:paraId="4C2149DC" w14:textId="22431D8A" w:rsidR="00C066C5" w:rsidRPr="00AF08A4" w:rsidRDefault="00C066C5" w:rsidP="00AF08A4">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The identification of Acanthaceae (</w:t>
      </w:r>
      <w:r w:rsidRPr="00C066C5">
        <w:rPr>
          <w:rFonts w:ascii="Times New Roman" w:eastAsia="Times New Roman" w:hAnsi="Times New Roman" w:cs="Times New Roman"/>
          <w:i/>
          <w:lang w:eastAsia="en-GB"/>
        </w:rPr>
        <w:t>Asystasia</w:t>
      </w:r>
      <w:r w:rsidRPr="00C066C5">
        <w:rPr>
          <w:rFonts w:ascii="Times New Roman" w:eastAsia="Times New Roman" w:hAnsi="Times New Roman" w:cs="Times New Roman"/>
          <w:lang w:eastAsia="en-GB"/>
        </w:rPr>
        <w:t xml:space="preserve">) and </w:t>
      </w:r>
      <w:r w:rsidR="006C1F36" w:rsidRPr="00F8255B">
        <w:rPr>
          <w:rFonts w:ascii="Times New Roman" w:eastAsia="Times New Roman" w:hAnsi="Times New Roman" w:cs="Times New Roman"/>
          <w:i/>
          <w:lang w:eastAsia="en-GB"/>
        </w:rPr>
        <w:t>Opuntia</w:t>
      </w:r>
      <w:r w:rsidRPr="00C066C5">
        <w:rPr>
          <w:rFonts w:ascii="Times New Roman" w:eastAsia="Times New Roman" w:hAnsi="Times New Roman" w:cs="Times New Roman"/>
          <w:lang w:eastAsia="en-GB"/>
        </w:rPr>
        <w:t xml:space="preserve"> pollen</w:t>
      </w:r>
      <w:r w:rsidR="00C87967">
        <w:rPr>
          <w:rFonts w:ascii="Times New Roman" w:eastAsia="Times New Roman" w:hAnsi="Times New Roman" w:cs="Times New Roman"/>
          <w:lang w:eastAsia="en-GB"/>
        </w:rPr>
        <w:t xml:space="preserve"> </w:t>
      </w:r>
      <w:r w:rsidRPr="00C066C5">
        <w:rPr>
          <w:rFonts w:ascii="Times New Roman" w:eastAsia="Times New Roman" w:hAnsi="Times New Roman" w:cs="Times New Roman"/>
          <w:lang w:eastAsia="en-GB"/>
        </w:rPr>
        <w:t xml:space="preserve">(Figure 2) in zone Cld-4 of the record, corresponding to </w:t>
      </w:r>
      <w:r w:rsidR="002C62BD">
        <w:rPr>
          <w:rFonts w:ascii="Times New Roman" w:eastAsia="Times New Roman" w:hAnsi="Times New Roman" w:cs="Times New Roman"/>
          <w:lang w:eastAsia="en-GB"/>
        </w:rPr>
        <w:t xml:space="preserve">introduced </w:t>
      </w:r>
      <w:r w:rsidRPr="00C066C5">
        <w:rPr>
          <w:rFonts w:ascii="Times New Roman" w:eastAsia="Times New Roman" w:hAnsi="Times New Roman" w:cs="Times New Roman"/>
          <w:lang w:eastAsia="en-GB"/>
        </w:rPr>
        <w:t>taxa</w:t>
      </w:r>
      <w:r w:rsidR="001C17D3">
        <w:rPr>
          <w:rFonts w:ascii="Times New Roman" w:eastAsia="Times New Roman" w:hAnsi="Times New Roman" w:cs="Times New Roman"/>
          <w:lang w:eastAsia="en-GB"/>
        </w:rPr>
        <w:t xml:space="preserve"> </w:t>
      </w:r>
      <w:r w:rsidR="002C62BD">
        <w:rPr>
          <w:rFonts w:ascii="Times New Roman" w:eastAsia="Times New Roman" w:hAnsi="Times New Roman" w:cs="Times New Roman"/>
          <w:lang w:eastAsia="en-GB"/>
        </w:rPr>
        <w:t xml:space="preserve">that </w:t>
      </w:r>
      <w:r w:rsidR="004F146E">
        <w:rPr>
          <w:rFonts w:ascii="Times New Roman" w:eastAsia="Times New Roman" w:hAnsi="Times New Roman" w:cs="Times New Roman"/>
          <w:lang w:eastAsia="en-GB"/>
        </w:rPr>
        <w:t>e</w:t>
      </w:r>
      <w:r w:rsidR="002C62BD">
        <w:rPr>
          <w:rFonts w:ascii="Times New Roman" w:eastAsia="Times New Roman" w:hAnsi="Times New Roman" w:cs="Times New Roman"/>
          <w:lang w:eastAsia="en-GB"/>
        </w:rPr>
        <w:t xml:space="preserve">stablished locally </w:t>
      </w:r>
      <w:r w:rsidRPr="00C066C5">
        <w:rPr>
          <w:rFonts w:ascii="Times New Roman" w:eastAsia="Times New Roman" w:hAnsi="Times New Roman" w:cs="Times New Roman"/>
          <w:lang w:eastAsia="en-GB"/>
        </w:rPr>
        <w:t xml:space="preserve">in the last decades, suggests that these taxa might be in a phase of expansion, especially in abandoned agricultural lands. Land abandonment may indeed play a major role in the spread of these species: in Galápagos, non-actively managed land has acted as centres of establishment and </w:t>
      </w:r>
      <w:r w:rsidR="00DD093B">
        <w:rPr>
          <w:rFonts w:ascii="Times New Roman" w:eastAsia="Times New Roman" w:hAnsi="Times New Roman" w:cs="Times New Roman"/>
          <w:lang w:eastAsia="en-GB"/>
        </w:rPr>
        <w:t>dispersal</w:t>
      </w:r>
      <w:r w:rsidR="00DD093B"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lang w:eastAsia="en-GB"/>
        </w:rPr>
        <w:t>of introduced species (González et al. 2008). These taxa are not currently considered invasive species in Cabo Verde</w:t>
      </w:r>
      <w:r w:rsidR="001C17D3">
        <w:rPr>
          <w:rFonts w:ascii="Times New Roman" w:eastAsia="Times New Roman" w:hAnsi="Times New Roman" w:cs="Times New Roman"/>
          <w:lang w:eastAsia="en-GB"/>
        </w:rPr>
        <w:t xml:space="preserve"> (</w:t>
      </w:r>
      <w:r w:rsidR="00FF21D9">
        <w:rPr>
          <w:rFonts w:ascii="Times New Roman" w:eastAsia="Times New Roman" w:hAnsi="Times New Roman" w:cs="Times New Roman"/>
          <w:lang w:eastAsia="en-GB"/>
        </w:rPr>
        <w:t>MAA/DGA 2008</w:t>
      </w:r>
      <w:r w:rsidR="001C17D3">
        <w:rPr>
          <w:rFonts w:ascii="Times New Roman" w:eastAsia="Times New Roman" w:hAnsi="Times New Roman" w:cs="Times New Roman"/>
          <w:lang w:eastAsia="en-GB"/>
        </w:rPr>
        <w:t>)</w:t>
      </w:r>
      <w:r w:rsidRPr="00C066C5">
        <w:rPr>
          <w:rFonts w:ascii="Times New Roman" w:eastAsia="Times New Roman" w:hAnsi="Times New Roman" w:cs="Times New Roman"/>
          <w:lang w:eastAsia="en-GB"/>
        </w:rPr>
        <w:t xml:space="preserve">. However, according to our palaeoecological evidence, </w:t>
      </w:r>
      <w:r w:rsidR="00130B32">
        <w:rPr>
          <w:rFonts w:ascii="Times New Roman" w:eastAsia="Times New Roman" w:hAnsi="Times New Roman" w:cs="Times New Roman"/>
          <w:lang w:eastAsia="en-GB"/>
        </w:rPr>
        <w:t>we</w:t>
      </w:r>
      <w:r w:rsidRPr="00C066C5">
        <w:rPr>
          <w:rFonts w:ascii="Times New Roman" w:eastAsia="Times New Roman" w:hAnsi="Times New Roman" w:cs="Times New Roman"/>
          <w:lang w:eastAsia="en-GB"/>
        </w:rPr>
        <w:t xml:space="preserve"> suggest that it would be useful to start a monitoring programme to gather data about the speed of their spread and their competition with native taxa. </w:t>
      </w:r>
      <w:r w:rsidR="00130B32">
        <w:rPr>
          <w:rFonts w:ascii="Times New Roman" w:eastAsia="Times New Roman" w:hAnsi="Times New Roman" w:cs="Times New Roman"/>
          <w:lang w:eastAsia="en-GB"/>
        </w:rPr>
        <w:t>D</w:t>
      </w:r>
      <w:r w:rsidRPr="00C066C5">
        <w:rPr>
          <w:rFonts w:ascii="Times New Roman" w:eastAsia="Times New Roman" w:hAnsi="Times New Roman" w:cs="Times New Roman"/>
          <w:lang w:eastAsia="en-GB"/>
        </w:rPr>
        <w:t xml:space="preserve">epending on the monitoring results </w:t>
      </w:r>
      <w:r w:rsidR="00130B32">
        <w:rPr>
          <w:rFonts w:ascii="Times New Roman" w:eastAsia="Times New Roman" w:hAnsi="Times New Roman" w:cs="Times New Roman"/>
          <w:lang w:eastAsia="en-GB"/>
        </w:rPr>
        <w:t xml:space="preserve">it might be beneficial </w:t>
      </w:r>
      <w:r w:rsidRPr="00C066C5">
        <w:rPr>
          <w:rFonts w:ascii="Times New Roman" w:eastAsia="Times New Roman" w:hAnsi="Times New Roman" w:cs="Times New Roman"/>
          <w:lang w:eastAsia="en-GB"/>
        </w:rPr>
        <w:t xml:space="preserve">to put </w:t>
      </w:r>
      <w:r w:rsidR="005D0A33" w:rsidRPr="00C066C5">
        <w:rPr>
          <w:rFonts w:ascii="Times New Roman" w:eastAsia="Times New Roman" w:hAnsi="Times New Roman" w:cs="Times New Roman"/>
          <w:lang w:eastAsia="en-GB"/>
        </w:rPr>
        <w:t xml:space="preserve">eradication campaigns </w:t>
      </w:r>
      <w:r w:rsidRPr="00C066C5">
        <w:rPr>
          <w:rFonts w:ascii="Times New Roman" w:eastAsia="Times New Roman" w:hAnsi="Times New Roman" w:cs="Times New Roman"/>
          <w:lang w:eastAsia="en-GB"/>
        </w:rPr>
        <w:t>in place</w:t>
      </w:r>
      <w:r w:rsidR="00130B32">
        <w:rPr>
          <w:rFonts w:ascii="Times New Roman" w:eastAsia="Times New Roman" w:hAnsi="Times New Roman" w:cs="Times New Roman"/>
          <w:lang w:eastAsia="en-GB"/>
        </w:rPr>
        <w:t xml:space="preserve"> to control their spread</w:t>
      </w:r>
      <w:r w:rsidRPr="00C066C5">
        <w:rPr>
          <w:rFonts w:ascii="Times New Roman" w:eastAsia="Times New Roman" w:hAnsi="Times New Roman" w:cs="Times New Roman"/>
          <w:lang w:eastAsia="en-GB"/>
        </w:rPr>
        <w:t>.</w:t>
      </w:r>
      <w:r w:rsidR="002C62BD">
        <w:rPr>
          <w:rFonts w:ascii="Times New Roman" w:eastAsia="Times New Roman" w:hAnsi="Times New Roman" w:cs="Times New Roman"/>
          <w:lang w:eastAsia="en-GB"/>
        </w:rPr>
        <w:t xml:space="preserve"> </w:t>
      </w:r>
      <w:r w:rsidR="00AF08A4">
        <w:rPr>
          <w:rFonts w:ascii="Times New Roman" w:eastAsia="Times New Roman" w:hAnsi="Times New Roman" w:cs="Times New Roman"/>
          <w:lang w:eastAsia="en-GB"/>
        </w:rPr>
        <w:t xml:space="preserve">Future </w:t>
      </w:r>
      <w:r w:rsidR="004F146E">
        <w:rPr>
          <w:rFonts w:ascii="Times New Roman" w:eastAsia="Times New Roman" w:hAnsi="Times New Roman" w:cs="Times New Roman"/>
          <w:lang w:eastAsia="en-GB"/>
        </w:rPr>
        <w:t>p</w:t>
      </w:r>
      <w:r w:rsidR="00AF08A4">
        <w:rPr>
          <w:rFonts w:ascii="Times New Roman" w:eastAsia="Times New Roman" w:hAnsi="Times New Roman" w:cs="Times New Roman"/>
          <w:lang w:eastAsia="en-GB"/>
        </w:rPr>
        <w:t>alaeoecological studies could help ascertain if some of these spe</w:t>
      </w:r>
      <w:r w:rsidR="00355B0C">
        <w:rPr>
          <w:rFonts w:ascii="Times New Roman" w:eastAsia="Times New Roman" w:hAnsi="Times New Roman" w:cs="Times New Roman"/>
          <w:lang w:eastAsia="en-GB"/>
        </w:rPr>
        <w:t>cies could have been native to some of Cabo Verde´s</w:t>
      </w:r>
      <w:r w:rsidR="00AF08A4">
        <w:rPr>
          <w:rFonts w:ascii="Times New Roman" w:eastAsia="Times New Roman" w:hAnsi="Times New Roman" w:cs="Times New Roman"/>
          <w:lang w:eastAsia="en-GB"/>
        </w:rPr>
        <w:t xml:space="preserve"> islands before human arrival, as has been </w:t>
      </w:r>
      <w:r w:rsidR="00355B0C">
        <w:rPr>
          <w:rFonts w:ascii="Times New Roman" w:eastAsia="Times New Roman" w:hAnsi="Times New Roman" w:cs="Times New Roman"/>
          <w:lang w:eastAsia="en-GB"/>
        </w:rPr>
        <w:t>discovered</w:t>
      </w:r>
      <w:r w:rsidR="00AF08A4">
        <w:rPr>
          <w:rFonts w:ascii="Times New Roman" w:eastAsia="Times New Roman" w:hAnsi="Times New Roman" w:cs="Times New Roman"/>
          <w:lang w:eastAsia="en-GB"/>
        </w:rPr>
        <w:t xml:space="preserve"> </w:t>
      </w:r>
      <w:r w:rsidR="00AF08A4" w:rsidRPr="00AF08A4">
        <w:rPr>
          <w:rFonts w:ascii="Times New Roman" w:eastAsia="Times New Roman" w:hAnsi="Times New Roman" w:cs="Times New Roman"/>
          <w:lang w:eastAsia="en-GB"/>
        </w:rPr>
        <w:t>in the Gal</w:t>
      </w:r>
      <w:r w:rsidR="001C17D3">
        <w:rPr>
          <w:rFonts w:ascii="Times New Roman" w:eastAsia="Times New Roman" w:hAnsi="Times New Roman" w:cs="Times New Roman"/>
          <w:lang w:eastAsia="en-GB"/>
        </w:rPr>
        <w:t>á</w:t>
      </w:r>
      <w:r w:rsidR="00AF08A4" w:rsidRPr="00AF08A4">
        <w:rPr>
          <w:rFonts w:ascii="Times New Roman" w:eastAsia="Times New Roman" w:hAnsi="Times New Roman" w:cs="Times New Roman"/>
          <w:lang w:eastAsia="en-GB"/>
        </w:rPr>
        <w:t>pago</w:t>
      </w:r>
      <w:r w:rsidR="001C17D3">
        <w:rPr>
          <w:rFonts w:ascii="Times New Roman" w:eastAsia="Times New Roman" w:hAnsi="Times New Roman" w:cs="Times New Roman"/>
          <w:lang w:eastAsia="en-GB"/>
        </w:rPr>
        <w:t xml:space="preserve">s </w:t>
      </w:r>
      <w:r w:rsidR="004B660B">
        <w:rPr>
          <w:rFonts w:ascii="Times New Roman" w:eastAsia="Times New Roman" w:hAnsi="Times New Roman" w:cs="Times New Roman"/>
          <w:lang w:eastAsia="en-GB"/>
        </w:rPr>
        <w:t xml:space="preserve">based on </w:t>
      </w:r>
      <w:r w:rsidR="00AF08A4">
        <w:rPr>
          <w:rFonts w:ascii="Times New Roman" w:eastAsia="Times New Roman" w:hAnsi="Times New Roman" w:cs="Times New Roman"/>
          <w:lang w:eastAsia="en-GB"/>
        </w:rPr>
        <w:t>fossil evidence (</w:t>
      </w:r>
      <w:r w:rsidR="00AF08A4" w:rsidRPr="00AF08A4">
        <w:rPr>
          <w:rFonts w:ascii="Times New Roman" w:eastAsia="Times New Roman" w:hAnsi="Times New Roman" w:cs="Times New Roman"/>
          <w:lang w:eastAsia="en-GB"/>
        </w:rPr>
        <w:t>Coffey et a</w:t>
      </w:r>
      <w:r w:rsidR="00AF08A4">
        <w:rPr>
          <w:rFonts w:ascii="Times New Roman" w:eastAsia="Times New Roman" w:hAnsi="Times New Roman" w:cs="Times New Roman"/>
          <w:lang w:eastAsia="en-GB"/>
        </w:rPr>
        <w:t xml:space="preserve">l. </w:t>
      </w:r>
      <w:r w:rsidR="00AF08A4" w:rsidRPr="00AF08A4">
        <w:rPr>
          <w:rFonts w:ascii="Times New Roman" w:eastAsia="Times New Roman" w:hAnsi="Times New Roman" w:cs="Times New Roman"/>
          <w:lang w:eastAsia="en-GB"/>
        </w:rPr>
        <w:t>2011</w:t>
      </w:r>
      <w:r w:rsidR="00FF21D9" w:rsidRPr="00616DC1">
        <w:rPr>
          <w:rFonts w:ascii="Times New Roman" w:eastAsia="Times New Roman" w:hAnsi="Times New Roman" w:cs="Times New Roman"/>
          <w:lang w:eastAsia="en-GB"/>
        </w:rPr>
        <w:t xml:space="preserve">, </w:t>
      </w:r>
      <w:r w:rsidR="00FF21D9" w:rsidRPr="001A7050">
        <w:rPr>
          <w:rFonts w:ascii="Times New Roman" w:eastAsia="Times New Roman" w:hAnsi="Times New Roman" w:cs="Times New Roman"/>
          <w:lang w:eastAsia="en-GB"/>
        </w:rPr>
        <w:t>van Leeuwen et al. 2008</w:t>
      </w:r>
      <w:r w:rsidR="00AF08A4" w:rsidRPr="00616DC1">
        <w:rPr>
          <w:rFonts w:ascii="Times New Roman" w:eastAsia="Times New Roman" w:hAnsi="Times New Roman" w:cs="Times New Roman"/>
          <w:lang w:eastAsia="en-GB"/>
        </w:rPr>
        <w:t>).</w:t>
      </w:r>
    </w:p>
    <w:p w14:paraId="341B6885" w14:textId="77777777" w:rsidR="00C066C5" w:rsidRPr="00C066C5" w:rsidRDefault="00C066C5" w:rsidP="00F63CC7">
      <w:pPr>
        <w:spacing w:line="276" w:lineRule="auto"/>
        <w:jc w:val="both"/>
        <w:rPr>
          <w:rFonts w:ascii="Times New Roman" w:eastAsia="Times New Roman" w:hAnsi="Times New Roman" w:cs="Times New Roman"/>
          <w:lang w:eastAsia="en-GB"/>
        </w:rPr>
      </w:pPr>
    </w:p>
    <w:p w14:paraId="1A8589DD" w14:textId="24CFC82F" w:rsidR="00C066C5" w:rsidRPr="00C066C5" w:rsidRDefault="00C066C5" w:rsidP="00F63CC7">
      <w:pPr>
        <w:numPr>
          <w:ilvl w:val="2"/>
          <w:numId w:val="7"/>
        </w:numPr>
        <w:spacing w:line="276" w:lineRule="auto"/>
        <w:contextualSpacing/>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Erosion, grazing</w:t>
      </w:r>
      <w:r w:rsidR="004A6406">
        <w:rPr>
          <w:rFonts w:ascii="Times New Roman" w:eastAsia="Times New Roman" w:hAnsi="Times New Roman" w:cs="Times New Roman"/>
          <w:lang w:eastAsia="en-GB"/>
        </w:rPr>
        <w:t>,</w:t>
      </w:r>
      <w:r w:rsidRPr="00C066C5">
        <w:rPr>
          <w:rFonts w:ascii="Times New Roman" w:eastAsia="Times New Roman" w:hAnsi="Times New Roman" w:cs="Times New Roman"/>
          <w:lang w:eastAsia="en-GB"/>
        </w:rPr>
        <w:t xml:space="preserve"> and fire</w:t>
      </w:r>
    </w:p>
    <w:p w14:paraId="5C0EADD0" w14:textId="7AE9C1C5" w:rsidR="004A6406" w:rsidRDefault="00C066C5" w:rsidP="00F63CC7">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 xml:space="preserve">Natural disturbance regimes in Monte Gordo included </w:t>
      </w:r>
      <w:r w:rsidR="006E4ED0">
        <w:rPr>
          <w:rFonts w:ascii="Times New Roman" w:eastAsia="Times New Roman" w:hAnsi="Times New Roman" w:cs="Times New Roman"/>
          <w:lang w:eastAsia="en-GB"/>
        </w:rPr>
        <w:t>phases</w:t>
      </w:r>
      <w:r w:rsidR="005661EE">
        <w:rPr>
          <w:rFonts w:ascii="Times New Roman" w:eastAsia="Times New Roman" w:hAnsi="Times New Roman" w:cs="Times New Roman"/>
          <w:lang w:eastAsia="en-GB"/>
        </w:rPr>
        <w:t xml:space="preserve"> of </w:t>
      </w:r>
      <w:r w:rsidRPr="00C066C5">
        <w:rPr>
          <w:rFonts w:ascii="Times New Roman" w:eastAsia="Times New Roman" w:hAnsi="Times New Roman" w:cs="Times New Roman"/>
          <w:lang w:eastAsia="en-GB"/>
        </w:rPr>
        <w:t>erosion</w:t>
      </w:r>
      <w:r w:rsidR="0071220A">
        <w:rPr>
          <w:rFonts w:ascii="Times New Roman" w:eastAsia="Times New Roman" w:hAnsi="Times New Roman" w:cs="Times New Roman"/>
          <w:lang w:eastAsia="en-GB"/>
        </w:rPr>
        <w:t xml:space="preserve"> </w:t>
      </w:r>
      <w:r w:rsidRPr="00C066C5">
        <w:rPr>
          <w:rFonts w:ascii="Times New Roman" w:eastAsia="Times New Roman" w:hAnsi="Times New Roman" w:cs="Times New Roman"/>
          <w:lang w:eastAsia="en-GB"/>
        </w:rPr>
        <w:t xml:space="preserve"> </w:t>
      </w:r>
      <w:r w:rsidR="00DD093B">
        <w:rPr>
          <w:rFonts w:ascii="Times New Roman" w:eastAsia="Times New Roman" w:hAnsi="Times New Roman" w:cs="Times New Roman"/>
          <w:lang w:eastAsia="en-GB"/>
        </w:rPr>
        <w:t>(</w:t>
      </w:r>
      <w:r w:rsidR="0071220A">
        <w:rPr>
          <w:rFonts w:ascii="Times New Roman" w:eastAsia="Times New Roman" w:hAnsi="Times New Roman" w:cs="Times New Roman"/>
          <w:lang w:eastAsia="en-GB"/>
        </w:rPr>
        <w:t>ca. 5500</w:t>
      </w:r>
      <w:r w:rsidR="00DD093B">
        <w:rPr>
          <w:rFonts w:ascii="Times New Roman" w:eastAsia="Times New Roman" w:hAnsi="Times New Roman" w:cs="Times New Roman"/>
          <w:lang w:eastAsia="en-GB"/>
        </w:rPr>
        <w:t xml:space="preserve"> cal yr BP)</w:t>
      </w:r>
      <w:r w:rsidR="0071220A">
        <w:rPr>
          <w:rFonts w:ascii="Times New Roman" w:eastAsia="Times New Roman" w:hAnsi="Times New Roman" w:cs="Times New Roman"/>
          <w:lang w:eastAsia="en-GB"/>
        </w:rPr>
        <w:t xml:space="preserve"> and occurrence of fires (</w:t>
      </w:r>
      <w:r w:rsidR="0071220A" w:rsidRPr="00C066C5">
        <w:rPr>
          <w:rFonts w:ascii="Times New Roman" w:eastAsia="Times New Roman" w:hAnsi="Times New Roman" w:cs="Times New Roman"/>
          <w:lang w:eastAsia="en-GB"/>
        </w:rPr>
        <w:t>between 1000 and 400 cal yr BP</w:t>
      </w:r>
      <w:r w:rsidR="0071220A">
        <w:rPr>
          <w:rFonts w:ascii="Times New Roman" w:eastAsia="Times New Roman" w:hAnsi="Times New Roman" w:cs="Times New Roman"/>
          <w:lang w:eastAsia="en-GB"/>
        </w:rPr>
        <w:t>)</w:t>
      </w:r>
      <w:r w:rsidRPr="00C066C5">
        <w:rPr>
          <w:rFonts w:ascii="Times New Roman" w:eastAsia="Times New Roman" w:hAnsi="Times New Roman" w:cs="Times New Roman"/>
          <w:lang w:eastAsia="en-GB"/>
        </w:rPr>
        <w:t xml:space="preserve">. Human impacts and drying conditions with sporadic extreme weather events led to </w:t>
      </w:r>
      <w:r w:rsidR="0071220A">
        <w:rPr>
          <w:rFonts w:ascii="Times New Roman" w:eastAsia="Times New Roman" w:hAnsi="Times New Roman" w:cs="Times New Roman"/>
          <w:lang w:eastAsia="en-GB"/>
        </w:rPr>
        <w:t>sustained</w:t>
      </w:r>
      <w:r w:rsidR="0071220A"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lang w:eastAsia="en-GB"/>
        </w:rPr>
        <w:t xml:space="preserve">erosion in the last ca. 400 yr, and our data (sedimentation rates and grain size distributions) suggest that afforestation efforts have not yet reversed this trend. Soil protection and restoration initiatives </w:t>
      </w:r>
      <w:r w:rsidR="003A5596">
        <w:rPr>
          <w:rFonts w:ascii="Times New Roman" w:eastAsia="Times New Roman" w:hAnsi="Times New Roman" w:cs="Times New Roman"/>
          <w:lang w:eastAsia="en-GB"/>
        </w:rPr>
        <w:t xml:space="preserve">can </w:t>
      </w:r>
      <w:r w:rsidRPr="00C066C5">
        <w:rPr>
          <w:rFonts w:ascii="Times New Roman" w:eastAsia="Times New Roman" w:hAnsi="Times New Roman" w:cs="Times New Roman"/>
          <w:lang w:eastAsia="en-GB"/>
        </w:rPr>
        <w:t>go hand in hand with vegetation restoration actions</w:t>
      </w:r>
      <w:r w:rsidR="00B302A2">
        <w:rPr>
          <w:rFonts w:ascii="Times New Roman" w:eastAsia="Times New Roman" w:hAnsi="Times New Roman" w:cs="Times New Roman"/>
          <w:lang w:eastAsia="en-GB"/>
        </w:rPr>
        <w:t>.</w:t>
      </w:r>
      <w:r w:rsidRPr="00C066C5">
        <w:rPr>
          <w:rFonts w:ascii="Times New Roman" w:eastAsia="Times New Roman" w:hAnsi="Times New Roman" w:cs="Times New Roman"/>
          <w:lang w:eastAsia="en-GB"/>
        </w:rPr>
        <w:t xml:space="preserve"> </w:t>
      </w:r>
      <w:r w:rsidR="00B302A2">
        <w:rPr>
          <w:rFonts w:ascii="Times New Roman" w:eastAsia="Times New Roman" w:hAnsi="Times New Roman" w:cs="Times New Roman"/>
          <w:lang w:eastAsia="en-GB"/>
        </w:rPr>
        <w:t>M</w:t>
      </w:r>
      <w:r w:rsidRPr="00C066C5">
        <w:rPr>
          <w:rFonts w:ascii="Times New Roman" w:eastAsia="Times New Roman" w:hAnsi="Times New Roman" w:cs="Times New Roman"/>
          <w:lang w:eastAsia="en-GB"/>
        </w:rPr>
        <w:t xml:space="preserve">onitoring soil fertility, organic matter, erosion, and their link to current vegetation would allow understanding of which type of restoration action will result in better soil protection (Musche et al. 2019). </w:t>
      </w:r>
    </w:p>
    <w:p w14:paraId="1006AB12" w14:textId="2FD4FD32" w:rsidR="00C066C5" w:rsidRPr="00C066C5" w:rsidRDefault="004B660B" w:rsidP="00F63CC7">
      <w:pPr>
        <w:spacing w:line="276"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Island biodiversity can be</w:t>
      </w:r>
      <w:r w:rsidR="00AF1CFB">
        <w:rPr>
          <w:rFonts w:ascii="Times New Roman" w:eastAsia="Times New Roman" w:hAnsi="Times New Roman" w:cs="Times New Roman"/>
          <w:lang w:eastAsia="en-GB"/>
        </w:rPr>
        <w:t xml:space="preserve"> </w:t>
      </w:r>
      <w:r w:rsidR="009613A6">
        <w:rPr>
          <w:rFonts w:ascii="Times New Roman" w:eastAsia="Times New Roman" w:hAnsi="Times New Roman" w:cs="Times New Roman"/>
          <w:lang w:eastAsia="en-GB"/>
        </w:rPr>
        <w:t>especially</w:t>
      </w:r>
      <w:r w:rsidR="00AF1CFB">
        <w:rPr>
          <w:rFonts w:ascii="Times New Roman" w:eastAsia="Times New Roman" w:hAnsi="Times New Roman" w:cs="Times New Roman"/>
          <w:lang w:eastAsia="en-GB"/>
        </w:rPr>
        <w:t xml:space="preserve"> vulnerable to the effects of introduced herbivores</w:t>
      </w:r>
      <w:r w:rsidR="004A6406">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(Nogu</w:t>
      </w:r>
      <w:r w:rsidR="00F353D5">
        <w:rPr>
          <w:rFonts w:ascii="Times New Roman" w:eastAsia="Times New Roman" w:hAnsi="Times New Roman" w:cs="Times New Roman"/>
          <w:lang w:eastAsia="en-GB"/>
        </w:rPr>
        <w:t xml:space="preserve">é </w:t>
      </w:r>
      <w:r>
        <w:rPr>
          <w:rFonts w:ascii="Times New Roman" w:eastAsia="Times New Roman" w:hAnsi="Times New Roman" w:cs="Times New Roman"/>
          <w:lang w:eastAsia="en-GB"/>
        </w:rPr>
        <w:t>et al. 2017).</w:t>
      </w:r>
      <w:r w:rsidR="00AF1CFB">
        <w:rPr>
          <w:rFonts w:ascii="Times New Roman" w:eastAsia="Times New Roman" w:hAnsi="Times New Roman" w:cs="Times New Roman"/>
          <w:lang w:eastAsia="en-GB"/>
        </w:rPr>
        <w:t xml:space="preserve"> </w:t>
      </w:r>
      <w:r w:rsidR="004A6406">
        <w:rPr>
          <w:rFonts w:ascii="Times New Roman" w:eastAsia="Times New Roman" w:hAnsi="Times New Roman" w:cs="Times New Roman"/>
          <w:lang w:eastAsia="en-GB"/>
        </w:rPr>
        <w:t xml:space="preserve">For example, </w:t>
      </w:r>
      <w:r w:rsidR="002B411A">
        <w:rPr>
          <w:rFonts w:ascii="Times New Roman" w:eastAsia="Times New Roman" w:hAnsi="Times New Roman" w:cs="Times New Roman"/>
          <w:lang w:eastAsia="en-GB"/>
        </w:rPr>
        <w:t>sedaDNA and NPPs reveal</w:t>
      </w:r>
      <w:r w:rsidR="00086DD6">
        <w:rPr>
          <w:rFonts w:ascii="Times New Roman" w:eastAsia="Times New Roman" w:hAnsi="Times New Roman" w:cs="Times New Roman"/>
          <w:lang w:eastAsia="en-GB"/>
        </w:rPr>
        <w:t>ed</w:t>
      </w:r>
      <w:r w:rsidR="002B411A">
        <w:rPr>
          <w:rFonts w:ascii="Times New Roman" w:eastAsia="Times New Roman" w:hAnsi="Times New Roman" w:cs="Times New Roman"/>
          <w:lang w:eastAsia="en-GB"/>
        </w:rPr>
        <w:t xml:space="preserve"> that </w:t>
      </w:r>
      <w:r w:rsidR="00AF1CFB">
        <w:rPr>
          <w:rFonts w:ascii="Times New Roman" w:eastAsia="Times New Roman" w:hAnsi="Times New Roman" w:cs="Times New Roman"/>
          <w:lang w:eastAsia="en-GB"/>
        </w:rPr>
        <w:t>introduced rabbits</w:t>
      </w:r>
      <w:r w:rsidR="00AF1CFB" w:rsidRPr="00AF1CFB">
        <w:rPr>
          <w:rFonts w:ascii="Times New Roman" w:eastAsia="Times New Roman" w:hAnsi="Times New Roman" w:cs="Times New Roman"/>
          <w:lang w:eastAsia="en-GB"/>
        </w:rPr>
        <w:t xml:space="preserve"> in a sub-Antarctic island</w:t>
      </w:r>
      <w:r w:rsidR="00627278">
        <w:rPr>
          <w:rFonts w:ascii="Times New Roman" w:eastAsia="Times New Roman" w:hAnsi="Times New Roman" w:cs="Times New Roman"/>
          <w:lang w:eastAsia="en-GB"/>
        </w:rPr>
        <w:t xml:space="preserve"> caused </w:t>
      </w:r>
      <w:r w:rsidR="00153348">
        <w:rPr>
          <w:rFonts w:ascii="Times New Roman" w:eastAsia="Times New Roman" w:hAnsi="Times New Roman" w:cs="Times New Roman"/>
          <w:lang w:eastAsia="en-GB"/>
        </w:rPr>
        <w:t xml:space="preserve">an </w:t>
      </w:r>
      <w:r w:rsidR="00AF1CFB" w:rsidRPr="00AF1CFB">
        <w:rPr>
          <w:rFonts w:ascii="Times New Roman" w:eastAsia="Times New Roman" w:hAnsi="Times New Roman" w:cs="Times New Roman"/>
          <w:lang w:eastAsia="en-GB"/>
        </w:rPr>
        <w:t>increase in erosion rates due to the reduction of endemic vegetation</w:t>
      </w:r>
      <w:r w:rsidR="00627278">
        <w:rPr>
          <w:rFonts w:ascii="Times New Roman" w:eastAsia="Times New Roman" w:hAnsi="Times New Roman" w:cs="Times New Roman"/>
          <w:lang w:eastAsia="en-GB"/>
        </w:rPr>
        <w:t xml:space="preserve"> (Ficetola et al. 2018)</w:t>
      </w:r>
      <w:r w:rsidR="00AF1CFB" w:rsidRPr="00AF1CFB">
        <w:rPr>
          <w:rFonts w:ascii="Times New Roman" w:eastAsia="Times New Roman" w:hAnsi="Times New Roman" w:cs="Times New Roman"/>
          <w:lang w:eastAsia="en-GB"/>
        </w:rPr>
        <w:t xml:space="preserve">. </w:t>
      </w:r>
      <w:r w:rsidR="00627278">
        <w:rPr>
          <w:rFonts w:ascii="Times New Roman" w:eastAsia="Times New Roman" w:hAnsi="Times New Roman" w:cs="Times New Roman"/>
          <w:lang w:eastAsia="en-GB"/>
        </w:rPr>
        <w:t>R</w:t>
      </w:r>
      <w:r w:rsidR="00AF1CFB" w:rsidRPr="00AF1CFB">
        <w:rPr>
          <w:rFonts w:ascii="Times New Roman" w:eastAsia="Times New Roman" w:hAnsi="Times New Roman" w:cs="Times New Roman"/>
          <w:lang w:eastAsia="en-GB"/>
        </w:rPr>
        <w:t>abbit population control measures helped reduce erosion rates to pre-invasion levels in a few years.</w:t>
      </w:r>
      <w:r w:rsidR="00AF1CFB">
        <w:rPr>
          <w:rFonts w:ascii="Times New Roman" w:eastAsia="Times New Roman" w:hAnsi="Times New Roman" w:cs="Times New Roman"/>
          <w:lang w:eastAsia="en-GB"/>
        </w:rPr>
        <w:t xml:space="preserve"> In arid islands with </w:t>
      </w:r>
      <w:r w:rsidR="004A6406">
        <w:rPr>
          <w:rFonts w:ascii="Times New Roman" w:eastAsia="Times New Roman" w:hAnsi="Times New Roman" w:cs="Times New Roman"/>
          <w:lang w:eastAsia="en-GB"/>
        </w:rPr>
        <w:t>r</w:t>
      </w:r>
      <w:r w:rsidR="00AF1CFB">
        <w:rPr>
          <w:rFonts w:ascii="Times New Roman" w:eastAsia="Times New Roman" w:hAnsi="Times New Roman" w:cs="Times New Roman"/>
          <w:lang w:eastAsia="en-GB"/>
        </w:rPr>
        <w:t>ugged topography, soil erosion is a major threat</w:t>
      </w:r>
      <w:r w:rsidR="005A620A">
        <w:rPr>
          <w:rFonts w:ascii="Times New Roman" w:eastAsia="Times New Roman" w:hAnsi="Times New Roman" w:cs="Times New Roman"/>
          <w:lang w:eastAsia="en-GB"/>
        </w:rPr>
        <w:t xml:space="preserve"> for biodiversity and livelihoods.</w:t>
      </w:r>
      <w:r w:rsidR="00AF1CFB">
        <w:rPr>
          <w:rFonts w:ascii="Times New Roman" w:eastAsia="Times New Roman" w:hAnsi="Times New Roman" w:cs="Times New Roman"/>
          <w:lang w:eastAsia="en-GB"/>
        </w:rPr>
        <w:t xml:space="preserve"> </w:t>
      </w:r>
      <w:r w:rsidR="00C041AF">
        <w:rPr>
          <w:rFonts w:ascii="Times New Roman" w:eastAsia="Times New Roman" w:hAnsi="Times New Roman" w:cs="Times New Roman"/>
          <w:lang w:eastAsia="en-GB"/>
        </w:rPr>
        <w:t xml:space="preserve">In other Macaronesian islands such as Tenerife, it has been suggested that a superabundance of introduced herbivores played a role in species extinction (e.g. </w:t>
      </w:r>
      <w:r w:rsidR="00C041AF">
        <w:rPr>
          <w:rFonts w:ascii="Times New Roman" w:eastAsia="Times New Roman" w:hAnsi="Times New Roman" w:cs="Times New Roman"/>
          <w:i/>
          <w:lang w:eastAsia="en-GB"/>
        </w:rPr>
        <w:t>Quercus</w:t>
      </w:r>
      <w:r w:rsidR="00C041AF">
        <w:rPr>
          <w:rFonts w:ascii="Times New Roman" w:eastAsia="Times New Roman" w:hAnsi="Times New Roman" w:cs="Times New Roman"/>
          <w:lang w:eastAsia="en-GB"/>
        </w:rPr>
        <w:t xml:space="preserve">) (de Nascimento et al. 2009). </w:t>
      </w:r>
      <w:r w:rsidR="00C066C5" w:rsidRPr="00C066C5">
        <w:rPr>
          <w:rFonts w:ascii="Times New Roman" w:eastAsia="Times New Roman" w:hAnsi="Times New Roman" w:cs="Times New Roman"/>
          <w:lang w:eastAsia="en-GB"/>
        </w:rPr>
        <w:t xml:space="preserve">Our data show that grazing has had </w:t>
      </w:r>
      <w:r w:rsidR="00B432BD">
        <w:rPr>
          <w:rFonts w:ascii="Times New Roman" w:eastAsia="Times New Roman" w:hAnsi="Times New Roman" w:cs="Times New Roman"/>
          <w:lang w:eastAsia="en-GB"/>
        </w:rPr>
        <w:t>significant</w:t>
      </w:r>
      <w:r w:rsidR="00B432BD" w:rsidRPr="00C066C5">
        <w:rPr>
          <w:rFonts w:ascii="Times New Roman" w:eastAsia="Times New Roman" w:hAnsi="Times New Roman" w:cs="Times New Roman"/>
          <w:lang w:eastAsia="en-GB"/>
        </w:rPr>
        <w:t xml:space="preserve"> </w:t>
      </w:r>
      <w:r w:rsidR="00C066C5" w:rsidRPr="00C066C5">
        <w:rPr>
          <w:rFonts w:ascii="Times New Roman" w:eastAsia="Times New Roman" w:hAnsi="Times New Roman" w:cs="Times New Roman"/>
          <w:lang w:eastAsia="en-GB"/>
        </w:rPr>
        <w:t xml:space="preserve">impacts on local vegetation so the control of herding and its delimitation to specific areas would </w:t>
      </w:r>
      <w:r>
        <w:rPr>
          <w:rFonts w:ascii="Times New Roman" w:eastAsia="Times New Roman" w:hAnsi="Times New Roman" w:cs="Times New Roman"/>
          <w:lang w:eastAsia="en-GB"/>
        </w:rPr>
        <w:t xml:space="preserve">help </w:t>
      </w:r>
      <w:r w:rsidR="00C066C5" w:rsidRPr="00C066C5">
        <w:rPr>
          <w:rFonts w:ascii="Times New Roman" w:eastAsia="Times New Roman" w:hAnsi="Times New Roman" w:cs="Times New Roman"/>
          <w:lang w:eastAsia="en-GB"/>
        </w:rPr>
        <w:t xml:space="preserve">improve the conditions for </w:t>
      </w:r>
      <w:r w:rsidR="00DD093B">
        <w:rPr>
          <w:rFonts w:ascii="Times New Roman" w:eastAsia="Times New Roman" w:hAnsi="Times New Roman" w:cs="Times New Roman"/>
          <w:lang w:eastAsia="en-GB"/>
        </w:rPr>
        <w:t>native</w:t>
      </w:r>
      <w:r w:rsidR="00DD093B" w:rsidRPr="00C066C5">
        <w:rPr>
          <w:rFonts w:ascii="Times New Roman" w:eastAsia="Times New Roman" w:hAnsi="Times New Roman" w:cs="Times New Roman"/>
          <w:lang w:eastAsia="en-GB"/>
        </w:rPr>
        <w:t xml:space="preserve"> </w:t>
      </w:r>
      <w:r w:rsidR="00C066C5" w:rsidRPr="00C066C5">
        <w:rPr>
          <w:rFonts w:ascii="Times New Roman" w:eastAsia="Times New Roman" w:hAnsi="Times New Roman" w:cs="Times New Roman"/>
          <w:lang w:eastAsia="en-GB"/>
        </w:rPr>
        <w:t>species</w:t>
      </w:r>
      <w:r w:rsidR="00AF1CFB">
        <w:rPr>
          <w:rFonts w:ascii="Times New Roman" w:eastAsia="Times New Roman" w:hAnsi="Times New Roman" w:cs="Times New Roman"/>
          <w:lang w:eastAsia="en-GB"/>
        </w:rPr>
        <w:t>, and in consequence</w:t>
      </w:r>
      <w:r w:rsidR="00BC4308">
        <w:rPr>
          <w:rFonts w:ascii="Times New Roman" w:eastAsia="Times New Roman" w:hAnsi="Times New Roman" w:cs="Times New Roman"/>
          <w:lang w:eastAsia="en-GB"/>
        </w:rPr>
        <w:t>,</w:t>
      </w:r>
      <w:r w:rsidR="00AF1CFB">
        <w:rPr>
          <w:rFonts w:ascii="Times New Roman" w:eastAsia="Times New Roman" w:hAnsi="Times New Roman" w:cs="Times New Roman"/>
          <w:lang w:eastAsia="en-GB"/>
        </w:rPr>
        <w:t xml:space="preserve"> reduce soil loss.</w:t>
      </w:r>
    </w:p>
    <w:p w14:paraId="795F49DB" w14:textId="151F820A" w:rsidR="0019126D" w:rsidRDefault="00C066C5" w:rsidP="0019126D">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 xml:space="preserve">Fire </w:t>
      </w:r>
      <w:r w:rsidR="00523E35">
        <w:rPr>
          <w:rFonts w:ascii="Times New Roman" w:eastAsia="Times New Roman" w:hAnsi="Times New Roman" w:cs="Times New Roman"/>
          <w:lang w:eastAsia="en-GB"/>
        </w:rPr>
        <w:t>is</w:t>
      </w:r>
      <w:r w:rsidR="00523E35"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lang w:eastAsia="en-GB"/>
        </w:rPr>
        <w:t>also a main driver of landscape change in Monte Gordo. Our data suggest the occurrence of fire during what is considered the pre-human period</w:t>
      </w:r>
      <w:r w:rsidR="004A6406">
        <w:rPr>
          <w:rFonts w:ascii="Times New Roman" w:eastAsia="Times New Roman" w:hAnsi="Times New Roman" w:cs="Times New Roman"/>
          <w:lang w:eastAsia="en-GB"/>
        </w:rPr>
        <w:t xml:space="preserve">. </w:t>
      </w:r>
      <w:r w:rsidR="005A245E">
        <w:rPr>
          <w:rFonts w:ascii="Times New Roman" w:eastAsia="Times New Roman" w:hAnsi="Times New Roman" w:cs="Times New Roman"/>
          <w:lang w:eastAsia="en-GB"/>
        </w:rPr>
        <w:t>This early evidence of fire</w:t>
      </w:r>
      <w:r w:rsidR="004A6406">
        <w:rPr>
          <w:rFonts w:ascii="Times New Roman" w:eastAsia="Times New Roman" w:hAnsi="Times New Roman" w:cs="Times New Roman"/>
          <w:lang w:eastAsia="en-GB"/>
        </w:rPr>
        <w:t xml:space="preserve"> might suggest that</w:t>
      </w:r>
      <w:r w:rsidRPr="00C066C5">
        <w:rPr>
          <w:rFonts w:ascii="Times New Roman" w:eastAsia="Times New Roman" w:hAnsi="Times New Roman" w:cs="Times New Roman"/>
          <w:lang w:eastAsia="en-GB"/>
        </w:rPr>
        <w:t xml:space="preserve"> in </w:t>
      </w:r>
      <w:r w:rsidR="006E4ED0">
        <w:rPr>
          <w:rFonts w:ascii="Times New Roman" w:eastAsia="Times New Roman" w:hAnsi="Times New Roman" w:cs="Times New Roman"/>
          <w:lang w:eastAsia="en-GB"/>
        </w:rPr>
        <w:t>pre-h</w:t>
      </w:r>
      <w:r w:rsidR="0048049E">
        <w:rPr>
          <w:rFonts w:ascii="Times New Roman" w:eastAsia="Times New Roman" w:hAnsi="Times New Roman" w:cs="Times New Roman"/>
          <w:lang w:eastAsia="en-GB"/>
        </w:rPr>
        <w:t>uman</w:t>
      </w:r>
      <w:r w:rsidRPr="00C066C5">
        <w:rPr>
          <w:rFonts w:ascii="Times New Roman" w:eastAsia="Times New Roman" w:hAnsi="Times New Roman" w:cs="Times New Roman"/>
          <w:lang w:eastAsia="en-GB"/>
        </w:rPr>
        <w:t xml:space="preserve"> landscapes, increasing aridity</w:t>
      </w:r>
      <w:r w:rsidR="0048049E">
        <w:rPr>
          <w:rFonts w:ascii="Times New Roman" w:eastAsia="Times New Roman" w:hAnsi="Times New Roman" w:cs="Times New Roman"/>
          <w:lang w:eastAsia="en-GB"/>
        </w:rPr>
        <w:t xml:space="preserve">, </w:t>
      </w:r>
      <w:r w:rsidRPr="00C066C5">
        <w:rPr>
          <w:rFonts w:ascii="Times New Roman" w:eastAsia="Times New Roman" w:hAnsi="Times New Roman" w:cs="Times New Roman"/>
          <w:lang w:eastAsia="en-GB"/>
        </w:rPr>
        <w:t>fuel loading</w:t>
      </w:r>
      <w:r w:rsidR="004A6406">
        <w:rPr>
          <w:rFonts w:ascii="Times New Roman" w:eastAsia="Times New Roman" w:hAnsi="Times New Roman" w:cs="Times New Roman"/>
          <w:lang w:eastAsia="en-GB"/>
        </w:rPr>
        <w:t>,</w:t>
      </w:r>
      <w:r w:rsidR="0048049E">
        <w:rPr>
          <w:rFonts w:ascii="Times New Roman" w:eastAsia="Times New Roman" w:hAnsi="Times New Roman" w:cs="Times New Roman"/>
          <w:lang w:eastAsia="en-GB"/>
        </w:rPr>
        <w:t xml:space="preserve"> and/or lightning</w:t>
      </w:r>
      <w:r w:rsidRPr="00C066C5">
        <w:rPr>
          <w:rFonts w:ascii="Times New Roman" w:eastAsia="Times New Roman" w:hAnsi="Times New Roman" w:cs="Times New Roman"/>
          <w:lang w:eastAsia="en-GB"/>
        </w:rPr>
        <w:t xml:space="preserve"> could have led to wildfires. Currently</w:t>
      </w:r>
      <w:r w:rsidR="00BC4308">
        <w:rPr>
          <w:rFonts w:ascii="Times New Roman" w:eastAsia="Times New Roman" w:hAnsi="Times New Roman" w:cs="Times New Roman"/>
          <w:lang w:eastAsia="en-GB"/>
        </w:rPr>
        <w:t>,</w:t>
      </w:r>
      <w:r w:rsidRPr="00C066C5">
        <w:rPr>
          <w:rFonts w:ascii="Times New Roman" w:eastAsia="Times New Roman" w:hAnsi="Times New Roman" w:cs="Times New Roman"/>
          <w:lang w:eastAsia="en-GB"/>
        </w:rPr>
        <w:t xml:space="preserve"> the risk of fire in the Natural Park </w:t>
      </w:r>
      <w:r w:rsidR="0048049E">
        <w:rPr>
          <w:rFonts w:ascii="Times New Roman" w:eastAsia="Times New Roman" w:hAnsi="Times New Roman" w:cs="Times New Roman"/>
          <w:lang w:eastAsia="en-GB"/>
        </w:rPr>
        <w:t>might be</w:t>
      </w:r>
      <w:r w:rsidR="0048049E" w:rsidRPr="00C066C5">
        <w:rPr>
          <w:rFonts w:ascii="Times New Roman" w:eastAsia="Times New Roman" w:hAnsi="Times New Roman" w:cs="Times New Roman"/>
          <w:lang w:eastAsia="en-GB"/>
        </w:rPr>
        <w:t xml:space="preserve"> </w:t>
      </w:r>
      <w:r w:rsidRPr="00C066C5">
        <w:rPr>
          <w:rFonts w:ascii="Times New Roman" w:eastAsia="Times New Roman" w:hAnsi="Times New Roman" w:cs="Times New Roman"/>
          <w:lang w:eastAsia="en-GB"/>
        </w:rPr>
        <w:t xml:space="preserve">inherently higher, as the extra fuel added by invasive species such as </w:t>
      </w:r>
      <w:r w:rsidRPr="00C066C5">
        <w:rPr>
          <w:rFonts w:ascii="Times New Roman" w:eastAsia="Times New Roman" w:hAnsi="Times New Roman" w:cs="Times New Roman"/>
          <w:i/>
          <w:lang w:eastAsia="en-GB"/>
        </w:rPr>
        <w:t>Lantana camara</w:t>
      </w:r>
      <w:r w:rsidRPr="00C066C5">
        <w:rPr>
          <w:rFonts w:ascii="Times New Roman" w:eastAsia="Times New Roman" w:hAnsi="Times New Roman" w:cs="Times New Roman"/>
          <w:lang w:eastAsia="en-GB"/>
        </w:rPr>
        <w:t xml:space="preserve"> is </w:t>
      </w:r>
      <w:r w:rsidR="0048049E">
        <w:rPr>
          <w:rFonts w:ascii="Times New Roman" w:eastAsia="Times New Roman" w:hAnsi="Times New Roman" w:cs="Times New Roman"/>
          <w:lang w:eastAsia="en-GB"/>
        </w:rPr>
        <w:t xml:space="preserve">considered </w:t>
      </w:r>
      <w:r w:rsidRPr="00C066C5">
        <w:rPr>
          <w:rFonts w:ascii="Times New Roman" w:eastAsia="Times New Roman" w:hAnsi="Times New Roman" w:cs="Times New Roman"/>
          <w:lang w:eastAsia="en-GB"/>
        </w:rPr>
        <w:t xml:space="preserve">an urgent threat (MAA/DGA 2008). </w:t>
      </w:r>
      <w:r w:rsidR="008D053C">
        <w:rPr>
          <w:rFonts w:ascii="Times New Roman" w:eastAsia="Times New Roman" w:hAnsi="Times New Roman" w:cs="Times New Roman"/>
          <w:lang w:eastAsia="en-GB"/>
        </w:rPr>
        <w:t xml:space="preserve"> </w:t>
      </w:r>
      <w:r w:rsidR="00611C5E">
        <w:rPr>
          <w:rFonts w:ascii="Times New Roman" w:eastAsia="Times New Roman" w:hAnsi="Times New Roman" w:cs="Times New Roman"/>
          <w:lang w:eastAsia="en-GB"/>
        </w:rPr>
        <w:t xml:space="preserve"> Palaeoecological charcoal records</w:t>
      </w:r>
      <w:r w:rsidR="00AF41A8">
        <w:rPr>
          <w:rFonts w:ascii="Times New Roman" w:eastAsia="Times New Roman" w:hAnsi="Times New Roman" w:cs="Times New Roman"/>
          <w:lang w:eastAsia="en-GB"/>
        </w:rPr>
        <w:t xml:space="preserve"> in</w:t>
      </w:r>
      <w:r w:rsidR="00611C5E">
        <w:rPr>
          <w:rFonts w:ascii="Times New Roman" w:eastAsia="Times New Roman" w:hAnsi="Times New Roman" w:cs="Times New Roman"/>
          <w:lang w:eastAsia="en-GB"/>
        </w:rPr>
        <w:t xml:space="preserve"> </w:t>
      </w:r>
      <w:r w:rsidR="0019126D">
        <w:rPr>
          <w:rFonts w:ascii="Times New Roman" w:eastAsia="Times New Roman" w:hAnsi="Times New Roman" w:cs="Times New Roman"/>
          <w:lang w:eastAsia="en-GB"/>
        </w:rPr>
        <w:t>Tasmania</w:t>
      </w:r>
      <w:r w:rsidR="00AF41A8">
        <w:rPr>
          <w:rFonts w:ascii="Times New Roman" w:eastAsia="Times New Roman" w:hAnsi="Times New Roman" w:cs="Times New Roman"/>
          <w:lang w:eastAsia="en-GB"/>
        </w:rPr>
        <w:t xml:space="preserve"> show that</w:t>
      </w:r>
      <w:r w:rsidR="0019126D">
        <w:rPr>
          <w:rFonts w:ascii="Times New Roman" w:eastAsia="Times New Roman" w:hAnsi="Times New Roman" w:cs="Times New Roman"/>
          <w:lang w:eastAsia="en-GB"/>
        </w:rPr>
        <w:t xml:space="preserve"> </w:t>
      </w:r>
      <w:r w:rsidR="00611C5E">
        <w:rPr>
          <w:rFonts w:ascii="Times New Roman" w:eastAsia="Times New Roman" w:hAnsi="Times New Roman" w:cs="Times New Roman"/>
          <w:lang w:eastAsia="en-GB"/>
        </w:rPr>
        <w:t>fire has b</w:t>
      </w:r>
      <w:r w:rsidR="0019126D">
        <w:rPr>
          <w:rFonts w:ascii="Times New Roman" w:eastAsia="Times New Roman" w:hAnsi="Times New Roman" w:cs="Times New Roman"/>
          <w:lang w:eastAsia="en-GB"/>
        </w:rPr>
        <w:t xml:space="preserve">een common during the Holocene, yet it has </w:t>
      </w:r>
      <w:r w:rsidR="005661EE">
        <w:rPr>
          <w:rFonts w:ascii="Times New Roman" w:eastAsia="Times New Roman" w:hAnsi="Times New Roman" w:cs="Times New Roman"/>
          <w:lang w:eastAsia="en-GB"/>
        </w:rPr>
        <w:t xml:space="preserve">also </w:t>
      </w:r>
      <w:r w:rsidR="0019126D">
        <w:rPr>
          <w:rFonts w:ascii="Times New Roman" w:eastAsia="Times New Roman" w:hAnsi="Times New Roman" w:cs="Times New Roman"/>
          <w:lang w:eastAsia="en-GB"/>
        </w:rPr>
        <w:t>been identified as a potential driver of</w:t>
      </w:r>
      <w:r w:rsidR="00611C5E">
        <w:rPr>
          <w:rFonts w:ascii="Times New Roman" w:eastAsia="Times New Roman" w:hAnsi="Times New Roman" w:cs="Times New Roman"/>
          <w:lang w:eastAsia="en-GB"/>
        </w:rPr>
        <w:t xml:space="preserve"> species extinction</w:t>
      </w:r>
      <w:r w:rsidR="00DD093B">
        <w:rPr>
          <w:rFonts w:ascii="Times New Roman" w:eastAsia="Times New Roman" w:hAnsi="Times New Roman" w:cs="Times New Roman"/>
          <w:lang w:eastAsia="en-GB"/>
        </w:rPr>
        <w:t xml:space="preserve"> in the present</w:t>
      </w:r>
      <w:r w:rsidR="0019126D">
        <w:rPr>
          <w:rFonts w:ascii="Times New Roman" w:eastAsia="Times New Roman" w:hAnsi="Times New Roman" w:cs="Times New Roman"/>
          <w:lang w:eastAsia="en-GB"/>
        </w:rPr>
        <w:t xml:space="preserve"> (Cadd et al. 2019). In Tasmania, researchers recommend focusing conservation actions </w:t>
      </w:r>
      <w:r w:rsidR="0019126D">
        <w:rPr>
          <w:rFonts w:ascii="Times New Roman" w:hAnsi="Times New Roman" w:cs="Times New Roman"/>
        </w:rPr>
        <w:t xml:space="preserve">on regions where topography discourages fire spread, such as slopes protected from trade winds (Cadd et al. 2019).  Studying the relationships between topography, </w:t>
      </w:r>
      <w:r w:rsidR="00DD093B">
        <w:rPr>
          <w:rFonts w:ascii="Times New Roman" w:hAnsi="Times New Roman" w:cs="Times New Roman"/>
        </w:rPr>
        <w:t xml:space="preserve">vegetation </w:t>
      </w:r>
      <w:r w:rsidR="0019126D">
        <w:rPr>
          <w:rFonts w:ascii="Times New Roman" w:hAnsi="Times New Roman" w:cs="Times New Roman"/>
        </w:rPr>
        <w:t>encroachment and risk of fire in arid islands could be crucial to avoid loss of biodiversity and select areas of priority conservation action.</w:t>
      </w:r>
      <w:r w:rsidR="0019126D" w:rsidDel="0019126D">
        <w:rPr>
          <w:rFonts w:ascii="Times New Roman" w:eastAsia="Times New Roman" w:hAnsi="Times New Roman" w:cs="Times New Roman"/>
          <w:lang w:eastAsia="en-GB"/>
        </w:rPr>
        <w:t xml:space="preserve"> </w:t>
      </w:r>
    </w:p>
    <w:p w14:paraId="4F55FB59" w14:textId="77777777" w:rsidR="00C066C5" w:rsidRPr="00C066C5" w:rsidRDefault="00C066C5" w:rsidP="0019126D">
      <w:pPr>
        <w:numPr>
          <w:ilvl w:val="2"/>
          <w:numId w:val="7"/>
        </w:numPr>
        <w:spacing w:line="276" w:lineRule="auto"/>
        <w:contextualSpacing/>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Education</w:t>
      </w:r>
    </w:p>
    <w:p w14:paraId="30986C5C" w14:textId="77777777" w:rsidR="00C066C5" w:rsidRPr="00C066C5" w:rsidRDefault="00C066C5" w:rsidP="00F63CC7">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 xml:space="preserve">Analysing how drivers of environmental change shaped the ecology of islands can offer new narratives that can show the magnitude of change that humans produced, and provide scientific justification of conservation efforts (Froyd and Willis 2008). This can help improve outreach material and give new tools for education programs by adding a temporal dimension to what has been called ‘sense of place’ (Burney and Burney 2007). Our data can help strengthen the narrative of human impacts in Monte Gordo Natural Park, helping to convey a message urgency and a view of the landscape as a heritage worth preserving. </w:t>
      </w:r>
    </w:p>
    <w:p w14:paraId="6281D5E5" w14:textId="77777777" w:rsidR="00C066C5" w:rsidRPr="00C066C5" w:rsidRDefault="00C066C5" w:rsidP="00F63CC7">
      <w:pPr>
        <w:numPr>
          <w:ilvl w:val="0"/>
          <w:numId w:val="7"/>
        </w:numPr>
        <w:spacing w:line="276" w:lineRule="auto"/>
        <w:jc w:val="both"/>
        <w:rPr>
          <w:rFonts w:ascii="Times New Roman" w:eastAsia="Times New Roman" w:hAnsi="Times New Roman" w:cs="Times New Roman"/>
          <w:b/>
          <w:lang w:eastAsia="en-GB"/>
        </w:rPr>
      </w:pPr>
      <w:r w:rsidRPr="00C066C5">
        <w:rPr>
          <w:rFonts w:ascii="Times New Roman" w:eastAsia="Times New Roman" w:hAnsi="Times New Roman" w:cs="Times New Roman"/>
          <w:b/>
          <w:lang w:eastAsia="en-GB"/>
        </w:rPr>
        <w:t>Conclusions</w:t>
      </w:r>
    </w:p>
    <w:p w14:paraId="29F78F2E" w14:textId="74CC635D" w:rsidR="00C066C5" w:rsidRPr="00C066C5" w:rsidRDefault="00C066C5" w:rsidP="00F63CC7">
      <w:pPr>
        <w:spacing w:line="276" w:lineRule="auto"/>
        <w:jc w:val="both"/>
        <w:rPr>
          <w:rFonts w:ascii="Times New Roman" w:eastAsia="Times New Roman" w:hAnsi="Times New Roman" w:cs="Times New Roman"/>
          <w:lang w:eastAsia="en-GB"/>
        </w:rPr>
      </w:pPr>
      <w:r w:rsidRPr="00C066C5">
        <w:rPr>
          <w:rFonts w:ascii="Times New Roman" w:eastAsia="Times New Roman" w:hAnsi="Times New Roman" w:cs="Times New Roman"/>
          <w:lang w:eastAsia="en-GB"/>
        </w:rPr>
        <w:t xml:space="preserve">This study shows how palaeoecological methods, including multiple lines of evidence (e.g. changes in vegetation, fungal communities, fire and erosion), can reveal long-term information about landscape change in dry tropical islands that can be useful for conservation and restoration. The combination of classical proxies such as pollen, which can be subject to uneven preservation, with molecular and sedimentological information, has the potential to reveal important information about vegetation shifts and drivers of ecosystem change. The analysis of the Calderinha sediment profile (São Nicolau Island) has shown that for the past 5900 years, the landscape of Monte Gordo Natural Park has experienced </w:t>
      </w:r>
      <w:r w:rsidR="005D0A33">
        <w:rPr>
          <w:rFonts w:ascii="Times New Roman" w:eastAsia="Times New Roman" w:hAnsi="Times New Roman" w:cs="Times New Roman"/>
          <w:lang w:eastAsia="en-GB"/>
        </w:rPr>
        <w:t>considerable</w:t>
      </w:r>
      <w:r w:rsidRPr="00C066C5">
        <w:rPr>
          <w:rFonts w:ascii="Times New Roman" w:eastAsia="Times New Roman" w:hAnsi="Times New Roman" w:cs="Times New Roman"/>
          <w:lang w:eastAsia="en-GB"/>
        </w:rPr>
        <w:t xml:space="preserve"> vegetation changes mainly linked to direct human impacts, but also due to fire and erosion in pre-human times. Our data has also shown land-use change in the highlands, including a first phase of agriculture and regional use of fire, followed by grazing, and finally the spread of introduced species that characterise today’s anthropogenic landscapes. This information </w:t>
      </w:r>
      <w:r w:rsidR="00183753">
        <w:rPr>
          <w:rFonts w:ascii="Times New Roman" w:eastAsia="Times New Roman" w:hAnsi="Times New Roman" w:cs="Times New Roman"/>
          <w:lang w:eastAsia="en-GB"/>
        </w:rPr>
        <w:t xml:space="preserve">may be of value in </w:t>
      </w:r>
      <w:r w:rsidRPr="00C066C5">
        <w:rPr>
          <w:rFonts w:ascii="Times New Roman" w:eastAsia="Times New Roman" w:hAnsi="Times New Roman" w:cs="Times New Roman"/>
          <w:lang w:eastAsia="en-GB"/>
        </w:rPr>
        <w:t>inform</w:t>
      </w:r>
      <w:r w:rsidR="00183753">
        <w:rPr>
          <w:rFonts w:ascii="Times New Roman" w:eastAsia="Times New Roman" w:hAnsi="Times New Roman" w:cs="Times New Roman"/>
          <w:lang w:eastAsia="en-GB"/>
        </w:rPr>
        <w:t>ing</w:t>
      </w:r>
      <w:r w:rsidRPr="00C066C5">
        <w:rPr>
          <w:rFonts w:ascii="Times New Roman" w:eastAsia="Times New Roman" w:hAnsi="Times New Roman" w:cs="Times New Roman"/>
          <w:lang w:eastAsia="en-GB"/>
        </w:rPr>
        <w:t xml:space="preserve"> conservation practitioners, to help in setting restoration goals, including the re-introducing of native species (e.g.</w:t>
      </w:r>
      <w:r w:rsidRPr="00C066C5">
        <w:rPr>
          <w:rFonts w:ascii="Times New Roman" w:eastAsia="Times New Roman" w:hAnsi="Times New Roman" w:cs="Times New Roman"/>
          <w:i/>
          <w:lang w:eastAsia="en-GB"/>
        </w:rPr>
        <w:t xml:space="preserve"> Ficus</w:t>
      </w:r>
      <w:r w:rsidRPr="00C066C5">
        <w:rPr>
          <w:rFonts w:ascii="Times New Roman" w:eastAsia="Times New Roman" w:hAnsi="Times New Roman" w:cs="Times New Roman"/>
          <w:lang w:eastAsia="en-GB"/>
        </w:rPr>
        <w:t xml:space="preserve">), and the monitoring and potential eradication of introduced species.  In addition, we would like to highlight the importance of conserving soil quality and stability. Finally, we would like to suggest that new palaeoenvironmental studies across the Cabo Verdean islands have potential to reveal how general the trends we have found in the São Nicolau’s highlands are, and will thereby allow comparison of different legacies of environmental change with diverse human histories and natural factors for the whole archipelago. </w:t>
      </w:r>
    </w:p>
    <w:p w14:paraId="129391E2" w14:textId="61C1317A" w:rsidR="004C605E" w:rsidRDefault="004C605E" w:rsidP="00F63CC7">
      <w:pPr>
        <w:spacing w:line="276" w:lineRule="auto"/>
      </w:pPr>
    </w:p>
    <w:p w14:paraId="02D64239" w14:textId="10A0D7AD"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b/>
          <w:lang w:eastAsia="en-GB"/>
        </w:rPr>
      </w:pPr>
      <w:r>
        <w:rPr>
          <w:rFonts w:ascii="Times New Roman" w:eastAsiaTheme="minorEastAsia" w:hAnsi="Times New Roman" w:cs="Times New Roman"/>
          <w:b/>
          <w:lang w:eastAsia="en-GB"/>
        </w:rPr>
        <w:t xml:space="preserve">6.      </w:t>
      </w:r>
      <w:r w:rsidRPr="00FB47F5">
        <w:rPr>
          <w:rFonts w:ascii="Times New Roman" w:eastAsiaTheme="minorEastAsia" w:hAnsi="Times New Roman" w:cs="Times New Roman"/>
          <w:b/>
          <w:lang w:eastAsia="en-GB"/>
        </w:rPr>
        <w:t>References</w:t>
      </w:r>
    </w:p>
    <w:p w14:paraId="70B74691"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Barnosky, A.D., Hadly, E.A., Gonzalez, P., Head, J., Polly, P.D., Lawing, A.M., Eronen, J.T., Ackerly, D.D., Alex, K., Biber, E., 2017. Merging paleobiology with conservation biology to guide the future of terrestrial ecosystems. Science 355, eaah4787.</w:t>
      </w:r>
    </w:p>
    <w:p w14:paraId="591E7812" w14:textId="7D5A2B47" w:rsidR="00552F0B" w:rsidRPr="00FB47F5" w:rsidRDefault="00552F0B"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552F0B">
        <w:rPr>
          <w:rFonts w:ascii="Times New Roman" w:eastAsiaTheme="minorEastAsia" w:hAnsi="Times New Roman" w:cs="Times New Roman"/>
          <w:lang w:eastAsia="en-GB"/>
        </w:rPr>
        <w:t xml:space="preserve">Blangy, S., &amp; Mehta, H. (2006). Ecotourism and ecological restoration. Journal for Nature </w:t>
      </w:r>
      <w:r>
        <w:rPr>
          <w:rFonts w:ascii="Times New Roman" w:eastAsiaTheme="minorEastAsia" w:hAnsi="Times New Roman" w:cs="Times New Roman"/>
          <w:lang w:eastAsia="en-GB"/>
        </w:rPr>
        <w:t>C</w:t>
      </w:r>
      <w:r w:rsidRPr="00552F0B">
        <w:rPr>
          <w:rFonts w:ascii="Times New Roman" w:eastAsiaTheme="minorEastAsia" w:hAnsi="Times New Roman" w:cs="Times New Roman"/>
          <w:lang w:eastAsia="en-GB"/>
        </w:rPr>
        <w:t>onservation, 14(3-4), 233-236.</w:t>
      </w:r>
    </w:p>
    <w:p w14:paraId="250ADEDD"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Boessenkool, S., Mcglynn, G., Epp, L.S., Taylor, D., Pimentel, M., Gizaw, A., Nemomissa, S., Brochmann, C., Popp, M., 2013. Use of ancient sedimentary DNA as a novel conservation tool for high‐altitude tropical biodiversity. Conservation Biology 28, 446-455.</w:t>
      </w:r>
    </w:p>
    <w:p w14:paraId="2D148B9E"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Brunelle, A., Minckley, T.A., Shinker, J.J., Heyer, J., 2018. Filling a geographical gap: New paleoecological reconstructions from the desert southwest, USA. Frontiers in Earth Science 6, 1-17.</w:t>
      </w:r>
    </w:p>
    <w:p w14:paraId="083D033E"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Buggle, B., Wiesenberg, G.L., Glaser, B., 2010. Is there a possibility to correct fossil n-alkane data for postsedimentary alteration effects? Applied Geochemistry 25, 947-957.</w:t>
      </w:r>
    </w:p>
    <w:p w14:paraId="27B22902"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Burney, D.A., Burney, L.P., 2007. Paleoecology and “inter‐situ” restoration on Kaua'i, Hawai'i. Frontiers in Ecology and the Environment 5, 483-490.</w:t>
      </w:r>
    </w:p>
    <w:p w14:paraId="78DBF024"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Burney, D.A., Burney, L.P., 2016. Monitoring results from a decade of native plant translocations at Makauwahi Cave Reserve, Kauai. Plant ecology 217, 139-153.</w:t>
      </w:r>
    </w:p>
    <w:p w14:paraId="28987AAF"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Cadd, H., Fletcher, M.S., Mariani, M., Heijnis, H., Gadd, P.S., 2019. The influence of fine‐scale topography on the impacts of Holocene fire in a Tasmanian montane landscape. Journal of Quaternary Science 34, 491-498.</w:t>
      </w:r>
    </w:p>
    <w:p w14:paraId="7CA74ABC"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Cai, W., Borlace, S., Lengaigne, M., Van Rensch, P., Collins, M., Vecchi, G., Timmermann, A., Santoso, A., McPhaden, M.J., Wu, L., 2014. Increasing frequency of extreme El Niño events due to greenhouse warming. Nature Climate Change 4, 111.</w:t>
      </w:r>
    </w:p>
    <w:p w14:paraId="38EB1338"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Campbell-Hunt, D., 2014. Ecotourism and sustainability in community-driven ecological restoration: case studies from New Zealand. WIT Transactions on Ecology and the Environment 115, 13-22.</w:t>
      </w:r>
    </w:p>
    <w:p w14:paraId="2D4D2E2D"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Castilla-Beltrán, A., de Nascimento, L., Fernández-Palacios, J.M., Fonville, T., Whittaker, R.J., Edwards, M., Nogué, S., 2019. Late Holocene environmental change and the anthropization of the highlands of Santo Antão Island, Cabo Verde. Palaeogeography, Palaeoclimatology, Palaeoecology 524, 101-117.</w:t>
      </w:r>
    </w:p>
    <w:p w14:paraId="04F13E3B" w14:textId="77777777" w:rsidR="00FB47F5" w:rsidRPr="00AD68E3"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 xml:space="preserve">Coffey, E.E., Froyd, C.A., Willis, K.J., 2011. When is an invasive not an invasive? Macrofossil evidence of doubtful native plant species in the Galápagos Islands. </w:t>
      </w:r>
      <w:r w:rsidRPr="00AD68E3">
        <w:rPr>
          <w:rFonts w:ascii="Times New Roman" w:eastAsiaTheme="minorEastAsia" w:hAnsi="Times New Roman" w:cs="Times New Roman"/>
          <w:lang w:eastAsia="en-GB"/>
        </w:rPr>
        <w:t>Ecology 92, 805-812.</w:t>
      </w:r>
    </w:p>
    <w:p w14:paraId="35ED14A8"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AD68E3">
        <w:rPr>
          <w:rFonts w:ascii="Times New Roman" w:eastAsiaTheme="minorEastAsia" w:hAnsi="Times New Roman" w:cs="Times New Roman"/>
          <w:lang w:eastAsia="en-GB"/>
        </w:rPr>
        <w:t xml:space="preserve">Corella, J.P., Brauer, A., Mangili, C., Rull, V., Vegas‐Vilarrúbia, T., Morellón, M., Valero‐Garcés, B.L., 2012. </w:t>
      </w:r>
      <w:r w:rsidRPr="00FB47F5">
        <w:rPr>
          <w:rFonts w:ascii="Times New Roman" w:eastAsiaTheme="minorEastAsia" w:hAnsi="Times New Roman" w:cs="Times New Roman"/>
          <w:lang w:eastAsia="en-GB"/>
        </w:rPr>
        <w:t>The 1.5-ka varved record of Lake Montcortès (southern Pyrenees, NE Spain). Quaternary Research 78, 323-332.</w:t>
      </w:r>
    </w:p>
    <w:p w14:paraId="633E45D9"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Croudace, I.W., Rothwell, R.G., 2015. Micro-XRF Studies of Sediment Cores: Applications of a non-destructive tool for the environmental sciences. Springer, Doldrecht, Heidelberg, New York, London.</w:t>
      </w:r>
    </w:p>
    <w:p w14:paraId="670A8759"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Cundy, A., Sprague, D., Hopkinson, L., Maroukian, H., Gaki-Papanastassiou, K., Papanastassiou, D., Frogley, M., 2006. Geochemical and stratigraphic indicators of late Holocene coastal evolution in the Gythio area, southern Peloponnese, Greece. Marine Geology 230, 161-177.</w:t>
      </w:r>
    </w:p>
    <w:p w14:paraId="3DB6EC5F"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Cundy, A.B., Stewart, I.S., 2004. Dating recent colluvial sequences with 210Pb and 137Cs along an active fault scarp, the Eliki Fault, Gulf of Corinth, Greece. Tectonophysics 386, 147-156.</w:t>
      </w:r>
    </w:p>
    <w:p w14:paraId="2D96CA09"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de Boer, E., 2014. Mauritius since the last ice age: paleoecology and climate of an oceanic island. PhD Thesis, University of Amsterdam, The Netherlands.</w:t>
      </w:r>
    </w:p>
    <w:p w14:paraId="0CD186BA"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de Lima, T.M., Weindorf, D.C., Curi, N., Guilherme, L.R., Lana, R.M., Ribeiro, B.T., 2019. Elemental analysis of Cerrado agricultural soils via portable X-ray fluorescence spectrometry: Inferences for soil fertility assessment. Geoderma 353, 264-272.</w:t>
      </w:r>
    </w:p>
    <w:p w14:paraId="5D2A3DAC"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de Nascimento, L., Nogué, S., Fernández-Lugo, S., Méndez, J., Otto, R., Whittaker, R.J., Willis, K.J., Fernández-Palacios, J.M., 2015. Modern pollen rain in Canary Island ecosystems and its implications for the interpretation of fossil records. Review of Palaeobotany and Palynology 214, 27-39.</w:t>
      </w:r>
    </w:p>
    <w:p w14:paraId="388CE0DA"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AD68E3">
        <w:rPr>
          <w:rFonts w:ascii="Times New Roman" w:eastAsiaTheme="minorEastAsia" w:hAnsi="Times New Roman" w:cs="Times New Roman"/>
          <w:lang w:val="pt-PT" w:eastAsia="en-GB"/>
        </w:rPr>
        <w:t xml:space="preserve">de Nascimento, L., Willis, K.J., Fernández‐Palacios, J.M., Criado, C., Whittaker, R.J., 2009. </w:t>
      </w:r>
      <w:r w:rsidRPr="00FB47F5">
        <w:rPr>
          <w:rFonts w:ascii="Times New Roman" w:eastAsiaTheme="minorEastAsia" w:hAnsi="Times New Roman" w:cs="Times New Roman"/>
          <w:lang w:eastAsia="en-GB"/>
        </w:rPr>
        <w:t>The long‐term ecology of the lost forests of La Laguna, Tenerife (Canary Islands). Journal of Biogeography 36, 499-514.</w:t>
      </w:r>
    </w:p>
    <w:p w14:paraId="0F9ADE38"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val="pt-PT" w:eastAsia="en-GB"/>
        </w:rPr>
      </w:pPr>
      <w:r w:rsidRPr="00FB47F5">
        <w:rPr>
          <w:rFonts w:ascii="Times New Roman" w:eastAsiaTheme="minorEastAsia" w:hAnsi="Times New Roman" w:cs="Times New Roman"/>
          <w:lang w:eastAsia="en-GB"/>
        </w:rPr>
        <w:t xml:space="preserve">deMenocal, P., Ortiz, J., Guilderson, T., Adkins, J., Sarnthein, M., Baker, L., Yarusinsky, M., 2000. Abrupt onset and termination of the African Humid Period: rapid climate responses to gradual insolation forcing. </w:t>
      </w:r>
      <w:r w:rsidRPr="00FB47F5">
        <w:rPr>
          <w:rFonts w:ascii="Times New Roman" w:eastAsiaTheme="minorEastAsia" w:hAnsi="Times New Roman" w:cs="Times New Roman"/>
          <w:lang w:val="pt-PT" w:eastAsia="en-GB"/>
        </w:rPr>
        <w:t>Quaternary Science Reviews 19, 347-361.</w:t>
      </w:r>
    </w:p>
    <w:p w14:paraId="434BC7B6"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val="pt-PT" w:eastAsia="en-GB"/>
        </w:rPr>
        <w:t xml:space="preserve">Duarte, M.C., Rego, F., Romeiras, M.M., Moreira, I., 2008. </w:t>
      </w:r>
      <w:r w:rsidRPr="00FB47F5">
        <w:rPr>
          <w:rFonts w:ascii="Times New Roman" w:eastAsiaTheme="minorEastAsia" w:hAnsi="Times New Roman" w:cs="Times New Roman"/>
          <w:lang w:eastAsia="en-GB"/>
        </w:rPr>
        <w:t>Plant species richness in the Cape Verde Islands: eco-geographical determinants. Biodiversity and Conservation 17, 453-466.</w:t>
      </w:r>
    </w:p>
    <w:p w14:paraId="4D3961E4"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Erdtman, G., 2013. An introduction to pollen analysis. Read Books Ltd, Redditch, UK.</w:t>
      </w:r>
    </w:p>
    <w:p w14:paraId="2D6D3A53"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Evans, C., Sørensen, M.L.S., Allen, M.J., Appleby, J., Casimiro, T.M., French, S.I., Lima, J., Newman, R., Richter, K., Scaife, R., 2017. Finding Alcatrazes and early Luso-African settlement on Santiago Island, Cape Verde. Antiquity 91, 1-9.</w:t>
      </w:r>
    </w:p>
    <w:p w14:paraId="52635B77" w14:textId="24F37FA4" w:rsid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Ficetola, G.F., Poulenard, J., Sabatier, P., Messager, E., Gielly, L., Leloup, A., Etienne, D., Bakke, J., Malet, E., Fanget, B., 2018. DNA from lake sediments reveals long-term ecosystem changes after a biological invasion. Science advances 4, eaar4292.</w:t>
      </w:r>
    </w:p>
    <w:p w14:paraId="2C747153" w14:textId="4CAA51C2" w:rsidR="00787D77" w:rsidRPr="00FB47F5" w:rsidRDefault="00787D77"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787D77">
        <w:rPr>
          <w:rFonts w:ascii="Times New Roman" w:eastAsiaTheme="minorEastAsia" w:hAnsi="Times New Roman" w:cs="Times New Roman"/>
          <w:lang w:eastAsia="en-GB"/>
        </w:rPr>
        <w:t>Ficken, K. J., Li, B., Swain, D. L., &amp; Eglinton, G. (2000). An n-alkane proxy for the sedimentary input of submerged/floating freshwater aquatic macrophytes. </w:t>
      </w:r>
      <w:r w:rsidRPr="00787D77">
        <w:rPr>
          <w:rFonts w:ascii="Times New Roman" w:eastAsiaTheme="minorEastAsia" w:hAnsi="Times New Roman" w:cs="Times New Roman"/>
          <w:iCs/>
          <w:lang w:eastAsia="en-GB"/>
        </w:rPr>
        <w:t>Organic geochemistry</w:t>
      </w:r>
      <w:r w:rsidRPr="00787D77">
        <w:rPr>
          <w:rFonts w:ascii="Times New Roman" w:eastAsiaTheme="minorEastAsia" w:hAnsi="Times New Roman" w:cs="Times New Roman"/>
          <w:lang w:eastAsia="en-GB"/>
        </w:rPr>
        <w:t>, </w:t>
      </w:r>
      <w:r w:rsidRPr="00787D77">
        <w:rPr>
          <w:rFonts w:ascii="Times New Roman" w:eastAsiaTheme="minorEastAsia" w:hAnsi="Times New Roman" w:cs="Times New Roman"/>
          <w:i/>
          <w:iCs/>
          <w:lang w:eastAsia="en-GB"/>
        </w:rPr>
        <w:t>31</w:t>
      </w:r>
      <w:r w:rsidRPr="00787D77">
        <w:rPr>
          <w:rFonts w:ascii="Times New Roman" w:eastAsiaTheme="minorEastAsia" w:hAnsi="Times New Roman" w:cs="Times New Roman"/>
          <w:lang w:eastAsia="en-GB"/>
        </w:rPr>
        <w:t>(7-8), 745-749.</w:t>
      </w:r>
    </w:p>
    <w:p w14:paraId="48B8D1DA"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Finsinger, W., Tinner, W., 2005. Minimum count sums for charcoal concentration estimates in pollen slides: accuracy and potential errors. The Holocene 15, 293-297.</w:t>
      </w:r>
    </w:p>
    <w:p w14:paraId="75576811"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Froyd, C.A., Willis, K.J., 2008. Emerging issues in biodiversity &amp; conservation management: the need for a palaeoecological perspective. Quaternary Science Reviews 27, 1723-1732.</w:t>
      </w:r>
    </w:p>
    <w:p w14:paraId="35404625"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Gaki-Papanastassiou, K., Cundy, A.B., Maroukian, H., 2011. Fluvial versus tectonic controls on the late Holocene geomorphic and sedimentary evolution of a small Mediterranean fan delta system. The Journal of Geology 119, 221-234.</w:t>
      </w:r>
    </w:p>
    <w:p w14:paraId="7DCFB78E" w14:textId="77777777" w:rsidR="00FB47F5" w:rsidRPr="00AD68E3"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 xml:space="preserve">Garfield, R., 2015. Three islands of the Portuguese Atlantic: Their economic rise, fall and (sometimes) rerise. </w:t>
      </w:r>
      <w:r w:rsidRPr="00AD68E3">
        <w:rPr>
          <w:rFonts w:ascii="Times New Roman" w:eastAsiaTheme="minorEastAsia" w:hAnsi="Times New Roman" w:cs="Times New Roman"/>
          <w:lang w:eastAsia="en-GB"/>
        </w:rPr>
        <w:t>Shima 9, 47-59.</w:t>
      </w:r>
    </w:p>
    <w:p w14:paraId="24C1B2AE"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AD68E3">
        <w:rPr>
          <w:rFonts w:ascii="Times New Roman" w:eastAsiaTheme="minorEastAsia" w:hAnsi="Times New Roman" w:cs="Times New Roman"/>
          <w:lang w:eastAsia="en-GB"/>
        </w:rPr>
        <w:t xml:space="preserve">Gelorini, V., Verbeken, A., van Geel, B., Cocquyt, C., Verschuren, D., 2011. </w:t>
      </w:r>
      <w:r w:rsidRPr="00FB47F5">
        <w:rPr>
          <w:rFonts w:ascii="Times New Roman" w:eastAsiaTheme="minorEastAsia" w:hAnsi="Times New Roman" w:cs="Times New Roman"/>
          <w:lang w:eastAsia="en-GB"/>
        </w:rPr>
        <w:t>Modern nonpollen palynomorphs from East African lake sediments. Review of Palaeobotany and Palynology 164, 143-173.</w:t>
      </w:r>
    </w:p>
    <w:p w14:paraId="35F08CDC"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AD68E3">
        <w:rPr>
          <w:rFonts w:ascii="Times New Roman" w:eastAsiaTheme="minorEastAsia" w:hAnsi="Times New Roman" w:cs="Times New Roman"/>
          <w:lang w:eastAsia="en-GB"/>
        </w:rPr>
        <w:t xml:space="preserve">González, J., Montes, C., Rodríguez, J., Tapia, W., 2008. </w:t>
      </w:r>
      <w:r w:rsidRPr="00FB47F5">
        <w:rPr>
          <w:rFonts w:ascii="Times New Roman" w:eastAsiaTheme="minorEastAsia" w:hAnsi="Times New Roman" w:cs="Times New Roman"/>
          <w:lang w:eastAsia="en-GB"/>
        </w:rPr>
        <w:t>Rethinking the Galapagos Islands as a complex social-ecological system: implications for conservation and management. Ecology and Society 13, online.</w:t>
      </w:r>
    </w:p>
    <w:p w14:paraId="6858B0FB"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Gosling, W.D., Miller, C.S., Livingstone, D.A., 2013. Atlas of the tropical West African pollen flora. Review of Palaeobotany and Palynology 199, 1-135.</w:t>
      </w:r>
    </w:p>
    <w:p w14:paraId="2D8A7DF4"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Green, T., 2012. The rise of the trans-Atlantic slave trade in Western Africa, 1300–1589. Cambridge University Press, Cambridge.</w:t>
      </w:r>
    </w:p>
    <w:p w14:paraId="350EBB47"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Grimm, E., 1993. TILIA: a pollen program for analysis and display. Retrieved from Springfield, Illinois State Museum.</w:t>
      </w:r>
    </w:p>
    <w:p w14:paraId="11337122"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Hamann, O., 2004. Vegetation change over three decades on Santa Fe Island, Galapagos, Ecuador. Nordic Journal of Botany 23, 143-152.</w:t>
      </w:r>
    </w:p>
    <w:p w14:paraId="7D87CCC3"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Heiri, O., Lotter, A.F., Lemcke, G., 2001. Loss on ignition as a method for estimating organic and carbonate content in sediments: reproducibility and comparability of results. Journal of Paleolimnology 25, 101-110.</w:t>
      </w:r>
    </w:p>
    <w:p w14:paraId="5DC74382"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Hoefs, M.J., Rijpstra, W.I.C., Damsté, J.S.S., 2002. The influence of oxic degradation on the sedimentary biomarker record I: Evidence from Madeira Abyssal Plain turbidites. Geochimica et Cosmochimica Acta 66, 2719-2735.</w:t>
      </w:r>
    </w:p>
    <w:p w14:paraId="4075B701"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Holmgren, M., Stapp, P., Dickman, C.R., Gracia, C., Graham, S., Gutiérrez, J.R., Hice, C., Jaksic, F., Kelt, D.A., Letnic, M., 2006. Extreme climatic events shape arid and semiarid ecosystems. Frontiers in Ecology and the Environment 4, 87-95.</w:t>
      </w:r>
    </w:p>
    <w:p w14:paraId="7EFA86F6"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val="pt-PT" w:eastAsia="en-GB"/>
        </w:rPr>
      </w:pPr>
      <w:r w:rsidRPr="00FB47F5">
        <w:rPr>
          <w:rFonts w:ascii="Times New Roman" w:eastAsiaTheme="minorEastAsia" w:hAnsi="Times New Roman" w:cs="Times New Roman"/>
          <w:lang w:eastAsia="en-GB"/>
        </w:rPr>
        <w:t xml:space="preserve">Hooghiemstra, H., Lézine, A.M., Leroy, S.A., Dupont, L., Marret, F., 2006. Late Quaternary palynology in marine sediments: a synthesis of the understanding of pollen distribution patterns in the NW African setting. </w:t>
      </w:r>
      <w:r w:rsidRPr="00FB47F5">
        <w:rPr>
          <w:rFonts w:ascii="Times New Roman" w:eastAsiaTheme="minorEastAsia" w:hAnsi="Times New Roman" w:cs="Times New Roman"/>
          <w:lang w:val="pt-PT" w:eastAsia="en-GB"/>
        </w:rPr>
        <w:t>Quaternary International 148, 29-44.</w:t>
      </w:r>
    </w:p>
    <w:p w14:paraId="6C189742"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val="pt-PT" w:eastAsia="en-GB"/>
        </w:rPr>
        <w:t xml:space="preserve">Jenkins, G.S., Brito, E., Soares, E., Chiao, S., Lima, J.P., Tavares, B., Cardoso, A., Evora, F., Monteiro, M., 2017. </w:t>
      </w:r>
      <w:r w:rsidRPr="00FB47F5">
        <w:rPr>
          <w:rFonts w:ascii="Times New Roman" w:eastAsiaTheme="minorEastAsia" w:hAnsi="Times New Roman" w:cs="Times New Roman"/>
          <w:lang w:eastAsia="en-GB"/>
        </w:rPr>
        <w:t>Hurricane Fred (2015): Cape Verde’s first hurricane in modern times: Observations, impacts, and lessons learned. Bulletin of the American Meteorological Society 98, 2603-2618.</w:t>
      </w:r>
    </w:p>
    <w:p w14:paraId="066F9D9D"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val="es-ES" w:eastAsia="en-GB"/>
        </w:rPr>
      </w:pPr>
      <w:r w:rsidRPr="00FB47F5">
        <w:rPr>
          <w:rFonts w:ascii="Times New Roman" w:eastAsiaTheme="minorEastAsia" w:hAnsi="Times New Roman" w:cs="Times New Roman"/>
          <w:lang w:eastAsia="en-GB"/>
        </w:rPr>
        <w:t xml:space="preserve">Kröpelin, S., Verschuren, D., Lézine, A.-M., Eggermont, H., Cocquyt, C., Francus, P., Cazet, J.-P., Fagot, M., Rumes, B., Russell, J., 2008. Climate-driven ecosystem succession in the Sahara: the past 6000 years. </w:t>
      </w:r>
      <w:r w:rsidRPr="00FB47F5">
        <w:rPr>
          <w:rFonts w:ascii="Times New Roman" w:eastAsiaTheme="minorEastAsia" w:hAnsi="Times New Roman" w:cs="Times New Roman"/>
          <w:lang w:val="es-ES" w:eastAsia="en-GB"/>
        </w:rPr>
        <w:t>Science 320, 765-768.</w:t>
      </w:r>
    </w:p>
    <w:p w14:paraId="02FE5366"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val="es-ES" w:eastAsia="en-GB"/>
        </w:rPr>
      </w:pPr>
      <w:r w:rsidRPr="00FB47F5">
        <w:rPr>
          <w:rFonts w:ascii="Times New Roman" w:eastAsiaTheme="minorEastAsia" w:hAnsi="Times New Roman" w:cs="Times New Roman"/>
          <w:lang w:val="es-ES" w:eastAsia="en-GB"/>
        </w:rPr>
        <w:t>La Serna-Ramos, I.E., Domínguez-Santana, M.D., 2003. Pólenes y esporas aerovagantes en Canarias. Servicio de Publicaciones de la Universidad de La Laguna, La Laguna, Tenerife.</w:t>
      </w:r>
    </w:p>
    <w:p w14:paraId="71D22ED8"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val="pt-PT" w:eastAsia="en-GB"/>
        </w:rPr>
      </w:pPr>
      <w:r w:rsidRPr="00FB47F5">
        <w:rPr>
          <w:rFonts w:ascii="Times New Roman" w:eastAsiaTheme="minorEastAsia" w:hAnsi="Times New Roman" w:cs="Times New Roman"/>
          <w:lang w:eastAsia="en-GB"/>
        </w:rPr>
        <w:t xml:space="preserve">Lindskog, P., Delaite, B., 1996. Degrading land: an environmental history perspective of the Cape Verde Islands. </w:t>
      </w:r>
      <w:r w:rsidRPr="00FB47F5">
        <w:rPr>
          <w:rFonts w:ascii="Times New Roman" w:eastAsiaTheme="minorEastAsia" w:hAnsi="Times New Roman" w:cs="Times New Roman"/>
          <w:lang w:val="pt-PT" w:eastAsia="en-GB"/>
        </w:rPr>
        <w:t>Environment and History 2, 271-290.</w:t>
      </w:r>
    </w:p>
    <w:p w14:paraId="275BF68E"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val="pt-PT" w:eastAsia="en-GB"/>
        </w:rPr>
      </w:pPr>
      <w:r w:rsidRPr="00FB47F5">
        <w:rPr>
          <w:rFonts w:ascii="Times New Roman" w:eastAsiaTheme="minorEastAsia" w:hAnsi="Times New Roman" w:cs="Times New Roman"/>
          <w:lang w:val="pt-PT" w:eastAsia="en-GB"/>
        </w:rPr>
        <w:t>MAA-DGA, 2008. Plano de gestão – Parque Natural Monte Gordo. Monte Gordo, Cabo Verde, p. 222.</w:t>
      </w:r>
    </w:p>
    <w:p w14:paraId="0E0E6727"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McWethy, D.B., Whitlock, C., Wilmshurst, J.M., McGlone, M.S., Li, X., 2009. Rapid deforestation of South Island, New Zealand, by early Polynesian fires. The Holocene 19, 883-897.</w:t>
      </w:r>
    </w:p>
    <w:p w14:paraId="5997F42B"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Musche, M., Adamescu, M., Angelstam, P., Bacher, S., Bäck, J., Buss, H.L., Duffy, C., Flaim, G., Gaillardet, J., Giannakis, G.V., 2019. Research questions to facilitate the future development of European long-term ecosystem research infrastructures: A horizon scanning exercise. Journal of Environmental Management 250.</w:t>
      </w:r>
    </w:p>
    <w:p w14:paraId="357F0DE2"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Nogué, S., de Nascimento, L., Fernández‐Palacios, J.M., Whittaker, R.J., Willis, K.J., 2013. The ancient forests of La Gomera, Canary Islands, and their sensitivity to environmental change. Journal of Ecology 101, 368-377.</w:t>
      </w:r>
    </w:p>
    <w:p w14:paraId="66445F08"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Nogué, S., de Nascimento, L., Froyd, C.A., Wilmshurst, J.M., De Boer, E.J., Coffey, E.E.D., Whittaker, R.J., Fernández-Palacios, J.M., Willis, K.J., 2017. Island biodiversity conservation needs palaeoecology. Nature Ecology and Evolution 1, 1-9.</w:t>
      </w:r>
    </w:p>
    <w:p w14:paraId="67FE9E21"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AD68E3">
        <w:rPr>
          <w:rFonts w:ascii="Times New Roman" w:eastAsiaTheme="minorEastAsia" w:hAnsi="Times New Roman" w:cs="Times New Roman"/>
          <w:lang w:eastAsia="en-GB"/>
        </w:rPr>
        <w:t xml:space="preserve">Ortiz, J.E., Sánchez-Palencia, Y., Torres, T., Domingo, L., Mata, M.P., Vegas, J., España, J.S., Morellón, M., Blanco, L., 2016. </w:t>
      </w:r>
      <w:r w:rsidRPr="00FB47F5">
        <w:rPr>
          <w:rFonts w:ascii="Times New Roman" w:eastAsiaTheme="minorEastAsia" w:hAnsi="Times New Roman" w:cs="Times New Roman"/>
          <w:lang w:eastAsia="en-GB"/>
        </w:rPr>
        <w:t>Lipid biomarkers in Lake Enol (Asturias, Northern Spain): coupled natural and human induced environmental history. Organic Geochemistry 92, 70-83.</w:t>
      </w:r>
    </w:p>
    <w:p w14:paraId="2E054B3B"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AD68E3">
        <w:rPr>
          <w:rFonts w:ascii="Times New Roman" w:eastAsiaTheme="minorEastAsia" w:hAnsi="Times New Roman" w:cs="Times New Roman"/>
          <w:lang w:eastAsia="en-GB"/>
        </w:rPr>
        <w:t xml:space="preserve">Pancost, R.D., Baas, M., van Geel, B., Damsté, J.S.S., 2002. </w:t>
      </w:r>
      <w:r w:rsidRPr="00FB47F5">
        <w:rPr>
          <w:rFonts w:ascii="Times New Roman" w:eastAsiaTheme="minorEastAsia" w:hAnsi="Times New Roman" w:cs="Times New Roman"/>
          <w:lang w:eastAsia="en-GB"/>
        </w:rPr>
        <w:t>Biomarkers as proxies for plant inputs to peats: an example from a sub-boreal ombrotrophic bog. Organic Geochemistry 33, 675-690.</w:t>
      </w:r>
    </w:p>
    <w:p w14:paraId="1C23D7D9"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Patterson, K.D., 1988. Epidemics, famines, and population in the Cape Verde Islands, 1580-1900. The International Journal of African Historical Studies 21, 291-313.</w:t>
      </w:r>
    </w:p>
    <w:p w14:paraId="261C6943"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Pezeshki, S., DeLaune, R., 2012. Soil oxidation-reduction in wetlands and its impact on plant functioning. Biology 1, 196-221.</w:t>
      </w:r>
    </w:p>
    <w:p w14:paraId="2AFF097B"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Prins, M.A., Weltje, G.J., 1999. End-member modeling of siliciclastic grain-size distributions: the late Quaternary record of eolian and fluvial sediment supply to the Arabian Sea and its paleoclimatic significance, in: Harbaugh, J. (Ed.), Numerical Experiments in Stratigraphy: Recent Advances in Stratigraphic and Sedimentologic Computer Simulations. SEPM (Society for Sedimentary Geology) Special Publication, pp. 91–111.</w:t>
      </w:r>
    </w:p>
    <w:p w14:paraId="5A455F8D"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val="pt-PT" w:eastAsia="en-GB"/>
        </w:rPr>
        <w:t xml:space="preserve">Romeiras, M.M., Catarino, S., Gomes, I., Fernandes, C., Costa, J.C., Caujapé-Castells, J., Duarte, M.C., 2016. </w:t>
      </w:r>
      <w:r w:rsidRPr="00FB47F5">
        <w:rPr>
          <w:rFonts w:ascii="Times New Roman" w:eastAsiaTheme="minorEastAsia" w:hAnsi="Times New Roman" w:cs="Times New Roman"/>
          <w:lang w:eastAsia="en-GB"/>
        </w:rPr>
        <w:t>IUCN Red List assessment of the Cape Verde endemic flora: towards a global strategy for plant conservation in Macaronesia. Botanical Journal of the Linnean Society 180, 413-425.</w:t>
      </w:r>
    </w:p>
    <w:p w14:paraId="326F9A50"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val="pt-PT" w:eastAsia="en-GB"/>
        </w:rPr>
      </w:pPr>
      <w:r w:rsidRPr="00AD68E3">
        <w:rPr>
          <w:rFonts w:ascii="Times New Roman" w:eastAsiaTheme="minorEastAsia" w:hAnsi="Times New Roman" w:cs="Times New Roman"/>
          <w:lang w:eastAsia="en-GB"/>
        </w:rPr>
        <w:t xml:space="preserve">Romeiras, M.M., Duarte, M.C., Santos-Guerra, A., Carine, M., Francisco-Ortega, J., 2014. </w:t>
      </w:r>
      <w:r w:rsidRPr="00FB47F5">
        <w:rPr>
          <w:rFonts w:ascii="Times New Roman" w:eastAsiaTheme="minorEastAsia" w:hAnsi="Times New Roman" w:cs="Times New Roman"/>
          <w:lang w:eastAsia="en-GB"/>
        </w:rPr>
        <w:t xml:space="preserve">Botanical exploration of the Cape Verde Islands: from the pre-Linnaean records and collections to late 18th century floristic accounts and expeditions. </w:t>
      </w:r>
      <w:r w:rsidRPr="00FB47F5">
        <w:rPr>
          <w:rFonts w:ascii="Times New Roman" w:eastAsiaTheme="minorEastAsia" w:hAnsi="Times New Roman" w:cs="Times New Roman"/>
          <w:lang w:val="pt-PT" w:eastAsia="en-GB"/>
        </w:rPr>
        <w:t>Taxon 63, 625-640.</w:t>
      </w:r>
    </w:p>
    <w:p w14:paraId="7E7FACBA"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val="pt-PT" w:eastAsia="en-GB"/>
        </w:rPr>
        <w:t xml:space="preserve">Romeiras, M.M., Monteiro, F., Duarte, M.C., Schaefer, H., Carine, M., 2015. </w:t>
      </w:r>
      <w:r w:rsidRPr="00FB47F5">
        <w:rPr>
          <w:rFonts w:ascii="Times New Roman" w:eastAsiaTheme="minorEastAsia" w:hAnsi="Times New Roman" w:cs="Times New Roman"/>
          <w:lang w:eastAsia="en-GB"/>
        </w:rPr>
        <w:t>Patterns of genetic diversity in three plant lineages endemic to the Cape Verde Islands. AoB Plants 7.</w:t>
      </w:r>
    </w:p>
    <w:p w14:paraId="6F694E81"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Schüler, L., Hemp, A., 2016. Atlas of pollen and spores and their parent taxa of Mt Kilimanjaro and tropical East Africa. Quaternary International 425, 301-386.</w:t>
      </w:r>
    </w:p>
    <w:p w14:paraId="35F5939E"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Troll, V.R., Deegan, F.M., Burchardt, S., Zaczek, K., Carracedo, J.C., Meade, F.C., Soler, V., Cachao, M., Ferreira, J., Barker, A.K., 2015. Nannofossils: the smoking gun for the Canarian hotspot. Geology Today 31, 137-145.</w:t>
      </w:r>
    </w:p>
    <w:p w14:paraId="292CDC68"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van Geel, B., Buurman, J., Brinkkemper, O., Schelvis, J., Aptroot, A., van Reenen, G., Hakbijl, T., 2003. Environmental reconstruction of a Roman Period settlement site in Uitgeest (The Netherlands), with special reference to coprophilous fungi. Journal of Archaeological Science 30, 873-883.</w:t>
      </w:r>
    </w:p>
    <w:p w14:paraId="39104A9D"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van Leeuwen, J.F., Froyd, C.A., van der Knaap, W.O., Coffey, E.E., Tye, A., Willis, K.J., 2008. Fossil pollen as a guide to conservation in the Galápagos. Science 322, 1206-1206.</w:t>
      </w:r>
    </w:p>
    <w:p w14:paraId="410B31CA"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Whittaker, R.J., Fernández-Palacios, J.M., 2007. Island biogeography: ecology, evolution, and conservation. Oxford University Press, Oxford, UK.</w:t>
      </w:r>
    </w:p>
    <w:p w14:paraId="6581FA88"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Whittaker, R.J., Fernández-Palacios, J.M., Matthews, T.J., Borregaard, M.K., Triantis, K.A., 2017. Island biogeography: Taking the long view of nature’s laboratories. Science 357, 8326.</w:t>
      </w:r>
    </w:p>
    <w:p w14:paraId="46751FAD"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Wilmshurst, J.M., Moar, N.T., Wood, J.R., Bellingham, P.J., Findlater, A.M., Robinson, J.J., Stone, C., 2013. Use of pollen and ancient DNA as conservation baselines for offshore islands in New Zealand. Conservation Biology 28.</w:t>
      </w:r>
    </w:p>
    <w:p w14:paraId="164D1BBF" w14:textId="77777777" w:rsidR="00FB47F5" w:rsidRPr="00FB47F5" w:rsidRDefault="00FB47F5" w:rsidP="00FB47F5">
      <w:pPr>
        <w:widowControl w:val="0"/>
        <w:autoSpaceDE w:val="0"/>
        <w:autoSpaceDN w:val="0"/>
        <w:adjustRightInd w:val="0"/>
        <w:spacing w:before="240" w:after="0" w:line="240" w:lineRule="auto"/>
        <w:rPr>
          <w:rFonts w:ascii="Times New Roman" w:eastAsiaTheme="minorEastAsia" w:hAnsi="Times New Roman" w:cs="Times New Roman"/>
          <w:lang w:eastAsia="en-GB"/>
        </w:rPr>
      </w:pPr>
      <w:r w:rsidRPr="00FB47F5">
        <w:rPr>
          <w:rFonts w:ascii="Times New Roman" w:eastAsiaTheme="minorEastAsia" w:hAnsi="Times New Roman" w:cs="Times New Roman"/>
          <w:lang w:eastAsia="en-GB"/>
        </w:rPr>
        <w:t>Wood, J.R., Wilmshurst, J.M., Worthy, T.H., Holzapfel, A.S., Cooper, A., 2012. A lost link between a flightless parrot and a parasitic plant and the potential role of coprolites in conservation paleobiology. Conservation Biology 26, 1091-1099.</w:t>
      </w:r>
    </w:p>
    <w:p w14:paraId="272E3772" w14:textId="77777777" w:rsidR="00FB47F5" w:rsidRPr="00FB47F5" w:rsidRDefault="00FB47F5" w:rsidP="00FB47F5">
      <w:pPr>
        <w:rPr>
          <w:rFonts w:eastAsiaTheme="minorEastAsia" w:cs="Times New Roman"/>
          <w:lang w:eastAsia="en-GB"/>
        </w:rPr>
      </w:pPr>
    </w:p>
    <w:p w14:paraId="4B93EDCF" w14:textId="3E5D2FA5" w:rsidR="00FB47F5" w:rsidRDefault="00FB47F5" w:rsidP="00F63CC7">
      <w:pPr>
        <w:spacing w:line="276" w:lineRule="auto"/>
      </w:pPr>
    </w:p>
    <w:p w14:paraId="17F993E7" w14:textId="52BAC514" w:rsidR="00FB47F5" w:rsidRDefault="00FB47F5" w:rsidP="00F63CC7">
      <w:pPr>
        <w:spacing w:line="276" w:lineRule="auto"/>
      </w:pPr>
    </w:p>
    <w:p w14:paraId="14DCFA90" w14:textId="77777777" w:rsidR="00FB47F5" w:rsidRDefault="00FB47F5" w:rsidP="00FB47F5">
      <w:pPr>
        <w:spacing w:line="276" w:lineRule="auto"/>
        <w:jc w:val="both"/>
        <w:rPr>
          <w:rFonts w:ascii="Times New Roman" w:eastAsia="Times New Roman" w:hAnsi="Times New Roman" w:cs="Times New Roman"/>
          <w:lang w:eastAsia="en-GB"/>
        </w:rPr>
      </w:pPr>
    </w:p>
    <w:p w14:paraId="7C8516CA" w14:textId="66CE68D8" w:rsidR="00FB47F5" w:rsidRPr="007C128E" w:rsidRDefault="00FB47F5" w:rsidP="00FB47F5">
      <w:pPr>
        <w:spacing w:line="276" w:lineRule="auto"/>
        <w:rPr>
          <w:rFonts w:ascii="Times New Roman" w:eastAsia="Times New Roman" w:hAnsi="Times New Roman" w:cs="Times New Roman"/>
          <w:b/>
          <w:lang w:eastAsia="en-GB"/>
        </w:rPr>
      </w:pPr>
      <w:r w:rsidRPr="007C128E">
        <w:rPr>
          <w:rFonts w:ascii="Times New Roman" w:eastAsia="Times New Roman" w:hAnsi="Times New Roman" w:cs="Times New Roman"/>
          <w:b/>
          <w:lang w:eastAsia="en-GB"/>
        </w:rPr>
        <w:t>Figure captions</w:t>
      </w:r>
    </w:p>
    <w:p w14:paraId="18C8313B" w14:textId="77777777" w:rsidR="00FB47F5" w:rsidRDefault="00FB47F5" w:rsidP="00FB47F5">
      <w:pPr>
        <w:spacing w:line="276" w:lineRule="auto"/>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Figure 1: </w:t>
      </w:r>
      <w:r w:rsidRPr="00C066C5">
        <w:rPr>
          <w:rFonts w:ascii="Times New Roman" w:eastAsia="Times New Roman" w:hAnsi="Times New Roman" w:cs="Times New Roman"/>
          <w:lang w:eastAsia="en-GB"/>
        </w:rPr>
        <w:t>Elevation map of São Nicolau (modified after USGS) and land-cover map of Monte Gordo Natural Park (vegetation map based on MAA/DGA 2008, p. 81).</w:t>
      </w:r>
    </w:p>
    <w:p w14:paraId="531562FF" w14:textId="77777777" w:rsidR="00FB47F5" w:rsidRDefault="00FB47F5" w:rsidP="00FB47F5">
      <w:pPr>
        <w:spacing w:line="276"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Figure 2: </w:t>
      </w:r>
      <w:r w:rsidRPr="00C066C5">
        <w:rPr>
          <w:rFonts w:ascii="Times New Roman" w:eastAsia="Times New Roman" w:hAnsi="Times New Roman" w:cs="Times New Roman"/>
          <w:lang w:eastAsia="en-GB"/>
        </w:rPr>
        <w:t xml:space="preserve">Selected pollen grains and Non-Pollen Palynomorphs of the Calderinha record, São Nicolau, Cabo Verde. </w:t>
      </w:r>
    </w:p>
    <w:p w14:paraId="7683C42C" w14:textId="77777777" w:rsidR="00FB47F5" w:rsidRDefault="00FB47F5" w:rsidP="00FB47F5">
      <w:pPr>
        <w:spacing w:line="276" w:lineRule="auto"/>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Figure 3: </w:t>
      </w:r>
      <w:r w:rsidRPr="00C066C5">
        <w:rPr>
          <w:rFonts w:ascii="Times New Roman" w:eastAsia="Times New Roman" w:hAnsi="Times New Roman" w:cs="Times New Roman"/>
          <w:lang w:eastAsia="en-GB"/>
        </w:rPr>
        <w:t>Age</w:t>
      </w:r>
      <w:r w:rsidRPr="00C066C5">
        <w:rPr>
          <w:rFonts w:ascii="Times New Roman" w:eastAsia="Times New Roman" w:hAnsi="Times New Roman" w:cs="Times New Roman"/>
          <w:lang w:eastAsia="en-GB"/>
        </w:rPr>
        <w:sym w:font="Symbol" w:char="F02D"/>
      </w:r>
      <w:r w:rsidRPr="00C066C5">
        <w:rPr>
          <w:rFonts w:ascii="Times New Roman" w:eastAsia="Times New Roman" w:hAnsi="Times New Roman" w:cs="Times New Roman"/>
          <w:lang w:eastAsia="en-GB"/>
        </w:rPr>
        <w:t>depth model of the Calderinha record (grey line, calibrate</w:t>
      </w:r>
      <w:r>
        <w:rPr>
          <w:rFonts w:ascii="Times New Roman" w:eastAsia="Times New Roman" w:hAnsi="Times New Roman" w:cs="Times New Roman"/>
          <w:lang w:eastAsia="en-GB"/>
        </w:rPr>
        <w:t>d</w:t>
      </w:r>
      <w:r w:rsidRPr="00C066C5">
        <w:rPr>
          <w:rFonts w:ascii="Times New Roman" w:eastAsia="Times New Roman" w:hAnsi="Times New Roman" w:cs="Times New Roman"/>
          <w:lang w:eastAsia="en-GB"/>
        </w:rPr>
        <w:t xml:space="preserve"> RC dates in blue), São Nicolau Island, and its validation against granulometric data (sand content percentage, curve) and first occurrence of pollen from </w:t>
      </w:r>
      <w:r>
        <w:rPr>
          <w:rFonts w:ascii="Times New Roman" w:eastAsia="Times New Roman" w:hAnsi="Times New Roman" w:cs="Times New Roman"/>
          <w:lang w:eastAsia="en-GB"/>
        </w:rPr>
        <w:t>cultivated</w:t>
      </w:r>
      <w:r w:rsidRPr="00C066C5">
        <w:rPr>
          <w:rFonts w:ascii="Times New Roman" w:eastAsia="Times New Roman" w:hAnsi="Times New Roman" w:cs="Times New Roman"/>
          <w:lang w:eastAsia="en-GB"/>
        </w:rPr>
        <w:t xml:space="preserve"> species (silhouettes). The period</w:t>
      </w:r>
      <w:r>
        <w:rPr>
          <w:rFonts w:ascii="Times New Roman" w:eastAsia="Times New Roman" w:hAnsi="Times New Roman" w:cs="Times New Roman"/>
          <w:lang w:eastAsia="en-GB"/>
        </w:rPr>
        <w:t xml:space="preserve"> of human settlement</w:t>
      </w:r>
      <w:r w:rsidRPr="00C066C5">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 xml:space="preserve">is highlighted </w:t>
      </w:r>
      <w:r w:rsidRPr="00C066C5">
        <w:rPr>
          <w:rFonts w:ascii="Times New Roman" w:eastAsia="Times New Roman" w:hAnsi="Times New Roman" w:cs="Times New Roman"/>
          <w:lang w:eastAsia="en-GB"/>
        </w:rPr>
        <w:t>in yellow (</w:t>
      </w:r>
      <w:r>
        <w:rPr>
          <w:rFonts w:ascii="Times New Roman" w:eastAsia="Times New Roman" w:hAnsi="Times New Roman" w:cs="Times New Roman"/>
          <w:lang w:eastAsia="en-GB"/>
        </w:rPr>
        <w:t>~</w:t>
      </w:r>
      <w:r w:rsidRPr="00C066C5">
        <w:rPr>
          <w:rFonts w:ascii="Times New Roman" w:eastAsia="Times New Roman" w:hAnsi="Times New Roman" w:cs="Times New Roman"/>
          <w:lang w:eastAsia="en-GB"/>
        </w:rPr>
        <w:t>400 cal yr BP</w:t>
      </w:r>
      <w:r w:rsidRPr="00C066C5">
        <w:rPr>
          <w:rFonts w:ascii="Times New Roman" w:eastAsia="Times New Roman" w:hAnsi="Times New Roman" w:cs="Times New Roman"/>
          <w:lang w:eastAsia="en-GB"/>
        </w:rPr>
        <w:sym w:font="Symbol" w:char="F02D"/>
      </w:r>
      <w:r w:rsidRPr="00C066C5">
        <w:rPr>
          <w:rFonts w:ascii="Times New Roman" w:eastAsia="Times New Roman" w:hAnsi="Times New Roman" w:cs="Times New Roman"/>
          <w:lang w:eastAsia="en-GB"/>
        </w:rPr>
        <w:t xml:space="preserve"> the present day).</w:t>
      </w:r>
    </w:p>
    <w:p w14:paraId="3809CFA2" w14:textId="77777777" w:rsidR="00FB47F5" w:rsidRPr="00C066C5" w:rsidRDefault="00FB47F5" w:rsidP="00FB47F5">
      <w:pPr>
        <w:spacing w:line="276" w:lineRule="auto"/>
        <w:rPr>
          <w:rFonts w:ascii="Times New Roman" w:eastAsia="Times New Roman" w:hAnsi="Times New Roman" w:cs="Times New Roman"/>
          <w:lang w:eastAsia="en-GB"/>
        </w:rPr>
      </w:pPr>
      <w:r>
        <w:rPr>
          <w:rFonts w:ascii="Times New Roman" w:eastAsia="Times New Roman" w:hAnsi="Times New Roman" w:cs="Times New Roman"/>
          <w:noProof/>
          <w:lang w:eastAsia="en-GB"/>
        </w:rPr>
        <w:t xml:space="preserve">Figure 4: </w:t>
      </w:r>
      <w:r w:rsidRPr="00C066C5">
        <w:rPr>
          <w:rFonts w:ascii="Times New Roman" w:eastAsia="Times New Roman" w:hAnsi="Times New Roman" w:cs="Times New Roman"/>
          <w:noProof/>
          <w:lang w:eastAsia="en-GB"/>
        </w:rPr>
        <w:t xml:space="preserve">Stratigraphic diagram of the Calderinha record, </w:t>
      </w:r>
      <w:r w:rsidRPr="00C066C5">
        <w:rPr>
          <w:rFonts w:ascii="Times New Roman" w:eastAsia="Times New Roman" w:hAnsi="Times New Roman" w:cs="Times New Roman"/>
          <w:lang w:eastAsia="en-GB"/>
        </w:rPr>
        <w:t>São Nicolau</w:t>
      </w:r>
      <w:r>
        <w:rPr>
          <w:rFonts w:ascii="Times New Roman" w:eastAsia="Times New Roman" w:hAnsi="Times New Roman" w:cs="Times New Roman"/>
          <w:lang w:eastAsia="en-GB"/>
        </w:rPr>
        <w:t xml:space="preserve"> Island</w:t>
      </w:r>
      <w:r w:rsidRPr="00C066C5">
        <w:rPr>
          <w:rFonts w:ascii="Times New Roman" w:eastAsia="Times New Roman" w:hAnsi="Times New Roman" w:cs="Times New Roman"/>
          <w:lang w:eastAsia="en-GB"/>
        </w:rPr>
        <w:t>,</w:t>
      </w:r>
      <w:r w:rsidRPr="00C066C5">
        <w:rPr>
          <w:rFonts w:ascii="Times New Roman" w:eastAsia="Times New Roman" w:hAnsi="Times New Roman" w:cs="Times New Roman"/>
          <w:noProof/>
          <w:lang w:eastAsia="en-GB"/>
        </w:rPr>
        <w:t xml:space="preserve"> showing fire-history, sedimentology and </w:t>
      </w:r>
      <w:r w:rsidRPr="00C066C5">
        <w:rPr>
          <w:rFonts w:ascii="Times New Roman" w:eastAsia="Times New Roman" w:hAnsi="Times New Roman" w:cs="Times New Roman"/>
          <w:i/>
          <w:iCs/>
          <w:noProof/>
          <w:lang w:eastAsia="en-GB"/>
        </w:rPr>
        <w:t>n</w:t>
      </w:r>
      <w:r w:rsidRPr="00C066C5">
        <w:rPr>
          <w:rFonts w:ascii="Times New Roman" w:eastAsia="Times New Roman" w:hAnsi="Times New Roman" w:cs="Times New Roman"/>
          <w:noProof/>
          <w:lang w:eastAsia="en-GB"/>
        </w:rPr>
        <w:t>-alkane long-chain distributions.</w:t>
      </w:r>
    </w:p>
    <w:p w14:paraId="6B6F593C" w14:textId="77777777" w:rsidR="00FB47F5" w:rsidRPr="00C066C5" w:rsidRDefault="00FB47F5" w:rsidP="00FB47F5">
      <w:pPr>
        <w:spacing w:line="276" w:lineRule="auto"/>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 xml:space="preserve">Figure 5: </w:t>
      </w:r>
      <w:r w:rsidRPr="00C066C5">
        <w:rPr>
          <w:rFonts w:ascii="Times New Roman" w:eastAsia="Times New Roman" w:hAnsi="Times New Roman" w:cs="Times New Roman"/>
          <w:noProof/>
          <w:lang w:eastAsia="en-GB"/>
        </w:rPr>
        <w:t xml:space="preserve">Stratigraphic diagram of the Calderniha record, </w:t>
      </w:r>
      <w:r w:rsidRPr="00C066C5">
        <w:rPr>
          <w:rFonts w:ascii="Times New Roman" w:eastAsia="Times New Roman" w:hAnsi="Times New Roman" w:cs="Times New Roman"/>
          <w:lang w:eastAsia="en-GB"/>
        </w:rPr>
        <w:t>São Nicolau Island,</w:t>
      </w:r>
      <w:r w:rsidRPr="00C066C5">
        <w:rPr>
          <w:rFonts w:ascii="Times New Roman" w:eastAsia="Times New Roman" w:hAnsi="Times New Roman" w:cs="Times New Roman"/>
          <w:noProof/>
          <w:lang w:eastAsia="en-GB"/>
        </w:rPr>
        <w:t xml:space="preserve"> showing pollen percentages. Exageration curves (light green and yellow) x10.</w:t>
      </w:r>
    </w:p>
    <w:p w14:paraId="29BF3567" w14:textId="77777777" w:rsidR="00FB47F5" w:rsidRDefault="00FB47F5" w:rsidP="00FB47F5">
      <w:pPr>
        <w:spacing w:line="276" w:lineRule="auto"/>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 xml:space="preserve">Figure 6: </w:t>
      </w:r>
      <w:r w:rsidRPr="00C066C5">
        <w:rPr>
          <w:rFonts w:ascii="Times New Roman" w:eastAsia="Times New Roman" w:hAnsi="Times New Roman" w:cs="Times New Roman"/>
          <w:noProof/>
          <w:lang w:eastAsia="en-GB"/>
        </w:rPr>
        <w:t xml:space="preserve">Stratigraphic diagram of the Calderinha record, </w:t>
      </w:r>
      <w:r w:rsidRPr="00C066C5">
        <w:rPr>
          <w:rFonts w:ascii="Times New Roman" w:eastAsia="Times New Roman" w:hAnsi="Times New Roman" w:cs="Times New Roman"/>
          <w:lang w:eastAsia="en-GB"/>
        </w:rPr>
        <w:t>São Nicolau</w:t>
      </w:r>
      <w:r>
        <w:rPr>
          <w:rFonts w:ascii="Times New Roman" w:eastAsia="Times New Roman" w:hAnsi="Times New Roman" w:cs="Times New Roman"/>
          <w:lang w:eastAsia="en-GB"/>
        </w:rPr>
        <w:t xml:space="preserve"> Island</w:t>
      </w:r>
      <w:r w:rsidRPr="00C066C5">
        <w:rPr>
          <w:rFonts w:ascii="Times New Roman" w:eastAsia="Times New Roman" w:hAnsi="Times New Roman" w:cs="Times New Roman"/>
          <w:lang w:eastAsia="en-GB"/>
        </w:rPr>
        <w:t>,</w:t>
      </w:r>
      <w:r w:rsidRPr="00C066C5">
        <w:rPr>
          <w:rFonts w:ascii="Times New Roman" w:eastAsia="Times New Roman" w:hAnsi="Times New Roman" w:cs="Times New Roman"/>
          <w:noProof/>
          <w:lang w:eastAsia="en-GB"/>
        </w:rPr>
        <w:t xml:space="preserve"> showing Non-Pollen Palynomorph p</w:t>
      </w:r>
      <w:r>
        <w:rPr>
          <w:rFonts w:ascii="Times New Roman" w:eastAsia="Times New Roman" w:hAnsi="Times New Roman" w:cs="Times New Roman"/>
          <w:noProof/>
          <w:lang w:eastAsia="en-GB"/>
        </w:rPr>
        <w:t>e</w:t>
      </w:r>
      <w:r w:rsidRPr="00C066C5">
        <w:rPr>
          <w:rFonts w:ascii="Times New Roman" w:eastAsia="Times New Roman" w:hAnsi="Times New Roman" w:cs="Times New Roman"/>
          <w:noProof/>
          <w:lang w:eastAsia="en-GB"/>
        </w:rPr>
        <w:t xml:space="preserve">rcentages in relation to the pollen </w:t>
      </w:r>
      <w:r>
        <w:rPr>
          <w:rFonts w:ascii="Times New Roman" w:eastAsia="Times New Roman" w:hAnsi="Times New Roman" w:cs="Times New Roman"/>
          <w:noProof/>
          <w:lang w:eastAsia="en-GB"/>
        </w:rPr>
        <w:t>sum</w:t>
      </w:r>
      <w:r w:rsidRPr="00C066C5">
        <w:rPr>
          <w:rFonts w:ascii="Times New Roman" w:eastAsia="Times New Roman" w:hAnsi="Times New Roman" w:cs="Times New Roman"/>
          <w:noProof/>
          <w:lang w:eastAsia="en-GB"/>
        </w:rPr>
        <w:t>.</w:t>
      </w:r>
    </w:p>
    <w:p w14:paraId="27708BC2" w14:textId="77777777" w:rsidR="00FB47F5" w:rsidRDefault="00FB47F5" w:rsidP="00FB47F5">
      <w:pPr>
        <w:spacing w:line="276"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Figure 7: </w:t>
      </w:r>
      <w:r w:rsidRPr="00C066C5">
        <w:rPr>
          <w:rFonts w:ascii="Times New Roman" w:eastAsia="Times New Roman" w:hAnsi="Times New Roman" w:cs="Times New Roman"/>
          <w:lang w:eastAsia="en-GB"/>
        </w:rPr>
        <w:t xml:space="preserve">Canonical Correspondence Analysis (CCA) using pollen (left panel) and NPPs (right panel) data </w:t>
      </w:r>
      <w:r w:rsidRPr="00C066C5">
        <w:rPr>
          <w:rFonts w:ascii="Times New Roman" w:eastAsia="Times New Roman" w:hAnsi="Times New Roman" w:cs="Times New Roman"/>
          <w:noProof/>
          <w:lang w:eastAsia="en-GB"/>
        </w:rPr>
        <w:t xml:space="preserve">of the Calderniha record, </w:t>
      </w:r>
      <w:r w:rsidRPr="00C066C5">
        <w:rPr>
          <w:rFonts w:ascii="Times New Roman" w:eastAsia="Times New Roman" w:hAnsi="Times New Roman" w:cs="Times New Roman"/>
          <w:lang w:eastAsia="en-GB"/>
        </w:rPr>
        <w:t>São Nicolau</w:t>
      </w:r>
      <w:r>
        <w:rPr>
          <w:rFonts w:ascii="Times New Roman" w:eastAsia="Times New Roman" w:hAnsi="Times New Roman" w:cs="Times New Roman"/>
          <w:lang w:eastAsia="en-GB"/>
        </w:rPr>
        <w:t xml:space="preserve"> Island</w:t>
      </w:r>
      <w:r w:rsidRPr="00C066C5">
        <w:rPr>
          <w:rFonts w:ascii="Times New Roman" w:eastAsia="Times New Roman" w:hAnsi="Times New Roman" w:cs="Times New Roman"/>
          <w:lang w:eastAsia="en-GB"/>
        </w:rPr>
        <w:t xml:space="preserve">. Six environmental variables were used: Abundance of organic matter (OM %), Local and Regional fire (macro- and micro-charcoal), Grazing (coprophilous fungal spores, not used in NPPs CCA), Erosion (median grain size) and </w:t>
      </w:r>
      <w:r>
        <w:rPr>
          <w:rFonts w:ascii="Times New Roman" w:eastAsia="Times New Roman" w:hAnsi="Times New Roman" w:cs="Times New Roman"/>
          <w:lang w:eastAsia="en-GB"/>
        </w:rPr>
        <w:t>soil reducing conditions</w:t>
      </w:r>
      <w:r w:rsidRPr="00C066C5">
        <w:rPr>
          <w:rFonts w:ascii="Times New Roman" w:eastAsia="Times New Roman" w:hAnsi="Times New Roman" w:cs="Times New Roman"/>
          <w:lang w:eastAsia="en-GB"/>
        </w:rPr>
        <w:t xml:space="preserve"> (Fe/Mn). </w:t>
      </w:r>
      <w:r>
        <w:rPr>
          <w:rFonts w:ascii="Times New Roman" w:eastAsia="Times New Roman" w:hAnsi="Times New Roman" w:cs="Times New Roman"/>
          <w:lang w:eastAsia="en-GB"/>
        </w:rPr>
        <w:t>Grey line unites sample</w:t>
      </w:r>
      <w:r w:rsidRPr="00C066C5">
        <w:rPr>
          <w:rFonts w:ascii="Times New Roman" w:eastAsia="Times New Roman" w:hAnsi="Times New Roman" w:cs="Times New Roman"/>
          <w:lang w:eastAsia="en-GB"/>
        </w:rPr>
        <w:t xml:space="preserve"> depths</w:t>
      </w:r>
      <w:r>
        <w:rPr>
          <w:rFonts w:ascii="Times New Roman" w:eastAsia="Times New Roman" w:hAnsi="Times New Roman" w:cs="Times New Roman"/>
          <w:lang w:eastAsia="en-GB"/>
        </w:rPr>
        <w:t xml:space="preserve"> from bottom to top of the soil profile.</w:t>
      </w:r>
      <w:r w:rsidRPr="00C066C5">
        <w:rPr>
          <w:rFonts w:ascii="Times New Roman" w:eastAsia="Times New Roman" w:hAnsi="Times New Roman" w:cs="Times New Roman"/>
          <w:lang w:eastAsia="en-GB"/>
        </w:rPr>
        <w:t xml:space="preserve">  </w:t>
      </w:r>
    </w:p>
    <w:p w14:paraId="23AE5510" w14:textId="77777777" w:rsidR="00FB47F5" w:rsidRPr="00C066C5" w:rsidRDefault="00FB47F5" w:rsidP="00FB47F5">
      <w:pPr>
        <w:spacing w:line="276" w:lineRule="auto"/>
        <w:rPr>
          <w:rFonts w:ascii="Times New Roman" w:eastAsia="Times New Roman" w:hAnsi="Times New Roman" w:cs="Times New Roman"/>
          <w:lang w:eastAsia="en-GB"/>
        </w:rPr>
      </w:pPr>
      <w:r>
        <w:rPr>
          <w:rFonts w:ascii="Times New Roman" w:eastAsia="Times New Roman" w:hAnsi="Times New Roman" w:cs="Times New Roman"/>
          <w:b/>
          <w:lang w:eastAsia="en-GB"/>
        </w:rPr>
        <w:t>Table</w:t>
      </w:r>
      <w:r w:rsidRPr="007C128E">
        <w:rPr>
          <w:rFonts w:ascii="Times New Roman" w:eastAsia="Times New Roman" w:hAnsi="Times New Roman" w:cs="Times New Roman"/>
          <w:b/>
          <w:lang w:eastAsia="en-GB"/>
        </w:rPr>
        <w:t xml:space="preserve"> captions</w:t>
      </w:r>
    </w:p>
    <w:p w14:paraId="72021A81" w14:textId="77777777" w:rsidR="00FB47F5" w:rsidRDefault="00FB47F5" w:rsidP="00FB47F5">
      <w:pPr>
        <w:spacing w:line="276" w:lineRule="auto"/>
        <w:jc w:val="both"/>
        <w:rPr>
          <w:rFonts w:ascii="Times New Roman" w:eastAsia="Times New Roman" w:hAnsi="Times New Roman" w:cs="Times New Roman"/>
          <w:lang w:eastAsia="en-GB"/>
        </w:rPr>
      </w:pPr>
      <w:r w:rsidRPr="000243C5">
        <w:rPr>
          <w:rFonts w:ascii="Times New Roman" w:eastAsia="Times New Roman" w:hAnsi="Times New Roman" w:cs="Times New Roman"/>
          <w:lang w:eastAsia="en-GB"/>
        </w:rPr>
        <w:t>Table 1: Radiocarbon dates for the Calderinha record, São Nicolau Island. Dates in bold are the ones used for the final age</w:t>
      </w:r>
      <w:r>
        <w:rPr>
          <w:rFonts w:ascii="Times New Roman" w:hAnsi="Times New Roman" w:cs="Times New Roman"/>
        </w:rPr>
        <w:sym w:font="Symbol" w:char="F02D"/>
      </w:r>
      <w:r w:rsidRPr="000243C5">
        <w:rPr>
          <w:rFonts w:ascii="Times New Roman" w:eastAsia="Times New Roman" w:hAnsi="Times New Roman" w:cs="Times New Roman"/>
          <w:lang w:eastAsia="en-GB"/>
        </w:rPr>
        <w:t>depth model.</w:t>
      </w:r>
    </w:p>
    <w:p w14:paraId="55BFC2F2" w14:textId="77777777" w:rsidR="00FB47F5" w:rsidRPr="009440B6" w:rsidRDefault="00FB47F5" w:rsidP="00FB47F5">
      <w:pPr>
        <w:spacing w:line="276" w:lineRule="auto"/>
      </w:pPr>
      <w:r w:rsidRPr="00487FB5">
        <w:rPr>
          <w:rFonts w:ascii="Times New Roman" w:hAnsi="Times New Roman" w:cs="Times New Roman"/>
        </w:rPr>
        <w:t xml:space="preserve">Table </w:t>
      </w:r>
      <w:r>
        <w:rPr>
          <w:rFonts w:ascii="Times New Roman" w:hAnsi="Times New Roman" w:cs="Times New Roman"/>
        </w:rPr>
        <w:t>2</w:t>
      </w:r>
      <w:r w:rsidRPr="00487FB5">
        <w:rPr>
          <w:rFonts w:ascii="Times New Roman" w:hAnsi="Times New Roman" w:cs="Times New Roman"/>
        </w:rPr>
        <w:t xml:space="preserve">: </w:t>
      </w:r>
      <w:r w:rsidRPr="009440B6">
        <w:rPr>
          <w:rFonts w:ascii="Times New Roman" w:hAnsi="Times New Roman" w:cs="Times New Roman"/>
        </w:rPr>
        <w:t xml:space="preserve">Summary of insights derived from palaeoecological data for conservation and livelihoods in Monte </w:t>
      </w:r>
      <w:r>
        <w:rPr>
          <w:rFonts w:ascii="Times New Roman" w:hAnsi="Times New Roman" w:cs="Times New Roman"/>
        </w:rPr>
        <w:t>Gordo Natural Park, São Nicolau</w:t>
      </w:r>
      <w:r w:rsidRPr="009440B6">
        <w:rPr>
          <w:rFonts w:ascii="Times New Roman" w:hAnsi="Times New Roman" w:cs="Times New Roman"/>
        </w:rPr>
        <w:t>.</w:t>
      </w:r>
    </w:p>
    <w:p w14:paraId="68EDA63C" w14:textId="3B48251F" w:rsidR="00FB47F5" w:rsidRPr="00C066C5" w:rsidRDefault="00FB47F5" w:rsidP="00FB47F5">
      <w:pPr>
        <w:spacing w:line="276" w:lineRule="auto"/>
        <w:rPr>
          <w:rFonts w:ascii="Times New Roman" w:eastAsia="Times New Roman" w:hAnsi="Times New Roman" w:cs="Times New Roman"/>
          <w:lang w:eastAsia="en-GB"/>
        </w:rPr>
      </w:pPr>
      <w:r>
        <w:rPr>
          <w:rFonts w:ascii="Times New Roman" w:eastAsia="Times New Roman" w:hAnsi="Times New Roman" w:cs="Times New Roman"/>
          <w:b/>
          <w:lang w:eastAsia="en-GB"/>
        </w:rPr>
        <w:t>Supplementary figure captions</w:t>
      </w:r>
    </w:p>
    <w:p w14:paraId="000F2BC9" w14:textId="77777777" w:rsidR="00FB47F5" w:rsidRDefault="00FB47F5" w:rsidP="00FB47F5">
      <w:pPr>
        <w:spacing w:line="276" w:lineRule="auto"/>
        <w:jc w:val="both"/>
      </w:pPr>
      <w:r>
        <w:rPr>
          <w:rFonts w:ascii="Times New Roman" w:hAnsi="Times New Roman" w:cs="Times New Roman"/>
        </w:rPr>
        <w:t>Supplementary figure 1</w:t>
      </w:r>
      <w:r w:rsidRPr="00086F42">
        <w:rPr>
          <w:rFonts w:ascii="Times New Roman" w:hAnsi="Times New Roman" w:cs="Times New Roman"/>
        </w:rPr>
        <w:t>: Calderinha site, São Nicolau</w:t>
      </w:r>
      <w:r>
        <w:rPr>
          <w:rFonts w:ascii="Times New Roman" w:hAnsi="Times New Roman" w:cs="Times New Roman"/>
        </w:rPr>
        <w:t xml:space="preserve"> Island </w:t>
      </w:r>
      <w:r w:rsidRPr="00086F42">
        <w:rPr>
          <w:rFonts w:ascii="Times New Roman" w:hAnsi="Times New Roman" w:cs="Times New Roman"/>
        </w:rPr>
        <w:t>with soil profile description and sampling method.</w:t>
      </w:r>
    </w:p>
    <w:p w14:paraId="610F6548" w14:textId="77777777" w:rsidR="00FB47F5" w:rsidRDefault="00FB47F5" w:rsidP="00FB47F5">
      <w:pPr>
        <w:spacing w:line="276" w:lineRule="auto"/>
        <w:rPr>
          <w:rFonts w:ascii="Times New Roman" w:hAnsi="Times New Roman" w:cs="Times New Roman"/>
        </w:rPr>
      </w:pPr>
      <w:r>
        <w:rPr>
          <w:rFonts w:ascii="Times New Roman" w:hAnsi="Times New Roman" w:cs="Times New Roman"/>
        </w:rPr>
        <w:t>Supplementary Figure 2: Alternative C-14 Age</w:t>
      </w:r>
      <w:r>
        <w:rPr>
          <w:rFonts w:ascii="Times New Roman" w:hAnsi="Times New Roman" w:cs="Times New Roman"/>
        </w:rPr>
        <w:sym w:font="Symbol" w:char="F02D"/>
      </w:r>
      <w:r>
        <w:rPr>
          <w:rFonts w:ascii="Times New Roman" w:hAnsi="Times New Roman" w:cs="Times New Roman"/>
        </w:rPr>
        <w:t xml:space="preserve">depth models of the Calderinha record, </w:t>
      </w:r>
      <w:r w:rsidRPr="00086F42">
        <w:rPr>
          <w:rFonts w:ascii="Times New Roman" w:hAnsi="Times New Roman" w:cs="Times New Roman"/>
        </w:rPr>
        <w:t>São Nicolau</w:t>
      </w:r>
      <w:r>
        <w:rPr>
          <w:rFonts w:ascii="Times New Roman" w:hAnsi="Times New Roman" w:cs="Times New Roman"/>
        </w:rPr>
        <w:t xml:space="preserve"> Island, and their validation against granulometric data (sand content percentage, curve) and first occurrence of pollen from introduced species (silhouettes). </w:t>
      </w:r>
    </w:p>
    <w:p w14:paraId="63AB0E0C" w14:textId="6DEE246F" w:rsidR="00FB47F5" w:rsidRDefault="00FB47F5" w:rsidP="00FB47F5">
      <w:pPr>
        <w:spacing w:line="276" w:lineRule="auto"/>
        <w:rPr>
          <w:rFonts w:ascii="Times New Roman" w:hAnsi="Times New Roman" w:cs="Times New Roman"/>
        </w:rPr>
      </w:pPr>
      <w:r>
        <w:rPr>
          <w:rFonts w:ascii="Times New Roman" w:hAnsi="Times New Roman" w:cs="Times New Roman"/>
        </w:rPr>
        <w:t xml:space="preserve">Supplementary figure 3: Radionuclide activity plots for Pb-210 and Cs-137 for </w:t>
      </w:r>
      <w:r w:rsidR="00AF523F">
        <w:rPr>
          <w:rFonts w:ascii="Times New Roman" w:hAnsi="Times New Roman" w:cs="Times New Roman"/>
        </w:rPr>
        <w:t>the top</w:t>
      </w:r>
      <w:r>
        <w:rPr>
          <w:rFonts w:ascii="Times New Roman" w:hAnsi="Times New Roman" w:cs="Times New Roman"/>
        </w:rPr>
        <w:t xml:space="preserve"> 50cm of Calderinha record, </w:t>
      </w:r>
      <w:r w:rsidRPr="00086F42">
        <w:rPr>
          <w:rFonts w:ascii="Times New Roman" w:hAnsi="Times New Roman" w:cs="Times New Roman"/>
        </w:rPr>
        <w:t>São Nicolau</w:t>
      </w:r>
      <w:r>
        <w:rPr>
          <w:rFonts w:ascii="Times New Roman" w:hAnsi="Times New Roman" w:cs="Times New Roman"/>
        </w:rPr>
        <w:t xml:space="preserve"> Island. </w:t>
      </w:r>
    </w:p>
    <w:p w14:paraId="05B15E4C" w14:textId="2ED5C7D7" w:rsidR="00FB47F5" w:rsidRDefault="000F5AFD" w:rsidP="00F63CC7">
      <w:pPr>
        <w:spacing w:line="276" w:lineRule="auto"/>
        <w:rPr>
          <w:rFonts w:ascii="Times New Roman" w:hAnsi="Times New Roman" w:cs="Times New Roman"/>
          <w:b/>
        </w:rPr>
      </w:pPr>
      <w:r w:rsidRPr="000F5AFD">
        <w:rPr>
          <w:rFonts w:ascii="Times New Roman" w:hAnsi="Times New Roman" w:cs="Times New Roman"/>
          <w:b/>
        </w:rPr>
        <w:t>S</w:t>
      </w:r>
      <w:r w:rsidR="00EC0577">
        <w:rPr>
          <w:rFonts w:ascii="Times New Roman" w:hAnsi="Times New Roman" w:cs="Times New Roman"/>
          <w:b/>
        </w:rPr>
        <w:t>upplementary table</w:t>
      </w:r>
      <w:r w:rsidRPr="000F5AFD">
        <w:rPr>
          <w:rFonts w:ascii="Times New Roman" w:hAnsi="Times New Roman" w:cs="Times New Roman"/>
          <w:b/>
        </w:rPr>
        <w:t xml:space="preserve"> captions</w:t>
      </w:r>
    </w:p>
    <w:p w14:paraId="22414C26" w14:textId="77777777" w:rsidR="000F5AFD" w:rsidRPr="00FB152A" w:rsidRDefault="000F5AFD" w:rsidP="000F5AFD">
      <w:pPr>
        <w:spacing w:line="276" w:lineRule="auto"/>
        <w:rPr>
          <w:rFonts w:ascii="Times New Roman" w:hAnsi="Times New Roman" w:cs="Times New Roman"/>
        </w:rPr>
      </w:pPr>
      <w:r>
        <w:rPr>
          <w:rFonts w:ascii="Times New Roman" w:hAnsi="Times New Roman" w:cs="Times New Roman"/>
        </w:rPr>
        <w:t>Supplementary table 1</w:t>
      </w:r>
      <w:r w:rsidRPr="00FB152A">
        <w:rPr>
          <w:rFonts w:ascii="Times New Roman" w:hAnsi="Times New Roman" w:cs="Times New Roman"/>
        </w:rPr>
        <w:t>: List of taxa of our Cabo Verde reference collection and those used from the Canary Islands reference collection</w:t>
      </w:r>
    </w:p>
    <w:p w14:paraId="567B4027" w14:textId="77777777" w:rsidR="000F5AFD" w:rsidRPr="00ED1E57" w:rsidRDefault="000F5AFD" w:rsidP="000F5AFD">
      <w:pPr>
        <w:spacing w:line="276" w:lineRule="auto"/>
        <w:rPr>
          <w:rFonts w:ascii="Times New Roman" w:hAnsi="Times New Roman" w:cs="Times New Roman"/>
        </w:rPr>
      </w:pPr>
      <w:r>
        <w:rPr>
          <w:rFonts w:ascii="Times New Roman" w:hAnsi="Times New Roman" w:cs="Times New Roman"/>
        </w:rPr>
        <w:t>Supplementary table 2</w:t>
      </w:r>
      <w:r w:rsidRPr="00ED1E57">
        <w:rPr>
          <w:rFonts w:ascii="Times New Roman" w:hAnsi="Times New Roman" w:cs="Times New Roman"/>
        </w:rPr>
        <w:t>: Pollen and NPP sums per sample of the Calderinha record, São Nicolau Island.</w:t>
      </w:r>
    </w:p>
    <w:p w14:paraId="1B9F0237" w14:textId="77777777" w:rsidR="000F5AFD" w:rsidRPr="00C749EF" w:rsidRDefault="000F5AFD" w:rsidP="000F5AFD">
      <w:pPr>
        <w:spacing w:line="276" w:lineRule="auto"/>
        <w:jc w:val="both"/>
        <w:rPr>
          <w:rFonts w:ascii="Times New Roman" w:eastAsiaTheme="minorEastAsia" w:hAnsi="Times New Roman" w:cs="Times New Roman"/>
          <w:lang w:eastAsia="en-GB"/>
        </w:rPr>
      </w:pPr>
      <w:r w:rsidRPr="00ED1E57">
        <w:rPr>
          <w:rFonts w:ascii="Times New Roman" w:hAnsi="Times New Roman" w:cs="Times New Roman"/>
        </w:rPr>
        <w:t xml:space="preserve">Supplementary table </w:t>
      </w:r>
      <w:r>
        <w:rPr>
          <w:rFonts w:ascii="Times New Roman" w:hAnsi="Times New Roman" w:cs="Times New Roman"/>
        </w:rPr>
        <w:t>3</w:t>
      </w:r>
      <w:r w:rsidRPr="00C749EF">
        <w:rPr>
          <w:rFonts w:ascii="Times New Roman" w:eastAsiaTheme="minorEastAsia" w:hAnsi="Times New Roman" w:cs="Times New Roman"/>
          <w:lang w:eastAsia="en-GB"/>
        </w:rPr>
        <w:t xml:space="preserve">: Record zonation derived from CONISS analysis of pollen data, and zone specific information of the Calderinha record, São Nicolau Island. </w:t>
      </w:r>
    </w:p>
    <w:p w14:paraId="6673D28C" w14:textId="77777777" w:rsidR="000F5AFD" w:rsidRPr="000F5AFD" w:rsidRDefault="000F5AFD" w:rsidP="00F63CC7">
      <w:pPr>
        <w:spacing w:line="276" w:lineRule="auto"/>
        <w:rPr>
          <w:rFonts w:ascii="Times New Roman" w:hAnsi="Times New Roman" w:cs="Times New Roman"/>
          <w:b/>
        </w:rPr>
      </w:pPr>
    </w:p>
    <w:sectPr w:rsidR="000F5AFD" w:rsidRPr="000F5AFD" w:rsidSect="005B341C">
      <w:footerReference w:type="default" r:id="rId9"/>
      <w:pgSz w:w="11906" w:h="16838"/>
      <w:pgMar w:top="1440" w:right="1440" w:bottom="1440" w:left="1440" w:header="708" w:footer="708" w:gutter="0"/>
      <w:lnNumType w:countBy="1" w:restart="continuou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58FC7C" w16cid:durableId="218B746C"/>
  <w16cid:commentId w16cid:paraId="6084E814" w16cid:durableId="218B6303"/>
  <w16cid:commentId w16cid:paraId="020D3E77" w16cid:durableId="218B606C"/>
  <w16cid:commentId w16cid:paraId="2C0D6F8F" w16cid:durableId="218B6579"/>
  <w16cid:commentId w16cid:paraId="6C359B80" w16cid:durableId="218B6781"/>
  <w16cid:commentId w16cid:paraId="28DB99B2" w16cid:durableId="218B6467"/>
  <w16cid:commentId w16cid:paraId="28FE67F7" w16cid:durableId="218B6597"/>
  <w16cid:commentId w16cid:paraId="47C1656B" w16cid:durableId="218B66CA"/>
  <w16cid:commentId w16cid:paraId="09459494" w16cid:durableId="218B6751"/>
  <w16cid:commentId w16cid:paraId="565018D9" w16cid:durableId="218B679A"/>
  <w16cid:commentId w16cid:paraId="15B69E5E" w16cid:durableId="218B67DD"/>
  <w16cid:commentId w16cid:paraId="07657658" w16cid:durableId="218B6839"/>
  <w16cid:commentId w16cid:paraId="110A9FFE" w16cid:durableId="218B6973"/>
  <w16cid:commentId w16cid:paraId="296AC6CB" w16cid:durableId="218B6A20"/>
  <w16cid:commentId w16cid:paraId="38726C1A" w16cid:durableId="218B6A0A"/>
  <w16cid:commentId w16cid:paraId="1DC50699" w16cid:durableId="218B6AB5"/>
  <w16cid:commentId w16cid:paraId="5843C619" w16cid:durableId="218B6C43"/>
  <w16cid:commentId w16cid:paraId="1859B31E" w16cid:durableId="218B6C70"/>
  <w16cid:commentId w16cid:paraId="3F0A4083" w16cid:durableId="218B6D87"/>
  <w16cid:commentId w16cid:paraId="1FC4D133" w16cid:durableId="218B6DDA"/>
  <w16cid:commentId w16cid:paraId="4BBD49E6" w16cid:durableId="218B6EB2"/>
  <w16cid:commentId w16cid:paraId="5FE08323" w16cid:durableId="218B6EF5"/>
  <w16cid:commentId w16cid:paraId="7FF5C27E" w16cid:durableId="218B6F25"/>
  <w16cid:commentId w16cid:paraId="7BFEDE03" w16cid:durableId="218B6FEB"/>
  <w16cid:commentId w16cid:paraId="1E2C60A0" w16cid:durableId="218B7153"/>
  <w16cid:commentId w16cid:paraId="2783A102" w16cid:durableId="218B734A"/>
  <w16cid:commentId w16cid:paraId="7F1430FF" w16cid:durableId="218B72EE"/>
  <w16cid:commentId w16cid:paraId="7506E23C" w16cid:durableId="218B731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A6997" w14:textId="77777777" w:rsidR="007E440A" w:rsidRDefault="007E440A" w:rsidP="00A777A0">
      <w:pPr>
        <w:spacing w:after="0" w:line="240" w:lineRule="auto"/>
      </w:pPr>
      <w:r>
        <w:separator/>
      </w:r>
    </w:p>
  </w:endnote>
  <w:endnote w:type="continuationSeparator" w:id="0">
    <w:p w14:paraId="736788E4" w14:textId="77777777" w:rsidR="007E440A" w:rsidRDefault="007E440A" w:rsidP="00A77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905009"/>
      <w:docPartObj>
        <w:docPartGallery w:val="Page Numbers (Bottom of Page)"/>
        <w:docPartUnique/>
      </w:docPartObj>
    </w:sdtPr>
    <w:sdtEndPr>
      <w:rPr>
        <w:noProof/>
      </w:rPr>
    </w:sdtEndPr>
    <w:sdtContent>
      <w:p w14:paraId="7E49690A" w14:textId="4A0395A1" w:rsidR="00F25EAF" w:rsidRDefault="00F25EAF">
        <w:pPr>
          <w:pStyle w:val="Footer"/>
          <w:jc w:val="center"/>
        </w:pPr>
        <w:r>
          <w:fldChar w:fldCharType="begin"/>
        </w:r>
        <w:r>
          <w:instrText xml:space="preserve"> PAGE   \* MERGEFORMAT </w:instrText>
        </w:r>
        <w:r>
          <w:fldChar w:fldCharType="separate"/>
        </w:r>
        <w:r w:rsidR="006C6263">
          <w:rPr>
            <w:noProof/>
          </w:rPr>
          <w:t>1</w:t>
        </w:r>
        <w:r>
          <w:rPr>
            <w:noProof/>
          </w:rPr>
          <w:fldChar w:fldCharType="end"/>
        </w:r>
      </w:p>
    </w:sdtContent>
  </w:sdt>
  <w:p w14:paraId="614F9EB0" w14:textId="77777777" w:rsidR="00F25EAF" w:rsidRDefault="00F25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2D414" w14:textId="77777777" w:rsidR="007E440A" w:rsidRDefault="007E440A" w:rsidP="00A777A0">
      <w:pPr>
        <w:spacing w:after="0" w:line="240" w:lineRule="auto"/>
      </w:pPr>
      <w:r>
        <w:separator/>
      </w:r>
    </w:p>
  </w:footnote>
  <w:footnote w:type="continuationSeparator" w:id="0">
    <w:p w14:paraId="08BA1D61" w14:textId="77777777" w:rsidR="007E440A" w:rsidRDefault="007E440A" w:rsidP="00A777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A1E84"/>
    <w:multiLevelType w:val="multilevel"/>
    <w:tmpl w:val="14369A72"/>
    <w:lvl w:ilvl="0">
      <w:start w:val="1"/>
      <w:numFmt w:val="decimal"/>
      <w:lvlText w:val="%1."/>
      <w:lvlJc w:val="left"/>
      <w:pPr>
        <w:tabs>
          <w:tab w:val="num" w:pos="720"/>
        </w:tabs>
        <w:ind w:left="720" w:hanging="720"/>
      </w:pPr>
      <w:rPr>
        <w:b/>
      </w:rPr>
    </w:lvl>
    <w:lvl w:ilvl="1">
      <w:start w:val="1"/>
      <w:numFmt w:val="decimal"/>
      <w:lvlText w:val="%2."/>
      <w:lvlJc w:val="left"/>
      <w:pPr>
        <w:tabs>
          <w:tab w:val="num" w:pos="1287"/>
        </w:tabs>
        <w:ind w:left="1287"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42A7AC7"/>
    <w:multiLevelType w:val="hybridMultilevel"/>
    <w:tmpl w:val="DA684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B53C85"/>
    <w:multiLevelType w:val="multilevel"/>
    <w:tmpl w:val="0ABAC50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233749"/>
    <w:multiLevelType w:val="hybridMultilevel"/>
    <w:tmpl w:val="C5B2D0AC"/>
    <w:lvl w:ilvl="0" w:tplc="907C6E6C">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F0165C"/>
    <w:multiLevelType w:val="multilevel"/>
    <w:tmpl w:val="E96C5D46"/>
    <w:lvl w:ilvl="0">
      <w:start w:val="2"/>
      <w:numFmt w:val="decimal"/>
      <w:lvlText w:val="%1"/>
      <w:lvlJc w:val="left"/>
      <w:pPr>
        <w:ind w:left="360" w:hanging="360"/>
      </w:pPr>
      <w:rPr>
        <w:rFonts w:hint="default"/>
        <w:b w:val="0"/>
        <w:i w:val="0"/>
      </w:rPr>
    </w:lvl>
    <w:lvl w:ilvl="1">
      <w:start w:val="2"/>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5" w15:restartNumberingAfterBreak="0">
    <w:nsid w:val="4592410D"/>
    <w:multiLevelType w:val="multilevel"/>
    <w:tmpl w:val="A01831A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680A3E"/>
    <w:multiLevelType w:val="multilevel"/>
    <w:tmpl w:val="935A6868"/>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2BD430A"/>
    <w:multiLevelType w:val="multilevel"/>
    <w:tmpl w:val="44D648D0"/>
    <w:lvl w:ilvl="0">
      <w:start w:val="2"/>
      <w:numFmt w:val="decimal"/>
      <w:lvlText w:val="%1"/>
      <w:lvlJc w:val="left"/>
      <w:pPr>
        <w:ind w:left="360" w:hanging="360"/>
      </w:pPr>
      <w:rPr>
        <w:rFonts w:hint="default"/>
      </w:rPr>
    </w:lvl>
    <w:lvl w:ilvl="1">
      <w:start w:val="2"/>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1736" w:hanging="1440"/>
      </w:pPr>
      <w:rPr>
        <w:rFonts w:hint="default"/>
      </w:rPr>
    </w:lvl>
  </w:abstractNum>
  <w:abstractNum w:abstractNumId="8" w15:restartNumberingAfterBreak="0">
    <w:nsid w:val="652C0555"/>
    <w:multiLevelType w:val="multilevel"/>
    <w:tmpl w:val="8FEE1D0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CA4CC9"/>
    <w:multiLevelType w:val="multilevel"/>
    <w:tmpl w:val="0128CF3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967C45"/>
    <w:multiLevelType w:val="multilevel"/>
    <w:tmpl w:val="8594058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801890"/>
    <w:multiLevelType w:val="multilevel"/>
    <w:tmpl w:val="82822366"/>
    <w:lvl w:ilvl="0">
      <w:start w:val="3"/>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2" w15:restartNumberingAfterBreak="0">
    <w:nsid w:val="6EDE0E49"/>
    <w:multiLevelType w:val="hybridMultilevel"/>
    <w:tmpl w:val="D45C5D54"/>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E44534"/>
    <w:multiLevelType w:val="hybridMultilevel"/>
    <w:tmpl w:val="CCA6B4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13"/>
  </w:num>
  <w:num w:numId="4">
    <w:abstractNumId w:val="6"/>
  </w:num>
  <w:num w:numId="5">
    <w:abstractNumId w:val="7"/>
  </w:num>
  <w:num w:numId="6">
    <w:abstractNumId w:val="4"/>
  </w:num>
  <w:num w:numId="7">
    <w:abstractNumId w:val="11"/>
  </w:num>
  <w:num w:numId="8">
    <w:abstractNumId w:val="10"/>
  </w:num>
  <w:num w:numId="9">
    <w:abstractNumId w:val="3"/>
  </w:num>
  <w:num w:numId="10">
    <w:abstractNumId w:val="12"/>
  </w:num>
  <w:num w:numId="11">
    <w:abstractNumId w:val="5"/>
  </w:num>
  <w:num w:numId="12">
    <w:abstractNumId w:val="9"/>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GB"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E0sLQwtDA0Mjc1NzRT0lEKTi0uzszPAykwNqoFAPdC60gtAAAA"/>
  </w:docVars>
  <w:rsids>
    <w:rsidRoot w:val="005D1647"/>
    <w:rsid w:val="00005031"/>
    <w:rsid w:val="00014203"/>
    <w:rsid w:val="00020C2C"/>
    <w:rsid w:val="000218B0"/>
    <w:rsid w:val="00021EE1"/>
    <w:rsid w:val="000243C5"/>
    <w:rsid w:val="0002488D"/>
    <w:rsid w:val="00024E47"/>
    <w:rsid w:val="00025AE8"/>
    <w:rsid w:val="00025BBE"/>
    <w:rsid w:val="00032E40"/>
    <w:rsid w:val="00036DCD"/>
    <w:rsid w:val="00040DA5"/>
    <w:rsid w:val="00043A22"/>
    <w:rsid w:val="00047469"/>
    <w:rsid w:val="00047B3A"/>
    <w:rsid w:val="000518E6"/>
    <w:rsid w:val="00053405"/>
    <w:rsid w:val="00055506"/>
    <w:rsid w:val="00061A9D"/>
    <w:rsid w:val="00065AB2"/>
    <w:rsid w:val="00066CDE"/>
    <w:rsid w:val="00083D47"/>
    <w:rsid w:val="00086DD6"/>
    <w:rsid w:val="000878C9"/>
    <w:rsid w:val="00087AC5"/>
    <w:rsid w:val="000913F5"/>
    <w:rsid w:val="000A4E47"/>
    <w:rsid w:val="000A7134"/>
    <w:rsid w:val="000B14CC"/>
    <w:rsid w:val="000D1888"/>
    <w:rsid w:val="000F28CB"/>
    <w:rsid w:val="000F5AFD"/>
    <w:rsid w:val="000F5CAB"/>
    <w:rsid w:val="00101538"/>
    <w:rsid w:val="00114ADC"/>
    <w:rsid w:val="00127320"/>
    <w:rsid w:val="00127878"/>
    <w:rsid w:val="00130B32"/>
    <w:rsid w:val="00137FF5"/>
    <w:rsid w:val="00140734"/>
    <w:rsid w:val="001457CE"/>
    <w:rsid w:val="00151989"/>
    <w:rsid w:val="00153348"/>
    <w:rsid w:val="001558BA"/>
    <w:rsid w:val="00165994"/>
    <w:rsid w:val="00167EC3"/>
    <w:rsid w:val="00172F63"/>
    <w:rsid w:val="00183753"/>
    <w:rsid w:val="00184C78"/>
    <w:rsid w:val="0019126D"/>
    <w:rsid w:val="001A2443"/>
    <w:rsid w:val="001A3EFE"/>
    <w:rsid w:val="001A7050"/>
    <w:rsid w:val="001B60A9"/>
    <w:rsid w:val="001C00D9"/>
    <w:rsid w:val="001C0CD0"/>
    <w:rsid w:val="001C17D3"/>
    <w:rsid w:val="001C4A37"/>
    <w:rsid w:val="001C6DA4"/>
    <w:rsid w:val="001C7548"/>
    <w:rsid w:val="001D2649"/>
    <w:rsid w:val="001D34A9"/>
    <w:rsid w:val="001D4470"/>
    <w:rsid w:val="001E3A7E"/>
    <w:rsid w:val="001E5484"/>
    <w:rsid w:val="001F2C1F"/>
    <w:rsid w:val="00212300"/>
    <w:rsid w:val="0021505A"/>
    <w:rsid w:val="00216C02"/>
    <w:rsid w:val="0022224B"/>
    <w:rsid w:val="0022624A"/>
    <w:rsid w:val="00243706"/>
    <w:rsid w:val="0025227C"/>
    <w:rsid w:val="0025270B"/>
    <w:rsid w:val="00254C8A"/>
    <w:rsid w:val="00256762"/>
    <w:rsid w:val="00261C6A"/>
    <w:rsid w:val="00282338"/>
    <w:rsid w:val="00284A5F"/>
    <w:rsid w:val="002B411A"/>
    <w:rsid w:val="002C52E4"/>
    <w:rsid w:val="002C5FBB"/>
    <w:rsid w:val="002C62BD"/>
    <w:rsid w:val="002D2394"/>
    <w:rsid w:val="002D4487"/>
    <w:rsid w:val="002E5D73"/>
    <w:rsid w:val="002F2335"/>
    <w:rsid w:val="002F412E"/>
    <w:rsid w:val="003009CA"/>
    <w:rsid w:val="00302DD5"/>
    <w:rsid w:val="00307663"/>
    <w:rsid w:val="00322C19"/>
    <w:rsid w:val="003239E7"/>
    <w:rsid w:val="00324CD7"/>
    <w:rsid w:val="0032694F"/>
    <w:rsid w:val="00327F52"/>
    <w:rsid w:val="00332AF8"/>
    <w:rsid w:val="00341849"/>
    <w:rsid w:val="00346068"/>
    <w:rsid w:val="00355B0C"/>
    <w:rsid w:val="00355D33"/>
    <w:rsid w:val="00367B9C"/>
    <w:rsid w:val="0037252F"/>
    <w:rsid w:val="00382BC1"/>
    <w:rsid w:val="00383200"/>
    <w:rsid w:val="0038639E"/>
    <w:rsid w:val="003946BD"/>
    <w:rsid w:val="003A2B88"/>
    <w:rsid w:val="003A5596"/>
    <w:rsid w:val="003A7FCE"/>
    <w:rsid w:val="003B4CB9"/>
    <w:rsid w:val="003D4563"/>
    <w:rsid w:val="003D5D2C"/>
    <w:rsid w:val="003E2A6C"/>
    <w:rsid w:val="003E697D"/>
    <w:rsid w:val="003F32C6"/>
    <w:rsid w:val="003F5E34"/>
    <w:rsid w:val="00401AC3"/>
    <w:rsid w:val="004061C3"/>
    <w:rsid w:val="004136DA"/>
    <w:rsid w:val="00420CB7"/>
    <w:rsid w:val="00422860"/>
    <w:rsid w:val="004253EA"/>
    <w:rsid w:val="00440B2B"/>
    <w:rsid w:val="00442DCF"/>
    <w:rsid w:val="0044350E"/>
    <w:rsid w:val="00443E5B"/>
    <w:rsid w:val="00452A22"/>
    <w:rsid w:val="0045454F"/>
    <w:rsid w:val="00471C19"/>
    <w:rsid w:val="0047657C"/>
    <w:rsid w:val="00476C8B"/>
    <w:rsid w:val="00477468"/>
    <w:rsid w:val="00477861"/>
    <w:rsid w:val="0048049E"/>
    <w:rsid w:val="00482CA4"/>
    <w:rsid w:val="004956C8"/>
    <w:rsid w:val="004A14A5"/>
    <w:rsid w:val="004A6406"/>
    <w:rsid w:val="004B504D"/>
    <w:rsid w:val="004B660B"/>
    <w:rsid w:val="004C605E"/>
    <w:rsid w:val="004D1903"/>
    <w:rsid w:val="004E049C"/>
    <w:rsid w:val="004E14DC"/>
    <w:rsid w:val="004E2A5D"/>
    <w:rsid w:val="004F0099"/>
    <w:rsid w:val="004F146E"/>
    <w:rsid w:val="004F7A52"/>
    <w:rsid w:val="004F7DFE"/>
    <w:rsid w:val="00502424"/>
    <w:rsid w:val="00506B2E"/>
    <w:rsid w:val="0051349A"/>
    <w:rsid w:val="00523E35"/>
    <w:rsid w:val="00534956"/>
    <w:rsid w:val="005371E9"/>
    <w:rsid w:val="005408BE"/>
    <w:rsid w:val="00542AA6"/>
    <w:rsid w:val="00544CA8"/>
    <w:rsid w:val="00545B37"/>
    <w:rsid w:val="00552F0B"/>
    <w:rsid w:val="0055454B"/>
    <w:rsid w:val="00562608"/>
    <w:rsid w:val="005661EE"/>
    <w:rsid w:val="00567234"/>
    <w:rsid w:val="00567E99"/>
    <w:rsid w:val="0057575E"/>
    <w:rsid w:val="00584258"/>
    <w:rsid w:val="00591C2D"/>
    <w:rsid w:val="00596830"/>
    <w:rsid w:val="005A245E"/>
    <w:rsid w:val="005A4BAD"/>
    <w:rsid w:val="005A5B39"/>
    <w:rsid w:val="005A620A"/>
    <w:rsid w:val="005A6D51"/>
    <w:rsid w:val="005B341C"/>
    <w:rsid w:val="005C0CB9"/>
    <w:rsid w:val="005C20B6"/>
    <w:rsid w:val="005D0A33"/>
    <w:rsid w:val="005D1647"/>
    <w:rsid w:val="005E4CA6"/>
    <w:rsid w:val="005E5DDC"/>
    <w:rsid w:val="005F1A3C"/>
    <w:rsid w:val="005F7B9D"/>
    <w:rsid w:val="006115E8"/>
    <w:rsid w:val="00611C5E"/>
    <w:rsid w:val="00612CDD"/>
    <w:rsid w:val="00616DC1"/>
    <w:rsid w:val="00617890"/>
    <w:rsid w:val="00627278"/>
    <w:rsid w:val="00633C0E"/>
    <w:rsid w:val="00635AA0"/>
    <w:rsid w:val="00637125"/>
    <w:rsid w:val="00643F8B"/>
    <w:rsid w:val="0064522D"/>
    <w:rsid w:val="00650D16"/>
    <w:rsid w:val="0065358F"/>
    <w:rsid w:val="006536FE"/>
    <w:rsid w:val="00653725"/>
    <w:rsid w:val="006542AC"/>
    <w:rsid w:val="006554CA"/>
    <w:rsid w:val="006562B1"/>
    <w:rsid w:val="00663626"/>
    <w:rsid w:val="006652D3"/>
    <w:rsid w:val="006721AD"/>
    <w:rsid w:val="006755DD"/>
    <w:rsid w:val="0069218B"/>
    <w:rsid w:val="006923DF"/>
    <w:rsid w:val="00694B30"/>
    <w:rsid w:val="006A36D1"/>
    <w:rsid w:val="006A3CFC"/>
    <w:rsid w:val="006B06BD"/>
    <w:rsid w:val="006B0A17"/>
    <w:rsid w:val="006B5A2D"/>
    <w:rsid w:val="006B5B98"/>
    <w:rsid w:val="006B7D1F"/>
    <w:rsid w:val="006C0AE4"/>
    <w:rsid w:val="006C11BC"/>
    <w:rsid w:val="006C1F36"/>
    <w:rsid w:val="006C31A9"/>
    <w:rsid w:val="006C44E3"/>
    <w:rsid w:val="006C6263"/>
    <w:rsid w:val="006D1295"/>
    <w:rsid w:val="006D3C0F"/>
    <w:rsid w:val="006D4BA5"/>
    <w:rsid w:val="006D5671"/>
    <w:rsid w:val="006E1E76"/>
    <w:rsid w:val="006E4255"/>
    <w:rsid w:val="006E4ED0"/>
    <w:rsid w:val="006E58F5"/>
    <w:rsid w:val="006E6B68"/>
    <w:rsid w:val="006F20BF"/>
    <w:rsid w:val="006F742F"/>
    <w:rsid w:val="00703E5A"/>
    <w:rsid w:val="00706B29"/>
    <w:rsid w:val="00707726"/>
    <w:rsid w:val="0071220A"/>
    <w:rsid w:val="00714FD2"/>
    <w:rsid w:val="0072024E"/>
    <w:rsid w:val="00721D26"/>
    <w:rsid w:val="007339B3"/>
    <w:rsid w:val="00737C15"/>
    <w:rsid w:val="00751B9F"/>
    <w:rsid w:val="0075418F"/>
    <w:rsid w:val="00761AC2"/>
    <w:rsid w:val="00763C6A"/>
    <w:rsid w:val="00766E92"/>
    <w:rsid w:val="00787D77"/>
    <w:rsid w:val="007909ED"/>
    <w:rsid w:val="00791C76"/>
    <w:rsid w:val="007A6355"/>
    <w:rsid w:val="007A7000"/>
    <w:rsid w:val="007B38BF"/>
    <w:rsid w:val="007C128E"/>
    <w:rsid w:val="007C5888"/>
    <w:rsid w:val="007C7D2A"/>
    <w:rsid w:val="007D24DD"/>
    <w:rsid w:val="007E1958"/>
    <w:rsid w:val="007E1A07"/>
    <w:rsid w:val="007E440A"/>
    <w:rsid w:val="007E63FB"/>
    <w:rsid w:val="007F636C"/>
    <w:rsid w:val="007F6617"/>
    <w:rsid w:val="00803D0B"/>
    <w:rsid w:val="00804FC7"/>
    <w:rsid w:val="00810A61"/>
    <w:rsid w:val="00811094"/>
    <w:rsid w:val="0081124B"/>
    <w:rsid w:val="00823DD2"/>
    <w:rsid w:val="0082628A"/>
    <w:rsid w:val="00827B34"/>
    <w:rsid w:val="0083420C"/>
    <w:rsid w:val="00837A8C"/>
    <w:rsid w:val="00847BE3"/>
    <w:rsid w:val="008560B7"/>
    <w:rsid w:val="00863067"/>
    <w:rsid w:val="00871FB1"/>
    <w:rsid w:val="0087337C"/>
    <w:rsid w:val="00873ACF"/>
    <w:rsid w:val="00875E32"/>
    <w:rsid w:val="0087608B"/>
    <w:rsid w:val="00884399"/>
    <w:rsid w:val="00887BD8"/>
    <w:rsid w:val="008A3B24"/>
    <w:rsid w:val="008A4EC1"/>
    <w:rsid w:val="008B002F"/>
    <w:rsid w:val="008B32DC"/>
    <w:rsid w:val="008B3A1B"/>
    <w:rsid w:val="008B4B74"/>
    <w:rsid w:val="008B6F49"/>
    <w:rsid w:val="008C0D17"/>
    <w:rsid w:val="008D053C"/>
    <w:rsid w:val="008D0BB0"/>
    <w:rsid w:val="008D2ED2"/>
    <w:rsid w:val="008D6267"/>
    <w:rsid w:val="008E106A"/>
    <w:rsid w:val="00907B19"/>
    <w:rsid w:val="00921629"/>
    <w:rsid w:val="00923378"/>
    <w:rsid w:val="0093055E"/>
    <w:rsid w:val="00931748"/>
    <w:rsid w:val="00933284"/>
    <w:rsid w:val="00944B3A"/>
    <w:rsid w:val="00945D2A"/>
    <w:rsid w:val="009609FE"/>
    <w:rsid w:val="00960DA8"/>
    <w:rsid w:val="009613A6"/>
    <w:rsid w:val="0096228D"/>
    <w:rsid w:val="00962EC4"/>
    <w:rsid w:val="00963DE1"/>
    <w:rsid w:val="0097046C"/>
    <w:rsid w:val="00972C4A"/>
    <w:rsid w:val="00973C76"/>
    <w:rsid w:val="00980D5E"/>
    <w:rsid w:val="009837DC"/>
    <w:rsid w:val="009859C1"/>
    <w:rsid w:val="009939BA"/>
    <w:rsid w:val="0099604D"/>
    <w:rsid w:val="009A57BC"/>
    <w:rsid w:val="009B465A"/>
    <w:rsid w:val="009C1FEB"/>
    <w:rsid w:val="009C2B58"/>
    <w:rsid w:val="009D16B7"/>
    <w:rsid w:val="009F65B8"/>
    <w:rsid w:val="009F791B"/>
    <w:rsid w:val="00A00600"/>
    <w:rsid w:val="00A137A9"/>
    <w:rsid w:val="00A16859"/>
    <w:rsid w:val="00A203E5"/>
    <w:rsid w:val="00A22E4F"/>
    <w:rsid w:val="00A25BEE"/>
    <w:rsid w:val="00A264F0"/>
    <w:rsid w:val="00A278E5"/>
    <w:rsid w:val="00A36613"/>
    <w:rsid w:val="00A406DC"/>
    <w:rsid w:val="00A5094F"/>
    <w:rsid w:val="00A56E90"/>
    <w:rsid w:val="00A57C3A"/>
    <w:rsid w:val="00A6028B"/>
    <w:rsid w:val="00A612D2"/>
    <w:rsid w:val="00A728C8"/>
    <w:rsid w:val="00A75AED"/>
    <w:rsid w:val="00A777A0"/>
    <w:rsid w:val="00A815A2"/>
    <w:rsid w:val="00A841E4"/>
    <w:rsid w:val="00A87684"/>
    <w:rsid w:val="00A90186"/>
    <w:rsid w:val="00A93521"/>
    <w:rsid w:val="00A95756"/>
    <w:rsid w:val="00A97161"/>
    <w:rsid w:val="00AA7D26"/>
    <w:rsid w:val="00AB0493"/>
    <w:rsid w:val="00AB5BDF"/>
    <w:rsid w:val="00AC233F"/>
    <w:rsid w:val="00AC74F7"/>
    <w:rsid w:val="00AD2A58"/>
    <w:rsid w:val="00AD5E64"/>
    <w:rsid w:val="00AD68E3"/>
    <w:rsid w:val="00AD7629"/>
    <w:rsid w:val="00AE1AEE"/>
    <w:rsid w:val="00AE5014"/>
    <w:rsid w:val="00AE61F6"/>
    <w:rsid w:val="00AE6C95"/>
    <w:rsid w:val="00AF08A4"/>
    <w:rsid w:val="00AF1CFB"/>
    <w:rsid w:val="00AF41A8"/>
    <w:rsid w:val="00AF523F"/>
    <w:rsid w:val="00B04894"/>
    <w:rsid w:val="00B13C9B"/>
    <w:rsid w:val="00B15049"/>
    <w:rsid w:val="00B15460"/>
    <w:rsid w:val="00B15EEA"/>
    <w:rsid w:val="00B160D2"/>
    <w:rsid w:val="00B17871"/>
    <w:rsid w:val="00B219DC"/>
    <w:rsid w:val="00B23DF9"/>
    <w:rsid w:val="00B27E91"/>
    <w:rsid w:val="00B302A2"/>
    <w:rsid w:val="00B432BD"/>
    <w:rsid w:val="00B43E60"/>
    <w:rsid w:val="00B43EDE"/>
    <w:rsid w:val="00B51E9C"/>
    <w:rsid w:val="00B6561C"/>
    <w:rsid w:val="00B667F4"/>
    <w:rsid w:val="00B77142"/>
    <w:rsid w:val="00B85687"/>
    <w:rsid w:val="00B87903"/>
    <w:rsid w:val="00B91B4B"/>
    <w:rsid w:val="00BA0605"/>
    <w:rsid w:val="00BA1A8C"/>
    <w:rsid w:val="00BA7B4D"/>
    <w:rsid w:val="00BB2653"/>
    <w:rsid w:val="00BB27EF"/>
    <w:rsid w:val="00BB3DC8"/>
    <w:rsid w:val="00BC06ED"/>
    <w:rsid w:val="00BC4308"/>
    <w:rsid w:val="00BC7A9E"/>
    <w:rsid w:val="00BD0895"/>
    <w:rsid w:val="00BD4B38"/>
    <w:rsid w:val="00BD59A7"/>
    <w:rsid w:val="00BD6339"/>
    <w:rsid w:val="00BE1388"/>
    <w:rsid w:val="00BE469C"/>
    <w:rsid w:val="00BE49B7"/>
    <w:rsid w:val="00C018CB"/>
    <w:rsid w:val="00C041AF"/>
    <w:rsid w:val="00C064C8"/>
    <w:rsid w:val="00C066C5"/>
    <w:rsid w:val="00C111CE"/>
    <w:rsid w:val="00C20628"/>
    <w:rsid w:val="00C26D6C"/>
    <w:rsid w:val="00C32C86"/>
    <w:rsid w:val="00C3354E"/>
    <w:rsid w:val="00C42BC2"/>
    <w:rsid w:val="00C5047E"/>
    <w:rsid w:val="00C507C2"/>
    <w:rsid w:val="00C631AE"/>
    <w:rsid w:val="00C6485E"/>
    <w:rsid w:val="00C71F64"/>
    <w:rsid w:val="00C766B3"/>
    <w:rsid w:val="00C81D97"/>
    <w:rsid w:val="00C85719"/>
    <w:rsid w:val="00C87967"/>
    <w:rsid w:val="00C94BC0"/>
    <w:rsid w:val="00CA3D5B"/>
    <w:rsid w:val="00CA4333"/>
    <w:rsid w:val="00CA6DB4"/>
    <w:rsid w:val="00CB11D4"/>
    <w:rsid w:val="00CB21B5"/>
    <w:rsid w:val="00CB26B3"/>
    <w:rsid w:val="00CD1DB9"/>
    <w:rsid w:val="00CD301B"/>
    <w:rsid w:val="00CE0886"/>
    <w:rsid w:val="00CF13E6"/>
    <w:rsid w:val="00CF31F8"/>
    <w:rsid w:val="00D05E22"/>
    <w:rsid w:val="00D05FFF"/>
    <w:rsid w:val="00D06377"/>
    <w:rsid w:val="00D10F50"/>
    <w:rsid w:val="00D13B21"/>
    <w:rsid w:val="00D153CF"/>
    <w:rsid w:val="00D30508"/>
    <w:rsid w:val="00D505A3"/>
    <w:rsid w:val="00D55D90"/>
    <w:rsid w:val="00D560F5"/>
    <w:rsid w:val="00D65677"/>
    <w:rsid w:val="00D73A98"/>
    <w:rsid w:val="00D73AAF"/>
    <w:rsid w:val="00D75A4E"/>
    <w:rsid w:val="00D86410"/>
    <w:rsid w:val="00D948E5"/>
    <w:rsid w:val="00D97070"/>
    <w:rsid w:val="00DA275D"/>
    <w:rsid w:val="00DB0EDA"/>
    <w:rsid w:val="00DB64C9"/>
    <w:rsid w:val="00DC7A2A"/>
    <w:rsid w:val="00DD093B"/>
    <w:rsid w:val="00DF229F"/>
    <w:rsid w:val="00DF4728"/>
    <w:rsid w:val="00E064DF"/>
    <w:rsid w:val="00E14E33"/>
    <w:rsid w:val="00E2334D"/>
    <w:rsid w:val="00E23D1E"/>
    <w:rsid w:val="00E30CC4"/>
    <w:rsid w:val="00E64939"/>
    <w:rsid w:val="00E85409"/>
    <w:rsid w:val="00E91B20"/>
    <w:rsid w:val="00E929F3"/>
    <w:rsid w:val="00E9334B"/>
    <w:rsid w:val="00EA38EC"/>
    <w:rsid w:val="00EB4E37"/>
    <w:rsid w:val="00EB7066"/>
    <w:rsid w:val="00EC0577"/>
    <w:rsid w:val="00EC6317"/>
    <w:rsid w:val="00EC66E6"/>
    <w:rsid w:val="00EC7736"/>
    <w:rsid w:val="00EC7D34"/>
    <w:rsid w:val="00ED50A7"/>
    <w:rsid w:val="00EF440C"/>
    <w:rsid w:val="00F02518"/>
    <w:rsid w:val="00F17FF3"/>
    <w:rsid w:val="00F25EAF"/>
    <w:rsid w:val="00F35081"/>
    <w:rsid w:val="00F353D5"/>
    <w:rsid w:val="00F40634"/>
    <w:rsid w:val="00F4210A"/>
    <w:rsid w:val="00F44033"/>
    <w:rsid w:val="00F541B7"/>
    <w:rsid w:val="00F56537"/>
    <w:rsid w:val="00F56B3C"/>
    <w:rsid w:val="00F576D4"/>
    <w:rsid w:val="00F62354"/>
    <w:rsid w:val="00F63CC7"/>
    <w:rsid w:val="00F65251"/>
    <w:rsid w:val="00F71F55"/>
    <w:rsid w:val="00F761CD"/>
    <w:rsid w:val="00F8255B"/>
    <w:rsid w:val="00F85A54"/>
    <w:rsid w:val="00F9035E"/>
    <w:rsid w:val="00F935DA"/>
    <w:rsid w:val="00F97C59"/>
    <w:rsid w:val="00FA6A2A"/>
    <w:rsid w:val="00FB2453"/>
    <w:rsid w:val="00FB276C"/>
    <w:rsid w:val="00FB47F5"/>
    <w:rsid w:val="00FB5576"/>
    <w:rsid w:val="00FB692F"/>
    <w:rsid w:val="00FC0DFD"/>
    <w:rsid w:val="00FC4F34"/>
    <w:rsid w:val="00FD4496"/>
    <w:rsid w:val="00FE0617"/>
    <w:rsid w:val="00FF21D9"/>
    <w:rsid w:val="00FF28DB"/>
    <w:rsid w:val="00FF290B"/>
    <w:rsid w:val="00FF3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847FB"/>
  <w15:chartTrackingRefBased/>
  <w15:docId w15:val="{E4C779AD-AECD-4AE5-8B8F-EF5FFC99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5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066C5"/>
  </w:style>
  <w:style w:type="paragraph" w:styleId="CommentText">
    <w:name w:val="annotation text"/>
    <w:basedOn w:val="Normal"/>
    <w:link w:val="CommentTextChar"/>
    <w:uiPriority w:val="99"/>
    <w:unhideWhenUsed/>
    <w:rsid w:val="00C066C5"/>
    <w:pPr>
      <w:spacing w:line="240" w:lineRule="auto"/>
    </w:pPr>
    <w:rPr>
      <w:rFonts w:eastAsia="Times New Roman"/>
      <w:sz w:val="20"/>
      <w:szCs w:val="20"/>
      <w:lang w:eastAsia="en-GB"/>
    </w:rPr>
  </w:style>
  <w:style w:type="character" w:customStyle="1" w:styleId="CommentTextChar">
    <w:name w:val="Comment Text Char"/>
    <w:basedOn w:val="DefaultParagraphFont"/>
    <w:link w:val="CommentText"/>
    <w:uiPriority w:val="99"/>
    <w:rsid w:val="00C066C5"/>
    <w:rPr>
      <w:rFonts w:eastAsia="Times New Roman"/>
      <w:sz w:val="20"/>
      <w:szCs w:val="20"/>
      <w:lang w:eastAsia="en-GB"/>
    </w:rPr>
  </w:style>
  <w:style w:type="character" w:styleId="CommentReference">
    <w:name w:val="annotation reference"/>
    <w:basedOn w:val="DefaultParagraphFont"/>
    <w:uiPriority w:val="99"/>
    <w:semiHidden/>
    <w:unhideWhenUsed/>
    <w:rsid w:val="00C066C5"/>
    <w:rPr>
      <w:sz w:val="16"/>
      <w:szCs w:val="16"/>
    </w:rPr>
  </w:style>
  <w:style w:type="paragraph" w:styleId="BalloonText">
    <w:name w:val="Balloon Text"/>
    <w:basedOn w:val="Normal"/>
    <w:link w:val="BalloonTextChar"/>
    <w:uiPriority w:val="99"/>
    <w:semiHidden/>
    <w:unhideWhenUsed/>
    <w:rsid w:val="00C066C5"/>
    <w:pPr>
      <w:spacing w:after="0" w:line="240" w:lineRule="auto"/>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uiPriority w:val="99"/>
    <w:semiHidden/>
    <w:rsid w:val="00C066C5"/>
    <w:rPr>
      <w:rFonts w:ascii="Segoe UI" w:eastAsia="Times New Roman" w:hAnsi="Segoe UI" w:cs="Segoe UI"/>
      <w:sz w:val="18"/>
      <w:szCs w:val="18"/>
      <w:lang w:eastAsia="en-GB"/>
    </w:rPr>
  </w:style>
  <w:style w:type="character" w:styleId="LineNumber">
    <w:name w:val="line number"/>
    <w:basedOn w:val="DefaultParagraphFont"/>
    <w:uiPriority w:val="99"/>
    <w:semiHidden/>
    <w:unhideWhenUsed/>
    <w:rsid w:val="00C066C5"/>
  </w:style>
  <w:style w:type="paragraph" w:styleId="ListParagraph">
    <w:name w:val="List Paragraph"/>
    <w:basedOn w:val="Normal"/>
    <w:uiPriority w:val="34"/>
    <w:qFormat/>
    <w:rsid w:val="00C066C5"/>
    <w:pPr>
      <w:ind w:left="720"/>
      <w:contextualSpacing/>
    </w:pPr>
    <w:rPr>
      <w:rFonts w:eastAsia="Times New Roman"/>
      <w:lang w:eastAsia="en-GB"/>
    </w:rPr>
  </w:style>
  <w:style w:type="paragraph" w:styleId="CommentSubject">
    <w:name w:val="annotation subject"/>
    <w:basedOn w:val="CommentText"/>
    <w:next w:val="CommentText"/>
    <w:link w:val="CommentSubjectChar"/>
    <w:uiPriority w:val="99"/>
    <w:semiHidden/>
    <w:unhideWhenUsed/>
    <w:rsid w:val="00C066C5"/>
    <w:rPr>
      <w:b/>
      <w:bCs/>
    </w:rPr>
  </w:style>
  <w:style w:type="character" w:customStyle="1" w:styleId="CommentSubjectChar">
    <w:name w:val="Comment Subject Char"/>
    <w:basedOn w:val="CommentTextChar"/>
    <w:link w:val="CommentSubject"/>
    <w:uiPriority w:val="99"/>
    <w:semiHidden/>
    <w:rsid w:val="00C066C5"/>
    <w:rPr>
      <w:rFonts w:eastAsia="Times New Roman"/>
      <w:b/>
      <w:bCs/>
      <w:sz w:val="20"/>
      <w:szCs w:val="20"/>
      <w:lang w:eastAsia="en-GB"/>
    </w:rPr>
  </w:style>
  <w:style w:type="paragraph" w:styleId="NormalWeb">
    <w:name w:val="Normal (Web)"/>
    <w:basedOn w:val="Normal"/>
    <w:uiPriority w:val="99"/>
    <w:unhideWhenUsed/>
    <w:rsid w:val="00C066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066C5"/>
    <w:pPr>
      <w:spacing w:after="0" w:line="240" w:lineRule="auto"/>
    </w:pPr>
    <w:rPr>
      <w:rFonts w:eastAsia="Times New Roman"/>
      <w:lang w:eastAsia="en-GB"/>
    </w:rPr>
  </w:style>
  <w:style w:type="character" w:customStyle="1" w:styleId="Hyperlink1">
    <w:name w:val="Hyperlink1"/>
    <w:basedOn w:val="DefaultParagraphFont"/>
    <w:uiPriority w:val="99"/>
    <w:unhideWhenUsed/>
    <w:rsid w:val="00C066C5"/>
    <w:rPr>
      <w:color w:val="0563C1"/>
      <w:u w:val="single"/>
    </w:rPr>
  </w:style>
  <w:style w:type="character" w:styleId="Hyperlink">
    <w:name w:val="Hyperlink"/>
    <w:basedOn w:val="DefaultParagraphFont"/>
    <w:uiPriority w:val="99"/>
    <w:unhideWhenUsed/>
    <w:rsid w:val="00C066C5"/>
    <w:rPr>
      <w:color w:val="0563C1" w:themeColor="hyperlink"/>
      <w:u w:val="single"/>
    </w:rPr>
  </w:style>
  <w:style w:type="paragraph" w:styleId="Header">
    <w:name w:val="header"/>
    <w:basedOn w:val="Normal"/>
    <w:link w:val="HeaderChar"/>
    <w:uiPriority w:val="99"/>
    <w:unhideWhenUsed/>
    <w:rsid w:val="00A777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7A0"/>
  </w:style>
  <w:style w:type="paragraph" w:styleId="Footer">
    <w:name w:val="footer"/>
    <w:basedOn w:val="Normal"/>
    <w:link w:val="FooterChar"/>
    <w:uiPriority w:val="99"/>
    <w:unhideWhenUsed/>
    <w:rsid w:val="00A777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7A0"/>
  </w:style>
  <w:style w:type="table" w:styleId="TableGrid">
    <w:name w:val="Table Grid"/>
    <w:basedOn w:val="TableNormal"/>
    <w:uiPriority w:val="39"/>
    <w:rsid w:val="00B66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8D0BB0"/>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8D0BB0"/>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09352">
      <w:bodyDiv w:val="1"/>
      <w:marLeft w:val="0"/>
      <w:marRight w:val="0"/>
      <w:marTop w:val="0"/>
      <w:marBottom w:val="0"/>
      <w:divBdr>
        <w:top w:val="none" w:sz="0" w:space="0" w:color="auto"/>
        <w:left w:val="none" w:sz="0" w:space="0" w:color="auto"/>
        <w:bottom w:val="none" w:sz="0" w:space="0" w:color="auto"/>
        <w:right w:val="none" w:sz="0" w:space="0" w:color="auto"/>
      </w:divBdr>
      <w:divsChild>
        <w:div w:id="765081023">
          <w:marLeft w:val="0"/>
          <w:marRight w:val="0"/>
          <w:marTop w:val="0"/>
          <w:marBottom w:val="0"/>
          <w:divBdr>
            <w:top w:val="none" w:sz="0" w:space="0" w:color="auto"/>
            <w:left w:val="none" w:sz="0" w:space="0" w:color="auto"/>
            <w:bottom w:val="none" w:sz="0" w:space="0" w:color="auto"/>
            <w:right w:val="none" w:sz="0" w:space="0" w:color="auto"/>
          </w:divBdr>
          <w:divsChild>
            <w:div w:id="1617563186">
              <w:marLeft w:val="0"/>
              <w:marRight w:val="0"/>
              <w:marTop w:val="0"/>
              <w:marBottom w:val="0"/>
              <w:divBdr>
                <w:top w:val="none" w:sz="0" w:space="0" w:color="auto"/>
                <w:left w:val="none" w:sz="0" w:space="0" w:color="auto"/>
                <w:bottom w:val="none" w:sz="0" w:space="0" w:color="auto"/>
                <w:right w:val="none" w:sz="0" w:space="0" w:color="auto"/>
              </w:divBdr>
              <w:divsChild>
                <w:div w:id="2057199311">
                  <w:marLeft w:val="0"/>
                  <w:marRight w:val="0"/>
                  <w:marTop w:val="0"/>
                  <w:marBottom w:val="0"/>
                  <w:divBdr>
                    <w:top w:val="none" w:sz="0" w:space="0" w:color="auto"/>
                    <w:left w:val="none" w:sz="0" w:space="0" w:color="auto"/>
                    <w:bottom w:val="none" w:sz="0" w:space="0" w:color="auto"/>
                    <w:right w:val="none" w:sz="0" w:space="0" w:color="auto"/>
                  </w:divBdr>
                  <w:divsChild>
                    <w:div w:id="135935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586862">
      <w:bodyDiv w:val="1"/>
      <w:marLeft w:val="0"/>
      <w:marRight w:val="0"/>
      <w:marTop w:val="0"/>
      <w:marBottom w:val="0"/>
      <w:divBdr>
        <w:top w:val="none" w:sz="0" w:space="0" w:color="auto"/>
        <w:left w:val="none" w:sz="0" w:space="0" w:color="auto"/>
        <w:bottom w:val="none" w:sz="0" w:space="0" w:color="auto"/>
        <w:right w:val="none" w:sz="0" w:space="0" w:color="auto"/>
      </w:divBdr>
      <w:divsChild>
        <w:div w:id="810101887">
          <w:marLeft w:val="0"/>
          <w:marRight w:val="0"/>
          <w:marTop w:val="0"/>
          <w:marBottom w:val="0"/>
          <w:divBdr>
            <w:top w:val="none" w:sz="0" w:space="0" w:color="auto"/>
            <w:left w:val="none" w:sz="0" w:space="0" w:color="auto"/>
            <w:bottom w:val="none" w:sz="0" w:space="0" w:color="auto"/>
            <w:right w:val="none" w:sz="0" w:space="0" w:color="auto"/>
          </w:divBdr>
          <w:divsChild>
            <w:div w:id="318460828">
              <w:marLeft w:val="0"/>
              <w:marRight w:val="0"/>
              <w:marTop w:val="0"/>
              <w:marBottom w:val="0"/>
              <w:divBdr>
                <w:top w:val="none" w:sz="0" w:space="0" w:color="auto"/>
                <w:left w:val="none" w:sz="0" w:space="0" w:color="auto"/>
                <w:bottom w:val="none" w:sz="0" w:space="0" w:color="auto"/>
                <w:right w:val="none" w:sz="0" w:space="0" w:color="auto"/>
              </w:divBdr>
              <w:divsChild>
                <w:div w:id="1104305029">
                  <w:marLeft w:val="0"/>
                  <w:marRight w:val="0"/>
                  <w:marTop w:val="0"/>
                  <w:marBottom w:val="0"/>
                  <w:divBdr>
                    <w:top w:val="none" w:sz="0" w:space="0" w:color="auto"/>
                    <w:left w:val="none" w:sz="0" w:space="0" w:color="auto"/>
                    <w:bottom w:val="none" w:sz="0" w:space="0" w:color="auto"/>
                    <w:right w:val="none" w:sz="0" w:space="0" w:color="auto"/>
                  </w:divBdr>
                  <w:divsChild>
                    <w:div w:id="83029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50153">
      <w:bodyDiv w:val="1"/>
      <w:marLeft w:val="0"/>
      <w:marRight w:val="0"/>
      <w:marTop w:val="0"/>
      <w:marBottom w:val="0"/>
      <w:divBdr>
        <w:top w:val="none" w:sz="0" w:space="0" w:color="auto"/>
        <w:left w:val="none" w:sz="0" w:space="0" w:color="auto"/>
        <w:bottom w:val="none" w:sz="0" w:space="0" w:color="auto"/>
        <w:right w:val="none" w:sz="0" w:space="0" w:color="auto"/>
      </w:divBdr>
      <w:divsChild>
        <w:div w:id="387143757">
          <w:marLeft w:val="0"/>
          <w:marRight w:val="0"/>
          <w:marTop w:val="0"/>
          <w:marBottom w:val="0"/>
          <w:divBdr>
            <w:top w:val="none" w:sz="0" w:space="0" w:color="auto"/>
            <w:left w:val="none" w:sz="0" w:space="0" w:color="auto"/>
            <w:bottom w:val="none" w:sz="0" w:space="0" w:color="auto"/>
            <w:right w:val="none" w:sz="0" w:space="0" w:color="auto"/>
          </w:divBdr>
          <w:divsChild>
            <w:div w:id="625894401">
              <w:marLeft w:val="0"/>
              <w:marRight w:val="0"/>
              <w:marTop w:val="0"/>
              <w:marBottom w:val="0"/>
              <w:divBdr>
                <w:top w:val="none" w:sz="0" w:space="0" w:color="auto"/>
                <w:left w:val="none" w:sz="0" w:space="0" w:color="auto"/>
                <w:bottom w:val="none" w:sz="0" w:space="0" w:color="auto"/>
                <w:right w:val="none" w:sz="0" w:space="0" w:color="auto"/>
              </w:divBdr>
              <w:divsChild>
                <w:div w:id="889537471">
                  <w:marLeft w:val="0"/>
                  <w:marRight w:val="0"/>
                  <w:marTop w:val="0"/>
                  <w:marBottom w:val="0"/>
                  <w:divBdr>
                    <w:top w:val="none" w:sz="0" w:space="0" w:color="auto"/>
                    <w:left w:val="none" w:sz="0" w:space="0" w:color="auto"/>
                    <w:bottom w:val="none" w:sz="0" w:space="0" w:color="auto"/>
                    <w:right w:val="none" w:sz="0" w:space="0" w:color="auto"/>
                  </w:divBdr>
                  <w:divsChild>
                    <w:div w:id="40187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554277">
      <w:bodyDiv w:val="1"/>
      <w:marLeft w:val="0"/>
      <w:marRight w:val="0"/>
      <w:marTop w:val="0"/>
      <w:marBottom w:val="0"/>
      <w:divBdr>
        <w:top w:val="none" w:sz="0" w:space="0" w:color="auto"/>
        <w:left w:val="none" w:sz="0" w:space="0" w:color="auto"/>
        <w:bottom w:val="none" w:sz="0" w:space="0" w:color="auto"/>
        <w:right w:val="none" w:sz="0" w:space="0" w:color="auto"/>
      </w:divBdr>
      <w:divsChild>
        <w:div w:id="1790977848">
          <w:marLeft w:val="0"/>
          <w:marRight w:val="0"/>
          <w:marTop w:val="0"/>
          <w:marBottom w:val="0"/>
          <w:divBdr>
            <w:top w:val="none" w:sz="0" w:space="0" w:color="auto"/>
            <w:left w:val="none" w:sz="0" w:space="0" w:color="auto"/>
            <w:bottom w:val="none" w:sz="0" w:space="0" w:color="auto"/>
            <w:right w:val="none" w:sz="0" w:space="0" w:color="auto"/>
          </w:divBdr>
          <w:divsChild>
            <w:div w:id="1817186251">
              <w:marLeft w:val="0"/>
              <w:marRight w:val="0"/>
              <w:marTop w:val="0"/>
              <w:marBottom w:val="0"/>
              <w:divBdr>
                <w:top w:val="none" w:sz="0" w:space="0" w:color="auto"/>
                <w:left w:val="none" w:sz="0" w:space="0" w:color="auto"/>
                <w:bottom w:val="none" w:sz="0" w:space="0" w:color="auto"/>
                <w:right w:val="none" w:sz="0" w:space="0" w:color="auto"/>
              </w:divBdr>
              <w:divsChild>
                <w:div w:id="493760948">
                  <w:marLeft w:val="0"/>
                  <w:marRight w:val="0"/>
                  <w:marTop w:val="0"/>
                  <w:marBottom w:val="0"/>
                  <w:divBdr>
                    <w:top w:val="none" w:sz="0" w:space="0" w:color="auto"/>
                    <w:left w:val="none" w:sz="0" w:space="0" w:color="auto"/>
                    <w:bottom w:val="none" w:sz="0" w:space="0" w:color="auto"/>
                    <w:right w:val="none" w:sz="0" w:space="0" w:color="auto"/>
                  </w:divBdr>
                  <w:divsChild>
                    <w:div w:id="34714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753651">
      <w:bodyDiv w:val="1"/>
      <w:marLeft w:val="0"/>
      <w:marRight w:val="0"/>
      <w:marTop w:val="0"/>
      <w:marBottom w:val="0"/>
      <w:divBdr>
        <w:top w:val="none" w:sz="0" w:space="0" w:color="auto"/>
        <w:left w:val="none" w:sz="0" w:space="0" w:color="auto"/>
        <w:bottom w:val="none" w:sz="0" w:space="0" w:color="auto"/>
        <w:right w:val="none" w:sz="0" w:space="0" w:color="auto"/>
      </w:divBdr>
      <w:divsChild>
        <w:div w:id="1418404354">
          <w:marLeft w:val="0"/>
          <w:marRight w:val="0"/>
          <w:marTop w:val="0"/>
          <w:marBottom w:val="0"/>
          <w:divBdr>
            <w:top w:val="none" w:sz="0" w:space="0" w:color="auto"/>
            <w:left w:val="none" w:sz="0" w:space="0" w:color="auto"/>
            <w:bottom w:val="none" w:sz="0" w:space="0" w:color="auto"/>
            <w:right w:val="none" w:sz="0" w:space="0" w:color="auto"/>
          </w:divBdr>
          <w:divsChild>
            <w:div w:id="95488246">
              <w:marLeft w:val="0"/>
              <w:marRight w:val="0"/>
              <w:marTop w:val="0"/>
              <w:marBottom w:val="0"/>
              <w:divBdr>
                <w:top w:val="none" w:sz="0" w:space="0" w:color="auto"/>
                <w:left w:val="none" w:sz="0" w:space="0" w:color="auto"/>
                <w:bottom w:val="none" w:sz="0" w:space="0" w:color="auto"/>
                <w:right w:val="none" w:sz="0" w:space="0" w:color="auto"/>
              </w:divBdr>
              <w:divsChild>
                <w:div w:id="1881432384">
                  <w:marLeft w:val="0"/>
                  <w:marRight w:val="0"/>
                  <w:marTop w:val="0"/>
                  <w:marBottom w:val="0"/>
                  <w:divBdr>
                    <w:top w:val="none" w:sz="0" w:space="0" w:color="auto"/>
                    <w:left w:val="none" w:sz="0" w:space="0" w:color="auto"/>
                    <w:bottom w:val="none" w:sz="0" w:space="0" w:color="auto"/>
                    <w:right w:val="none" w:sz="0" w:space="0" w:color="auto"/>
                  </w:divBdr>
                  <w:divsChild>
                    <w:div w:id="85716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328005">
      <w:bodyDiv w:val="1"/>
      <w:marLeft w:val="0"/>
      <w:marRight w:val="0"/>
      <w:marTop w:val="0"/>
      <w:marBottom w:val="0"/>
      <w:divBdr>
        <w:top w:val="none" w:sz="0" w:space="0" w:color="auto"/>
        <w:left w:val="none" w:sz="0" w:space="0" w:color="auto"/>
        <w:bottom w:val="none" w:sz="0" w:space="0" w:color="auto"/>
        <w:right w:val="none" w:sz="0" w:space="0" w:color="auto"/>
      </w:divBdr>
      <w:divsChild>
        <w:div w:id="1787582175">
          <w:marLeft w:val="0"/>
          <w:marRight w:val="0"/>
          <w:marTop w:val="0"/>
          <w:marBottom w:val="0"/>
          <w:divBdr>
            <w:top w:val="none" w:sz="0" w:space="0" w:color="auto"/>
            <w:left w:val="none" w:sz="0" w:space="0" w:color="auto"/>
            <w:bottom w:val="none" w:sz="0" w:space="0" w:color="auto"/>
            <w:right w:val="none" w:sz="0" w:space="0" w:color="auto"/>
          </w:divBdr>
          <w:divsChild>
            <w:div w:id="379792613">
              <w:marLeft w:val="0"/>
              <w:marRight w:val="0"/>
              <w:marTop w:val="0"/>
              <w:marBottom w:val="0"/>
              <w:divBdr>
                <w:top w:val="none" w:sz="0" w:space="0" w:color="auto"/>
                <w:left w:val="none" w:sz="0" w:space="0" w:color="auto"/>
                <w:bottom w:val="none" w:sz="0" w:space="0" w:color="auto"/>
                <w:right w:val="none" w:sz="0" w:space="0" w:color="auto"/>
              </w:divBdr>
              <w:divsChild>
                <w:div w:id="389689778">
                  <w:marLeft w:val="0"/>
                  <w:marRight w:val="0"/>
                  <w:marTop w:val="0"/>
                  <w:marBottom w:val="0"/>
                  <w:divBdr>
                    <w:top w:val="none" w:sz="0" w:space="0" w:color="auto"/>
                    <w:left w:val="none" w:sz="0" w:space="0" w:color="auto"/>
                    <w:bottom w:val="none" w:sz="0" w:space="0" w:color="auto"/>
                    <w:right w:val="none" w:sz="0" w:space="0" w:color="auto"/>
                  </w:divBdr>
                  <w:divsChild>
                    <w:div w:id="2211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804336">
      <w:bodyDiv w:val="1"/>
      <w:marLeft w:val="0"/>
      <w:marRight w:val="0"/>
      <w:marTop w:val="0"/>
      <w:marBottom w:val="0"/>
      <w:divBdr>
        <w:top w:val="none" w:sz="0" w:space="0" w:color="auto"/>
        <w:left w:val="none" w:sz="0" w:space="0" w:color="auto"/>
        <w:bottom w:val="none" w:sz="0" w:space="0" w:color="auto"/>
        <w:right w:val="none" w:sz="0" w:space="0" w:color="auto"/>
      </w:divBdr>
      <w:divsChild>
        <w:div w:id="1626085820">
          <w:marLeft w:val="0"/>
          <w:marRight w:val="0"/>
          <w:marTop w:val="0"/>
          <w:marBottom w:val="0"/>
          <w:divBdr>
            <w:top w:val="none" w:sz="0" w:space="0" w:color="auto"/>
            <w:left w:val="none" w:sz="0" w:space="0" w:color="auto"/>
            <w:bottom w:val="none" w:sz="0" w:space="0" w:color="auto"/>
            <w:right w:val="none" w:sz="0" w:space="0" w:color="auto"/>
          </w:divBdr>
          <w:divsChild>
            <w:div w:id="390888105">
              <w:marLeft w:val="0"/>
              <w:marRight w:val="0"/>
              <w:marTop w:val="0"/>
              <w:marBottom w:val="0"/>
              <w:divBdr>
                <w:top w:val="none" w:sz="0" w:space="0" w:color="auto"/>
                <w:left w:val="none" w:sz="0" w:space="0" w:color="auto"/>
                <w:bottom w:val="none" w:sz="0" w:space="0" w:color="auto"/>
                <w:right w:val="none" w:sz="0" w:space="0" w:color="auto"/>
              </w:divBdr>
              <w:divsChild>
                <w:div w:id="273562152">
                  <w:marLeft w:val="0"/>
                  <w:marRight w:val="0"/>
                  <w:marTop w:val="0"/>
                  <w:marBottom w:val="0"/>
                  <w:divBdr>
                    <w:top w:val="none" w:sz="0" w:space="0" w:color="auto"/>
                    <w:left w:val="none" w:sz="0" w:space="0" w:color="auto"/>
                    <w:bottom w:val="none" w:sz="0" w:space="0" w:color="auto"/>
                    <w:right w:val="none" w:sz="0" w:space="0" w:color="auto"/>
                  </w:divBdr>
                  <w:divsChild>
                    <w:div w:id="17419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706538">
      <w:bodyDiv w:val="1"/>
      <w:marLeft w:val="0"/>
      <w:marRight w:val="0"/>
      <w:marTop w:val="0"/>
      <w:marBottom w:val="0"/>
      <w:divBdr>
        <w:top w:val="none" w:sz="0" w:space="0" w:color="auto"/>
        <w:left w:val="none" w:sz="0" w:space="0" w:color="auto"/>
        <w:bottom w:val="none" w:sz="0" w:space="0" w:color="auto"/>
        <w:right w:val="none" w:sz="0" w:space="0" w:color="auto"/>
      </w:divBdr>
      <w:divsChild>
        <w:div w:id="578446563">
          <w:marLeft w:val="0"/>
          <w:marRight w:val="0"/>
          <w:marTop w:val="0"/>
          <w:marBottom w:val="0"/>
          <w:divBdr>
            <w:top w:val="none" w:sz="0" w:space="0" w:color="auto"/>
            <w:left w:val="none" w:sz="0" w:space="0" w:color="auto"/>
            <w:bottom w:val="none" w:sz="0" w:space="0" w:color="auto"/>
            <w:right w:val="none" w:sz="0" w:space="0" w:color="auto"/>
          </w:divBdr>
          <w:divsChild>
            <w:div w:id="792671440">
              <w:marLeft w:val="0"/>
              <w:marRight w:val="0"/>
              <w:marTop w:val="0"/>
              <w:marBottom w:val="0"/>
              <w:divBdr>
                <w:top w:val="none" w:sz="0" w:space="0" w:color="auto"/>
                <w:left w:val="none" w:sz="0" w:space="0" w:color="auto"/>
                <w:bottom w:val="none" w:sz="0" w:space="0" w:color="auto"/>
                <w:right w:val="none" w:sz="0" w:space="0" w:color="auto"/>
              </w:divBdr>
              <w:divsChild>
                <w:div w:id="1706366358">
                  <w:marLeft w:val="0"/>
                  <w:marRight w:val="0"/>
                  <w:marTop w:val="0"/>
                  <w:marBottom w:val="0"/>
                  <w:divBdr>
                    <w:top w:val="none" w:sz="0" w:space="0" w:color="auto"/>
                    <w:left w:val="none" w:sz="0" w:space="0" w:color="auto"/>
                    <w:bottom w:val="none" w:sz="0" w:space="0" w:color="auto"/>
                    <w:right w:val="none" w:sz="0" w:space="0" w:color="auto"/>
                  </w:divBdr>
                  <w:divsChild>
                    <w:div w:id="2204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490832">
      <w:bodyDiv w:val="1"/>
      <w:marLeft w:val="0"/>
      <w:marRight w:val="0"/>
      <w:marTop w:val="0"/>
      <w:marBottom w:val="0"/>
      <w:divBdr>
        <w:top w:val="none" w:sz="0" w:space="0" w:color="auto"/>
        <w:left w:val="none" w:sz="0" w:space="0" w:color="auto"/>
        <w:bottom w:val="none" w:sz="0" w:space="0" w:color="auto"/>
        <w:right w:val="none" w:sz="0" w:space="0" w:color="auto"/>
      </w:divBdr>
      <w:divsChild>
        <w:div w:id="742261686">
          <w:marLeft w:val="0"/>
          <w:marRight w:val="0"/>
          <w:marTop w:val="0"/>
          <w:marBottom w:val="0"/>
          <w:divBdr>
            <w:top w:val="none" w:sz="0" w:space="0" w:color="auto"/>
            <w:left w:val="none" w:sz="0" w:space="0" w:color="auto"/>
            <w:bottom w:val="none" w:sz="0" w:space="0" w:color="auto"/>
            <w:right w:val="none" w:sz="0" w:space="0" w:color="auto"/>
          </w:divBdr>
          <w:divsChild>
            <w:div w:id="1938177039">
              <w:marLeft w:val="0"/>
              <w:marRight w:val="0"/>
              <w:marTop w:val="0"/>
              <w:marBottom w:val="0"/>
              <w:divBdr>
                <w:top w:val="none" w:sz="0" w:space="0" w:color="auto"/>
                <w:left w:val="none" w:sz="0" w:space="0" w:color="auto"/>
                <w:bottom w:val="none" w:sz="0" w:space="0" w:color="auto"/>
                <w:right w:val="none" w:sz="0" w:space="0" w:color="auto"/>
              </w:divBdr>
              <w:divsChild>
                <w:div w:id="155417678">
                  <w:marLeft w:val="0"/>
                  <w:marRight w:val="0"/>
                  <w:marTop w:val="0"/>
                  <w:marBottom w:val="0"/>
                  <w:divBdr>
                    <w:top w:val="none" w:sz="0" w:space="0" w:color="auto"/>
                    <w:left w:val="none" w:sz="0" w:space="0" w:color="auto"/>
                    <w:bottom w:val="none" w:sz="0" w:space="0" w:color="auto"/>
                    <w:right w:val="none" w:sz="0" w:space="0" w:color="auto"/>
                  </w:divBdr>
                  <w:divsChild>
                    <w:div w:id="8516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stilla-beltran@soton.as.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FA38F-00E9-4CC8-B6DF-F77E3197E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10910</Words>
  <Characters>62190</Characters>
  <Application>Microsoft Office Word</Application>
  <DocSecurity>0</DocSecurity>
  <Lines>518</Lines>
  <Paragraphs>145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University Of Southampton</Company>
  <LinksUpToDate>false</LinksUpToDate>
  <CharactersWithSpaces>72955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Castilla Beltran A.</dc:creator>
  <cp:keywords/>
  <dc:description/>
  <cp:lastModifiedBy>Lapage K.P.</cp:lastModifiedBy>
  <cp:revision>2</cp:revision>
  <dcterms:created xsi:type="dcterms:W3CDTF">2020-02-17T09:57:00Z</dcterms:created>
  <dcterms:modified xsi:type="dcterms:W3CDTF">2020-02-17T09:57:00Z</dcterms:modified>
</cp:coreProperties>
</file>