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FB9EA" w14:textId="21A2AC12" w:rsidR="00E05FD1" w:rsidRPr="0065327C" w:rsidRDefault="00F55631" w:rsidP="009B538C">
      <w:pPr>
        <w:pStyle w:val="ListParagraph"/>
        <w:spacing w:after="0" w:line="276" w:lineRule="auto"/>
        <w:ind w:left="0"/>
        <w:jc w:val="center"/>
        <w:rPr>
          <w:rFonts w:ascii="Times New Roman" w:hAnsi="Times New Roman" w:cs="Times New Roman"/>
          <w:b/>
          <w:bCs/>
          <w:lang w:val="en-GB"/>
        </w:rPr>
      </w:pPr>
      <w:r w:rsidRPr="00BC7ADD">
        <w:rPr>
          <w:rFonts w:ascii="Times New Roman" w:hAnsi="Times New Roman" w:cs="Times New Roman"/>
          <w:b/>
          <w:bCs/>
          <w:iCs/>
          <w:color w:val="000000"/>
          <w:lang w:val="en-GB"/>
        </w:rPr>
        <w:t xml:space="preserve">Aluminium deposition </w:t>
      </w:r>
      <w:r w:rsidR="00012E86" w:rsidRPr="0065327C">
        <w:rPr>
          <w:rFonts w:ascii="Times New Roman" w:hAnsi="Times New Roman" w:cs="Times New Roman"/>
          <w:b/>
          <w:bCs/>
          <w:lang w:val="en-GB"/>
        </w:rPr>
        <w:t>in EMIm</w:t>
      </w:r>
      <w:r w:rsidR="00F753C4" w:rsidRPr="0065327C">
        <w:rPr>
          <w:rFonts w:ascii="Times New Roman" w:hAnsi="Times New Roman" w:cs="Times New Roman"/>
          <w:b/>
          <w:bCs/>
          <w:lang w:val="en-GB"/>
        </w:rPr>
        <w:t>Cl</w:t>
      </w:r>
      <w:r w:rsidR="00012E86" w:rsidRPr="0065327C">
        <w:rPr>
          <w:rFonts w:ascii="Times New Roman" w:hAnsi="Times New Roman" w:cs="Times New Roman"/>
          <w:b/>
          <w:bCs/>
          <w:lang w:val="en-GB"/>
        </w:rPr>
        <w:t>-AlCl</w:t>
      </w:r>
      <w:r w:rsidR="00012E86" w:rsidRPr="0065327C">
        <w:rPr>
          <w:rFonts w:ascii="Times New Roman" w:hAnsi="Times New Roman" w:cs="Times New Roman"/>
          <w:b/>
          <w:bCs/>
          <w:vertAlign w:val="subscript"/>
          <w:lang w:val="en-GB"/>
        </w:rPr>
        <w:t>3</w:t>
      </w:r>
      <w:r w:rsidR="00146F45" w:rsidRPr="0065327C">
        <w:rPr>
          <w:rFonts w:ascii="Times New Roman" w:hAnsi="Times New Roman" w:cs="Times New Roman"/>
          <w:b/>
          <w:bCs/>
          <w:lang w:val="en-GB"/>
        </w:rPr>
        <w:t xml:space="preserve"> ionic liquid</w:t>
      </w:r>
      <w:r w:rsidRPr="0065327C">
        <w:rPr>
          <w:rFonts w:ascii="Times New Roman" w:hAnsi="Times New Roman" w:cs="Times New Roman"/>
          <w:b/>
          <w:bCs/>
          <w:lang w:val="en-GB"/>
        </w:rPr>
        <w:t xml:space="preserve"> and ionogel </w:t>
      </w:r>
      <w:r w:rsidRPr="0065327C">
        <w:rPr>
          <w:rFonts w:ascii="Times New Roman" w:hAnsi="Times New Roman" w:cs="Times New Roman"/>
          <w:b/>
          <w:bCs/>
          <w:lang w:val="en-GB"/>
        </w:rPr>
        <w:br/>
      </w:r>
      <w:r w:rsidR="0090357C" w:rsidRPr="0065327C">
        <w:rPr>
          <w:rFonts w:ascii="Times New Roman" w:hAnsi="Times New Roman" w:cs="Times New Roman"/>
          <w:b/>
          <w:bCs/>
          <w:lang w:val="en-GB"/>
        </w:rPr>
        <w:t>for</w:t>
      </w:r>
      <w:r w:rsidR="003C3C16" w:rsidRPr="0065327C">
        <w:rPr>
          <w:rFonts w:ascii="Times New Roman" w:hAnsi="Times New Roman" w:cs="Times New Roman"/>
          <w:b/>
          <w:bCs/>
          <w:lang w:val="en-GB"/>
        </w:rPr>
        <w:t xml:space="preserve"> improved</w:t>
      </w:r>
      <w:r w:rsidR="0090357C" w:rsidRPr="0065327C">
        <w:rPr>
          <w:rFonts w:ascii="Times New Roman" w:hAnsi="Times New Roman" w:cs="Times New Roman"/>
          <w:b/>
          <w:bCs/>
          <w:lang w:val="en-GB"/>
        </w:rPr>
        <w:t xml:space="preserve"> aluminium batteries</w:t>
      </w:r>
    </w:p>
    <w:p w14:paraId="009F046F" w14:textId="7B455BF6" w:rsidR="00516444" w:rsidRPr="000E4F56" w:rsidRDefault="00EA5998" w:rsidP="009B538C">
      <w:pPr>
        <w:pStyle w:val="ListParagraph"/>
        <w:spacing w:after="0" w:line="276" w:lineRule="auto"/>
        <w:ind w:left="0"/>
        <w:jc w:val="center"/>
        <w:rPr>
          <w:rFonts w:ascii="Times New Roman" w:hAnsi="Times New Roman" w:cs="Times New Roman"/>
          <w:vertAlign w:val="superscript"/>
          <w:lang w:val="en-GB"/>
        </w:rPr>
      </w:pPr>
      <w:r w:rsidRPr="00BC7ADD">
        <w:rPr>
          <w:rFonts w:ascii="Times New Roman" w:hAnsi="Times New Roman" w:cs="Times New Roman"/>
          <w:b/>
          <w:bCs/>
          <w:i/>
          <w:iCs/>
          <w:color w:val="000000"/>
          <w:lang w:val="en-GB"/>
        </w:rPr>
        <w:br/>
      </w:r>
      <w:r w:rsidR="00C730BD" w:rsidRPr="000E4F56">
        <w:rPr>
          <w:rFonts w:ascii="Times New Roman" w:hAnsi="Times New Roman" w:cs="Times New Roman"/>
          <w:lang w:val="en-GB"/>
        </w:rPr>
        <w:t>T. Schoetz</w:t>
      </w:r>
      <w:r w:rsidR="007C4ECF" w:rsidRPr="00E017EF">
        <w:rPr>
          <w:rFonts w:ascii="Times New Roman" w:hAnsi="Times New Roman" w:cs="Times New Roman"/>
          <w:vertAlign w:val="superscript"/>
          <w:lang w:val="en-GB"/>
        </w:rPr>
        <w:t>a</w:t>
      </w:r>
      <w:r w:rsidR="00C730BD" w:rsidRPr="00265C9B">
        <w:rPr>
          <w:rStyle w:val="FootnoteReference"/>
        </w:rPr>
        <w:footnoteReference w:customMarkFollows="1" w:id="1"/>
        <w:t>*</w:t>
      </w:r>
      <w:r w:rsidR="001F458D" w:rsidRPr="000E4F56">
        <w:rPr>
          <w:rFonts w:ascii="Times New Roman" w:hAnsi="Times New Roman" w:cs="Times New Roman"/>
          <w:lang w:val="en-GB"/>
        </w:rPr>
        <w:t xml:space="preserve">, </w:t>
      </w:r>
      <w:r w:rsidR="007C4ECF">
        <w:rPr>
          <w:rFonts w:ascii="Times New Roman" w:hAnsi="Times New Roman" w:cs="Times New Roman"/>
          <w:lang w:val="en-GB"/>
        </w:rPr>
        <w:t>O. Leung</w:t>
      </w:r>
      <w:r w:rsidR="007C4ECF" w:rsidRPr="00E017EF">
        <w:rPr>
          <w:rFonts w:ascii="Times New Roman" w:hAnsi="Times New Roman" w:cs="Times New Roman"/>
          <w:vertAlign w:val="superscript"/>
          <w:lang w:val="en-GB"/>
        </w:rPr>
        <w:t>a</w:t>
      </w:r>
      <w:r w:rsidR="007C4ECF">
        <w:rPr>
          <w:rFonts w:ascii="Times New Roman" w:hAnsi="Times New Roman" w:cs="Times New Roman"/>
          <w:lang w:val="en-GB"/>
        </w:rPr>
        <w:t xml:space="preserve">, </w:t>
      </w:r>
      <w:r w:rsidR="00A829D4" w:rsidRPr="000E4F56">
        <w:rPr>
          <w:rFonts w:ascii="Times New Roman" w:hAnsi="Times New Roman" w:cs="Times New Roman"/>
          <w:lang w:val="en-GB"/>
        </w:rPr>
        <w:t>C. Ponce de Leon</w:t>
      </w:r>
      <w:r w:rsidR="007C4ECF" w:rsidRPr="00E017EF">
        <w:rPr>
          <w:rFonts w:ascii="Times New Roman" w:hAnsi="Times New Roman" w:cs="Times New Roman"/>
          <w:vertAlign w:val="superscript"/>
          <w:lang w:val="en-GB"/>
        </w:rPr>
        <w:t>a</w:t>
      </w:r>
      <w:r w:rsidR="00FA5196">
        <w:rPr>
          <w:rFonts w:ascii="Times New Roman" w:hAnsi="Times New Roman" w:cs="Times New Roman"/>
          <w:lang w:val="en-GB"/>
        </w:rPr>
        <w:t xml:space="preserve">, </w:t>
      </w:r>
      <w:r w:rsidR="00AC3F2D" w:rsidRPr="00FA5196">
        <w:rPr>
          <w:rFonts w:ascii="Times New Roman" w:hAnsi="Times New Roman" w:cs="Times New Roman"/>
          <w:lang w:val="en-GB"/>
        </w:rPr>
        <w:t>C. Zaleski</w:t>
      </w:r>
      <w:r w:rsidR="00AC3F2D" w:rsidRPr="00FA5196">
        <w:rPr>
          <w:rFonts w:ascii="Times New Roman" w:hAnsi="Times New Roman" w:cs="Times New Roman"/>
          <w:vertAlign w:val="superscript"/>
          <w:lang w:val="en-GB"/>
        </w:rPr>
        <w:t>b</w:t>
      </w:r>
      <w:r w:rsidR="00FA5196">
        <w:rPr>
          <w:rFonts w:ascii="Times New Roman" w:hAnsi="Times New Roman" w:cs="Times New Roman"/>
          <w:lang w:val="en-GB"/>
        </w:rPr>
        <w:t xml:space="preserve"> and </w:t>
      </w:r>
      <w:r w:rsidR="007C4ECF" w:rsidRPr="00FA5196">
        <w:rPr>
          <w:rFonts w:ascii="Times New Roman" w:hAnsi="Times New Roman" w:cs="Times New Roman"/>
          <w:lang w:val="en-GB"/>
        </w:rPr>
        <w:t>I. Efimov</w:t>
      </w:r>
      <w:r w:rsidR="0061494F" w:rsidRPr="0061494F">
        <w:rPr>
          <w:rFonts w:ascii="Times New Roman" w:hAnsi="Times New Roman" w:cs="Times New Roman"/>
          <w:vertAlign w:val="superscript"/>
          <w:lang w:val="en-GB"/>
        </w:rPr>
        <w:t>c</w:t>
      </w:r>
    </w:p>
    <w:p w14:paraId="6EFB288B" w14:textId="77777777" w:rsidR="001F458D" w:rsidRPr="000E4F56" w:rsidRDefault="001F458D" w:rsidP="001F458D">
      <w:pPr>
        <w:pStyle w:val="ListParagraph"/>
        <w:spacing w:line="276" w:lineRule="auto"/>
        <w:ind w:left="0"/>
        <w:jc w:val="center"/>
        <w:rPr>
          <w:rFonts w:ascii="Times New Roman" w:hAnsi="Times New Roman" w:cs="Times New Roman"/>
          <w:vertAlign w:val="superscript"/>
          <w:lang w:val="en-GB"/>
        </w:rPr>
      </w:pPr>
    </w:p>
    <w:p w14:paraId="6F79D663" w14:textId="22F167AF" w:rsidR="000C7E72" w:rsidRDefault="007C4ECF" w:rsidP="0061494F">
      <w:pPr>
        <w:pStyle w:val="ListParagraph"/>
        <w:spacing w:after="120" w:line="276" w:lineRule="auto"/>
        <w:ind w:left="0"/>
        <w:jc w:val="center"/>
        <w:rPr>
          <w:rFonts w:ascii="Times New Roman" w:hAnsi="Times New Roman" w:cs="Times New Roman"/>
          <w:i/>
          <w:iCs/>
          <w:lang w:val="en-GB"/>
        </w:rPr>
      </w:pPr>
      <w:r w:rsidRPr="007C4ECF">
        <w:rPr>
          <w:rFonts w:ascii="Times New Roman" w:hAnsi="Times New Roman" w:cs="Times New Roman"/>
          <w:i/>
          <w:iCs/>
          <w:vertAlign w:val="superscript"/>
          <w:lang w:val="en-GB"/>
        </w:rPr>
        <w:t>a</w:t>
      </w:r>
      <w:r w:rsidR="00A946AD" w:rsidRPr="0065327C">
        <w:rPr>
          <w:rFonts w:ascii="Times New Roman" w:hAnsi="Times New Roman" w:cs="Times New Roman"/>
          <w:i/>
          <w:iCs/>
          <w:lang w:val="en-GB"/>
        </w:rPr>
        <w:t xml:space="preserve">Faculty of </w:t>
      </w:r>
      <w:r w:rsidR="00723466" w:rsidRPr="0065327C">
        <w:rPr>
          <w:rFonts w:ascii="Times New Roman" w:hAnsi="Times New Roman" w:cs="Times New Roman"/>
          <w:i/>
          <w:iCs/>
          <w:lang w:val="en-GB"/>
        </w:rPr>
        <w:t>Engineering and the Environment; Univ</w:t>
      </w:r>
      <w:r w:rsidR="00723466" w:rsidRPr="00FA5196">
        <w:rPr>
          <w:rFonts w:ascii="Times New Roman" w:hAnsi="Times New Roman" w:cs="Times New Roman"/>
          <w:i/>
          <w:iCs/>
          <w:lang w:val="en-GB"/>
        </w:rPr>
        <w:t xml:space="preserve">ersity of Southampton; Highfield Southampton SO17 1BJ; </w:t>
      </w:r>
      <w:r w:rsidR="008C76F6" w:rsidRPr="00FA5196">
        <w:rPr>
          <w:rFonts w:ascii="Times New Roman" w:hAnsi="Times New Roman" w:cs="Times New Roman"/>
          <w:i/>
          <w:iCs/>
          <w:lang w:val="en-GB"/>
        </w:rPr>
        <w:t>United Kingdom</w:t>
      </w:r>
    </w:p>
    <w:p w14:paraId="2159EFDE" w14:textId="77777777" w:rsidR="0061494F" w:rsidRDefault="0061494F" w:rsidP="0061494F">
      <w:pPr>
        <w:pStyle w:val="ListParagraph"/>
        <w:spacing w:after="120" w:line="276" w:lineRule="auto"/>
        <w:jc w:val="center"/>
        <w:rPr>
          <w:rFonts w:ascii="Times New Roman" w:hAnsi="Times New Roman" w:cs="Times New Roman"/>
          <w:i/>
          <w:iCs/>
          <w:lang w:val="en-GB"/>
        </w:rPr>
      </w:pPr>
      <w:r w:rsidRPr="0061494F">
        <w:rPr>
          <w:rFonts w:ascii="Times New Roman" w:hAnsi="Times New Roman" w:cs="Times New Roman"/>
          <w:i/>
          <w:iCs/>
          <w:vertAlign w:val="superscript"/>
          <w:lang w:val="en-GB"/>
        </w:rPr>
        <w:t>b</w:t>
      </w:r>
      <w:r w:rsidRPr="0061494F">
        <w:rPr>
          <w:rFonts w:ascii="Times New Roman" w:hAnsi="Times New Roman" w:cs="Times New Roman"/>
          <w:i/>
          <w:iCs/>
          <w:lang w:val="en-GB"/>
        </w:rPr>
        <w:t>Centre for Biological Engineering</w:t>
      </w:r>
      <w:r>
        <w:rPr>
          <w:rFonts w:ascii="Times New Roman" w:hAnsi="Times New Roman" w:cs="Times New Roman"/>
          <w:i/>
          <w:iCs/>
          <w:lang w:val="en-GB"/>
        </w:rPr>
        <w:t xml:space="preserve">; </w:t>
      </w:r>
      <w:r w:rsidRPr="0061494F">
        <w:rPr>
          <w:rFonts w:ascii="Times New Roman" w:hAnsi="Times New Roman" w:cs="Times New Roman"/>
          <w:i/>
          <w:iCs/>
          <w:lang w:val="en-GB"/>
        </w:rPr>
        <w:t>Loughborough University</w:t>
      </w:r>
      <w:r>
        <w:rPr>
          <w:rFonts w:ascii="Times New Roman" w:hAnsi="Times New Roman" w:cs="Times New Roman"/>
          <w:i/>
          <w:iCs/>
          <w:lang w:val="en-GB"/>
        </w:rPr>
        <w:t xml:space="preserve">; </w:t>
      </w:r>
      <w:r w:rsidRPr="0061494F">
        <w:rPr>
          <w:rFonts w:ascii="Times New Roman" w:hAnsi="Times New Roman" w:cs="Times New Roman"/>
          <w:i/>
          <w:iCs/>
          <w:lang w:val="en-GB"/>
        </w:rPr>
        <w:t>Loughborough</w:t>
      </w:r>
      <w:r>
        <w:rPr>
          <w:rFonts w:ascii="Times New Roman" w:hAnsi="Times New Roman" w:cs="Times New Roman"/>
          <w:i/>
          <w:iCs/>
          <w:lang w:val="en-GB"/>
        </w:rPr>
        <w:t xml:space="preserve"> </w:t>
      </w:r>
      <w:r w:rsidRPr="0061494F">
        <w:rPr>
          <w:rFonts w:ascii="Times New Roman" w:hAnsi="Times New Roman" w:cs="Times New Roman"/>
          <w:i/>
          <w:iCs/>
          <w:lang w:val="en-GB"/>
        </w:rPr>
        <w:t>Leicestershire LE11 3TU</w:t>
      </w:r>
      <w:r>
        <w:rPr>
          <w:rFonts w:ascii="Times New Roman" w:hAnsi="Times New Roman" w:cs="Times New Roman"/>
          <w:i/>
          <w:iCs/>
          <w:lang w:val="en-GB"/>
        </w:rPr>
        <w:t xml:space="preserve">; </w:t>
      </w:r>
      <w:r w:rsidRPr="0061494F">
        <w:rPr>
          <w:rFonts w:ascii="Times New Roman" w:hAnsi="Times New Roman" w:cs="Times New Roman"/>
          <w:i/>
          <w:iCs/>
          <w:lang w:val="en-GB"/>
        </w:rPr>
        <w:t>United Kingdom</w:t>
      </w:r>
    </w:p>
    <w:p w14:paraId="5B8A2871" w14:textId="41B03E7C" w:rsidR="007C4ECF" w:rsidRPr="007C4ECF" w:rsidRDefault="0061494F" w:rsidP="0061494F">
      <w:pPr>
        <w:pStyle w:val="ListParagraph"/>
        <w:spacing w:line="276" w:lineRule="auto"/>
        <w:jc w:val="center"/>
        <w:rPr>
          <w:rFonts w:ascii="Times New Roman" w:hAnsi="Times New Roman" w:cs="Times New Roman"/>
          <w:i/>
          <w:iCs/>
          <w:lang w:val="en-GB"/>
        </w:rPr>
      </w:pPr>
      <w:r w:rsidRPr="0061494F">
        <w:rPr>
          <w:rFonts w:ascii="Times New Roman" w:hAnsi="Times New Roman" w:cs="Times New Roman"/>
          <w:i/>
          <w:iCs/>
          <w:vertAlign w:val="superscript"/>
          <w:lang w:val="en-GB"/>
        </w:rPr>
        <w:t>c</w:t>
      </w:r>
      <w:r w:rsidR="00FA5196" w:rsidRPr="00FA5196">
        <w:rPr>
          <w:rFonts w:ascii="Times New Roman" w:hAnsi="Times New Roman" w:cs="Times New Roman"/>
          <w:i/>
          <w:iCs/>
          <w:lang w:val="en-GB"/>
        </w:rPr>
        <w:t>Materials Centre; School of Chemistry;</w:t>
      </w:r>
      <w:r w:rsidR="007C4ECF" w:rsidRPr="00FA5196">
        <w:rPr>
          <w:rFonts w:ascii="Times New Roman" w:hAnsi="Times New Roman" w:cs="Times New Roman"/>
          <w:i/>
          <w:iCs/>
        </w:rPr>
        <w:t xml:space="preserve"> University of Leicester; Leicester, LE1 7RH; United Kingdom</w:t>
      </w:r>
    </w:p>
    <w:p w14:paraId="4B95D749" w14:textId="77777777" w:rsidR="004776BE" w:rsidRPr="0065327C" w:rsidRDefault="004776BE" w:rsidP="00F47A81">
      <w:pPr>
        <w:pStyle w:val="HeadingPaperwithoutnumber"/>
        <w:spacing w:line="276" w:lineRule="auto"/>
        <w:jc w:val="both"/>
        <w:rPr>
          <w:rFonts w:asciiTheme="majorBidi" w:hAnsiTheme="majorBidi" w:cstheme="majorBidi"/>
          <w:lang w:val="en-GB"/>
        </w:rPr>
      </w:pPr>
    </w:p>
    <w:p w14:paraId="44FCA2C1" w14:textId="740DAC3F" w:rsidR="000C7E72" w:rsidRPr="0065327C" w:rsidRDefault="00EA5998" w:rsidP="009B538C">
      <w:pPr>
        <w:pStyle w:val="HeadingPaperwithoutnumber"/>
        <w:spacing w:after="80" w:line="276" w:lineRule="auto"/>
        <w:jc w:val="both"/>
        <w:rPr>
          <w:rFonts w:asciiTheme="majorBidi" w:hAnsiTheme="majorBidi" w:cstheme="majorBidi"/>
          <w:lang w:val="en-GB"/>
        </w:rPr>
      </w:pPr>
      <w:r w:rsidRPr="0065327C">
        <w:rPr>
          <w:rFonts w:asciiTheme="majorBidi" w:hAnsiTheme="majorBidi" w:cstheme="majorBidi"/>
          <w:lang w:val="en-GB"/>
        </w:rPr>
        <w:t>Abstract</w:t>
      </w:r>
    </w:p>
    <w:p w14:paraId="4EEDBE5E" w14:textId="52BA95B4" w:rsidR="00292DEF" w:rsidRDefault="003525E2" w:rsidP="003525E2">
      <w:pPr>
        <w:pStyle w:val="Standard1"/>
        <w:spacing w:line="276" w:lineRule="auto"/>
        <w:jc w:val="both"/>
        <w:rPr>
          <w:rFonts w:asciiTheme="majorBidi" w:hAnsiTheme="majorBidi" w:cstheme="majorBidi"/>
          <w:lang w:val="en-GB"/>
        </w:rPr>
      </w:pPr>
      <w:r w:rsidRPr="0065327C">
        <w:rPr>
          <w:rFonts w:asciiTheme="majorBidi" w:hAnsiTheme="majorBidi" w:cstheme="majorBidi"/>
          <w:lang w:val="en-GB"/>
        </w:rPr>
        <w:t xml:space="preserve">Aluminium batteries with non-aqueous electrolyte have </w:t>
      </w:r>
      <w:r w:rsidR="006E01CD">
        <w:rPr>
          <w:rFonts w:asciiTheme="majorBidi" w:hAnsiTheme="majorBidi" w:cstheme="majorBidi"/>
          <w:lang w:val="en-GB"/>
        </w:rPr>
        <w:t>initially</w:t>
      </w:r>
      <w:r w:rsidRPr="0065327C">
        <w:rPr>
          <w:rFonts w:asciiTheme="majorBidi" w:hAnsiTheme="majorBidi" w:cstheme="majorBidi"/>
          <w:lang w:val="en-GB"/>
        </w:rPr>
        <w:t xml:space="preserve"> focused on Lewis acidic ionic liquid systems with heavy Al</w:t>
      </w:r>
      <w:r w:rsidRPr="0065327C">
        <w:rPr>
          <w:rFonts w:asciiTheme="majorBidi" w:hAnsiTheme="majorBidi" w:cstheme="majorBidi"/>
          <w:vertAlign w:val="subscript"/>
          <w:lang w:val="en-GB"/>
        </w:rPr>
        <w:t>2</w:t>
      </w:r>
      <w:r w:rsidRPr="0065327C">
        <w:rPr>
          <w:rFonts w:asciiTheme="majorBidi" w:hAnsiTheme="majorBidi" w:cstheme="majorBidi"/>
          <w:lang w:val="en-GB"/>
        </w:rPr>
        <w:t>Cl</w:t>
      </w:r>
      <w:r w:rsidRPr="0065327C">
        <w:rPr>
          <w:rFonts w:asciiTheme="majorBidi" w:hAnsiTheme="majorBidi" w:cstheme="majorBidi"/>
          <w:vertAlign w:val="subscript"/>
          <w:lang w:val="en-GB"/>
        </w:rPr>
        <w:t>7</w:t>
      </w:r>
      <w:r w:rsidRPr="0065327C">
        <w:rPr>
          <w:rFonts w:asciiTheme="majorBidi" w:hAnsiTheme="majorBidi" w:cstheme="majorBidi"/>
          <w:vertAlign w:val="superscript"/>
          <w:lang w:val="en-GB"/>
        </w:rPr>
        <w:t>-</w:t>
      </w:r>
      <w:r w:rsidRPr="0065327C">
        <w:rPr>
          <w:rFonts w:asciiTheme="majorBidi" w:hAnsiTheme="majorBidi" w:cstheme="majorBidi"/>
          <w:lang w:val="en-GB"/>
        </w:rPr>
        <w:t xml:space="preserve"> </w:t>
      </w:r>
      <w:r w:rsidR="006E01CD" w:rsidRPr="0065327C">
        <w:rPr>
          <w:rFonts w:asciiTheme="majorBidi" w:hAnsiTheme="majorBidi" w:cstheme="majorBidi"/>
          <w:lang w:val="en-GB"/>
        </w:rPr>
        <w:t>anions</w:t>
      </w:r>
      <w:r w:rsidR="006E01CD">
        <w:rPr>
          <w:rFonts w:asciiTheme="majorBidi" w:hAnsiTheme="majorBidi" w:cstheme="majorBidi"/>
          <w:lang w:val="en-GB"/>
        </w:rPr>
        <w:t xml:space="preserve"> that</w:t>
      </w:r>
      <w:r w:rsidRPr="0065327C">
        <w:rPr>
          <w:rFonts w:asciiTheme="majorBidi" w:hAnsiTheme="majorBidi" w:cstheme="majorBidi"/>
          <w:lang w:val="en-GB"/>
        </w:rPr>
        <w:t xml:space="preserve"> limit the specific capacity, energy and power. In order to develop </w:t>
      </w:r>
      <w:r w:rsidR="00E32F16" w:rsidRPr="0065327C">
        <w:rPr>
          <w:rFonts w:asciiTheme="majorBidi" w:hAnsiTheme="majorBidi" w:cstheme="majorBidi"/>
          <w:lang w:val="en-GB"/>
        </w:rPr>
        <w:t xml:space="preserve">the </w:t>
      </w:r>
      <w:r w:rsidRPr="0065327C">
        <w:rPr>
          <w:rFonts w:asciiTheme="majorBidi" w:hAnsiTheme="majorBidi" w:cstheme="majorBidi"/>
          <w:lang w:val="en-GB"/>
        </w:rPr>
        <w:t xml:space="preserve">secondary aluminium batteries </w:t>
      </w:r>
      <w:r w:rsidR="00E32F16" w:rsidRPr="0065327C">
        <w:rPr>
          <w:rFonts w:asciiTheme="majorBidi" w:hAnsiTheme="majorBidi" w:cstheme="majorBidi"/>
          <w:lang w:val="en-GB"/>
        </w:rPr>
        <w:t xml:space="preserve">further </w:t>
      </w:r>
      <w:r w:rsidRPr="0065327C">
        <w:rPr>
          <w:rFonts w:asciiTheme="majorBidi" w:hAnsiTheme="majorBidi" w:cstheme="majorBidi"/>
          <w:lang w:val="en-GB"/>
        </w:rPr>
        <w:t xml:space="preserve">for future energy storage beyond lithium-ion, </w:t>
      </w:r>
      <w:r w:rsidR="006E01CD">
        <w:rPr>
          <w:rFonts w:asciiTheme="majorBidi" w:hAnsiTheme="majorBidi" w:cstheme="majorBidi"/>
          <w:lang w:val="en-GB"/>
        </w:rPr>
        <w:t xml:space="preserve">high performance </w:t>
      </w:r>
      <w:r w:rsidRPr="0065327C">
        <w:rPr>
          <w:rFonts w:asciiTheme="majorBidi" w:hAnsiTheme="majorBidi" w:cstheme="majorBidi"/>
          <w:lang w:val="en-GB"/>
        </w:rPr>
        <w:t xml:space="preserve">electrolytes </w:t>
      </w:r>
      <w:r w:rsidR="006E01CD">
        <w:rPr>
          <w:rFonts w:asciiTheme="majorBidi" w:hAnsiTheme="majorBidi" w:cstheme="majorBidi"/>
          <w:lang w:val="en-GB"/>
        </w:rPr>
        <w:t xml:space="preserve">that </w:t>
      </w:r>
      <w:r w:rsidRPr="0065327C">
        <w:rPr>
          <w:rFonts w:asciiTheme="majorBidi" w:hAnsiTheme="majorBidi" w:cstheme="majorBidi"/>
          <w:lang w:val="en-GB"/>
        </w:rPr>
        <w:t>enabl</w:t>
      </w:r>
      <w:r w:rsidR="006E01CD">
        <w:rPr>
          <w:rFonts w:asciiTheme="majorBidi" w:hAnsiTheme="majorBidi" w:cstheme="majorBidi"/>
          <w:lang w:val="en-GB"/>
        </w:rPr>
        <w:t>e</w:t>
      </w:r>
      <w:r w:rsidRPr="0065327C">
        <w:rPr>
          <w:rFonts w:asciiTheme="majorBidi" w:hAnsiTheme="majorBidi" w:cstheme="majorBidi"/>
          <w:lang w:val="en-GB"/>
        </w:rPr>
        <w:t xml:space="preserve"> efficient aluminium deposition/dissolution must be </w:t>
      </w:r>
      <w:r w:rsidR="006E01CD">
        <w:rPr>
          <w:rFonts w:asciiTheme="majorBidi" w:hAnsiTheme="majorBidi" w:cstheme="majorBidi"/>
          <w:lang w:val="en-GB"/>
        </w:rPr>
        <w:t>develop</w:t>
      </w:r>
      <w:r w:rsidR="003F5195">
        <w:rPr>
          <w:rFonts w:asciiTheme="majorBidi" w:hAnsiTheme="majorBidi" w:cstheme="majorBidi"/>
          <w:lang w:val="en-GB"/>
        </w:rPr>
        <w:t>ed</w:t>
      </w:r>
      <w:r w:rsidRPr="0065327C">
        <w:rPr>
          <w:rFonts w:asciiTheme="majorBidi" w:hAnsiTheme="majorBidi" w:cstheme="majorBidi"/>
          <w:lang w:val="en-GB"/>
        </w:rPr>
        <w:t xml:space="preserve">. This work studied the electrodeposition </w:t>
      </w:r>
      <w:r w:rsidR="00E32F16" w:rsidRPr="0065327C">
        <w:rPr>
          <w:rFonts w:asciiTheme="majorBidi" w:hAnsiTheme="majorBidi" w:cstheme="majorBidi"/>
          <w:lang w:val="en-GB"/>
        </w:rPr>
        <w:t>of alumin</w:t>
      </w:r>
      <w:r w:rsidR="003F5195">
        <w:rPr>
          <w:rFonts w:asciiTheme="majorBidi" w:hAnsiTheme="majorBidi" w:cstheme="majorBidi"/>
          <w:lang w:val="en-GB"/>
        </w:rPr>
        <w:t>i</w:t>
      </w:r>
      <w:r w:rsidR="00E32F16" w:rsidRPr="0065327C">
        <w:rPr>
          <w:rFonts w:asciiTheme="majorBidi" w:hAnsiTheme="majorBidi" w:cstheme="majorBidi"/>
          <w:lang w:val="en-GB"/>
        </w:rPr>
        <w:t xml:space="preserve">um </w:t>
      </w:r>
      <w:r w:rsidRPr="0065327C">
        <w:rPr>
          <w:rFonts w:asciiTheme="majorBidi" w:hAnsiTheme="majorBidi" w:cstheme="majorBidi"/>
          <w:lang w:val="en-GB"/>
        </w:rPr>
        <w:t>from both 1-ethyl-3-methylimidazolium chloride alumin</w:t>
      </w:r>
      <w:r w:rsidR="003F5195">
        <w:rPr>
          <w:rFonts w:asciiTheme="majorBidi" w:hAnsiTheme="majorBidi" w:cstheme="majorBidi"/>
          <w:lang w:val="en-GB"/>
        </w:rPr>
        <w:t>i</w:t>
      </w:r>
      <w:r w:rsidRPr="0065327C">
        <w:rPr>
          <w:rFonts w:asciiTheme="majorBidi" w:hAnsiTheme="majorBidi" w:cstheme="majorBidi"/>
          <w:lang w:val="en-GB"/>
        </w:rPr>
        <w:t>um chloride (EMImCl-AlCl</w:t>
      </w:r>
      <w:r w:rsidRPr="0065327C">
        <w:rPr>
          <w:rFonts w:asciiTheme="majorBidi" w:hAnsiTheme="majorBidi" w:cstheme="majorBidi"/>
          <w:vertAlign w:val="subscript"/>
          <w:lang w:val="en-GB"/>
        </w:rPr>
        <w:t>3</w:t>
      </w:r>
      <w:r w:rsidRPr="0065327C">
        <w:rPr>
          <w:rFonts w:asciiTheme="majorBidi" w:hAnsiTheme="majorBidi" w:cstheme="majorBidi"/>
          <w:lang w:val="en-GB"/>
        </w:rPr>
        <w:t xml:space="preserve">) </w:t>
      </w:r>
      <w:r w:rsidRPr="0065327C">
        <w:rPr>
          <w:rFonts w:asciiTheme="majorBidi" w:hAnsiTheme="majorBidi" w:cstheme="majorBidi"/>
          <w:i/>
          <w:lang w:val="en-GB"/>
        </w:rPr>
        <w:t>ionic liquids</w:t>
      </w:r>
      <w:r w:rsidRPr="0065327C">
        <w:rPr>
          <w:rFonts w:asciiTheme="majorBidi" w:hAnsiTheme="majorBidi" w:cstheme="majorBidi"/>
          <w:lang w:val="en-GB"/>
        </w:rPr>
        <w:t xml:space="preserve"> with different Lewis acidities</w:t>
      </w:r>
      <w:r w:rsidR="003F5195">
        <w:rPr>
          <w:rFonts w:asciiTheme="majorBidi" w:hAnsiTheme="majorBidi" w:cstheme="majorBidi"/>
          <w:lang w:val="en-GB"/>
        </w:rPr>
        <w:t>,</w:t>
      </w:r>
      <w:r w:rsidRPr="0065327C">
        <w:rPr>
          <w:rFonts w:asciiTheme="majorBidi" w:hAnsiTheme="majorBidi" w:cstheme="majorBidi"/>
          <w:lang w:val="en-GB"/>
        </w:rPr>
        <w:t xml:space="preserve"> and their gel form- </w:t>
      </w:r>
      <w:r w:rsidRPr="0065327C">
        <w:rPr>
          <w:rFonts w:asciiTheme="majorBidi" w:hAnsiTheme="majorBidi" w:cstheme="majorBidi"/>
          <w:i/>
          <w:lang w:val="en-GB"/>
        </w:rPr>
        <w:t>the ionogel</w:t>
      </w:r>
      <w:r w:rsidRPr="0065327C">
        <w:rPr>
          <w:rFonts w:asciiTheme="majorBidi" w:hAnsiTheme="majorBidi" w:cstheme="majorBidi"/>
          <w:lang w:val="en-GB"/>
        </w:rPr>
        <w:t xml:space="preserve">. </w:t>
      </w:r>
      <w:r w:rsidR="00292DEF" w:rsidRPr="0065327C">
        <w:rPr>
          <w:rFonts w:asciiTheme="majorBidi" w:hAnsiTheme="majorBidi" w:cstheme="majorBidi"/>
          <w:lang w:val="en-GB"/>
        </w:rPr>
        <w:t>Thereby, c</w:t>
      </w:r>
      <w:r w:rsidR="00292DEF" w:rsidRPr="00BC7ADD">
        <w:rPr>
          <w:rFonts w:asciiTheme="majorBidi" w:hAnsiTheme="majorBidi" w:cstheme="majorBidi"/>
          <w:lang w:val="en-GB"/>
        </w:rPr>
        <w:t xml:space="preserve">yclic voltammetry, in-operando atomic force microscopy and scanning electron microscopy coupled with energy dispersive X-ray diffraction measurements were used to determine the </w:t>
      </w:r>
      <w:r w:rsidR="00E32F16" w:rsidRPr="000E4F56">
        <w:rPr>
          <w:rFonts w:asciiTheme="majorBidi" w:hAnsiTheme="majorBidi" w:cstheme="majorBidi"/>
          <w:lang w:val="en-GB"/>
        </w:rPr>
        <w:t xml:space="preserve">characteristics </w:t>
      </w:r>
      <w:r w:rsidR="00292DEF" w:rsidRPr="000E4F56">
        <w:rPr>
          <w:rFonts w:asciiTheme="majorBidi" w:hAnsiTheme="majorBidi" w:cstheme="majorBidi"/>
          <w:lang w:val="en-GB"/>
        </w:rPr>
        <w:t>of aluminium deposition in</w:t>
      </w:r>
      <w:r w:rsidR="003F5195">
        <w:rPr>
          <w:rFonts w:asciiTheme="majorBidi" w:hAnsiTheme="majorBidi" w:cstheme="majorBidi"/>
          <w:lang w:val="en-GB"/>
        </w:rPr>
        <w:t xml:space="preserve"> the</w:t>
      </w:r>
      <w:r w:rsidR="00292DEF" w:rsidRPr="000E4F56">
        <w:rPr>
          <w:rFonts w:asciiTheme="majorBidi" w:hAnsiTheme="majorBidi" w:cstheme="majorBidi"/>
          <w:lang w:val="en-GB"/>
        </w:rPr>
        <w:t xml:space="preserve"> ionic liquid depending on the ratio of AlCl</w:t>
      </w:r>
      <w:r w:rsidR="00292DEF" w:rsidRPr="000E4F56">
        <w:rPr>
          <w:rFonts w:asciiTheme="majorBidi" w:hAnsiTheme="majorBidi" w:cstheme="majorBidi"/>
          <w:vertAlign w:val="subscript"/>
          <w:lang w:val="en-GB"/>
        </w:rPr>
        <w:t>3</w:t>
      </w:r>
      <w:r w:rsidR="00292DEF" w:rsidRPr="000E4F56">
        <w:rPr>
          <w:rFonts w:asciiTheme="majorBidi" w:hAnsiTheme="majorBidi" w:cstheme="majorBidi"/>
          <w:lang w:val="en-GB"/>
        </w:rPr>
        <w:t xml:space="preserve"> to EMImCl. Based on these insights</w:t>
      </w:r>
      <w:r w:rsidR="00CE42EB" w:rsidRPr="000E4F56">
        <w:rPr>
          <w:rFonts w:asciiTheme="majorBidi" w:hAnsiTheme="majorBidi" w:cstheme="majorBidi"/>
          <w:lang w:val="en-GB"/>
        </w:rPr>
        <w:t>,</w:t>
      </w:r>
      <w:r w:rsidR="00F50A87" w:rsidRPr="000E4F56">
        <w:rPr>
          <w:rFonts w:asciiTheme="majorBidi" w:hAnsiTheme="majorBidi" w:cstheme="majorBidi"/>
          <w:lang w:val="en-GB"/>
        </w:rPr>
        <w:t xml:space="preserve"> </w:t>
      </w:r>
      <w:r w:rsidR="00292DEF" w:rsidRPr="000E4F56">
        <w:rPr>
          <w:rFonts w:asciiTheme="majorBidi" w:hAnsiTheme="majorBidi" w:cstheme="majorBidi"/>
          <w:lang w:val="en-GB"/>
        </w:rPr>
        <w:t>Lewis acidic and neutral io</w:t>
      </w:r>
      <w:r w:rsidR="00F50A87" w:rsidRPr="000E4F56">
        <w:rPr>
          <w:rFonts w:asciiTheme="majorBidi" w:hAnsiTheme="majorBidi" w:cstheme="majorBidi"/>
          <w:lang w:val="en-GB"/>
        </w:rPr>
        <w:t>n</w:t>
      </w:r>
      <w:r w:rsidR="00292DEF" w:rsidRPr="000E4F56">
        <w:rPr>
          <w:rFonts w:asciiTheme="majorBidi" w:hAnsiTheme="majorBidi" w:cstheme="majorBidi"/>
          <w:lang w:val="en-GB"/>
        </w:rPr>
        <w:t xml:space="preserve">ic </w:t>
      </w:r>
      <w:r w:rsidR="00F50A87" w:rsidRPr="000E4F56">
        <w:rPr>
          <w:rFonts w:asciiTheme="majorBidi" w:hAnsiTheme="majorBidi" w:cstheme="majorBidi"/>
          <w:lang w:val="en-GB"/>
        </w:rPr>
        <w:t>l</w:t>
      </w:r>
      <w:r w:rsidR="00292DEF" w:rsidRPr="000E4F56">
        <w:rPr>
          <w:rFonts w:asciiTheme="majorBidi" w:hAnsiTheme="majorBidi" w:cstheme="majorBidi"/>
          <w:lang w:val="en-GB"/>
        </w:rPr>
        <w:t>iquids were gelified with polyethy</w:t>
      </w:r>
      <w:r w:rsidR="00F50A87" w:rsidRPr="000E4F56">
        <w:rPr>
          <w:rFonts w:asciiTheme="majorBidi" w:hAnsiTheme="majorBidi" w:cstheme="majorBidi"/>
          <w:lang w:val="en-GB"/>
        </w:rPr>
        <w:t>lene</w:t>
      </w:r>
      <w:r w:rsidR="00292DEF" w:rsidRPr="000E4F56">
        <w:rPr>
          <w:rFonts w:asciiTheme="majorBidi" w:hAnsiTheme="majorBidi" w:cstheme="majorBidi"/>
          <w:lang w:val="en-GB"/>
        </w:rPr>
        <w:t xml:space="preserve"> oxide. The focus was on the feasibility of aluminium deposition in</w:t>
      </w:r>
      <w:r w:rsidR="00F50A87" w:rsidRPr="000E4F56">
        <w:rPr>
          <w:rFonts w:asciiTheme="majorBidi" w:hAnsiTheme="majorBidi" w:cstheme="majorBidi"/>
          <w:lang w:val="en-GB"/>
        </w:rPr>
        <w:t xml:space="preserve"> L</w:t>
      </w:r>
      <w:r w:rsidR="00292DEF" w:rsidRPr="000E4F56">
        <w:rPr>
          <w:rFonts w:asciiTheme="majorBidi" w:hAnsiTheme="majorBidi" w:cstheme="majorBidi"/>
          <w:lang w:val="en-GB"/>
        </w:rPr>
        <w:t>ewis neutral ionogel</w:t>
      </w:r>
      <w:r w:rsidR="00DB00E9" w:rsidRPr="000E4F56">
        <w:rPr>
          <w:rFonts w:asciiTheme="majorBidi" w:hAnsiTheme="majorBidi" w:cstheme="majorBidi"/>
          <w:lang w:val="en-GB"/>
        </w:rPr>
        <w:t>s</w:t>
      </w:r>
      <w:r w:rsidR="00292DEF" w:rsidRPr="000E4F56">
        <w:rPr>
          <w:rFonts w:asciiTheme="majorBidi" w:hAnsiTheme="majorBidi" w:cstheme="majorBidi"/>
          <w:lang w:val="en-GB"/>
        </w:rPr>
        <w:t xml:space="preserve"> contain</w:t>
      </w:r>
      <w:r w:rsidR="00F50A87" w:rsidRPr="000E4F56">
        <w:rPr>
          <w:rFonts w:asciiTheme="majorBidi" w:hAnsiTheme="majorBidi" w:cstheme="majorBidi"/>
          <w:lang w:val="en-GB"/>
        </w:rPr>
        <w:t>in</w:t>
      </w:r>
      <w:r w:rsidR="00292DEF" w:rsidRPr="000E4F56">
        <w:rPr>
          <w:rFonts w:asciiTheme="majorBidi" w:hAnsiTheme="majorBidi" w:cstheme="majorBidi"/>
          <w:lang w:val="en-GB"/>
        </w:rPr>
        <w:t xml:space="preserve">g only lightweight </w:t>
      </w:r>
      <w:r w:rsidR="00F50A87" w:rsidRPr="000E4F56">
        <w:rPr>
          <w:rFonts w:asciiTheme="majorBidi" w:hAnsiTheme="majorBidi" w:cstheme="majorBidi"/>
          <w:lang w:val="en-GB"/>
        </w:rPr>
        <w:t>AlC</w:t>
      </w:r>
      <w:r w:rsidR="00292DEF" w:rsidRPr="000E4F56">
        <w:rPr>
          <w:rFonts w:asciiTheme="majorBidi" w:hAnsiTheme="majorBidi" w:cstheme="majorBidi"/>
          <w:lang w:val="en-GB"/>
        </w:rPr>
        <w:t>l</w:t>
      </w:r>
      <w:r w:rsidR="00292DEF" w:rsidRPr="000E4F56">
        <w:rPr>
          <w:rFonts w:asciiTheme="majorBidi" w:hAnsiTheme="majorBidi" w:cstheme="majorBidi"/>
          <w:vertAlign w:val="subscript"/>
          <w:lang w:val="en-GB"/>
        </w:rPr>
        <w:t>4</w:t>
      </w:r>
      <w:r w:rsidR="00292DEF" w:rsidRPr="000E4F56">
        <w:rPr>
          <w:rFonts w:asciiTheme="majorBidi" w:hAnsiTheme="majorBidi" w:cstheme="majorBidi"/>
          <w:vertAlign w:val="superscript"/>
          <w:lang w:val="en-GB"/>
        </w:rPr>
        <w:t>-</w:t>
      </w:r>
      <w:r w:rsidR="00292DEF" w:rsidRPr="000E4F56">
        <w:rPr>
          <w:rFonts w:asciiTheme="majorBidi" w:hAnsiTheme="majorBidi" w:cstheme="majorBidi"/>
          <w:lang w:val="en-GB"/>
        </w:rPr>
        <w:t xml:space="preserve"> anions. </w:t>
      </w:r>
      <w:r w:rsidR="00292DEF" w:rsidRPr="0065327C">
        <w:rPr>
          <w:rFonts w:asciiTheme="majorBidi" w:hAnsiTheme="majorBidi" w:cstheme="majorBidi"/>
          <w:lang w:val="en-GB"/>
        </w:rPr>
        <w:t>It was proven for the first time</w:t>
      </w:r>
      <w:r w:rsidRPr="0065327C">
        <w:rPr>
          <w:rFonts w:asciiTheme="majorBidi" w:hAnsiTheme="majorBidi" w:cstheme="majorBidi"/>
          <w:lang w:val="en-GB"/>
        </w:rPr>
        <w:t xml:space="preserve"> that</w:t>
      </w:r>
      <w:r w:rsidRPr="00BC7ADD">
        <w:rPr>
          <w:rFonts w:asciiTheme="majorBidi" w:hAnsiTheme="majorBidi" w:cstheme="majorBidi"/>
          <w:lang w:val="en-GB"/>
        </w:rPr>
        <w:t xml:space="preserve"> aluminium</w:t>
      </w:r>
      <w:r w:rsidR="00292DEF" w:rsidRPr="00BC7ADD">
        <w:rPr>
          <w:rFonts w:asciiTheme="majorBidi" w:hAnsiTheme="majorBidi" w:cstheme="majorBidi"/>
          <w:lang w:val="en-GB"/>
        </w:rPr>
        <w:t xml:space="preserve"> can be</w:t>
      </w:r>
      <w:r w:rsidR="00F50A87" w:rsidRPr="000E4F56">
        <w:rPr>
          <w:rFonts w:asciiTheme="majorBidi" w:hAnsiTheme="majorBidi" w:cstheme="majorBidi"/>
          <w:lang w:val="en-GB"/>
        </w:rPr>
        <w:t xml:space="preserve"> </w:t>
      </w:r>
      <w:r w:rsidR="00292DEF" w:rsidRPr="000E4F56">
        <w:rPr>
          <w:rFonts w:asciiTheme="majorBidi" w:hAnsiTheme="majorBidi" w:cstheme="majorBidi"/>
          <w:lang w:val="en-GB"/>
        </w:rPr>
        <w:t>deposited from a Lewis neutral ionogel without</w:t>
      </w:r>
      <w:r w:rsidR="00F50A87" w:rsidRPr="000E4F56">
        <w:rPr>
          <w:rFonts w:asciiTheme="majorBidi" w:hAnsiTheme="majorBidi" w:cstheme="majorBidi"/>
          <w:lang w:val="en-GB"/>
        </w:rPr>
        <w:t xml:space="preserve"> any</w:t>
      </w:r>
      <w:r w:rsidR="00292DEF" w:rsidRPr="000E4F56">
        <w:rPr>
          <w:rFonts w:asciiTheme="majorBidi" w:hAnsiTheme="majorBidi" w:cstheme="majorBidi"/>
          <w:lang w:val="en-GB"/>
        </w:rPr>
        <w:t xml:space="preserve"> dendrite growth </w:t>
      </w:r>
      <w:r w:rsidR="008361BF" w:rsidRPr="000E4F56">
        <w:rPr>
          <w:rFonts w:asciiTheme="majorBidi" w:hAnsiTheme="majorBidi" w:cstheme="majorBidi"/>
          <w:lang w:val="en-GB"/>
        </w:rPr>
        <w:t>with</w:t>
      </w:r>
      <w:r w:rsidR="00292DEF" w:rsidRPr="000E4F56">
        <w:rPr>
          <w:rFonts w:asciiTheme="majorBidi" w:hAnsiTheme="majorBidi" w:cstheme="majorBidi"/>
          <w:lang w:val="en-GB"/>
        </w:rPr>
        <w:t xml:space="preserve">in a very wide </w:t>
      </w:r>
      <w:r w:rsidR="00292DEF" w:rsidRPr="00B15509">
        <w:rPr>
          <w:rFonts w:asciiTheme="majorBidi" w:hAnsiTheme="majorBidi" w:cstheme="majorBidi"/>
          <w:lang w:val="en-GB"/>
        </w:rPr>
        <w:t xml:space="preserve">potential stability window of </w:t>
      </w:r>
      <w:r w:rsidR="00E23078" w:rsidRPr="00B15509">
        <w:rPr>
          <w:rFonts w:asciiTheme="majorBidi" w:hAnsiTheme="majorBidi" w:cstheme="majorBidi"/>
          <w:lang w:val="en-GB"/>
        </w:rPr>
        <w:t>5</w:t>
      </w:r>
      <w:r w:rsidR="00292DEF" w:rsidRPr="00B15509">
        <w:rPr>
          <w:rFonts w:asciiTheme="majorBidi" w:hAnsiTheme="majorBidi" w:cstheme="majorBidi"/>
          <w:lang w:val="en-GB"/>
        </w:rPr>
        <w:t xml:space="preserve"> V</w:t>
      </w:r>
      <w:r w:rsidR="00292DEF" w:rsidRPr="000E4F56">
        <w:rPr>
          <w:rFonts w:asciiTheme="majorBidi" w:hAnsiTheme="majorBidi" w:cstheme="majorBidi"/>
          <w:lang w:val="en-GB"/>
        </w:rPr>
        <w:t xml:space="preserve"> but </w:t>
      </w:r>
      <w:r w:rsidR="00E32F16" w:rsidRPr="000E4F56">
        <w:rPr>
          <w:rFonts w:asciiTheme="majorBidi" w:hAnsiTheme="majorBidi" w:cstheme="majorBidi"/>
          <w:lang w:val="en-GB"/>
        </w:rPr>
        <w:t xml:space="preserve">at </w:t>
      </w:r>
      <w:r w:rsidR="003F5195">
        <w:rPr>
          <w:rFonts w:asciiTheme="majorBidi" w:hAnsiTheme="majorBidi" w:cstheme="majorBidi"/>
          <w:lang w:val="en-GB"/>
        </w:rPr>
        <w:t xml:space="preserve">a </w:t>
      </w:r>
      <w:r w:rsidR="00292DEF" w:rsidRPr="000E4F56">
        <w:rPr>
          <w:rFonts w:asciiTheme="majorBidi" w:hAnsiTheme="majorBidi" w:cstheme="majorBidi"/>
          <w:lang w:val="en-GB"/>
        </w:rPr>
        <w:t>low coulombic efficiency</w:t>
      </w:r>
      <w:r w:rsidR="000A15E0" w:rsidRPr="000E4F56">
        <w:rPr>
          <w:rFonts w:asciiTheme="majorBidi" w:hAnsiTheme="majorBidi" w:cstheme="majorBidi"/>
          <w:lang w:val="en-GB"/>
        </w:rPr>
        <w:t xml:space="preserve"> of</w:t>
      </w:r>
      <w:r w:rsidR="00292DEF" w:rsidRPr="000E4F56">
        <w:rPr>
          <w:rFonts w:asciiTheme="majorBidi" w:hAnsiTheme="majorBidi" w:cstheme="majorBidi"/>
          <w:lang w:val="en-GB"/>
        </w:rPr>
        <w:t xml:space="preserve"> ≤60%.</w:t>
      </w:r>
    </w:p>
    <w:p w14:paraId="4E2982CD" w14:textId="77777777" w:rsidR="00181C65" w:rsidRPr="000E4F56" w:rsidRDefault="00181C65" w:rsidP="003525E2">
      <w:pPr>
        <w:pStyle w:val="Standard1"/>
        <w:spacing w:line="276" w:lineRule="auto"/>
        <w:jc w:val="both"/>
        <w:rPr>
          <w:rFonts w:asciiTheme="majorBidi" w:hAnsiTheme="majorBidi" w:cstheme="majorBidi"/>
          <w:lang w:val="en-GB"/>
        </w:rPr>
      </w:pPr>
    </w:p>
    <w:p w14:paraId="43B438BE" w14:textId="0F6BBDE6" w:rsidR="003525E2" w:rsidRDefault="00FC6958" w:rsidP="00E017EF">
      <w:pPr>
        <w:pStyle w:val="Standard1"/>
        <w:spacing w:after="240" w:line="276" w:lineRule="auto"/>
        <w:jc w:val="center"/>
        <w:rPr>
          <w:rFonts w:asciiTheme="majorBidi" w:hAnsiTheme="majorBidi" w:cstheme="majorBidi"/>
          <w:color w:val="808080" w:themeColor="background1" w:themeShade="80"/>
          <w:lang w:val="en-GB"/>
        </w:rPr>
      </w:pPr>
      <w:r>
        <w:rPr>
          <w:rFonts w:asciiTheme="majorBidi" w:hAnsiTheme="majorBidi" w:cstheme="majorBidi"/>
          <w:noProof/>
          <w:color w:val="808080" w:themeColor="background1" w:themeShade="80"/>
          <w:lang w:val="en-GB" w:eastAsia="zh-TW" w:bidi="ar-SA"/>
        </w:rPr>
        <w:lastRenderedPageBreak/>
        <w:drawing>
          <wp:inline distT="0" distB="0" distL="0" distR="0" wp14:anchorId="3360D083" wp14:editId="36100D96">
            <wp:extent cx="3534757" cy="2779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al_Abstract.tif"/>
                    <pic:cNvPicPr/>
                  </pic:nvPicPr>
                  <pic:blipFill rotWithShape="1">
                    <a:blip r:embed="rId11" cstate="print">
                      <a:extLst>
                        <a:ext uri="{28A0092B-C50C-407E-A947-70E740481C1C}">
                          <a14:useLocalDpi xmlns:a14="http://schemas.microsoft.com/office/drawing/2010/main" val="0"/>
                        </a:ext>
                      </a:extLst>
                    </a:blip>
                    <a:srcRect l="2071" r="27366" b="1355"/>
                    <a:stretch/>
                  </pic:blipFill>
                  <pic:spPr bwMode="auto">
                    <a:xfrm>
                      <a:off x="0" y="0"/>
                      <a:ext cx="3534757" cy="2779414"/>
                    </a:xfrm>
                    <a:prstGeom prst="rect">
                      <a:avLst/>
                    </a:prstGeom>
                    <a:ln>
                      <a:noFill/>
                    </a:ln>
                    <a:extLst>
                      <a:ext uri="{53640926-AAD7-44D8-BBD7-CCE9431645EC}">
                        <a14:shadowObscured xmlns:a14="http://schemas.microsoft.com/office/drawing/2010/main"/>
                      </a:ext>
                    </a:extLst>
                  </pic:spPr>
                </pic:pic>
              </a:graphicData>
            </a:graphic>
          </wp:inline>
        </w:drawing>
      </w:r>
    </w:p>
    <w:p w14:paraId="36A87B4C" w14:textId="4640D17D" w:rsidR="000C7E72" w:rsidRPr="0065327C" w:rsidRDefault="00EA5998" w:rsidP="009B538C">
      <w:pPr>
        <w:pStyle w:val="HeadingPaperwithoutnumber"/>
        <w:spacing w:after="80" w:line="276" w:lineRule="auto"/>
        <w:rPr>
          <w:rFonts w:ascii="Times New Roman" w:hAnsi="Times New Roman" w:cs="Times New Roman"/>
          <w:lang w:val="en-GB"/>
        </w:rPr>
      </w:pPr>
      <w:r w:rsidRPr="0065327C">
        <w:rPr>
          <w:rFonts w:ascii="Times New Roman" w:hAnsi="Times New Roman" w:cs="Times New Roman"/>
          <w:lang w:val="en-GB"/>
        </w:rPr>
        <w:t>Keywords</w:t>
      </w:r>
    </w:p>
    <w:p w14:paraId="112725BB" w14:textId="5E389708" w:rsidR="00262258" w:rsidRDefault="00F55631" w:rsidP="001A1DBE">
      <w:pPr>
        <w:pStyle w:val="Standard1"/>
        <w:spacing w:line="276" w:lineRule="auto"/>
        <w:rPr>
          <w:rFonts w:asciiTheme="majorBidi" w:hAnsiTheme="majorBidi" w:cstheme="majorBidi"/>
          <w:color w:val="000000"/>
          <w:lang w:val="en-GB"/>
        </w:rPr>
      </w:pPr>
      <w:r w:rsidRPr="00BC7ADD">
        <w:rPr>
          <w:rFonts w:asciiTheme="majorBidi" w:hAnsiTheme="majorBidi" w:cstheme="majorBidi"/>
          <w:color w:val="000000"/>
          <w:lang w:val="en-GB"/>
        </w:rPr>
        <w:t>Aluminium deposition</w:t>
      </w:r>
      <w:r w:rsidR="00012E86" w:rsidRPr="00BC7ADD">
        <w:rPr>
          <w:rFonts w:asciiTheme="majorBidi" w:hAnsiTheme="majorBidi" w:cstheme="majorBidi"/>
          <w:color w:val="000000"/>
          <w:lang w:val="en-GB"/>
        </w:rPr>
        <w:t xml:space="preserve">; </w:t>
      </w:r>
      <w:r w:rsidRPr="000E4F56">
        <w:rPr>
          <w:rFonts w:asciiTheme="majorBidi" w:hAnsiTheme="majorBidi" w:cstheme="majorBidi"/>
          <w:color w:val="000000"/>
          <w:lang w:val="en-GB"/>
        </w:rPr>
        <w:t>batteries</w:t>
      </w:r>
      <w:r w:rsidR="00A23AF9" w:rsidRPr="000E4F56">
        <w:rPr>
          <w:rFonts w:asciiTheme="majorBidi" w:hAnsiTheme="majorBidi" w:cstheme="majorBidi"/>
          <w:color w:val="000000"/>
          <w:lang w:val="en-GB"/>
        </w:rPr>
        <w:t>; EMImCl-AlCl</w:t>
      </w:r>
      <w:r w:rsidR="00A23AF9" w:rsidRPr="000E4F56">
        <w:rPr>
          <w:rFonts w:asciiTheme="majorBidi" w:hAnsiTheme="majorBidi" w:cstheme="majorBidi"/>
          <w:color w:val="000000"/>
          <w:vertAlign w:val="subscript"/>
          <w:lang w:val="en-GB"/>
        </w:rPr>
        <w:t>3</w:t>
      </w:r>
      <w:r w:rsidR="00A23AF9" w:rsidRPr="000E4F56">
        <w:rPr>
          <w:rFonts w:asciiTheme="majorBidi" w:hAnsiTheme="majorBidi" w:cstheme="majorBidi"/>
          <w:color w:val="000000"/>
          <w:lang w:val="en-GB"/>
        </w:rPr>
        <w:t>;</w:t>
      </w:r>
      <w:r w:rsidRPr="000E4F56">
        <w:rPr>
          <w:rFonts w:asciiTheme="majorBidi" w:hAnsiTheme="majorBidi" w:cstheme="majorBidi"/>
          <w:color w:val="000000"/>
          <w:lang w:val="en-GB"/>
        </w:rPr>
        <w:t xml:space="preserve"> energy storage; ionogel;</w:t>
      </w:r>
      <w:r w:rsidR="00A23AF9" w:rsidRPr="000E4F56">
        <w:rPr>
          <w:rFonts w:asciiTheme="majorBidi" w:hAnsiTheme="majorBidi" w:cstheme="majorBidi"/>
          <w:color w:val="000000"/>
          <w:lang w:val="en-GB"/>
        </w:rPr>
        <w:t xml:space="preserve"> </w:t>
      </w:r>
      <w:r w:rsidR="00012E86" w:rsidRPr="000E4F56">
        <w:rPr>
          <w:rFonts w:asciiTheme="majorBidi" w:hAnsiTheme="majorBidi" w:cstheme="majorBidi"/>
          <w:color w:val="000000"/>
          <w:lang w:val="en-GB"/>
        </w:rPr>
        <w:t>i</w:t>
      </w:r>
      <w:r w:rsidRPr="000E4F56">
        <w:rPr>
          <w:rFonts w:asciiTheme="majorBidi" w:hAnsiTheme="majorBidi" w:cstheme="majorBidi"/>
          <w:color w:val="000000"/>
          <w:lang w:val="en-GB"/>
        </w:rPr>
        <w:t>onic liquids</w:t>
      </w:r>
      <w:bookmarkStart w:id="0" w:name="__DdeLink__166_730061388"/>
    </w:p>
    <w:p w14:paraId="3C06E9B2" w14:textId="77777777" w:rsidR="00F05398" w:rsidRPr="000E4F56" w:rsidRDefault="00F05398" w:rsidP="001A1DBE">
      <w:pPr>
        <w:pStyle w:val="Standard1"/>
        <w:spacing w:line="276" w:lineRule="auto"/>
        <w:rPr>
          <w:rFonts w:asciiTheme="majorBidi" w:hAnsiTheme="majorBidi" w:cstheme="majorBidi"/>
          <w:color w:val="000000"/>
          <w:lang w:val="en-GB"/>
        </w:rPr>
      </w:pPr>
    </w:p>
    <w:p w14:paraId="4E9F0C52" w14:textId="743BEC28" w:rsidR="000C7E72" w:rsidRPr="0065327C" w:rsidRDefault="00EA5998" w:rsidP="009B538C">
      <w:pPr>
        <w:pStyle w:val="Heading1Paper"/>
        <w:spacing w:after="80"/>
        <w:ind w:left="431" w:hanging="431"/>
        <w:rPr>
          <w:b/>
          <w:bCs/>
          <w:lang w:val="en-GB"/>
        </w:rPr>
      </w:pPr>
      <w:r w:rsidRPr="0065327C">
        <w:rPr>
          <w:b/>
          <w:bCs/>
          <w:lang w:val="en-GB"/>
        </w:rPr>
        <w:t>Introduction</w:t>
      </w:r>
    </w:p>
    <w:p w14:paraId="3F4384ED" w14:textId="40D98512" w:rsidR="00D8631A" w:rsidRPr="000E4F56" w:rsidRDefault="00D8631A" w:rsidP="009B538C">
      <w:pPr>
        <w:pStyle w:val="Standard1"/>
        <w:spacing w:line="276" w:lineRule="auto"/>
        <w:jc w:val="both"/>
        <w:rPr>
          <w:rFonts w:asciiTheme="majorBidi" w:hAnsiTheme="majorBidi" w:cstheme="majorBidi"/>
          <w:lang w:val="en-GB"/>
        </w:rPr>
      </w:pPr>
      <w:r w:rsidRPr="00BC7ADD">
        <w:rPr>
          <w:rFonts w:asciiTheme="majorBidi" w:hAnsiTheme="majorBidi" w:cstheme="majorBidi"/>
          <w:lang w:val="en-GB"/>
        </w:rPr>
        <w:t>The majority of non</w:t>
      </w:r>
      <w:r w:rsidR="000F2E50" w:rsidRPr="00BC7ADD">
        <w:rPr>
          <w:rFonts w:asciiTheme="majorBidi" w:hAnsiTheme="majorBidi" w:cstheme="majorBidi"/>
          <w:lang w:val="en-GB"/>
        </w:rPr>
        <w:t>-</w:t>
      </w:r>
      <w:r w:rsidRPr="000E4F56">
        <w:rPr>
          <w:rFonts w:asciiTheme="majorBidi" w:hAnsiTheme="majorBidi" w:cstheme="majorBidi"/>
          <w:lang w:val="en-GB"/>
        </w:rPr>
        <w:t>aqueous aluminium battery systems are based on the reversible deposition/dissolution of aluminium at the anode</w:t>
      </w:r>
      <w:r w:rsidR="003F5195">
        <w:rPr>
          <w:rFonts w:asciiTheme="majorBidi" w:hAnsiTheme="majorBidi" w:cstheme="majorBidi"/>
          <w:lang w:val="en-GB"/>
        </w:rPr>
        <w:t>,</w:t>
      </w:r>
      <w:r w:rsidRPr="000E4F56">
        <w:rPr>
          <w:rFonts w:asciiTheme="majorBidi" w:hAnsiTheme="majorBidi" w:cstheme="majorBidi"/>
          <w:lang w:val="en-GB"/>
        </w:rPr>
        <w:t xml:space="preserve"> and the intercalation or insertion of an ionic aluminium species</w:t>
      </w:r>
      <w:r w:rsidR="00FF607D" w:rsidRPr="000E4F56">
        <w:rPr>
          <w:rFonts w:asciiTheme="majorBidi" w:hAnsiTheme="majorBidi" w:cstheme="majorBidi"/>
          <w:lang w:val="en-GB"/>
        </w:rPr>
        <w:t xml:space="preserve"> into a porous or layered material</w:t>
      </w:r>
      <w:r w:rsidRPr="000E4F56">
        <w:rPr>
          <w:rFonts w:asciiTheme="majorBidi" w:hAnsiTheme="majorBidi" w:cstheme="majorBidi"/>
          <w:lang w:val="en-GB"/>
        </w:rPr>
        <w:t xml:space="preserve"> at the cathode</w:t>
      </w:r>
      <w:r w:rsidR="00FF607D" w:rsidRPr="000E4F56">
        <w:rPr>
          <w:rFonts w:asciiTheme="majorBidi" w:hAnsiTheme="majorBidi" w:cstheme="majorBidi"/>
          <w:lang w:val="en-GB"/>
        </w:rPr>
        <w:t xml:space="preserve"> (e.g. graphite, sulphides, oxides and conductive polymers)</w:t>
      </w:r>
      <w:r w:rsidR="004346A6" w:rsidRPr="000E4F56">
        <w:rPr>
          <w:rFonts w:asciiTheme="majorBidi" w:hAnsiTheme="majorBidi" w:cstheme="majorBidi"/>
          <w:lang w:val="en-GB"/>
        </w:rPr>
        <w:t xml:space="preserve"> </w:t>
      </w:r>
      <w:r w:rsidR="004346A6" w:rsidRPr="000E4F56">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{"citationID":"aMJm4bbl","properties":{"formattedCitation":"\\super 1\\uc0\\u8211{}3\\nosupersub{}","plainCitation":"1–3","noteIndex":0},"citationItems":[{"id":51,"uris":["http://zotero.org/users/3462404/items/XZUU3ERA"],"uri":["http://zotero.org/users/3462404/items/XZUU3ERA"],"itemData":{"id":51,"type":"article-journal","title":"An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Ueda","given":""}],"issued":{"date-parts":[["2017"]]}}}],"schema":"https://github.com/citation-style-language/schema/raw/master/csl-citation.json"} </w:instrText>
      </w:r>
      <w:r w:rsidR="004346A6" w:rsidRPr="000E4F56">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1–3</w:t>
      </w:r>
      <w:r w:rsidR="004346A6" w:rsidRPr="000E4F56">
        <w:rPr>
          <w:rFonts w:asciiTheme="majorBidi" w:hAnsiTheme="majorBidi" w:cstheme="majorBidi"/>
          <w:lang w:val="en-GB"/>
        </w:rPr>
        <w:fldChar w:fldCharType="end"/>
      </w:r>
      <w:r w:rsidRPr="000E4F56">
        <w:rPr>
          <w:rFonts w:asciiTheme="majorBidi" w:hAnsiTheme="majorBidi" w:cstheme="majorBidi"/>
          <w:lang w:val="en-GB"/>
        </w:rPr>
        <w:t>. Electrolytes such as inorganic molten salts, eutectic liquids, organic solvents and room temperature ionic liquids</w:t>
      </w:r>
      <w:r w:rsidR="007A7DC2" w:rsidRPr="000E4F56">
        <w:rPr>
          <w:rFonts w:asciiTheme="majorBidi" w:hAnsiTheme="majorBidi" w:cstheme="majorBidi"/>
          <w:lang w:val="en-GB"/>
        </w:rPr>
        <w:t xml:space="preserve"> have been investigated for </w:t>
      </w:r>
      <w:r w:rsidR="00F50A87" w:rsidRPr="000E4F56">
        <w:rPr>
          <w:rFonts w:asciiTheme="majorBidi" w:hAnsiTheme="majorBidi" w:cstheme="majorBidi"/>
          <w:lang w:val="en-GB"/>
        </w:rPr>
        <w:t>aluminium battery applications</w:t>
      </w:r>
      <w:r w:rsidRPr="000E4F56">
        <w:rPr>
          <w:rFonts w:asciiTheme="majorBidi" w:hAnsiTheme="majorBidi" w:cstheme="majorBidi"/>
          <w:lang w:val="en-GB"/>
        </w:rPr>
        <w:t xml:space="preserve">. The first reported non-aqueous aluminium battery systems employed inorganic molten salts as electrolytes </w:t>
      </w:r>
      <w:r w:rsidR="006E01CD">
        <w:rPr>
          <w:rFonts w:asciiTheme="majorBidi" w:hAnsiTheme="majorBidi" w:cstheme="majorBidi"/>
          <w:lang w:val="en-GB"/>
        </w:rPr>
        <w:t>but</w:t>
      </w:r>
      <w:r w:rsidRPr="000E4F56">
        <w:rPr>
          <w:rFonts w:asciiTheme="majorBidi" w:hAnsiTheme="majorBidi" w:cstheme="majorBidi"/>
          <w:lang w:val="en-GB"/>
        </w:rPr>
        <w:t xml:space="preserve"> suffered from dend</w:t>
      </w:r>
      <w:r w:rsidR="007A7DC2" w:rsidRPr="000E4F56">
        <w:rPr>
          <w:rFonts w:asciiTheme="majorBidi" w:hAnsiTheme="majorBidi" w:cstheme="majorBidi"/>
          <w:lang w:val="en-GB"/>
        </w:rPr>
        <w:t xml:space="preserve">rite growth and required </w:t>
      </w:r>
      <w:r w:rsidRPr="000E4F56">
        <w:rPr>
          <w:rFonts w:asciiTheme="majorBidi" w:hAnsiTheme="majorBidi" w:cstheme="majorBidi"/>
          <w:lang w:val="en-GB"/>
        </w:rPr>
        <w:t>temperatures</w:t>
      </w:r>
      <w:r w:rsidR="007A7DC2" w:rsidRPr="000E4F56">
        <w:rPr>
          <w:rFonts w:asciiTheme="majorBidi" w:hAnsiTheme="majorBidi" w:cstheme="majorBidi"/>
          <w:lang w:val="en-GB"/>
        </w:rPr>
        <w:t xml:space="preserve"> above </w:t>
      </w:r>
      <w:r w:rsidR="008361BF" w:rsidRPr="000E4F56">
        <w:rPr>
          <w:rFonts w:asciiTheme="majorBidi" w:hAnsiTheme="majorBidi" w:cstheme="majorBidi"/>
          <w:lang w:val="en-GB"/>
        </w:rPr>
        <w:t xml:space="preserve">140 </w:t>
      </w:r>
      <w:r w:rsidR="007A7DC2" w:rsidRPr="000E4F56">
        <w:rPr>
          <w:rFonts w:asciiTheme="majorBidi" w:hAnsiTheme="majorBidi" w:cstheme="majorBidi"/>
          <w:lang w:val="en-GB"/>
        </w:rPr>
        <w:t>°</w:t>
      </w:r>
      <w:r w:rsidR="00E32F16" w:rsidRPr="000E4F56">
        <w:rPr>
          <w:rFonts w:asciiTheme="majorBidi" w:hAnsiTheme="majorBidi" w:cstheme="majorBidi"/>
          <w:lang w:val="en-GB"/>
        </w:rPr>
        <w:t>C</w:t>
      </w:r>
      <w:r w:rsidR="007A7DC2" w:rsidRPr="000E4F56">
        <w:rPr>
          <w:rFonts w:asciiTheme="majorBidi" w:hAnsiTheme="majorBidi" w:cstheme="majorBidi"/>
          <w:lang w:val="en-GB"/>
        </w:rPr>
        <w:t xml:space="preserve"> </w:t>
      </w:r>
      <w:r w:rsidRPr="000E4F56">
        <w:rPr>
          <w:rFonts w:asciiTheme="majorBidi" w:hAnsiTheme="majorBidi" w:cstheme="majorBidi"/>
          <w:lang w:val="en-GB"/>
        </w:rPr>
        <w:t>to enable ion flow</w:t>
      </w:r>
      <w:r w:rsidR="006E01CD">
        <w:rPr>
          <w:rFonts w:asciiTheme="majorBidi" w:hAnsiTheme="majorBidi" w:cstheme="majorBidi"/>
          <w:lang w:val="en-GB"/>
        </w:rPr>
        <w:t xml:space="preserve"> and therefore</w:t>
      </w:r>
      <w:r w:rsidRPr="000E4F56">
        <w:rPr>
          <w:rFonts w:asciiTheme="majorBidi" w:hAnsiTheme="majorBidi" w:cstheme="majorBidi"/>
          <w:lang w:val="en-GB"/>
        </w:rPr>
        <w:t xml:space="preserve"> </w:t>
      </w:r>
      <w:r w:rsidR="00E32F16" w:rsidRPr="000E4F56">
        <w:rPr>
          <w:rFonts w:asciiTheme="majorBidi" w:hAnsiTheme="majorBidi" w:cstheme="majorBidi"/>
          <w:lang w:val="en-GB"/>
        </w:rPr>
        <w:t xml:space="preserve">had </w:t>
      </w:r>
      <w:r w:rsidRPr="000E4F56">
        <w:rPr>
          <w:rFonts w:asciiTheme="majorBidi" w:hAnsiTheme="majorBidi" w:cstheme="majorBidi"/>
          <w:lang w:val="en-GB"/>
        </w:rPr>
        <w:t>limit</w:t>
      </w:r>
      <w:r w:rsidR="00E32F16" w:rsidRPr="000E4F56">
        <w:rPr>
          <w:rFonts w:asciiTheme="majorBidi" w:hAnsiTheme="majorBidi" w:cstheme="majorBidi"/>
          <w:lang w:val="en-GB"/>
        </w:rPr>
        <w:t>ed</w:t>
      </w:r>
      <w:r w:rsidRPr="000E4F56">
        <w:rPr>
          <w:rFonts w:asciiTheme="majorBidi" w:hAnsiTheme="majorBidi" w:cstheme="majorBidi"/>
          <w:lang w:val="en-GB"/>
        </w:rPr>
        <w:t xml:space="preserve"> </w:t>
      </w:r>
      <w:r w:rsidR="00E32F16" w:rsidRPr="000E4F56">
        <w:rPr>
          <w:rFonts w:asciiTheme="majorBidi" w:hAnsiTheme="majorBidi" w:cstheme="majorBidi"/>
          <w:lang w:val="en-GB"/>
        </w:rPr>
        <w:t>practical applications</w:t>
      </w:r>
      <w:r w:rsidR="006076D1" w:rsidRPr="000E4F56">
        <w:rPr>
          <w:rFonts w:asciiTheme="majorBidi" w:hAnsiTheme="majorBidi" w:cstheme="majorBidi"/>
          <w:lang w:val="en-GB"/>
        </w:rPr>
        <w:t xml:space="preserve"> </w:t>
      </w:r>
      <w:r w:rsidR="006076D1" w:rsidRPr="000E4F56">
        <w:rPr>
          <w:rFonts w:asciiTheme="majorBidi" w:hAnsiTheme="majorBidi" w:cstheme="majorBidi"/>
          <w:lang w:val="en-GB"/>
        </w:rPr>
        <w:fldChar w:fldCharType="begin"/>
      </w:r>
      <w:r w:rsidR="00282C67">
        <w:rPr>
          <w:rFonts w:asciiTheme="majorBidi" w:hAnsiTheme="majorBidi" w:cstheme="majorBidi"/>
          <w:lang w:val="en-GB"/>
        </w:rPr>
        <w:instrText xml:space="preserve"> ADDIN ZOTERO_ITEM CSL_CITATION {"citationID":"422nphuO","properties":{"formattedCitation":"\\super 4\\nosupersub{}","plainCitation":"4","noteIndex":0},"citationItems":[{"id":282,"uris":["http://zotero.org/users/3462404/items/R33WFCSK"],"uri":["http://zotero.org/users/3462404/items/R33WFCSK"],"itemData":{"id":282,"type":"article-journal","title":"Recent Progress and Future Trends of Aluminum Batteries","page":"86-106","volume":"7","journalAbbreviation":"Energy Technology","author":[{"family":"Y. Hu","given":""},{"family":"D. Sun","given":""},{"family":"B. Luo","given":""},{"family":"L. Wang","given":""}],"issued":{"date-parts":[["2019"]]}}}],"schema":"https://github.com/citation-style-language/schema/raw/master/csl-citation.json"} </w:instrText>
      </w:r>
      <w:r w:rsidR="006076D1" w:rsidRPr="000E4F56">
        <w:rPr>
          <w:rFonts w:asciiTheme="majorBidi" w:hAnsiTheme="majorBidi" w:cstheme="majorBidi"/>
          <w:lang w:val="en-GB"/>
        </w:rPr>
        <w:fldChar w:fldCharType="separate"/>
      </w:r>
      <w:r w:rsidR="00282C67" w:rsidRPr="00282C67">
        <w:rPr>
          <w:rFonts w:ascii="Times New Roman" w:hAnsi="Times New Roman" w:cs="Times New Roman"/>
          <w:vertAlign w:val="superscript"/>
        </w:rPr>
        <w:t>4</w:t>
      </w:r>
      <w:r w:rsidR="006076D1" w:rsidRPr="000E4F56">
        <w:rPr>
          <w:rFonts w:asciiTheme="majorBidi" w:hAnsiTheme="majorBidi" w:cstheme="majorBidi"/>
          <w:lang w:val="en-GB"/>
        </w:rPr>
        <w:fldChar w:fldCharType="end"/>
      </w:r>
      <w:r w:rsidR="006076D1" w:rsidRPr="000E4F56">
        <w:rPr>
          <w:rFonts w:asciiTheme="majorBidi" w:hAnsiTheme="majorBidi" w:cstheme="majorBidi"/>
          <w:lang w:val="en-GB"/>
        </w:rPr>
        <w:t xml:space="preserve">. </w:t>
      </w:r>
      <w:r w:rsidRPr="000E4F56">
        <w:rPr>
          <w:rFonts w:asciiTheme="majorBidi" w:hAnsiTheme="majorBidi" w:cstheme="majorBidi"/>
          <w:lang w:val="en-GB"/>
        </w:rPr>
        <w:t>Both eutectic liquids and organic solvents</w:t>
      </w:r>
      <w:r w:rsidR="007A7DC2" w:rsidRPr="000E4F56">
        <w:rPr>
          <w:rFonts w:asciiTheme="majorBidi" w:hAnsiTheme="majorBidi" w:cstheme="majorBidi"/>
          <w:lang w:val="en-GB"/>
        </w:rPr>
        <w:t>,</w:t>
      </w:r>
      <w:r w:rsidRPr="000E4F56">
        <w:rPr>
          <w:rFonts w:asciiTheme="majorBidi" w:hAnsiTheme="majorBidi" w:cstheme="majorBidi"/>
          <w:lang w:val="en-GB"/>
        </w:rPr>
        <w:t xml:space="preserve"> containing dissolved aluminium salts</w:t>
      </w:r>
      <w:r w:rsidR="007A7DC2" w:rsidRPr="000E4F56">
        <w:rPr>
          <w:rFonts w:asciiTheme="majorBidi" w:hAnsiTheme="majorBidi" w:cstheme="majorBidi"/>
          <w:lang w:val="en-GB"/>
        </w:rPr>
        <w:t>,</w:t>
      </w:r>
      <w:r w:rsidRPr="000E4F56">
        <w:rPr>
          <w:rFonts w:asciiTheme="majorBidi" w:hAnsiTheme="majorBidi" w:cstheme="majorBidi"/>
          <w:lang w:val="en-GB"/>
        </w:rPr>
        <w:t xml:space="preserve"> require elevated operational temperatures due to poor conductivity, although the inclusion of additives can improve performance in eutectic liquids </w:t>
      </w:r>
      <w:r w:rsidR="006076D1" w:rsidRPr="000E4F56">
        <w:rPr>
          <w:rFonts w:asciiTheme="majorBidi" w:hAnsiTheme="majorBidi" w:cstheme="majorBidi"/>
          <w:lang w:val="en-GB"/>
        </w:rPr>
        <w:fldChar w:fldCharType="begin"/>
      </w:r>
      <w:r w:rsidR="008F5529">
        <w:rPr>
          <w:rFonts w:asciiTheme="majorBidi" w:hAnsiTheme="majorBidi" w:cstheme="majorBidi"/>
          <w:lang w:val="en-GB"/>
        </w:rPr>
        <w:instrText xml:space="preserve"> ADDIN ZOTERO_ITEM CSL_CITATION {"citationID":"U7QgjPb9","properties":{"formattedCitation":"\\super 5\\nosupersub{}","plainCitation":"5","noteIndex":0},"citationItems":[{"id":283,"uris":["http://zotero.org/users/3462404/items/V6ICI72V"],"uri":["http://zotero.org/users/3462404/items/V6ICI72V"],"itemData":{"id":283,"type":"article-journal","title":"A rechargeable Al-ion battery: Al/molten AlCl3 – urea/graphite","page":"2331-2334","volume":"53","journalAbbreviation":"Chemical Communications","author":[{"family":"H. Jiao","given":""},{"family":"C. Wang","given":""},{"family":"J. Tu","given":""},{"family":"D. Tian","given":""},{"family":"S. Jiao","given":""}],"issued":{"date-parts":[["2017"]]}}}],"schema":"https://github.com/citation-style-language/schema/raw/master/csl-citation.json"} </w:instrText>
      </w:r>
      <w:r w:rsidR="006076D1" w:rsidRPr="000E4F56">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5</w:t>
      </w:r>
      <w:r w:rsidR="006076D1" w:rsidRPr="000E4F56">
        <w:rPr>
          <w:rFonts w:asciiTheme="majorBidi" w:hAnsiTheme="majorBidi" w:cstheme="majorBidi"/>
          <w:lang w:val="en-GB"/>
        </w:rPr>
        <w:fldChar w:fldCharType="end"/>
      </w:r>
      <w:r w:rsidR="007A7DC2" w:rsidRPr="000E4F56">
        <w:rPr>
          <w:rFonts w:asciiTheme="majorBidi" w:hAnsiTheme="majorBidi" w:cstheme="majorBidi"/>
          <w:lang w:val="en-GB"/>
        </w:rPr>
        <w:t>.</w:t>
      </w:r>
      <w:r w:rsidRPr="000E4F56">
        <w:rPr>
          <w:rFonts w:asciiTheme="majorBidi" w:hAnsiTheme="majorBidi" w:cstheme="majorBidi"/>
          <w:lang w:val="en-GB"/>
        </w:rPr>
        <w:t xml:space="preserve"> The low solubility of aluminium salts in organic solvents and the risk of flammability further limit their use in practical systems</w:t>
      </w:r>
      <w:r w:rsidR="00A34239" w:rsidRPr="000E4F56">
        <w:rPr>
          <w:rFonts w:asciiTheme="majorBidi" w:hAnsiTheme="majorBidi" w:cstheme="majorBidi"/>
          <w:lang w:val="en-GB"/>
        </w:rPr>
        <w:t xml:space="preserve"> </w:t>
      </w:r>
      <w:r w:rsidR="00A34239" w:rsidRPr="000E4F56">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{"citationID":"8OfurS37","properties":{"formattedCitation":"\\super 6\\nosupersub{}","plainCitation":"6","noteIndex":0},"citationItems":[{"id":284,"uris":["http://zotero.org/users/3462404/items/BFDTMC28"],"uri":["http://zotero.org/users/3462404/items/BFDTMC28"],"itemData":{"id":284,"type":"article-journal","title":"Physicochemical Characterisation of AlCl3-1-Ethyl-3-methylimidazolium Chloride Ionic Liquid Electrolytes for Aluminium Rechargable Batteries","page":"26607-26614","volume":"121","journalAbbreviation":"Journal of Physical Chemistry","author":[{"family":"C. Ferrara","given":""},{"family":"V. Dall’Asta","given":""},{"family":"V. Berbenni","given":""},{"family":"E. Quartarone","given":""},{"family":"P. Mustarelli","given":""}],"issued":{"date-parts":[["2017"]]}}}],"schema":"https://github.com/citation-style-language/schema/raw/master/csl-citation.json"} </w:instrText>
      </w:r>
      <w:r w:rsidR="00A34239" w:rsidRPr="000E4F56">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6</w:t>
      </w:r>
      <w:r w:rsidR="00A34239" w:rsidRPr="000E4F56">
        <w:rPr>
          <w:rFonts w:asciiTheme="majorBidi" w:hAnsiTheme="majorBidi" w:cstheme="majorBidi"/>
          <w:lang w:val="en-GB"/>
        </w:rPr>
        <w:fldChar w:fldCharType="end"/>
      </w:r>
      <w:r w:rsidR="007A7DC2" w:rsidRPr="000E4F56">
        <w:rPr>
          <w:rFonts w:asciiTheme="majorBidi" w:hAnsiTheme="majorBidi" w:cstheme="majorBidi"/>
          <w:lang w:val="en-GB"/>
        </w:rPr>
        <w:t>.</w:t>
      </w:r>
    </w:p>
    <w:p w14:paraId="6B2726AA" w14:textId="470A7419" w:rsidR="00A117C1" w:rsidRPr="0065327C" w:rsidRDefault="006E01CD" w:rsidP="009B538C">
      <w:pPr>
        <w:pStyle w:val="Standard1"/>
        <w:spacing w:line="276" w:lineRule="auto"/>
        <w:jc w:val="both"/>
        <w:rPr>
          <w:rFonts w:asciiTheme="majorBidi" w:hAnsiTheme="majorBidi" w:cstheme="majorBidi"/>
          <w:lang w:val="en-GB"/>
        </w:rPr>
      </w:pPr>
      <w:r>
        <w:rPr>
          <w:rFonts w:asciiTheme="majorBidi" w:hAnsiTheme="majorBidi" w:cstheme="majorBidi"/>
          <w:lang w:val="en-GB"/>
        </w:rPr>
        <w:t>From</w:t>
      </w:r>
      <w:r w:rsidRPr="000E4F56">
        <w:rPr>
          <w:rFonts w:asciiTheme="majorBidi" w:hAnsiTheme="majorBidi" w:cstheme="majorBidi"/>
          <w:lang w:val="en-GB"/>
        </w:rPr>
        <w:t xml:space="preserve"> </w:t>
      </w:r>
      <w:r w:rsidR="00D8631A" w:rsidRPr="000E4F56">
        <w:rPr>
          <w:rFonts w:asciiTheme="majorBidi" w:hAnsiTheme="majorBidi" w:cstheme="majorBidi"/>
          <w:lang w:val="en-GB"/>
        </w:rPr>
        <w:t>all the electrolyt</w:t>
      </w:r>
      <w:r w:rsidR="007A7DC2" w:rsidRPr="000E4F56">
        <w:rPr>
          <w:rFonts w:asciiTheme="majorBidi" w:hAnsiTheme="majorBidi" w:cstheme="majorBidi"/>
          <w:lang w:val="en-GB"/>
        </w:rPr>
        <w:t>es explored, room temperature ionic liquid</w:t>
      </w:r>
      <w:r w:rsidR="00D8631A" w:rsidRPr="000E4F56">
        <w:rPr>
          <w:rFonts w:asciiTheme="majorBidi" w:hAnsiTheme="majorBidi" w:cstheme="majorBidi"/>
          <w:lang w:val="en-GB"/>
        </w:rPr>
        <w:t>s have been the most extensively studied for electrochemical storage applications due to their high ionic conductivity, low vapour pressure, non-flammability and relatively wide electrochemical wi</w:t>
      </w:r>
      <w:r w:rsidR="00F50A87" w:rsidRPr="000E4F56">
        <w:rPr>
          <w:rFonts w:asciiTheme="majorBidi" w:hAnsiTheme="majorBidi" w:cstheme="majorBidi"/>
          <w:lang w:val="en-GB"/>
        </w:rPr>
        <w:t>ndow</w:t>
      </w:r>
      <w:r w:rsidR="007A7DC2" w:rsidRPr="000E4F56">
        <w:rPr>
          <w:rFonts w:asciiTheme="majorBidi" w:hAnsiTheme="majorBidi" w:cstheme="majorBidi"/>
          <w:lang w:val="en-GB"/>
        </w:rPr>
        <w:t xml:space="preserve">. </w:t>
      </w:r>
      <w:r w:rsidR="003F5195">
        <w:rPr>
          <w:rFonts w:asciiTheme="majorBidi" w:hAnsiTheme="majorBidi" w:cstheme="majorBidi"/>
          <w:lang w:val="en-GB"/>
        </w:rPr>
        <w:t>T</w:t>
      </w:r>
      <w:r w:rsidR="00543A62" w:rsidRPr="0065327C">
        <w:rPr>
          <w:rFonts w:asciiTheme="majorBidi" w:hAnsiTheme="majorBidi" w:cstheme="majorBidi"/>
          <w:lang w:val="en-GB"/>
        </w:rPr>
        <w:t xml:space="preserve">he first generation </w:t>
      </w:r>
      <w:r>
        <w:rPr>
          <w:rFonts w:asciiTheme="majorBidi" w:hAnsiTheme="majorBidi" w:cstheme="majorBidi"/>
          <w:lang w:val="en-GB"/>
        </w:rPr>
        <w:t xml:space="preserve">of </w:t>
      </w:r>
      <w:r w:rsidR="00543A62" w:rsidRPr="0065327C">
        <w:rPr>
          <w:rFonts w:asciiTheme="majorBidi" w:hAnsiTheme="majorBidi" w:cstheme="majorBidi"/>
          <w:lang w:val="en-GB"/>
        </w:rPr>
        <w:t xml:space="preserve">ionic liquids contained tetrahedral aluminium anions and planar heterocyclic imidazolium cations </w:t>
      </w:r>
      <w:r w:rsidR="00543A62" w:rsidRPr="0065327C">
        <w:rPr>
          <w:rFonts w:asciiTheme="majorBidi" w:hAnsiTheme="majorBidi" w:cstheme="majorBidi"/>
          <w:lang w:val="en-GB"/>
        </w:rPr>
        <w:fldChar w:fldCharType="begin"/>
      </w:r>
      <w:r w:rsidR="008613C6" w:rsidRPr="0065327C">
        <w:rPr>
          <w:rFonts w:asciiTheme="majorBidi" w:hAnsiTheme="majorBidi" w:cstheme="majorBidi"/>
          <w:lang w:val="en-GB"/>
        </w:rPr>
        <w:instrText xml:space="preserve"> ADDIN ZOTERO_ITEM CSL_CITATION {"citationID":"xuCKPx6i","properties":{"formattedCitation":"\\super 7\\nosupersub{}","plainCitation":"7","noteIndex":0},"citationItems":[{"id":208,"uris":["http://zotero.org/users/3462404/items/5KE4E6J7"],"uri":["http://zotero.org/users/3462404/items/5KE4E6J7"],"itemData":{"id":208,"type":"article-journal","title":"Are Ionic Liquids Chemically Stable?","page":"7113-7131","volume":"117","journalAbbreviation":"Chemical Reviews","author":[{"family":"B. Wang","given":""},{"family":"L. Qin","given":""},{"family":"T. Mu","given":""},{"family":"Z. Xue","given":""},{"family":"G. Gao","given":""}],"issued":{"date-parts":[["2017"]]}}}],"schema":"https://github.com/citation-style-language/schema/raw/master/csl-citation.json"} </w:instrText>
      </w:r>
      <w:r w:rsidR="00543A62"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7</w:t>
      </w:r>
      <w:r w:rsidR="00543A62" w:rsidRPr="0065327C">
        <w:rPr>
          <w:rFonts w:asciiTheme="majorBidi" w:hAnsiTheme="majorBidi" w:cstheme="majorBidi"/>
          <w:lang w:val="en-GB"/>
        </w:rPr>
        <w:fldChar w:fldCharType="end"/>
      </w:r>
      <w:r w:rsidR="00543A62" w:rsidRPr="0065327C">
        <w:rPr>
          <w:rFonts w:asciiTheme="majorBidi" w:hAnsiTheme="majorBidi" w:cstheme="majorBidi"/>
          <w:lang w:val="en-GB"/>
        </w:rPr>
        <w:t>, such as a binary mixture of 1</w:t>
      </w:r>
      <w:r w:rsidR="00543A62" w:rsidRPr="00BC7ADD">
        <w:rPr>
          <w:rFonts w:asciiTheme="majorBidi" w:hAnsiTheme="majorBidi" w:cstheme="majorBidi"/>
          <w:bCs/>
          <w:lang w:val="en-GB"/>
        </w:rPr>
        <w:t>-ethyl-3-methylimidazolium chloride</w:t>
      </w:r>
      <w:r w:rsidR="00543A62" w:rsidRPr="00BC7ADD">
        <w:rPr>
          <w:rFonts w:asciiTheme="majorBidi" w:hAnsiTheme="majorBidi" w:cstheme="majorBidi"/>
          <w:lang w:val="en-GB"/>
        </w:rPr>
        <w:t>-aluminium chloride (EMImCl-AlCl</w:t>
      </w:r>
      <w:r w:rsidR="00543A62" w:rsidRPr="000E4F56">
        <w:rPr>
          <w:rFonts w:asciiTheme="majorBidi" w:hAnsiTheme="majorBidi" w:cstheme="majorBidi"/>
          <w:vertAlign w:val="subscript"/>
          <w:lang w:val="en-GB"/>
        </w:rPr>
        <w:t>3</w:t>
      </w:r>
      <w:r w:rsidR="00543A62" w:rsidRPr="00BC7ADD">
        <w:rPr>
          <w:rFonts w:asciiTheme="majorBidi" w:hAnsiTheme="majorBidi" w:cstheme="majorBidi"/>
          <w:lang w:val="en-GB"/>
        </w:rPr>
        <w:t>). When the two solid compo</w:t>
      </w:r>
      <w:r w:rsidR="00543A62" w:rsidRPr="000E4F56">
        <w:rPr>
          <w:rFonts w:asciiTheme="majorBidi" w:hAnsiTheme="majorBidi" w:cstheme="majorBidi"/>
          <w:lang w:val="en-GB"/>
        </w:rPr>
        <w:t>nents</w:t>
      </w:r>
      <w:r w:rsidR="004573F2" w:rsidRPr="000E4F56">
        <w:rPr>
          <w:rFonts w:asciiTheme="majorBidi" w:hAnsiTheme="majorBidi" w:cstheme="majorBidi"/>
          <w:lang w:val="en-GB"/>
        </w:rPr>
        <w:t xml:space="preserve"> are</w:t>
      </w:r>
      <w:r w:rsidR="00543A62" w:rsidRPr="000E4F56">
        <w:rPr>
          <w:rFonts w:asciiTheme="majorBidi" w:hAnsiTheme="majorBidi" w:cstheme="majorBidi"/>
          <w:lang w:val="en-GB"/>
        </w:rPr>
        <w:t xml:space="preserve"> </w:t>
      </w:r>
      <w:r w:rsidR="00543A62" w:rsidRPr="0065327C">
        <w:rPr>
          <w:rFonts w:asciiTheme="majorBidi" w:hAnsiTheme="majorBidi" w:cstheme="majorBidi"/>
          <w:lang w:val="en-GB"/>
        </w:rPr>
        <w:t xml:space="preserve">mixed together, they melt to a liquid </w:t>
      </w:r>
      <w:r w:rsidR="002D0F7B">
        <w:rPr>
          <w:rFonts w:asciiTheme="majorBidi" w:hAnsiTheme="majorBidi" w:cstheme="majorBidi"/>
          <w:lang w:val="en-GB"/>
        </w:rPr>
        <w:t xml:space="preserve">phase </w:t>
      </w:r>
      <w:r w:rsidR="00543A62" w:rsidRPr="0065327C">
        <w:rPr>
          <w:rFonts w:asciiTheme="majorBidi" w:hAnsiTheme="majorBidi" w:cstheme="majorBidi"/>
          <w:lang w:val="en-GB"/>
        </w:rPr>
        <w:t xml:space="preserve">in which </w:t>
      </w:r>
      <w:r w:rsidR="002D0F7B">
        <w:rPr>
          <w:rFonts w:asciiTheme="majorBidi" w:hAnsiTheme="majorBidi" w:cstheme="majorBidi"/>
          <w:lang w:val="en-GB"/>
        </w:rPr>
        <w:t xml:space="preserve">the </w:t>
      </w:r>
      <w:r w:rsidR="00543A62" w:rsidRPr="0065327C">
        <w:rPr>
          <w:rFonts w:asciiTheme="majorBidi" w:hAnsiTheme="majorBidi" w:cstheme="majorBidi"/>
          <w:lang w:val="en-GB"/>
        </w:rPr>
        <w:t xml:space="preserve">ionic species are fully dissociated. </w:t>
      </w:r>
      <w:r w:rsidR="002D0F7B">
        <w:rPr>
          <w:rFonts w:asciiTheme="majorBidi" w:hAnsiTheme="majorBidi" w:cstheme="majorBidi"/>
          <w:lang w:val="en-GB"/>
        </w:rPr>
        <w:t>This</w:t>
      </w:r>
      <w:r w:rsidR="00543A62" w:rsidRPr="0065327C">
        <w:rPr>
          <w:rFonts w:asciiTheme="majorBidi" w:hAnsiTheme="majorBidi" w:cstheme="majorBidi"/>
          <w:lang w:val="en-GB"/>
        </w:rPr>
        <w:t xml:space="preserve"> mean that all ionic species are able to</w:t>
      </w:r>
      <w:r w:rsidR="00B84D8B" w:rsidRPr="0065327C">
        <w:rPr>
          <w:rFonts w:asciiTheme="majorBidi" w:hAnsiTheme="majorBidi" w:cstheme="majorBidi"/>
          <w:lang w:val="en-GB"/>
        </w:rPr>
        <w:t xml:space="preserve"> </w:t>
      </w:r>
      <w:r w:rsidR="00543A62" w:rsidRPr="0065327C">
        <w:rPr>
          <w:rFonts w:asciiTheme="majorBidi" w:hAnsiTheme="majorBidi" w:cstheme="majorBidi"/>
          <w:lang w:val="en-GB"/>
        </w:rPr>
        <w:t xml:space="preserve">take </w:t>
      </w:r>
      <w:r w:rsidR="00A66FC8">
        <w:rPr>
          <w:rFonts w:asciiTheme="majorBidi" w:hAnsiTheme="majorBidi" w:cstheme="majorBidi"/>
          <w:lang w:val="en-GB"/>
        </w:rPr>
        <w:t xml:space="preserve">an </w:t>
      </w:r>
      <w:r w:rsidR="002D0F7B">
        <w:rPr>
          <w:rFonts w:asciiTheme="majorBidi" w:hAnsiTheme="majorBidi" w:cstheme="majorBidi"/>
          <w:lang w:val="en-GB"/>
        </w:rPr>
        <w:t xml:space="preserve">active </w:t>
      </w:r>
      <w:r w:rsidR="00543A62" w:rsidRPr="0065327C">
        <w:rPr>
          <w:rFonts w:asciiTheme="majorBidi" w:hAnsiTheme="majorBidi" w:cstheme="majorBidi"/>
          <w:lang w:val="en-GB"/>
        </w:rPr>
        <w:t xml:space="preserve">part in </w:t>
      </w:r>
      <w:r w:rsidR="00A66FC8">
        <w:rPr>
          <w:rFonts w:asciiTheme="majorBidi" w:hAnsiTheme="majorBidi" w:cstheme="majorBidi"/>
          <w:lang w:val="en-GB"/>
        </w:rPr>
        <w:t>the</w:t>
      </w:r>
      <w:r w:rsidR="00543A62" w:rsidRPr="0065327C">
        <w:rPr>
          <w:rFonts w:asciiTheme="majorBidi" w:hAnsiTheme="majorBidi" w:cstheme="majorBidi"/>
          <w:lang w:val="en-GB"/>
        </w:rPr>
        <w:t xml:space="preserve"> </w:t>
      </w:r>
      <w:r w:rsidR="00B84D8B" w:rsidRPr="0065327C">
        <w:rPr>
          <w:rFonts w:asciiTheme="majorBidi" w:hAnsiTheme="majorBidi" w:cstheme="majorBidi"/>
          <w:lang w:val="en-GB"/>
        </w:rPr>
        <w:t xml:space="preserve">battery’s </w:t>
      </w:r>
      <w:r w:rsidR="00543A62" w:rsidRPr="0065327C">
        <w:rPr>
          <w:rFonts w:asciiTheme="majorBidi" w:hAnsiTheme="majorBidi" w:cstheme="majorBidi"/>
          <w:lang w:val="en-GB"/>
        </w:rPr>
        <w:t>charge</w:t>
      </w:r>
      <w:r w:rsidR="002D0F7B">
        <w:rPr>
          <w:rFonts w:asciiTheme="majorBidi" w:hAnsiTheme="majorBidi" w:cstheme="majorBidi"/>
          <w:lang w:val="en-GB"/>
        </w:rPr>
        <w:t>-</w:t>
      </w:r>
      <w:r w:rsidR="00543A62" w:rsidRPr="0065327C">
        <w:rPr>
          <w:rFonts w:asciiTheme="majorBidi" w:hAnsiTheme="majorBidi" w:cstheme="majorBidi"/>
          <w:lang w:val="en-GB"/>
        </w:rPr>
        <w:t>discharge reaction</w:t>
      </w:r>
      <w:r w:rsidR="002D0F7B">
        <w:rPr>
          <w:rFonts w:asciiTheme="majorBidi" w:hAnsiTheme="majorBidi" w:cstheme="majorBidi"/>
          <w:lang w:val="en-GB"/>
        </w:rPr>
        <w:t>s</w:t>
      </w:r>
      <w:r w:rsidR="00543A62" w:rsidRPr="0065327C">
        <w:rPr>
          <w:rFonts w:asciiTheme="majorBidi" w:hAnsiTheme="majorBidi" w:cstheme="majorBidi"/>
          <w:lang w:val="en-GB"/>
        </w:rPr>
        <w:t xml:space="preserve">. </w:t>
      </w:r>
      <w:r w:rsidR="00543A62" w:rsidRPr="00BC7ADD">
        <w:rPr>
          <w:rFonts w:asciiTheme="majorBidi" w:hAnsiTheme="majorBidi" w:cstheme="majorBidi"/>
          <w:lang w:val="en-GB"/>
        </w:rPr>
        <w:t xml:space="preserve">Chloroaluminate ionic liquids are highly hygroscopic, decomposing under an exothermic reaction to hydrochloric acid when exposed to moisture </w:t>
      </w:r>
      <w:r w:rsidR="00543A62" w:rsidRPr="0065327C">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{"citationID":"saQ7SNBE","properties":{"formattedCitation":"\\super 8,9\\nosupersub{}","plainCitation":"8,9","noteIndex":0},"citationItems":[{"id":254,"uris":["http://zotero.org/users/3462404/items/L4L9CQJD"],"uri":["http://zotero.org/users/3462404/items/L4L9CQJD"],"itemData":{"id":254,"type":"article-journal","title":"Ionic liquids: a brief history","page":"691-706","volume":"10","journalAbbreviation":"Biophysical Reviews","author":[{"family":"T. Welton","given":""}],"issued":{"date-parts":[["2018"]]}}},{"id":27,"uris":["http://zotero.org/users/3462404/items/P7CK8UVS"],"uri":["http://zotero.org/users/3462404/items/P7CK8UVS"],"itemData":{"id":27,"type":"article-journal","title":"Ionic liquids as electrolytes","page":"5567-5580","volume":"51","journalAbbreviation":"Electrochimica Acta","author":[{"family":"M. Galiński","given":""},{"family":"A. Lewandowski","given":""},{"family":"I. Stępniak","given":""}],"issued":{"date-parts":[["2006"]]}}}],"schema":"https://github.com/citation-style-language/schema/raw/master/csl-citation.json"} </w:instrText>
      </w:r>
      <w:r w:rsidR="00543A62"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8,9</w:t>
      </w:r>
      <w:r w:rsidR="00543A62" w:rsidRPr="0065327C">
        <w:rPr>
          <w:rFonts w:asciiTheme="majorBidi" w:hAnsiTheme="majorBidi" w:cstheme="majorBidi"/>
          <w:lang w:val="en-GB"/>
        </w:rPr>
        <w:fldChar w:fldCharType="end"/>
      </w:r>
      <w:r w:rsidR="00543A62" w:rsidRPr="00BC7ADD">
        <w:rPr>
          <w:rFonts w:asciiTheme="majorBidi" w:hAnsiTheme="majorBidi" w:cstheme="majorBidi"/>
          <w:lang w:val="en-GB"/>
        </w:rPr>
        <w:t xml:space="preserve">. Therefore, they need to be </w:t>
      </w:r>
      <w:r w:rsidR="00455728">
        <w:rPr>
          <w:rFonts w:asciiTheme="majorBidi" w:hAnsiTheme="majorBidi" w:cstheme="majorBidi"/>
          <w:lang w:val="en-GB"/>
        </w:rPr>
        <w:t xml:space="preserve">carefully </w:t>
      </w:r>
      <w:r w:rsidR="00543A62" w:rsidRPr="00BC7ADD">
        <w:rPr>
          <w:rFonts w:asciiTheme="majorBidi" w:hAnsiTheme="majorBidi" w:cstheme="majorBidi"/>
          <w:lang w:val="en-GB"/>
        </w:rPr>
        <w:t xml:space="preserve">handled in an inert atmosphere like argon or nitrogen with water levels below 100 ppm. </w:t>
      </w:r>
      <w:r w:rsidR="00543A62" w:rsidRPr="0065327C">
        <w:rPr>
          <w:rFonts w:asciiTheme="majorBidi" w:hAnsiTheme="majorBidi" w:cstheme="majorBidi"/>
          <w:lang w:val="en-GB"/>
        </w:rPr>
        <w:t>The Lewis acidity of the ionic liquid depends on the molar ratio of AlCl</w:t>
      </w:r>
      <w:r w:rsidR="00543A62" w:rsidRPr="0065327C">
        <w:rPr>
          <w:rFonts w:asciiTheme="majorBidi" w:hAnsiTheme="majorBidi" w:cstheme="majorBidi"/>
          <w:vertAlign w:val="subscript"/>
          <w:lang w:val="en-GB"/>
        </w:rPr>
        <w:t>3</w:t>
      </w:r>
      <w:r w:rsidR="00543A62" w:rsidRPr="0065327C">
        <w:rPr>
          <w:rFonts w:asciiTheme="majorBidi" w:hAnsiTheme="majorBidi" w:cstheme="majorBidi"/>
          <w:lang w:val="en-GB"/>
        </w:rPr>
        <w:t xml:space="preserve"> to EMImCl, determining properties such as viscosity, conductivity and potential stability window </w:t>
      </w:r>
      <w:r w:rsidR="00543A62" w:rsidRPr="0065327C">
        <w:rPr>
          <w:rFonts w:asciiTheme="majorBidi" w:hAnsiTheme="majorBidi" w:cstheme="majorBidi"/>
          <w:lang w:val="en-GB"/>
        </w:rPr>
        <w:fldChar w:fldCharType="begin"/>
      </w:r>
      <w:r w:rsidR="008613C6" w:rsidRPr="0065327C">
        <w:rPr>
          <w:rFonts w:asciiTheme="majorBidi" w:hAnsiTheme="majorBidi" w:cstheme="majorBidi"/>
          <w:lang w:val="en-GB"/>
        </w:rPr>
        <w:instrText xml:space="preserve"> ADDIN ZOTERO_ITEM CSL_CITATION {"citationID":"Eb6evjUy","properties":{"formattedCitation":"\\super 10\\nosupersub{}","plainCitation":"10","noteIndex":0},"citationItems":[{"id":250,"uris":["http://zotero.org/users/3462404/items/V8DFUGQT"],"uri":["http://zotero.org/users/3462404/items/V8DFUGQT"],"itemData":{"id":250,"type":"article-journal","title":"Ionic Liquids in Selective Oxidation: Catalysts and Solvents","page":"6929-6983","volume":"117","journalAbbreviation":"Chemical Reviews","author":[{"family":"C. Dai","given":""},{"family":"J. Zhang","given":""},{"family":"C. Huang","given":""},{"family":"Z. Lei","given":""}],"issued":{"date-parts":[["2017"]]}}}],"schema":"https://github.com/citation-style-language/schema/raw/master/csl-citation.json"} </w:instrText>
      </w:r>
      <w:r w:rsidR="00543A62"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10</w:t>
      </w:r>
      <w:r w:rsidR="00543A62" w:rsidRPr="0065327C">
        <w:rPr>
          <w:rFonts w:asciiTheme="majorBidi" w:hAnsiTheme="majorBidi" w:cstheme="majorBidi"/>
          <w:lang w:val="en-GB"/>
        </w:rPr>
        <w:fldChar w:fldCharType="end"/>
      </w:r>
      <w:r w:rsidR="00543A62" w:rsidRPr="0065327C">
        <w:rPr>
          <w:rFonts w:asciiTheme="majorBidi" w:hAnsiTheme="majorBidi" w:cstheme="majorBidi"/>
          <w:lang w:val="en-GB"/>
        </w:rPr>
        <w:t>. A mixture of more than 50 mol-% AlCl</w:t>
      </w:r>
      <w:r w:rsidR="00543A62" w:rsidRPr="0065327C">
        <w:rPr>
          <w:rFonts w:asciiTheme="majorBidi" w:hAnsiTheme="majorBidi" w:cstheme="majorBidi"/>
          <w:vertAlign w:val="subscript"/>
          <w:lang w:val="en-GB"/>
        </w:rPr>
        <w:t>3</w:t>
      </w:r>
      <w:r w:rsidR="00543A62" w:rsidRPr="0065327C">
        <w:rPr>
          <w:rFonts w:asciiTheme="majorBidi" w:hAnsiTheme="majorBidi" w:cstheme="majorBidi"/>
          <w:lang w:val="en-GB"/>
        </w:rPr>
        <w:t xml:space="preserve"> is considered as Lewis acidic, while those with a 1:1 (50 mol-% EMImCl to 50 mol-% AlCl</w:t>
      </w:r>
      <w:r w:rsidR="00543A62" w:rsidRPr="0065327C">
        <w:rPr>
          <w:rFonts w:asciiTheme="majorBidi" w:hAnsiTheme="majorBidi" w:cstheme="majorBidi"/>
          <w:vertAlign w:val="subscript"/>
          <w:lang w:val="en-GB"/>
        </w:rPr>
        <w:t>3</w:t>
      </w:r>
      <w:r w:rsidR="00543A62" w:rsidRPr="0065327C">
        <w:rPr>
          <w:rFonts w:asciiTheme="majorBidi" w:hAnsiTheme="majorBidi" w:cstheme="majorBidi"/>
          <w:lang w:val="en-GB"/>
        </w:rPr>
        <w:t xml:space="preserve">) composition are Lewis neutral and less </w:t>
      </w:r>
      <w:r w:rsidR="003C3C16" w:rsidRPr="0065327C">
        <w:rPr>
          <w:rFonts w:asciiTheme="majorBidi" w:hAnsiTheme="majorBidi" w:cstheme="majorBidi"/>
          <w:lang w:val="en-GB"/>
        </w:rPr>
        <w:t xml:space="preserve">than 50 mol-% are Lewis basic. </w:t>
      </w:r>
      <w:r w:rsidR="00543A62" w:rsidRPr="0065327C">
        <w:rPr>
          <w:rFonts w:asciiTheme="majorBidi" w:hAnsiTheme="majorBidi" w:cstheme="majorBidi"/>
          <w:lang w:val="en-GB"/>
        </w:rPr>
        <w:t>Each composition contains a different predominant anion species. L</w:t>
      </w:r>
      <w:r w:rsidR="00543A62" w:rsidRPr="00BC7ADD">
        <w:rPr>
          <w:rFonts w:asciiTheme="majorBidi" w:hAnsiTheme="majorBidi" w:cstheme="majorBidi"/>
          <w:lang w:val="en-GB"/>
        </w:rPr>
        <w:t>ewis acidic liquids are characterised by Al</w:t>
      </w:r>
      <w:r w:rsidR="00543A62" w:rsidRPr="00BC7ADD">
        <w:rPr>
          <w:rFonts w:asciiTheme="majorBidi" w:hAnsiTheme="majorBidi" w:cstheme="majorBidi"/>
          <w:vertAlign w:val="subscript"/>
          <w:lang w:val="en-GB"/>
        </w:rPr>
        <w:t>2</w:t>
      </w:r>
      <w:r w:rsidR="00543A62" w:rsidRPr="000E4F56">
        <w:rPr>
          <w:rFonts w:asciiTheme="majorBidi" w:hAnsiTheme="majorBidi" w:cstheme="majorBidi"/>
          <w:lang w:val="en-GB"/>
        </w:rPr>
        <w:t>Cl</w:t>
      </w:r>
      <w:r w:rsidR="00543A62" w:rsidRPr="000E4F56">
        <w:rPr>
          <w:rFonts w:asciiTheme="majorBidi" w:hAnsiTheme="majorBidi" w:cstheme="majorBidi"/>
          <w:vertAlign w:val="subscript"/>
          <w:lang w:val="en-GB"/>
        </w:rPr>
        <w:t>7</w:t>
      </w:r>
      <w:r w:rsidR="00543A62" w:rsidRPr="000E4F56">
        <w:rPr>
          <w:rFonts w:asciiTheme="majorBidi" w:hAnsiTheme="majorBidi" w:cstheme="majorBidi"/>
          <w:vertAlign w:val="superscript"/>
          <w:lang w:val="en-GB"/>
        </w:rPr>
        <w:t>-</w:t>
      </w:r>
      <w:r w:rsidR="00543A62" w:rsidRPr="000E4F56">
        <w:rPr>
          <w:rFonts w:asciiTheme="majorBidi" w:hAnsiTheme="majorBidi" w:cstheme="majorBidi"/>
          <w:lang w:val="en-GB"/>
        </w:rPr>
        <w:t>, neutral by AlCl</w:t>
      </w:r>
      <w:r w:rsidR="00543A62" w:rsidRPr="000E4F56">
        <w:rPr>
          <w:rFonts w:asciiTheme="majorBidi" w:hAnsiTheme="majorBidi" w:cstheme="majorBidi"/>
          <w:vertAlign w:val="subscript"/>
          <w:lang w:val="en-GB"/>
        </w:rPr>
        <w:t>4</w:t>
      </w:r>
      <w:r w:rsidR="00543A62" w:rsidRPr="000E4F56">
        <w:rPr>
          <w:rFonts w:asciiTheme="majorBidi" w:hAnsiTheme="majorBidi" w:cstheme="majorBidi"/>
          <w:vertAlign w:val="superscript"/>
          <w:lang w:val="en-GB"/>
        </w:rPr>
        <w:t>-</w:t>
      </w:r>
      <w:r w:rsidR="00543A62" w:rsidRPr="000E4F56">
        <w:rPr>
          <w:rFonts w:asciiTheme="majorBidi" w:hAnsiTheme="majorBidi" w:cstheme="majorBidi"/>
          <w:lang w:val="en-GB"/>
        </w:rPr>
        <w:t xml:space="preserve"> and basic by Cl</w:t>
      </w:r>
      <w:r w:rsidR="00543A62" w:rsidRPr="000E4F56">
        <w:rPr>
          <w:rFonts w:asciiTheme="majorBidi" w:hAnsiTheme="majorBidi" w:cstheme="majorBidi"/>
          <w:vertAlign w:val="superscript"/>
          <w:lang w:val="en-GB"/>
        </w:rPr>
        <w:t>-</w:t>
      </w:r>
      <w:r w:rsidR="00EA765F">
        <w:rPr>
          <w:rFonts w:asciiTheme="majorBidi" w:hAnsiTheme="majorBidi" w:cstheme="majorBidi"/>
          <w:lang w:val="en-GB"/>
        </w:rPr>
        <w:t xml:space="preserve"> anions</w:t>
      </w:r>
      <w:r w:rsidR="00543A62" w:rsidRPr="00BC7ADD">
        <w:rPr>
          <w:rFonts w:asciiTheme="majorBidi" w:hAnsiTheme="majorBidi" w:cstheme="majorBidi"/>
          <w:lang w:val="en-GB"/>
        </w:rPr>
        <w:t xml:space="preserve"> </w:t>
      </w:r>
      <w:r w:rsidR="00543A62" w:rsidRPr="0065327C">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{"citationID":"YRqQJeQM","properties":{"formattedCitation":"\\super 11\\uc0\\u8211{}13\\nosupersub{}","plainCitation":"11–13","noteIndex":0},"citationItems":[{"id":77,"uris":["http://zotero.org/users/3462404/items/BV8MMT2S"],"uri":["http://zotero.org/users/3462404/items/BV8MMT2S"],"itemData":{"id":77,"type":"article-journal","title":"Electrochemical aspects of ionic liquids","journalAbbreviation":"John Wiley &amp; Sons, Hoboken, New Jersey","author":[{"family":"H. Ohno","given":""}],"issued":{"date-parts":[["2005"]]}}},{"id":258,"uris":["http://zotero.org/users/3462404/items/3945XM6V"],"uri":["http://zotero.org/users/3462404/items/3945XM6V"],"itemData":{"id":258,"type":"article-journal","title":"Ionic Liquids for Clean Technology","page":"351-356","volume":"68","journalAbbreviation":"Journal of Chemical Technology and Biotechnology","author":[{"family":"K.R. Seddon","given":""}],"issued":{"date-parts":[["1997"]]}}},{"id":257,"uris":["http://zotero.org/users/3462404/items/BKS6GN54"],"uri":["http://zotero.org/users/3462404/items/BKS6GN54"],"itemData":{"id":257,"type":"article-journal","title":"Review—Electrochemical Surface Finishing and Energy Storage Technology with Room-Temperature Haloaluminate Ionic Liquids and Mixtures","page":"H5007-H5017","volume":"164","journalAbbreviation":"Journal of the Electrochemical Society","author":[{"family":"T. Tsuda","given":""},{"family":"G.R. Stafford","given":""},{"family":"C.L. Hussey","given":""}],"issued":{"date-parts":[["2017"]]}}}],"schema":"https://github.com/citation-style-language/schema/raw/master/csl-citation.json"} </w:instrText>
      </w:r>
      <w:r w:rsidR="00543A62"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11–13</w:t>
      </w:r>
      <w:r w:rsidR="00543A62" w:rsidRPr="0065327C">
        <w:rPr>
          <w:rFonts w:asciiTheme="majorBidi" w:hAnsiTheme="majorBidi" w:cstheme="majorBidi"/>
          <w:lang w:val="en-GB"/>
        </w:rPr>
        <w:fldChar w:fldCharType="end"/>
      </w:r>
      <w:r w:rsidR="00543A62" w:rsidRPr="00BC7ADD">
        <w:rPr>
          <w:rFonts w:asciiTheme="majorBidi" w:hAnsiTheme="majorBidi" w:cstheme="majorBidi"/>
          <w:lang w:val="en-GB"/>
        </w:rPr>
        <w:t>.</w:t>
      </w:r>
      <w:r w:rsidR="00EA765F">
        <w:rPr>
          <w:rFonts w:asciiTheme="majorBidi" w:hAnsiTheme="majorBidi" w:cstheme="majorBidi"/>
          <w:lang w:val="en-GB"/>
        </w:rPr>
        <w:t xml:space="preserve"> </w:t>
      </w:r>
      <w:r w:rsidR="00543A62" w:rsidRPr="0065327C">
        <w:rPr>
          <w:rFonts w:asciiTheme="majorBidi" w:hAnsiTheme="majorBidi" w:cstheme="majorBidi"/>
          <w:lang w:val="en-GB"/>
        </w:rPr>
        <w:t>The deposition of metallic aluminium from an EMImCl-AlCl</w:t>
      </w:r>
      <w:r w:rsidR="00543A62" w:rsidRPr="0065327C">
        <w:rPr>
          <w:rFonts w:asciiTheme="majorBidi" w:hAnsiTheme="majorBidi" w:cstheme="majorBidi"/>
          <w:vertAlign w:val="subscript"/>
          <w:lang w:val="en-GB"/>
        </w:rPr>
        <w:t>3</w:t>
      </w:r>
      <w:r w:rsidR="00543A62" w:rsidRPr="0065327C">
        <w:rPr>
          <w:rFonts w:asciiTheme="majorBidi" w:hAnsiTheme="majorBidi" w:cstheme="majorBidi"/>
          <w:lang w:val="en-GB"/>
        </w:rPr>
        <w:t xml:space="preserve"> ionic liquid is only possible in a Lewis acidic composition in which the Al</w:t>
      </w:r>
      <w:r w:rsidR="00543A62" w:rsidRPr="0065327C">
        <w:rPr>
          <w:rFonts w:asciiTheme="majorBidi" w:hAnsiTheme="majorBidi" w:cstheme="majorBidi"/>
          <w:vertAlign w:val="subscript"/>
          <w:lang w:val="en-GB"/>
        </w:rPr>
        <w:t>2</w:t>
      </w:r>
      <w:r w:rsidR="00543A62" w:rsidRPr="0065327C">
        <w:rPr>
          <w:rFonts w:asciiTheme="majorBidi" w:hAnsiTheme="majorBidi" w:cstheme="majorBidi"/>
          <w:lang w:val="en-GB"/>
        </w:rPr>
        <w:t>Cl</w:t>
      </w:r>
      <w:r w:rsidR="00543A62" w:rsidRPr="0065327C">
        <w:rPr>
          <w:rFonts w:asciiTheme="majorBidi" w:hAnsiTheme="majorBidi" w:cstheme="majorBidi"/>
          <w:vertAlign w:val="subscript"/>
          <w:lang w:val="en-GB"/>
        </w:rPr>
        <w:t>7</w:t>
      </w:r>
      <w:r w:rsidR="00543A62" w:rsidRPr="0065327C">
        <w:rPr>
          <w:rFonts w:asciiTheme="majorBidi" w:hAnsiTheme="majorBidi" w:cstheme="majorBidi"/>
          <w:vertAlign w:val="superscript"/>
          <w:lang w:val="en-GB"/>
        </w:rPr>
        <w:t>-</w:t>
      </w:r>
      <w:r w:rsidR="00A117C1" w:rsidRPr="0065327C">
        <w:rPr>
          <w:rFonts w:asciiTheme="majorBidi" w:hAnsiTheme="majorBidi" w:cstheme="majorBidi"/>
          <w:lang w:val="en-GB"/>
        </w:rPr>
        <w:t xml:space="preserve"> anion can be reduced (</w:t>
      </w:r>
      <w:r w:rsidR="00543A62" w:rsidRPr="0065327C">
        <w:rPr>
          <w:rFonts w:asciiTheme="majorBidi" w:hAnsiTheme="majorBidi" w:cstheme="majorBidi"/>
          <w:lang w:val="en-GB"/>
        </w:rPr>
        <w:t xml:space="preserve">-0.2 V </w:t>
      </w:r>
      <w:r w:rsidR="00543A62" w:rsidRPr="0065327C">
        <w:rPr>
          <w:rFonts w:asciiTheme="majorBidi" w:hAnsiTheme="majorBidi" w:cstheme="majorBidi"/>
          <w:i/>
          <w:lang w:val="en-GB"/>
        </w:rPr>
        <w:t>vs.</w:t>
      </w:r>
      <w:r w:rsidR="00A117C1" w:rsidRPr="0065327C">
        <w:rPr>
          <w:rFonts w:asciiTheme="majorBidi" w:hAnsiTheme="majorBidi" w:cstheme="majorBidi"/>
          <w:lang w:val="en-GB"/>
        </w:rPr>
        <w:t xml:space="preserve"> Al|Al(III); </w:t>
      </w:r>
      <w:r w:rsidR="00543A62" w:rsidRPr="0065327C">
        <w:rPr>
          <w:rFonts w:asciiTheme="majorBidi" w:hAnsiTheme="majorBidi" w:cstheme="majorBidi"/>
          <w:lang w:val="en-GB"/>
        </w:rPr>
        <w:t xml:space="preserve">(Equation 1) </w:t>
      </w:r>
      <w:r w:rsidR="00543A62" w:rsidRPr="0065327C">
        <w:rPr>
          <w:rFonts w:asciiTheme="majorBidi" w:hAnsiTheme="majorBidi" w:cstheme="majorBidi"/>
          <w:lang w:val="en-GB"/>
        </w:rPr>
        <w:fldChar w:fldCharType="begin"/>
      </w:r>
      <w:r w:rsidR="008613C6" w:rsidRPr="0065327C">
        <w:rPr>
          <w:rFonts w:asciiTheme="majorBidi" w:hAnsiTheme="majorBidi" w:cstheme="majorBidi"/>
          <w:lang w:val="en-GB"/>
        </w:rPr>
        <w:instrText xml:space="preserve"> ADDIN ZOTERO_ITEM CSL_CITATION {"citationID":"0sHf529d","properties":{"formattedCitation":"\\super 11,13\\nosupersub{}","plainCitation":"11,13","noteIndex":0},"citationItems":[{"id":77,"uris":["http://zotero.org/users/3462404/items/BV8MMT2S"],"uri":["http://zotero.org/users/3462404/items/BV8MMT2S"],"itemData":{"id":77,"type":"article-journal","title":"Electrochemical aspects of ionic liquids","journalAbbreviation":"John Wiley &amp; Sons, Hoboken, New Jersey","author":[{"family":"H. Ohno","given":""}],"issued":{"date-parts":[["2005"]]}}},{"id":257,"uris":["http://zotero.org/users/3462404/items/BKS6GN54"],"uri":["http://zotero.org/users/3462404/items/BKS6GN54"],"itemData":{"id":257,"type":"article-journal","title":"Review—Electrochemical Surface Finishing and Energy Storage Technology with Room-Temperature Haloaluminate Ionic Liquids and Mixtures","page":"H5007-H5017","volume":"164","journalAbbreviation":"Journal of the Electrochemical Society","author":[{"family":"T. Tsuda","given":""},{"family":"G.R. Stafford","given":""},{"family":"C.L. Hussey","given":""}],"issued":{"date-parts":[["2017"]]}}}],"schema":"https://github.com/citation-style-language/schema/raw/master/csl-citation.json"} </w:instrText>
      </w:r>
      <w:r w:rsidR="00543A62"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11,13</w:t>
      </w:r>
      <w:r w:rsidR="00543A62" w:rsidRPr="0065327C">
        <w:rPr>
          <w:rFonts w:asciiTheme="majorBidi" w:hAnsiTheme="majorBidi" w:cstheme="majorBidi"/>
          <w:lang w:val="en-GB"/>
        </w:rPr>
        <w:fldChar w:fldCharType="end"/>
      </w:r>
      <w:r w:rsidR="00543A62" w:rsidRPr="0065327C">
        <w:rPr>
          <w:rFonts w:asciiTheme="majorBidi" w:hAnsiTheme="majorBidi" w:cstheme="majorBidi"/>
          <w:lang w:val="en-GB"/>
        </w:rPr>
        <w:t xml:space="preserve">. </w:t>
      </w:r>
    </w:p>
    <w:p w14:paraId="517370E6" w14:textId="77777777" w:rsidR="00A117C1" w:rsidRPr="0065327C" w:rsidRDefault="00A117C1" w:rsidP="00A117C1">
      <w:pPr>
        <w:pStyle w:val="Standard1"/>
        <w:spacing w:after="120" w:line="276" w:lineRule="auto"/>
        <w:jc w:val="both"/>
        <w:rPr>
          <w:rFonts w:asciiTheme="majorBidi" w:hAnsiTheme="majorBidi" w:cstheme="majorBidi"/>
          <w:lang w:val="en-GB"/>
        </w:rPr>
      </w:pPr>
    </w:p>
    <w:p w14:paraId="006C3B91" w14:textId="65B2DB90" w:rsidR="00A117C1" w:rsidRPr="00742EDC" w:rsidRDefault="00B15509" w:rsidP="009B538C">
      <w:pPr>
        <w:pStyle w:val="Standard1"/>
        <w:rPr>
          <w:rFonts w:asciiTheme="majorBidi" w:hAnsiTheme="majorBidi" w:cstheme="majorBidi"/>
          <w:lang w:val="it-IT"/>
        </w:rPr>
      </w:pPr>
      <m:oMath>
        <m:sSubSup>
          <m:sSubSupPr>
            <m:ctrlPr>
              <w:rPr>
                <w:rFonts w:ascii="Cambria Math" w:hAnsi="Cambria Math" w:cs="Times New Roman"/>
                <w:lang w:val="en-GB"/>
              </w:rPr>
            </m:ctrlPr>
          </m:sSubSupPr>
          <m:e>
            <m:sSub>
              <m:sSubPr>
                <m:ctrlPr>
                  <w:rPr>
                    <w:rFonts w:ascii="Cambria Math" w:hAnsi="Cambria Math" w:cs="Times New Roman"/>
                    <w:lang w:val="en-GB"/>
                  </w:rPr>
                </m:ctrlPr>
              </m:sSubPr>
              <m:e>
                <m:r>
                  <m:rPr>
                    <m:sty m:val="p"/>
                  </m:rPr>
                  <w:rPr>
                    <w:rFonts w:ascii="Cambria Math" w:hAnsi="Cambria Math" w:cs="Times New Roman"/>
                    <w:lang w:val="it-IT"/>
                  </w:rPr>
                  <m:t>4Al</m:t>
                </m:r>
              </m:e>
              <m:sub>
                <m:r>
                  <m:rPr>
                    <m:sty m:val="p"/>
                  </m:rPr>
                  <w:rPr>
                    <w:rFonts w:ascii="Cambria Math" w:hAnsi="Cambria Math" w:cs="Times New Roman"/>
                    <w:lang w:val="it-IT"/>
                  </w:rPr>
                  <m:t>2</m:t>
                </m:r>
              </m:sub>
            </m:sSub>
            <m:r>
              <m:rPr>
                <m:nor/>
              </m:rPr>
              <w:rPr>
                <w:rFonts w:ascii="Times New Roman" w:hAnsi="Times New Roman" w:cs="Times New Roman"/>
                <w:lang w:val="it-IT"/>
              </w:rPr>
              <m:t>Cl</m:t>
            </m:r>
          </m:e>
          <m:sub>
            <m:r>
              <m:rPr>
                <m:sty m:val="p"/>
              </m:rPr>
              <w:rPr>
                <w:rFonts w:ascii="Cambria Math" w:hAnsi="Cambria Math" w:cs="Times New Roman"/>
                <w:lang w:val="it-IT"/>
              </w:rPr>
              <m:t>7</m:t>
            </m:r>
          </m:sub>
          <m:sup>
            <m:r>
              <m:rPr>
                <m:nor/>
              </m:rPr>
              <w:rPr>
                <w:rFonts w:ascii="Times New Roman" w:hAnsi="Times New Roman" w:cs="Times New Roman"/>
                <w:lang w:val="it-IT"/>
              </w:rPr>
              <m:t>-</m:t>
            </m:r>
          </m:sup>
        </m:sSubSup>
        <m:r>
          <m:rPr>
            <m:nor/>
          </m:rPr>
          <w:rPr>
            <w:rFonts w:ascii="Times New Roman" w:hAnsi="Times New Roman" w:cs="Times New Roman"/>
            <w:lang w:val="it-IT"/>
          </w:rPr>
          <m:t>+</m:t>
        </m:r>
        <m:sSup>
          <m:sSupPr>
            <m:ctrlPr>
              <w:rPr>
                <w:rFonts w:ascii="Cambria Math" w:hAnsi="Cambria Math" w:cs="Times New Roman"/>
                <w:lang w:val="en-GB"/>
              </w:rPr>
            </m:ctrlPr>
          </m:sSupPr>
          <m:e>
            <m:r>
              <m:rPr>
                <m:nor/>
              </m:rPr>
              <w:rPr>
                <w:rFonts w:ascii="Times New Roman" w:hAnsi="Times New Roman" w:cs="Times New Roman"/>
                <w:lang w:val="it-IT"/>
              </w:rPr>
              <m:t>3e</m:t>
            </m:r>
          </m:e>
          <m:sup>
            <m:r>
              <m:rPr>
                <m:nor/>
              </m:rPr>
              <w:rPr>
                <w:rFonts w:ascii="Times New Roman" w:hAnsi="Times New Roman" w:cs="Times New Roman"/>
                <w:lang w:val="it-IT"/>
              </w:rPr>
              <m:t>-</m:t>
            </m:r>
          </m:sup>
        </m:sSup>
        <m:m>
          <m:mPr>
            <m:mcs>
              <m:mc>
                <m:mcPr>
                  <m:count m:val="1"/>
                  <m:mcJc m:val="center"/>
                </m:mcPr>
              </m:mc>
            </m:mcs>
            <m:ctrlPr>
              <w:rPr>
                <w:rFonts w:ascii="Cambria Math" w:hAnsi="Cambria Math" w:cs="Times New Roman"/>
                <w:lang w:val="en-GB"/>
              </w:rPr>
            </m:ctrlPr>
          </m:mPr>
          <m:mr>
            <m:e>
              <m:r>
                <m:rPr>
                  <m:nor/>
                </m:rPr>
                <w:rPr>
                  <w:rFonts w:ascii="Times New Roman" w:hAnsi="Times New Roman" w:cs="Times New Roman"/>
                  <w:lang w:val="it-IT"/>
                </w:rPr>
                <m:t>charge</m:t>
              </m:r>
            </m:e>
          </m:mr>
          <m:mr>
            <m:e>
              <m:r>
                <m:rPr>
                  <m:nor/>
                </m:rPr>
                <w:rPr>
                  <w:rFonts w:ascii="Cambria Math" w:hAnsi="Cambria Math" w:cs="Cambria Math"/>
                  <w:lang w:val="it-IT"/>
                </w:rPr>
                <m:t>⇌</m:t>
              </m:r>
            </m:e>
          </m:mr>
          <m:mr>
            <m:e>
              <m:r>
                <m:rPr>
                  <m:nor/>
                </m:rPr>
                <w:rPr>
                  <w:rFonts w:ascii="Times New Roman" w:hAnsi="Times New Roman" w:cs="Times New Roman"/>
                  <w:lang w:val="it-IT"/>
                </w:rPr>
                <m:t>discharge</m:t>
              </m:r>
            </m:e>
          </m:mr>
        </m:m>
        <m:r>
          <m:rPr>
            <m:nor/>
          </m:rPr>
          <w:rPr>
            <w:rFonts w:ascii="Times New Roman" w:hAnsi="Times New Roman" w:cs="Times New Roman"/>
            <w:lang w:val="it-IT"/>
          </w:rPr>
          <m:t>Al+</m:t>
        </m:r>
        <m:sSubSup>
          <m:sSubSupPr>
            <m:ctrlPr>
              <w:rPr>
                <w:rFonts w:ascii="Cambria Math" w:hAnsi="Cambria Math" w:cs="Times New Roman"/>
                <w:lang w:val="en-GB"/>
              </w:rPr>
            </m:ctrlPr>
          </m:sSubSupPr>
          <m:e>
            <m:r>
              <m:rPr>
                <m:sty m:val="p"/>
              </m:rPr>
              <w:rPr>
                <w:rFonts w:ascii="Cambria Math" w:hAnsi="Cambria Math" w:cs="Times New Roman"/>
                <w:lang w:val="it-IT"/>
              </w:rPr>
              <m:t>7AlCl</m:t>
            </m:r>
          </m:e>
          <m:sub>
            <m:r>
              <m:rPr>
                <m:sty m:val="p"/>
              </m:rPr>
              <w:rPr>
                <w:rFonts w:ascii="Cambria Math" w:hAnsi="Cambria Math" w:cs="Times New Roman"/>
                <w:lang w:val="it-IT"/>
              </w:rPr>
              <m:t>4</m:t>
            </m:r>
          </m:sub>
          <m:sup>
            <m:r>
              <m:rPr>
                <m:sty m:val="p"/>
              </m:rPr>
              <w:rPr>
                <w:rFonts w:ascii="Cambria Math" w:hAnsi="Cambria Math" w:cs="Times New Roman"/>
                <w:lang w:val="it-IT"/>
              </w:rPr>
              <m:t>-</m:t>
            </m:r>
          </m:sup>
        </m:sSubSup>
      </m:oMath>
      <w:r w:rsidR="00A117C1" w:rsidRPr="00742EDC">
        <w:rPr>
          <w:rFonts w:asciiTheme="majorBidi" w:hAnsiTheme="majorBidi" w:cstheme="majorBidi"/>
          <w:i/>
          <w:lang w:val="it-IT"/>
        </w:rPr>
        <w:tab/>
      </w:r>
      <w:r w:rsidR="00A117C1" w:rsidRPr="00742EDC">
        <w:rPr>
          <w:rFonts w:asciiTheme="majorBidi" w:hAnsiTheme="majorBidi" w:cstheme="majorBidi"/>
          <w:lang w:val="it-IT"/>
        </w:rPr>
        <w:tab/>
      </w:r>
      <w:r w:rsidR="00A117C1" w:rsidRPr="00742EDC">
        <w:rPr>
          <w:rFonts w:asciiTheme="majorBidi" w:hAnsiTheme="majorBidi" w:cstheme="majorBidi"/>
          <w:lang w:val="it-IT"/>
        </w:rPr>
        <w:tab/>
      </w:r>
      <w:r w:rsidR="00A117C1" w:rsidRPr="00742EDC">
        <w:rPr>
          <w:rFonts w:asciiTheme="majorBidi" w:hAnsiTheme="majorBidi" w:cstheme="majorBidi"/>
          <w:lang w:val="it-IT"/>
        </w:rPr>
        <w:tab/>
      </w:r>
      <w:r w:rsidR="00A117C1" w:rsidRPr="00742EDC">
        <w:rPr>
          <w:rFonts w:asciiTheme="majorBidi" w:hAnsiTheme="majorBidi" w:cstheme="majorBidi"/>
          <w:lang w:val="it-IT"/>
        </w:rPr>
        <w:tab/>
      </w:r>
      <w:r w:rsidR="00A117C1" w:rsidRPr="00742EDC">
        <w:rPr>
          <w:rFonts w:asciiTheme="majorBidi" w:hAnsiTheme="majorBidi" w:cstheme="majorBidi"/>
          <w:lang w:val="it-IT"/>
        </w:rPr>
        <w:tab/>
      </w:r>
      <w:r w:rsidR="00A117C1" w:rsidRPr="00742EDC">
        <w:rPr>
          <w:rFonts w:asciiTheme="majorBidi" w:hAnsiTheme="majorBidi" w:cstheme="majorBidi"/>
          <w:lang w:val="it-IT"/>
        </w:rPr>
        <w:tab/>
        <w:t xml:space="preserve">           ( 1 )</w:t>
      </w:r>
    </w:p>
    <w:p w14:paraId="68644D18" w14:textId="5436F556" w:rsidR="00730DA1" w:rsidRPr="000E4F56" w:rsidRDefault="00730DA1" w:rsidP="009B538C">
      <w:pPr>
        <w:pStyle w:val="Standard1"/>
        <w:spacing w:line="276" w:lineRule="auto"/>
        <w:jc w:val="both"/>
        <w:rPr>
          <w:rFonts w:asciiTheme="majorBidi" w:hAnsiTheme="majorBidi" w:cstheme="majorBidi"/>
          <w:lang w:val="en-GB"/>
        </w:rPr>
      </w:pPr>
      <w:r w:rsidRPr="00BC7ADD">
        <w:rPr>
          <w:rFonts w:asciiTheme="majorBidi" w:hAnsiTheme="majorBidi" w:cstheme="majorBidi"/>
          <w:lang w:val="en-GB"/>
        </w:rPr>
        <w:t xml:space="preserve">Current aluminium batteries with graphite and conductive polymer cathodes reach a specific energy </w:t>
      </w:r>
      <w:r w:rsidR="003F5195">
        <w:rPr>
          <w:rFonts w:asciiTheme="majorBidi" w:hAnsiTheme="majorBidi" w:cstheme="majorBidi"/>
          <w:lang w:val="en-GB"/>
        </w:rPr>
        <w:t xml:space="preserve">ranging </w:t>
      </w:r>
      <w:r w:rsidRPr="00BC7ADD">
        <w:rPr>
          <w:rFonts w:asciiTheme="majorBidi" w:hAnsiTheme="majorBidi" w:cstheme="majorBidi"/>
          <w:lang w:val="en-GB"/>
        </w:rPr>
        <w:t>between</w:t>
      </w:r>
      <w:r w:rsidR="00B33B7D" w:rsidRPr="00BC7ADD">
        <w:rPr>
          <w:rFonts w:asciiTheme="majorBidi" w:hAnsiTheme="majorBidi" w:cstheme="majorBidi"/>
          <w:lang w:val="en-GB"/>
        </w:rPr>
        <w:t xml:space="preserve"> 40 and 70 Wh kg</w:t>
      </w:r>
      <w:r w:rsidR="00B33B7D" w:rsidRPr="000E4F56">
        <w:rPr>
          <w:rFonts w:asciiTheme="majorBidi" w:hAnsiTheme="majorBidi" w:cstheme="majorBidi"/>
          <w:vertAlign w:val="superscript"/>
          <w:lang w:val="en-GB"/>
        </w:rPr>
        <w:t>-1</w:t>
      </w:r>
      <w:r w:rsidR="00B33B7D" w:rsidRPr="000E4F56">
        <w:rPr>
          <w:rFonts w:asciiTheme="majorBidi" w:hAnsiTheme="majorBidi" w:cstheme="majorBidi"/>
          <w:lang w:val="en-GB"/>
        </w:rPr>
        <w:t xml:space="preserve"> </w:t>
      </w:r>
      <w:r w:rsidR="00673EC7">
        <w:rPr>
          <w:rFonts w:asciiTheme="majorBidi" w:hAnsiTheme="majorBidi" w:cstheme="majorBidi"/>
          <w:lang w:val="en-GB"/>
        </w:rPr>
        <w:t xml:space="preserve">(≡ lower specific energy of nickel-metal hydride batteries) </w:t>
      </w:r>
      <w:r w:rsidR="00B33B7D" w:rsidRPr="000E4F56">
        <w:rPr>
          <w:rFonts w:asciiTheme="majorBidi" w:hAnsiTheme="majorBidi" w:cstheme="majorBidi"/>
          <w:lang w:val="en-GB"/>
        </w:rPr>
        <w:t xml:space="preserve">with cell potentials between 1.3 and 1.7 V </w:t>
      </w:r>
      <w:r w:rsidR="00271CC7" w:rsidRPr="000E4F56">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{"citationID":"a6sI1psP","properties":{"formattedCitation":"\\super 1,2,14\\uc0\\u8211{}16\\nosupersub{}","plainCitation":"1,2,14–16","noteIndex":0},"citationItems":[{"id":51,"uris":["http://zotero.org/users/3462404/items/XZUU3ERA"],"uri":["http://zotero.org/users/3462404/items/XZUU3ERA"],"itemData":{"id":51,"type":"article-journal","title":"An ultrafast rechargeable aluminium-ion battery","page":"325-328","volume":"520","journalAbbreviation":"Nature, Letter","author":[{"family":"M.C. Lin","given":""},{"family":"M. Gong","given":""},{"family":"B. Lu","given":""},{"family":"Y. Wu","given":""},{"family":"D.Y. Wang","given":""},{"family":"M. Guan","given":""},{"family":"M. Angell","given":""},{"family":"C. Chen","given":""},{"family":"J. Yang","given":""},{"family":"B.J. Hwang","given":""},{"family":"H. Dai","given":""}],"issued":{"date-parts":[["2015"]]}}},{"id":43,"uris":["http://zotero.org/users/3462404/items/Q855U67E"],"uri":["http://zotero.org/users/3462404/items/Q855U67E"],"itemData":{"id":43,"type":"article-journal","title":"Choroaluminate-doped conducting polymers as positive electrodes in rechargeable aluminium batteries","page":"5203-5215","volume":"118","journalAbbreviation":"The Journal of Physical Chemistry","author":[{"family":"N.S. Hudak","given":""}],"issued":{"date-parts":[["2014"]]}}},{"id":50,"uris":["http://zotero.org/users/3462404/items/H3UM9J6N"],"uri":["http://zotero.org/users/3462404/items/H3UM9J6N"],"itemData":{"id":50,"type":"article-journal","title":"Efficient aluminum chloride−natural graphite battery","page":"4484-4492","volume":"29","journalAbbreviation":"Chemistry of Materials","author":[{"family":"K.V. Kravchyk","given":""},{"family":"S. Wang","given":""},{"family":"L. Piveteau","given":""},{"family":"M.V. Kovalenko","given":""}],"issued":{"date-parts":[["2017"]]}}},{"id":262,"uris":["http://zotero.org/users/3462404/items/VQDY7UPS"],"uri":["http://zotero.org/users/3462404/items/VQDY7UPS"],"itemData":{"id":262,"type":"article-journal","title":"Kish Graphite Flakes as a Cathode Material for an Aluminum Chloride-Graphite Battery","page":"28478-28485","volume":"9","journalAbbreviation":"ACS Applied Materials and Interfaces","author":[{"family":"S. Wang","given":""},{"family":"K.V. Kravchyk","given":""},{"family":"F. Krumeich","given":""},{"family":"M.V. Kovalenko","given":""}],"issued":{"date-parts":[["2017"]]}}},{"id":334,"uris":["http://zotero.org/users/3462404/items/RGFT5HHR"],"uri":["http://zotero.org/users/3462404/items/RGFT5HHR"],"itemData":{"id":334,"type":"article-journal","title":"Aluminium-poly(3,4-ethylenedioxythiophene) rechargeable battery with ionic liquid electrolyte","page":"101176","volume":"28","journalAbbreviation":"Journal of Energy Storage","author":[{"family":"T. Schoetz","given":""},{"family":"B. Craig","given":""},{"family":"C. Ponce de Leon","given":""},{"family":"A. Bund","given":""},{"family":"M. Ueda","given":""},{"family":"C.T.J. Low","given":""}],"issued":{"date-parts":[["2020"]]}}}],"schema":"https://github.com/citation-style-language/schema/raw/master/csl-citation.json"} </w:instrText>
      </w:r>
      <w:r w:rsidR="00271CC7" w:rsidRPr="000E4F56">
        <w:rPr>
          <w:rFonts w:asciiTheme="majorBidi" w:hAnsiTheme="majorBidi" w:cstheme="majorBidi"/>
          <w:lang w:val="en-GB"/>
        </w:rPr>
        <w:fldChar w:fldCharType="separate"/>
      </w:r>
      <w:r w:rsidR="00024CCE" w:rsidRPr="00024CCE">
        <w:rPr>
          <w:rFonts w:ascii="Times New Roman" w:hAnsi="Times New Roman" w:cs="Times New Roman"/>
          <w:vertAlign w:val="superscript"/>
        </w:rPr>
        <w:t>1,2,14–16</w:t>
      </w:r>
      <w:r w:rsidR="00271CC7" w:rsidRPr="000E4F56">
        <w:rPr>
          <w:rFonts w:asciiTheme="majorBidi" w:hAnsiTheme="majorBidi" w:cstheme="majorBidi"/>
          <w:lang w:val="en-GB"/>
        </w:rPr>
        <w:fldChar w:fldCharType="end"/>
      </w:r>
      <w:r w:rsidR="00B33B7D" w:rsidRPr="000E4F56">
        <w:rPr>
          <w:rFonts w:asciiTheme="majorBidi" w:hAnsiTheme="majorBidi" w:cstheme="majorBidi"/>
          <w:lang w:val="en-GB"/>
        </w:rPr>
        <w:t>.</w:t>
      </w:r>
    </w:p>
    <w:p w14:paraId="6AFF535B" w14:textId="49FAA4E8" w:rsidR="00B33B7D" w:rsidRPr="000E4F56" w:rsidRDefault="00B33B7D" w:rsidP="00FF607D">
      <w:pPr>
        <w:pStyle w:val="Standard1"/>
        <w:spacing w:after="120" w:line="276" w:lineRule="auto"/>
        <w:jc w:val="both"/>
        <w:rPr>
          <w:rFonts w:asciiTheme="majorBidi" w:hAnsiTheme="majorBidi" w:cstheme="majorBidi"/>
          <w:lang w:val="en-GB"/>
        </w:rPr>
      </w:pPr>
    </w:p>
    <w:p w14:paraId="2AD15584" w14:textId="78B21218" w:rsidR="00932D3B" w:rsidRPr="0065327C" w:rsidRDefault="00932D3B" w:rsidP="009B538C">
      <w:pPr>
        <w:pStyle w:val="Heading2Paper"/>
        <w:spacing w:before="0" w:after="80"/>
        <w:rPr>
          <w:b/>
          <w:bCs/>
          <w:lang w:val="en-GB"/>
        </w:rPr>
      </w:pPr>
      <w:r w:rsidRPr="0065327C">
        <w:rPr>
          <w:b/>
          <w:bCs/>
          <w:lang w:val="en-GB"/>
        </w:rPr>
        <w:t>Improvement of the aluminium battery performance with ionogel electrolytes</w:t>
      </w:r>
    </w:p>
    <w:p w14:paraId="5F18AA77" w14:textId="11160D71" w:rsidR="00932D3B" w:rsidRPr="0065327C" w:rsidRDefault="005F473C" w:rsidP="00AB023A">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t>T</w:t>
      </w:r>
      <w:r w:rsidR="00932D3B" w:rsidRPr="0065327C">
        <w:rPr>
          <w:rFonts w:ascii="Times New Roman" w:hAnsi="Times New Roman" w:cs="Times New Roman"/>
          <w:lang w:val="en-GB"/>
        </w:rPr>
        <w:t xml:space="preserve">he limiting factor in terms of </w:t>
      </w:r>
      <w:r w:rsidR="00B33B7D" w:rsidRPr="0065327C">
        <w:rPr>
          <w:rFonts w:ascii="Times New Roman" w:hAnsi="Times New Roman" w:cs="Times New Roman"/>
          <w:lang w:val="en-GB"/>
        </w:rPr>
        <w:t xml:space="preserve">battery performance </w:t>
      </w:r>
      <w:r w:rsidR="00932D3B" w:rsidRPr="0065327C">
        <w:rPr>
          <w:rFonts w:ascii="Times New Roman" w:hAnsi="Times New Roman" w:cs="Times New Roman"/>
          <w:lang w:val="en-GB"/>
        </w:rPr>
        <w:t xml:space="preserve">of </w:t>
      </w:r>
      <w:r w:rsidR="00730DA1" w:rsidRPr="0065327C">
        <w:rPr>
          <w:rFonts w:ascii="Times New Roman" w:hAnsi="Times New Roman" w:cs="Times New Roman"/>
          <w:lang w:val="en-GB"/>
        </w:rPr>
        <w:t xml:space="preserve">current </w:t>
      </w:r>
      <w:r w:rsidR="00932D3B" w:rsidRPr="0065327C">
        <w:rPr>
          <w:rFonts w:ascii="Times New Roman" w:hAnsi="Times New Roman" w:cs="Times New Roman"/>
          <w:lang w:val="en-GB"/>
        </w:rPr>
        <w:t>aluminium-based batteries is the Lewis acidic chloroaluminate ionic liquid with heavy Al</w:t>
      </w:r>
      <w:r w:rsidR="00932D3B" w:rsidRPr="0065327C">
        <w:rPr>
          <w:rFonts w:ascii="Times New Roman" w:hAnsi="Times New Roman" w:cs="Times New Roman"/>
          <w:vertAlign w:val="subscript"/>
          <w:lang w:val="en-GB"/>
        </w:rPr>
        <w:t>2</w:t>
      </w:r>
      <w:r w:rsidR="00932D3B" w:rsidRPr="0065327C">
        <w:rPr>
          <w:rFonts w:ascii="Times New Roman" w:hAnsi="Times New Roman" w:cs="Times New Roman"/>
          <w:lang w:val="en-GB"/>
        </w:rPr>
        <w:t>Cl</w:t>
      </w:r>
      <w:r w:rsidR="00932D3B" w:rsidRPr="0065327C">
        <w:rPr>
          <w:rFonts w:ascii="Times New Roman" w:hAnsi="Times New Roman" w:cs="Times New Roman"/>
          <w:vertAlign w:val="subscript"/>
          <w:lang w:val="en-GB"/>
        </w:rPr>
        <w:t>7</w:t>
      </w:r>
      <w:r w:rsidR="00932D3B" w:rsidRPr="009D5D8E">
        <w:rPr>
          <w:rFonts w:ascii="Times New Roman" w:hAnsi="Times New Roman" w:cs="Times New Roman"/>
          <w:position w:val="6"/>
          <w:vertAlign w:val="superscript"/>
          <w:lang w:val="en-GB"/>
        </w:rPr>
        <w:t>-</w:t>
      </w:r>
      <w:r w:rsidR="00932D3B" w:rsidRPr="0065327C">
        <w:rPr>
          <w:rFonts w:ascii="Times New Roman" w:hAnsi="Times New Roman" w:cs="Times New Roman"/>
          <w:lang w:val="en-GB"/>
        </w:rPr>
        <w:t xml:space="preserve"> anions and </w:t>
      </w:r>
      <w:r w:rsidR="00673EC7">
        <w:rPr>
          <w:rFonts w:ascii="Times New Roman" w:hAnsi="Times New Roman" w:cs="Times New Roman"/>
          <w:lang w:val="en-GB"/>
        </w:rPr>
        <w:t xml:space="preserve">a </w:t>
      </w:r>
      <w:r w:rsidR="00932D3B" w:rsidRPr="0065327C">
        <w:rPr>
          <w:rFonts w:ascii="Times New Roman" w:hAnsi="Times New Roman" w:cs="Times New Roman"/>
          <w:lang w:val="en-GB"/>
        </w:rPr>
        <w:t xml:space="preserve">potential stability window of </w:t>
      </w:r>
      <w:r w:rsidR="00E23078">
        <w:rPr>
          <w:rFonts w:ascii="Times New Roman" w:hAnsi="Times New Roman" w:cs="Times New Roman"/>
          <w:lang w:val="en-GB"/>
        </w:rPr>
        <w:t>≤</w:t>
      </w:r>
      <w:r w:rsidR="00932D3B" w:rsidRPr="0065327C">
        <w:rPr>
          <w:rFonts w:ascii="Times New Roman" w:hAnsi="Times New Roman" w:cs="Times New Roman"/>
          <w:lang w:val="en-GB"/>
        </w:rPr>
        <w:t>4 V</w:t>
      </w:r>
      <w:r w:rsidR="009D5D8E">
        <w:rPr>
          <w:rFonts w:ascii="Times New Roman" w:hAnsi="Times New Roman" w:cs="Times New Roman"/>
          <w:lang w:val="en-GB"/>
        </w:rPr>
        <w:t>, which does not allow the aluminium deposition from lighter AlCl</w:t>
      </w:r>
      <w:r w:rsidR="009D5D8E" w:rsidRPr="009D5D8E">
        <w:rPr>
          <w:rFonts w:ascii="Times New Roman" w:hAnsi="Times New Roman" w:cs="Times New Roman"/>
          <w:vertAlign w:val="subscript"/>
          <w:lang w:val="en-GB"/>
        </w:rPr>
        <w:t>4</w:t>
      </w:r>
      <w:r w:rsidR="009D5D8E" w:rsidRPr="009D5D8E">
        <w:rPr>
          <w:rFonts w:ascii="Times New Roman" w:hAnsi="Times New Roman" w:cs="Times New Roman"/>
          <w:vertAlign w:val="superscript"/>
          <w:lang w:val="en-GB"/>
        </w:rPr>
        <w:t>-</w:t>
      </w:r>
      <w:r w:rsidR="00932D3B" w:rsidRPr="0065327C">
        <w:rPr>
          <w:rFonts w:ascii="Times New Roman" w:hAnsi="Times New Roman" w:cs="Times New Roman"/>
          <w:lang w:val="en-GB"/>
        </w:rPr>
        <w:t xml:space="preserve"> In order to improve the battery performance with a chloroaluminate </w:t>
      </w:r>
      <w:r w:rsidR="00B17EF9" w:rsidRPr="0065327C">
        <w:rPr>
          <w:rFonts w:ascii="Times New Roman" w:hAnsi="Times New Roman" w:cs="Times New Roman"/>
          <w:lang w:val="en-GB"/>
        </w:rPr>
        <w:t>electrolyte</w:t>
      </w:r>
      <w:r w:rsidR="00932D3B" w:rsidRPr="0065327C">
        <w:rPr>
          <w:rFonts w:ascii="Times New Roman" w:hAnsi="Times New Roman" w:cs="Times New Roman"/>
          <w:lang w:val="en-GB"/>
        </w:rPr>
        <w:t xml:space="preserve">, the cell potential has to be increased and aluminium deposited from the </w:t>
      </w:r>
      <w:r w:rsidR="00487E0C" w:rsidRPr="0065327C">
        <w:rPr>
          <w:rFonts w:ascii="Times New Roman" w:hAnsi="Times New Roman" w:cs="Times New Roman"/>
          <w:lang w:val="en-GB"/>
        </w:rPr>
        <w:t xml:space="preserve">lighter </w:t>
      </w:r>
      <w:r w:rsidR="00932D3B" w:rsidRPr="0065327C">
        <w:rPr>
          <w:rFonts w:ascii="Times New Roman" w:hAnsi="Times New Roman" w:cs="Times New Roman"/>
          <w:lang w:val="en-GB"/>
        </w:rPr>
        <w:t>AlCl</w:t>
      </w:r>
      <w:r w:rsidR="00932D3B" w:rsidRPr="0065327C">
        <w:rPr>
          <w:rFonts w:ascii="Times New Roman" w:hAnsi="Times New Roman" w:cs="Times New Roman"/>
          <w:vertAlign w:val="subscript"/>
          <w:lang w:val="en-GB"/>
        </w:rPr>
        <w:t>4</w:t>
      </w:r>
      <w:r w:rsidR="00932D3B" w:rsidRPr="009D5D8E">
        <w:rPr>
          <w:rFonts w:ascii="Times New Roman" w:hAnsi="Times New Roman" w:cs="Times New Roman"/>
          <w:position w:val="6"/>
          <w:vertAlign w:val="superscript"/>
          <w:lang w:val="en-GB"/>
        </w:rPr>
        <w:t>-</w:t>
      </w:r>
      <w:r w:rsidR="00932D3B" w:rsidRPr="0065327C">
        <w:rPr>
          <w:rFonts w:ascii="Times New Roman" w:hAnsi="Times New Roman" w:cs="Times New Roman"/>
          <w:lang w:val="en-GB"/>
        </w:rPr>
        <w:t xml:space="preserve"> anion</w:t>
      </w:r>
      <w:r w:rsidR="009D5D8E">
        <w:rPr>
          <w:rFonts w:ascii="Times New Roman" w:hAnsi="Times New Roman" w:cs="Times New Roman"/>
          <w:lang w:val="en-GB"/>
        </w:rPr>
        <w:t xml:space="preserve"> below -2 V </w:t>
      </w:r>
      <w:r w:rsidR="009D5D8E" w:rsidRPr="009D5D8E">
        <w:rPr>
          <w:rFonts w:ascii="Times New Roman" w:hAnsi="Times New Roman" w:cs="Times New Roman"/>
          <w:i/>
          <w:lang w:val="en-GB"/>
        </w:rPr>
        <w:t>vs.</w:t>
      </w:r>
      <w:r w:rsidR="009D5D8E">
        <w:rPr>
          <w:rFonts w:ascii="Times New Roman" w:hAnsi="Times New Roman" w:cs="Times New Roman"/>
          <w:lang w:val="en-GB"/>
        </w:rPr>
        <w:t xml:space="preserve"> Al|Al(III)</w:t>
      </w:r>
      <w:r w:rsidR="00932D3B" w:rsidRPr="0065327C">
        <w:rPr>
          <w:rFonts w:ascii="Times New Roman" w:hAnsi="Times New Roman" w:cs="Times New Roman"/>
          <w:lang w:val="en-GB"/>
        </w:rPr>
        <w:t xml:space="preserve"> (Equation </w:t>
      </w:r>
      <w:r w:rsidR="00EE33E1" w:rsidRPr="0065327C">
        <w:rPr>
          <w:rFonts w:ascii="Times New Roman" w:hAnsi="Times New Roman" w:cs="Times New Roman"/>
          <w:lang w:val="en-GB"/>
        </w:rPr>
        <w:t>2</w:t>
      </w:r>
      <w:r w:rsidR="00932D3B" w:rsidRPr="0065327C">
        <w:rPr>
          <w:rFonts w:ascii="Times New Roman" w:hAnsi="Times New Roman" w:cs="Times New Roman"/>
          <w:lang w:val="en-GB"/>
        </w:rPr>
        <w:t xml:space="preserve">) which has </w:t>
      </w:r>
      <w:r w:rsidR="00F27EF7" w:rsidRPr="0065327C">
        <w:rPr>
          <w:rFonts w:ascii="Times New Roman" w:hAnsi="Times New Roman" w:cs="Times New Roman"/>
          <w:lang w:val="en-GB"/>
        </w:rPr>
        <w:t xml:space="preserve">less than </w:t>
      </w:r>
      <w:r w:rsidR="00932D3B" w:rsidRPr="0065327C">
        <w:rPr>
          <w:rFonts w:ascii="Times New Roman" w:hAnsi="Times New Roman" w:cs="Times New Roman"/>
          <w:lang w:val="en-GB"/>
        </w:rPr>
        <w:t>half of the molar mass of the Al</w:t>
      </w:r>
      <w:r w:rsidR="00932D3B" w:rsidRPr="0065327C">
        <w:rPr>
          <w:rFonts w:ascii="Times New Roman" w:hAnsi="Times New Roman" w:cs="Times New Roman"/>
          <w:vertAlign w:val="subscript"/>
          <w:lang w:val="en-GB"/>
        </w:rPr>
        <w:t>2</w:t>
      </w:r>
      <w:r w:rsidR="00932D3B" w:rsidRPr="0065327C">
        <w:rPr>
          <w:rFonts w:ascii="Times New Roman" w:hAnsi="Times New Roman" w:cs="Times New Roman"/>
          <w:lang w:val="en-GB"/>
        </w:rPr>
        <w:t>Cl</w:t>
      </w:r>
      <w:r w:rsidR="00932D3B" w:rsidRPr="0065327C">
        <w:rPr>
          <w:rFonts w:ascii="Times New Roman" w:hAnsi="Times New Roman" w:cs="Times New Roman"/>
          <w:vertAlign w:val="subscript"/>
          <w:lang w:val="en-GB"/>
        </w:rPr>
        <w:t>7</w:t>
      </w:r>
      <w:r w:rsidR="00932D3B" w:rsidRPr="009D5D8E">
        <w:rPr>
          <w:rFonts w:ascii="Times New Roman" w:hAnsi="Times New Roman" w:cs="Times New Roman"/>
          <w:position w:val="6"/>
          <w:vertAlign w:val="superscript"/>
          <w:lang w:val="en-GB"/>
        </w:rPr>
        <w:t>-</w:t>
      </w:r>
      <w:r w:rsidR="00932D3B" w:rsidRPr="0065327C">
        <w:rPr>
          <w:rFonts w:ascii="Times New Roman" w:hAnsi="Times New Roman" w:cs="Times New Roman"/>
          <w:lang w:val="en-GB"/>
        </w:rPr>
        <w:t xml:space="preserve"> anion.</w:t>
      </w:r>
    </w:p>
    <w:p w14:paraId="50508F31" w14:textId="77777777" w:rsidR="00932D3B" w:rsidRPr="0065327C" w:rsidRDefault="00932D3B" w:rsidP="00AB023A">
      <w:pPr>
        <w:pStyle w:val="Standard1"/>
        <w:spacing w:line="276" w:lineRule="auto"/>
        <w:jc w:val="both"/>
        <w:rPr>
          <w:rFonts w:ascii="Times New Roman" w:hAnsi="Times New Roman" w:cs="Times New Roman"/>
          <w:lang w:val="en-GB"/>
        </w:rPr>
      </w:pPr>
    </w:p>
    <w:p w14:paraId="3D921D39" w14:textId="76530C9A" w:rsidR="00932D3B" w:rsidRPr="00113687" w:rsidRDefault="00B15509" w:rsidP="00AB023A">
      <w:pPr>
        <w:pStyle w:val="Standard1"/>
        <w:spacing w:line="276" w:lineRule="auto"/>
        <w:jc w:val="both"/>
        <w:rPr>
          <w:rFonts w:ascii="Times New Roman" w:hAnsi="Times New Roman" w:cs="Times New Roman"/>
          <w:lang w:val="it-IT"/>
        </w:rPr>
      </w:pPr>
      <m:oMath>
        <m:sSubSup>
          <m:sSubSupPr>
            <m:ctrlPr>
              <w:rPr>
                <w:rFonts w:ascii="Cambria Math" w:hAnsi="Cambria Math" w:cs="Times New Roman"/>
                <w:lang w:val="en-GB"/>
              </w:rPr>
            </m:ctrlPr>
          </m:sSubSupPr>
          <m:e>
            <m:r>
              <m:rPr>
                <m:nor/>
              </m:rPr>
              <w:rPr>
                <w:rFonts w:ascii="Times New Roman" w:hAnsi="Times New Roman" w:cs="Times New Roman"/>
                <w:lang w:val="it-IT"/>
              </w:rPr>
              <m:t>AlCl</m:t>
            </m:r>
          </m:e>
          <m:sub>
            <m:r>
              <m:rPr>
                <m:nor/>
              </m:rPr>
              <w:rPr>
                <w:rFonts w:ascii="Times New Roman" w:hAnsi="Times New Roman" w:cs="Times New Roman"/>
                <w:lang w:val="it-IT"/>
              </w:rPr>
              <m:t>4</m:t>
            </m:r>
          </m:sub>
          <m:sup>
            <m:r>
              <m:rPr>
                <m:nor/>
              </m:rPr>
              <w:rPr>
                <w:rFonts w:ascii="Times New Roman" w:hAnsi="Times New Roman" w:cs="Times New Roman"/>
                <w:lang w:val="it-IT"/>
              </w:rPr>
              <m:t>-</m:t>
            </m:r>
          </m:sup>
        </m:sSubSup>
        <m:r>
          <m:rPr>
            <m:nor/>
          </m:rPr>
          <w:rPr>
            <w:rFonts w:ascii="Times New Roman" w:hAnsi="Times New Roman" w:cs="Times New Roman"/>
            <w:lang w:val="it-IT"/>
          </w:rPr>
          <m:t>+</m:t>
        </m:r>
        <m:sSup>
          <m:sSupPr>
            <m:ctrlPr>
              <w:rPr>
                <w:rFonts w:ascii="Cambria Math" w:hAnsi="Cambria Math" w:cs="Times New Roman"/>
                <w:lang w:val="en-GB"/>
              </w:rPr>
            </m:ctrlPr>
          </m:sSupPr>
          <m:e>
            <m:r>
              <m:rPr>
                <m:nor/>
              </m:rPr>
              <w:rPr>
                <w:rFonts w:ascii="Times New Roman" w:hAnsi="Times New Roman" w:cs="Times New Roman"/>
                <w:lang w:val="it-IT"/>
              </w:rPr>
              <m:t>3e</m:t>
            </m:r>
          </m:e>
          <m:sup>
            <m:r>
              <m:rPr>
                <m:nor/>
              </m:rPr>
              <w:rPr>
                <w:rFonts w:ascii="Times New Roman" w:hAnsi="Times New Roman" w:cs="Times New Roman"/>
                <w:lang w:val="it-IT"/>
              </w:rPr>
              <m:t>-</m:t>
            </m:r>
          </m:sup>
        </m:sSup>
        <m:m>
          <m:mPr>
            <m:mcs>
              <m:mc>
                <m:mcPr>
                  <m:count m:val="1"/>
                  <m:mcJc m:val="center"/>
                </m:mcPr>
              </m:mc>
            </m:mcs>
            <m:ctrlPr>
              <w:rPr>
                <w:rFonts w:ascii="Cambria Math" w:hAnsi="Cambria Math" w:cs="Times New Roman"/>
                <w:lang w:val="en-GB"/>
              </w:rPr>
            </m:ctrlPr>
          </m:mPr>
          <m:mr>
            <m:e>
              <m:r>
                <m:rPr>
                  <m:nor/>
                </m:rPr>
                <w:rPr>
                  <w:rFonts w:ascii="Times New Roman" w:hAnsi="Times New Roman" w:cs="Times New Roman"/>
                  <w:lang w:val="it-IT"/>
                </w:rPr>
                <m:t>charge</m:t>
              </m:r>
            </m:e>
          </m:mr>
          <m:mr>
            <m:e>
              <m:r>
                <m:rPr>
                  <m:nor/>
                </m:rPr>
                <w:rPr>
                  <w:rFonts w:ascii="Cambria Math" w:hAnsi="Cambria Math" w:cs="Cambria Math"/>
                  <w:lang w:val="it-IT"/>
                </w:rPr>
                <m:t>⇌</m:t>
              </m:r>
            </m:e>
          </m:mr>
          <m:mr>
            <m:e>
              <m:r>
                <m:rPr>
                  <m:nor/>
                </m:rPr>
                <w:rPr>
                  <w:rFonts w:ascii="Times New Roman" w:hAnsi="Times New Roman" w:cs="Times New Roman"/>
                  <w:lang w:val="it-IT"/>
                </w:rPr>
                <m:t>discharge</m:t>
              </m:r>
            </m:e>
          </m:mr>
        </m:m>
        <m:r>
          <m:rPr>
            <m:nor/>
          </m:rPr>
          <w:rPr>
            <w:rFonts w:ascii="Times New Roman" w:hAnsi="Times New Roman" w:cs="Times New Roman"/>
            <w:lang w:val="it-IT"/>
          </w:rPr>
          <m:t>Al+</m:t>
        </m:r>
        <m:sSup>
          <m:sSupPr>
            <m:ctrlPr>
              <w:rPr>
                <w:rFonts w:ascii="Cambria Math" w:hAnsi="Cambria Math" w:cs="Times New Roman"/>
                <w:lang w:val="en-GB"/>
              </w:rPr>
            </m:ctrlPr>
          </m:sSupPr>
          <m:e>
            <m:r>
              <m:rPr>
                <m:nor/>
              </m:rPr>
              <w:rPr>
                <w:rFonts w:ascii="Times New Roman" w:hAnsi="Times New Roman" w:cs="Times New Roman"/>
                <w:lang w:val="it-IT"/>
              </w:rPr>
              <m:t>4Cl</m:t>
            </m:r>
          </m:e>
          <m:sup>
            <m:r>
              <m:rPr>
                <m:nor/>
              </m:rPr>
              <w:rPr>
                <w:rFonts w:ascii="Times New Roman" w:hAnsi="Times New Roman" w:cs="Times New Roman"/>
                <w:lang w:val="it-IT"/>
              </w:rPr>
              <m:t>-</m:t>
            </m:r>
          </m:sup>
        </m:sSup>
      </m:oMath>
      <w:r w:rsidR="00932D3B" w:rsidRPr="00742EDC">
        <w:rPr>
          <w:rFonts w:ascii="Times New Roman" w:hAnsi="Times New Roman" w:cs="Times New Roman"/>
          <w:i/>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r>
      <w:r w:rsidR="00932D3B" w:rsidRPr="00742EDC">
        <w:rPr>
          <w:rFonts w:ascii="Times New Roman" w:hAnsi="Times New Roman" w:cs="Times New Roman"/>
          <w:lang w:val="it-IT"/>
        </w:rPr>
        <w:tab/>
        <w:t xml:space="preserve">           </w:t>
      </w:r>
      <w:r w:rsidR="00EE33E1" w:rsidRPr="00742EDC">
        <w:rPr>
          <w:rFonts w:ascii="Times New Roman" w:hAnsi="Times New Roman" w:cs="Times New Roman"/>
          <w:lang w:val="it-IT"/>
        </w:rPr>
        <w:t>( 2</w:t>
      </w:r>
      <w:r w:rsidR="00932D3B" w:rsidRPr="00742EDC">
        <w:rPr>
          <w:rFonts w:ascii="Times New Roman" w:hAnsi="Times New Roman" w:cs="Times New Roman"/>
          <w:lang w:val="it-IT"/>
        </w:rPr>
        <w:t xml:space="preserve"> )</w:t>
      </w:r>
    </w:p>
    <w:p w14:paraId="6771D0DD" w14:textId="48C47ACF" w:rsidR="00AB023A" w:rsidRPr="00FE0480" w:rsidRDefault="00AB023A" w:rsidP="00AB023A">
      <w:pPr>
        <w:pStyle w:val="Standard1"/>
        <w:spacing w:line="276" w:lineRule="auto"/>
        <w:jc w:val="both"/>
        <w:rPr>
          <w:rFonts w:ascii="Times New Roman" w:hAnsi="Times New Roman" w:cs="Times New Roman"/>
          <w:lang w:val="it-IT"/>
        </w:rPr>
      </w:pPr>
    </w:p>
    <w:p w14:paraId="47BEE76F" w14:textId="5EE1D1E1" w:rsidR="00671359" w:rsidRPr="0065327C" w:rsidRDefault="00021E84" w:rsidP="00AB023A">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t>The</w:t>
      </w:r>
      <w:r w:rsidR="00487E0C" w:rsidRPr="0065327C">
        <w:rPr>
          <w:rFonts w:ascii="Times New Roman" w:hAnsi="Times New Roman" w:cs="Times New Roman"/>
          <w:lang w:val="en-GB"/>
        </w:rPr>
        <w:t xml:space="preserve"> aluminium deposition from AlCl</w:t>
      </w:r>
      <w:r w:rsidR="00487E0C" w:rsidRPr="0065327C">
        <w:rPr>
          <w:rFonts w:ascii="Times New Roman" w:hAnsi="Times New Roman" w:cs="Times New Roman"/>
          <w:vertAlign w:val="subscript"/>
          <w:lang w:val="en-GB"/>
        </w:rPr>
        <w:t>4</w:t>
      </w:r>
      <w:r w:rsidR="00487E0C" w:rsidRPr="009D5D8E">
        <w:rPr>
          <w:rFonts w:ascii="Times New Roman" w:hAnsi="Times New Roman" w:cs="Times New Roman"/>
          <w:position w:val="6"/>
          <w:vertAlign w:val="superscript"/>
          <w:lang w:val="en-GB"/>
        </w:rPr>
        <w:t>-</w:t>
      </w:r>
      <w:r w:rsidR="00487E0C" w:rsidRPr="0065327C">
        <w:rPr>
          <w:rFonts w:ascii="Times New Roman" w:hAnsi="Times New Roman" w:cs="Times New Roman"/>
          <w:vertAlign w:val="superscript"/>
          <w:lang w:val="en-GB"/>
        </w:rPr>
        <w:t xml:space="preserve"> </w:t>
      </w:r>
      <w:r w:rsidR="00671359" w:rsidRPr="0065327C">
        <w:rPr>
          <w:rFonts w:ascii="Times New Roman" w:hAnsi="Times New Roman" w:cs="Times New Roman"/>
          <w:lang w:val="en-GB"/>
        </w:rPr>
        <w:t xml:space="preserve">occurs below </w:t>
      </w:r>
      <w:r w:rsidR="00487E0C" w:rsidRPr="0065327C">
        <w:rPr>
          <w:rFonts w:ascii="Times New Roman" w:hAnsi="Times New Roman" w:cs="Times New Roman"/>
          <w:lang w:val="en-GB"/>
        </w:rPr>
        <w:t>-2 V</w:t>
      </w:r>
      <w:r w:rsidR="00671359" w:rsidRPr="0065327C">
        <w:rPr>
          <w:rFonts w:ascii="Times New Roman" w:hAnsi="Times New Roman" w:cs="Times New Roman"/>
          <w:lang w:val="en-GB"/>
        </w:rPr>
        <w:t xml:space="preserve"> </w:t>
      </w:r>
      <w:r w:rsidR="00671359" w:rsidRPr="0065327C">
        <w:rPr>
          <w:rFonts w:ascii="Times New Roman" w:hAnsi="Times New Roman" w:cs="Times New Roman"/>
          <w:i/>
          <w:lang w:val="en-GB"/>
        </w:rPr>
        <w:t>vs</w:t>
      </w:r>
      <w:r w:rsidR="00487E0C" w:rsidRPr="0065327C">
        <w:rPr>
          <w:rFonts w:ascii="Times New Roman" w:hAnsi="Times New Roman" w:cs="Times New Roman"/>
          <w:i/>
          <w:lang w:val="en-GB"/>
        </w:rPr>
        <w:t>.</w:t>
      </w:r>
      <w:r w:rsidR="00487E0C" w:rsidRPr="0065327C">
        <w:rPr>
          <w:rFonts w:ascii="Times New Roman" w:hAnsi="Times New Roman" w:cs="Times New Roman"/>
          <w:lang w:val="en-GB"/>
        </w:rPr>
        <w:t xml:space="preserve"> Al|Al(III)</w:t>
      </w:r>
      <w:r w:rsidR="00671359" w:rsidRPr="0065327C">
        <w:rPr>
          <w:rFonts w:ascii="Times New Roman" w:hAnsi="Times New Roman" w:cs="Times New Roman"/>
          <w:lang w:val="en-GB"/>
        </w:rPr>
        <w:t xml:space="preserve">. </w:t>
      </w:r>
      <w:r w:rsidR="00487E0C" w:rsidRPr="0065327C">
        <w:rPr>
          <w:rFonts w:ascii="Times New Roman" w:hAnsi="Times New Roman" w:cs="Times New Roman"/>
          <w:lang w:val="en-GB"/>
        </w:rPr>
        <w:t>However, a</w:t>
      </w:r>
      <w:r w:rsidR="00671359" w:rsidRPr="0065327C">
        <w:rPr>
          <w:rFonts w:ascii="Times New Roman" w:hAnsi="Times New Roman" w:cs="Times New Roman"/>
          <w:lang w:val="en-GB"/>
        </w:rPr>
        <w:t xml:space="preserve"> </w:t>
      </w:r>
      <w:r w:rsidR="00487E0C" w:rsidRPr="0065327C">
        <w:rPr>
          <w:rFonts w:ascii="Times New Roman" w:hAnsi="Times New Roman" w:cs="Times New Roman"/>
          <w:lang w:val="en-GB"/>
        </w:rPr>
        <w:t>L</w:t>
      </w:r>
      <w:r w:rsidR="00671359" w:rsidRPr="0065327C">
        <w:rPr>
          <w:rFonts w:ascii="Times New Roman" w:hAnsi="Times New Roman" w:cs="Times New Roman"/>
          <w:lang w:val="en-GB"/>
        </w:rPr>
        <w:t xml:space="preserve">ewis acidic </w:t>
      </w:r>
      <w:r w:rsidR="00487E0C" w:rsidRPr="0065327C">
        <w:rPr>
          <w:rFonts w:ascii="Times New Roman" w:hAnsi="Times New Roman" w:cs="Times New Roman"/>
          <w:lang w:val="en-GB"/>
        </w:rPr>
        <w:t>EMImCl-AlCl</w:t>
      </w:r>
      <w:r w:rsidR="00487E0C" w:rsidRPr="0065327C">
        <w:rPr>
          <w:rFonts w:ascii="Times New Roman" w:hAnsi="Times New Roman" w:cs="Times New Roman"/>
          <w:vertAlign w:val="subscript"/>
          <w:lang w:val="en-GB"/>
        </w:rPr>
        <w:t>3</w:t>
      </w:r>
      <w:r w:rsidR="00487E0C" w:rsidRPr="0065327C">
        <w:rPr>
          <w:rFonts w:ascii="Times New Roman" w:hAnsi="Times New Roman" w:cs="Times New Roman"/>
          <w:lang w:val="en-GB"/>
        </w:rPr>
        <w:t xml:space="preserve"> ionic liquid </w:t>
      </w:r>
      <w:r w:rsidR="00671359" w:rsidRPr="0065327C">
        <w:rPr>
          <w:rFonts w:ascii="Times New Roman" w:hAnsi="Times New Roman" w:cs="Times New Roman"/>
          <w:lang w:val="en-GB"/>
        </w:rPr>
        <w:t xml:space="preserve">decomposes </w:t>
      </w:r>
      <w:r w:rsidR="005F473C" w:rsidRPr="0065327C">
        <w:rPr>
          <w:rFonts w:ascii="Times New Roman" w:hAnsi="Times New Roman" w:cs="Times New Roman"/>
          <w:lang w:val="en-GB"/>
        </w:rPr>
        <w:t>before</w:t>
      </w:r>
      <w:r w:rsidR="00671359" w:rsidRPr="0065327C">
        <w:rPr>
          <w:rFonts w:ascii="Times New Roman" w:hAnsi="Times New Roman" w:cs="Times New Roman"/>
          <w:lang w:val="en-GB"/>
        </w:rPr>
        <w:t xml:space="preserve"> -2</w:t>
      </w:r>
      <w:r w:rsidR="00487E0C" w:rsidRPr="0065327C">
        <w:rPr>
          <w:rFonts w:ascii="Times New Roman" w:hAnsi="Times New Roman" w:cs="Times New Roman"/>
          <w:lang w:val="en-GB"/>
        </w:rPr>
        <w:t xml:space="preserve"> </w:t>
      </w:r>
      <w:r w:rsidR="00671359" w:rsidRPr="0065327C">
        <w:rPr>
          <w:rFonts w:ascii="Times New Roman" w:hAnsi="Times New Roman" w:cs="Times New Roman"/>
          <w:lang w:val="en-GB"/>
        </w:rPr>
        <w:t>V</w:t>
      </w:r>
      <w:r w:rsidR="00487E0C" w:rsidRPr="0065327C">
        <w:rPr>
          <w:rFonts w:ascii="Times New Roman" w:hAnsi="Times New Roman" w:cs="Times New Roman"/>
          <w:lang w:val="en-GB"/>
        </w:rPr>
        <w:t xml:space="preserve"> </w:t>
      </w:r>
      <w:r w:rsidR="00487E0C" w:rsidRPr="0065327C">
        <w:rPr>
          <w:rFonts w:ascii="Times New Roman" w:hAnsi="Times New Roman" w:cs="Times New Roman"/>
          <w:i/>
          <w:lang w:val="en-GB"/>
        </w:rPr>
        <w:t>vs.</w:t>
      </w:r>
      <w:r w:rsidR="00487E0C" w:rsidRPr="0065327C">
        <w:rPr>
          <w:rFonts w:ascii="Times New Roman" w:hAnsi="Times New Roman" w:cs="Times New Roman"/>
          <w:lang w:val="en-GB"/>
        </w:rPr>
        <w:t xml:space="preserve"> Al|Al(III)</w:t>
      </w:r>
      <w:r w:rsidR="00271CC7" w:rsidRPr="0065327C">
        <w:rPr>
          <w:rFonts w:ascii="Times New Roman" w:hAnsi="Times New Roman" w:cs="Times New Roman"/>
          <w:lang w:val="en-GB"/>
        </w:rPr>
        <w:t xml:space="preserve"> </w:t>
      </w:r>
      <w:r w:rsidR="00271CC7"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{"citationID":"y926zeKD","properties":{"formattedCitation":"\\super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271CC7"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17</w:t>
      </w:r>
      <w:r w:rsidR="00271CC7" w:rsidRPr="0065327C">
        <w:rPr>
          <w:rFonts w:ascii="Times New Roman" w:hAnsi="Times New Roman" w:cs="Times New Roman"/>
          <w:lang w:val="en-GB"/>
        </w:rPr>
        <w:fldChar w:fldCharType="end"/>
      </w:r>
      <w:r w:rsidR="00271CC7" w:rsidRPr="0065327C">
        <w:rPr>
          <w:rFonts w:ascii="Times New Roman" w:hAnsi="Times New Roman" w:cs="Times New Roman"/>
          <w:lang w:val="en-GB"/>
        </w:rPr>
        <w:t xml:space="preserve"> </w:t>
      </w:r>
      <w:r w:rsidR="00671359" w:rsidRPr="0065327C">
        <w:rPr>
          <w:rFonts w:ascii="Times New Roman" w:hAnsi="Times New Roman" w:cs="Times New Roman"/>
          <w:lang w:val="en-GB"/>
        </w:rPr>
        <w:t xml:space="preserve">so that the aluminium deposition </w:t>
      </w:r>
      <w:r w:rsidR="00487E0C" w:rsidRPr="0065327C">
        <w:rPr>
          <w:rFonts w:ascii="Times New Roman" w:hAnsi="Times New Roman" w:cs="Times New Roman"/>
          <w:lang w:val="en-GB"/>
        </w:rPr>
        <w:t>from AlCl</w:t>
      </w:r>
      <w:r w:rsidR="00487E0C" w:rsidRPr="0065327C">
        <w:rPr>
          <w:rFonts w:ascii="Times New Roman" w:hAnsi="Times New Roman" w:cs="Times New Roman"/>
          <w:vertAlign w:val="subscript"/>
          <w:lang w:val="en-GB"/>
        </w:rPr>
        <w:t>4</w:t>
      </w:r>
      <w:r w:rsidR="00487E0C" w:rsidRPr="009D5D8E">
        <w:rPr>
          <w:rFonts w:ascii="Times New Roman" w:hAnsi="Times New Roman" w:cs="Times New Roman"/>
          <w:position w:val="6"/>
          <w:vertAlign w:val="superscript"/>
          <w:lang w:val="en-GB"/>
        </w:rPr>
        <w:t>-</w:t>
      </w:r>
      <w:r w:rsidR="00487E0C" w:rsidRPr="0065327C">
        <w:rPr>
          <w:rFonts w:ascii="Times New Roman" w:hAnsi="Times New Roman" w:cs="Times New Roman"/>
          <w:vertAlign w:val="superscript"/>
          <w:lang w:val="en-GB"/>
        </w:rPr>
        <w:t xml:space="preserve"> </w:t>
      </w:r>
      <w:r w:rsidR="00671359" w:rsidRPr="0065327C">
        <w:rPr>
          <w:rFonts w:ascii="Times New Roman" w:hAnsi="Times New Roman" w:cs="Times New Roman"/>
          <w:lang w:val="en-GB"/>
        </w:rPr>
        <w:t>in a</w:t>
      </w:r>
      <w:r w:rsidR="00487E0C" w:rsidRPr="0065327C">
        <w:rPr>
          <w:rFonts w:ascii="Times New Roman" w:hAnsi="Times New Roman" w:cs="Times New Roman"/>
          <w:lang w:val="en-GB"/>
        </w:rPr>
        <w:t xml:space="preserve"> Lewis</w:t>
      </w:r>
      <w:r w:rsidR="00671359" w:rsidRPr="0065327C">
        <w:rPr>
          <w:rFonts w:ascii="Times New Roman" w:hAnsi="Times New Roman" w:cs="Times New Roman"/>
          <w:lang w:val="en-GB"/>
        </w:rPr>
        <w:t xml:space="preserve"> acidic</w:t>
      </w:r>
      <w:r w:rsidR="00487E0C" w:rsidRPr="0065327C">
        <w:rPr>
          <w:rFonts w:ascii="Times New Roman" w:hAnsi="Times New Roman" w:cs="Times New Roman"/>
          <w:lang w:val="en-GB"/>
        </w:rPr>
        <w:t xml:space="preserve"> ionic liquid</w:t>
      </w:r>
      <w:r w:rsidR="00671359" w:rsidRPr="0065327C">
        <w:rPr>
          <w:rFonts w:ascii="Times New Roman" w:hAnsi="Times New Roman" w:cs="Times New Roman"/>
          <w:lang w:val="en-GB"/>
        </w:rPr>
        <w:t xml:space="preserve"> is not possible. </w:t>
      </w:r>
      <w:r w:rsidR="00476D5C" w:rsidRPr="0065327C">
        <w:rPr>
          <w:rFonts w:ascii="Times New Roman" w:hAnsi="Times New Roman" w:cs="Times New Roman"/>
          <w:lang w:val="en-GB"/>
        </w:rPr>
        <w:t xml:space="preserve">The electrochemical stability window of </w:t>
      </w:r>
      <w:r w:rsidR="00D60D26" w:rsidRPr="0065327C">
        <w:rPr>
          <w:rFonts w:ascii="Times New Roman" w:hAnsi="Times New Roman" w:cs="Times New Roman"/>
          <w:lang w:val="en-GB"/>
        </w:rPr>
        <w:t>ionic liquids</w:t>
      </w:r>
      <w:r w:rsidR="00476D5C" w:rsidRPr="0065327C">
        <w:rPr>
          <w:rFonts w:ascii="Times New Roman" w:hAnsi="Times New Roman" w:cs="Times New Roman"/>
          <w:lang w:val="en-GB"/>
        </w:rPr>
        <w:t xml:space="preserve"> is bounded by the anodic and cathodic limiting potentials of the constituent ions. At the anodic limit, the oxidation of the </w:t>
      </w:r>
      <w:r w:rsidR="005F473C" w:rsidRPr="0065327C">
        <w:rPr>
          <w:rFonts w:ascii="Times New Roman" w:hAnsi="Times New Roman" w:cs="Times New Roman"/>
          <w:lang w:val="en-GB"/>
        </w:rPr>
        <w:t xml:space="preserve">chloroaluminate </w:t>
      </w:r>
      <w:r w:rsidR="00476D5C" w:rsidRPr="0065327C">
        <w:rPr>
          <w:rFonts w:ascii="Times New Roman" w:hAnsi="Times New Roman" w:cs="Times New Roman"/>
          <w:lang w:val="en-GB"/>
        </w:rPr>
        <w:t>anion leads to the evolution of c</w:t>
      </w:r>
      <w:r w:rsidR="005F473C" w:rsidRPr="0065327C">
        <w:rPr>
          <w:rFonts w:ascii="Times New Roman" w:hAnsi="Times New Roman" w:cs="Times New Roman"/>
          <w:lang w:val="en-GB"/>
        </w:rPr>
        <w:t>hlorine gas, while the imidazolium</w:t>
      </w:r>
      <w:r w:rsidR="00476D5C" w:rsidRPr="0065327C">
        <w:rPr>
          <w:rFonts w:ascii="Times New Roman" w:hAnsi="Times New Roman" w:cs="Times New Roman"/>
          <w:lang w:val="en-GB"/>
        </w:rPr>
        <w:t xml:space="preserve"> rings are </w:t>
      </w:r>
      <w:r w:rsidR="008C0DDE" w:rsidRPr="0065327C">
        <w:rPr>
          <w:rFonts w:ascii="Times New Roman" w:hAnsi="Times New Roman" w:cs="Times New Roman"/>
          <w:lang w:val="en-GB"/>
        </w:rPr>
        <w:t>decomposed</w:t>
      </w:r>
      <w:r w:rsidR="00476D5C" w:rsidRPr="0065327C">
        <w:rPr>
          <w:rFonts w:ascii="Times New Roman" w:hAnsi="Times New Roman" w:cs="Times New Roman"/>
          <w:lang w:val="en-GB"/>
        </w:rPr>
        <w:t xml:space="preserve"> at the cathodic limit</w:t>
      </w:r>
      <w:r w:rsidR="00D60D26" w:rsidRPr="0065327C">
        <w:rPr>
          <w:rFonts w:ascii="Times New Roman" w:hAnsi="Times New Roman" w:cs="Times New Roman"/>
          <w:lang w:val="en-GB"/>
        </w:rPr>
        <w:t xml:space="preserve"> </w:t>
      </w:r>
      <w:r w:rsidR="00271CC7"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{"citationID":"OEwMDeeR","properties":{"formattedCitation":"\\super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271CC7"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17</w:t>
      </w:r>
      <w:r w:rsidR="00271CC7" w:rsidRPr="0065327C">
        <w:rPr>
          <w:rFonts w:ascii="Times New Roman" w:hAnsi="Times New Roman" w:cs="Times New Roman"/>
          <w:lang w:val="en-GB"/>
        </w:rPr>
        <w:fldChar w:fldCharType="end"/>
      </w:r>
      <w:r w:rsidR="00476D5C" w:rsidRPr="0065327C">
        <w:rPr>
          <w:rFonts w:ascii="Times New Roman" w:hAnsi="Times New Roman" w:cs="Times New Roman"/>
          <w:lang w:val="en-GB"/>
        </w:rPr>
        <w:t>.</w:t>
      </w:r>
      <w:r w:rsidR="008C0DDE" w:rsidRPr="0065327C">
        <w:rPr>
          <w:rFonts w:ascii="Times New Roman" w:hAnsi="Times New Roman" w:cs="Times New Roman"/>
          <w:lang w:val="en-GB"/>
        </w:rPr>
        <w:t xml:space="preserve"> </w:t>
      </w:r>
      <w:r w:rsidR="00671359" w:rsidRPr="0065327C">
        <w:rPr>
          <w:rFonts w:ascii="Times New Roman" w:hAnsi="Times New Roman" w:cs="Times New Roman"/>
          <w:lang w:val="en-GB"/>
        </w:rPr>
        <w:t>Nonetheless</w:t>
      </w:r>
      <w:r w:rsidR="00487E0C" w:rsidRPr="0065327C">
        <w:rPr>
          <w:rFonts w:ascii="Times New Roman" w:hAnsi="Times New Roman" w:cs="Times New Roman"/>
          <w:lang w:val="en-GB"/>
        </w:rPr>
        <w:t>,</w:t>
      </w:r>
      <w:r w:rsidR="00671359" w:rsidRPr="0065327C">
        <w:rPr>
          <w:rFonts w:ascii="Times New Roman" w:hAnsi="Times New Roman" w:cs="Times New Roman"/>
          <w:lang w:val="en-GB"/>
        </w:rPr>
        <w:t xml:space="preserve"> the aluminium deposition </w:t>
      </w:r>
      <w:r w:rsidR="00487E0C" w:rsidRPr="0065327C">
        <w:rPr>
          <w:rFonts w:ascii="Times New Roman" w:hAnsi="Times New Roman" w:cs="Times New Roman"/>
          <w:lang w:val="en-GB"/>
        </w:rPr>
        <w:t>from AlCl</w:t>
      </w:r>
      <w:r w:rsidR="00487E0C" w:rsidRPr="0065327C">
        <w:rPr>
          <w:rFonts w:ascii="Times New Roman" w:hAnsi="Times New Roman" w:cs="Times New Roman"/>
          <w:vertAlign w:val="subscript"/>
          <w:lang w:val="en-GB"/>
        </w:rPr>
        <w:t>4</w:t>
      </w:r>
      <w:r w:rsidR="00487E0C" w:rsidRPr="009D5D8E">
        <w:rPr>
          <w:rFonts w:ascii="Times New Roman" w:hAnsi="Times New Roman" w:cs="Times New Roman"/>
          <w:position w:val="6"/>
          <w:vertAlign w:val="superscript"/>
          <w:lang w:val="en-GB"/>
        </w:rPr>
        <w:t>-</w:t>
      </w:r>
      <w:r w:rsidR="00487E0C" w:rsidRPr="0065327C">
        <w:rPr>
          <w:rFonts w:ascii="Times New Roman" w:hAnsi="Times New Roman" w:cs="Times New Roman"/>
          <w:vertAlign w:val="superscript"/>
          <w:lang w:val="en-GB"/>
        </w:rPr>
        <w:t xml:space="preserve"> </w:t>
      </w:r>
      <w:r w:rsidR="00671359" w:rsidRPr="0065327C">
        <w:rPr>
          <w:rFonts w:ascii="Times New Roman" w:hAnsi="Times New Roman" w:cs="Times New Roman"/>
          <w:lang w:val="en-GB"/>
        </w:rPr>
        <w:t>can be achieved</w:t>
      </w:r>
      <w:r w:rsidRPr="0065327C">
        <w:rPr>
          <w:rFonts w:ascii="Times New Roman" w:hAnsi="Times New Roman" w:cs="Times New Roman"/>
          <w:lang w:val="en-GB"/>
        </w:rPr>
        <w:t xml:space="preserve"> </w:t>
      </w:r>
      <w:r w:rsidR="00932D3B" w:rsidRPr="00BC7ADD">
        <w:rPr>
          <w:rFonts w:ascii="Times New Roman" w:hAnsi="Times New Roman" w:cs="Times New Roman"/>
          <w:lang w:val="en-GB"/>
        </w:rPr>
        <w:t>by modifications of the</w:t>
      </w:r>
      <w:r w:rsidR="00671359" w:rsidRPr="00BC7ADD">
        <w:rPr>
          <w:rFonts w:ascii="Times New Roman" w:hAnsi="Times New Roman" w:cs="Times New Roman"/>
          <w:lang w:val="en-GB"/>
        </w:rPr>
        <w:t xml:space="preserve"> Lewis neutral </w:t>
      </w:r>
      <w:r w:rsidR="00487E0C" w:rsidRPr="00BC7ADD">
        <w:rPr>
          <w:rFonts w:ascii="Times New Roman" w:hAnsi="Times New Roman" w:cs="Times New Roman"/>
          <w:lang w:val="en-GB"/>
        </w:rPr>
        <w:t>EMImCl-AlCl</w:t>
      </w:r>
      <w:r w:rsidR="00487E0C" w:rsidRPr="000E4F56">
        <w:rPr>
          <w:rFonts w:ascii="Times New Roman" w:hAnsi="Times New Roman" w:cs="Times New Roman"/>
          <w:vertAlign w:val="subscript"/>
          <w:lang w:val="en-GB"/>
        </w:rPr>
        <w:t>3</w:t>
      </w:r>
      <w:r w:rsidR="00487E0C" w:rsidRPr="000E4F56">
        <w:rPr>
          <w:rFonts w:ascii="Times New Roman" w:hAnsi="Times New Roman" w:cs="Times New Roman"/>
          <w:lang w:val="en-GB"/>
        </w:rPr>
        <w:t xml:space="preserve"> ionic liquid </w:t>
      </w:r>
      <w:r w:rsidR="00671359" w:rsidRPr="000E4F56">
        <w:rPr>
          <w:rFonts w:ascii="Times New Roman" w:hAnsi="Times New Roman" w:cs="Times New Roman"/>
          <w:lang w:val="en-GB"/>
        </w:rPr>
        <w:t>by</w:t>
      </w:r>
      <w:r w:rsidR="00487E0C" w:rsidRPr="000E4F56">
        <w:rPr>
          <w:rFonts w:ascii="Times New Roman" w:hAnsi="Times New Roman" w:cs="Times New Roman"/>
          <w:lang w:val="en-GB"/>
        </w:rPr>
        <w:t xml:space="preserve"> its</w:t>
      </w:r>
      <w:r w:rsidR="00671359" w:rsidRPr="000E4F56">
        <w:rPr>
          <w:rFonts w:ascii="Times New Roman" w:hAnsi="Times New Roman" w:cs="Times New Roman"/>
          <w:lang w:val="en-GB"/>
        </w:rPr>
        <w:t xml:space="preserve"> </w:t>
      </w:r>
      <w:r w:rsidR="00DE67AA" w:rsidRPr="000E4F56">
        <w:rPr>
          <w:rFonts w:ascii="Times New Roman" w:hAnsi="Times New Roman" w:cs="Times New Roman"/>
          <w:lang w:val="en-GB"/>
        </w:rPr>
        <w:t>gelification</w:t>
      </w:r>
      <w:r w:rsidR="00487E0C" w:rsidRPr="000E4F56">
        <w:rPr>
          <w:rFonts w:ascii="Times New Roman" w:hAnsi="Times New Roman" w:cs="Times New Roman"/>
          <w:lang w:val="en-GB"/>
        </w:rPr>
        <w:t xml:space="preserve"> with a polymer such as polyethylene oxide </w:t>
      </w:r>
      <w:r w:rsidR="00503290" w:rsidRPr="000E4F56">
        <w:rPr>
          <w:rFonts w:ascii="Times New Roman" w:hAnsi="Times New Roman" w:cs="Times New Roman"/>
          <w:lang w:val="en-GB"/>
        </w:rPr>
        <w:t>(</w:t>
      </w:r>
      <w:r w:rsidR="00487E0C" w:rsidRPr="000E4F56">
        <w:rPr>
          <w:rFonts w:ascii="Times New Roman" w:hAnsi="Times New Roman" w:cs="Times New Roman"/>
          <w:lang w:val="en-GB"/>
        </w:rPr>
        <w:t>PEO</w:t>
      </w:r>
      <w:r w:rsidR="00503290" w:rsidRPr="000E4F56">
        <w:rPr>
          <w:rFonts w:ascii="Times New Roman" w:hAnsi="Times New Roman" w:cs="Times New Roman"/>
          <w:lang w:val="en-GB"/>
        </w:rPr>
        <w:t>)</w:t>
      </w:r>
      <w:r w:rsidR="00932D3B" w:rsidRPr="000E4F56">
        <w:rPr>
          <w:rFonts w:ascii="Times New Roman" w:hAnsi="Times New Roman" w:cs="Times New Roman"/>
          <w:lang w:val="en-GB"/>
        </w:rPr>
        <w:t xml:space="preserve">, increasing </w:t>
      </w:r>
      <w:r w:rsidR="00671359" w:rsidRPr="000E4F56">
        <w:rPr>
          <w:rFonts w:ascii="Times New Roman" w:hAnsi="Times New Roman" w:cs="Times New Roman"/>
          <w:lang w:val="en-GB"/>
        </w:rPr>
        <w:t xml:space="preserve">significantly </w:t>
      </w:r>
      <w:r w:rsidR="00932D3B" w:rsidRPr="000E4F56">
        <w:rPr>
          <w:rFonts w:ascii="Times New Roman" w:hAnsi="Times New Roman" w:cs="Times New Roman"/>
          <w:lang w:val="en-GB"/>
        </w:rPr>
        <w:t>the total potential stability window</w:t>
      </w:r>
      <w:r w:rsidR="00671359" w:rsidRPr="000E4F56">
        <w:rPr>
          <w:rFonts w:ascii="Times New Roman" w:hAnsi="Times New Roman" w:cs="Times New Roman"/>
          <w:lang w:val="en-GB"/>
        </w:rPr>
        <w:t xml:space="preserve"> beyond -2 V </w:t>
      </w:r>
      <w:r w:rsidR="00671359" w:rsidRPr="000E4F56">
        <w:rPr>
          <w:rFonts w:ascii="Times New Roman" w:hAnsi="Times New Roman" w:cs="Times New Roman"/>
          <w:i/>
          <w:lang w:val="en-GB"/>
        </w:rPr>
        <w:t>vs.</w:t>
      </w:r>
      <w:r w:rsidR="00671359" w:rsidRPr="000E4F56">
        <w:rPr>
          <w:rFonts w:ascii="Times New Roman" w:hAnsi="Times New Roman" w:cs="Times New Roman"/>
          <w:lang w:val="en-GB"/>
        </w:rPr>
        <w:t xml:space="preserve"> Al|Al(III)</w:t>
      </w:r>
      <w:r w:rsidR="00DE67AA" w:rsidRPr="000E4F56">
        <w:rPr>
          <w:rFonts w:ascii="Times New Roman" w:hAnsi="Times New Roman" w:cs="Times New Roman"/>
          <w:lang w:val="en-GB"/>
        </w:rPr>
        <w:t>.</w:t>
      </w:r>
      <w:r w:rsidR="00671359" w:rsidRPr="000E4F56">
        <w:rPr>
          <w:rFonts w:ascii="Times New Roman" w:hAnsi="Times New Roman" w:cs="Times New Roman"/>
          <w:lang w:val="en-GB"/>
        </w:rPr>
        <w:t xml:space="preserve"> </w:t>
      </w:r>
    </w:p>
    <w:p w14:paraId="11C743DD" w14:textId="0566F80E" w:rsidR="00476D5C" w:rsidRPr="0065327C" w:rsidRDefault="00476D5C" w:rsidP="00AB023A">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t>T</w:t>
      </w:r>
      <w:r w:rsidR="00BB5868" w:rsidRPr="0065327C">
        <w:rPr>
          <w:rFonts w:ascii="Times New Roman" w:hAnsi="Times New Roman" w:cs="Times New Roman"/>
          <w:lang w:val="en-GB"/>
        </w:rPr>
        <w:t xml:space="preserve">he concept of polymer-based </w:t>
      </w:r>
      <w:r w:rsidRPr="0065327C">
        <w:rPr>
          <w:rFonts w:ascii="Times New Roman" w:hAnsi="Times New Roman" w:cs="Times New Roman"/>
          <w:lang w:val="en-GB"/>
        </w:rPr>
        <w:t>electrolytes has been widely explored and applied in various areas of energy storage resear</w:t>
      </w:r>
      <w:r w:rsidR="00BB5868" w:rsidRPr="0065327C">
        <w:rPr>
          <w:rFonts w:ascii="Times New Roman" w:hAnsi="Times New Roman" w:cs="Times New Roman"/>
          <w:lang w:val="en-GB"/>
        </w:rPr>
        <w:t xml:space="preserve">ch </w:t>
      </w:r>
      <w:r w:rsidRPr="0065327C">
        <w:rPr>
          <w:rFonts w:ascii="Times New Roman" w:hAnsi="Times New Roman" w:cs="Times New Roman"/>
          <w:lang w:val="en-GB"/>
        </w:rPr>
        <w:t>due to the many advantages that they present in a battery system. While there is no universal definition of a polymer electrolyte, they are generally accepted to be of a semi-solid gel consistency or in a solid state</w:t>
      </w:r>
      <w:r w:rsidR="00A86676" w:rsidRPr="0065327C">
        <w:rPr>
          <w:rFonts w:ascii="Times New Roman" w:hAnsi="Times New Roman" w:cs="Times New Roman"/>
          <w:lang w:val="en-GB"/>
        </w:rPr>
        <w:t xml:space="preserve"> </w:t>
      </w:r>
      <w:r w:rsidR="00A86676"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{"citationID":"AQ5ZNtyi","properties":{"formattedCitation":"\\super 18\\nosupersub{}","plainCitation":"18","noteIndex":0},"citationItems":[{"id":285,"uris":["http://zotero.org/users/3462404/items/JZB4DSNP"],"uri":["http://zotero.org/users/3462404/items/JZB4DSNP"],"itemData":{"id":285,"type":"article-journal","title":"Ionic-Liquid-Based Polymer Electrolytes for Battery Applications","volume":"55","journalAbbreviation":"Angewandte Chemie International Edition","author":[{"family":"I. Osada","given":""},{"family":"H. de Vries","given":""},{"family":"B. Scrosati","given":""},{"family":"S. Passerini","given":""}],"issued":{"date-parts":[["2015"]]}}}],"schema":"https://github.com/citation-style-language/schema/raw/master/csl-citation.json"} </w:instrText>
      </w:r>
      <w:r w:rsidR="00A86676"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18</w:t>
      </w:r>
      <w:r w:rsidR="00A86676" w:rsidRPr="0065327C">
        <w:rPr>
          <w:rFonts w:ascii="Times New Roman" w:hAnsi="Times New Roman" w:cs="Times New Roman"/>
          <w:lang w:val="en-GB"/>
        </w:rPr>
        <w:fldChar w:fldCharType="end"/>
      </w:r>
      <w:r w:rsidR="00BB5868" w:rsidRPr="0065327C">
        <w:rPr>
          <w:rFonts w:ascii="Times New Roman" w:hAnsi="Times New Roman" w:cs="Times New Roman"/>
          <w:lang w:val="en-GB"/>
        </w:rPr>
        <w:t>.</w:t>
      </w:r>
      <w:r w:rsidRPr="0065327C">
        <w:rPr>
          <w:rFonts w:ascii="Times New Roman" w:hAnsi="Times New Roman" w:cs="Times New Roman"/>
          <w:lang w:val="en-GB"/>
        </w:rPr>
        <w:t xml:space="preserve"> The most prominent application of polymer electrolytes can be considered to be in lithium-polymer batteries (LiPo), which have enjoyed great success in a vast variety of applications, from electric vehicles to mobile devices and other consumer electronics. In LiPo systems, gel polymer electrolytes have shown to suppress dendrite growth, reduce unwanted reactivity and increase structural integrity, shape flexibility and manufacturability</w:t>
      </w:r>
      <w:r w:rsidR="00DE45F8" w:rsidRPr="0065327C">
        <w:rPr>
          <w:rFonts w:ascii="Times New Roman" w:hAnsi="Times New Roman" w:cs="Times New Roman"/>
          <w:lang w:val="en-GB"/>
        </w:rPr>
        <w:t xml:space="preserve"> </w:t>
      </w:r>
      <w:r w:rsidR="00DE45F8"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{"citationID":"FpoAdZXM","properties":{"formattedCitation":"\\super 19\\nosupersub{}","plainCitation":"19","noteIndex":0},"citationItems":[{"id":287,"uris":["http://zotero.org/users/3462404/items/DAAID6ZK"],"uri":["http://zotero.org/users/3462404/items/DAAID6ZK"],"itemData":{"id":287,"type":"article-journal","title":"Review of gel-type polymer electrolytes for lithium-ion batteries","page":"183-197","volume":"77","journalAbbreviation":"Journal of Power Sources","author":[{"family":"J. Y. Song","given":""},{"family":"Y. Y. Wang","given":""},{"family":"C. C. Wan","given":""}],"issued":{"date-parts":[["1999"]]}}}],"schema":"https://github.com/citation-style-language/schema/raw/master/csl-citation.json"} </w:instrText>
      </w:r>
      <w:r w:rsidR="00DE45F8"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19</w:t>
      </w:r>
      <w:r w:rsidR="00DE45F8" w:rsidRPr="0065327C">
        <w:rPr>
          <w:rFonts w:ascii="Times New Roman" w:hAnsi="Times New Roman" w:cs="Times New Roman"/>
          <w:lang w:val="en-GB"/>
        </w:rPr>
        <w:fldChar w:fldCharType="end"/>
      </w:r>
      <w:r w:rsidR="00BB5868" w:rsidRPr="0065327C">
        <w:rPr>
          <w:rFonts w:ascii="Times New Roman" w:hAnsi="Times New Roman" w:cs="Times New Roman"/>
          <w:lang w:val="en-GB"/>
        </w:rPr>
        <w:t>.</w:t>
      </w:r>
    </w:p>
    <w:p w14:paraId="7DA00A5A" w14:textId="77777777" w:rsidR="00C73935" w:rsidRPr="0065327C" w:rsidRDefault="00C73935" w:rsidP="00AB023A">
      <w:pPr>
        <w:pStyle w:val="Standard1"/>
        <w:spacing w:line="276" w:lineRule="auto"/>
        <w:jc w:val="both"/>
        <w:rPr>
          <w:rFonts w:ascii="Times New Roman" w:hAnsi="Times New Roman" w:cs="Times New Roman"/>
          <w:lang w:val="en-GB"/>
        </w:rPr>
      </w:pPr>
    </w:p>
    <w:p w14:paraId="248342EA" w14:textId="6AE3BDB5" w:rsidR="00476D5C" w:rsidRPr="0065327C" w:rsidRDefault="00BB5868" w:rsidP="00AB023A">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t>Applying this concept to ionic liquids</w:t>
      </w:r>
      <w:r w:rsidR="00476D5C" w:rsidRPr="0065327C">
        <w:rPr>
          <w:rFonts w:ascii="Times New Roman" w:hAnsi="Times New Roman" w:cs="Times New Roman"/>
          <w:lang w:val="en-GB"/>
        </w:rPr>
        <w:t>, the</w:t>
      </w:r>
      <w:r w:rsidR="001B0A17">
        <w:rPr>
          <w:rFonts w:ascii="Times New Roman" w:hAnsi="Times New Roman" w:cs="Times New Roman"/>
          <w:lang w:val="en-GB"/>
        </w:rPr>
        <w:t>ir</w:t>
      </w:r>
      <w:r w:rsidR="00476D5C" w:rsidRPr="0065327C">
        <w:rPr>
          <w:rFonts w:ascii="Times New Roman" w:hAnsi="Times New Roman" w:cs="Times New Roman"/>
          <w:lang w:val="en-GB"/>
        </w:rPr>
        <w:t xml:space="preserve"> immobilisation </w:t>
      </w:r>
      <w:r w:rsidR="009D5D8E">
        <w:rPr>
          <w:rFonts w:ascii="Times New Roman" w:hAnsi="Times New Roman" w:cs="Times New Roman"/>
          <w:lang w:val="en-GB"/>
        </w:rPr>
        <w:t xml:space="preserve">forms </w:t>
      </w:r>
      <w:r w:rsidR="00476D5C" w:rsidRPr="0065327C">
        <w:rPr>
          <w:rFonts w:ascii="Times New Roman" w:hAnsi="Times New Roman" w:cs="Times New Roman"/>
          <w:lang w:val="en-GB"/>
        </w:rPr>
        <w:t xml:space="preserve"> ionogels</w:t>
      </w:r>
      <w:r w:rsidRPr="0065327C">
        <w:rPr>
          <w:rFonts w:ascii="Times New Roman" w:hAnsi="Times New Roman" w:cs="Times New Roman"/>
          <w:lang w:val="en-GB"/>
        </w:rPr>
        <w:t xml:space="preserve"> (ionic liquid+gel)</w:t>
      </w:r>
      <w:r w:rsidR="00476D5C" w:rsidRPr="0065327C">
        <w:rPr>
          <w:rFonts w:ascii="Times New Roman" w:hAnsi="Times New Roman" w:cs="Times New Roman"/>
          <w:lang w:val="en-GB"/>
        </w:rPr>
        <w:t xml:space="preserve"> by trapping </w:t>
      </w:r>
      <w:r w:rsidR="001B0A17">
        <w:rPr>
          <w:rFonts w:ascii="Times New Roman" w:hAnsi="Times New Roman" w:cs="Times New Roman"/>
          <w:lang w:val="en-GB"/>
        </w:rPr>
        <w:t>them</w:t>
      </w:r>
      <w:r w:rsidR="00476D5C" w:rsidRPr="0065327C">
        <w:rPr>
          <w:rFonts w:ascii="Times New Roman" w:hAnsi="Times New Roman" w:cs="Times New Roman"/>
          <w:lang w:val="en-GB"/>
        </w:rPr>
        <w:t xml:space="preserve"> within a </w:t>
      </w:r>
      <w:r w:rsidR="00D015BC" w:rsidRPr="0065327C">
        <w:rPr>
          <w:rFonts w:ascii="Times New Roman" w:hAnsi="Times New Roman" w:cs="Times New Roman"/>
          <w:lang w:val="en-GB"/>
        </w:rPr>
        <w:t xml:space="preserve">gelating agent </w:t>
      </w:r>
      <w:r w:rsidR="00476D5C" w:rsidRPr="0065327C">
        <w:rPr>
          <w:rFonts w:ascii="Times New Roman" w:hAnsi="Times New Roman" w:cs="Times New Roman"/>
          <w:lang w:val="en-GB"/>
        </w:rPr>
        <w:t>or polymer matrix</w:t>
      </w:r>
      <w:r w:rsidR="004919AE">
        <w:rPr>
          <w:rFonts w:ascii="Times New Roman" w:hAnsi="Times New Roman" w:cs="Times New Roman"/>
          <w:lang w:val="en-GB"/>
        </w:rPr>
        <w:t xml:space="preserve"> which</w:t>
      </w:r>
      <w:r w:rsidR="00476D5C" w:rsidRPr="0065327C">
        <w:rPr>
          <w:rFonts w:ascii="Times New Roman" w:hAnsi="Times New Roman" w:cs="Times New Roman"/>
          <w:lang w:val="en-GB"/>
        </w:rPr>
        <w:t xml:space="preserve"> allows </w:t>
      </w:r>
      <w:r w:rsidR="004919AE">
        <w:rPr>
          <w:rFonts w:ascii="Times New Roman" w:hAnsi="Times New Roman" w:cs="Times New Roman"/>
          <w:lang w:val="en-GB"/>
        </w:rPr>
        <w:t xml:space="preserve">them </w:t>
      </w:r>
      <w:r w:rsidR="00476D5C" w:rsidRPr="0065327C">
        <w:rPr>
          <w:rFonts w:ascii="Times New Roman" w:hAnsi="Times New Roman" w:cs="Times New Roman"/>
          <w:lang w:val="en-GB"/>
        </w:rPr>
        <w:t xml:space="preserve">to retain </w:t>
      </w:r>
      <w:r w:rsidR="004919AE">
        <w:rPr>
          <w:rFonts w:ascii="Times New Roman" w:hAnsi="Times New Roman" w:cs="Times New Roman"/>
          <w:lang w:val="en-GB"/>
        </w:rPr>
        <w:t>their</w:t>
      </w:r>
      <w:r w:rsidR="004919AE" w:rsidRPr="0065327C">
        <w:rPr>
          <w:rFonts w:ascii="Times New Roman" w:hAnsi="Times New Roman" w:cs="Times New Roman"/>
          <w:lang w:val="en-GB"/>
        </w:rPr>
        <w:t xml:space="preserve"> </w:t>
      </w:r>
      <w:r w:rsidR="00476D5C" w:rsidRPr="0065327C">
        <w:rPr>
          <w:rFonts w:ascii="Times New Roman" w:hAnsi="Times New Roman" w:cs="Times New Roman"/>
          <w:lang w:val="en-GB"/>
        </w:rPr>
        <w:t xml:space="preserve">specific properties while increasing </w:t>
      </w:r>
      <w:r w:rsidR="004919AE">
        <w:rPr>
          <w:rFonts w:ascii="Times New Roman" w:hAnsi="Times New Roman" w:cs="Times New Roman"/>
          <w:lang w:val="en-GB"/>
        </w:rPr>
        <w:t xml:space="preserve">their </w:t>
      </w:r>
      <w:r w:rsidR="00476D5C" w:rsidRPr="0065327C">
        <w:rPr>
          <w:rFonts w:ascii="Times New Roman" w:hAnsi="Times New Roman" w:cs="Times New Roman"/>
          <w:lang w:val="en-GB"/>
        </w:rPr>
        <w:t>structural integrity</w:t>
      </w:r>
      <w:r w:rsidR="00C73935" w:rsidRPr="0065327C">
        <w:rPr>
          <w:rFonts w:ascii="Times New Roman" w:hAnsi="Times New Roman" w:cs="Times New Roman"/>
          <w:lang w:val="en-GB"/>
        </w:rPr>
        <w:t xml:space="preserve"> </w:t>
      </w:r>
      <w:r w:rsidR="00DE45F8"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{"citationID":"7DYfRrFI","properties":{"formattedCitation":"\\super 20\\nosupersub{}","plainCitation":"20","noteIndex":0},"citationItems":[{"id":256,"uris":["http://zotero.org/users/3462404/items/72H3W4J3"],"uri":["http://zotero.org/users/3462404/items/72H3W4J3"],"itemData":{"id":256,"type":"article-journal","title":"Ionogels, ionic liquid based hybrid materials","page":"907-925","volume":"40","journalAbbreviation":"Chemical Society Reviews","author":[{"family":"J. Le Bideau","given":""},{"family":"L. Viau","given":""},{"family":"A. Vioux","given":""}],"issued":{"date-parts":[["2011"]]}}}],"schema":"https://github.com/citation-style-language/schema/raw/master/csl-citation.json"} </w:instrText>
      </w:r>
      <w:r w:rsidR="00DE45F8"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20</w:t>
      </w:r>
      <w:r w:rsidR="00DE45F8" w:rsidRPr="0065327C">
        <w:rPr>
          <w:rFonts w:ascii="Times New Roman" w:hAnsi="Times New Roman" w:cs="Times New Roman"/>
          <w:lang w:val="en-GB"/>
        </w:rPr>
        <w:fldChar w:fldCharType="end"/>
      </w:r>
      <w:r w:rsidR="00C73935" w:rsidRPr="0065327C">
        <w:rPr>
          <w:rFonts w:ascii="Times New Roman" w:hAnsi="Times New Roman" w:cs="Times New Roman"/>
          <w:lang w:val="en-GB"/>
        </w:rPr>
        <w:t>.</w:t>
      </w:r>
      <w:r w:rsidR="00476D5C" w:rsidRPr="0065327C">
        <w:rPr>
          <w:rFonts w:ascii="Times New Roman" w:hAnsi="Times New Roman" w:cs="Times New Roman"/>
          <w:lang w:val="en-GB"/>
        </w:rPr>
        <w:t xml:space="preserve"> </w:t>
      </w:r>
      <w:r w:rsidR="00476D5C" w:rsidRPr="00B15509">
        <w:rPr>
          <w:rFonts w:ascii="Times New Roman" w:hAnsi="Times New Roman" w:cs="Times New Roman"/>
          <w:lang w:val="en-GB"/>
        </w:rPr>
        <w:t>Additionally, a study by Noor et al. revealed the retention of thermal stability following polymerisation</w:t>
      </w:r>
      <w:r w:rsidR="00A86A27" w:rsidRPr="00B15509">
        <w:rPr>
          <w:rFonts w:ascii="Times New Roman" w:hAnsi="Times New Roman" w:cs="Times New Roman"/>
          <w:lang w:val="en-GB"/>
        </w:rPr>
        <w:t xml:space="preserve"> </w:t>
      </w:r>
      <w:r w:rsidR="00A86A27"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{"citationID":"d6eitgFQ","properties":{"formattedCitation":"\\super 21\\nosupersub{}","plainCitation":"21","noteIndex":0},"citationItems":[{"id":288,"uris":["http://zotero.org/users/3462404/items/SMYSGUXI"],"uri":["http://zotero.org/users/3462404/items/SMYSGUXI"],"itemData":{"id":288,"type":"article-journal","title":"Ionogels based on ionic liquids as potential highly conductive solid state electrolytes","page":"219-226","volume":"91","journalAbbreviation":"Electrochimica Acta","author":[{"family":"S.A.M. Noor","given":""},{"family":"P. M. Bayley","given":""},{"family":"M. Forsyth","given":""},{"family":"D. R. MacFarlane","given":""}],"issued":{"date-parts":[["2013"]]}}}],"schema":"https://github.com/citation-style-language/schema/raw/master/csl-citation.json"} </w:instrText>
      </w:r>
      <w:r w:rsidR="00A86A27"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21</w:t>
      </w:r>
      <w:r w:rsidR="00A86A27" w:rsidRPr="00B15509">
        <w:rPr>
          <w:rFonts w:ascii="Times New Roman" w:hAnsi="Times New Roman" w:cs="Times New Roman"/>
          <w:lang w:val="en-GB"/>
        </w:rPr>
        <w:fldChar w:fldCharType="end"/>
      </w:r>
      <w:r w:rsidR="00476D5C" w:rsidRPr="00B15509">
        <w:rPr>
          <w:rFonts w:ascii="Times New Roman" w:hAnsi="Times New Roman" w:cs="Times New Roman"/>
          <w:lang w:val="en-GB"/>
        </w:rPr>
        <w:t>, while Sun et al. reported improved moisture sensitivity</w:t>
      </w:r>
      <w:r w:rsidR="008613C6" w:rsidRPr="00B15509">
        <w:rPr>
          <w:rFonts w:ascii="Times New Roman" w:hAnsi="Times New Roman" w:cs="Times New Roman"/>
          <w:lang w:val="en-GB"/>
        </w:rPr>
        <w:t xml:space="preserve"> </w:t>
      </w:r>
      <w:r w:rsidR="008613C6"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{"citationID":"1UJThKf2","properties":{"formattedCitation":"\\super 22\\nosupersub{}","plainCitation":"22","noteIndex":0},"citationItems":[{"id":332,"uris":["http://zotero.org/users/3462404/items/76TBBCMS"],"uri":["http://zotero.org/users/3462404/items/76TBBCMS"],"itemData":{"id":332,"type":"article-journal","title":"Polymer gel electrolytes for application in aluminum deposition and rechargeable aluminum ion batteries.","page":"292-295","volume":"52","journalAbbreviation":"Chemical Communications","author":[{"family":"X. Sun","given":""},{"family":"Y. Fang","given":""},{"family":"X. Jiang","given":""},{"family":"K. Yoshii","given":""},{"family":"T. Tsuda","given":""},{"family":"S. Dai","given":""}],"issued":{"date-parts":[["2016"]]}}}],"schema":"https://github.com/citation-style-language/schema/raw/master/csl-citation.json"} </w:instrText>
      </w:r>
      <w:r w:rsidR="008613C6"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22</w:t>
      </w:r>
      <w:r w:rsidR="008613C6" w:rsidRPr="00B15509">
        <w:rPr>
          <w:rFonts w:ascii="Times New Roman" w:hAnsi="Times New Roman" w:cs="Times New Roman"/>
          <w:lang w:val="en-GB"/>
        </w:rPr>
        <w:fldChar w:fldCharType="end"/>
      </w:r>
      <w:r w:rsidR="00476D5C" w:rsidRPr="00B15509">
        <w:rPr>
          <w:rFonts w:ascii="Times New Roman" w:hAnsi="Times New Roman" w:cs="Times New Roman"/>
          <w:lang w:val="en-GB"/>
        </w:rPr>
        <w:t>, which would improve the ease of handling during manufacture and reduce costs. Ionogels have been applied in lit</w:t>
      </w:r>
      <w:r w:rsidR="00C73935" w:rsidRPr="00B15509">
        <w:rPr>
          <w:rFonts w:ascii="Times New Roman" w:hAnsi="Times New Roman" w:cs="Times New Roman"/>
          <w:lang w:val="en-GB"/>
        </w:rPr>
        <w:t>hium battery systems</w:t>
      </w:r>
      <w:r w:rsidR="00C73935" w:rsidRPr="0065327C">
        <w:rPr>
          <w:rFonts w:ascii="Times New Roman" w:hAnsi="Times New Roman" w:cs="Times New Roman"/>
          <w:lang w:val="en-GB"/>
        </w:rPr>
        <w:t>, in which ionic liquids</w:t>
      </w:r>
      <w:r w:rsidR="00476D5C" w:rsidRPr="0065327C">
        <w:rPr>
          <w:rFonts w:ascii="Times New Roman" w:hAnsi="Times New Roman" w:cs="Times New Roman"/>
          <w:lang w:val="en-GB"/>
        </w:rPr>
        <w:t xml:space="preserve"> are used to enhance the ionic condu</w:t>
      </w:r>
      <w:r w:rsidR="00862A19" w:rsidRPr="0065327C">
        <w:rPr>
          <w:rFonts w:ascii="Times New Roman" w:hAnsi="Times New Roman" w:cs="Times New Roman"/>
          <w:lang w:val="en-GB"/>
        </w:rPr>
        <w:t>ctivity of polymer electrolytes</w:t>
      </w:r>
      <w:r w:rsidR="003C0F85" w:rsidRPr="0065327C">
        <w:rPr>
          <w:rFonts w:ascii="Times New Roman" w:hAnsi="Times New Roman" w:cs="Times New Roman"/>
          <w:lang w:val="en-GB"/>
        </w:rPr>
        <w:t xml:space="preserve"> </w:t>
      </w:r>
      <w:r w:rsidR="003C0F85" w:rsidRPr="0065327C">
        <w:rPr>
          <w:rFonts w:ascii="Times New Roman" w:hAnsi="Times New Roman" w:cs="Times New Roman"/>
          <w:lang w:val="en-GB"/>
        </w:rPr>
        <w:fldChar w:fldCharType="begin"/>
      </w:r>
      <w:r w:rsidR="003C0F85" w:rsidRPr="0065327C">
        <w:rPr>
          <w:rFonts w:ascii="Times New Roman" w:hAnsi="Times New Roman" w:cs="Times New Roman"/>
          <w:lang w:val="en-GB"/>
        </w:rPr>
        <w:instrText xml:space="preserve"> ADDIN ZOTERO_ITEM CSL_CITATION {"citationID":"rmpPUEro","properties":{"formattedCitation":"\\super 9\\nosupersub{}","plainCitation":"9","noteIndex":0},"citationItems":[{"id":27,"uris":["http://zotero.org/users/3462404/items/P7CK8UVS"],"uri":["http://zotero.org/users/3462404/items/P7CK8UVS"],"itemData":{"id":27,"type":"article-journal","title":"Ionic liquids as electrolytes","page":"5567-5580","volume":"51","journalAbbreviation":"Electrochimica Acta","author":[{"family":"M. Galiński","given":""},{"family":"A. Lewandowski","given":""},{"family":"I. Stępniak","given":""}],"issued":{"date-parts":[["2006"]]}}}],"schema":"https://github.com/citation-style-language/schema/raw/master/csl-citation.json"} </w:instrText>
      </w:r>
      <w:r w:rsidR="003C0F85" w:rsidRPr="0065327C">
        <w:rPr>
          <w:rFonts w:ascii="Times New Roman" w:hAnsi="Times New Roman" w:cs="Times New Roman"/>
          <w:lang w:val="en-GB"/>
        </w:rPr>
        <w:fldChar w:fldCharType="separate"/>
      </w:r>
      <w:r w:rsidR="003C0F85" w:rsidRPr="0065327C">
        <w:rPr>
          <w:rFonts w:ascii="Times New Roman" w:hAnsi="Times New Roman" w:cs="Times New Roman"/>
          <w:vertAlign w:val="superscript"/>
          <w:lang w:val="en-GB"/>
        </w:rPr>
        <w:t>9</w:t>
      </w:r>
      <w:r w:rsidR="003C0F85" w:rsidRPr="0065327C">
        <w:rPr>
          <w:rFonts w:ascii="Times New Roman" w:hAnsi="Times New Roman" w:cs="Times New Roman"/>
          <w:lang w:val="en-GB"/>
        </w:rPr>
        <w:fldChar w:fldCharType="end"/>
      </w:r>
      <w:r w:rsidR="00862A19" w:rsidRPr="0065327C">
        <w:rPr>
          <w:rFonts w:ascii="Times New Roman" w:hAnsi="Times New Roman" w:cs="Times New Roman"/>
          <w:lang w:val="en-GB"/>
        </w:rPr>
        <w:t>.</w:t>
      </w:r>
    </w:p>
    <w:p w14:paraId="2977E60E" w14:textId="3BE32E68" w:rsidR="00932D3B" w:rsidRPr="0065327C" w:rsidRDefault="00476D5C" w:rsidP="00AB023A">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lastRenderedPageBreak/>
        <w:t>The preparation of ionogels can be categorised into three types- organic, inorganic, and hybrid organic-inorganic preparation</w:t>
      </w:r>
      <w:r w:rsidR="00862A19" w:rsidRPr="0065327C">
        <w:rPr>
          <w:rFonts w:ascii="Times New Roman" w:hAnsi="Times New Roman" w:cs="Times New Roman"/>
          <w:lang w:val="en-GB"/>
        </w:rPr>
        <w:t xml:space="preserve"> methods</w:t>
      </w:r>
      <w:r w:rsidRPr="0065327C">
        <w:rPr>
          <w:rFonts w:ascii="Times New Roman" w:hAnsi="Times New Roman" w:cs="Times New Roman"/>
          <w:lang w:val="en-GB"/>
        </w:rPr>
        <w:t xml:space="preserve">. Organic ionogels may be synthesised </w:t>
      </w:r>
      <w:r w:rsidR="00410ABD">
        <w:rPr>
          <w:rFonts w:ascii="Times New Roman" w:hAnsi="Times New Roman" w:cs="Times New Roman"/>
          <w:lang w:val="en-GB"/>
        </w:rPr>
        <w:t xml:space="preserve">by </w:t>
      </w:r>
      <w:r w:rsidRPr="0065327C">
        <w:rPr>
          <w:rFonts w:ascii="Times New Roman" w:hAnsi="Times New Roman" w:cs="Times New Roman"/>
          <w:lang w:val="en-GB"/>
        </w:rPr>
        <w:t xml:space="preserve">adding low molecular weight </w:t>
      </w:r>
      <w:r w:rsidR="003609A1" w:rsidRPr="0065327C">
        <w:rPr>
          <w:rFonts w:ascii="Times New Roman" w:hAnsi="Times New Roman" w:cs="Times New Roman"/>
          <w:lang w:val="en-GB"/>
        </w:rPr>
        <w:t>gelating agents</w:t>
      </w:r>
      <w:r w:rsidRPr="0065327C">
        <w:rPr>
          <w:rFonts w:ascii="Times New Roman" w:hAnsi="Times New Roman" w:cs="Times New Roman"/>
          <w:lang w:val="en-GB"/>
        </w:rPr>
        <w:t xml:space="preserve">, </w:t>
      </w:r>
      <w:r w:rsidR="00862A19" w:rsidRPr="0065327C">
        <w:rPr>
          <w:rFonts w:ascii="Times New Roman" w:hAnsi="Times New Roman" w:cs="Times New Roman"/>
          <w:lang w:val="en-GB"/>
        </w:rPr>
        <w:t xml:space="preserve">such as </w:t>
      </w:r>
      <w:r w:rsidRPr="0065327C">
        <w:rPr>
          <w:rFonts w:ascii="Times New Roman" w:hAnsi="Times New Roman" w:cs="Times New Roman"/>
          <w:lang w:val="en-GB"/>
        </w:rPr>
        <w:t>polymers or biopolymers</w:t>
      </w:r>
      <w:r w:rsidR="00862A19" w:rsidRPr="0065327C">
        <w:rPr>
          <w:rFonts w:ascii="Times New Roman" w:hAnsi="Times New Roman" w:cs="Times New Roman"/>
          <w:lang w:val="en-GB"/>
        </w:rPr>
        <w:t>,</w:t>
      </w:r>
      <w:r w:rsidRPr="0065327C">
        <w:rPr>
          <w:rFonts w:ascii="Times New Roman" w:hAnsi="Times New Roman" w:cs="Times New Roman"/>
          <w:lang w:val="en-GB"/>
        </w:rPr>
        <w:t xml:space="preserve"> to the ionic liquid, while inorganic gels may use ceramic nanoparticles, carbon nanotubes and sol-gel processes to trap the liquid within a microstructure network. Hybrid organic-inorganic preparation methods involve biopolymers and nanofillers</w:t>
      </w:r>
      <w:r w:rsidR="00862A19" w:rsidRPr="0065327C">
        <w:rPr>
          <w:rFonts w:ascii="Times New Roman" w:hAnsi="Times New Roman" w:cs="Times New Roman"/>
          <w:lang w:val="en-GB"/>
        </w:rPr>
        <w:t xml:space="preserve"> to form a hybrid solid network</w:t>
      </w:r>
      <w:r w:rsidRPr="0065327C">
        <w:rPr>
          <w:rFonts w:ascii="Times New Roman" w:hAnsi="Times New Roman" w:cs="Times New Roman"/>
          <w:lang w:val="en-GB"/>
        </w:rPr>
        <w:t xml:space="preserve"> </w:t>
      </w:r>
      <w:r w:rsidR="00DE45F8" w:rsidRPr="0065327C">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{"citationID":"H8ArN3JL","properties":{"formattedCitation":"\\super 20\\nosupersub{}","plainCitation":"20","noteIndex":0},"citationItems":[{"id":256,"uris":["http://zotero.org/users/3462404/items/72H3W4J3"],"uri":["http://zotero.org/users/3462404/items/72H3W4J3"],"itemData":{"id":256,"type":"article-journal","title":"Ionogels, ionic liquid based hybrid materials","page":"907-925","volume":"40","journalAbbreviation":"Chemical Society Reviews","author":[{"family":"J. Le Bideau","given":""},{"family":"L. Viau","given":""},{"family":"A. Vioux","given":""}],"issued":{"date-parts":[["2011"]]}}}],"schema":"https://github.com/citation-style-language/schema/raw/master/csl-citation.json"} </w:instrText>
      </w:r>
      <w:r w:rsidR="00DE45F8" w:rsidRPr="0065327C">
        <w:rPr>
          <w:rFonts w:ascii="Times New Roman" w:hAnsi="Times New Roman" w:cs="Times New Roman"/>
          <w:lang w:val="en-GB"/>
        </w:rPr>
        <w:fldChar w:fldCharType="separate"/>
      </w:r>
      <w:r w:rsidR="00024CCE" w:rsidRPr="00024CCE">
        <w:rPr>
          <w:rFonts w:ascii="Times New Roman" w:hAnsi="Times New Roman" w:cs="Times New Roman"/>
          <w:vertAlign w:val="superscript"/>
        </w:rPr>
        <w:t>20</w:t>
      </w:r>
      <w:r w:rsidR="00DE45F8" w:rsidRPr="0065327C">
        <w:rPr>
          <w:rFonts w:ascii="Times New Roman" w:hAnsi="Times New Roman" w:cs="Times New Roman"/>
          <w:lang w:val="en-GB"/>
        </w:rPr>
        <w:fldChar w:fldCharType="end"/>
      </w:r>
      <w:r w:rsidR="00862A19" w:rsidRPr="0065327C">
        <w:rPr>
          <w:rFonts w:ascii="Times New Roman" w:hAnsi="Times New Roman" w:cs="Times New Roman"/>
          <w:lang w:val="en-GB"/>
        </w:rPr>
        <w:t xml:space="preserve">. </w:t>
      </w:r>
      <w:r w:rsidRPr="0065327C">
        <w:rPr>
          <w:rFonts w:ascii="Times New Roman" w:hAnsi="Times New Roman" w:cs="Times New Roman"/>
          <w:lang w:val="en-GB"/>
        </w:rPr>
        <w:t xml:space="preserve">In organic polymer ionogel preparation, low molecular weight </w:t>
      </w:r>
      <w:r w:rsidR="0000044D" w:rsidRPr="0065327C">
        <w:rPr>
          <w:rFonts w:ascii="Times New Roman" w:hAnsi="Times New Roman" w:cs="Times New Roman"/>
          <w:lang w:val="en-GB"/>
        </w:rPr>
        <w:t xml:space="preserve">gelating agents </w:t>
      </w:r>
      <w:r w:rsidRPr="0065327C">
        <w:rPr>
          <w:rFonts w:ascii="Times New Roman" w:hAnsi="Times New Roman" w:cs="Times New Roman"/>
          <w:lang w:val="en-GB"/>
        </w:rPr>
        <w:t xml:space="preserve">may be added </w:t>
      </w:r>
      <w:r w:rsidR="00862A19" w:rsidRPr="0065327C">
        <w:rPr>
          <w:rFonts w:ascii="Times New Roman" w:hAnsi="Times New Roman" w:cs="Times New Roman"/>
          <w:lang w:val="en-GB"/>
        </w:rPr>
        <w:t>directly to the ionic liquids</w:t>
      </w:r>
      <w:r w:rsidRPr="0065327C">
        <w:rPr>
          <w:rFonts w:ascii="Times New Roman" w:hAnsi="Times New Roman" w:cs="Times New Roman"/>
          <w:lang w:val="en-GB"/>
        </w:rPr>
        <w:t xml:space="preserve"> at elevated temperatures, which induces physical gelation upon cooling. Other methods involve the use of a solvent to mix the polymer and </w:t>
      </w:r>
      <w:r w:rsidR="00862A19" w:rsidRPr="0065327C">
        <w:rPr>
          <w:rFonts w:ascii="Times New Roman" w:hAnsi="Times New Roman" w:cs="Times New Roman"/>
          <w:lang w:val="en-GB"/>
        </w:rPr>
        <w:t>ionic liquid</w:t>
      </w:r>
      <w:r w:rsidRPr="0065327C">
        <w:rPr>
          <w:rFonts w:ascii="Times New Roman" w:hAnsi="Times New Roman" w:cs="Times New Roman"/>
          <w:lang w:val="en-GB"/>
        </w:rPr>
        <w:t xml:space="preserve">, which is subsequently removed. </w:t>
      </w:r>
      <w:r w:rsidR="004919AE">
        <w:rPr>
          <w:rFonts w:ascii="Times New Roman" w:hAnsi="Times New Roman" w:cs="Times New Roman"/>
          <w:lang w:val="en-GB"/>
        </w:rPr>
        <w:t>The p</w:t>
      </w:r>
      <w:r w:rsidRPr="0065327C">
        <w:rPr>
          <w:rFonts w:ascii="Times New Roman" w:hAnsi="Times New Roman" w:cs="Times New Roman"/>
          <w:lang w:val="en-GB"/>
        </w:rPr>
        <w:t xml:space="preserve">olymers commonly used to prepare ionogels include polyethylene oxide (PEO), polyacrylonitrile (PAN), polymethyl methacrylate (PMMA) and polyvinylidene fluoride (PVdF), which need to be selected carefully to ensure compatibility, and that there is no reaction between the </w:t>
      </w:r>
      <w:r w:rsidR="00862A19" w:rsidRPr="0065327C">
        <w:rPr>
          <w:rFonts w:ascii="Times New Roman" w:hAnsi="Times New Roman" w:cs="Times New Roman"/>
          <w:lang w:val="en-GB"/>
        </w:rPr>
        <w:t>solvent (if used), polymer and ionic liquid</w:t>
      </w:r>
      <w:r w:rsidRPr="0065327C">
        <w:rPr>
          <w:rFonts w:ascii="Times New Roman" w:hAnsi="Times New Roman" w:cs="Times New Roman"/>
          <w:lang w:val="en-GB"/>
        </w:rPr>
        <w:t xml:space="preserve"> which could influence electrochemical activity. The anion Al</w:t>
      </w:r>
      <w:r w:rsidRPr="0065327C">
        <w:rPr>
          <w:rFonts w:ascii="Times New Roman" w:hAnsi="Times New Roman" w:cs="Times New Roman"/>
          <w:vertAlign w:val="subscript"/>
          <w:lang w:val="en-GB"/>
        </w:rPr>
        <w:t>2</w:t>
      </w:r>
      <w:r w:rsidRPr="0065327C">
        <w:rPr>
          <w:rFonts w:ascii="Times New Roman" w:hAnsi="Times New Roman" w:cs="Times New Roman"/>
          <w:lang w:val="en-GB"/>
        </w:rPr>
        <w:t>Cl</w:t>
      </w:r>
      <w:r w:rsidRPr="0065327C">
        <w:rPr>
          <w:rFonts w:ascii="Times New Roman" w:hAnsi="Times New Roman" w:cs="Times New Roman"/>
          <w:vertAlign w:val="subscript"/>
          <w:lang w:val="en-GB"/>
        </w:rPr>
        <w:t>7</w:t>
      </w:r>
      <w:r w:rsidR="009D5D8E" w:rsidRPr="009D5D8E">
        <w:rPr>
          <w:rFonts w:ascii="Times New Roman" w:hAnsi="Times New Roman" w:cs="Times New Roman"/>
          <w:vertAlign w:val="superscript"/>
          <w:lang w:val="en-GB"/>
        </w:rPr>
        <w:t>-</w:t>
      </w:r>
      <w:r w:rsidRPr="0065327C">
        <w:rPr>
          <w:rFonts w:ascii="Times New Roman" w:hAnsi="Times New Roman" w:cs="Times New Roman"/>
          <w:lang w:val="en-GB"/>
        </w:rPr>
        <w:t xml:space="preserve"> has a tendency to complex with organic solvents bearing lone electrons, such as acetone, acetonitri</w:t>
      </w:r>
      <w:r w:rsidR="00862A19" w:rsidRPr="0065327C">
        <w:rPr>
          <w:rFonts w:ascii="Times New Roman" w:hAnsi="Times New Roman" w:cs="Times New Roman"/>
          <w:lang w:val="en-GB"/>
        </w:rPr>
        <w:t xml:space="preserve">le or tetrahydrofouran (THF). </w:t>
      </w:r>
      <w:r w:rsidRPr="0065327C">
        <w:rPr>
          <w:rFonts w:ascii="Times New Roman" w:hAnsi="Times New Roman" w:cs="Times New Roman"/>
          <w:lang w:val="en-GB"/>
        </w:rPr>
        <w:t xml:space="preserve"> It is understood that PEO and PAN have the same functional group as THF and acetonitrile respectively, while </w:t>
      </w:r>
      <w:r w:rsidRPr="00B15509">
        <w:rPr>
          <w:rFonts w:ascii="Times New Roman" w:hAnsi="Times New Roman" w:cs="Times New Roman"/>
          <w:lang w:val="en-GB"/>
        </w:rPr>
        <w:t>PMMA and PVdF have functional groups stronger than acetone and dichloromethane (DCM) respectively. W</w:t>
      </w:r>
      <w:r w:rsidR="00725A47" w:rsidRPr="00B15509">
        <w:rPr>
          <w:rFonts w:ascii="Times New Roman" w:hAnsi="Times New Roman" w:cs="Times New Roman"/>
          <w:lang w:val="en-GB"/>
        </w:rPr>
        <w:t>ang et al.</w:t>
      </w:r>
      <w:r w:rsidR="003C0F85" w:rsidRPr="00B15509">
        <w:rPr>
          <w:rFonts w:ascii="Times New Roman" w:hAnsi="Times New Roman" w:cs="Times New Roman"/>
          <w:lang w:val="en-GB"/>
        </w:rPr>
        <w:t xml:space="preserve"> </w:t>
      </w:r>
      <w:r w:rsidR="003C0F85"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{"citationID":"n2ZfvwGe","properties":{"formattedCitation":"\\super 23\\nosupersub{}","plainCitation":"23","noteIndex":0},"citationItems":[{"id":46,"uris":["http://zotero.org/users/3462404/items/HEBD7TSD"],"uri":["http://zotero.org/users/3462404/items/HEBD7TSD"],"itemData":{"id":46,"type":"article-journal","title":"Binder-free V2O5 cathode for greener rechargeable aluminum battery","page":"80-84","volume":"7","journalAbbreviation":"ACS Applied Materials and Interfaces","author":[{"family":"H. Wang","given":""},{"family":"Y. Bai","given":""},{"family":"S. Chen","given":""},{"family":"X. Luo","given":""},{"family":"C. Wu","given":""},{"family":"F. Wu","given":""},{"family":"J. Lu","given":""},{"family":"K. Amine","given":""}],"issued":{"date-parts":[["2015"]]}}}],"schema":"https://github.com/citation-style-language/schema/raw/master/csl-citation.json"} </w:instrText>
      </w:r>
      <w:r w:rsidR="003C0F85"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23</w:t>
      </w:r>
      <w:r w:rsidR="003C0F85" w:rsidRPr="00B15509">
        <w:rPr>
          <w:rFonts w:ascii="Times New Roman" w:hAnsi="Times New Roman" w:cs="Times New Roman"/>
          <w:lang w:val="en-GB"/>
        </w:rPr>
        <w:fldChar w:fldCharType="end"/>
      </w:r>
      <w:r w:rsidRPr="00B15509">
        <w:rPr>
          <w:rFonts w:ascii="Times New Roman" w:hAnsi="Times New Roman" w:cs="Times New Roman"/>
          <w:lang w:val="en-GB"/>
        </w:rPr>
        <w:t xml:space="preserve"> showed the inco</w:t>
      </w:r>
      <w:r w:rsidR="00862A19" w:rsidRPr="00B15509">
        <w:rPr>
          <w:rFonts w:ascii="Times New Roman" w:hAnsi="Times New Roman" w:cs="Times New Roman"/>
          <w:lang w:val="en-GB"/>
        </w:rPr>
        <w:t>mpatibility of chloroaluminate ionic liquids</w:t>
      </w:r>
      <w:r w:rsidRPr="00B15509">
        <w:rPr>
          <w:rFonts w:ascii="Times New Roman" w:hAnsi="Times New Roman" w:cs="Times New Roman"/>
          <w:lang w:val="en-GB"/>
        </w:rPr>
        <w:t xml:space="preserve"> with PVdF, </w:t>
      </w:r>
      <w:r w:rsidR="00725A47" w:rsidRPr="00B15509">
        <w:rPr>
          <w:rFonts w:ascii="Times New Roman" w:hAnsi="Times New Roman" w:cs="Times New Roman"/>
          <w:lang w:val="en-GB"/>
        </w:rPr>
        <w:t xml:space="preserve">and Sun et al. </w:t>
      </w:r>
      <w:r w:rsidR="00725A47"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{"citationID":"3eGeC5zU","properties":{"formattedCitation":"\\super 22\\nosupersub{}","plainCitation":"22","noteIndex":0},"citationItems":[{"id":332,"uris":["http://zotero.org/users/3462404/items/76TBBCMS"],"uri":["http://zotero.org/users/3462404/items/76TBBCMS"],"itemData":{"id":332,"type":"article-journal","title":"Polymer gel electrolytes for application in aluminum deposition and rechargeable aluminum ion batteries.","page":"292-295","volume":"52","journalAbbreviation":"Chemical Communications","author":[{"family":"X. Sun","given":""},{"family":"Y. Fang","given":""},{"family":"X. Jiang","given":""},{"family":"K. Yoshii","given":""},{"family":"T. Tsuda","given":""},{"family":"S. Dai","given":""}],"issued":{"date-parts":[["2016"]]}}}],"schema":"https://github.com/citation-style-language/schema/raw/master/csl-citation.json"} </w:instrText>
      </w:r>
      <w:r w:rsidR="00725A47"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22</w:t>
      </w:r>
      <w:r w:rsidR="00725A47" w:rsidRPr="00B15509">
        <w:rPr>
          <w:rFonts w:ascii="Times New Roman" w:hAnsi="Times New Roman" w:cs="Times New Roman"/>
          <w:lang w:val="en-GB"/>
        </w:rPr>
        <w:fldChar w:fldCharType="end"/>
      </w:r>
      <w:r w:rsidRPr="00B15509">
        <w:rPr>
          <w:rFonts w:ascii="Times New Roman" w:hAnsi="Times New Roman" w:cs="Times New Roman"/>
          <w:lang w:val="en-GB"/>
        </w:rPr>
        <w:t xml:space="preserve"> demonstrated the effects of the addition of several s</w:t>
      </w:r>
      <w:r w:rsidR="00862A19" w:rsidRPr="00B15509">
        <w:rPr>
          <w:rFonts w:ascii="Times New Roman" w:hAnsi="Times New Roman" w:cs="Times New Roman"/>
          <w:lang w:val="en-GB"/>
        </w:rPr>
        <w:t xml:space="preserve">olvents on the reversible deposition/dissolution </w:t>
      </w:r>
      <w:r w:rsidRPr="00B15509">
        <w:rPr>
          <w:rFonts w:ascii="Times New Roman" w:hAnsi="Times New Roman" w:cs="Times New Roman"/>
          <w:lang w:val="en-GB"/>
        </w:rPr>
        <w:t xml:space="preserve">of aluminium, revealing significantly hindered electrochemical activity in </w:t>
      </w:r>
      <w:r w:rsidR="00862A19" w:rsidRPr="00B15509">
        <w:rPr>
          <w:rFonts w:ascii="Times New Roman" w:hAnsi="Times New Roman" w:cs="Times New Roman"/>
          <w:lang w:val="en-GB"/>
        </w:rPr>
        <w:t>Lewis acidic EMImCl</w:t>
      </w:r>
      <w:r w:rsidRPr="00B15509">
        <w:rPr>
          <w:rFonts w:ascii="Times New Roman" w:hAnsi="Times New Roman" w:cs="Times New Roman"/>
          <w:lang w:val="en-GB"/>
        </w:rPr>
        <w:t>-AlCl</w:t>
      </w:r>
      <w:r w:rsidRPr="00B15509">
        <w:rPr>
          <w:rFonts w:ascii="Times New Roman" w:hAnsi="Times New Roman" w:cs="Times New Roman"/>
          <w:vertAlign w:val="subscript"/>
          <w:lang w:val="en-GB"/>
        </w:rPr>
        <w:t>3</w:t>
      </w:r>
      <w:r w:rsidR="00862A19" w:rsidRPr="00B15509">
        <w:rPr>
          <w:rFonts w:ascii="Times New Roman" w:hAnsi="Times New Roman" w:cs="Times New Roman"/>
          <w:lang w:val="en-GB"/>
        </w:rPr>
        <w:t xml:space="preserve"> ionic liquid</w:t>
      </w:r>
      <w:r w:rsidRPr="00B15509">
        <w:rPr>
          <w:rFonts w:ascii="Times New Roman" w:hAnsi="Times New Roman" w:cs="Times New Roman"/>
          <w:lang w:val="en-GB"/>
        </w:rPr>
        <w:t>s mixed with acetone, acetonitrile and THF. A polyacrylamide‐EMI</w:t>
      </w:r>
      <w:r w:rsidR="00862A19" w:rsidRPr="00B15509">
        <w:rPr>
          <w:rFonts w:ascii="Times New Roman" w:hAnsi="Times New Roman" w:cs="Times New Roman"/>
          <w:lang w:val="en-GB"/>
        </w:rPr>
        <w:t>mCl</w:t>
      </w:r>
      <w:r w:rsidRPr="00B15509">
        <w:rPr>
          <w:rFonts w:ascii="Times New Roman" w:hAnsi="Times New Roman" w:cs="Times New Roman"/>
          <w:lang w:val="en-GB"/>
        </w:rPr>
        <w:t>–AlCl</w:t>
      </w:r>
      <w:r w:rsidRPr="00B15509">
        <w:rPr>
          <w:rFonts w:ascii="Times New Roman" w:hAnsi="Times New Roman" w:cs="Times New Roman"/>
          <w:vertAlign w:val="subscript"/>
          <w:lang w:val="en-GB"/>
        </w:rPr>
        <w:t>3</w:t>
      </w:r>
      <w:r w:rsidRPr="0065327C">
        <w:rPr>
          <w:rFonts w:ascii="Times New Roman" w:hAnsi="Times New Roman" w:cs="Times New Roman"/>
          <w:lang w:val="en-GB"/>
        </w:rPr>
        <w:t xml:space="preserve"> </w:t>
      </w:r>
      <w:r w:rsidR="00862A19" w:rsidRPr="0065327C">
        <w:rPr>
          <w:rFonts w:ascii="Times New Roman" w:hAnsi="Times New Roman" w:cs="Times New Roman"/>
          <w:lang w:val="en-GB"/>
        </w:rPr>
        <w:t>ionogel obtained by the direct polymeris</w:t>
      </w:r>
      <w:r w:rsidRPr="0065327C">
        <w:rPr>
          <w:rFonts w:ascii="Times New Roman" w:hAnsi="Times New Roman" w:cs="Times New Roman"/>
          <w:lang w:val="en-GB"/>
        </w:rPr>
        <w:t>ation of acry</w:t>
      </w:r>
      <w:r w:rsidR="00862A19" w:rsidRPr="0065327C">
        <w:rPr>
          <w:rFonts w:ascii="Times New Roman" w:hAnsi="Times New Roman" w:cs="Times New Roman"/>
          <w:lang w:val="en-GB"/>
        </w:rPr>
        <w:t>lamide in a dichloromethane‐EMImCl</w:t>
      </w:r>
      <w:r w:rsidRPr="0065327C">
        <w:rPr>
          <w:rFonts w:ascii="Times New Roman" w:hAnsi="Times New Roman" w:cs="Times New Roman"/>
          <w:lang w:val="en-GB"/>
        </w:rPr>
        <w:t>‐AlCl</w:t>
      </w:r>
      <w:r w:rsidRPr="0065327C">
        <w:rPr>
          <w:rFonts w:ascii="Times New Roman" w:hAnsi="Times New Roman" w:cs="Times New Roman"/>
          <w:vertAlign w:val="subscript"/>
          <w:lang w:val="en-GB"/>
        </w:rPr>
        <w:t>3</w:t>
      </w:r>
      <w:r w:rsidRPr="0065327C">
        <w:rPr>
          <w:rFonts w:ascii="Times New Roman" w:hAnsi="Times New Roman" w:cs="Times New Roman"/>
          <w:lang w:val="en-GB"/>
        </w:rPr>
        <w:t xml:space="preserve"> solution was then proposed, showing good ionic conductivity and reversible aluminium deposition/dissolution at 50°C. In addition, the </w:t>
      </w:r>
      <w:r w:rsidR="00862A19" w:rsidRPr="0065327C">
        <w:rPr>
          <w:rFonts w:ascii="Times New Roman" w:hAnsi="Times New Roman" w:cs="Times New Roman"/>
          <w:lang w:val="en-GB"/>
        </w:rPr>
        <w:t xml:space="preserve">ionogel </w:t>
      </w:r>
      <w:r w:rsidRPr="0065327C">
        <w:rPr>
          <w:rFonts w:ascii="Times New Roman" w:hAnsi="Times New Roman" w:cs="Times New Roman"/>
          <w:lang w:val="en-GB"/>
        </w:rPr>
        <w:t>exhibited an improved stability to air and moisture, as its electrochemical properties wer</w:t>
      </w:r>
      <w:r w:rsidR="007C2367" w:rsidRPr="0065327C">
        <w:rPr>
          <w:rFonts w:ascii="Times New Roman" w:hAnsi="Times New Roman" w:cs="Times New Roman"/>
          <w:lang w:val="en-GB"/>
        </w:rPr>
        <w:t>e retained following</w:t>
      </w:r>
      <w:r w:rsidRPr="0065327C">
        <w:rPr>
          <w:rFonts w:ascii="Times New Roman" w:hAnsi="Times New Roman" w:cs="Times New Roman"/>
          <w:lang w:val="en-GB"/>
        </w:rPr>
        <w:t xml:space="preserve"> exposure to air. </w:t>
      </w:r>
    </w:p>
    <w:p w14:paraId="431680C1" w14:textId="77777777" w:rsidR="00862A19" w:rsidRPr="0065327C" w:rsidRDefault="00862A19" w:rsidP="00AB023A">
      <w:pPr>
        <w:pStyle w:val="Standard1"/>
        <w:spacing w:line="276" w:lineRule="auto"/>
        <w:jc w:val="both"/>
        <w:rPr>
          <w:rFonts w:ascii="Times New Roman" w:hAnsi="Times New Roman" w:cs="Times New Roman"/>
          <w:lang w:val="en-GB"/>
        </w:rPr>
      </w:pPr>
    </w:p>
    <w:p w14:paraId="3CF49066" w14:textId="1DA47542" w:rsidR="00D60D26" w:rsidRPr="0065327C" w:rsidRDefault="00D60D26" w:rsidP="009B538C">
      <w:pPr>
        <w:spacing w:after="120" w:line="276" w:lineRule="auto"/>
        <w:jc w:val="both"/>
        <w:rPr>
          <w:rFonts w:eastAsia="Liberation Sans" w:cs="Times New Roman"/>
        </w:rPr>
      </w:pPr>
      <w:r w:rsidRPr="0065327C">
        <w:rPr>
          <w:rFonts w:eastAsia="Liberation Sans" w:cs="Times New Roman"/>
          <w:u w:val="single"/>
        </w:rPr>
        <w:t>The</w:t>
      </w:r>
      <w:r w:rsidR="00E93E94" w:rsidRPr="0065327C">
        <w:rPr>
          <w:rFonts w:eastAsia="Liberation Sans" w:cs="Times New Roman"/>
          <w:u w:val="single"/>
        </w:rPr>
        <w:t xml:space="preserve"> ionogel electrolyte can thus improve the</w:t>
      </w:r>
      <w:r w:rsidRPr="0065327C">
        <w:rPr>
          <w:rFonts w:eastAsia="Liberation Sans" w:cs="Times New Roman"/>
          <w:u w:val="single"/>
        </w:rPr>
        <w:t xml:space="preserve"> aluminium battery performance</w:t>
      </w:r>
      <w:r w:rsidR="00E93E94" w:rsidRPr="0065327C">
        <w:rPr>
          <w:rFonts w:eastAsia="Liberation Sans" w:cs="Times New Roman"/>
          <w:u w:val="single"/>
        </w:rPr>
        <w:t xml:space="preserve"> due</w:t>
      </w:r>
      <w:r w:rsidRPr="0065327C">
        <w:rPr>
          <w:rFonts w:eastAsia="Liberation Sans" w:cs="Times New Roman"/>
          <w:u w:val="single"/>
        </w:rPr>
        <w:t xml:space="preserve"> </w:t>
      </w:r>
      <w:r w:rsidR="00DC04D2">
        <w:rPr>
          <w:rFonts w:eastAsia="Liberation Sans" w:cs="Times New Roman"/>
          <w:u w:val="single"/>
        </w:rPr>
        <w:t>to the following re</w:t>
      </w:r>
      <w:r w:rsidR="00410ABD">
        <w:rPr>
          <w:rFonts w:eastAsia="Liberation Sans" w:cs="Times New Roman"/>
          <w:u w:val="single"/>
        </w:rPr>
        <w:t>a</w:t>
      </w:r>
      <w:r w:rsidR="00DC04D2">
        <w:rPr>
          <w:rFonts w:eastAsia="Liberation Sans" w:cs="Times New Roman"/>
          <w:u w:val="single"/>
        </w:rPr>
        <w:t>sons</w:t>
      </w:r>
      <w:r w:rsidRPr="0065327C">
        <w:rPr>
          <w:rFonts w:eastAsia="Liberation Sans" w:cs="Times New Roman"/>
          <w:u w:val="single"/>
        </w:rPr>
        <w:t>:</w:t>
      </w:r>
    </w:p>
    <w:p w14:paraId="69EC0828" w14:textId="6DDE467D" w:rsidR="00D60D26" w:rsidRPr="0065327C" w:rsidRDefault="00427BE0" w:rsidP="009B538C">
      <w:pPr>
        <w:pStyle w:val="ListParagraph"/>
        <w:numPr>
          <w:ilvl w:val="0"/>
          <w:numId w:val="8"/>
        </w:numPr>
        <w:spacing w:after="80" w:line="276" w:lineRule="auto"/>
        <w:ind w:left="714" w:hanging="357"/>
        <w:jc w:val="both"/>
        <w:rPr>
          <w:rFonts w:ascii="Times New Roman" w:hAnsi="Times New Roman" w:cs="Times New Roman"/>
          <w:lang w:val="en-GB"/>
        </w:rPr>
      </w:pPr>
      <w:r w:rsidRPr="0065327C">
        <w:rPr>
          <w:rFonts w:ascii="Times New Roman" w:hAnsi="Times New Roman" w:cs="Times New Roman"/>
          <w:u w:val="single"/>
          <w:lang w:val="en-GB"/>
        </w:rPr>
        <w:t xml:space="preserve">A </w:t>
      </w:r>
      <w:r w:rsidR="00D60D26" w:rsidRPr="0065327C">
        <w:rPr>
          <w:rFonts w:ascii="Times New Roman" w:hAnsi="Times New Roman" w:cs="Times New Roman"/>
          <w:u w:val="single"/>
          <w:lang w:val="en-GB"/>
        </w:rPr>
        <w:t>wider potential stability window</w:t>
      </w:r>
      <w:r w:rsidR="008C0DDE" w:rsidRPr="0065327C">
        <w:rPr>
          <w:rFonts w:ascii="Times New Roman" w:hAnsi="Times New Roman" w:cs="Times New Roman"/>
          <w:lang w:val="en-GB"/>
        </w:rPr>
        <w:t xml:space="preserve"> which enables the aluminium deposition from AlCl</w:t>
      </w:r>
      <w:r w:rsidR="008C0DDE" w:rsidRPr="0065327C">
        <w:rPr>
          <w:rFonts w:ascii="Times New Roman" w:hAnsi="Times New Roman" w:cs="Times New Roman"/>
          <w:vertAlign w:val="subscript"/>
          <w:lang w:val="en-GB"/>
        </w:rPr>
        <w:t>4</w:t>
      </w:r>
      <w:r w:rsidR="008C0DDE" w:rsidRPr="009D5D8E">
        <w:rPr>
          <w:rFonts w:ascii="Times New Roman" w:hAnsi="Times New Roman" w:cs="Times New Roman"/>
          <w:position w:val="6"/>
          <w:vertAlign w:val="superscript"/>
          <w:lang w:val="en-GB"/>
        </w:rPr>
        <w:t>-</w:t>
      </w:r>
      <w:r w:rsidR="008C0DDE" w:rsidRPr="0065327C">
        <w:rPr>
          <w:rFonts w:ascii="Times New Roman" w:hAnsi="Times New Roman" w:cs="Times New Roman"/>
          <w:lang w:val="en-GB"/>
        </w:rPr>
        <w:t xml:space="preserve"> anions below</w:t>
      </w:r>
      <w:r w:rsidR="00D60D26" w:rsidRPr="0065327C">
        <w:rPr>
          <w:rFonts w:ascii="Times New Roman" w:hAnsi="Times New Roman" w:cs="Times New Roman"/>
          <w:lang w:val="en-GB"/>
        </w:rPr>
        <w:t xml:space="preserve"> -2 V</w:t>
      </w:r>
      <w:r w:rsidR="008C0DDE" w:rsidRPr="0065327C">
        <w:rPr>
          <w:rFonts w:ascii="Times New Roman" w:hAnsi="Times New Roman" w:cs="Times New Roman"/>
          <w:lang w:val="en-GB"/>
        </w:rPr>
        <w:t xml:space="preserve"> </w:t>
      </w:r>
      <w:r w:rsidR="008C0DDE" w:rsidRPr="0065327C">
        <w:rPr>
          <w:rFonts w:ascii="Times New Roman" w:hAnsi="Times New Roman" w:cs="Times New Roman"/>
          <w:i/>
          <w:lang w:val="en-GB"/>
        </w:rPr>
        <w:t>vs.</w:t>
      </w:r>
      <w:r w:rsidR="008C0DDE" w:rsidRPr="0065327C">
        <w:rPr>
          <w:rFonts w:ascii="Times New Roman" w:hAnsi="Times New Roman" w:cs="Times New Roman"/>
          <w:lang w:val="en-GB"/>
        </w:rPr>
        <w:t xml:space="preserve"> Al|Al(III)</w:t>
      </w:r>
      <w:r w:rsidR="00D60D26" w:rsidRPr="0065327C">
        <w:rPr>
          <w:rFonts w:ascii="Times New Roman" w:hAnsi="Times New Roman" w:cs="Times New Roman"/>
          <w:lang w:val="en-GB"/>
        </w:rPr>
        <w:t xml:space="preserve"> and </w:t>
      </w:r>
      <w:r w:rsidR="008C0DDE" w:rsidRPr="0065327C">
        <w:rPr>
          <w:rFonts w:ascii="Times New Roman" w:hAnsi="Times New Roman" w:cs="Times New Roman"/>
          <w:lang w:val="en-GB"/>
        </w:rPr>
        <w:t xml:space="preserve">results in a </w:t>
      </w:r>
      <w:r w:rsidR="00D60D26" w:rsidRPr="0065327C">
        <w:rPr>
          <w:rFonts w:ascii="Times New Roman" w:hAnsi="Times New Roman" w:cs="Times New Roman"/>
          <w:lang w:val="en-GB"/>
        </w:rPr>
        <w:t>higher overall cell potential</w:t>
      </w:r>
      <w:r w:rsidR="008C0DDE" w:rsidRPr="0065327C">
        <w:rPr>
          <w:rFonts w:ascii="Times New Roman" w:hAnsi="Times New Roman" w:cs="Times New Roman"/>
          <w:lang w:val="en-GB"/>
        </w:rPr>
        <w:t xml:space="preserve"> of the battery.</w:t>
      </w:r>
      <w:r w:rsidR="00D60D26" w:rsidRPr="0065327C">
        <w:rPr>
          <w:rFonts w:ascii="Times New Roman" w:hAnsi="Times New Roman" w:cs="Times New Roman"/>
          <w:lang w:val="en-GB"/>
        </w:rPr>
        <w:t xml:space="preserve"> </w:t>
      </w:r>
    </w:p>
    <w:p w14:paraId="7F89A12C" w14:textId="153F890A" w:rsidR="00BB5868" w:rsidRPr="0065327C" w:rsidRDefault="008C0DDE" w:rsidP="00024CCE">
      <w:pPr>
        <w:pStyle w:val="ListParagraph"/>
        <w:numPr>
          <w:ilvl w:val="0"/>
          <w:numId w:val="8"/>
        </w:numPr>
        <w:spacing w:after="0" w:line="276" w:lineRule="auto"/>
        <w:ind w:left="714" w:hanging="357"/>
        <w:jc w:val="both"/>
        <w:rPr>
          <w:rFonts w:ascii="Times New Roman" w:hAnsi="Times New Roman" w:cs="Times New Roman"/>
          <w:lang w:val="en-GB"/>
        </w:rPr>
      </w:pPr>
      <w:r w:rsidRPr="0065327C">
        <w:rPr>
          <w:rFonts w:ascii="Times New Roman" w:hAnsi="Times New Roman" w:cs="Times New Roman"/>
          <w:u w:val="single"/>
          <w:lang w:val="en-GB"/>
        </w:rPr>
        <w:t>A r</w:t>
      </w:r>
      <w:r w:rsidR="00D60D26" w:rsidRPr="0065327C">
        <w:rPr>
          <w:rFonts w:ascii="Times New Roman" w:hAnsi="Times New Roman" w:cs="Times New Roman"/>
          <w:u w:val="single"/>
          <w:lang w:val="en-GB"/>
        </w:rPr>
        <w:t xml:space="preserve">eduction </w:t>
      </w:r>
      <w:r w:rsidRPr="0065327C">
        <w:rPr>
          <w:rFonts w:ascii="Times New Roman" w:hAnsi="Times New Roman" w:cs="Times New Roman"/>
          <w:u w:val="single"/>
          <w:lang w:val="en-GB"/>
        </w:rPr>
        <w:t>of battery</w:t>
      </w:r>
      <w:r w:rsidR="00D60D26" w:rsidRPr="0065327C">
        <w:rPr>
          <w:rFonts w:ascii="Times New Roman" w:hAnsi="Times New Roman" w:cs="Times New Roman"/>
          <w:u w:val="single"/>
          <w:lang w:val="en-GB"/>
        </w:rPr>
        <w:t xml:space="preserve"> mass and </w:t>
      </w:r>
      <w:r w:rsidRPr="0065327C">
        <w:rPr>
          <w:rFonts w:ascii="Times New Roman" w:hAnsi="Times New Roman" w:cs="Times New Roman"/>
          <w:u w:val="single"/>
          <w:lang w:val="en-GB"/>
        </w:rPr>
        <w:t xml:space="preserve">an </w:t>
      </w:r>
      <w:r w:rsidR="00D60D26" w:rsidRPr="0065327C">
        <w:rPr>
          <w:rFonts w:ascii="Times New Roman" w:hAnsi="Times New Roman" w:cs="Times New Roman"/>
          <w:u w:val="single"/>
          <w:lang w:val="en-GB"/>
        </w:rPr>
        <w:t>increase in specific capacity, energy and power</w:t>
      </w:r>
      <w:r w:rsidR="008856F5" w:rsidRPr="0065327C">
        <w:rPr>
          <w:rFonts w:ascii="Times New Roman" w:hAnsi="Times New Roman" w:cs="Times New Roman"/>
          <w:lang w:val="en-GB"/>
        </w:rPr>
        <w:t xml:space="preserve"> as aluminium batteries typically employ the intercalation or insertion of chloroaluminate anions in the cathode during battery cycling</w:t>
      </w:r>
      <w:r w:rsidR="0071138D">
        <w:rPr>
          <w:rFonts w:ascii="Times New Roman" w:hAnsi="Times New Roman" w:cs="Times New Roman"/>
          <w:lang w:val="en-GB"/>
        </w:rPr>
        <w:t>. The</w:t>
      </w:r>
      <w:r w:rsidR="008856F5" w:rsidRPr="0065327C">
        <w:rPr>
          <w:rFonts w:ascii="Times New Roman" w:hAnsi="Times New Roman" w:cs="Times New Roman"/>
          <w:lang w:val="en-GB"/>
        </w:rPr>
        <w:t xml:space="preserve"> intercalation/insertion of AlCl</w:t>
      </w:r>
      <w:r w:rsidR="008856F5" w:rsidRPr="0065327C">
        <w:rPr>
          <w:rFonts w:ascii="Times New Roman" w:hAnsi="Times New Roman" w:cs="Times New Roman"/>
          <w:vertAlign w:val="subscript"/>
          <w:lang w:val="en-GB"/>
        </w:rPr>
        <w:t>4</w:t>
      </w:r>
      <w:r w:rsidR="008856F5" w:rsidRPr="009D5D8E">
        <w:rPr>
          <w:rFonts w:ascii="Times New Roman" w:hAnsi="Times New Roman" w:cs="Times New Roman"/>
          <w:position w:val="6"/>
          <w:vertAlign w:val="superscript"/>
          <w:lang w:val="en-GB"/>
        </w:rPr>
        <w:t>-</w:t>
      </w:r>
      <w:r w:rsidR="008856F5" w:rsidRPr="0065327C">
        <w:rPr>
          <w:rFonts w:ascii="Times New Roman" w:hAnsi="Times New Roman" w:cs="Times New Roman"/>
          <w:lang w:val="en-GB"/>
        </w:rPr>
        <w:t xml:space="preserve"> anions in contrast to the bulky Al</w:t>
      </w:r>
      <w:r w:rsidR="008856F5" w:rsidRPr="0065327C">
        <w:rPr>
          <w:rFonts w:ascii="Times New Roman" w:hAnsi="Times New Roman" w:cs="Times New Roman"/>
          <w:vertAlign w:val="subscript"/>
          <w:lang w:val="en-GB"/>
        </w:rPr>
        <w:t>2</w:t>
      </w:r>
      <w:r w:rsidR="008856F5" w:rsidRPr="0065327C">
        <w:rPr>
          <w:rFonts w:ascii="Times New Roman" w:hAnsi="Times New Roman" w:cs="Times New Roman"/>
          <w:lang w:val="en-GB"/>
        </w:rPr>
        <w:t>Cl</w:t>
      </w:r>
      <w:r w:rsidR="008856F5" w:rsidRPr="0065327C">
        <w:rPr>
          <w:rFonts w:ascii="Times New Roman" w:hAnsi="Times New Roman" w:cs="Times New Roman"/>
          <w:vertAlign w:val="subscript"/>
          <w:lang w:val="en-GB"/>
        </w:rPr>
        <w:t>7</w:t>
      </w:r>
      <w:r w:rsidR="008856F5" w:rsidRPr="009D5D8E">
        <w:rPr>
          <w:rFonts w:ascii="Times New Roman" w:hAnsi="Times New Roman" w:cs="Times New Roman"/>
          <w:position w:val="6"/>
          <w:vertAlign w:val="superscript"/>
          <w:lang w:val="en-GB"/>
        </w:rPr>
        <w:t>-</w:t>
      </w:r>
      <w:r w:rsidR="008856F5" w:rsidRPr="0065327C">
        <w:rPr>
          <w:rFonts w:ascii="Times New Roman" w:hAnsi="Times New Roman" w:cs="Times New Roman"/>
          <w:lang w:val="en-GB"/>
        </w:rPr>
        <w:t xml:space="preserve"> anions can produce higher storage capacities and charge/discharge rates, due to their higher mobility and smaller ionic radii. H</w:t>
      </w:r>
      <w:r w:rsidR="00D60D26" w:rsidRPr="0065327C">
        <w:rPr>
          <w:rFonts w:ascii="Times New Roman" w:hAnsi="Times New Roman" w:cs="Times New Roman"/>
          <w:lang w:val="en-GB"/>
        </w:rPr>
        <w:t xml:space="preserve">ypothetically, </w:t>
      </w:r>
      <w:r w:rsidR="008856F5" w:rsidRPr="0065327C">
        <w:rPr>
          <w:rFonts w:ascii="Times New Roman" w:hAnsi="Times New Roman" w:cs="Times New Roman"/>
          <w:lang w:val="en-GB"/>
        </w:rPr>
        <w:t xml:space="preserve">the </w:t>
      </w:r>
      <w:r w:rsidR="00D60D26" w:rsidRPr="0065327C">
        <w:rPr>
          <w:rFonts w:ascii="Times New Roman" w:hAnsi="Times New Roman" w:cs="Times New Roman"/>
          <w:lang w:val="en-GB"/>
        </w:rPr>
        <w:t xml:space="preserve">performance </w:t>
      </w:r>
      <w:r w:rsidR="008856F5" w:rsidRPr="0065327C">
        <w:rPr>
          <w:rFonts w:ascii="Times New Roman" w:hAnsi="Times New Roman" w:cs="Times New Roman"/>
          <w:lang w:val="en-GB"/>
        </w:rPr>
        <w:t xml:space="preserve">of an </w:t>
      </w:r>
      <w:r w:rsidR="00D60D26" w:rsidRPr="0065327C">
        <w:rPr>
          <w:rFonts w:ascii="Times New Roman" w:hAnsi="Times New Roman" w:cs="Times New Roman"/>
          <w:lang w:val="en-GB"/>
        </w:rPr>
        <w:t>al</w:t>
      </w:r>
      <w:r w:rsidR="008856F5" w:rsidRPr="0065327C">
        <w:rPr>
          <w:rFonts w:ascii="Times New Roman" w:hAnsi="Times New Roman" w:cs="Times New Roman"/>
          <w:lang w:val="en-GB"/>
        </w:rPr>
        <w:t>uminium</w:t>
      </w:r>
      <w:r w:rsidR="00D60D26" w:rsidRPr="0065327C">
        <w:rPr>
          <w:rFonts w:ascii="Times New Roman" w:hAnsi="Times New Roman" w:cs="Times New Roman"/>
          <w:lang w:val="en-GB"/>
        </w:rPr>
        <w:t>-conductive pol</w:t>
      </w:r>
      <w:r w:rsidR="006B4BB4" w:rsidRPr="0065327C">
        <w:rPr>
          <w:rFonts w:ascii="Times New Roman" w:hAnsi="Times New Roman" w:cs="Times New Roman"/>
          <w:lang w:val="en-GB"/>
        </w:rPr>
        <w:t>y</w:t>
      </w:r>
      <w:r w:rsidR="00D60D26" w:rsidRPr="0065327C">
        <w:rPr>
          <w:rFonts w:ascii="Times New Roman" w:hAnsi="Times New Roman" w:cs="Times New Roman"/>
          <w:lang w:val="en-GB"/>
        </w:rPr>
        <w:t>mer (PEDOT) battery</w:t>
      </w:r>
      <w:r w:rsidR="008856F5" w:rsidRPr="0065327C">
        <w:rPr>
          <w:rFonts w:ascii="Times New Roman" w:hAnsi="Times New Roman" w:cs="Times New Roman"/>
          <w:lang w:val="en-GB"/>
        </w:rPr>
        <w:t>,</w:t>
      </w:r>
      <w:r w:rsidR="00D60D26" w:rsidRPr="0065327C">
        <w:rPr>
          <w:rFonts w:ascii="Times New Roman" w:hAnsi="Times New Roman" w:cs="Times New Roman"/>
          <w:lang w:val="en-GB"/>
        </w:rPr>
        <w:t xml:space="preserve"> with </w:t>
      </w:r>
      <w:r w:rsidR="008856F5" w:rsidRPr="0065327C">
        <w:rPr>
          <w:rFonts w:ascii="Times New Roman" w:hAnsi="Times New Roman" w:cs="Times New Roman"/>
          <w:lang w:val="en-GB"/>
        </w:rPr>
        <w:t>L</w:t>
      </w:r>
      <w:r w:rsidR="00D60D26" w:rsidRPr="0065327C">
        <w:rPr>
          <w:rFonts w:ascii="Times New Roman" w:hAnsi="Times New Roman" w:cs="Times New Roman"/>
          <w:lang w:val="en-GB"/>
        </w:rPr>
        <w:t xml:space="preserve">ewis acidic </w:t>
      </w:r>
      <w:r w:rsidR="008856F5" w:rsidRPr="0065327C">
        <w:rPr>
          <w:rFonts w:ascii="Times New Roman" w:hAnsi="Times New Roman" w:cs="Times New Roman"/>
          <w:lang w:val="en-GB"/>
        </w:rPr>
        <w:t>(</w:t>
      </w:r>
      <w:r w:rsidR="00D60D26" w:rsidRPr="0065327C">
        <w:rPr>
          <w:rFonts w:ascii="Times New Roman" w:hAnsi="Times New Roman" w:cs="Times New Roman"/>
          <w:lang w:val="en-GB"/>
        </w:rPr>
        <w:t>at anode</w:t>
      </w:r>
      <w:r w:rsidR="008856F5" w:rsidRPr="0065327C">
        <w:rPr>
          <w:rFonts w:ascii="Times New Roman" w:hAnsi="Times New Roman" w:cs="Times New Roman"/>
          <w:lang w:val="en-GB"/>
        </w:rPr>
        <w:t>)</w:t>
      </w:r>
      <w:r w:rsidR="00D60D26" w:rsidRPr="0065327C">
        <w:rPr>
          <w:rFonts w:ascii="Times New Roman" w:hAnsi="Times New Roman" w:cs="Times New Roman"/>
          <w:lang w:val="en-GB"/>
        </w:rPr>
        <w:t xml:space="preserve"> and neutral </w:t>
      </w:r>
      <w:r w:rsidR="008856F5" w:rsidRPr="0065327C">
        <w:rPr>
          <w:rFonts w:ascii="Times New Roman" w:hAnsi="Times New Roman" w:cs="Times New Roman"/>
          <w:lang w:val="en-GB"/>
        </w:rPr>
        <w:t>(at cathode) EMImCl-AlCl</w:t>
      </w:r>
      <w:r w:rsidR="008856F5" w:rsidRPr="0065327C">
        <w:rPr>
          <w:rFonts w:ascii="Times New Roman" w:hAnsi="Times New Roman" w:cs="Times New Roman"/>
          <w:vertAlign w:val="subscript"/>
          <w:lang w:val="en-GB"/>
        </w:rPr>
        <w:t>3</w:t>
      </w:r>
      <w:r w:rsidR="008856F5" w:rsidRPr="0065327C">
        <w:rPr>
          <w:rFonts w:ascii="Times New Roman" w:hAnsi="Times New Roman" w:cs="Times New Roman"/>
          <w:lang w:val="en-GB"/>
        </w:rPr>
        <w:t xml:space="preserve"> ionic liquid electrolyte</w:t>
      </w:r>
      <w:r w:rsidR="001435D0">
        <w:rPr>
          <w:rFonts w:ascii="Times New Roman" w:hAnsi="Times New Roman" w:cs="Times New Roman"/>
          <w:lang w:val="en-GB"/>
        </w:rPr>
        <w:t xml:space="preserve"> could be improved with </w:t>
      </w:r>
      <w:r w:rsidR="008856F5" w:rsidRPr="0065327C">
        <w:rPr>
          <w:rFonts w:ascii="Times New Roman" w:hAnsi="Times New Roman" w:cs="Times New Roman"/>
          <w:lang w:val="en-GB"/>
        </w:rPr>
        <w:t>a Lewis neutral ionogel at both electrodes</w:t>
      </w:r>
      <w:r w:rsidR="001435D0">
        <w:rPr>
          <w:rFonts w:ascii="Times New Roman" w:hAnsi="Times New Roman" w:cs="Times New Roman"/>
          <w:lang w:val="en-GB"/>
        </w:rPr>
        <w:t xml:space="preserve">, increasing </w:t>
      </w:r>
      <w:r w:rsidR="00D60D26" w:rsidRPr="0065327C">
        <w:rPr>
          <w:rFonts w:ascii="Times New Roman" w:hAnsi="Times New Roman" w:cs="Times New Roman"/>
          <w:lang w:val="en-GB"/>
        </w:rPr>
        <w:t xml:space="preserve">the specific capacity, energy and power </w:t>
      </w:r>
      <w:r w:rsidR="006B4BB4" w:rsidRPr="0065327C">
        <w:rPr>
          <w:rFonts w:ascii="Times New Roman" w:hAnsi="Times New Roman" w:cs="Times New Roman"/>
          <w:lang w:val="en-GB"/>
        </w:rPr>
        <w:t xml:space="preserve">by </w:t>
      </w:r>
      <w:r w:rsidR="00410ABD">
        <w:rPr>
          <w:rFonts w:ascii="Times New Roman" w:hAnsi="Times New Roman" w:cs="Times New Roman"/>
          <w:lang w:val="en-GB"/>
        </w:rPr>
        <w:t>a</w:t>
      </w:r>
      <w:r w:rsidR="00410ABD" w:rsidRPr="0065327C">
        <w:rPr>
          <w:rFonts w:ascii="Times New Roman" w:hAnsi="Times New Roman" w:cs="Times New Roman"/>
          <w:lang w:val="en-GB"/>
        </w:rPr>
        <w:t xml:space="preserve"> </w:t>
      </w:r>
      <w:r w:rsidR="006B4BB4" w:rsidRPr="0065327C">
        <w:rPr>
          <w:rFonts w:ascii="Times New Roman" w:hAnsi="Times New Roman" w:cs="Times New Roman"/>
          <w:lang w:val="en-GB"/>
        </w:rPr>
        <w:t>fact</w:t>
      </w:r>
      <w:r w:rsidR="005352CB" w:rsidRPr="0065327C">
        <w:rPr>
          <w:rFonts w:ascii="Times New Roman" w:hAnsi="Times New Roman" w:cs="Times New Roman"/>
          <w:lang w:val="en-GB"/>
        </w:rPr>
        <w:t xml:space="preserve">or </w:t>
      </w:r>
      <w:r w:rsidR="00410ABD">
        <w:rPr>
          <w:rFonts w:ascii="Times New Roman" w:hAnsi="Times New Roman" w:cs="Times New Roman"/>
          <w:lang w:val="en-GB"/>
        </w:rPr>
        <w:t xml:space="preserve">of </w:t>
      </w:r>
      <w:r w:rsidR="005352CB" w:rsidRPr="0065327C">
        <w:rPr>
          <w:rFonts w:ascii="Times New Roman" w:hAnsi="Times New Roman" w:cs="Times New Roman"/>
          <w:lang w:val="en-GB"/>
        </w:rPr>
        <w:t>1.4</w:t>
      </w:r>
      <w:r w:rsidR="0071138D">
        <w:rPr>
          <w:rFonts w:ascii="Times New Roman" w:hAnsi="Times New Roman" w:cs="Times New Roman"/>
          <w:lang w:val="en-GB"/>
        </w:rPr>
        <w:t xml:space="preserve">. </w:t>
      </w:r>
      <w:r w:rsidR="00DC04D2">
        <w:rPr>
          <w:rFonts w:ascii="Times New Roman" w:hAnsi="Times New Roman" w:cs="Times New Roman"/>
          <w:lang w:val="en-GB"/>
        </w:rPr>
        <w:t>The</w:t>
      </w:r>
      <w:r w:rsidR="0071138D">
        <w:rPr>
          <w:rFonts w:ascii="Times New Roman" w:hAnsi="Times New Roman" w:cs="Times New Roman"/>
          <w:lang w:val="en-GB"/>
        </w:rPr>
        <w:t xml:space="preserve"> battery could reach up</w:t>
      </w:r>
      <w:r w:rsidR="006B4BB4" w:rsidRPr="0065327C">
        <w:rPr>
          <w:rFonts w:ascii="Times New Roman" w:hAnsi="Times New Roman" w:cs="Times New Roman"/>
          <w:lang w:val="en-GB"/>
        </w:rPr>
        <w:t xml:space="preserve"> </w:t>
      </w:r>
      <w:r w:rsidR="00D60D26" w:rsidRPr="0065327C">
        <w:rPr>
          <w:rFonts w:ascii="Times New Roman" w:hAnsi="Times New Roman" w:cs="Times New Roman"/>
          <w:lang w:val="en-GB"/>
        </w:rPr>
        <w:t>to 260 Ah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338 Wh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xml:space="preserve"> and 211 W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xml:space="preserve"> (referring to mass </w:t>
      </w:r>
      <w:r w:rsidR="00D60D26" w:rsidRPr="0065327C">
        <w:rPr>
          <w:rFonts w:ascii="Times New Roman" w:hAnsi="Times New Roman" w:cs="Times New Roman"/>
          <w:i/>
          <w:lang w:val="en-GB"/>
        </w:rPr>
        <w:t>m</w:t>
      </w:r>
      <w:r w:rsidR="00D60D26" w:rsidRPr="0065327C">
        <w:rPr>
          <w:rFonts w:ascii="Times New Roman" w:hAnsi="Times New Roman" w:cs="Times New Roman"/>
          <w:i/>
          <w:vertAlign w:val="subscript"/>
          <w:lang w:val="en-GB"/>
        </w:rPr>
        <w:t>a</w:t>
      </w:r>
      <w:r w:rsidR="00D60D26" w:rsidRPr="0065327C">
        <w:rPr>
          <w:rFonts w:ascii="Times New Roman" w:hAnsi="Times New Roman" w:cs="Times New Roman"/>
          <w:i/>
          <w:lang w:val="en-GB"/>
        </w:rPr>
        <w:t xml:space="preserve"> </w:t>
      </w:r>
      <w:r w:rsidR="005352CB" w:rsidRPr="0065327C">
        <w:rPr>
          <w:rFonts w:ascii="Times New Roman" w:hAnsi="Times New Roman" w:cs="Times New Roman"/>
          <w:lang w:val="en-GB"/>
        </w:rPr>
        <w:t xml:space="preserve">of </w:t>
      </w:r>
      <w:r w:rsidR="00D60D26" w:rsidRPr="0065327C">
        <w:rPr>
          <w:rFonts w:ascii="Times New Roman" w:hAnsi="Times New Roman" w:cs="Times New Roman"/>
          <w:lang w:val="en-GB"/>
        </w:rPr>
        <w:t>species which actively take part in the battery reaction)</w:t>
      </w:r>
      <w:r w:rsidR="00024CCE">
        <w:rPr>
          <w:rFonts w:ascii="Times New Roman" w:hAnsi="Times New Roman" w:cs="Times New Roman"/>
          <w:lang w:val="en-GB"/>
        </w:rPr>
        <w:t xml:space="preserve"> </w:t>
      </w:r>
      <w:r w:rsidR="00024CCE">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{"citationID":"CvZNB5Kh","properties":{"formattedCitation":"\\super 16\\nosupersub{}","plainCitation":"16","noteIndex":0},"citationItems":[{"id":334,"uris":["http://zotero.org/users/3462404/items/RGFT5HHR"],"uri":["http://zotero.org/users/3462404/items/RGFT5HHR"],"itemData":{"id":334,"type":"article-journal","title":"Aluminium-poly(3,4-ethylenedioxythiophene) rechargeable battery with ionic liquid electrolyte","page":"101176","volume":"28","journalAbbreviation":"Journal of Energy Storage","author":[{"family":"T. Schoetz","given":""},{"family":"B. Craig","given":""},{"family":"C. Ponce de Leon","given":""},{"family":"A. Bund","given":""},{"family":"M. Ueda","given":""},{"family":"C.T.J. Low","given":""}],"issued":{"date-parts":[["2020"]]}}}],"schema":"https://github.com/citation-style-language/schema/raw/master/csl-citation.json"} </w:instrText>
      </w:r>
      <w:r w:rsidR="00024CCE">
        <w:rPr>
          <w:rFonts w:ascii="Times New Roman" w:hAnsi="Times New Roman" w:cs="Times New Roman"/>
          <w:lang w:val="en-GB"/>
        </w:rPr>
        <w:fldChar w:fldCharType="separate"/>
      </w:r>
      <w:r w:rsidR="00024CCE" w:rsidRPr="00024CCE">
        <w:rPr>
          <w:rFonts w:ascii="Times New Roman" w:hAnsi="Times New Roman" w:cs="Times New Roman"/>
          <w:vertAlign w:val="superscript"/>
        </w:rPr>
        <w:t>16</w:t>
      </w:r>
      <w:r w:rsidR="00024CCE">
        <w:rPr>
          <w:rFonts w:ascii="Times New Roman" w:hAnsi="Times New Roman" w:cs="Times New Roman"/>
          <w:lang w:val="en-GB"/>
        </w:rPr>
        <w:fldChar w:fldCharType="end"/>
      </w:r>
      <w:r w:rsidR="00D60D26" w:rsidRPr="0065327C">
        <w:rPr>
          <w:rFonts w:ascii="Times New Roman" w:hAnsi="Times New Roman" w:cs="Times New Roman"/>
          <w:lang w:val="en-GB"/>
        </w:rPr>
        <w:t xml:space="preserve">. Considering an </w:t>
      </w:r>
      <w:r w:rsidR="003F1405" w:rsidRPr="0065327C">
        <w:rPr>
          <w:rFonts w:ascii="Times New Roman" w:hAnsi="Times New Roman" w:cs="Times New Roman"/>
          <w:lang w:val="en-GB"/>
        </w:rPr>
        <w:t xml:space="preserve">additional </w:t>
      </w:r>
      <w:r w:rsidR="00D60D26" w:rsidRPr="0065327C">
        <w:rPr>
          <w:rFonts w:ascii="Times New Roman" w:hAnsi="Times New Roman" w:cs="Times New Roman"/>
          <w:lang w:val="en-GB"/>
        </w:rPr>
        <w:t xml:space="preserve">increase of cell potential by at least 1 V so that the average discharge potential increases to 2.3 V, the </w:t>
      </w:r>
      <w:r w:rsidR="006B4BB4" w:rsidRPr="0065327C">
        <w:rPr>
          <w:rFonts w:ascii="Times New Roman" w:hAnsi="Times New Roman" w:cs="Times New Roman"/>
          <w:lang w:val="en-GB"/>
        </w:rPr>
        <w:t xml:space="preserve">performances </w:t>
      </w:r>
      <w:r w:rsidR="00D60D26" w:rsidRPr="0065327C">
        <w:rPr>
          <w:rFonts w:ascii="Times New Roman" w:hAnsi="Times New Roman" w:cs="Times New Roman"/>
          <w:lang w:val="en-GB"/>
        </w:rPr>
        <w:t>can be improved further to 260 Ah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598 Wh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xml:space="preserve"> and 374 W kg</w:t>
      </w:r>
      <w:r w:rsidR="00D60D26" w:rsidRPr="0065327C">
        <w:rPr>
          <w:rFonts w:ascii="Times New Roman" w:hAnsi="Times New Roman" w:cs="Times New Roman"/>
          <w:vertAlign w:val="superscript"/>
          <w:lang w:val="en-GB"/>
        </w:rPr>
        <w:t>-1</w:t>
      </w:r>
      <w:r w:rsidR="00D60D26" w:rsidRPr="0065327C">
        <w:rPr>
          <w:rFonts w:ascii="Times New Roman" w:hAnsi="Times New Roman" w:cs="Times New Roman"/>
          <w:lang w:val="en-GB"/>
        </w:rPr>
        <w:t xml:space="preserve">. </w:t>
      </w:r>
      <w:r w:rsidR="00DC04D2">
        <w:rPr>
          <w:rFonts w:ascii="Times New Roman" w:hAnsi="Times New Roman" w:cs="Times New Roman"/>
          <w:lang w:val="en-GB"/>
        </w:rPr>
        <w:t>If realised, t</w:t>
      </w:r>
      <w:r w:rsidR="00D60D26" w:rsidRPr="0065327C">
        <w:rPr>
          <w:rFonts w:ascii="Times New Roman" w:hAnsi="Times New Roman" w:cs="Times New Roman"/>
          <w:lang w:val="en-GB"/>
        </w:rPr>
        <w:t>his level of performance would compete with state-of-the-art lithium-based batteries</w:t>
      </w:r>
      <w:r w:rsidR="00683B24">
        <w:rPr>
          <w:rFonts w:ascii="Times New Roman" w:hAnsi="Times New Roman" w:cs="Times New Roman"/>
          <w:lang w:val="en-GB"/>
        </w:rPr>
        <w:t>.</w:t>
      </w:r>
      <w:r w:rsidR="00D60D26" w:rsidRPr="0065327C">
        <w:rPr>
          <w:rFonts w:ascii="Times New Roman" w:hAnsi="Times New Roman" w:cs="Times New Roman"/>
          <w:lang w:val="en-GB"/>
        </w:rPr>
        <w:t xml:space="preserve"> </w:t>
      </w:r>
    </w:p>
    <w:p w14:paraId="60494514" w14:textId="3AC7E9EA" w:rsidR="00BB5868" w:rsidRPr="0065327C" w:rsidRDefault="00E957BE" w:rsidP="009B538C">
      <w:pPr>
        <w:pStyle w:val="ListParagraph"/>
        <w:numPr>
          <w:ilvl w:val="0"/>
          <w:numId w:val="8"/>
        </w:numPr>
        <w:spacing w:after="80" w:line="276" w:lineRule="auto"/>
        <w:ind w:left="714" w:hanging="357"/>
        <w:jc w:val="both"/>
        <w:rPr>
          <w:rFonts w:ascii="Times New Roman" w:hAnsi="Times New Roman" w:cs="Times New Roman"/>
          <w:lang w:val="en-GB"/>
        </w:rPr>
      </w:pPr>
      <w:r w:rsidRPr="0065327C">
        <w:rPr>
          <w:rFonts w:ascii="Times New Roman" w:hAnsi="Times New Roman" w:cs="Times New Roman"/>
          <w:u w:val="single"/>
          <w:lang w:val="en-GB"/>
        </w:rPr>
        <w:t>A lower electrolyte resistance</w:t>
      </w:r>
      <w:r w:rsidRPr="0065327C">
        <w:rPr>
          <w:rFonts w:ascii="Times New Roman" w:hAnsi="Times New Roman" w:cs="Times New Roman"/>
          <w:lang w:val="en-GB"/>
        </w:rPr>
        <w:t xml:space="preserve"> </w:t>
      </w:r>
      <w:r w:rsidR="006442CB" w:rsidRPr="0065327C">
        <w:rPr>
          <w:rFonts w:ascii="Times New Roman" w:hAnsi="Times New Roman" w:cs="Times New Roman"/>
          <w:lang w:val="en-GB"/>
        </w:rPr>
        <w:t>based on t</w:t>
      </w:r>
      <w:r w:rsidRPr="0065327C">
        <w:rPr>
          <w:rFonts w:ascii="Times New Roman" w:hAnsi="Times New Roman" w:cs="Times New Roman"/>
          <w:lang w:val="en-GB"/>
        </w:rPr>
        <w:t xml:space="preserve">he elimination of </w:t>
      </w:r>
      <w:r w:rsidR="006442CB" w:rsidRPr="0065327C">
        <w:rPr>
          <w:rFonts w:ascii="Times New Roman" w:hAnsi="Times New Roman" w:cs="Times New Roman"/>
          <w:lang w:val="en-GB"/>
        </w:rPr>
        <w:t>the</w:t>
      </w:r>
      <w:r w:rsidR="00BB5868" w:rsidRPr="0065327C">
        <w:rPr>
          <w:rFonts w:ascii="Times New Roman" w:hAnsi="Times New Roman" w:cs="Times New Roman"/>
          <w:lang w:val="en-GB"/>
        </w:rPr>
        <w:t xml:space="preserve"> separator between</w:t>
      </w:r>
      <w:r w:rsidRPr="0065327C">
        <w:rPr>
          <w:rFonts w:ascii="Times New Roman" w:hAnsi="Times New Roman" w:cs="Times New Roman"/>
          <w:lang w:val="en-GB"/>
        </w:rPr>
        <w:t xml:space="preserve"> the</w:t>
      </w:r>
      <w:r w:rsidR="00BB5868" w:rsidRPr="0065327C">
        <w:rPr>
          <w:rFonts w:ascii="Times New Roman" w:hAnsi="Times New Roman" w:cs="Times New Roman"/>
          <w:lang w:val="en-GB"/>
        </w:rPr>
        <w:t xml:space="preserve"> electrodes, </w:t>
      </w:r>
      <w:r w:rsidRPr="0065327C">
        <w:rPr>
          <w:rFonts w:ascii="Times New Roman" w:hAnsi="Times New Roman" w:cs="Times New Roman"/>
          <w:lang w:val="en-GB"/>
        </w:rPr>
        <w:t xml:space="preserve">decreasing the </w:t>
      </w:r>
      <w:r w:rsidR="006442CB" w:rsidRPr="0065327C">
        <w:rPr>
          <w:rFonts w:ascii="Times New Roman" w:hAnsi="Times New Roman" w:cs="Times New Roman"/>
          <w:lang w:val="en-GB"/>
        </w:rPr>
        <w:t>internal ohmic drop. A</w:t>
      </w:r>
      <w:r w:rsidRPr="0065327C">
        <w:rPr>
          <w:rFonts w:ascii="Times New Roman" w:hAnsi="Times New Roman" w:cs="Times New Roman"/>
          <w:lang w:val="en-GB"/>
        </w:rPr>
        <w:t>dditionally</w:t>
      </w:r>
      <w:r w:rsidR="006442CB" w:rsidRPr="0065327C">
        <w:rPr>
          <w:rFonts w:ascii="Times New Roman" w:hAnsi="Times New Roman" w:cs="Times New Roman"/>
          <w:lang w:val="en-GB"/>
        </w:rPr>
        <w:t>, the</w:t>
      </w:r>
      <w:r w:rsidRPr="0065327C">
        <w:rPr>
          <w:rFonts w:ascii="Times New Roman" w:hAnsi="Times New Roman" w:cs="Times New Roman"/>
          <w:lang w:val="en-GB"/>
        </w:rPr>
        <w:t xml:space="preserve"> total </w:t>
      </w:r>
      <w:r w:rsidR="006442CB" w:rsidRPr="0065327C">
        <w:rPr>
          <w:rFonts w:ascii="Times New Roman" w:hAnsi="Times New Roman" w:cs="Times New Roman"/>
          <w:lang w:val="en-GB"/>
        </w:rPr>
        <w:t xml:space="preserve">battery mass and volume </w:t>
      </w:r>
      <w:r w:rsidR="00DC04D2">
        <w:rPr>
          <w:rFonts w:ascii="Times New Roman" w:hAnsi="Times New Roman" w:cs="Times New Roman"/>
          <w:lang w:val="en-GB"/>
        </w:rPr>
        <w:t xml:space="preserve">can </w:t>
      </w:r>
      <w:r w:rsidR="00410ABD">
        <w:rPr>
          <w:rFonts w:ascii="Times New Roman" w:hAnsi="Times New Roman" w:cs="Times New Roman"/>
          <w:lang w:val="en-GB"/>
        </w:rPr>
        <w:t xml:space="preserve">be </w:t>
      </w:r>
      <w:r w:rsidR="00DC04D2">
        <w:rPr>
          <w:rFonts w:ascii="Times New Roman" w:hAnsi="Times New Roman" w:cs="Times New Roman"/>
          <w:lang w:val="en-GB"/>
        </w:rPr>
        <w:t>decrease</w:t>
      </w:r>
      <w:r w:rsidR="00410ABD">
        <w:rPr>
          <w:rFonts w:ascii="Times New Roman" w:hAnsi="Times New Roman" w:cs="Times New Roman"/>
          <w:lang w:val="en-GB"/>
        </w:rPr>
        <w:t>d</w:t>
      </w:r>
      <w:r w:rsidR="006442CB" w:rsidRPr="0065327C">
        <w:rPr>
          <w:rFonts w:ascii="Times New Roman" w:hAnsi="Times New Roman" w:cs="Times New Roman"/>
          <w:lang w:val="en-GB"/>
        </w:rPr>
        <w:t>.</w:t>
      </w:r>
    </w:p>
    <w:p w14:paraId="2DDE45C8" w14:textId="5071FC78" w:rsidR="006442CB" w:rsidRDefault="006442CB" w:rsidP="009B538C">
      <w:pPr>
        <w:pStyle w:val="ListParagraph"/>
        <w:numPr>
          <w:ilvl w:val="0"/>
          <w:numId w:val="8"/>
        </w:numPr>
        <w:spacing w:after="0" w:line="276" w:lineRule="auto"/>
        <w:ind w:left="714" w:hanging="357"/>
        <w:jc w:val="both"/>
        <w:rPr>
          <w:rFonts w:ascii="Times New Roman" w:hAnsi="Times New Roman" w:cs="Times New Roman"/>
          <w:lang w:val="en-GB"/>
        </w:rPr>
      </w:pPr>
      <w:r w:rsidRPr="00BC7ADD">
        <w:rPr>
          <w:rFonts w:ascii="Times New Roman" w:hAnsi="Times New Roman" w:cs="Times New Roman"/>
          <w:u w:val="single"/>
          <w:lang w:val="en-GB"/>
        </w:rPr>
        <w:t>A higher cycle life</w:t>
      </w:r>
      <w:r w:rsidRPr="00BC7ADD">
        <w:rPr>
          <w:rFonts w:ascii="Times New Roman" w:hAnsi="Times New Roman" w:cs="Times New Roman"/>
          <w:lang w:val="en-GB"/>
        </w:rPr>
        <w:t xml:space="preserve"> as the ionogel is not sensitive to moisture or oxygen in </w:t>
      </w:r>
      <w:r w:rsidR="00ED6F1B" w:rsidRPr="00BC7ADD">
        <w:rPr>
          <w:rFonts w:ascii="Times New Roman" w:hAnsi="Times New Roman" w:cs="Times New Roman"/>
          <w:lang w:val="en-GB"/>
        </w:rPr>
        <w:t xml:space="preserve">contrast </w:t>
      </w:r>
      <w:r w:rsidRPr="00BC7ADD">
        <w:rPr>
          <w:rFonts w:ascii="Times New Roman" w:hAnsi="Times New Roman" w:cs="Times New Roman"/>
          <w:lang w:val="en-GB"/>
        </w:rPr>
        <w:t>to the hygroscopic nature of chloroaluminate ionic liquids</w:t>
      </w:r>
      <w:r w:rsidR="002778CB" w:rsidRPr="000E4F56">
        <w:rPr>
          <w:rFonts w:ascii="Times New Roman" w:hAnsi="Times New Roman" w:cs="Times New Roman"/>
          <w:lang w:val="en-GB"/>
        </w:rPr>
        <w:t xml:space="preserve">, stabilising the potential </w:t>
      </w:r>
      <w:r w:rsidR="009D6E62" w:rsidRPr="000E4F56">
        <w:rPr>
          <w:rFonts w:ascii="Times New Roman" w:hAnsi="Times New Roman" w:cs="Times New Roman"/>
          <w:lang w:val="en-GB"/>
        </w:rPr>
        <w:t>stability window.</w:t>
      </w:r>
      <w:r w:rsidRPr="000E4F56">
        <w:rPr>
          <w:rFonts w:ascii="Times New Roman" w:hAnsi="Times New Roman" w:cs="Times New Roman"/>
          <w:lang w:val="en-GB"/>
        </w:rPr>
        <w:t xml:space="preserve"> </w:t>
      </w:r>
      <w:r w:rsidR="002E62E6" w:rsidRPr="000E4F56">
        <w:rPr>
          <w:rFonts w:ascii="Times New Roman" w:hAnsi="Times New Roman" w:cs="Times New Roman"/>
          <w:lang w:val="en-GB"/>
        </w:rPr>
        <w:t>The absence of</w:t>
      </w:r>
      <w:r w:rsidRPr="000E4F56">
        <w:rPr>
          <w:rFonts w:ascii="Times New Roman" w:hAnsi="Times New Roman" w:cs="Times New Roman"/>
          <w:lang w:val="en-GB"/>
        </w:rPr>
        <w:t xml:space="preserve"> highly </w:t>
      </w:r>
      <w:r w:rsidR="00673EC7" w:rsidRPr="000E4F56">
        <w:rPr>
          <w:rFonts w:ascii="Times New Roman" w:hAnsi="Times New Roman" w:cs="Times New Roman"/>
          <w:lang w:val="en-GB"/>
        </w:rPr>
        <w:t>nucleophilic</w:t>
      </w:r>
      <w:r w:rsidRPr="000E4F56">
        <w:rPr>
          <w:rFonts w:ascii="Times New Roman" w:hAnsi="Times New Roman" w:cs="Times New Roman"/>
          <w:lang w:val="en-GB"/>
        </w:rPr>
        <w:t xml:space="preserve"> Al</w:t>
      </w:r>
      <w:r w:rsidRPr="000E4F56">
        <w:rPr>
          <w:rFonts w:ascii="Times New Roman" w:hAnsi="Times New Roman" w:cs="Times New Roman"/>
          <w:vertAlign w:val="subscript"/>
          <w:lang w:val="en-GB"/>
        </w:rPr>
        <w:t>2</w:t>
      </w:r>
      <w:r w:rsidRPr="000E4F56">
        <w:rPr>
          <w:rFonts w:ascii="Times New Roman" w:hAnsi="Times New Roman" w:cs="Times New Roman"/>
          <w:lang w:val="en-GB"/>
        </w:rPr>
        <w:t>Cl</w:t>
      </w:r>
      <w:r w:rsidRPr="000E4F56">
        <w:rPr>
          <w:rFonts w:ascii="Times New Roman" w:hAnsi="Times New Roman" w:cs="Times New Roman"/>
          <w:vertAlign w:val="subscript"/>
          <w:lang w:val="en-GB"/>
        </w:rPr>
        <w:t>7</w:t>
      </w:r>
      <w:r w:rsidRPr="00683B24">
        <w:rPr>
          <w:rFonts w:ascii="Times New Roman" w:hAnsi="Times New Roman" w:cs="Times New Roman"/>
          <w:position w:val="6"/>
          <w:vertAlign w:val="superscript"/>
          <w:lang w:val="en-GB"/>
        </w:rPr>
        <w:t>-</w:t>
      </w:r>
      <w:r w:rsidRPr="000E4F56">
        <w:rPr>
          <w:rFonts w:ascii="Times New Roman" w:hAnsi="Times New Roman" w:cs="Times New Roman"/>
          <w:lang w:val="en-GB"/>
        </w:rPr>
        <w:t xml:space="preserve"> anion</w:t>
      </w:r>
      <w:r w:rsidR="008651AC" w:rsidRPr="000E4F56">
        <w:rPr>
          <w:rFonts w:ascii="Times New Roman" w:hAnsi="Times New Roman" w:cs="Times New Roman"/>
          <w:lang w:val="en-GB"/>
        </w:rPr>
        <w:t>s</w:t>
      </w:r>
      <w:r w:rsidR="008361BF" w:rsidRPr="000E4F56">
        <w:rPr>
          <w:rFonts w:ascii="Times New Roman" w:hAnsi="Times New Roman" w:cs="Times New Roman"/>
          <w:lang w:val="en-GB"/>
        </w:rPr>
        <w:t>,</w:t>
      </w:r>
      <w:r w:rsidR="002E62E6" w:rsidRPr="000E4F56">
        <w:rPr>
          <w:rFonts w:ascii="Times New Roman" w:hAnsi="Times New Roman" w:cs="Times New Roman"/>
          <w:lang w:val="en-GB"/>
        </w:rPr>
        <w:t xml:space="preserve"> </w:t>
      </w:r>
      <w:r w:rsidR="00C95A41" w:rsidRPr="000E4F56">
        <w:rPr>
          <w:rFonts w:ascii="Times New Roman" w:hAnsi="Times New Roman" w:cs="Times New Roman"/>
          <w:lang w:val="en-GB"/>
        </w:rPr>
        <w:t>present in Lewis acidic ionic liquids</w:t>
      </w:r>
      <w:r w:rsidR="008361BF" w:rsidRPr="000E4F56">
        <w:rPr>
          <w:rFonts w:ascii="Times New Roman" w:hAnsi="Times New Roman" w:cs="Times New Roman"/>
          <w:lang w:val="en-GB"/>
        </w:rPr>
        <w:t>,</w:t>
      </w:r>
      <w:r w:rsidR="00C95A41" w:rsidRPr="000E4F56">
        <w:rPr>
          <w:rFonts w:ascii="Times New Roman" w:hAnsi="Times New Roman" w:cs="Times New Roman"/>
          <w:lang w:val="en-GB"/>
        </w:rPr>
        <w:t xml:space="preserve"> </w:t>
      </w:r>
      <w:r w:rsidR="007D369A" w:rsidRPr="000E4F56">
        <w:rPr>
          <w:rFonts w:ascii="Times New Roman" w:hAnsi="Times New Roman" w:cs="Times New Roman"/>
          <w:lang w:val="en-GB"/>
        </w:rPr>
        <w:t>eliminate the corrosion</w:t>
      </w:r>
      <w:r w:rsidR="00C95A41" w:rsidRPr="000E4F56">
        <w:rPr>
          <w:rFonts w:ascii="Times New Roman" w:hAnsi="Times New Roman" w:cs="Times New Roman"/>
          <w:lang w:val="en-GB"/>
        </w:rPr>
        <w:t xml:space="preserve"> of </w:t>
      </w:r>
      <w:r w:rsidR="0071138D">
        <w:rPr>
          <w:rFonts w:ascii="Times New Roman" w:hAnsi="Times New Roman" w:cs="Times New Roman"/>
          <w:lang w:val="en-GB"/>
        </w:rPr>
        <w:lastRenderedPageBreak/>
        <w:t xml:space="preserve">the </w:t>
      </w:r>
      <w:r w:rsidR="00C95A41" w:rsidRPr="0071138D">
        <w:rPr>
          <w:rFonts w:ascii="Times New Roman" w:hAnsi="Times New Roman" w:cs="Times New Roman"/>
          <w:lang w:val="en-GB"/>
        </w:rPr>
        <w:t>cell components such as current collectors and cell casing.</w:t>
      </w:r>
      <w:r w:rsidRPr="0071138D">
        <w:rPr>
          <w:rFonts w:ascii="Times New Roman" w:hAnsi="Times New Roman" w:cs="Times New Roman"/>
          <w:lang w:val="en-GB"/>
        </w:rPr>
        <w:t xml:space="preserve"> </w:t>
      </w:r>
      <w:r w:rsidR="007D369A" w:rsidRPr="000E4F56">
        <w:rPr>
          <w:rFonts w:ascii="Times New Roman" w:hAnsi="Times New Roman" w:cs="Times New Roman"/>
          <w:lang w:val="en-GB"/>
        </w:rPr>
        <w:t xml:space="preserve">Additionally, </w:t>
      </w:r>
      <w:r w:rsidR="00062BE8" w:rsidRPr="000E4F56">
        <w:rPr>
          <w:rFonts w:ascii="Times New Roman" w:hAnsi="Times New Roman" w:cs="Times New Roman"/>
          <w:lang w:val="en-GB"/>
        </w:rPr>
        <w:t xml:space="preserve">there is </w:t>
      </w:r>
      <w:r w:rsidRPr="000E4F56">
        <w:rPr>
          <w:rFonts w:ascii="Times New Roman" w:hAnsi="Times New Roman" w:cs="Times New Roman"/>
          <w:lang w:val="en-GB"/>
        </w:rPr>
        <w:t xml:space="preserve">no risk of </w:t>
      </w:r>
      <w:r w:rsidR="00062BE8" w:rsidRPr="000E4F56">
        <w:rPr>
          <w:rFonts w:ascii="Times New Roman" w:hAnsi="Times New Roman" w:cs="Times New Roman"/>
          <w:lang w:val="en-GB"/>
        </w:rPr>
        <w:t xml:space="preserve">electrolyte </w:t>
      </w:r>
      <w:r w:rsidR="00084654" w:rsidRPr="000E4F56">
        <w:rPr>
          <w:rFonts w:ascii="Times New Roman" w:hAnsi="Times New Roman" w:cs="Times New Roman"/>
          <w:lang w:val="en-GB"/>
        </w:rPr>
        <w:t>leakage</w:t>
      </w:r>
      <w:r w:rsidRPr="000E4F56">
        <w:rPr>
          <w:rFonts w:ascii="Times New Roman" w:hAnsi="Times New Roman" w:cs="Times New Roman"/>
          <w:lang w:val="en-GB"/>
        </w:rPr>
        <w:t xml:space="preserve"> </w:t>
      </w:r>
      <w:r w:rsidR="00062BE8" w:rsidRPr="000E4F56">
        <w:rPr>
          <w:rFonts w:ascii="Times New Roman" w:hAnsi="Times New Roman" w:cs="Times New Roman"/>
          <w:lang w:val="en-GB"/>
        </w:rPr>
        <w:t xml:space="preserve">due to </w:t>
      </w:r>
      <w:r w:rsidR="002F314A" w:rsidRPr="000E4F56">
        <w:rPr>
          <w:rFonts w:ascii="Times New Roman" w:hAnsi="Times New Roman" w:cs="Times New Roman"/>
          <w:lang w:val="en-GB"/>
        </w:rPr>
        <w:t xml:space="preserve">the semi-solid state of the ionogel. </w:t>
      </w:r>
    </w:p>
    <w:p w14:paraId="3FEF5B97" w14:textId="0CC541F0" w:rsidR="009B538C" w:rsidRPr="000E4F56" w:rsidRDefault="009B538C" w:rsidP="009B538C">
      <w:pPr>
        <w:pStyle w:val="ListParagraph"/>
        <w:spacing w:after="0" w:line="276" w:lineRule="auto"/>
        <w:ind w:left="714"/>
        <w:jc w:val="both"/>
        <w:rPr>
          <w:rFonts w:ascii="Times New Roman" w:hAnsi="Times New Roman" w:cs="Times New Roman"/>
          <w:lang w:val="en-GB"/>
        </w:rPr>
      </w:pPr>
    </w:p>
    <w:p w14:paraId="60333963" w14:textId="310D629D" w:rsidR="00186E9A" w:rsidRDefault="00DE67AA" w:rsidP="009B538C">
      <w:pPr>
        <w:pStyle w:val="Standard1"/>
        <w:spacing w:line="276" w:lineRule="auto"/>
        <w:jc w:val="both"/>
        <w:rPr>
          <w:rFonts w:ascii="Times New Roman" w:hAnsi="Times New Roman" w:cs="Times New Roman"/>
          <w:lang w:val="en-GB"/>
        </w:rPr>
      </w:pPr>
      <w:r w:rsidRPr="0065327C">
        <w:rPr>
          <w:rFonts w:ascii="Times New Roman" w:hAnsi="Times New Roman" w:cs="Times New Roman"/>
          <w:lang w:val="en-GB"/>
        </w:rPr>
        <w:t>T</w:t>
      </w:r>
      <w:r w:rsidR="00932D3B" w:rsidRPr="0065327C">
        <w:rPr>
          <w:rFonts w:ascii="Times New Roman" w:hAnsi="Times New Roman" w:cs="Times New Roman"/>
          <w:lang w:val="en-GB"/>
        </w:rPr>
        <w:t xml:space="preserve">his study investigates the </w:t>
      </w:r>
      <w:r w:rsidR="00186E9A" w:rsidRPr="0065327C">
        <w:rPr>
          <w:rFonts w:ascii="Times New Roman" w:hAnsi="Times New Roman" w:cs="Times New Roman"/>
          <w:lang w:val="en-GB"/>
        </w:rPr>
        <w:t>aluminium deposition in ionic liquids with different Lewis acidities</w:t>
      </w:r>
      <w:r w:rsidR="00E93E94" w:rsidRPr="0065327C">
        <w:rPr>
          <w:rFonts w:ascii="Times New Roman" w:hAnsi="Times New Roman" w:cs="Times New Roman"/>
          <w:lang w:val="en-GB"/>
        </w:rPr>
        <w:t xml:space="preserve"> demonstrating the </w:t>
      </w:r>
      <w:r w:rsidR="00AE7DF3">
        <w:rPr>
          <w:rFonts w:ascii="Times New Roman" w:hAnsi="Times New Roman" w:cs="Times New Roman"/>
          <w:lang w:val="en-GB"/>
        </w:rPr>
        <w:t xml:space="preserve">electrode potential </w:t>
      </w:r>
      <w:r w:rsidR="00E93E94" w:rsidRPr="0065327C">
        <w:rPr>
          <w:rFonts w:ascii="Times New Roman" w:hAnsi="Times New Roman" w:cs="Times New Roman"/>
          <w:lang w:val="en-GB"/>
        </w:rPr>
        <w:t>limits of chloroaluminate ionic liquids. The</w:t>
      </w:r>
      <w:r w:rsidR="002F314A" w:rsidRPr="0065327C">
        <w:rPr>
          <w:rFonts w:ascii="Times New Roman" w:hAnsi="Times New Roman" w:cs="Times New Roman"/>
          <w:lang w:val="en-GB"/>
        </w:rPr>
        <w:t>se</w:t>
      </w:r>
      <w:r w:rsidR="00E93E94" w:rsidRPr="0065327C">
        <w:rPr>
          <w:rFonts w:ascii="Times New Roman" w:hAnsi="Times New Roman" w:cs="Times New Roman"/>
          <w:lang w:val="en-GB"/>
        </w:rPr>
        <w:t xml:space="preserve"> limitations lead to the subsequent </w:t>
      </w:r>
      <w:r w:rsidR="00186E9A" w:rsidRPr="0065327C">
        <w:rPr>
          <w:rFonts w:ascii="Times New Roman" w:hAnsi="Times New Roman" w:cs="Times New Roman"/>
          <w:lang w:val="en-GB"/>
        </w:rPr>
        <w:t>investigation of ionogels</w:t>
      </w:r>
      <w:r w:rsidR="00E93E94" w:rsidRPr="0065327C">
        <w:rPr>
          <w:rFonts w:ascii="Times New Roman" w:hAnsi="Times New Roman" w:cs="Times New Roman"/>
          <w:lang w:val="en-GB"/>
        </w:rPr>
        <w:t>,</w:t>
      </w:r>
      <w:r w:rsidR="00186E9A" w:rsidRPr="0065327C">
        <w:rPr>
          <w:rFonts w:ascii="Times New Roman" w:hAnsi="Times New Roman" w:cs="Times New Roman"/>
          <w:lang w:val="en-GB"/>
        </w:rPr>
        <w:t xml:space="preserve"> </w:t>
      </w:r>
      <w:r w:rsidR="006274FA">
        <w:rPr>
          <w:rFonts w:ascii="Times New Roman" w:hAnsi="Times New Roman" w:cs="Times New Roman"/>
          <w:lang w:val="en-GB"/>
        </w:rPr>
        <w:t>prepared from</w:t>
      </w:r>
      <w:r w:rsidR="00E93E94" w:rsidRPr="0065327C">
        <w:rPr>
          <w:rFonts w:ascii="Times New Roman" w:hAnsi="Times New Roman" w:cs="Times New Roman"/>
          <w:lang w:val="en-GB"/>
        </w:rPr>
        <w:t xml:space="preserve"> the same ionic liquid, </w:t>
      </w:r>
      <w:r w:rsidR="00186E9A" w:rsidRPr="0065327C">
        <w:rPr>
          <w:rFonts w:ascii="Times New Roman" w:hAnsi="Times New Roman" w:cs="Times New Roman"/>
          <w:lang w:val="en-GB"/>
        </w:rPr>
        <w:t>as potential electrolyte</w:t>
      </w:r>
      <w:r w:rsidR="00DC076F" w:rsidRPr="0065327C">
        <w:rPr>
          <w:rFonts w:ascii="Times New Roman" w:hAnsi="Times New Roman" w:cs="Times New Roman"/>
          <w:lang w:val="en-GB"/>
        </w:rPr>
        <w:t>s</w:t>
      </w:r>
      <w:r w:rsidR="00186E9A" w:rsidRPr="0065327C">
        <w:rPr>
          <w:rFonts w:ascii="Times New Roman" w:hAnsi="Times New Roman" w:cs="Times New Roman"/>
          <w:lang w:val="en-GB"/>
        </w:rPr>
        <w:t xml:space="preserve"> for improved aluminium batteries. Thereby, the</w:t>
      </w:r>
      <w:r w:rsidR="00E93E94" w:rsidRPr="0065327C">
        <w:rPr>
          <w:rFonts w:ascii="Times New Roman" w:hAnsi="Times New Roman" w:cs="Times New Roman"/>
          <w:lang w:val="en-GB"/>
        </w:rPr>
        <w:t xml:space="preserve"> potential stability windows depending on the</w:t>
      </w:r>
      <w:r w:rsidR="009F4410" w:rsidRPr="0065327C">
        <w:rPr>
          <w:rFonts w:ascii="Times New Roman" w:hAnsi="Times New Roman" w:cs="Times New Roman"/>
          <w:lang w:val="en-GB"/>
        </w:rPr>
        <w:t xml:space="preserve"> degree of</w:t>
      </w:r>
      <w:r w:rsidR="00E93E94" w:rsidRPr="0065327C">
        <w:rPr>
          <w:rFonts w:ascii="Times New Roman" w:hAnsi="Times New Roman" w:cs="Times New Roman"/>
          <w:lang w:val="en-GB"/>
        </w:rPr>
        <w:t xml:space="preserve"> gelification and </w:t>
      </w:r>
      <w:r w:rsidR="00506CD6" w:rsidRPr="0065327C">
        <w:rPr>
          <w:rFonts w:ascii="Times New Roman" w:hAnsi="Times New Roman" w:cs="Times New Roman"/>
          <w:lang w:val="en-GB"/>
        </w:rPr>
        <w:t xml:space="preserve">resulting </w:t>
      </w:r>
      <w:r w:rsidR="00E93E94" w:rsidRPr="0065327C">
        <w:rPr>
          <w:rFonts w:ascii="Times New Roman" w:hAnsi="Times New Roman" w:cs="Times New Roman"/>
          <w:lang w:val="en-GB"/>
        </w:rPr>
        <w:t>ability to deposit aluminium is studied by cyclic voltammetry</w:t>
      </w:r>
      <w:r w:rsidR="00506CD6" w:rsidRPr="0065327C">
        <w:rPr>
          <w:rFonts w:ascii="Times New Roman" w:hAnsi="Times New Roman" w:cs="Times New Roman"/>
          <w:lang w:val="en-GB"/>
        </w:rPr>
        <w:t xml:space="preserve">, </w:t>
      </w:r>
      <w:r w:rsidR="00E93E94" w:rsidRPr="0065327C">
        <w:rPr>
          <w:rFonts w:ascii="Times New Roman" w:hAnsi="Times New Roman" w:cs="Times New Roman"/>
          <w:lang w:val="en-GB"/>
        </w:rPr>
        <w:t>scanning electron microscopy</w:t>
      </w:r>
      <w:r w:rsidR="004B09C8" w:rsidRPr="0065327C">
        <w:rPr>
          <w:rFonts w:ascii="Times New Roman" w:hAnsi="Times New Roman" w:cs="Times New Roman"/>
          <w:lang w:val="en-GB"/>
        </w:rPr>
        <w:t xml:space="preserve"> and</w:t>
      </w:r>
      <w:r w:rsidR="00E93E94" w:rsidRPr="0065327C">
        <w:rPr>
          <w:rFonts w:ascii="Times New Roman" w:hAnsi="Times New Roman" w:cs="Times New Roman"/>
          <w:lang w:val="en-GB"/>
        </w:rPr>
        <w:t xml:space="preserve"> energy dispersive X-ray diffraction measurements.</w:t>
      </w:r>
    </w:p>
    <w:p w14:paraId="228201CF" w14:textId="77777777" w:rsidR="008361BF" w:rsidRPr="0065327C" w:rsidRDefault="008361BF" w:rsidP="00427BE0">
      <w:pPr>
        <w:pStyle w:val="Standard1"/>
        <w:spacing w:line="276" w:lineRule="auto"/>
        <w:jc w:val="both"/>
        <w:rPr>
          <w:rFonts w:ascii="Times New Roman" w:hAnsi="Times New Roman" w:cs="Times New Roman"/>
          <w:lang w:val="en-GB"/>
        </w:rPr>
      </w:pPr>
    </w:p>
    <w:p w14:paraId="66B2A879" w14:textId="1947B7B9" w:rsidR="000C7E72" w:rsidRPr="0065327C" w:rsidRDefault="00EA5998" w:rsidP="009B538C">
      <w:pPr>
        <w:pStyle w:val="Heading1Paper"/>
        <w:spacing w:after="80"/>
        <w:ind w:left="431" w:hanging="431"/>
        <w:rPr>
          <w:b/>
          <w:bCs/>
          <w:lang w:val="en-GB"/>
        </w:rPr>
      </w:pPr>
      <w:r w:rsidRPr="0065327C">
        <w:rPr>
          <w:b/>
          <w:bCs/>
          <w:lang w:val="en-GB"/>
        </w:rPr>
        <w:t>Experimental</w:t>
      </w:r>
    </w:p>
    <w:p w14:paraId="2E4B7E75" w14:textId="0C63019B" w:rsidR="00DB68CB" w:rsidRPr="0065327C" w:rsidRDefault="00DB68CB" w:rsidP="009B538C">
      <w:pPr>
        <w:pStyle w:val="Heading2Paper"/>
        <w:spacing w:before="0" w:after="80"/>
        <w:rPr>
          <w:b/>
          <w:bCs/>
          <w:lang w:val="en-GB"/>
        </w:rPr>
      </w:pPr>
      <w:r w:rsidRPr="0065327C">
        <w:rPr>
          <w:b/>
          <w:bCs/>
          <w:lang w:val="en-GB"/>
        </w:rPr>
        <w:t xml:space="preserve">Ionic liquid </w:t>
      </w:r>
      <w:r w:rsidR="00944646" w:rsidRPr="0065327C">
        <w:rPr>
          <w:b/>
          <w:bCs/>
          <w:lang w:val="en-GB"/>
        </w:rPr>
        <w:t xml:space="preserve">and ionogel </w:t>
      </w:r>
      <w:r w:rsidRPr="0065327C">
        <w:rPr>
          <w:b/>
          <w:bCs/>
          <w:lang w:val="en-GB"/>
        </w:rPr>
        <w:t>preparation</w:t>
      </w:r>
    </w:p>
    <w:p w14:paraId="58FB5560" w14:textId="41A92356" w:rsidR="00A56CF5" w:rsidRPr="00BC7ADD" w:rsidRDefault="00A56CF5" w:rsidP="009B538C">
      <w:pPr>
        <w:pStyle w:val="Standard1"/>
        <w:spacing w:line="276" w:lineRule="auto"/>
        <w:jc w:val="both"/>
        <w:rPr>
          <w:rFonts w:asciiTheme="majorBidi" w:hAnsiTheme="majorBidi" w:cstheme="majorBidi"/>
          <w:lang w:val="en-GB"/>
        </w:rPr>
      </w:pPr>
      <w:r w:rsidRPr="00BC7ADD">
        <w:rPr>
          <w:rFonts w:asciiTheme="majorBidi" w:hAnsiTheme="majorBidi" w:cstheme="majorBidi"/>
          <w:lang w:val="en-GB"/>
        </w:rPr>
        <w:t xml:space="preserve">Lewis acidic, neutral and basic imidazolium-based ionic liquids were prepared using the </w:t>
      </w:r>
      <w:r w:rsidR="00AE7DF3">
        <w:rPr>
          <w:rFonts w:asciiTheme="majorBidi" w:hAnsiTheme="majorBidi" w:cstheme="majorBidi"/>
          <w:lang w:val="en-GB"/>
        </w:rPr>
        <w:t xml:space="preserve">following </w:t>
      </w:r>
      <w:r w:rsidRPr="00BC7ADD">
        <w:rPr>
          <w:rFonts w:asciiTheme="majorBidi" w:hAnsiTheme="majorBidi" w:cstheme="majorBidi"/>
          <w:lang w:val="en-GB"/>
        </w:rPr>
        <w:t xml:space="preserve">components; 1-ethyl-3-methylimidazolium chloride (EMImCl; Merck, purity ≥98 %, water </w:t>
      </w:r>
      <w:r w:rsidRPr="00BC7ADD">
        <w:rPr>
          <w:rFonts w:asciiTheme="majorBidi" w:hAnsiTheme="majorBidi" w:cstheme="majorBidi"/>
          <w:lang w:val="en-GB"/>
        </w:rPr>
        <w:br/>
        <w:t>≤1.0 %) and aluminium chloride (AlCl</w:t>
      </w:r>
      <w:r w:rsidRPr="00BC7ADD">
        <w:rPr>
          <w:rFonts w:asciiTheme="majorBidi" w:hAnsiTheme="majorBidi" w:cstheme="majorBidi"/>
          <w:vertAlign w:val="subscript"/>
          <w:lang w:val="en-GB"/>
        </w:rPr>
        <w:t>3</w:t>
      </w:r>
      <w:r w:rsidRPr="00BC7ADD">
        <w:rPr>
          <w:rFonts w:asciiTheme="majorBidi" w:hAnsiTheme="majorBidi" w:cstheme="majorBidi"/>
          <w:lang w:val="en-GB"/>
        </w:rPr>
        <w:t>; Alfa Aesar, anhydrous, ultra-dry, metal basis 99.99 %). T</w:t>
      </w:r>
      <w:r w:rsidRPr="0071138D">
        <w:rPr>
          <w:rFonts w:asciiTheme="majorBidi" w:hAnsiTheme="majorBidi" w:cstheme="majorBidi"/>
          <w:lang w:val="en-GB"/>
        </w:rPr>
        <w:t>he Lewis acidity of the ionic liquid was controlled by the molar ratio of EMImCl to AlCl</w:t>
      </w:r>
      <w:r w:rsidRPr="0071138D">
        <w:rPr>
          <w:rFonts w:asciiTheme="majorBidi" w:hAnsiTheme="majorBidi" w:cstheme="majorBidi"/>
          <w:vertAlign w:val="subscript"/>
          <w:lang w:val="en-GB"/>
        </w:rPr>
        <w:t xml:space="preserve">3 </w:t>
      </w:r>
      <w:r w:rsidRPr="000E4F56">
        <w:rPr>
          <w:rFonts w:asciiTheme="majorBidi" w:hAnsiTheme="majorBidi" w:cstheme="majorBidi"/>
          <w:lang w:val="en-GB"/>
        </w:rPr>
        <w:t>(</w:t>
      </w:r>
      <w:r w:rsidRPr="0065327C">
        <w:rPr>
          <w:rFonts w:asciiTheme="majorBidi" w:hAnsiTheme="majorBidi" w:cstheme="majorBidi"/>
          <w:lang w:val="en-GB"/>
        </w:rPr>
        <w:fldChar w:fldCharType="begin"/>
      </w:r>
      <w:r w:rsidRPr="000E4F56">
        <w:rPr>
          <w:rFonts w:asciiTheme="majorBidi" w:hAnsiTheme="majorBidi" w:cstheme="majorBidi"/>
          <w:lang w:val="en-GB"/>
        </w:rPr>
        <w:instrText xml:space="preserve"> REF _Ref473885033 \h </w:instrText>
      </w:r>
      <w:r w:rsidR="00AC5252" w:rsidRPr="000E4F56">
        <w:rPr>
          <w:rFonts w:asciiTheme="majorBidi" w:hAnsiTheme="majorBidi" w:cstheme="majorBidi"/>
          <w:lang w:val="en-GB"/>
        </w:rPr>
        <w:instrText xml:space="preserve"> \* MERGEFORMAT </w:instrText>
      </w:r>
      <w:r w:rsidRPr="0065327C">
        <w:rPr>
          <w:rFonts w:asciiTheme="majorBidi" w:hAnsiTheme="majorBidi" w:cstheme="majorBidi"/>
          <w:lang w:val="en-GB"/>
        </w:rPr>
      </w:r>
      <w:r w:rsidRPr="0065327C">
        <w:rPr>
          <w:rFonts w:asciiTheme="majorBidi" w:hAnsiTheme="majorBidi" w:cstheme="majorBidi"/>
          <w:lang w:val="en-GB"/>
        </w:rPr>
        <w:fldChar w:fldCharType="separate"/>
      </w:r>
      <w:r w:rsidR="00983293" w:rsidRPr="0065327C">
        <w:rPr>
          <w:rFonts w:asciiTheme="majorBidi" w:hAnsiTheme="majorBidi" w:cstheme="majorBidi"/>
          <w:lang w:val="en-GB"/>
        </w:rPr>
        <w:t>Table 1</w:t>
      </w:r>
      <w:r w:rsidRPr="0065327C">
        <w:rPr>
          <w:rFonts w:asciiTheme="majorBidi" w:hAnsiTheme="majorBidi" w:cstheme="majorBidi"/>
          <w:lang w:val="en-GB"/>
        </w:rPr>
        <w:fldChar w:fldCharType="end"/>
      </w:r>
      <w:r w:rsidRPr="00BC7ADD">
        <w:rPr>
          <w:rFonts w:asciiTheme="majorBidi" w:hAnsiTheme="majorBidi" w:cstheme="majorBidi"/>
          <w:lang w:val="en-GB"/>
        </w:rPr>
        <w:t xml:space="preserve">). </w:t>
      </w:r>
      <w:r w:rsidRPr="0065327C">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{"citationID":"duhQDjlm","properties":{"formattedCitation":"\\super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lang w:val="en-GB"/>
        </w:rPr>
        <w:fldChar w:fldCharType="separate"/>
      </w:r>
      <w:r w:rsidR="00024CCE" w:rsidRPr="00024CCE">
        <w:rPr>
          <w:rFonts w:ascii="Times New Roman" w:hAnsi="Times New Roman" w:cs="Times New Roman"/>
          <w:vertAlign w:val="superscript"/>
        </w:rPr>
        <w:t>17</w:t>
      </w:r>
      <w:r w:rsidRPr="0065327C">
        <w:rPr>
          <w:rFonts w:asciiTheme="majorBidi" w:hAnsiTheme="majorBidi" w:cstheme="majorBidi"/>
          <w:lang w:val="en-GB"/>
        </w:rPr>
        <w:fldChar w:fldCharType="end"/>
      </w:r>
    </w:p>
    <w:p w14:paraId="4010566F" w14:textId="77777777" w:rsidR="00983293" w:rsidRPr="0065327C" w:rsidRDefault="00983293" w:rsidP="00A56CF5">
      <w:pPr>
        <w:pStyle w:val="Standard1"/>
        <w:spacing w:line="276" w:lineRule="auto"/>
        <w:rPr>
          <w:rFonts w:asciiTheme="majorBidi" w:hAnsiTheme="majorBidi" w:cstheme="majorBidi"/>
          <w:i/>
          <w:lang w:val="en-GB"/>
        </w:rPr>
      </w:pPr>
      <w:bookmarkStart w:id="1" w:name="_Ref473885033"/>
      <w:bookmarkStart w:id="2" w:name="_Ref473885015"/>
      <w:bookmarkStart w:id="3" w:name="_Toc19906299"/>
    </w:p>
    <w:p w14:paraId="58A39DC4" w14:textId="22C288BF" w:rsidR="00A56CF5" w:rsidRPr="0065327C" w:rsidRDefault="00A56CF5" w:rsidP="00A56CF5">
      <w:pPr>
        <w:pStyle w:val="Standard1"/>
        <w:spacing w:line="276" w:lineRule="auto"/>
        <w:rPr>
          <w:rFonts w:asciiTheme="majorBidi" w:hAnsiTheme="majorBidi" w:cstheme="majorBidi"/>
          <w:i/>
          <w:lang w:val="en-GB"/>
        </w:rPr>
      </w:pPr>
      <w:bookmarkStart w:id="4" w:name="_Toc22285076"/>
      <w:r w:rsidRPr="0065327C">
        <w:rPr>
          <w:rFonts w:asciiTheme="majorBidi" w:hAnsiTheme="majorBidi" w:cstheme="majorBidi"/>
          <w:i/>
          <w:lang w:val="en-GB"/>
        </w:rPr>
        <w:t xml:space="preserve">Table </w:t>
      </w:r>
      <w:r w:rsidRPr="0065327C">
        <w:rPr>
          <w:rFonts w:asciiTheme="majorBidi" w:hAnsiTheme="majorBidi" w:cstheme="majorBidi"/>
          <w:i/>
          <w:lang w:val="en-GB"/>
        </w:rPr>
        <w:fldChar w:fldCharType="begin"/>
      </w:r>
      <w:r w:rsidRPr="0065327C">
        <w:rPr>
          <w:rFonts w:asciiTheme="majorBidi" w:hAnsiTheme="majorBidi" w:cstheme="majorBidi"/>
          <w:i/>
          <w:lang w:val="en-GB"/>
        </w:rPr>
        <w:instrText xml:space="preserve"> SEQ Table \* ARABIC </w:instrText>
      </w:r>
      <w:r w:rsidRPr="0065327C">
        <w:rPr>
          <w:rFonts w:asciiTheme="majorBidi" w:hAnsiTheme="majorBidi" w:cstheme="majorBidi"/>
          <w:i/>
          <w:lang w:val="en-GB"/>
        </w:rPr>
        <w:fldChar w:fldCharType="separate"/>
      </w:r>
      <w:r w:rsidR="00983293" w:rsidRPr="0065327C">
        <w:rPr>
          <w:rFonts w:asciiTheme="majorBidi" w:hAnsiTheme="majorBidi" w:cstheme="majorBidi"/>
          <w:i/>
          <w:lang w:val="en-GB"/>
        </w:rPr>
        <w:t>1</w:t>
      </w:r>
      <w:r w:rsidRPr="0065327C">
        <w:rPr>
          <w:rFonts w:asciiTheme="majorBidi" w:hAnsiTheme="majorBidi" w:cstheme="majorBidi"/>
          <w:lang w:val="en-GB"/>
        </w:rPr>
        <w:fldChar w:fldCharType="end"/>
      </w:r>
      <w:bookmarkEnd w:id="1"/>
      <w:r w:rsidRPr="0065327C">
        <w:rPr>
          <w:rFonts w:asciiTheme="majorBidi" w:hAnsiTheme="majorBidi" w:cstheme="majorBidi"/>
          <w:i/>
          <w:lang w:val="en-GB"/>
        </w:rPr>
        <w:t>:</w:t>
      </w:r>
      <w:bookmarkEnd w:id="2"/>
      <w:r w:rsidRPr="0065327C">
        <w:rPr>
          <w:rFonts w:asciiTheme="majorBidi" w:hAnsiTheme="majorBidi" w:cstheme="majorBidi"/>
          <w:i/>
          <w:lang w:val="en-GB"/>
        </w:rPr>
        <w:t xml:space="preserve"> Molar ratio χ and mass m of EMImCl to AlCl</w:t>
      </w:r>
      <w:r w:rsidRPr="0065327C">
        <w:rPr>
          <w:rFonts w:asciiTheme="majorBidi" w:hAnsiTheme="majorBidi" w:cstheme="majorBidi"/>
          <w:i/>
          <w:vertAlign w:val="subscript"/>
          <w:lang w:val="en-GB"/>
        </w:rPr>
        <w:t>3</w:t>
      </w:r>
      <w:r w:rsidRPr="0065327C">
        <w:rPr>
          <w:rFonts w:asciiTheme="majorBidi" w:hAnsiTheme="majorBidi" w:cstheme="majorBidi"/>
          <w:i/>
          <w:lang w:val="en-GB"/>
        </w:rPr>
        <w:t xml:space="preserve"> for 25 mL EMImCl-AlCl</w:t>
      </w:r>
      <w:r w:rsidRPr="0065327C">
        <w:rPr>
          <w:rFonts w:asciiTheme="majorBidi" w:hAnsiTheme="majorBidi" w:cstheme="majorBidi"/>
          <w:i/>
          <w:vertAlign w:val="subscript"/>
          <w:lang w:val="en-GB"/>
        </w:rPr>
        <w:t>3</w:t>
      </w:r>
      <w:r w:rsidRPr="0065327C">
        <w:rPr>
          <w:rFonts w:asciiTheme="majorBidi" w:hAnsiTheme="majorBidi" w:cstheme="majorBidi"/>
          <w:i/>
          <w:lang w:val="en-GB"/>
        </w:rPr>
        <w:t xml:space="preserve"> ionic liquids with different Lewis acidity and dominant anion species, respectively </w:t>
      </w:r>
      <w:r w:rsidRPr="0065327C">
        <w:rPr>
          <w:rFonts w:asciiTheme="majorBidi" w:hAnsiTheme="majorBidi" w:cstheme="majorBidi"/>
          <w:i/>
          <w:lang w:val="en-GB"/>
        </w:rPr>
        <w:fldChar w:fldCharType="begin"/>
      </w:r>
      <w:r w:rsidR="008613C6" w:rsidRPr="0065327C">
        <w:rPr>
          <w:rFonts w:asciiTheme="majorBidi" w:hAnsiTheme="majorBidi" w:cstheme="majorBidi"/>
          <w:i/>
          <w:lang w:val="en-GB"/>
        </w:rPr>
        <w:instrText xml:space="preserve"> ADDIN ZOTERO_ITEM CSL_CITATION {"citationID":"gYcol4MY","properties":{"formattedCitation":"\\super 11\\nosupersub{}","plainCitation":"11","noteIndex":0},"citationItems":[{"id":77,"uris":["http://zotero.org/users/3462404/items/BV8MMT2S"],"uri":["http://zotero.org/users/3462404/items/BV8MMT2S"],"itemData":{"id":77,"type":"article-journal","title":"Electrochemical aspects of ionic liquids","journalAbbreviation":"John Wiley &amp; Sons, Hoboken, New Jersey","author":[{"family":"H. Ohno","given":""}],"issued":{"date-parts":[["2005"]]}}}],"schema":"https://github.com/citation-style-language/schema/raw/master/csl-citation.json"} </w:instrText>
      </w:r>
      <w:r w:rsidRPr="0065327C">
        <w:rPr>
          <w:rFonts w:asciiTheme="majorBidi" w:hAnsiTheme="majorBidi" w:cstheme="majorBidi"/>
          <w:i/>
          <w:lang w:val="en-GB"/>
        </w:rPr>
        <w:fldChar w:fldCharType="separate"/>
      </w:r>
      <w:r w:rsidR="008613C6" w:rsidRPr="0065327C">
        <w:rPr>
          <w:rFonts w:ascii="Times New Roman" w:hAnsi="Times New Roman" w:cs="Times New Roman"/>
          <w:vertAlign w:val="superscript"/>
          <w:lang w:val="en-GB"/>
        </w:rPr>
        <w:t>11</w:t>
      </w:r>
      <w:r w:rsidRPr="0065327C">
        <w:rPr>
          <w:rFonts w:asciiTheme="majorBidi" w:hAnsiTheme="majorBidi" w:cstheme="majorBidi"/>
          <w:lang w:val="en-GB"/>
        </w:rPr>
        <w:fldChar w:fldCharType="end"/>
      </w:r>
      <w:r w:rsidRPr="0065327C">
        <w:rPr>
          <w:rFonts w:asciiTheme="majorBidi" w:hAnsiTheme="majorBidi" w:cstheme="majorBidi"/>
          <w:i/>
          <w:lang w:val="en-GB"/>
        </w:rPr>
        <w:t xml:space="preserve">. </w:t>
      </w:r>
      <w:r w:rsidRPr="0065327C">
        <w:rPr>
          <w:rFonts w:asciiTheme="majorBidi" w:hAnsiTheme="majorBidi" w:cstheme="majorBidi"/>
          <w:i/>
          <w:lang w:val="en-GB"/>
        </w:rPr>
        <w:fldChar w:fldCharType="begin"/>
      </w:r>
      <w:r w:rsidR="00024CCE">
        <w:rPr>
          <w:rFonts w:asciiTheme="majorBidi" w:hAnsiTheme="majorBidi" w:cstheme="majorBidi"/>
          <w:i/>
          <w:lang w:val="en-GB"/>
        </w:rPr>
        <w:instrText xml:space="preserve"> ADDIN ZOTERO_ITEM CSL_CITATION {"citationID":"hQKDuRHV","properties":{"formattedCitation":"\\super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i/>
          <w:lang w:val="en-GB"/>
        </w:rPr>
        <w:fldChar w:fldCharType="separate"/>
      </w:r>
      <w:bookmarkEnd w:id="4"/>
      <w:bookmarkEnd w:id="3"/>
      <w:r w:rsidR="00024CCE" w:rsidRPr="00024CCE">
        <w:rPr>
          <w:rFonts w:ascii="Times New Roman" w:hAnsi="Times New Roman" w:cs="Times New Roman"/>
          <w:vertAlign w:val="superscript"/>
        </w:rPr>
        <w:t>17</w:t>
      </w:r>
      <w:r w:rsidRPr="0065327C">
        <w:rPr>
          <w:rFonts w:asciiTheme="majorBidi" w:hAnsiTheme="majorBidi" w:cstheme="majorBidi"/>
          <w:lang w:val="en-GB"/>
        </w:rPr>
        <w:fldChar w:fldCharType="end"/>
      </w:r>
    </w:p>
    <w:tbl>
      <w:tblPr>
        <w:tblStyle w:val="TableGrid"/>
        <w:tblW w:w="499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608"/>
        <w:gridCol w:w="1608"/>
        <w:gridCol w:w="1602"/>
        <w:gridCol w:w="1602"/>
        <w:gridCol w:w="1600"/>
      </w:tblGrid>
      <w:tr w:rsidR="00A56CF5" w:rsidRPr="000E4F56" w14:paraId="4A19FE47" w14:textId="77777777" w:rsidTr="00D4128A">
        <w:trPr>
          <w:trHeight w:val="567"/>
        </w:trPr>
        <w:tc>
          <w:tcPr>
            <w:tcW w:w="835" w:type="pct"/>
            <w:tcBorders>
              <w:top w:val="single" w:sz="4" w:space="0" w:color="auto"/>
              <w:bottom w:val="single" w:sz="4" w:space="0" w:color="auto"/>
            </w:tcBorders>
            <w:vAlign w:val="center"/>
          </w:tcPr>
          <w:p w14:paraId="17E85993" w14:textId="77777777" w:rsidR="00A56CF5" w:rsidRPr="00BC7ADD" w:rsidRDefault="00A56CF5" w:rsidP="00D4128A">
            <w:pPr>
              <w:pStyle w:val="Standard1"/>
              <w:spacing w:line="240" w:lineRule="auto"/>
              <w:jc w:val="both"/>
              <w:rPr>
                <w:rFonts w:asciiTheme="majorBidi" w:hAnsiTheme="majorBidi" w:cstheme="majorBidi"/>
                <w:lang w:val="en-GB"/>
              </w:rPr>
            </w:pPr>
            <w:r w:rsidRPr="00BC7ADD">
              <w:rPr>
                <w:rFonts w:asciiTheme="majorBidi" w:hAnsiTheme="majorBidi" w:cstheme="majorBidi"/>
                <w:i/>
                <w:iCs/>
                <w:lang w:val="en-GB"/>
              </w:rPr>
              <w:t>χ</w:t>
            </w:r>
            <w:r w:rsidRPr="00BC7ADD">
              <w:rPr>
                <w:rFonts w:asciiTheme="majorBidi" w:hAnsiTheme="majorBidi" w:cstheme="majorBidi"/>
                <w:lang w:val="en-GB"/>
              </w:rPr>
              <w:t>(EMImCl)</w:t>
            </w:r>
          </w:p>
          <w:p w14:paraId="47C1090F" w14:textId="77777777" w:rsidR="00A56CF5" w:rsidRPr="00BC7ADD" w:rsidRDefault="00A56CF5" w:rsidP="00D4128A">
            <w:pPr>
              <w:pStyle w:val="Standard1"/>
              <w:spacing w:line="240" w:lineRule="auto"/>
              <w:jc w:val="both"/>
              <w:rPr>
                <w:rFonts w:asciiTheme="majorBidi" w:hAnsiTheme="majorBidi" w:cstheme="majorBidi"/>
                <w:lang w:val="en-GB"/>
              </w:rPr>
            </w:pPr>
            <w:r w:rsidRPr="00BC7ADD">
              <w:rPr>
                <w:rFonts w:asciiTheme="majorBidi" w:hAnsiTheme="majorBidi" w:cstheme="majorBidi"/>
                <w:lang w:val="en-GB"/>
              </w:rPr>
              <w:t>/ mol-%</w:t>
            </w:r>
          </w:p>
        </w:tc>
        <w:tc>
          <w:tcPr>
            <w:tcW w:w="835" w:type="pct"/>
            <w:tcBorders>
              <w:top w:val="single" w:sz="4" w:space="0" w:color="auto"/>
              <w:bottom w:val="single" w:sz="4" w:space="0" w:color="auto"/>
            </w:tcBorders>
            <w:vAlign w:val="center"/>
          </w:tcPr>
          <w:p w14:paraId="5385682E"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i/>
                <w:iCs/>
                <w:lang w:val="en-GB"/>
              </w:rPr>
              <w:t>χ</w:t>
            </w:r>
            <w:r w:rsidRPr="000E4F56">
              <w:rPr>
                <w:rFonts w:asciiTheme="majorBidi" w:hAnsiTheme="majorBidi" w:cstheme="majorBidi"/>
                <w:lang w:val="en-GB"/>
              </w:rPr>
              <w:t>(AlCl</w:t>
            </w:r>
            <w:r w:rsidRPr="000E4F56">
              <w:rPr>
                <w:rFonts w:asciiTheme="majorBidi" w:hAnsiTheme="majorBidi" w:cstheme="majorBidi"/>
                <w:vertAlign w:val="subscript"/>
                <w:lang w:val="en-GB"/>
              </w:rPr>
              <w:t>3</w:t>
            </w:r>
            <w:r w:rsidRPr="000E4F56">
              <w:rPr>
                <w:rFonts w:asciiTheme="majorBidi" w:hAnsiTheme="majorBidi" w:cstheme="majorBidi"/>
                <w:lang w:val="en-GB"/>
              </w:rPr>
              <w:t>)</w:t>
            </w:r>
          </w:p>
          <w:p w14:paraId="3FFA7D7C"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 mol-%</w:t>
            </w:r>
          </w:p>
        </w:tc>
        <w:tc>
          <w:tcPr>
            <w:tcW w:w="835" w:type="pct"/>
            <w:tcBorders>
              <w:top w:val="single" w:sz="4" w:space="0" w:color="auto"/>
              <w:bottom w:val="single" w:sz="4" w:space="0" w:color="auto"/>
            </w:tcBorders>
            <w:vAlign w:val="center"/>
          </w:tcPr>
          <w:p w14:paraId="07ACD08C"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i/>
                <w:lang w:val="en-GB"/>
              </w:rPr>
              <w:t>m</w:t>
            </w:r>
            <w:r w:rsidRPr="000E4F56">
              <w:rPr>
                <w:rFonts w:asciiTheme="majorBidi" w:hAnsiTheme="majorBidi" w:cstheme="majorBidi"/>
                <w:lang w:val="en-GB"/>
              </w:rPr>
              <w:t>(EMImCl)</w:t>
            </w:r>
          </w:p>
          <w:p w14:paraId="0BC93DD0"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 g</w:t>
            </w:r>
          </w:p>
        </w:tc>
        <w:tc>
          <w:tcPr>
            <w:tcW w:w="832" w:type="pct"/>
            <w:tcBorders>
              <w:top w:val="single" w:sz="4" w:space="0" w:color="auto"/>
              <w:bottom w:val="single" w:sz="4" w:space="0" w:color="auto"/>
            </w:tcBorders>
            <w:vAlign w:val="center"/>
          </w:tcPr>
          <w:p w14:paraId="42551BD2"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i/>
                <w:iCs/>
                <w:lang w:val="en-GB"/>
              </w:rPr>
              <w:t>m</w:t>
            </w:r>
            <w:r w:rsidRPr="000E4F56">
              <w:rPr>
                <w:rFonts w:asciiTheme="majorBidi" w:hAnsiTheme="majorBidi" w:cstheme="majorBidi"/>
                <w:lang w:val="en-GB"/>
              </w:rPr>
              <w:t>(AlCl</w:t>
            </w:r>
            <w:r w:rsidRPr="000E4F56">
              <w:rPr>
                <w:rFonts w:asciiTheme="majorBidi" w:hAnsiTheme="majorBidi" w:cstheme="majorBidi"/>
                <w:vertAlign w:val="subscript"/>
                <w:lang w:val="en-GB"/>
              </w:rPr>
              <w:t>3</w:t>
            </w:r>
            <w:r w:rsidRPr="000E4F56">
              <w:rPr>
                <w:rFonts w:asciiTheme="majorBidi" w:hAnsiTheme="majorBidi" w:cstheme="majorBidi"/>
                <w:lang w:val="en-GB"/>
              </w:rPr>
              <w:t>)</w:t>
            </w:r>
          </w:p>
          <w:p w14:paraId="56191729"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 g</w:t>
            </w:r>
          </w:p>
        </w:tc>
        <w:tc>
          <w:tcPr>
            <w:tcW w:w="832" w:type="pct"/>
            <w:tcBorders>
              <w:top w:val="single" w:sz="4" w:space="0" w:color="auto"/>
              <w:bottom w:val="single" w:sz="4" w:space="0" w:color="auto"/>
            </w:tcBorders>
            <w:vAlign w:val="center"/>
          </w:tcPr>
          <w:p w14:paraId="1B9A71DD"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Lewis acidity</w:t>
            </w:r>
          </w:p>
        </w:tc>
        <w:tc>
          <w:tcPr>
            <w:tcW w:w="832" w:type="pct"/>
            <w:tcBorders>
              <w:top w:val="single" w:sz="4" w:space="0" w:color="auto"/>
              <w:bottom w:val="single" w:sz="4" w:space="0" w:color="auto"/>
            </w:tcBorders>
            <w:vAlign w:val="center"/>
          </w:tcPr>
          <w:p w14:paraId="0F0EE954"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Predominant anions in ionic liquid</w:t>
            </w:r>
          </w:p>
        </w:tc>
      </w:tr>
      <w:tr w:rsidR="00A56CF5" w:rsidRPr="000E4F56" w14:paraId="6C4EF68D" w14:textId="77777777" w:rsidTr="00D4128A">
        <w:trPr>
          <w:trHeight w:val="567"/>
        </w:trPr>
        <w:tc>
          <w:tcPr>
            <w:tcW w:w="835" w:type="pct"/>
            <w:tcBorders>
              <w:top w:val="single" w:sz="4" w:space="0" w:color="auto"/>
            </w:tcBorders>
            <w:vAlign w:val="center"/>
          </w:tcPr>
          <w:p w14:paraId="623CBD90"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33.3</w:t>
            </w:r>
          </w:p>
        </w:tc>
        <w:tc>
          <w:tcPr>
            <w:tcW w:w="835" w:type="pct"/>
            <w:tcBorders>
              <w:top w:val="single" w:sz="4" w:space="0" w:color="auto"/>
            </w:tcBorders>
            <w:vAlign w:val="center"/>
          </w:tcPr>
          <w:p w14:paraId="4F411A00"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66.7</w:t>
            </w:r>
          </w:p>
        </w:tc>
        <w:tc>
          <w:tcPr>
            <w:tcW w:w="835" w:type="pct"/>
            <w:tcBorders>
              <w:top w:val="single" w:sz="4" w:space="0" w:color="auto"/>
            </w:tcBorders>
            <w:vAlign w:val="center"/>
          </w:tcPr>
          <w:p w14:paraId="0F8F3FEE"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12.0</w:t>
            </w:r>
          </w:p>
        </w:tc>
        <w:tc>
          <w:tcPr>
            <w:tcW w:w="832" w:type="pct"/>
            <w:tcBorders>
              <w:top w:val="single" w:sz="4" w:space="0" w:color="auto"/>
            </w:tcBorders>
            <w:vAlign w:val="center"/>
          </w:tcPr>
          <w:p w14:paraId="05943D58"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21.9</w:t>
            </w:r>
          </w:p>
        </w:tc>
        <w:tc>
          <w:tcPr>
            <w:tcW w:w="832" w:type="pct"/>
            <w:tcBorders>
              <w:top w:val="single" w:sz="4" w:space="0" w:color="auto"/>
            </w:tcBorders>
            <w:vAlign w:val="center"/>
          </w:tcPr>
          <w:p w14:paraId="23020F12"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acidic</w:t>
            </w:r>
          </w:p>
        </w:tc>
        <w:tc>
          <w:tcPr>
            <w:tcW w:w="832" w:type="pct"/>
            <w:tcBorders>
              <w:top w:val="single" w:sz="4" w:space="0" w:color="auto"/>
            </w:tcBorders>
            <w:vAlign w:val="center"/>
          </w:tcPr>
          <w:p w14:paraId="2108DE90"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u w:val="single"/>
                <w:lang w:val="en-GB"/>
              </w:rPr>
              <w:t>Al</w:t>
            </w:r>
            <w:r w:rsidRPr="000E4F56">
              <w:rPr>
                <w:rFonts w:asciiTheme="majorBidi" w:hAnsiTheme="majorBidi" w:cstheme="majorBidi"/>
                <w:u w:val="single"/>
                <w:vertAlign w:val="subscript"/>
                <w:lang w:val="en-GB"/>
              </w:rPr>
              <w:t>2</w:t>
            </w:r>
            <w:r w:rsidRPr="000E4F56">
              <w:rPr>
                <w:rFonts w:asciiTheme="majorBidi" w:hAnsiTheme="majorBidi" w:cstheme="majorBidi"/>
                <w:u w:val="single"/>
                <w:lang w:val="en-GB"/>
              </w:rPr>
              <w:t>Cl</w:t>
            </w:r>
            <w:r w:rsidRPr="000E4F56">
              <w:rPr>
                <w:rFonts w:asciiTheme="majorBidi" w:hAnsiTheme="majorBidi" w:cstheme="majorBidi"/>
                <w:u w:val="single"/>
                <w:vertAlign w:val="subscript"/>
                <w:lang w:val="en-GB"/>
              </w:rPr>
              <w:t>7</w:t>
            </w:r>
            <w:r w:rsidRPr="000E4F56">
              <w:rPr>
                <w:rFonts w:asciiTheme="majorBidi" w:hAnsiTheme="majorBidi" w:cstheme="majorBidi"/>
                <w:u w:val="single"/>
                <w:vertAlign w:val="superscript"/>
                <w:lang w:val="en-GB"/>
              </w:rPr>
              <w:t>-</w:t>
            </w:r>
            <w:r w:rsidRPr="000E4F56">
              <w:rPr>
                <w:rFonts w:asciiTheme="majorBidi" w:hAnsiTheme="majorBidi" w:cstheme="majorBidi"/>
                <w:lang w:val="en-GB"/>
              </w:rPr>
              <w:t>, AlCl</w:t>
            </w:r>
            <w:r w:rsidRPr="000E4F56">
              <w:rPr>
                <w:rFonts w:asciiTheme="majorBidi" w:hAnsiTheme="majorBidi" w:cstheme="majorBidi"/>
                <w:vertAlign w:val="subscript"/>
                <w:lang w:val="en-GB"/>
              </w:rPr>
              <w:t>4</w:t>
            </w:r>
            <w:r w:rsidRPr="000E4F56">
              <w:rPr>
                <w:rFonts w:asciiTheme="majorBidi" w:hAnsiTheme="majorBidi" w:cstheme="majorBidi"/>
                <w:vertAlign w:val="superscript"/>
                <w:lang w:val="en-GB"/>
              </w:rPr>
              <w:t>-</w:t>
            </w:r>
          </w:p>
        </w:tc>
      </w:tr>
      <w:tr w:rsidR="00A56CF5" w:rsidRPr="000E4F56" w14:paraId="6D5B4FE2" w14:textId="77777777" w:rsidTr="00D4128A">
        <w:trPr>
          <w:trHeight w:val="567"/>
        </w:trPr>
        <w:tc>
          <w:tcPr>
            <w:tcW w:w="835" w:type="pct"/>
            <w:vAlign w:val="center"/>
          </w:tcPr>
          <w:p w14:paraId="2C5580ED"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50</w:t>
            </w:r>
          </w:p>
        </w:tc>
        <w:tc>
          <w:tcPr>
            <w:tcW w:w="835" w:type="pct"/>
            <w:vAlign w:val="center"/>
          </w:tcPr>
          <w:p w14:paraId="673FC7C1"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50</w:t>
            </w:r>
          </w:p>
        </w:tc>
        <w:tc>
          <w:tcPr>
            <w:tcW w:w="835" w:type="pct"/>
            <w:vAlign w:val="center"/>
          </w:tcPr>
          <w:p w14:paraId="14DF3825"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16.6</w:t>
            </w:r>
          </w:p>
        </w:tc>
        <w:tc>
          <w:tcPr>
            <w:tcW w:w="832" w:type="pct"/>
            <w:vAlign w:val="center"/>
          </w:tcPr>
          <w:p w14:paraId="52798EAD"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15.1</w:t>
            </w:r>
          </w:p>
        </w:tc>
        <w:tc>
          <w:tcPr>
            <w:tcW w:w="832" w:type="pct"/>
            <w:vAlign w:val="center"/>
          </w:tcPr>
          <w:p w14:paraId="1C635545"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neutral</w:t>
            </w:r>
          </w:p>
        </w:tc>
        <w:tc>
          <w:tcPr>
            <w:tcW w:w="832" w:type="pct"/>
            <w:vAlign w:val="center"/>
          </w:tcPr>
          <w:p w14:paraId="29CB0A6A" w14:textId="77777777" w:rsidR="00A56CF5" w:rsidRPr="000E4F56" w:rsidRDefault="00A56CF5" w:rsidP="00D4128A">
            <w:pPr>
              <w:pStyle w:val="Standard1"/>
              <w:spacing w:line="240" w:lineRule="auto"/>
              <w:jc w:val="both"/>
              <w:rPr>
                <w:rFonts w:asciiTheme="majorBidi" w:hAnsiTheme="majorBidi" w:cstheme="majorBidi"/>
                <w:u w:val="single"/>
                <w:lang w:val="en-GB"/>
              </w:rPr>
            </w:pPr>
            <w:r w:rsidRPr="000E4F56">
              <w:rPr>
                <w:rFonts w:asciiTheme="majorBidi" w:hAnsiTheme="majorBidi" w:cstheme="majorBidi"/>
                <w:u w:val="single"/>
                <w:lang w:val="en-GB"/>
              </w:rPr>
              <w:t>AlCl</w:t>
            </w:r>
            <w:r w:rsidRPr="000E4F56">
              <w:rPr>
                <w:rFonts w:asciiTheme="majorBidi" w:hAnsiTheme="majorBidi" w:cstheme="majorBidi"/>
                <w:u w:val="single"/>
                <w:vertAlign w:val="subscript"/>
                <w:lang w:val="en-GB"/>
              </w:rPr>
              <w:t>4</w:t>
            </w:r>
            <w:r w:rsidRPr="000E4F56">
              <w:rPr>
                <w:rFonts w:asciiTheme="majorBidi" w:hAnsiTheme="majorBidi" w:cstheme="majorBidi"/>
                <w:u w:val="single"/>
                <w:vertAlign w:val="superscript"/>
                <w:lang w:val="en-GB"/>
              </w:rPr>
              <w:t>-</w:t>
            </w:r>
          </w:p>
        </w:tc>
      </w:tr>
      <w:tr w:rsidR="00A56CF5" w:rsidRPr="000E4F56" w14:paraId="23A14675" w14:textId="77777777" w:rsidTr="00D4128A">
        <w:trPr>
          <w:trHeight w:val="567"/>
        </w:trPr>
        <w:tc>
          <w:tcPr>
            <w:tcW w:w="835" w:type="pct"/>
            <w:vAlign w:val="center"/>
          </w:tcPr>
          <w:p w14:paraId="631486F6"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66.7</w:t>
            </w:r>
          </w:p>
        </w:tc>
        <w:tc>
          <w:tcPr>
            <w:tcW w:w="835" w:type="pct"/>
            <w:vAlign w:val="center"/>
          </w:tcPr>
          <w:p w14:paraId="258A80EE"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33.3</w:t>
            </w:r>
          </w:p>
        </w:tc>
        <w:tc>
          <w:tcPr>
            <w:tcW w:w="835" w:type="pct"/>
            <w:vAlign w:val="center"/>
          </w:tcPr>
          <w:p w14:paraId="4D810413"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20.8</w:t>
            </w:r>
          </w:p>
        </w:tc>
        <w:tc>
          <w:tcPr>
            <w:tcW w:w="832" w:type="pct"/>
            <w:vAlign w:val="center"/>
          </w:tcPr>
          <w:p w14:paraId="69863008"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9.4</w:t>
            </w:r>
          </w:p>
        </w:tc>
        <w:tc>
          <w:tcPr>
            <w:tcW w:w="832" w:type="pct"/>
            <w:vAlign w:val="center"/>
          </w:tcPr>
          <w:p w14:paraId="5BED88A8"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basic</w:t>
            </w:r>
          </w:p>
        </w:tc>
        <w:tc>
          <w:tcPr>
            <w:tcW w:w="832" w:type="pct"/>
            <w:vAlign w:val="center"/>
          </w:tcPr>
          <w:p w14:paraId="42A0887F"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AlCl</w:t>
            </w:r>
            <w:r w:rsidRPr="000E4F56">
              <w:rPr>
                <w:rFonts w:asciiTheme="majorBidi" w:hAnsiTheme="majorBidi" w:cstheme="majorBidi"/>
                <w:vertAlign w:val="subscript"/>
                <w:lang w:val="en-GB"/>
              </w:rPr>
              <w:t>4</w:t>
            </w:r>
            <w:r w:rsidRPr="000E4F56">
              <w:rPr>
                <w:rFonts w:asciiTheme="majorBidi" w:hAnsiTheme="majorBidi" w:cstheme="majorBidi"/>
                <w:vertAlign w:val="superscript"/>
                <w:lang w:val="en-GB"/>
              </w:rPr>
              <w:t>-</w:t>
            </w:r>
            <w:r w:rsidRPr="000E4F56">
              <w:rPr>
                <w:rFonts w:asciiTheme="majorBidi" w:hAnsiTheme="majorBidi" w:cstheme="majorBidi"/>
                <w:lang w:val="en-GB"/>
              </w:rPr>
              <w:t xml:space="preserve">, </w:t>
            </w:r>
            <w:r w:rsidRPr="000E4F56">
              <w:rPr>
                <w:rFonts w:asciiTheme="majorBidi" w:hAnsiTheme="majorBidi" w:cstheme="majorBidi"/>
                <w:u w:val="single"/>
                <w:lang w:val="en-GB"/>
              </w:rPr>
              <w:t>Cl</w:t>
            </w:r>
            <w:r w:rsidRPr="000E4F56">
              <w:rPr>
                <w:rFonts w:asciiTheme="majorBidi" w:hAnsiTheme="majorBidi" w:cstheme="majorBidi"/>
                <w:u w:val="single"/>
                <w:vertAlign w:val="superscript"/>
                <w:lang w:val="en-GB"/>
              </w:rPr>
              <w:t>-</w:t>
            </w:r>
          </w:p>
        </w:tc>
      </w:tr>
    </w:tbl>
    <w:p w14:paraId="748F4786" w14:textId="77777777" w:rsidR="000E5475" w:rsidRDefault="000E5475" w:rsidP="00A56CF5">
      <w:pPr>
        <w:pStyle w:val="Standard1"/>
        <w:spacing w:line="276" w:lineRule="auto"/>
        <w:rPr>
          <w:rFonts w:asciiTheme="majorBidi" w:hAnsiTheme="majorBidi" w:cstheme="majorBidi"/>
          <w:lang w:val="en-GB"/>
        </w:rPr>
      </w:pPr>
    </w:p>
    <w:p w14:paraId="37ADC34D" w14:textId="57BDE0F5" w:rsidR="00A56CF5" w:rsidRPr="00BC7ADD" w:rsidRDefault="00A56CF5" w:rsidP="00A56CF5">
      <w:pPr>
        <w:pStyle w:val="Standard1"/>
        <w:spacing w:line="276" w:lineRule="auto"/>
        <w:rPr>
          <w:rFonts w:asciiTheme="majorBidi" w:hAnsiTheme="majorBidi" w:cstheme="majorBidi"/>
          <w:lang w:val="en-GB"/>
        </w:rPr>
      </w:pPr>
      <w:r w:rsidRPr="00BC7ADD">
        <w:rPr>
          <w:rFonts w:asciiTheme="majorBidi" w:hAnsiTheme="majorBidi" w:cstheme="majorBidi"/>
          <w:lang w:val="en-GB"/>
        </w:rPr>
        <w:t>The components EMImCl and AlCl</w:t>
      </w:r>
      <w:r w:rsidRPr="00BC7ADD">
        <w:rPr>
          <w:rFonts w:asciiTheme="majorBidi" w:hAnsiTheme="majorBidi" w:cstheme="majorBidi"/>
          <w:vertAlign w:val="subscript"/>
          <w:lang w:val="en-GB"/>
        </w:rPr>
        <w:t>3</w:t>
      </w:r>
      <w:r w:rsidRPr="00BC7ADD">
        <w:rPr>
          <w:rFonts w:asciiTheme="majorBidi" w:hAnsiTheme="majorBidi" w:cstheme="majorBidi"/>
          <w:lang w:val="en-GB"/>
        </w:rPr>
        <w:t xml:space="preserve"> were dried before use in a vacuum oven at 60 °C for 24 h and subsequently transferred into a glove box (MBraun, Workstations UNIlab Plus/Pro - SP/DP) with a nitrogen atmosphere (≤0.5 ppm water and ≤0.5 ppm oxygen). </w:t>
      </w:r>
      <w:r w:rsidRPr="0065327C">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{"citationID":"MheGXjrf","properties":{"formattedCitation":"\\super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lang w:val="en-GB"/>
        </w:rPr>
        <w:fldChar w:fldCharType="separate"/>
      </w:r>
      <w:r w:rsidR="00024CCE" w:rsidRPr="00024CCE">
        <w:rPr>
          <w:rFonts w:ascii="Times New Roman" w:hAnsi="Times New Roman" w:cs="Times New Roman"/>
          <w:vertAlign w:val="superscript"/>
        </w:rPr>
        <w:t>17</w:t>
      </w:r>
      <w:r w:rsidRPr="0065327C">
        <w:rPr>
          <w:rFonts w:asciiTheme="majorBidi" w:hAnsiTheme="majorBidi" w:cstheme="majorBidi"/>
          <w:lang w:val="en-GB"/>
        </w:rPr>
        <w:fldChar w:fldCharType="end"/>
      </w:r>
    </w:p>
    <w:p w14:paraId="202A441B" w14:textId="77777777" w:rsidR="00A56CF5" w:rsidRPr="00BC7ADD" w:rsidRDefault="00A56CF5" w:rsidP="00A56CF5">
      <w:pPr>
        <w:pStyle w:val="Standard1"/>
        <w:spacing w:line="276" w:lineRule="auto"/>
        <w:rPr>
          <w:rFonts w:asciiTheme="majorBidi" w:hAnsiTheme="majorBidi" w:cstheme="majorBidi"/>
          <w:lang w:val="en-GB"/>
        </w:rPr>
      </w:pPr>
    </w:p>
    <w:p w14:paraId="10837F33" w14:textId="3EE60CA7" w:rsidR="00A56CF5" w:rsidRPr="0065327C" w:rsidRDefault="00A56CF5" w:rsidP="00A56CF5">
      <w:pPr>
        <w:pStyle w:val="Standard1"/>
        <w:spacing w:line="276" w:lineRule="auto"/>
        <w:rPr>
          <w:rFonts w:asciiTheme="majorBidi" w:hAnsiTheme="majorBidi" w:cstheme="majorBidi"/>
          <w:lang w:val="pt-PT"/>
        </w:rPr>
      </w:pPr>
      <w:r w:rsidRPr="000E4F56">
        <w:rPr>
          <w:rFonts w:asciiTheme="majorBidi" w:hAnsiTheme="majorBidi" w:cstheme="majorBidi"/>
          <w:lang w:val="en-GB"/>
        </w:rPr>
        <w:t>The amount of AlCl</w:t>
      </w:r>
      <w:r w:rsidRPr="000E4F56">
        <w:rPr>
          <w:rFonts w:asciiTheme="majorBidi" w:hAnsiTheme="majorBidi" w:cstheme="majorBidi"/>
          <w:vertAlign w:val="subscript"/>
          <w:lang w:val="en-GB"/>
        </w:rPr>
        <w:t>3</w:t>
      </w:r>
      <w:r w:rsidRPr="000E4F56">
        <w:rPr>
          <w:rFonts w:asciiTheme="majorBidi" w:hAnsiTheme="majorBidi" w:cstheme="majorBidi"/>
          <w:lang w:val="en-GB"/>
        </w:rPr>
        <w:t xml:space="preserve"> </w:t>
      </w:r>
      <w:r w:rsidRPr="000E4F56">
        <w:rPr>
          <w:rFonts w:asciiTheme="majorBidi" w:hAnsiTheme="majorBidi" w:cstheme="majorBidi"/>
          <w:i/>
          <w:iCs/>
          <w:lang w:val="en-GB"/>
        </w:rPr>
        <w:t>m</w:t>
      </w:r>
      <w:r w:rsidRPr="000E4F56">
        <w:rPr>
          <w:rFonts w:asciiTheme="majorBidi" w:hAnsiTheme="majorBidi" w:cstheme="majorBidi"/>
          <w:i/>
          <w:iCs/>
          <w:vertAlign w:val="subscript"/>
          <w:lang w:val="en-GB"/>
        </w:rPr>
        <w:t>A</w:t>
      </w:r>
      <w:r w:rsidRPr="000E4F56">
        <w:rPr>
          <w:rFonts w:asciiTheme="majorBidi" w:hAnsiTheme="majorBidi" w:cstheme="majorBidi"/>
          <w:lang w:val="en-GB"/>
        </w:rPr>
        <w:t xml:space="preserve"> (Equation </w:t>
      </w:r>
      <w:r w:rsidR="00983293" w:rsidRPr="000E4F56">
        <w:rPr>
          <w:rFonts w:asciiTheme="majorBidi" w:hAnsiTheme="majorBidi" w:cstheme="majorBidi"/>
          <w:lang w:val="en-GB"/>
        </w:rPr>
        <w:t>3</w:t>
      </w:r>
      <w:r w:rsidRPr="000E4F56">
        <w:rPr>
          <w:rFonts w:asciiTheme="majorBidi" w:hAnsiTheme="majorBidi" w:cstheme="majorBidi"/>
          <w:lang w:val="en-GB"/>
        </w:rPr>
        <w:t xml:space="preserve">) and EMImCl </w:t>
      </w:r>
      <w:r w:rsidRPr="000E4F56">
        <w:rPr>
          <w:rFonts w:asciiTheme="majorBidi" w:hAnsiTheme="majorBidi" w:cstheme="majorBidi"/>
          <w:i/>
          <w:iCs/>
          <w:lang w:val="en-GB"/>
        </w:rPr>
        <w:t>m</w:t>
      </w:r>
      <w:r w:rsidRPr="000E4F56">
        <w:rPr>
          <w:rFonts w:asciiTheme="majorBidi" w:hAnsiTheme="majorBidi" w:cstheme="majorBidi"/>
          <w:i/>
          <w:iCs/>
          <w:vertAlign w:val="subscript"/>
          <w:lang w:val="en-GB"/>
        </w:rPr>
        <w:t>E</w:t>
      </w:r>
      <w:r w:rsidRPr="000E4F56">
        <w:rPr>
          <w:rFonts w:asciiTheme="majorBidi" w:hAnsiTheme="majorBidi" w:cstheme="majorBidi"/>
          <w:lang w:val="en-GB"/>
        </w:rPr>
        <w:t xml:space="preserve"> (Equation </w:t>
      </w:r>
      <w:r w:rsidR="00983293" w:rsidRPr="000E4F56">
        <w:rPr>
          <w:rFonts w:asciiTheme="majorBidi" w:hAnsiTheme="majorBidi" w:cstheme="majorBidi"/>
          <w:lang w:val="en-GB"/>
        </w:rPr>
        <w:t>4</w:t>
      </w:r>
      <w:r w:rsidRPr="000E4F56">
        <w:rPr>
          <w:rFonts w:asciiTheme="majorBidi" w:hAnsiTheme="majorBidi" w:cstheme="majorBidi"/>
          <w:lang w:val="en-GB"/>
        </w:rPr>
        <w:t xml:space="preserve">) for the synthesis of a Lewis acidic, neutral and basic ionic liquid was calculated based on the molar ratio </w:t>
      </w:r>
      <w:r w:rsidRPr="000E4F56">
        <w:rPr>
          <w:rFonts w:asciiTheme="majorBidi" w:hAnsiTheme="majorBidi" w:cstheme="majorBidi"/>
          <w:i/>
          <w:iCs/>
          <w:lang w:val="en-GB"/>
        </w:rPr>
        <w:t>χ</w:t>
      </w:r>
      <w:r w:rsidRPr="000E4F56">
        <w:rPr>
          <w:rFonts w:asciiTheme="majorBidi" w:hAnsiTheme="majorBidi" w:cstheme="majorBidi"/>
          <w:lang w:val="en-GB"/>
        </w:rPr>
        <w:t xml:space="preserve">, molar mass </w:t>
      </w:r>
      <w:r w:rsidRPr="000E4F56">
        <w:rPr>
          <w:rFonts w:asciiTheme="majorBidi" w:hAnsiTheme="majorBidi" w:cstheme="majorBidi"/>
          <w:i/>
          <w:iCs/>
          <w:lang w:val="en-GB"/>
        </w:rPr>
        <w:t>M</w:t>
      </w:r>
      <w:r w:rsidRPr="000E4F56">
        <w:rPr>
          <w:rFonts w:asciiTheme="majorBidi" w:hAnsiTheme="majorBidi" w:cstheme="majorBidi"/>
          <w:lang w:val="en-GB"/>
        </w:rPr>
        <w:t xml:space="preserve"> of AlCl</w:t>
      </w:r>
      <w:r w:rsidRPr="000E4F56">
        <w:rPr>
          <w:rFonts w:asciiTheme="majorBidi" w:hAnsiTheme="majorBidi" w:cstheme="majorBidi"/>
          <w:vertAlign w:val="subscript"/>
          <w:lang w:val="en-GB"/>
        </w:rPr>
        <w:t>3</w:t>
      </w:r>
      <w:r w:rsidRPr="000E4F56">
        <w:rPr>
          <w:rFonts w:asciiTheme="majorBidi" w:hAnsiTheme="majorBidi" w:cstheme="majorBidi"/>
          <w:lang w:val="en-GB"/>
        </w:rPr>
        <w:t xml:space="preserve"> and EMImCl and density </w:t>
      </w:r>
      <w:r w:rsidRPr="000E4F56">
        <w:rPr>
          <w:rFonts w:asciiTheme="majorBidi" w:hAnsiTheme="majorBidi" w:cstheme="majorBidi"/>
          <w:i/>
          <w:iCs/>
          <w:lang w:val="en-GB"/>
        </w:rPr>
        <w:t>ρ</w:t>
      </w:r>
      <w:r w:rsidRPr="000E4F56">
        <w:rPr>
          <w:rFonts w:asciiTheme="majorBidi" w:hAnsiTheme="majorBidi" w:cstheme="majorBidi"/>
          <w:lang w:val="en-GB"/>
        </w:rPr>
        <w:t xml:space="preserve"> as well as </w:t>
      </w:r>
      <w:r w:rsidR="006274FA">
        <w:rPr>
          <w:rFonts w:asciiTheme="majorBidi" w:hAnsiTheme="majorBidi" w:cstheme="majorBidi"/>
          <w:lang w:val="en-GB"/>
        </w:rPr>
        <w:t xml:space="preserve">the </w:t>
      </w:r>
      <w:r w:rsidRPr="000E4F56">
        <w:rPr>
          <w:rFonts w:asciiTheme="majorBidi" w:hAnsiTheme="majorBidi" w:cstheme="majorBidi"/>
          <w:lang w:val="en-GB"/>
        </w:rPr>
        <w:t xml:space="preserve">volume </w:t>
      </w:r>
      <w:r w:rsidRPr="000E4F56">
        <w:rPr>
          <w:rFonts w:asciiTheme="majorBidi" w:hAnsiTheme="majorBidi" w:cstheme="majorBidi"/>
          <w:i/>
          <w:iCs/>
          <w:lang w:val="en-GB"/>
        </w:rPr>
        <w:t>V</w:t>
      </w:r>
      <w:r w:rsidRPr="000E4F56">
        <w:rPr>
          <w:rFonts w:asciiTheme="majorBidi" w:hAnsiTheme="majorBidi" w:cstheme="majorBidi"/>
          <w:lang w:val="en-GB"/>
        </w:rPr>
        <w:t xml:space="preserve"> of the binary solution. </w:t>
      </w:r>
      <w:r w:rsidRPr="0065327C">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{"citationID":"eUc1JNbN","properties":{"formattedCitation":"\\super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lang w:val="en-GB"/>
        </w:rPr>
        <w:fldChar w:fldCharType="separate"/>
      </w:r>
      <w:r w:rsidR="00024CCE" w:rsidRPr="00B15509">
        <w:rPr>
          <w:rFonts w:ascii="Times New Roman" w:hAnsi="Times New Roman" w:cs="Times New Roman"/>
          <w:vertAlign w:val="superscript"/>
          <w:lang w:val="pt-PT"/>
        </w:rPr>
        <w:t>17</w:t>
      </w:r>
      <w:r w:rsidRPr="0065327C">
        <w:rPr>
          <w:rFonts w:asciiTheme="majorBidi" w:hAnsiTheme="majorBidi" w:cstheme="majorBidi"/>
          <w:lang w:val="en-GB"/>
        </w:rPr>
        <w:fldChar w:fldCharType="end"/>
      </w:r>
    </w:p>
    <w:p w14:paraId="1FB394A1" w14:textId="77777777" w:rsidR="00A56CF5" w:rsidRPr="0065327C" w:rsidRDefault="00A56CF5" w:rsidP="00A56CF5">
      <w:pPr>
        <w:pStyle w:val="Standard1"/>
        <w:spacing w:line="276" w:lineRule="auto"/>
        <w:jc w:val="both"/>
        <w:rPr>
          <w:rFonts w:asciiTheme="majorBidi" w:hAnsiTheme="majorBidi" w:cstheme="majorBidi"/>
          <w:lang w:val="pt-PT"/>
        </w:rPr>
      </w:pPr>
    </w:p>
    <w:bookmarkStart w:id="5" w:name="_Ref536249689"/>
    <w:p w14:paraId="4759BACE" w14:textId="2B096211" w:rsidR="00A56CF5" w:rsidRPr="00113687" w:rsidRDefault="00B15509" w:rsidP="00A56CF5">
      <w:pPr>
        <w:pStyle w:val="Standard1"/>
        <w:spacing w:line="276" w:lineRule="auto"/>
        <w:jc w:val="both"/>
        <w:rPr>
          <w:rFonts w:asciiTheme="majorBidi" w:hAnsiTheme="majorBidi" w:cstheme="majorBidi"/>
          <w:lang w:val="pt-PT"/>
        </w:rPr>
      </w:pPr>
      <m:oMath>
        <m:sSub>
          <m:sSubPr>
            <m:ctrlPr>
              <w:rPr>
                <w:rFonts w:ascii="Cambria Math" w:hAnsi="Cambria Math" w:cstheme="majorBidi"/>
                <w:lang w:val="en-GB"/>
              </w:rPr>
            </m:ctrlPr>
          </m:sSubPr>
          <m:e>
            <m:r>
              <m:rPr>
                <m:nor/>
              </m:rPr>
              <w:rPr>
                <w:rFonts w:asciiTheme="majorBidi" w:hAnsiTheme="majorBidi" w:cstheme="majorBidi"/>
                <w:lang w:val="pt-PT"/>
              </w:rPr>
              <m:t>m</m:t>
            </m:r>
          </m:e>
          <m:sub>
            <m:r>
              <m:rPr>
                <m:nor/>
              </m:rPr>
              <w:rPr>
                <w:rFonts w:asciiTheme="majorBidi" w:hAnsiTheme="majorBidi" w:cstheme="majorBidi"/>
                <w:lang w:val="pt-PT"/>
              </w:rPr>
              <m:t>A</m:t>
            </m:r>
          </m:sub>
        </m:sSub>
        <m:r>
          <m:rPr>
            <m:nor/>
          </m:rPr>
          <w:rPr>
            <w:rFonts w:asciiTheme="majorBidi" w:hAnsiTheme="majorBidi" w:cstheme="majorBidi"/>
            <w:lang w:val="pt-PT"/>
          </w:rPr>
          <m:t>=</m:t>
        </m:r>
        <m:f>
          <m:fPr>
            <m:ctrlPr>
              <w:rPr>
                <w:rFonts w:ascii="Cambria Math" w:hAnsi="Cambria Math" w:cstheme="majorBidi"/>
                <w:lang w:val="en-GB"/>
              </w:rPr>
            </m:ctrlPr>
          </m:fPr>
          <m:num>
            <m:sSub>
              <m:sSubPr>
                <m:ctrlPr>
                  <w:rPr>
                    <w:rFonts w:ascii="Cambria Math" w:hAnsi="Cambria Math" w:cstheme="majorBidi"/>
                    <w:lang w:val="en-GB"/>
                  </w:rPr>
                </m:ctrlPr>
              </m:sSubPr>
              <m:e>
                <m:r>
                  <m:rPr>
                    <m:nor/>
                  </m:rPr>
                  <w:rPr>
                    <w:rFonts w:asciiTheme="majorBidi" w:hAnsiTheme="majorBidi" w:cstheme="majorBidi"/>
                    <w:lang w:val="en-GB"/>
                  </w:rPr>
                  <m:t>χ</m:t>
                </m:r>
              </m:e>
              <m:sub>
                <m:r>
                  <m:rPr>
                    <m:nor/>
                  </m:rPr>
                  <w:rPr>
                    <w:rFonts w:asciiTheme="majorBidi" w:hAnsiTheme="majorBidi" w:cstheme="majorBidi"/>
                    <w:lang w:val="pt-PT"/>
                  </w:rPr>
                  <m:t>A</m:t>
                </m:r>
              </m:sub>
            </m:sSub>
            <m:r>
              <m:rPr>
                <m:nor/>
              </m:rPr>
              <w:rPr>
                <w:rFonts w:asciiTheme="majorBidi" w:hAnsiTheme="majorBidi" w:cstheme="majorBidi"/>
                <w:lang w:val="pt-PT"/>
              </w:rPr>
              <m:t>∙</m:t>
            </m:r>
            <m:sSub>
              <m:sSubPr>
                <m:ctrlPr>
                  <w:rPr>
                    <w:rFonts w:ascii="Cambria Math" w:hAnsi="Cambria Math" w:cstheme="majorBidi"/>
                    <w:lang w:val="en-GB"/>
                  </w:rPr>
                </m:ctrlPr>
              </m:sSubPr>
              <m:e>
                <m:r>
                  <m:rPr>
                    <m:nor/>
                  </m:rPr>
                  <w:rPr>
                    <w:rFonts w:asciiTheme="majorBidi" w:hAnsiTheme="majorBidi" w:cstheme="majorBidi"/>
                    <w:lang w:val="pt-PT"/>
                  </w:rPr>
                  <m:t>M</m:t>
                </m:r>
              </m:e>
              <m:sub>
                <m:r>
                  <m:rPr>
                    <m:nor/>
                  </m:rPr>
                  <w:rPr>
                    <w:rFonts w:asciiTheme="majorBidi" w:hAnsiTheme="majorBidi" w:cstheme="majorBidi"/>
                    <w:lang w:val="pt-PT"/>
                  </w:rPr>
                  <m:t>A</m:t>
                </m:r>
              </m:sub>
            </m:sSub>
            <m:r>
              <m:rPr>
                <m:nor/>
              </m:rPr>
              <w:rPr>
                <w:rFonts w:asciiTheme="majorBidi" w:hAnsiTheme="majorBidi" w:cstheme="majorBidi"/>
                <w:lang w:val="pt-PT"/>
              </w:rPr>
              <m:t>∙</m:t>
            </m:r>
            <m:r>
              <m:rPr>
                <m:nor/>
              </m:rPr>
              <w:rPr>
                <w:rFonts w:asciiTheme="majorBidi" w:hAnsiTheme="majorBidi" w:cstheme="majorBidi"/>
                <w:lang w:val="en-GB"/>
              </w:rPr>
              <m:t>ρ</m:t>
            </m:r>
            <m:r>
              <m:rPr>
                <m:nor/>
              </m:rPr>
              <w:rPr>
                <w:rFonts w:asciiTheme="majorBidi" w:hAnsiTheme="majorBidi" w:cstheme="majorBidi"/>
                <w:lang w:val="pt-PT"/>
              </w:rPr>
              <m:t>∙V</m:t>
            </m:r>
          </m:num>
          <m:den>
            <m:sSub>
              <m:sSubPr>
                <m:ctrlPr>
                  <w:rPr>
                    <w:rFonts w:ascii="Cambria Math" w:hAnsi="Cambria Math" w:cstheme="majorBidi"/>
                    <w:lang w:val="en-GB"/>
                  </w:rPr>
                </m:ctrlPr>
              </m:sSubPr>
              <m:e>
                <m:r>
                  <m:rPr>
                    <m:nor/>
                  </m:rPr>
                  <w:rPr>
                    <w:rFonts w:asciiTheme="majorBidi" w:hAnsiTheme="majorBidi" w:cstheme="majorBidi"/>
                    <w:lang w:val="en-GB"/>
                  </w:rPr>
                  <m:t>χ</m:t>
                </m:r>
              </m:e>
              <m:sub>
                <m:r>
                  <m:rPr>
                    <m:nor/>
                  </m:rPr>
                  <w:rPr>
                    <w:rFonts w:asciiTheme="majorBidi" w:hAnsiTheme="majorBidi" w:cstheme="majorBidi"/>
                    <w:lang w:val="pt-PT"/>
                  </w:rPr>
                  <m:t>A</m:t>
                </m:r>
              </m:sub>
            </m:sSub>
            <m:r>
              <m:rPr>
                <m:nor/>
              </m:rPr>
              <w:rPr>
                <w:rFonts w:asciiTheme="majorBidi" w:hAnsiTheme="majorBidi" w:cstheme="majorBidi"/>
                <w:lang w:val="pt-PT"/>
              </w:rPr>
              <m:t>∙</m:t>
            </m:r>
            <m:sSub>
              <m:sSubPr>
                <m:ctrlPr>
                  <w:rPr>
                    <w:rFonts w:ascii="Cambria Math" w:hAnsi="Cambria Math" w:cstheme="majorBidi"/>
                    <w:lang w:val="en-GB"/>
                  </w:rPr>
                </m:ctrlPr>
              </m:sSubPr>
              <m:e>
                <m:r>
                  <m:rPr>
                    <m:nor/>
                  </m:rPr>
                  <w:rPr>
                    <w:rFonts w:asciiTheme="majorBidi" w:hAnsiTheme="majorBidi" w:cstheme="majorBidi"/>
                    <w:lang w:val="pt-PT"/>
                  </w:rPr>
                  <m:t>M</m:t>
                </m:r>
              </m:e>
              <m:sub>
                <m:r>
                  <m:rPr>
                    <m:nor/>
                  </m:rPr>
                  <w:rPr>
                    <w:rFonts w:asciiTheme="majorBidi" w:hAnsiTheme="majorBidi" w:cstheme="majorBidi"/>
                    <w:lang w:val="pt-PT"/>
                  </w:rPr>
                  <m:t>A</m:t>
                </m:r>
              </m:sub>
            </m:sSub>
            <m:r>
              <m:rPr>
                <m:nor/>
              </m:rPr>
              <w:rPr>
                <w:rFonts w:asciiTheme="majorBidi" w:hAnsiTheme="majorBidi" w:cstheme="majorBidi"/>
                <w:lang w:val="pt-PT"/>
              </w:rPr>
              <m:t>+</m:t>
            </m:r>
            <m:sSub>
              <m:sSubPr>
                <m:ctrlPr>
                  <w:rPr>
                    <w:rFonts w:ascii="Cambria Math" w:hAnsi="Cambria Math" w:cstheme="majorBidi"/>
                    <w:lang w:val="en-GB"/>
                  </w:rPr>
                </m:ctrlPr>
              </m:sSubPr>
              <m:e>
                <m:r>
                  <m:rPr>
                    <m:nor/>
                  </m:rPr>
                  <w:rPr>
                    <w:rFonts w:asciiTheme="majorBidi" w:hAnsiTheme="majorBidi" w:cstheme="majorBidi"/>
                    <w:lang w:val="en-GB"/>
                  </w:rPr>
                  <m:t>χ</m:t>
                </m:r>
              </m:e>
              <m:sub>
                <m:r>
                  <m:rPr>
                    <m:nor/>
                  </m:rPr>
                  <w:rPr>
                    <w:rFonts w:asciiTheme="majorBidi" w:hAnsiTheme="majorBidi" w:cstheme="majorBidi"/>
                    <w:lang w:val="pt-PT"/>
                  </w:rPr>
                  <m:t>E</m:t>
                </m:r>
              </m:sub>
            </m:sSub>
            <m:r>
              <m:rPr>
                <m:nor/>
              </m:rPr>
              <w:rPr>
                <w:rFonts w:asciiTheme="majorBidi" w:hAnsiTheme="majorBidi" w:cstheme="majorBidi"/>
                <w:lang w:val="pt-PT"/>
              </w:rPr>
              <m:t>∙</m:t>
            </m:r>
            <m:sSub>
              <m:sSubPr>
                <m:ctrlPr>
                  <w:rPr>
                    <w:rFonts w:ascii="Cambria Math" w:hAnsi="Cambria Math" w:cstheme="majorBidi"/>
                    <w:lang w:val="en-GB"/>
                  </w:rPr>
                </m:ctrlPr>
              </m:sSubPr>
              <m:e>
                <m:r>
                  <m:rPr>
                    <m:nor/>
                  </m:rPr>
                  <w:rPr>
                    <w:rFonts w:asciiTheme="majorBidi" w:hAnsiTheme="majorBidi" w:cstheme="majorBidi"/>
                    <w:lang w:val="pt-PT"/>
                  </w:rPr>
                  <m:t>M</m:t>
                </m:r>
              </m:e>
              <m:sub>
                <m:r>
                  <m:rPr>
                    <m:nor/>
                  </m:rPr>
                  <w:rPr>
                    <w:rFonts w:asciiTheme="majorBidi" w:hAnsiTheme="majorBidi" w:cstheme="majorBidi"/>
                    <w:lang w:val="pt-PT"/>
                  </w:rPr>
                  <m:t>E</m:t>
                </m:r>
              </m:sub>
            </m:sSub>
          </m:den>
        </m:f>
      </m:oMath>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r>
      <w:r w:rsidR="00A56CF5" w:rsidRPr="00742EDC">
        <w:rPr>
          <w:rFonts w:asciiTheme="majorBidi" w:hAnsiTheme="majorBidi" w:cstheme="majorBidi"/>
          <w:lang w:val="pt-PT"/>
        </w:rPr>
        <w:tab/>
        <w:t xml:space="preserve">( </w:t>
      </w:r>
      <w:r w:rsidR="00983293" w:rsidRPr="00742EDC">
        <w:rPr>
          <w:rFonts w:asciiTheme="majorBidi" w:hAnsiTheme="majorBidi" w:cstheme="majorBidi"/>
          <w:lang w:val="pt-PT"/>
        </w:rPr>
        <w:t>3</w:t>
      </w:r>
      <w:r w:rsidR="00A56CF5" w:rsidRPr="00742EDC">
        <w:rPr>
          <w:rFonts w:asciiTheme="majorBidi" w:hAnsiTheme="majorBidi" w:cstheme="majorBidi"/>
          <w:lang w:val="pt-PT"/>
        </w:rPr>
        <w:t xml:space="preserve"> )</w:t>
      </w:r>
      <w:bookmarkEnd w:id="5"/>
      <w:r w:rsidR="00A56CF5" w:rsidRPr="00742EDC">
        <w:rPr>
          <w:rFonts w:asciiTheme="majorBidi" w:hAnsiTheme="majorBidi" w:cstheme="majorBidi"/>
          <w:lang w:val="pt-PT"/>
        </w:rPr>
        <w:t xml:space="preserve">     </w:t>
      </w:r>
    </w:p>
    <w:p w14:paraId="58605444" w14:textId="77777777" w:rsidR="00A56CF5" w:rsidRPr="009E0732" w:rsidRDefault="00A56CF5" w:rsidP="00A56CF5">
      <w:pPr>
        <w:pStyle w:val="Standard1"/>
        <w:spacing w:line="276" w:lineRule="auto"/>
        <w:jc w:val="both"/>
        <w:rPr>
          <w:rFonts w:asciiTheme="majorBidi" w:hAnsiTheme="majorBidi" w:cstheme="majorBidi"/>
          <w:lang w:val="pt-PT"/>
        </w:rPr>
      </w:pPr>
      <w:r w:rsidRPr="009E0732">
        <w:rPr>
          <w:rFonts w:asciiTheme="majorBidi" w:hAnsiTheme="majorBidi" w:cstheme="majorBidi"/>
          <w:lang w:val="pt-PT"/>
        </w:rPr>
        <w:tab/>
      </w:r>
      <w:r w:rsidRPr="009E0732">
        <w:rPr>
          <w:rFonts w:asciiTheme="majorBidi" w:hAnsiTheme="majorBidi" w:cstheme="majorBidi"/>
          <w:lang w:val="pt-PT"/>
        </w:rPr>
        <w:tab/>
      </w:r>
    </w:p>
    <w:bookmarkStart w:id="6" w:name="_Ref536250312"/>
    <w:p w14:paraId="028D8FF8" w14:textId="030174A7" w:rsidR="00A56CF5" w:rsidRPr="00683B24" w:rsidRDefault="00B15509" w:rsidP="00A56CF5">
      <w:pPr>
        <w:pStyle w:val="Standard1"/>
        <w:spacing w:line="276" w:lineRule="auto"/>
        <w:jc w:val="both"/>
        <w:rPr>
          <w:rFonts w:asciiTheme="majorBidi" w:hAnsiTheme="majorBidi" w:cstheme="majorBidi"/>
          <w:lang w:val="pt-BR"/>
        </w:rPr>
      </w:pPr>
      <m:oMath>
        <m:sSub>
          <m:sSubPr>
            <m:ctrlPr>
              <w:rPr>
                <w:rFonts w:ascii="Cambria Math" w:hAnsi="Cambria Math" w:cstheme="majorBidi"/>
                <w:lang w:val="en-GB"/>
              </w:rPr>
            </m:ctrlPr>
          </m:sSubPr>
          <m:e>
            <m:r>
              <m:rPr>
                <m:nor/>
              </m:rPr>
              <w:rPr>
                <w:rFonts w:asciiTheme="majorBidi" w:hAnsiTheme="majorBidi" w:cstheme="majorBidi"/>
                <w:lang w:val="pt-BR"/>
              </w:rPr>
              <m:t>m</m:t>
            </m:r>
          </m:e>
          <m:sub>
            <m:r>
              <m:rPr>
                <m:nor/>
              </m:rPr>
              <w:rPr>
                <w:rFonts w:asciiTheme="majorBidi" w:hAnsiTheme="majorBidi" w:cstheme="majorBidi"/>
                <w:lang w:val="pt-BR"/>
              </w:rPr>
              <m:t>E</m:t>
            </m:r>
          </m:sub>
        </m:sSub>
        <m:r>
          <m:rPr>
            <m:nor/>
          </m:rPr>
          <w:rPr>
            <w:rFonts w:asciiTheme="majorBidi" w:hAnsiTheme="majorBidi" w:cstheme="majorBidi"/>
            <w:lang w:val="pt-BR"/>
          </w:rPr>
          <m:t>=</m:t>
        </m:r>
        <m:d>
          <m:dPr>
            <m:ctrlPr>
              <w:rPr>
                <w:rFonts w:ascii="Cambria Math" w:hAnsi="Cambria Math" w:cstheme="majorBidi"/>
                <w:lang w:val="en-GB"/>
              </w:rPr>
            </m:ctrlPr>
          </m:dPr>
          <m:e>
            <m:r>
              <m:rPr>
                <m:nor/>
              </m:rPr>
              <w:rPr>
                <w:rFonts w:asciiTheme="majorBidi" w:hAnsiTheme="majorBidi" w:cstheme="majorBidi"/>
                <w:lang w:val="en-GB"/>
              </w:rPr>
              <m:t>ρ</m:t>
            </m:r>
            <m:r>
              <m:rPr>
                <m:nor/>
              </m:rPr>
              <w:rPr>
                <w:rFonts w:asciiTheme="majorBidi" w:hAnsiTheme="majorBidi" w:cstheme="majorBidi"/>
                <w:lang w:val="pt-BR"/>
              </w:rPr>
              <m:t>∙V</m:t>
            </m:r>
          </m:e>
        </m:d>
        <m:r>
          <m:rPr>
            <m:nor/>
          </m:rPr>
          <w:rPr>
            <w:rFonts w:asciiTheme="majorBidi" w:hAnsiTheme="majorBidi" w:cstheme="majorBidi"/>
            <w:lang w:val="pt-BR"/>
          </w:rPr>
          <m:t>-</m:t>
        </m:r>
        <m:sSub>
          <m:sSubPr>
            <m:ctrlPr>
              <w:rPr>
                <w:rFonts w:ascii="Cambria Math" w:hAnsi="Cambria Math" w:cstheme="majorBidi"/>
                <w:lang w:val="en-GB"/>
              </w:rPr>
            </m:ctrlPr>
          </m:sSubPr>
          <m:e>
            <m:r>
              <m:rPr>
                <m:nor/>
              </m:rPr>
              <w:rPr>
                <w:rFonts w:asciiTheme="majorBidi" w:hAnsiTheme="majorBidi" w:cstheme="majorBidi"/>
                <w:lang w:val="pt-BR"/>
              </w:rPr>
              <m:t>m</m:t>
            </m:r>
          </m:e>
          <m:sub>
            <m:r>
              <m:rPr>
                <m:nor/>
              </m:rPr>
              <w:rPr>
                <w:rFonts w:asciiTheme="majorBidi" w:hAnsiTheme="majorBidi" w:cstheme="majorBidi"/>
                <w:lang w:val="pt-BR"/>
              </w:rPr>
              <m:t>A</m:t>
            </m:r>
          </m:sub>
        </m:sSub>
      </m:oMath>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t xml:space="preserve">( 4 )     </w:t>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r w:rsidR="00983293" w:rsidRPr="00683B24">
        <w:rPr>
          <w:rFonts w:asciiTheme="majorBidi" w:hAnsiTheme="majorBidi" w:cstheme="majorBidi"/>
          <w:lang w:val="pt-BR"/>
        </w:rPr>
        <w:tab/>
      </w:r>
      <w:bookmarkEnd w:id="6"/>
      <w:r w:rsidR="00A56CF5" w:rsidRPr="00683B24">
        <w:rPr>
          <w:rFonts w:asciiTheme="majorBidi" w:hAnsiTheme="majorBidi" w:cstheme="majorBidi"/>
          <w:lang w:val="pt-BR"/>
        </w:rPr>
        <w:t xml:space="preserve">                         </w:t>
      </w:r>
      <w:r w:rsidR="00A56CF5" w:rsidRPr="00683B24">
        <w:rPr>
          <w:rFonts w:asciiTheme="majorBidi" w:hAnsiTheme="majorBidi" w:cstheme="majorBidi"/>
          <w:lang w:val="pt-BR"/>
        </w:rPr>
        <w:tab/>
      </w:r>
      <w:r w:rsidR="00A56CF5" w:rsidRPr="00683B24">
        <w:rPr>
          <w:rFonts w:asciiTheme="majorBidi" w:hAnsiTheme="majorBidi" w:cstheme="majorBidi"/>
          <w:lang w:val="pt-BR"/>
        </w:rPr>
        <w:tab/>
      </w:r>
      <w:r w:rsidR="00A56CF5" w:rsidRPr="00683B24">
        <w:rPr>
          <w:rFonts w:asciiTheme="majorBidi" w:hAnsiTheme="majorBidi" w:cstheme="majorBidi"/>
          <w:lang w:val="pt-BR"/>
        </w:rPr>
        <w:tab/>
      </w:r>
      <w:r w:rsidR="00A56CF5" w:rsidRPr="00683B24">
        <w:rPr>
          <w:rFonts w:asciiTheme="majorBidi" w:hAnsiTheme="majorBidi" w:cstheme="majorBidi"/>
          <w:lang w:val="pt-BR"/>
        </w:rPr>
        <w:tab/>
      </w:r>
      <w:r w:rsidR="00A56CF5" w:rsidRPr="00683B24">
        <w:rPr>
          <w:rFonts w:asciiTheme="majorBidi" w:hAnsiTheme="majorBidi" w:cstheme="majorBidi"/>
          <w:lang w:val="pt-BR"/>
        </w:rPr>
        <w:tab/>
      </w:r>
    </w:p>
    <w:p w14:paraId="0BD8D9B7" w14:textId="34D8D45D" w:rsidR="00A56CF5" w:rsidRPr="00BC7ADD" w:rsidRDefault="00A56CF5" w:rsidP="00A56CF5">
      <w:pPr>
        <w:pStyle w:val="Standard1"/>
        <w:spacing w:line="276" w:lineRule="auto"/>
        <w:rPr>
          <w:rFonts w:asciiTheme="majorBidi" w:hAnsiTheme="majorBidi" w:cstheme="majorBidi"/>
          <w:lang w:val="en-GB"/>
        </w:rPr>
      </w:pPr>
      <w:r w:rsidRPr="000E4F56">
        <w:rPr>
          <w:rFonts w:asciiTheme="majorBidi" w:hAnsiTheme="majorBidi" w:cstheme="majorBidi"/>
          <w:lang w:val="en-GB"/>
        </w:rPr>
        <w:t xml:space="preserve">The density of the solution </w:t>
      </w:r>
      <w:r w:rsidRPr="000E4F56">
        <w:rPr>
          <w:rFonts w:asciiTheme="majorBidi" w:hAnsiTheme="majorBidi" w:cstheme="majorBidi"/>
          <w:i/>
          <w:iCs/>
          <w:lang w:val="en-GB"/>
        </w:rPr>
        <w:t>ρ</w:t>
      </w:r>
      <w:r w:rsidR="00983293" w:rsidRPr="000E4F56">
        <w:rPr>
          <w:rFonts w:asciiTheme="majorBidi" w:hAnsiTheme="majorBidi" w:cstheme="majorBidi"/>
          <w:lang w:val="en-GB"/>
        </w:rPr>
        <w:t xml:space="preserve"> (Equation 5</w:t>
      </w:r>
      <w:r w:rsidRPr="000E4F56">
        <w:rPr>
          <w:rFonts w:asciiTheme="majorBidi" w:hAnsiTheme="majorBidi" w:cstheme="majorBidi"/>
          <w:lang w:val="en-GB"/>
        </w:rPr>
        <w:t>) was calculated by using the reported density</w:t>
      </w:r>
      <w:r w:rsidRPr="000E4F56">
        <w:rPr>
          <w:rFonts w:asciiTheme="majorBidi" w:hAnsiTheme="majorBidi" w:cstheme="majorBidi"/>
          <w:i/>
          <w:lang w:val="en-GB"/>
        </w:rPr>
        <w:t xml:space="preserve"> ρ</w:t>
      </w:r>
      <w:r w:rsidRPr="000E4F56">
        <w:rPr>
          <w:rFonts w:asciiTheme="majorBidi" w:hAnsiTheme="majorBidi" w:cstheme="majorBidi"/>
          <w:i/>
          <w:iCs/>
          <w:vertAlign w:val="subscript"/>
          <w:lang w:val="en-GB"/>
        </w:rPr>
        <w:t>a</w:t>
      </w:r>
      <w:r w:rsidRPr="000E4F56">
        <w:rPr>
          <w:rFonts w:asciiTheme="majorBidi" w:hAnsiTheme="majorBidi" w:cstheme="majorBidi"/>
          <w:i/>
          <w:lang w:val="en-GB"/>
        </w:rPr>
        <w:t xml:space="preserve"> </w:t>
      </w:r>
      <w:r w:rsidRPr="000E4F56">
        <w:rPr>
          <w:rFonts w:asciiTheme="majorBidi" w:hAnsiTheme="majorBidi" w:cstheme="majorBidi"/>
          <w:lang w:val="en-GB"/>
        </w:rPr>
        <w:t>and corrected by a temperature dependent density coefficient</w:t>
      </w:r>
      <w:r w:rsidRPr="000E4F56">
        <w:rPr>
          <w:rFonts w:asciiTheme="majorBidi" w:hAnsiTheme="majorBidi" w:cstheme="majorBidi"/>
          <w:i/>
          <w:lang w:val="en-GB"/>
        </w:rPr>
        <w:t xml:space="preserve"> ρ</w:t>
      </w:r>
      <w:r w:rsidRPr="000E4F56">
        <w:rPr>
          <w:rFonts w:asciiTheme="majorBidi" w:hAnsiTheme="majorBidi" w:cstheme="majorBidi"/>
          <w:i/>
          <w:iCs/>
          <w:vertAlign w:val="subscript"/>
          <w:lang w:val="en-GB"/>
        </w:rPr>
        <w:t>b</w:t>
      </w:r>
      <w:r w:rsidRPr="000E4F56">
        <w:rPr>
          <w:rFonts w:asciiTheme="majorBidi" w:hAnsiTheme="majorBidi" w:cstheme="majorBidi"/>
          <w:lang w:val="en-GB"/>
        </w:rPr>
        <w:t xml:space="preserve"> at 30 °C (</w:t>
      </w:r>
      <w:r w:rsidRPr="0065327C">
        <w:rPr>
          <w:rFonts w:asciiTheme="majorBidi" w:hAnsiTheme="majorBidi" w:cstheme="majorBidi"/>
          <w:lang w:val="en-GB"/>
        </w:rPr>
        <w:fldChar w:fldCharType="begin"/>
      </w:r>
      <w:r w:rsidRPr="000E4F56">
        <w:rPr>
          <w:rFonts w:asciiTheme="majorBidi" w:hAnsiTheme="majorBidi" w:cstheme="majorBidi"/>
          <w:lang w:val="en-GB"/>
        </w:rPr>
        <w:instrText xml:space="preserve"> REF _Ref5513604 \h </w:instrText>
      </w:r>
      <w:r w:rsidR="00AC5252" w:rsidRPr="000E4F56">
        <w:rPr>
          <w:rFonts w:asciiTheme="majorBidi" w:hAnsiTheme="majorBidi" w:cstheme="majorBidi"/>
          <w:lang w:val="en-GB"/>
        </w:rPr>
        <w:instrText xml:space="preserve"> \* MERGEFORMAT </w:instrText>
      </w:r>
      <w:r w:rsidRPr="0065327C">
        <w:rPr>
          <w:rFonts w:asciiTheme="majorBidi" w:hAnsiTheme="majorBidi" w:cstheme="majorBidi"/>
          <w:lang w:val="en-GB"/>
        </w:rPr>
      </w:r>
      <w:r w:rsidRPr="0065327C">
        <w:rPr>
          <w:rFonts w:asciiTheme="majorBidi" w:hAnsiTheme="majorBidi" w:cstheme="majorBidi"/>
          <w:lang w:val="en-GB"/>
        </w:rPr>
        <w:fldChar w:fldCharType="separate"/>
      </w:r>
      <w:r w:rsidR="00983293" w:rsidRPr="0065327C">
        <w:rPr>
          <w:rFonts w:asciiTheme="majorBidi" w:hAnsiTheme="majorBidi" w:cstheme="majorBidi"/>
          <w:lang w:val="en-GB"/>
        </w:rPr>
        <w:t>Table 3</w:t>
      </w:r>
      <w:r w:rsidRPr="0065327C">
        <w:rPr>
          <w:rFonts w:asciiTheme="majorBidi" w:hAnsiTheme="majorBidi" w:cstheme="majorBidi"/>
          <w:lang w:val="en-GB"/>
        </w:rPr>
        <w:fldChar w:fldCharType="end"/>
      </w:r>
      <w:r w:rsidRPr="00BC7ADD">
        <w:rPr>
          <w:rFonts w:asciiTheme="majorBidi" w:hAnsiTheme="majorBidi" w:cstheme="majorBidi"/>
          <w:lang w:val="en-GB"/>
        </w:rPr>
        <w:t xml:space="preserve">) </w:t>
      </w:r>
      <w:r w:rsidRPr="0065327C">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{"citationID":"11a6bjsfb7","properties":{"formattedCitation":"\\super 24\\nosupersub{}","plainCitation":"24","noteIndex":0},"citationItems":[{"id":38,"uris":["http://zotero.org/users/3462404/items/TFRKQX68"],"uri":["http://zotero.org/users/3462404/items/TFRKQX68"],"itemData":{"id":38,"type":"article-journal","title":"Properties of 1,3-dialkylimidazolium chloride-aluminum chloride ionic liquids. 2. phase transitions, densities, electrical conductivities and viscosities","page":"2614-2621","volume":"12","journalAbbreviation":"Journal of Physical Chemistry","author":[{"family":"A.A. Fannin Jr.","given":""},{"family":"D.A. Floreani","given":""},{"family":"L.A. King","given":""},{"family":"J.S. Landers","given":""},{"family":"B.J. Piersma","given":""},{"family":"D.J. Stech","given":""},{"family":"R.L. Vaughn","given":""},{"family":"J.S. Wilkes","given":""},{"family":"J.L. Williams","given":""}],"issued":{"date-parts":[["1984"]]}}}],"schema":"https://github.com/citation-style-language/schema/raw/master/csl-citation.json"} </w:instrText>
      </w:r>
      <w:r w:rsidRPr="0065327C">
        <w:rPr>
          <w:rFonts w:asciiTheme="majorBidi" w:hAnsiTheme="majorBidi" w:cstheme="majorBidi"/>
          <w:lang w:val="en-GB"/>
        </w:rPr>
        <w:fldChar w:fldCharType="separate"/>
      </w:r>
      <w:r w:rsidR="00024CCE" w:rsidRPr="00024CCE">
        <w:rPr>
          <w:rFonts w:ascii="Times New Roman" w:hAnsi="Times New Roman" w:cs="Times New Roman"/>
          <w:vertAlign w:val="superscript"/>
        </w:rPr>
        <w:t>24</w:t>
      </w:r>
      <w:r w:rsidRPr="0065327C">
        <w:rPr>
          <w:rFonts w:asciiTheme="majorBidi" w:hAnsiTheme="majorBidi" w:cstheme="majorBidi"/>
          <w:lang w:val="en-GB"/>
        </w:rPr>
        <w:fldChar w:fldCharType="end"/>
      </w:r>
      <w:r w:rsidRPr="00BC7ADD">
        <w:rPr>
          <w:rFonts w:asciiTheme="majorBidi" w:hAnsiTheme="majorBidi" w:cstheme="majorBidi"/>
          <w:lang w:val="en-GB"/>
        </w:rPr>
        <w:t xml:space="preserve">. </w:t>
      </w:r>
      <w:r w:rsidRPr="0065327C">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{"citationID":"1UbB9hqK","properties":{"formattedCitation":"\\super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lang w:val="en-GB"/>
        </w:rPr>
        <w:fldChar w:fldCharType="separate"/>
      </w:r>
      <w:r w:rsidR="00024CCE" w:rsidRPr="00024CCE">
        <w:rPr>
          <w:rFonts w:ascii="Times New Roman" w:hAnsi="Times New Roman" w:cs="Times New Roman"/>
          <w:vertAlign w:val="superscript"/>
        </w:rPr>
        <w:t>17</w:t>
      </w:r>
      <w:r w:rsidRPr="0065327C">
        <w:rPr>
          <w:rFonts w:asciiTheme="majorBidi" w:hAnsiTheme="majorBidi" w:cstheme="majorBidi"/>
          <w:lang w:val="en-GB"/>
        </w:rPr>
        <w:fldChar w:fldCharType="end"/>
      </w:r>
    </w:p>
    <w:p w14:paraId="1924F2F0" w14:textId="77777777" w:rsidR="00A56CF5" w:rsidRPr="00BC7ADD" w:rsidRDefault="00A56CF5" w:rsidP="00A56CF5">
      <w:pPr>
        <w:pStyle w:val="Standard1"/>
        <w:spacing w:line="276" w:lineRule="auto"/>
        <w:rPr>
          <w:rFonts w:asciiTheme="majorBidi" w:hAnsiTheme="majorBidi" w:cstheme="majorBidi"/>
          <w:lang w:val="en-GB"/>
        </w:rPr>
      </w:pPr>
    </w:p>
    <w:p w14:paraId="3988A729" w14:textId="3FAA3546" w:rsidR="00A56CF5" w:rsidRPr="00BC7ADD" w:rsidRDefault="00A56CF5" w:rsidP="00A56CF5">
      <w:pPr>
        <w:pStyle w:val="Standard1"/>
        <w:spacing w:line="276" w:lineRule="auto"/>
        <w:rPr>
          <w:rFonts w:asciiTheme="majorBidi" w:hAnsiTheme="majorBidi" w:cstheme="majorBidi"/>
          <w:lang w:val="en-GB"/>
        </w:rPr>
      </w:pPr>
      <w:bookmarkStart w:id="7" w:name="_Ref536250697"/>
      <m:oMath>
        <m:r>
          <m:rPr>
            <m:nor/>
          </m:rPr>
          <w:rPr>
            <w:rFonts w:asciiTheme="majorBidi" w:hAnsiTheme="majorBidi" w:cstheme="majorBidi"/>
            <w:lang w:val="en-GB"/>
          </w:rPr>
          <m:t>ρ=</m:t>
        </m:r>
        <m:sSub>
          <m:sSubPr>
            <m:ctrlPr>
              <w:rPr>
                <w:rFonts w:ascii="Cambria Math" w:hAnsi="Cambria Math" w:cstheme="majorBidi"/>
                <w:lang w:val="en-GB"/>
              </w:rPr>
            </m:ctrlPr>
          </m:sSubPr>
          <m:e>
            <m:r>
              <m:rPr>
                <m:nor/>
              </m:rPr>
              <w:rPr>
                <w:rFonts w:asciiTheme="majorBidi" w:hAnsiTheme="majorBidi" w:cstheme="majorBidi"/>
                <w:lang w:val="en-GB"/>
              </w:rPr>
              <m:t>ρ</m:t>
            </m:r>
          </m:e>
          <m:sub>
            <m:r>
              <m:rPr>
                <m:nor/>
              </m:rPr>
              <w:rPr>
                <w:rFonts w:asciiTheme="majorBidi" w:hAnsiTheme="majorBidi" w:cstheme="majorBidi"/>
                <w:lang w:val="en-GB"/>
              </w:rPr>
              <m:t>a</m:t>
            </m:r>
          </m:sub>
        </m:sSub>
        <m:r>
          <m:rPr>
            <m:nor/>
          </m:rPr>
          <w:rPr>
            <w:rFonts w:asciiTheme="majorBidi" w:hAnsiTheme="majorBidi" w:cstheme="majorBidi"/>
            <w:lang w:val="en-GB"/>
          </w:rPr>
          <m:t>+</m:t>
        </m:r>
        <m:sSub>
          <m:sSubPr>
            <m:ctrlPr>
              <w:rPr>
                <w:rFonts w:ascii="Cambria Math" w:hAnsi="Cambria Math" w:cstheme="majorBidi"/>
                <w:lang w:val="en-GB"/>
              </w:rPr>
            </m:ctrlPr>
          </m:sSubPr>
          <m:e>
            <m:r>
              <m:rPr>
                <m:nor/>
              </m:rPr>
              <w:rPr>
                <w:rFonts w:asciiTheme="majorBidi" w:hAnsiTheme="majorBidi" w:cstheme="majorBidi"/>
                <w:lang w:val="en-GB"/>
              </w:rPr>
              <m:t>ρ</m:t>
            </m:r>
          </m:e>
          <m:sub>
            <m:r>
              <m:rPr>
                <m:nor/>
              </m:rPr>
              <w:rPr>
                <w:rFonts w:asciiTheme="majorBidi" w:hAnsiTheme="majorBidi" w:cstheme="majorBidi"/>
                <w:lang w:val="en-GB"/>
              </w:rPr>
              <m:t>b</m:t>
            </m:r>
          </m:sub>
        </m:sSub>
        <m:r>
          <m:rPr>
            <m:nor/>
          </m:rPr>
          <w:rPr>
            <w:rFonts w:asciiTheme="majorBidi" w:hAnsiTheme="majorBidi" w:cstheme="majorBidi"/>
            <w:lang w:val="en-GB"/>
          </w:rPr>
          <m:t>∙(T-60)</m:t>
        </m:r>
      </m:oMath>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r>
      <w:r w:rsidRPr="00BC7ADD">
        <w:rPr>
          <w:rFonts w:asciiTheme="majorBidi" w:hAnsiTheme="majorBidi" w:cstheme="majorBidi"/>
          <w:lang w:val="en-GB"/>
        </w:rPr>
        <w:tab/>
        <w:t xml:space="preserve">( </w:t>
      </w:r>
      <w:r w:rsidR="00983293" w:rsidRPr="00BC7ADD">
        <w:rPr>
          <w:rFonts w:asciiTheme="majorBidi" w:hAnsiTheme="majorBidi" w:cstheme="majorBidi"/>
          <w:lang w:val="en-GB"/>
        </w:rPr>
        <w:t>5</w:t>
      </w:r>
      <w:r w:rsidRPr="00BC7ADD">
        <w:rPr>
          <w:rFonts w:asciiTheme="majorBidi" w:hAnsiTheme="majorBidi" w:cstheme="majorBidi"/>
          <w:lang w:val="en-GB"/>
        </w:rPr>
        <w:t xml:space="preserve"> )</w:t>
      </w:r>
      <w:bookmarkStart w:id="8" w:name="_Ref487447525"/>
      <w:bookmarkEnd w:id="7"/>
    </w:p>
    <w:p w14:paraId="4A81B383" w14:textId="77777777" w:rsidR="00A56CF5" w:rsidRPr="000E4F56" w:rsidRDefault="00A56CF5" w:rsidP="00A56CF5">
      <w:pPr>
        <w:pStyle w:val="Standard1"/>
        <w:spacing w:line="276" w:lineRule="auto"/>
        <w:rPr>
          <w:rFonts w:asciiTheme="majorBidi" w:hAnsiTheme="majorBidi" w:cstheme="majorBidi"/>
          <w:lang w:val="en-GB"/>
        </w:rPr>
      </w:pPr>
    </w:p>
    <w:p w14:paraId="6CD0820D" w14:textId="7D9F8770" w:rsidR="00A56CF5" w:rsidRPr="0065327C" w:rsidRDefault="00A56CF5" w:rsidP="00A56CF5">
      <w:pPr>
        <w:pStyle w:val="Standard1"/>
        <w:spacing w:line="276" w:lineRule="auto"/>
        <w:rPr>
          <w:rFonts w:asciiTheme="majorBidi" w:hAnsiTheme="majorBidi" w:cstheme="majorBidi"/>
          <w:i/>
          <w:lang w:val="en-GB"/>
        </w:rPr>
      </w:pPr>
      <w:bookmarkStart w:id="9" w:name="_Ref5513604"/>
      <w:bookmarkStart w:id="10" w:name="_Toc19906300"/>
      <w:bookmarkStart w:id="11" w:name="_Toc22285077"/>
      <w:r w:rsidRPr="0065327C">
        <w:rPr>
          <w:rFonts w:asciiTheme="majorBidi" w:hAnsiTheme="majorBidi" w:cstheme="majorBidi"/>
          <w:i/>
          <w:lang w:val="en-GB"/>
        </w:rPr>
        <w:t xml:space="preserve">Table </w:t>
      </w:r>
      <w:r w:rsidRPr="0065327C">
        <w:rPr>
          <w:rFonts w:asciiTheme="majorBidi" w:hAnsiTheme="majorBidi" w:cstheme="majorBidi"/>
          <w:i/>
          <w:lang w:val="en-GB"/>
        </w:rPr>
        <w:fldChar w:fldCharType="begin"/>
      </w:r>
      <w:r w:rsidRPr="0065327C">
        <w:rPr>
          <w:rFonts w:asciiTheme="majorBidi" w:hAnsiTheme="majorBidi" w:cstheme="majorBidi"/>
          <w:i/>
          <w:lang w:val="en-GB"/>
        </w:rPr>
        <w:instrText xml:space="preserve"> SEQ Table \* ARABIC </w:instrText>
      </w:r>
      <w:r w:rsidRPr="0065327C">
        <w:rPr>
          <w:rFonts w:asciiTheme="majorBidi" w:hAnsiTheme="majorBidi" w:cstheme="majorBidi"/>
          <w:i/>
          <w:lang w:val="en-GB"/>
        </w:rPr>
        <w:fldChar w:fldCharType="separate"/>
      </w:r>
      <w:r w:rsidR="00983293" w:rsidRPr="0065327C">
        <w:rPr>
          <w:rFonts w:asciiTheme="majorBidi" w:hAnsiTheme="majorBidi" w:cstheme="majorBidi"/>
          <w:i/>
          <w:lang w:val="en-GB"/>
        </w:rPr>
        <w:t>2</w:t>
      </w:r>
      <w:r w:rsidRPr="0065327C">
        <w:rPr>
          <w:rFonts w:asciiTheme="majorBidi" w:hAnsiTheme="majorBidi" w:cstheme="majorBidi"/>
          <w:lang w:val="en-GB"/>
        </w:rPr>
        <w:fldChar w:fldCharType="end"/>
      </w:r>
      <w:bookmarkEnd w:id="8"/>
      <w:bookmarkEnd w:id="9"/>
      <w:r w:rsidRPr="0065327C">
        <w:rPr>
          <w:rFonts w:asciiTheme="majorBidi" w:hAnsiTheme="majorBidi" w:cstheme="majorBidi"/>
          <w:i/>
          <w:lang w:val="en-GB"/>
        </w:rPr>
        <w:t>: Density of EMImCl-AlCl</w:t>
      </w:r>
      <w:r w:rsidRPr="0065327C">
        <w:rPr>
          <w:rFonts w:asciiTheme="majorBidi" w:hAnsiTheme="majorBidi" w:cstheme="majorBidi"/>
          <w:i/>
          <w:vertAlign w:val="subscript"/>
          <w:lang w:val="en-GB"/>
        </w:rPr>
        <w:t>3</w:t>
      </w:r>
      <w:r w:rsidRPr="0065327C">
        <w:rPr>
          <w:rFonts w:asciiTheme="majorBidi" w:hAnsiTheme="majorBidi" w:cstheme="majorBidi"/>
          <w:i/>
          <w:lang w:val="en-GB"/>
        </w:rPr>
        <w:t xml:space="preserve"> ionic liquid mixture ρ depending on the acidity at 30 °C</w:t>
      </w:r>
      <w:r w:rsidRPr="0065327C" w:rsidDel="0071650C">
        <w:rPr>
          <w:rFonts w:asciiTheme="majorBidi" w:hAnsiTheme="majorBidi" w:cstheme="majorBidi"/>
          <w:i/>
          <w:lang w:val="en-GB"/>
        </w:rPr>
        <w:t xml:space="preserve"> </w:t>
      </w:r>
      <w:r w:rsidRPr="0065327C">
        <w:rPr>
          <w:rFonts w:asciiTheme="majorBidi" w:hAnsiTheme="majorBidi" w:cstheme="majorBidi"/>
          <w:i/>
          <w:lang w:val="en-GB"/>
        </w:rPr>
        <w:fldChar w:fldCharType="begin"/>
      </w:r>
      <w:r w:rsidR="00024CCE">
        <w:rPr>
          <w:rFonts w:asciiTheme="majorBidi" w:hAnsiTheme="majorBidi" w:cstheme="majorBidi"/>
          <w:i/>
          <w:lang w:val="en-GB"/>
        </w:rPr>
        <w:instrText xml:space="preserve"> ADDIN ZOTERO_ITEM CSL_CITATION {"citationID":"1cp3llqn5j","properties":{"formattedCitation":"\\super 24\\nosupersub{}","plainCitation":"24","noteIndex":0},"citationItems":[{"id":38,"uris":["http://zotero.org/users/3462404/items/TFRKQX68"],"uri":["http://zotero.org/users/3462404/items/TFRKQX68"],"itemData":{"id":38,"type":"article-journal","title":"Properties of 1,3-dialkylimidazolium chloride-aluminum chloride ionic liquids. 2. phase transitions, densities, electrical conductivities and viscosities","page":"2614-2621","volume":"12","journalAbbreviation":"Journal of Physical Chemistry","author":[{"family":"A.A. Fannin Jr.","given":""},{"family":"D.A. Floreani","given":""},{"family":"L.A. King","given":""},{"family":"J.S. Landers","given":""},{"family":"B.J. Piersma","given":""},{"family":"D.J. Stech","given":""},{"family":"R.L. Vaughn","given":""},{"family":"J.S. Wilkes","given":""},{"family":"J.L. Williams","given":""}],"issued":{"date-parts":[["1984"]]}}}],"schema":"https://github.com/citation-style-language/schema/raw/master/csl-citation.json"} </w:instrText>
      </w:r>
      <w:r w:rsidRPr="0065327C">
        <w:rPr>
          <w:rFonts w:asciiTheme="majorBidi" w:hAnsiTheme="majorBidi" w:cstheme="majorBidi"/>
          <w:i/>
          <w:lang w:val="en-GB"/>
        </w:rPr>
        <w:fldChar w:fldCharType="separate"/>
      </w:r>
      <w:r w:rsidR="00024CCE" w:rsidRPr="00024CCE">
        <w:rPr>
          <w:rFonts w:ascii="Times New Roman" w:hAnsi="Times New Roman" w:cs="Times New Roman"/>
          <w:vertAlign w:val="superscript"/>
        </w:rPr>
        <w:t>24</w:t>
      </w:r>
      <w:r w:rsidRPr="0065327C">
        <w:rPr>
          <w:rFonts w:asciiTheme="majorBidi" w:hAnsiTheme="majorBidi" w:cstheme="majorBidi"/>
          <w:lang w:val="en-GB"/>
        </w:rPr>
        <w:fldChar w:fldCharType="end"/>
      </w:r>
      <w:r w:rsidRPr="0065327C">
        <w:rPr>
          <w:rFonts w:asciiTheme="majorBidi" w:hAnsiTheme="majorBidi" w:cstheme="majorBidi"/>
          <w:i/>
          <w:lang w:val="en-GB"/>
        </w:rPr>
        <w:t xml:space="preserve">. </w:t>
      </w:r>
      <w:r w:rsidRPr="0065327C">
        <w:rPr>
          <w:rFonts w:asciiTheme="majorBidi" w:hAnsiTheme="majorBidi" w:cstheme="majorBidi"/>
          <w:i/>
          <w:lang w:val="en-GB"/>
        </w:rPr>
        <w:fldChar w:fldCharType="begin"/>
      </w:r>
      <w:r w:rsidR="00024CCE">
        <w:rPr>
          <w:rFonts w:asciiTheme="majorBidi" w:hAnsiTheme="majorBidi" w:cstheme="majorBidi"/>
          <w:i/>
          <w:lang w:val="en-GB"/>
        </w:rPr>
        <w:instrText xml:space="preserve"> ADDIN ZOTERO_ITEM CSL_CITATION {"citationID":"brwRKnTc","properties":{"formattedCitation":"\\super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Pr="0065327C">
        <w:rPr>
          <w:rFonts w:asciiTheme="majorBidi" w:hAnsiTheme="majorBidi" w:cstheme="majorBidi"/>
          <w:i/>
          <w:lang w:val="en-GB"/>
        </w:rPr>
        <w:fldChar w:fldCharType="separate"/>
      </w:r>
      <w:bookmarkEnd w:id="10"/>
      <w:bookmarkEnd w:id="11"/>
      <w:r w:rsidR="00024CCE" w:rsidRPr="00024CCE">
        <w:rPr>
          <w:rFonts w:ascii="Times New Roman" w:hAnsi="Times New Roman" w:cs="Times New Roman"/>
          <w:vertAlign w:val="superscript"/>
        </w:rPr>
        <w:t>17</w:t>
      </w:r>
      <w:r w:rsidRPr="0065327C">
        <w:rPr>
          <w:rFonts w:asciiTheme="majorBidi" w:hAnsiTheme="majorBidi" w:cstheme="majorBidi"/>
          <w:lang w:val="en-GB"/>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1"/>
        <w:gridCol w:w="2410"/>
        <w:gridCol w:w="2408"/>
      </w:tblGrid>
      <w:tr w:rsidR="00A56CF5" w:rsidRPr="000E4F56" w14:paraId="2A4B2A82" w14:textId="77777777" w:rsidTr="00D4128A">
        <w:trPr>
          <w:trHeight w:val="567"/>
        </w:trPr>
        <w:tc>
          <w:tcPr>
            <w:tcW w:w="1250" w:type="pct"/>
            <w:tcBorders>
              <w:top w:val="single" w:sz="4" w:space="0" w:color="auto"/>
              <w:bottom w:val="single" w:sz="4" w:space="0" w:color="auto"/>
            </w:tcBorders>
            <w:vAlign w:val="center"/>
          </w:tcPr>
          <w:p w14:paraId="161A2848" w14:textId="77777777" w:rsidR="00A56CF5" w:rsidRPr="00BC7ADD" w:rsidRDefault="00A56CF5" w:rsidP="00D4128A">
            <w:pPr>
              <w:pStyle w:val="Standard1"/>
              <w:spacing w:line="240" w:lineRule="auto"/>
              <w:jc w:val="both"/>
              <w:rPr>
                <w:rFonts w:asciiTheme="majorBidi" w:hAnsiTheme="majorBidi" w:cstheme="majorBidi"/>
                <w:lang w:val="en-GB"/>
              </w:rPr>
            </w:pPr>
            <w:r w:rsidRPr="00BC7ADD">
              <w:rPr>
                <w:rFonts w:asciiTheme="majorBidi" w:hAnsiTheme="majorBidi" w:cstheme="majorBidi"/>
                <w:lang w:val="en-GB"/>
              </w:rPr>
              <w:lastRenderedPageBreak/>
              <w:t>Lewis</w:t>
            </w:r>
          </w:p>
          <w:p w14:paraId="048819DE" w14:textId="77777777" w:rsidR="00A56CF5" w:rsidRPr="00BC7ADD" w:rsidRDefault="00A56CF5" w:rsidP="00D4128A">
            <w:pPr>
              <w:pStyle w:val="Standard1"/>
              <w:spacing w:line="240" w:lineRule="auto"/>
              <w:jc w:val="both"/>
              <w:rPr>
                <w:rFonts w:asciiTheme="majorBidi" w:hAnsiTheme="majorBidi" w:cstheme="majorBidi"/>
                <w:lang w:val="en-GB"/>
              </w:rPr>
            </w:pPr>
            <w:r w:rsidRPr="00BC7ADD">
              <w:rPr>
                <w:rFonts w:asciiTheme="majorBidi" w:hAnsiTheme="majorBidi" w:cstheme="majorBidi"/>
                <w:lang w:val="en-GB"/>
              </w:rPr>
              <w:t>acidity</w:t>
            </w:r>
          </w:p>
        </w:tc>
        <w:tc>
          <w:tcPr>
            <w:tcW w:w="1251" w:type="pct"/>
            <w:tcBorders>
              <w:top w:val="single" w:sz="4" w:space="0" w:color="auto"/>
              <w:bottom w:val="single" w:sz="4" w:space="0" w:color="auto"/>
            </w:tcBorders>
            <w:vAlign w:val="center"/>
          </w:tcPr>
          <w:p w14:paraId="7455069A"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i/>
                <w:iCs/>
                <w:lang w:val="en-GB"/>
              </w:rPr>
              <w:t>ρ</w:t>
            </w:r>
            <w:r w:rsidRPr="000E4F56">
              <w:rPr>
                <w:rFonts w:asciiTheme="majorBidi" w:hAnsiTheme="majorBidi" w:cstheme="majorBidi"/>
                <w:i/>
                <w:iCs/>
                <w:vertAlign w:val="subscript"/>
                <w:lang w:val="en-GB"/>
              </w:rPr>
              <w:t>b</w:t>
            </w:r>
            <w:r w:rsidRPr="000E4F56">
              <w:rPr>
                <w:rFonts w:asciiTheme="majorBidi" w:hAnsiTheme="majorBidi" w:cstheme="majorBidi"/>
                <w:lang w:val="en-GB"/>
              </w:rPr>
              <w:t>·10</w:t>
            </w:r>
            <w:r w:rsidRPr="000E4F56">
              <w:rPr>
                <w:rFonts w:asciiTheme="majorBidi" w:hAnsiTheme="majorBidi" w:cstheme="majorBidi"/>
                <w:vertAlign w:val="superscript"/>
                <w:lang w:val="en-GB"/>
              </w:rPr>
              <w:t>-4</w:t>
            </w:r>
          </w:p>
          <w:p w14:paraId="7CEB418B"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 g cm</w:t>
            </w:r>
            <w:r w:rsidRPr="000E4F56">
              <w:rPr>
                <w:rFonts w:asciiTheme="majorBidi" w:hAnsiTheme="majorBidi" w:cstheme="majorBidi"/>
                <w:vertAlign w:val="superscript"/>
                <w:lang w:val="en-GB"/>
              </w:rPr>
              <w:t xml:space="preserve">-3 </w:t>
            </w:r>
            <w:r w:rsidRPr="000E4F56">
              <w:rPr>
                <w:rFonts w:asciiTheme="majorBidi" w:hAnsiTheme="majorBidi" w:cstheme="majorBidi"/>
                <w:lang w:val="en-GB"/>
              </w:rPr>
              <w:t>°C</w:t>
            </w:r>
            <w:r w:rsidRPr="000E4F56">
              <w:rPr>
                <w:rFonts w:asciiTheme="majorBidi" w:hAnsiTheme="majorBidi" w:cstheme="majorBidi"/>
                <w:vertAlign w:val="superscript"/>
                <w:lang w:val="en-GB"/>
              </w:rPr>
              <w:t>-1</w:t>
            </w:r>
          </w:p>
        </w:tc>
        <w:tc>
          <w:tcPr>
            <w:tcW w:w="1250" w:type="pct"/>
            <w:tcBorders>
              <w:top w:val="single" w:sz="4" w:space="0" w:color="auto"/>
              <w:bottom w:val="single" w:sz="4" w:space="0" w:color="auto"/>
            </w:tcBorders>
            <w:vAlign w:val="center"/>
          </w:tcPr>
          <w:p w14:paraId="683E7E95" w14:textId="77777777" w:rsidR="00A56CF5" w:rsidRPr="000E4F56" w:rsidRDefault="00A56CF5" w:rsidP="00D4128A">
            <w:pPr>
              <w:pStyle w:val="Standard1"/>
              <w:spacing w:line="240" w:lineRule="auto"/>
              <w:jc w:val="both"/>
              <w:rPr>
                <w:rFonts w:asciiTheme="majorBidi" w:hAnsiTheme="majorBidi" w:cstheme="majorBidi"/>
                <w:i/>
                <w:iCs/>
                <w:lang w:val="en-GB"/>
              </w:rPr>
            </w:pPr>
            <w:r w:rsidRPr="000E4F56" w:rsidDel="00B80D5E">
              <w:rPr>
                <w:rFonts w:asciiTheme="majorBidi" w:hAnsiTheme="majorBidi" w:cstheme="majorBidi"/>
                <w:i/>
                <w:iCs/>
                <w:lang w:val="en-GB"/>
              </w:rPr>
              <w:t xml:space="preserve"> </w:t>
            </w:r>
            <w:r w:rsidRPr="000E4F56">
              <w:rPr>
                <w:rFonts w:asciiTheme="majorBidi" w:hAnsiTheme="majorBidi" w:cstheme="majorBidi"/>
                <w:i/>
                <w:lang w:val="en-GB"/>
              </w:rPr>
              <w:t>ρ</w:t>
            </w:r>
            <w:r w:rsidRPr="000E4F56">
              <w:rPr>
                <w:rFonts w:asciiTheme="majorBidi" w:hAnsiTheme="majorBidi" w:cstheme="majorBidi"/>
                <w:i/>
                <w:iCs/>
                <w:vertAlign w:val="subscript"/>
                <w:lang w:val="en-GB"/>
              </w:rPr>
              <w:t>a</w:t>
            </w:r>
          </w:p>
          <w:p w14:paraId="408B1B88"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 g cm</w:t>
            </w:r>
            <w:r w:rsidRPr="000E4F56">
              <w:rPr>
                <w:rFonts w:asciiTheme="majorBidi" w:hAnsiTheme="majorBidi" w:cstheme="majorBidi"/>
                <w:vertAlign w:val="superscript"/>
                <w:lang w:val="en-GB"/>
              </w:rPr>
              <w:t>-3</w:t>
            </w:r>
          </w:p>
        </w:tc>
        <w:tc>
          <w:tcPr>
            <w:tcW w:w="1249" w:type="pct"/>
            <w:tcBorders>
              <w:top w:val="single" w:sz="4" w:space="0" w:color="auto"/>
              <w:bottom w:val="single" w:sz="4" w:space="0" w:color="auto"/>
            </w:tcBorders>
            <w:vAlign w:val="center"/>
          </w:tcPr>
          <w:p w14:paraId="33ABFE7C" w14:textId="12B14D0D" w:rsidR="00A56CF5" w:rsidRPr="00BC7ADD" w:rsidRDefault="00A56CF5" w:rsidP="00D4128A">
            <w:pPr>
              <w:pStyle w:val="Standard1"/>
              <w:spacing w:line="240" w:lineRule="auto"/>
              <w:jc w:val="both"/>
              <w:rPr>
                <w:rFonts w:asciiTheme="majorBidi" w:hAnsiTheme="majorBidi" w:cstheme="majorBidi"/>
                <w:i/>
                <w:iCs/>
                <w:lang w:val="en-GB"/>
              </w:rPr>
            </w:pPr>
            <w:r w:rsidRPr="000E4F56">
              <w:rPr>
                <w:rFonts w:asciiTheme="majorBidi" w:hAnsiTheme="majorBidi" w:cstheme="majorBidi"/>
                <w:lang w:val="en-GB"/>
              </w:rPr>
              <w:t xml:space="preserve"> </w:t>
            </w:r>
            <w:r w:rsidR="005C6C7C" w:rsidRPr="0065327C">
              <w:rPr>
                <w:rFonts w:asciiTheme="majorBidi" w:hAnsiTheme="majorBidi" w:cstheme="majorBidi"/>
                <w:i/>
                <w:lang w:val="en-GB"/>
              </w:rPr>
              <w:t xml:space="preserve"> ρ</w:t>
            </w:r>
          </w:p>
          <w:p w14:paraId="684E98DC" w14:textId="77777777" w:rsidR="00A56CF5" w:rsidRPr="0071138D" w:rsidRDefault="00A56CF5" w:rsidP="00D4128A">
            <w:pPr>
              <w:pStyle w:val="Standard1"/>
              <w:spacing w:line="240" w:lineRule="auto"/>
              <w:jc w:val="both"/>
              <w:rPr>
                <w:rFonts w:asciiTheme="majorBidi" w:hAnsiTheme="majorBidi" w:cstheme="majorBidi"/>
                <w:i/>
                <w:iCs/>
                <w:lang w:val="en-GB"/>
              </w:rPr>
            </w:pPr>
            <w:r w:rsidRPr="00BC7ADD">
              <w:rPr>
                <w:rFonts w:asciiTheme="majorBidi" w:hAnsiTheme="majorBidi" w:cstheme="majorBidi"/>
                <w:lang w:val="en-GB"/>
              </w:rPr>
              <w:t>/ g cm</w:t>
            </w:r>
            <w:r w:rsidRPr="00BC7ADD">
              <w:rPr>
                <w:rFonts w:asciiTheme="majorBidi" w:hAnsiTheme="majorBidi" w:cstheme="majorBidi"/>
                <w:vertAlign w:val="superscript"/>
                <w:lang w:val="en-GB"/>
              </w:rPr>
              <w:t>-3</w:t>
            </w:r>
          </w:p>
        </w:tc>
      </w:tr>
      <w:tr w:rsidR="00A56CF5" w:rsidRPr="000E4F56" w14:paraId="5C1968A5" w14:textId="77777777" w:rsidTr="00D4128A">
        <w:trPr>
          <w:trHeight w:val="567"/>
        </w:trPr>
        <w:tc>
          <w:tcPr>
            <w:tcW w:w="1250" w:type="pct"/>
            <w:tcBorders>
              <w:top w:val="single" w:sz="4" w:space="0" w:color="auto"/>
            </w:tcBorders>
            <w:vAlign w:val="center"/>
          </w:tcPr>
          <w:p w14:paraId="20AA7700"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acidic</w:t>
            </w:r>
          </w:p>
        </w:tc>
        <w:tc>
          <w:tcPr>
            <w:tcW w:w="1251" w:type="pct"/>
            <w:tcBorders>
              <w:top w:val="single" w:sz="4" w:space="0" w:color="auto"/>
            </w:tcBorders>
            <w:vAlign w:val="center"/>
          </w:tcPr>
          <w:p w14:paraId="46A3F033" w14:textId="32A54164" w:rsidR="00A56CF5" w:rsidRPr="000E4F56" w:rsidRDefault="00AC5252"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9.1767</w:t>
            </w:r>
          </w:p>
        </w:tc>
        <w:tc>
          <w:tcPr>
            <w:tcW w:w="1250" w:type="pct"/>
            <w:tcBorders>
              <w:top w:val="single" w:sz="4" w:space="0" w:color="auto"/>
            </w:tcBorders>
            <w:vAlign w:val="center"/>
          </w:tcPr>
          <w:p w14:paraId="1A42AD05"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1.3567</w:t>
            </w:r>
          </w:p>
        </w:tc>
        <w:tc>
          <w:tcPr>
            <w:tcW w:w="1249" w:type="pct"/>
            <w:tcBorders>
              <w:top w:val="single" w:sz="4" w:space="0" w:color="auto"/>
            </w:tcBorders>
            <w:vAlign w:val="center"/>
          </w:tcPr>
          <w:p w14:paraId="0AF46027"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1.36</w:t>
            </w:r>
          </w:p>
        </w:tc>
      </w:tr>
      <w:tr w:rsidR="00A56CF5" w:rsidRPr="000E4F56" w14:paraId="0B1D5494" w14:textId="77777777" w:rsidTr="00D4128A">
        <w:trPr>
          <w:trHeight w:val="567"/>
        </w:trPr>
        <w:tc>
          <w:tcPr>
            <w:tcW w:w="1250" w:type="pct"/>
            <w:vAlign w:val="center"/>
          </w:tcPr>
          <w:p w14:paraId="55D06FC9"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neutral</w:t>
            </w:r>
          </w:p>
        </w:tc>
        <w:tc>
          <w:tcPr>
            <w:tcW w:w="1251" w:type="pct"/>
            <w:vAlign w:val="center"/>
          </w:tcPr>
          <w:p w14:paraId="385D56CD"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8.0268</w:t>
            </w:r>
          </w:p>
        </w:tc>
        <w:tc>
          <w:tcPr>
            <w:tcW w:w="1250" w:type="pct"/>
            <w:vAlign w:val="center"/>
          </w:tcPr>
          <w:p w14:paraId="6FD7B5B6"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1.2660</w:t>
            </w:r>
          </w:p>
        </w:tc>
        <w:tc>
          <w:tcPr>
            <w:tcW w:w="1249" w:type="pct"/>
            <w:vAlign w:val="center"/>
          </w:tcPr>
          <w:p w14:paraId="4162ECA5"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1.27</w:t>
            </w:r>
          </w:p>
        </w:tc>
      </w:tr>
      <w:tr w:rsidR="00A56CF5" w:rsidRPr="000E4F56" w14:paraId="37DCD511" w14:textId="77777777" w:rsidTr="00D4128A">
        <w:trPr>
          <w:trHeight w:val="567"/>
        </w:trPr>
        <w:tc>
          <w:tcPr>
            <w:tcW w:w="1250" w:type="pct"/>
            <w:vAlign w:val="center"/>
          </w:tcPr>
          <w:p w14:paraId="7F42750C"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basic</w:t>
            </w:r>
          </w:p>
        </w:tc>
        <w:tc>
          <w:tcPr>
            <w:tcW w:w="1251" w:type="pct"/>
            <w:vAlign w:val="center"/>
          </w:tcPr>
          <w:p w14:paraId="339151E9"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6.8555</w:t>
            </w:r>
          </w:p>
        </w:tc>
        <w:tc>
          <w:tcPr>
            <w:tcW w:w="1250" w:type="pct"/>
            <w:vAlign w:val="center"/>
          </w:tcPr>
          <w:p w14:paraId="6900178E"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1.2089</w:t>
            </w:r>
          </w:p>
        </w:tc>
        <w:tc>
          <w:tcPr>
            <w:tcW w:w="1249" w:type="pct"/>
            <w:vAlign w:val="center"/>
          </w:tcPr>
          <w:p w14:paraId="4394A077" w14:textId="77777777" w:rsidR="00A56CF5" w:rsidRPr="000E4F56" w:rsidRDefault="00A56CF5" w:rsidP="00D4128A">
            <w:pPr>
              <w:pStyle w:val="Standard1"/>
              <w:spacing w:line="240" w:lineRule="auto"/>
              <w:jc w:val="both"/>
              <w:rPr>
                <w:rFonts w:asciiTheme="majorBidi" w:hAnsiTheme="majorBidi" w:cstheme="majorBidi"/>
                <w:lang w:val="en-GB"/>
              </w:rPr>
            </w:pPr>
            <w:r w:rsidRPr="000E4F56">
              <w:rPr>
                <w:rFonts w:asciiTheme="majorBidi" w:hAnsiTheme="majorBidi" w:cstheme="majorBidi"/>
                <w:lang w:val="en-GB"/>
              </w:rPr>
              <w:t>1.21</w:t>
            </w:r>
          </w:p>
        </w:tc>
      </w:tr>
    </w:tbl>
    <w:p w14:paraId="4630CEED" w14:textId="77777777" w:rsidR="000E5475" w:rsidRDefault="000E5475" w:rsidP="00AC5252">
      <w:pPr>
        <w:pStyle w:val="Standard1"/>
        <w:spacing w:line="276" w:lineRule="auto"/>
        <w:jc w:val="both"/>
        <w:rPr>
          <w:rFonts w:asciiTheme="majorBidi" w:hAnsiTheme="majorBidi" w:cstheme="majorBidi"/>
          <w:lang w:val="en-GB"/>
        </w:rPr>
      </w:pPr>
    </w:p>
    <w:p w14:paraId="2A3485CC" w14:textId="17D0F417" w:rsidR="00A003AF" w:rsidRPr="000E4F56" w:rsidRDefault="00A56CF5" w:rsidP="00AC5252">
      <w:pPr>
        <w:pStyle w:val="Standard1"/>
        <w:spacing w:line="276" w:lineRule="auto"/>
        <w:jc w:val="both"/>
        <w:rPr>
          <w:rFonts w:asciiTheme="majorBidi" w:hAnsiTheme="majorBidi" w:cstheme="majorBidi"/>
          <w:lang w:val="en-GB"/>
        </w:rPr>
      </w:pPr>
      <w:r w:rsidRPr="000E4F56">
        <w:rPr>
          <w:rFonts w:asciiTheme="majorBidi" w:hAnsiTheme="majorBidi" w:cstheme="majorBidi"/>
          <w:lang w:val="en-GB"/>
        </w:rPr>
        <w:t>The calculated amounts of EMImCl and AlCl</w:t>
      </w:r>
      <w:r w:rsidRPr="000E4F56">
        <w:rPr>
          <w:rFonts w:asciiTheme="majorBidi" w:hAnsiTheme="majorBidi" w:cstheme="majorBidi"/>
          <w:vertAlign w:val="subscript"/>
          <w:lang w:val="en-GB"/>
        </w:rPr>
        <w:t>3</w:t>
      </w:r>
      <w:r w:rsidRPr="000E4F56">
        <w:rPr>
          <w:rFonts w:asciiTheme="majorBidi" w:hAnsiTheme="majorBidi" w:cstheme="majorBidi"/>
          <w:lang w:val="en-GB"/>
        </w:rPr>
        <w:t xml:space="preserve"> were weighed inside the</w:t>
      </w:r>
      <w:r w:rsidR="00AC5252" w:rsidRPr="000E4F56">
        <w:rPr>
          <w:rFonts w:asciiTheme="majorBidi" w:hAnsiTheme="majorBidi" w:cstheme="majorBidi"/>
          <w:lang w:val="en-GB"/>
        </w:rPr>
        <w:t xml:space="preserve"> glove box</w:t>
      </w:r>
      <w:r w:rsidRPr="000E4F56">
        <w:rPr>
          <w:rFonts w:asciiTheme="majorBidi" w:hAnsiTheme="majorBidi" w:cstheme="majorBidi"/>
          <w:lang w:val="en-GB"/>
        </w:rPr>
        <w:t xml:space="preserve"> and transferred into a clean dry beaker. The ionic liquid was prepared by adding AlCl</w:t>
      </w:r>
      <w:r w:rsidRPr="000E4F56">
        <w:rPr>
          <w:rFonts w:asciiTheme="majorBidi" w:hAnsiTheme="majorBidi" w:cstheme="majorBidi"/>
          <w:vertAlign w:val="subscript"/>
          <w:lang w:val="en-GB"/>
        </w:rPr>
        <w:t>3</w:t>
      </w:r>
      <w:r w:rsidRPr="000E4F56">
        <w:rPr>
          <w:rFonts w:asciiTheme="majorBidi" w:hAnsiTheme="majorBidi" w:cstheme="majorBidi"/>
          <w:lang w:val="en-GB"/>
        </w:rPr>
        <w:t xml:space="preserve"> slowly to EMImCl during continuous stirring and cooling in a Peltier controlled cooling device with ceramic-coated beads (Techne, Bibby Scientific, N</w:t>
      </w:r>
      <w:r w:rsidRPr="000E4F56">
        <w:rPr>
          <w:rFonts w:asciiTheme="majorBidi" w:hAnsiTheme="majorBidi" w:cstheme="majorBidi"/>
          <w:vertAlign w:val="superscript"/>
          <w:lang w:val="en-GB"/>
        </w:rPr>
        <w:t>o</w:t>
      </w:r>
      <w:r w:rsidR="00983293" w:rsidRPr="000E4F56">
        <w:rPr>
          <w:rFonts w:asciiTheme="majorBidi" w:hAnsiTheme="majorBidi" w:cstheme="majorBidi"/>
          <w:lang w:val="en-GB"/>
        </w:rPr>
        <w:t xml:space="preserve"> ICE, 0-40 °C)</w:t>
      </w:r>
      <w:r w:rsidRPr="000E4F56">
        <w:rPr>
          <w:rFonts w:asciiTheme="majorBidi" w:hAnsiTheme="majorBidi" w:cstheme="majorBidi"/>
          <w:lang w:val="en-GB"/>
        </w:rPr>
        <w:t xml:space="preserve">. The ionic liquid reached temperatures between 20 °C to 40 °C during the mixing. Afterwards, the solution was transferred into a glass bottle and stirred for another 24 h, resulting in </w:t>
      </w:r>
      <w:r w:rsidR="00983293" w:rsidRPr="000E4F56">
        <w:rPr>
          <w:rFonts w:asciiTheme="majorBidi" w:hAnsiTheme="majorBidi" w:cstheme="majorBidi"/>
          <w:lang w:val="en-GB"/>
        </w:rPr>
        <w:t xml:space="preserve">translucent </w:t>
      </w:r>
      <w:r w:rsidR="005C6C7C" w:rsidRPr="000E4F56">
        <w:rPr>
          <w:rFonts w:asciiTheme="majorBidi" w:hAnsiTheme="majorBidi" w:cstheme="majorBidi"/>
          <w:lang w:val="en-GB"/>
        </w:rPr>
        <w:t xml:space="preserve">brown to </w:t>
      </w:r>
      <w:r w:rsidR="00983293" w:rsidRPr="000E4F56">
        <w:rPr>
          <w:rFonts w:asciiTheme="majorBidi" w:hAnsiTheme="majorBidi" w:cstheme="majorBidi"/>
          <w:lang w:val="en-GB"/>
        </w:rPr>
        <w:t>yellowish solutions</w:t>
      </w:r>
      <w:r w:rsidRPr="000E4F56">
        <w:rPr>
          <w:rFonts w:asciiTheme="majorBidi" w:hAnsiTheme="majorBidi" w:cstheme="majorBidi"/>
          <w:lang w:val="en-GB"/>
        </w:rPr>
        <w:t xml:space="preserve">. </w:t>
      </w:r>
    </w:p>
    <w:p w14:paraId="373F96FA" w14:textId="16B56C40" w:rsidR="00A56CF5" w:rsidRPr="000E4F56" w:rsidRDefault="00A56CF5" w:rsidP="00310F00">
      <w:pPr>
        <w:pStyle w:val="Standard1"/>
        <w:spacing w:line="276" w:lineRule="auto"/>
        <w:jc w:val="both"/>
        <w:rPr>
          <w:rFonts w:asciiTheme="majorBidi" w:hAnsiTheme="majorBidi" w:cstheme="majorBidi"/>
          <w:lang w:val="en-GB"/>
        </w:rPr>
      </w:pPr>
    </w:p>
    <w:p w14:paraId="4DB57CCF" w14:textId="645BFD6E" w:rsidR="00D6772B" w:rsidRPr="00BC7ADD" w:rsidRDefault="00AC5252" w:rsidP="00310F00">
      <w:pPr>
        <w:pStyle w:val="Standard1"/>
        <w:spacing w:line="276" w:lineRule="auto"/>
        <w:jc w:val="both"/>
        <w:rPr>
          <w:rFonts w:asciiTheme="majorBidi" w:hAnsiTheme="majorBidi" w:cstheme="majorBidi"/>
          <w:lang w:val="en-GB"/>
        </w:rPr>
      </w:pPr>
      <w:r w:rsidRPr="000E4F56">
        <w:rPr>
          <w:rFonts w:asciiTheme="majorBidi" w:hAnsiTheme="majorBidi" w:cstheme="majorBidi"/>
          <w:lang w:val="en-GB"/>
        </w:rPr>
        <w:t>The i</w:t>
      </w:r>
      <w:r w:rsidR="00D6772B" w:rsidRPr="0065327C">
        <w:rPr>
          <w:rFonts w:asciiTheme="majorBidi" w:hAnsiTheme="majorBidi" w:cstheme="majorBidi"/>
          <w:lang w:val="en-GB"/>
        </w:rPr>
        <w:t>onog</w:t>
      </w:r>
      <w:r w:rsidR="00D6772B" w:rsidRPr="0065327C">
        <w:rPr>
          <w:rFonts w:ascii="Times New Roman" w:hAnsi="Times New Roman" w:cs="Times New Roman"/>
          <w:lang w:val="en-GB"/>
        </w:rPr>
        <w:t xml:space="preserve">els </w:t>
      </w:r>
      <w:r w:rsidR="005C6C7C" w:rsidRPr="0065327C">
        <w:rPr>
          <w:rFonts w:ascii="Times New Roman" w:hAnsi="Times New Roman" w:cs="Times New Roman"/>
          <w:lang w:val="en-GB"/>
        </w:rPr>
        <w:t>(</w:t>
      </w:r>
      <w:r w:rsidR="005C6C7C" w:rsidRPr="0065327C">
        <w:rPr>
          <w:rFonts w:ascii="Times New Roman" w:hAnsi="Times New Roman" w:cs="Times New Roman"/>
          <w:lang w:val="en-GB"/>
        </w:rPr>
        <w:fldChar w:fldCharType="begin"/>
      </w:r>
      <w:r w:rsidR="005C6C7C" w:rsidRPr="0065327C">
        <w:rPr>
          <w:rFonts w:ascii="Times New Roman" w:hAnsi="Times New Roman" w:cs="Times New Roman"/>
          <w:lang w:val="en-GB"/>
        </w:rPr>
        <w:instrText xml:space="preserve"> REF _Ref20387379 \h  \* MERGEFORMAT </w:instrText>
      </w:r>
      <w:r w:rsidR="005C6C7C" w:rsidRPr="0065327C">
        <w:rPr>
          <w:rFonts w:ascii="Times New Roman" w:hAnsi="Times New Roman" w:cs="Times New Roman"/>
          <w:lang w:val="en-GB"/>
        </w:rPr>
      </w:r>
      <w:r w:rsidR="005C6C7C" w:rsidRPr="0065327C">
        <w:rPr>
          <w:rFonts w:ascii="Times New Roman" w:hAnsi="Times New Roman" w:cs="Times New Roman"/>
          <w:lang w:val="en-GB"/>
        </w:rPr>
        <w:fldChar w:fldCharType="separate"/>
      </w:r>
      <w:r w:rsidR="00BA6863" w:rsidRPr="00BA6863">
        <w:rPr>
          <w:rFonts w:ascii="Times New Roman" w:hAnsi="Times New Roman" w:cs="Times New Roman"/>
          <w:lang w:val="en-GB"/>
        </w:rPr>
        <w:t>Figure 1</w:t>
      </w:r>
      <w:r w:rsidR="005C6C7C" w:rsidRPr="0065327C">
        <w:rPr>
          <w:rFonts w:ascii="Times New Roman" w:hAnsi="Times New Roman" w:cs="Times New Roman"/>
          <w:lang w:val="en-GB"/>
        </w:rPr>
        <w:fldChar w:fldCharType="end"/>
      </w:r>
      <w:r w:rsidR="005C6C7C" w:rsidRPr="0065327C">
        <w:rPr>
          <w:rFonts w:ascii="Times New Roman" w:hAnsi="Times New Roman" w:cs="Times New Roman"/>
          <w:lang w:val="en-GB"/>
        </w:rPr>
        <w:t xml:space="preserve">) </w:t>
      </w:r>
      <w:r w:rsidR="00D6772B" w:rsidRPr="0065327C">
        <w:rPr>
          <w:rFonts w:ascii="Times New Roman" w:hAnsi="Times New Roman" w:cs="Times New Roman"/>
          <w:lang w:val="en-GB"/>
        </w:rPr>
        <w:t xml:space="preserve">were </w:t>
      </w:r>
      <w:r w:rsidR="00D6772B" w:rsidRPr="0065327C">
        <w:rPr>
          <w:rFonts w:asciiTheme="majorBidi" w:hAnsiTheme="majorBidi" w:cstheme="majorBidi"/>
          <w:lang w:val="en-GB"/>
        </w:rPr>
        <w:t xml:space="preserve">prepared in </w:t>
      </w:r>
      <w:r w:rsidR="00D277C8" w:rsidRPr="0065327C">
        <w:rPr>
          <w:rFonts w:asciiTheme="majorBidi" w:hAnsiTheme="majorBidi" w:cstheme="majorBidi"/>
          <w:lang w:val="en-GB"/>
        </w:rPr>
        <w:t>an argon</w:t>
      </w:r>
      <w:r w:rsidR="008361BF" w:rsidRPr="0065327C">
        <w:rPr>
          <w:rFonts w:asciiTheme="majorBidi" w:hAnsiTheme="majorBidi" w:cstheme="majorBidi"/>
          <w:lang w:val="en-GB"/>
        </w:rPr>
        <w:t>-</w:t>
      </w:r>
      <w:r w:rsidR="00D277C8" w:rsidRPr="0065327C">
        <w:rPr>
          <w:rFonts w:asciiTheme="majorBidi" w:hAnsiTheme="majorBidi" w:cstheme="majorBidi"/>
          <w:lang w:val="en-GB"/>
        </w:rPr>
        <w:t>filled</w:t>
      </w:r>
      <w:r w:rsidR="008361BF" w:rsidRPr="0065327C">
        <w:rPr>
          <w:rFonts w:asciiTheme="majorBidi" w:hAnsiTheme="majorBidi" w:cstheme="majorBidi"/>
          <w:lang w:val="en-GB"/>
        </w:rPr>
        <w:t xml:space="preserve"> </w:t>
      </w:r>
      <w:r w:rsidR="00D6772B" w:rsidRPr="0065327C">
        <w:rPr>
          <w:rFonts w:asciiTheme="majorBidi" w:hAnsiTheme="majorBidi" w:cstheme="majorBidi"/>
          <w:lang w:val="en-GB"/>
        </w:rPr>
        <w:t>glove box by adding pre-weighed amounts of PEO</w:t>
      </w:r>
      <w:r w:rsidRPr="0065327C">
        <w:rPr>
          <w:rFonts w:asciiTheme="majorBidi" w:hAnsiTheme="majorBidi" w:cstheme="majorBidi"/>
          <w:lang w:val="en-GB"/>
        </w:rPr>
        <w:t xml:space="preserve"> in the range from </w:t>
      </w:r>
      <w:r w:rsidR="00401580" w:rsidRPr="0065327C">
        <w:rPr>
          <w:rFonts w:asciiTheme="majorBidi" w:hAnsiTheme="majorBidi" w:cstheme="majorBidi"/>
          <w:lang w:val="en-GB"/>
        </w:rPr>
        <w:t>2</w:t>
      </w:r>
      <w:r w:rsidRPr="0065327C">
        <w:rPr>
          <w:rFonts w:asciiTheme="majorBidi" w:hAnsiTheme="majorBidi" w:cstheme="majorBidi"/>
          <w:lang w:val="en-GB"/>
        </w:rPr>
        <w:t xml:space="preserve"> wt</w:t>
      </w:r>
      <w:r w:rsidR="008571BC">
        <w:rPr>
          <w:rFonts w:asciiTheme="majorBidi" w:hAnsiTheme="majorBidi" w:cstheme="majorBidi"/>
          <w:lang w:val="en-GB"/>
        </w:rPr>
        <w:t>.</w:t>
      </w:r>
      <w:r w:rsidRPr="0065327C">
        <w:rPr>
          <w:rFonts w:asciiTheme="majorBidi" w:hAnsiTheme="majorBidi" w:cstheme="majorBidi"/>
        </w:rPr>
        <w:t>-% to 20-wt</w:t>
      </w:r>
      <w:r w:rsidR="008571BC">
        <w:rPr>
          <w:rFonts w:asciiTheme="majorBidi" w:hAnsiTheme="majorBidi" w:cstheme="majorBidi"/>
        </w:rPr>
        <w:t>.</w:t>
      </w:r>
      <w:r w:rsidRPr="0065327C">
        <w:rPr>
          <w:rFonts w:asciiTheme="majorBidi" w:hAnsiTheme="majorBidi" w:cstheme="majorBidi"/>
          <w:lang w:val="en-GB"/>
        </w:rPr>
        <w:t>-%</w:t>
      </w:r>
      <w:r w:rsidR="00D6772B" w:rsidRPr="0065327C">
        <w:rPr>
          <w:rFonts w:asciiTheme="majorBidi" w:hAnsiTheme="majorBidi" w:cstheme="majorBidi"/>
          <w:lang w:val="en-GB"/>
        </w:rPr>
        <w:t xml:space="preserve"> (</w:t>
      </w:r>
      <w:r w:rsidRPr="0065327C">
        <w:rPr>
          <w:rFonts w:asciiTheme="majorBidi" w:hAnsiTheme="majorBidi" w:cstheme="majorBidi"/>
          <w:lang w:val="en-GB"/>
        </w:rPr>
        <w:t>Acr</w:t>
      </w:r>
      <w:r w:rsidR="0066689C" w:rsidRPr="0065327C">
        <w:rPr>
          <w:rFonts w:asciiTheme="majorBidi" w:hAnsiTheme="majorBidi" w:cstheme="majorBidi"/>
          <w:lang w:val="en-GB"/>
        </w:rPr>
        <w:t>os Organics</w:t>
      </w:r>
      <w:r w:rsidR="00D6772B" w:rsidRPr="0065327C">
        <w:rPr>
          <w:rFonts w:asciiTheme="majorBidi" w:hAnsiTheme="majorBidi" w:cstheme="majorBidi"/>
          <w:lang w:val="en-GB"/>
        </w:rPr>
        <w:t>) t</w:t>
      </w:r>
      <w:r w:rsidRPr="0065327C">
        <w:rPr>
          <w:rFonts w:asciiTheme="majorBidi" w:hAnsiTheme="majorBidi" w:cstheme="majorBidi"/>
          <w:lang w:val="en-GB"/>
        </w:rPr>
        <w:t>o the respective Lewis acidic and</w:t>
      </w:r>
      <w:r w:rsidR="00D6772B" w:rsidRPr="0065327C">
        <w:rPr>
          <w:rFonts w:asciiTheme="majorBidi" w:hAnsiTheme="majorBidi" w:cstheme="majorBidi"/>
          <w:lang w:val="en-GB"/>
        </w:rPr>
        <w:t xml:space="preserve"> neutral io</w:t>
      </w:r>
      <w:r w:rsidRPr="0065327C">
        <w:rPr>
          <w:rFonts w:asciiTheme="majorBidi" w:hAnsiTheme="majorBidi" w:cstheme="majorBidi"/>
          <w:lang w:val="en-GB"/>
        </w:rPr>
        <w:t xml:space="preserve">nic liquid in a sealed vessel. </w:t>
      </w:r>
      <w:r w:rsidR="00D6772B" w:rsidRPr="0065327C">
        <w:rPr>
          <w:rFonts w:asciiTheme="majorBidi" w:hAnsiTheme="majorBidi" w:cstheme="majorBidi"/>
          <w:lang w:val="en-GB"/>
        </w:rPr>
        <w:t>The mixtures were magnetically stirred at 80</w:t>
      </w:r>
      <w:r w:rsidR="00383806">
        <w:rPr>
          <w:rFonts w:asciiTheme="majorBidi" w:hAnsiTheme="majorBidi" w:cstheme="majorBidi"/>
          <w:lang w:val="en-GB"/>
        </w:rPr>
        <w:t xml:space="preserve"> </w:t>
      </w:r>
      <w:r w:rsidR="00D6772B" w:rsidRPr="0065327C">
        <w:rPr>
          <w:rFonts w:asciiTheme="majorBidi" w:hAnsiTheme="majorBidi" w:cstheme="majorBidi"/>
          <w:lang w:val="en-GB"/>
        </w:rPr>
        <w:t>°C until the PEO was completely dissolved and a homogeneous mixture was formed. The ionogels were left to cool completely befor</w:t>
      </w:r>
      <w:r w:rsidR="00010235" w:rsidRPr="0065327C">
        <w:rPr>
          <w:rFonts w:asciiTheme="majorBidi" w:hAnsiTheme="majorBidi" w:cstheme="majorBidi"/>
          <w:lang w:val="en-GB"/>
        </w:rPr>
        <w:t>e further testing was performed because</w:t>
      </w:r>
      <w:r w:rsidR="00010235" w:rsidRPr="00BC7ADD">
        <w:rPr>
          <w:rFonts w:asciiTheme="majorBidi" w:hAnsiTheme="majorBidi" w:cstheme="majorBidi"/>
          <w:lang w:val="en-GB"/>
        </w:rPr>
        <w:t xml:space="preserve"> the gel forms only when the mixture cools down to room temperature. </w:t>
      </w:r>
    </w:p>
    <w:p w14:paraId="472E1FA7" w14:textId="77777777" w:rsidR="00010235" w:rsidRPr="000E4F56" w:rsidRDefault="00010235" w:rsidP="00310F00">
      <w:pPr>
        <w:pStyle w:val="Standard1"/>
        <w:spacing w:line="276" w:lineRule="auto"/>
        <w:jc w:val="both"/>
        <w:rPr>
          <w:rFonts w:asciiTheme="majorBidi" w:hAnsiTheme="majorBidi" w:cstheme="majorBidi"/>
          <w:lang w:val="en-GB"/>
        </w:rPr>
      </w:pPr>
    </w:p>
    <w:p w14:paraId="0A9139B9" w14:textId="77777777" w:rsidR="00010235" w:rsidRPr="0065327C" w:rsidRDefault="00010235" w:rsidP="00310F00">
      <w:pPr>
        <w:pStyle w:val="Standard1"/>
        <w:keepNext/>
        <w:spacing w:line="276" w:lineRule="auto"/>
        <w:jc w:val="center"/>
        <w:rPr>
          <w:lang w:val="en-GB"/>
        </w:rPr>
      </w:pPr>
      <w:r w:rsidRPr="00742EDC">
        <w:rPr>
          <w:noProof/>
          <w:lang w:val="en-GB" w:eastAsia="zh-TW" w:bidi="ar-SA"/>
        </w:rPr>
        <w:drawing>
          <wp:inline distT="0" distB="0" distL="0" distR="0" wp14:anchorId="3566FBEA" wp14:editId="3BE5E968">
            <wp:extent cx="5812403" cy="174438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62" b="10119"/>
                    <a:stretch/>
                  </pic:blipFill>
                  <pic:spPr bwMode="auto">
                    <a:xfrm>
                      <a:off x="0" y="0"/>
                      <a:ext cx="5827339" cy="1748864"/>
                    </a:xfrm>
                    <a:prstGeom prst="rect">
                      <a:avLst/>
                    </a:prstGeom>
                    <a:ln>
                      <a:noFill/>
                    </a:ln>
                    <a:extLst>
                      <a:ext uri="{53640926-AAD7-44D8-BBD7-CCE9431645EC}">
                        <a14:shadowObscured xmlns:a14="http://schemas.microsoft.com/office/drawing/2010/main"/>
                      </a:ext>
                    </a:extLst>
                  </pic:spPr>
                </pic:pic>
              </a:graphicData>
            </a:graphic>
          </wp:inline>
        </w:drawing>
      </w:r>
    </w:p>
    <w:p w14:paraId="233A327C" w14:textId="0CD72616" w:rsidR="00010235" w:rsidRPr="000E4F56" w:rsidRDefault="00010235" w:rsidP="0093376C">
      <w:pPr>
        <w:spacing w:after="240" w:line="276" w:lineRule="auto"/>
        <w:jc w:val="center"/>
        <w:rPr>
          <w:rFonts w:asciiTheme="majorBidi" w:hAnsiTheme="majorBidi" w:cstheme="majorBidi"/>
          <w:i/>
        </w:rPr>
      </w:pPr>
      <w:bookmarkStart w:id="12" w:name="_Ref20387379"/>
      <w:bookmarkStart w:id="13" w:name="_Toc22284904"/>
      <w:r w:rsidRPr="00BC7ADD">
        <w:rPr>
          <w:i/>
        </w:rPr>
        <w:t xml:space="preserve">Figure </w:t>
      </w:r>
      <w:r w:rsidRPr="00BC7ADD">
        <w:rPr>
          <w:i/>
        </w:rPr>
        <w:fldChar w:fldCharType="begin"/>
      </w:r>
      <w:r w:rsidRPr="000E4F56">
        <w:rPr>
          <w:i/>
        </w:rPr>
        <w:instrText xml:space="preserve"> SEQ Figure \* ARABIC </w:instrText>
      </w:r>
      <w:r w:rsidRPr="00BC7ADD">
        <w:rPr>
          <w:i/>
        </w:rPr>
        <w:fldChar w:fldCharType="separate"/>
      </w:r>
      <w:r w:rsidR="00BA6863">
        <w:rPr>
          <w:i/>
          <w:noProof/>
        </w:rPr>
        <w:t>1</w:t>
      </w:r>
      <w:r w:rsidRPr="00BC7ADD">
        <w:rPr>
          <w:i/>
        </w:rPr>
        <w:fldChar w:fldCharType="end"/>
      </w:r>
      <w:bookmarkEnd w:id="12"/>
      <w:r w:rsidRPr="00BC7ADD">
        <w:rPr>
          <w:i/>
        </w:rPr>
        <w:t>: (A) Prepared ionogel from (B) Lewis neutral EMImCl-AlCl</w:t>
      </w:r>
      <w:r w:rsidRPr="0071138D">
        <w:rPr>
          <w:i/>
          <w:vertAlign w:val="subscript"/>
        </w:rPr>
        <w:t>3</w:t>
      </w:r>
      <w:r w:rsidRPr="000E4F56">
        <w:rPr>
          <w:i/>
        </w:rPr>
        <w:t xml:space="preserve"> and (C) 6 wt</w:t>
      </w:r>
      <w:r w:rsidR="008571BC">
        <w:rPr>
          <w:i/>
        </w:rPr>
        <w:t>.</w:t>
      </w:r>
      <w:r w:rsidRPr="000E4F56">
        <w:rPr>
          <w:i/>
        </w:rPr>
        <w:t>-% PEO.</w:t>
      </w:r>
      <w:bookmarkEnd w:id="13"/>
    </w:p>
    <w:p w14:paraId="644F99B0" w14:textId="23BB6C04" w:rsidR="00DB68CB" w:rsidRPr="0065327C" w:rsidRDefault="005A5A4A" w:rsidP="0093376C">
      <w:pPr>
        <w:pStyle w:val="Heading2Paper"/>
        <w:spacing w:before="0" w:after="80"/>
        <w:rPr>
          <w:b/>
          <w:bCs/>
          <w:lang w:val="en-GB"/>
        </w:rPr>
      </w:pPr>
      <w:r w:rsidRPr="0065327C">
        <w:rPr>
          <w:b/>
          <w:bCs/>
          <w:lang w:val="en-GB"/>
        </w:rPr>
        <w:t>C</w:t>
      </w:r>
      <w:r w:rsidR="009B5A2A" w:rsidRPr="0065327C">
        <w:rPr>
          <w:b/>
          <w:bCs/>
          <w:lang w:val="en-GB"/>
        </w:rPr>
        <w:t>haracteris</w:t>
      </w:r>
      <w:r w:rsidR="00DB68CB" w:rsidRPr="0065327C">
        <w:rPr>
          <w:b/>
          <w:bCs/>
          <w:lang w:val="en-GB"/>
        </w:rPr>
        <w:t>ation</w:t>
      </w:r>
      <w:r w:rsidR="00944646" w:rsidRPr="0065327C">
        <w:rPr>
          <w:b/>
          <w:bCs/>
          <w:lang w:val="en-GB"/>
        </w:rPr>
        <w:t xml:space="preserve"> of </w:t>
      </w:r>
      <w:r w:rsidR="000E16E3" w:rsidRPr="0065327C">
        <w:rPr>
          <w:b/>
          <w:bCs/>
          <w:lang w:val="en-GB"/>
        </w:rPr>
        <w:t xml:space="preserve">ionic liquids, ionogels and </w:t>
      </w:r>
      <w:r w:rsidR="00944646" w:rsidRPr="0065327C">
        <w:rPr>
          <w:b/>
          <w:bCs/>
          <w:lang w:val="en-GB"/>
        </w:rPr>
        <w:t>aluminium deposits</w:t>
      </w:r>
    </w:p>
    <w:p w14:paraId="109BACEA" w14:textId="5F5E0189" w:rsidR="0066689C" w:rsidRPr="0065327C" w:rsidRDefault="0066689C" w:rsidP="0093376C">
      <w:pPr>
        <w:pStyle w:val="Standard1"/>
        <w:spacing w:line="276" w:lineRule="auto"/>
        <w:jc w:val="both"/>
        <w:rPr>
          <w:rFonts w:asciiTheme="majorBidi" w:hAnsiTheme="majorBidi" w:cstheme="majorBidi"/>
          <w:u w:val="single"/>
          <w:lang w:val="en-GB"/>
        </w:rPr>
      </w:pPr>
      <w:r w:rsidRPr="0065327C">
        <w:rPr>
          <w:rFonts w:asciiTheme="majorBidi" w:hAnsiTheme="majorBidi" w:cstheme="majorBidi"/>
          <w:u w:val="single"/>
          <w:lang w:val="en-GB"/>
        </w:rPr>
        <w:t>Cyclic voltammetry</w:t>
      </w:r>
      <w:r w:rsidR="005517D7" w:rsidRPr="0065327C">
        <w:rPr>
          <w:rFonts w:asciiTheme="majorBidi" w:hAnsiTheme="majorBidi" w:cstheme="majorBidi"/>
          <w:u w:val="single"/>
          <w:lang w:val="en-GB"/>
        </w:rPr>
        <w:t xml:space="preserve"> (CV)</w:t>
      </w:r>
      <w:r w:rsidRPr="0065327C">
        <w:rPr>
          <w:rFonts w:asciiTheme="majorBidi" w:hAnsiTheme="majorBidi" w:cstheme="majorBidi"/>
          <w:u w:val="single"/>
          <w:lang w:val="en-GB"/>
        </w:rPr>
        <w:t>:</w:t>
      </w:r>
    </w:p>
    <w:p w14:paraId="3214AD04" w14:textId="5A09E5BB" w:rsidR="000E16E3" w:rsidRPr="00B15509" w:rsidRDefault="000E16E3" w:rsidP="000E16E3">
      <w:pPr>
        <w:pStyle w:val="Standard1"/>
        <w:spacing w:line="276" w:lineRule="auto"/>
        <w:jc w:val="both"/>
        <w:rPr>
          <w:rFonts w:asciiTheme="majorBidi" w:hAnsiTheme="majorBidi" w:cstheme="majorBidi"/>
          <w:lang w:val="en-GB"/>
        </w:rPr>
      </w:pPr>
      <w:r w:rsidRPr="0065327C">
        <w:rPr>
          <w:rFonts w:asciiTheme="majorBidi" w:hAnsiTheme="majorBidi" w:cstheme="majorBidi"/>
          <w:lang w:val="en-GB"/>
        </w:rPr>
        <w:t>The cyclic voltammetry experiments characterising the ionic liquids and ionogels were performed in a PTFE-cell with a vitreous carbon dis</w:t>
      </w:r>
      <w:r w:rsidR="006A7220" w:rsidRPr="0065327C">
        <w:rPr>
          <w:rFonts w:asciiTheme="majorBidi" w:hAnsiTheme="majorBidi" w:cstheme="majorBidi"/>
          <w:lang w:val="en-GB"/>
        </w:rPr>
        <w:t>c</w:t>
      </w:r>
      <w:r w:rsidRPr="0065327C">
        <w:rPr>
          <w:rFonts w:asciiTheme="majorBidi" w:hAnsiTheme="majorBidi" w:cstheme="majorBidi"/>
          <w:lang w:val="en-GB"/>
        </w:rPr>
        <w:t xml:space="preserve"> working electrode (Micro-to-Nano, high purity, surface area </w:t>
      </w:r>
      <w:r w:rsidR="008361BF" w:rsidRPr="0065327C">
        <w:rPr>
          <w:rFonts w:asciiTheme="majorBidi" w:hAnsiTheme="majorBidi" w:cstheme="majorBidi"/>
          <w:lang w:val="en-GB"/>
        </w:rPr>
        <w:t>6.3 cm</w:t>
      </w:r>
      <w:r w:rsidR="008361BF" w:rsidRPr="0065327C">
        <w:rPr>
          <w:rFonts w:asciiTheme="majorBidi" w:hAnsiTheme="majorBidi" w:cstheme="majorBidi"/>
          <w:vertAlign w:val="superscript"/>
          <w:lang w:val="en-GB"/>
        </w:rPr>
        <w:t>2</w:t>
      </w:r>
      <w:r w:rsidR="008361BF" w:rsidRPr="0065327C">
        <w:rPr>
          <w:rFonts w:asciiTheme="majorBidi" w:hAnsiTheme="majorBidi" w:cstheme="majorBidi"/>
          <w:lang w:val="en-GB"/>
        </w:rPr>
        <w:t xml:space="preserve"> </w:t>
      </w:r>
      <w:r w:rsidR="0079255C" w:rsidRPr="0065327C">
        <w:rPr>
          <w:rFonts w:asciiTheme="majorBidi" w:hAnsiTheme="majorBidi" w:cstheme="majorBidi"/>
          <w:lang w:val="en-GB"/>
        </w:rPr>
        <w:t xml:space="preserve">for </w:t>
      </w:r>
      <w:r w:rsidR="008361BF" w:rsidRPr="0065327C">
        <w:rPr>
          <w:rFonts w:asciiTheme="majorBidi" w:hAnsiTheme="majorBidi" w:cstheme="majorBidi"/>
          <w:lang w:val="en-GB"/>
        </w:rPr>
        <w:t>ionic liquids</w:t>
      </w:r>
      <w:r w:rsidR="0079255C" w:rsidRPr="0065327C">
        <w:rPr>
          <w:rFonts w:asciiTheme="majorBidi" w:hAnsiTheme="majorBidi" w:cstheme="majorBidi"/>
          <w:lang w:val="en-GB"/>
        </w:rPr>
        <w:t xml:space="preserve">, </w:t>
      </w:r>
      <w:r w:rsidR="008361BF" w:rsidRPr="0065327C">
        <w:rPr>
          <w:rFonts w:asciiTheme="majorBidi" w:hAnsiTheme="majorBidi" w:cstheme="majorBidi"/>
          <w:lang w:val="en-GB"/>
        </w:rPr>
        <w:t>4</w:t>
      </w:r>
      <w:r w:rsidRPr="0065327C">
        <w:rPr>
          <w:rFonts w:asciiTheme="majorBidi" w:hAnsiTheme="majorBidi" w:cstheme="majorBidi"/>
          <w:lang w:val="en-GB"/>
        </w:rPr>
        <w:t>.</w:t>
      </w:r>
      <w:r w:rsidR="008361BF" w:rsidRPr="0065327C">
        <w:rPr>
          <w:rFonts w:asciiTheme="majorBidi" w:hAnsiTheme="majorBidi" w:cstheme="majorBidi"/>
          <w:lang w:val="en-GB"/>
        </w:rPr>
        <w:t>5</w:t>
      </w:r>
      <w:r w:rsidRPr="0065327C">
        <w:rPr>
          <w:rFonts w:asciiTheme="majorBidi" w:hAnsiTheme="majorBidi" w:cstheme="majorBidi"/>
          <w:lang w:val="en-GB"/>
        </w:rPr>
        <w:t xml:space="preserve"> cm</w:t>
      </w:r>
      <w:r w:rsidRPr="0065327C">
        <w:rPr>
          <w:rFonts w:asciiTheme="majorBidi" w:hAnsiTheme="majorBidi" w:cstheme="majorBidi"/>
          <w:vertAlign w:val="superscript"/>
          <w:lang w:val="en-GB"/>
        </w:rPr>
        <w:t>2</w:t>
      </w:r>
      <w:r w:rsidR="008361BF" w:rsidRPr="0065327C">
        <w:rPr>
          <w:rFonts w:asciiTheme="majorBidi" w:hAnsiTheme="majorBidi" w:cstheme="majorBidi"/>
          <w:lang w:val="en-GB"/>
        </w:rPr>
        <w:t xml:space="preserve"> for ionogels</w:t>
      </w:r>
      <w:r w:rsidRPr="0065327C">
        <w:rPr>
          <w:rFonts w:asciiTheme="majorBidi" w:hAnsiTheme="majorBidi" w:cstheme="majorBidi"/>
          <w:lang w:val="en-GB"/>
        </w:rPr>
        <w:t>), which faced a counter electrode of the same material</w:t>
      </w:r>
      <w:r w:rsidR="00683B24">
        <w:rPr>
          <w:rFonts w:asciiTheme="majorBidi" w:hAnsiTheme="majorBidi" w:cstheme="majorBidi"/>
          <w:lang w:val="en-GB"/>
        </w:rPr>
        <w:t xml:space="preserve"> and area</w:t>
      </w:r>
      <w:r w:rsidRPr="0065327C">
        <w:rPr>
          <w:rFonts w:asciiTheme="majorBidi" w:hAnsiTheme="majorBidi" w:cstheme="majorBidi"/>
          <w:lang w:val="en-GB"/>
        </w:rPr>
        <w:t xml:space="preserve">. </w:t>
      </w:r>
      <w:r w:rsidR="0066689C" w:rsidRPr="0065327C">
        <w:rPr>
          <w:rFonts w:asciiTheme="majorBidi" w:hAnsiTheme="majorBidi" w:cstheme="majorBidi"/>
          <w:lang w:val="en-GB"/>
        </w:rPr>
        <w:t>Thereby, t</w:t>
      </w:r>
      <w:r w:rsidRPr="0065327C">
        <w:rPr>
          <w:rFonts w:asciiTheme="majorBidi" w:hAnsiTheme="majorBidi" w:cstheme="majorBidi"/>
          <w:lang w:val="en-GB"/>
        </w:rPr>
        <w:t xml:space="preserve">he electrolyte was sandwiched between both vitreous carbon </w:t>
      </w:r>
      <w:r w:rsidR="006274FA" w:rsidRPr="0065327C">
        <w:rPr>
          <w:rFonts w:asciiTheme="majorBidi" w:hAnsiTheme="majorBidi" w:cstheme="majorBidi"/>
          <w:lang w:val="en-GB"/>
        </w:rPr>
        <w:t>dis</w:t>
      </w:r>
      <w:r w:rsidR="006274FA">
        <w:rPr>
          <w:rFonts w:asciiTheme="majorBidi" w:hAnsiTheme="majorBidi" w:cstheme="majorBidi"/>
          <w:lang w:val="en-GB"/>
        </w:rPr>
        <w:t>c</w:t>
      </w:r>
      <w:r w:rsidR="006274FA" w:rsidRPr="0065327C">
        <w:rPr>
          <w:rFonts w:asciiTheme="majorBidi" w:hAnsiTheme="majorBidi" w:cstheme="majorBidi"/>
          <w:lang w:val="en-GB"/>
        </w:rPr>
        <w:t>s</w:t>
      </w:r>
      <w:r w:rsidRPr="0065327C">
        <w:rPr>
          <w:rFonts w:asciiTheme="majorBidi" w:hAnsiTheme="majorBidi" w:cstheme="majorBidi"/>
          <w:lang w:val="en-GB"/>
        </w:rPr>
        <w:t>. The cel</w:t>
      </w:r>
      <w:r w:rsidR="0066689C" w:rsidRPr="0065327C">
        <w:rPr>
          <w:rFonts w:asciiTheme="majorBidi" w:hAnsiTheme="majorBidi" w:cstheme="majorBidi"/>
          <w:lang w:val="en-GB"/>
        </w:rPr>
        <w:t>l was equipped with an alumin</w:t>
      </w:r>
      <w:r w:rsidR="006274FA">
        <w:rPr>
          <w:rFonts w:asciiTheme="majorBidi" w:hAnsiTheme="majorBidi" w:cstheme="majorBidi"/>
          <w:lang w:val="en-GB"/>
        </w:rPr>
        <w:t>i</w:t>
      </w:r>
      <w:r w:rsidR="0066689C" w:rsidRPr="0065327C">
        <w:rPr>
          <w:rFonts w:asciiTheme="majorBidi" w:hAnsiTheme="majorBidi" w:cstheme="majorBidi"/>
          <w:lang w:val="en-GB"/>
        </w:rPr>
        <w:t>um wire</w:t>
      </w:r>
      <w:r w:rsidRPr="0065327C">
        <w:rPr>
          <w:rFonts w:asciiTheme="majorBidi" w:hAnsiTheme="majorBidi" w:cstheme="majorBidi"/>
          <w:lang w:val="en-GB"/>
        </w:rPr>
        <w:t xml:space="preserve"> reference electrode (</w:t>
      </w:r>
      <w:r w:rsidR="0066689C" w:rsidRPr="0065327C">
        <w:rPr>
          <w:rFonts w:asciiTheme="majorBidi" w:hAnsiTheme="majorBidi" w:cstheme="majorBidi"/>
          <w:lang w:val="en-GB"/>
        </w:rPr>
        <w:t>Alfa Aesar; 0.5 mm, 99.999%</w:t>
      </w:r>
      <w:r w:rsidRPr="0065327C">
        <w:rPr>
          <w:rFonts w:asciiTheme="majorBidi" w:hAnsiTheme="majorBidi" w:cstheme="majorBidi"/>
          <w:lang w:val="en-GB"/>
        </w:rPr>
        <w:t xml:space="preserve">). The vitreous carbon electrode surfaces were cleaned with ethanol (Fluka, absolute, analytical reagent grade) and dried under vacuum at 60 ºC before </w:t>
      </w:r>
      <w:r w:rsidR="009D7BF9" w:rsidRPr="0065327C">
        <w:rPr>
          <w:rFonts w:asciiTheme="majorBidi" w:hAnsiTheme="majorBidi" w:cstheme="majorBidi"/>
          <w:lang w:val="en-GB"/>
        </w:rPr>
        <w:t>transferring</w:t>
      </w:r>
      <w:r w:rsidRPr="0065327C">
        <w:rPr>
          <w:rFonts w:asciiTheme="majorBidi" w:hAnsiTheme="majorBidi" w:cstheme="majorBidi"/>
          <w:lang w:val="en-GB"/>
        </w:rPr>
        <w:t xml:space="preserve"> in</w:t>
      </w:r>
      <w:r w:rsidR="008B2705" w:rsidRPr="0065327C">
        <w:rPr>
          <w:rFonts w:asciiTheme="majorBidi" w:hAnsiTheme="majorBidi" w:cstheme="majorBidi"/>
          <w:lang w:val="en-GB"/>
        </w:rPr>
        <w:t>to</w:t>
      </w:r>
      <w:r w:rsidRPr="0065327C">
        <w:rPr>
          <w:rFonts w:asciiTheme="majorBidi" w:hAnsiTheme="majorBidi" w:cstheme="majorBidi"/>
          <w:lang w:val="en-GB"/>
        </w:rPr>
        <w:t xml:space="preserve"> the glove box. The tip of reference electrode was polished with very fine abrasive paper inside the glove box in order to remove possible oxides on the </w:t>
      </w:r>
      <w:r w:rsidRPr="00B15509">
        <w:rPr>
          <w:rFonts w:asciiTheme="majorBidi" w:hAnsiTheme="majorBidi" w:cstheme="majorBidi"/>
          <w:lang w:val="en-GB"/>
        </w:rPr>
        <w:t>alumin</w:t>
      </w:r>
      <w:r w:rsidR="006274FA" w:rsidRPr="00B15509">
        <w:rPr>
          <w:rFonts w:asciiTheme="majorBidi" w:hAnsiTheme="majorBidi" w:cstheme="majorBidi"/>
          <w:lang w:val="en-GB"/>
        </w:rPr>
        <w:t>i</w:t>
      </w:r>
      <w:r w:rsidRPr="00B15509">
        <w:rPr>
          <w:rFonts w:asciiTheme="majorBidi" w:hAnsiTheme="majorBidi" w:cstheme="majorBidi"/>
          <w:lang w:val="en-GB"/>
        </w:rPr>
        <w:t>um surface.</w:t>
      </w:r>
    </w:p>
    <w:p w14:paraId="52B08957" w14:textId="77777777" w:rsidR="005C6C7C" w:rsidRPr="00B15509" w:rsidRDefault="005C6C7C" w:rsidP="000E16E3">
      <w:pPr>
        <w:pStyle w:val="Standard1"/>
        <w:spacing w:line="276" w:lineRule="auto"/>
        <w:jc w:val="both"/>
        <w:rPr>
          <w:rFonts w:asciiTheme="majorBidi" w:hAnsiTheme="majorBidi" w:cstheme="majorBidi"/>
          <w:lang w:val="en-GB"/>
        </w:rPr>
      </w:pPr>
    </w:p>
    <w:p w14:paraId="29EE6FB9" w14:textId="77777777" w:rsidR="005C6C7C" w:rsidRPr="00B15509" w:rsidRDefault="005C6C7C" w:rsidP="005C6C7C">
      <w:pPr>
        <w:pStyle w:val="Textbody"/>
        <w:spacing w:after="0" w:line="276" w:lineRule="auto"/>
        <w:rPr>
          <w:rFonts w:asciiTheme="majorBidi" w:hAnsiTheme="majorBidi" w:cstheme="majorBidi"/>
          <w:u w:val="single"/>
          <w:lang w:val="en-GB"/>
        </w:rPr>
      </w:pPr>
      <w:r w:rsidRPr="00B15509">
        <w:rPr>
          <w:rFonts w:asciiTheme="majorBidi" w:hAnsiTheme="majorBidi" w:cstheme="majorBidi"/>
          <w:u w:val="single"/>
          <w:lang w:val="en-GB"/>
        </w:rPr>
        <w:t>Scanning electron microscopy coupled with energy dispersive X-ray diffraction (SEM-EDX):</w:t>
      </w:r>
    </w:p>
    <w:p w14:paraId="54A9679D" w14:textId="500BD354" w:rsidR="005C6C7C" w:rsidRPr="000E4F56" w:rsidRDefault="005C6C7C" w:rsidP="0066689C">
      <w:pPr>
        <w:pStyle w:val="Textbody"/>
        <w:spacing w:after="0" w:line="276" w:lineRule="auto"/>
        <w:rPr>
          <w:rFonts w:asciiTheme="majorBidi" w:hAnsiTheme="majorBidi" w:cstheme="majorBidi"/>
          <w:lang w:val="en-GB"/>
        </w:rPr>
      </w:pPr>
      <w:r w:rsidRPr="00B15509">
        <w:rPr>
          <w:rFonts w:asciiTheme="majorBidi" w:hAnsiTheme="majorBidi" w:cstheme="majorBidi"/>
          <w:lang w:val="en-GB"/>
        </w:rPr>
        <w:t>Aluminium deposits from ionic liquids</w:t>
      </w:r>
      <w:r w:rsidR="00ED1921" w:rsidRPr="00B15509">
        <w:rPr>
          <w:rFonts w:asciiTheme="majorBidi" w:hAnsiTheme="majorBidi" w:cstheme="majorBidi"/>
          <w:lang w:val="en-GB"/>
        </w:rPr>
        <w:t xml:space="preserve"> were</w:t>
      </w:r>
      <w:r w:rsidRPr="00B15509">
        <w:rPr>
          <w:rFonts w:asciiTheme="majorBidi" w:hAnsiTheme="majorBidi" w:cstheme="majorBidi"/>
          <w:lang w:val="en-GB"/>
        </w:rPr>
        <w:t xml:space="preserve"> obtained in the same cell used for CV experiments at -1 </w:t>
      </w:r>
      <w:r w:rsidR="00ED1921" w:rsidRPr="00B15509">
        <w:rPr>
          <w:rFonts w:asciiTheme="majorBidi" w:hAnsiTheme="majorBidi" w:cstheme="majorBidi"/>
          <w:lang w:val="en-GB"/>
        </w:rPr>
        <w:t>mA for</w:t>
      </w:r>
      <w:r w:rsidR="0079255C" w:rsidRPr="00B15509">
        <w:rPr>
          <w:rFonts w:asciiTheme="majorBidi" w:hAnsiTheme="majorBidi" w:cstheme="majorBidi"/>
          <w:lang w:val="en-GB"/>
        </w:rPr>
        <w:t xml:space="preserve"> 30 min</w:t>
      </w:r>
      <w:r w:rsidR="00ED1921" w:rsidRPr="00B15509">
        <w:rPr>
          <w:rFonts w:asciiTheme="majorBidi" w:hAnsiTheme="majorBidi" w:cstheme="majorBidi"/>
          <w:lang w:val="en-GB"/>
        </w:rPr>
        <w:t xml:space="preserve"> at 25 °C on pure aluminium substrates. This corresponds to a capacity of 1800 mAs (0.5 mAh). In order to demonstrate the feasibility of the aluminium deposition fr</w:t>
      </w:r>
      <w:r w:rsidR="00B225CB" w:rsidRPr="00B15509">
        <w:rPr>
          <w:rFonts w:asciiTheme="majorBidi" w:hAnsiTheme="majorBidi" w:cstheme="majorBidi"/>
          <w:lang w:val="en-GB"/>
        </w:rPr>
        <w:t xml:space="preserve">om a Lewis neutral ionogel, </w:t>
      </w:r>
      <w:r w:rsidR="00ED1921" w:rsidRPr="00B15509">
        <w:rPr>
          <w:rFonts w:asciiTheme="majorBidi" w:hAnsiTheme="majorBidi" w:cstheme="majorBidi"/>
          <w:lang w:val="en-GB"/>
        </w:rPr>
        <w:t>constant potential deposition</w:t>
      </w:r>
      <w:r w:rsidR="00B225CB" w:rsidRPr="00B15509">
        <w:rPr>
          <w:rFonts w:asciiTheme="majorBidi" w:hAnsiTheme="majorBidi" w:cstheme="majorBidi"/>
          <w:lang w:val="en-GB"/>
        </w:rPr>
        <w:t xml:space="preserve"> from a gel with 10 wt.-% PEO</w:t>
      </w:r>
      <w:r w:rsidR="00ED1921" w:rsidRPr="00B15509">
        <w:rPr>
          <w:rFonts w:asciiTheme="majorBidi" w:hAnsiTheme="majorBidi" w:cstheme="majorBidi"/>
          <w:lang w:val="en-GB"/>
        </w:rPr>
        <w:t xml:space="preserve"> was performed at</w:t>
      </w:r>
      <w:r w:rsidRPr="00B15509">
        <w:rPr>
          <w:rFonts w:asciiTheme="majorBidi" w:hAnsiTheme="majorBidi" w:cstheme="majorBidi"/>
          <w:lang w:val="en-GB"/>
        </w:rPr>
        <w:t xml:space="preserve"> -1.9 V </w:t>
      </w:r>
      <w:r w:rsidR="00ED1921" w:rsidRPr="00B15509">
        <w:rPr>
          <w:rFonts w:asciiTheme="majorBidi" w:hAnsiTheme="majorBidi" w:cstheme="majorBidi"/>
          <w:lang w:val="en-GB"/>
        </w:rPr>
        <w:t>for</w:t>
      </w:r>
      <w:r w:rsidR="0079255C" w:rsidRPr="00B15509">
        <w:rPr>
          <w:rFonts w:asciiTheme="majorBidi" w:hAnsiTheme="majorBidi" w:cstheme="majorBidi"/>
          <w:lang w:val="en-GB"/>
        </w:rPr>
        <w:t xml:space="preserve"> 20 min </w:t>
      </w:r>
      <w:r w:rsidRPr="00B15509">
        <w:rPr>
          <w:rFonts w:asciiTheme="majorBidi" w:hAnsiTheme="majorBidi" w:cstheme="majorBidi"/>
          <w:i/>
          <w:lang w:val="en-GB"/>
        </w:rPr>
        <w:t>vs.</w:t>
      </w:r>
      <w:r w:rsidRPr="00B15509">
        <w:rPr>
          <w:rFonts w:asciiTheme="majorBidi" w:hAnsiTheme="majorBidi" w:cstheme="majorBidi"/>
          <w:lang w:val="en-GB"/>
        </w:rPr>
        <w:t xml:space="preserve"> Al|Al(III)</w:t>
      </w:r>
      <w:r w:rsidR="001D60A4" w:rsidRPr="00B15509">
        <w:rPr>
          <w:rFonts w:asciiTheme="majorBidi" w:hAnsiTheme="majorBidi" w:cstheme="majorBidi"/>
          <w:lang w:val="en-GB"/>
        </w:rPr>
        <w:t xml:space="preserve"> </w:t>
      </w:r>
      <w:r w:rsidR="00ED1921" w:rsidRPr="00B15509">
        <w:rPr>
          <w:rFonts w:asciiTheme="majorBidi" w:hAnsiTheme="majorBidi" w:cstheme="majorBidi"/>
          <w:lang w:val="en-GB"/>
        </w:rPr>
        <w:t xml:space="preserve">at 25 °C </w:t>
      </w:r>
      <w:r w:rsidR="00ED1921" w:rsidRPr="00B15509">
        <w:rPr>
          <w:rFonts w:asciiTheme="majorBidi" w:hAnsiTheme="majorBidi" w:cstheme="majorBidi"/>
          <w:lang w:val="en-GB"/>
        </w:rPr>
        <w:lastRenderedPageBreak/>
        <w:t xml:space="preserve">on vitreous carbon. </w:t>
      </w:r>
      <w:r w:rsidR="00EB00B2" w:rsidRPr="00B15509">
        <w:rPr>
          <w:rFonts w:asciiTheme="majorBidi" w:hAnsiTheme="majorBidi" w:cstheme="majorBidi"/>
          <w:lang w:val="en-GB"/>
        </w:rPr>
        <w:t>This corresponds to a capa</w:t>
      </w:r>
      <w:r w:rsidR="00730646" w:rsidRPr="00B15509">
        <w:rPr>
          <w:rFonts w:asciiTheme="majorBidi" w:hAnsiTheme="majorBidi" w:cstheme="majorBidi"/>
          <w:lang w:val="en-GB"/>
        </w:rPr>
        <w:t>city of</w:t>
      </w:r>
      <w:r w:rsidR="00B225CB" w:rsidRPr="00B15509">
        <w:rPr>
          <w:rFonts w:asciiTheme="majorBidi" w:hAnsiTheme="majorBidi" w:cstheme="majorBidi"/>
          <w:lang w:val="en-GB"/>
        </w:rPr>
        <w:t xml:space="preserve"> </w:t>
      </w:r>
      <w:r w:rsidR="00730646" w:rsidRPr="00B15509">
        <w:rPr>
          <w:rFonts w:asciiTheme="majorBidi" w:hAnsiTheme="majorBidi" w:cstheme="majorBidi"/>
          <w:lang w:val="en-GB"/>
        </w:rPr>
        <w:t>10332</w:t>
      </w:r>
      <w:r w:rsidR="00EB00B2" w:rsidRPr="00B15509">
        <w:rPr>
          <w:rFonts w:asciiTheme="majorBidi" w:hAnsiTheme="majorBidi" w:cstheme="majorBidi"/>
          <w:lang w:val="en-GB"/>
        </w:rPr>
        <w:t xml:space="preserve"> mAs</w:t>
      </w:r>
      <w:r w:rsidR="00B225CB" w:rsidRPr="00B15509">
        <w:rPr>
          <w:rFonts w:asciiTheme="majorBidi" w:hAnsiTheme="majorBidi" w:cstheme="majorBidi"/>
          <w:lang w:val="en-GB"/>
        </w:rPr>
        <w:t xml:space="preserve"> (2.87 mAh). </w:t>
      </w:r>
      <w:r w:rsidR="00ED1921" w:rsidRPr="00B15509">
        <w:rPr>
          <w:rFonts w:asciiTheme="majorBidi" w:hAnsiTheme="majorBidi" w:cstheme="majorBidi"/>
          <w:lang w:val="en-GB"/>
        </w:rPr>
        <w:t xml:space="preserve">The deposits obtained in the ionic liquids and ionogels </w:t>
      </w:r>
      <w:r w:rsidRPr="00B15509">
        <w:rPr>
          <w:rFonts w:asciiTheme="majorBidi" w:hAnsiTheme="majorBidi" w:cstheme="majorBidi"/>
          <w:lang w:val="en-GB"/>
        </w:rPr>
        <w:t xml:space="preserve">were investigated by SEM-EDX (JEOL JCM-6000 Benchtop and JEOL JSM 6500F). Samples were prepared from ionic liquids </w:t>
      </w:r>
      <w:r w:rsidR="00820247" w:rsidRPr="00B15509">
        <w:rPr>
          <w:rFonts w:asciiTheme="majorBidi" w:hAnsiTheme="majorBidi" w:cstheme="majorBidi"/>
          <w:lang w:val="en-GB"/>
        </w:rPr>
        <w:t xml:space="preserve">of </w:t>
      </w:r>
      <w:r w:rsidRPr="00B15509">
        <w:rPr>
          <w:rFonts w:asciiTheme="majorBidi" w:hAnsiTheme="majorBidi" w:cstheme="majorBidi"/>
          <w:lang w:val="en-GB"/>
        </w:rPr>
        <w:t>different Lewis acidit</w:t>
      </w:r>
      <w:r w:rsidR="00820247" w:rsidRPr="00B15509">
        <w:rPr>
          <w:rFonts w:asciiTheme="majorBidi" w:hAnsiTheme="majorBidi" w:cstheme="majorBidi"/>
          <w:lang w:val="en-GB"/>
        </w:rPr>
        <w:t>ies</w:t>
      </w:r>
      <w:r w:rsidRPr="00B15509">
        <w:rPr>
          <w:rFonts w:asciiTheme="majorBidi" w:hAnsiTheme="majorBidi" w:cstheme="majorBidi"/>
          <w:lang w:val="en-GB"/>
        </w:rPr>
        <w:t xml:space="preserve"> </w:t>
      </w:r>
      <w:r w:rsidRPr="00B15509">
        <w:rPr>
          <w:rFonts w:asciiTheme="majorBidi" w:hAnsiTheme="majorBidi" w:cstheme="majorBidi"/>
          <w:i/>
          <w:iCs/>
          <w:lang w:val="en-GB"/>
        </w:rPr>
        <w:t>χ</w:t>
      </w:r>
      <w:r w:rsidRPr="00B15509">
        <w:rPr>
          <w:rFonts w:asciiTheme="majorBidi" w:hAnsiTheme="majorBidi" w:cstheme="majorBidi"/>
          <w:lang w:val="en-GB"/>
        </w:rPr>
        <w:t>(EMImCl):</w:t>
      </w:r>
      <w:r w:rsidRPr="00B15509">
        <w:rPr>
          <w:rFonts w:asciiTheme="majorBidi" w:hAnsiTheme="majorBidi" w:cstheme="majorBidi"/>
          <w:i/>
          <w:iCs/>
          <w:lang w:val="en-GB"/>
        </w:rPr>
        <w:t>χ</w:t>
      </w:r>
      <w:r w:rsidRPr="00B15509">
        <w:rPr>
          <w:rFonts w:asciiTheme="majorBidi" w:hAnsiTheme="majorBidi" w:cstheme="majorBidi"/>
          <w:lang w:val="en-GB"/>
        </w:rPr>
        <w:t>(AlCl</w:t>
      </w:r>
      <w:r w:rsidRPr="00B15509">
        <w:rPr>
          <w:rFonts w:asciiTheme="majorBidi" w:hAnsiTheme="majorBidi" w:cstheme="majorBidi"/>
          <w:vertAlign w:val="subscript"/>
          <w:lang w:val="en-GB"/>
        </w:rPr>
        <w:t>3</w:t>
      </w:r>
      <w:r w:rsidRPr="00B15509">
        <w:rPr>
          <w:rFonts w:asciiTheme="majorBidi" w:hAnsiTheme="majorBidi" w:cstheme="majorBidi"/>
          <w:lang w:val="en-GB"/>
        </w:rPr>
        <w:t>)</w:t>
      </w:r>
      <w:r w:rsidR="00820247" w:rsidRPr="00B15509">
        <w:rPr>
          <w:rFonts w:asciiTheme="majorBidi" w:hAnsiTheme="majorBidi" w:cstheme="majorBidi"/>
          <w:lang w:val="en-GB"/>
        </w:rPr>
        <w:t>,</w:t>
      </w:r>
      <w:r w:rsidRPr="00B15509">
        <w:rPr>
          <w:rFonts w:asciiTheme="majorBidi" w:hAnsiTheme="majorBidi" w:cstheme="majorBidi"/>
          <w:lang w:val="en-GB"/>
        </w:rPr>
        <w:t xml:space="preserve"> from Lewis neutral (50 mol-%:50 mol-%) to ultra-acidic (30 mol-%:70 mol-%) and from Lewis neutral</w:t>
      </w:r>
      <w:r w:rsidRPr="000E4F56">
        <w:rPr>
          <w:rFonts w:asciiTheme="majorBidi" w:hAnsiTheme="majorBidi" w:cstheme="majorBidi"/>
          <w:lang w:val="en-GB"/>
        </w:rPr>
        <w:t xml:space="preserve"> ionogels with 8 wt</w:t>
      </w:r>
      <w:r w:rsidR="008571BC">
        <w:rPr>
          <w:rFonts w:asciiTheme="majorBidi" w:hAnsiTheme="majorBidi" w:cstheme="majorBidi"/>
          <w:lang w:val="en-GB"/>
        </w:rPr>
        <w:t>.</w:t>
      </w:r>
      <w:r w:rsidRPr="000E4F56">
        <w:rPr>
          <w:rFonts w:asciiTheme="majorBidi" w:hAnsiTheme="majorBidi" w:cstheme="majorBidi"/>
          <w:lang w:val="en-GB"/>
        </w:rPr>
        <w:t>-%, 10 wt</w:t>
      </w:r>
      <w:r w:rsidR="008571BC">
        <w:rPr>
          <w:rFonts w:asciiTheme="majorBidi" w:hAnsiTheme="majorBidi" w:cstheme="majorBidi"/>
          <w:lang w:val="en-GB"/>
        </w:rPr>
        <w:t>.</w:t>
      </w:r>
      <w:r w:rsidRPr="000E4F56">
        <w:rPr>
          <w:rFonts w:asciiTheme="majorBidi" w:hAnsiTheme="majorBidi" w:cstheme="majorBidi"/>
          <w:lang w:val="en-GB"/>
        </w:rPr>
        <w:t>-% and 12 wt</w:t>
      </w:r>
      <w:r w:rsidR="008571BC">
        <w:rPr>
          <w:rFonts w:asciiTheme="majorBidi" w:hAnsiTheme="majorBidi" w:cstheme="majorBidi"/>
          <w:lang w:val="en-GB"/>
        </w:rPr>
        <w:t>.</w:t>
      </w:r>
      <w:r w:rsidRPr="000E4F56">
        <w:rPr>
          <w:rFonts w:asciiTheme="majorBidi" w:hAnsiTheme="majorBidi" w:cstheme="majorBidi"/>
          <w:lang w:val="en-GB"/>
        </w:rPr>
        <w:t xml:space="preserve">-% PEO. The samples were rinsed beforehand with dimethyl carbonate (Acros Organics; 99+%, extra dry) and dried in </w:t>
      </w:r>
      <w:r w:rsidR="00820247">
        <w:rPr>
          <w:rFonts w:asciiTheme="majorBidi" w:hAnsiTheme="majorBidi" w:cstheme="majorBidi"/>
          <w:lang w:val="en-GB"/>
        </w:rPr>
        <w:t xml:space="preserve">a </w:t>
      </w:r>
      <w:r w:rsidRPr="000E4F56">
        <w:rPr>
          <w:rFonts w:asciiTheme="majorBidi" w:hAnsiTheme="majorBidi" w:cstheme="majorBidi"/>
          <w:lang w:val="en-GB"/>
        </w:rPr>
        <w:t>vacuum for at least 1 h in order to remove residual electrolyte, which would interfere with microscopic analysis.</w:t>
      </w:r>
    </w:p>
    <w:p w14:paraId="40C8ED8A" w14:textId="77777777" w:rsidR="00F50A87" w:rsidRPr="000E4F56" w:rsidRDefault="00F50A87" w:rsidP="0066689C">
      <w:pPr>
        <w:pStyle w:val="Textbody"/>
        <w:spacing w:after="0" w:line="276" w:lineRule="auto"/>
        <w:rPr>
          <w:rFonts w:asciiTheme="majorBidi" w:hAnsiTheme="majorBidi" w:cstheme="majorBidi"/>
          <w:lang w:val="en-GB"/>
        </w:rPr>
      </w:pPr>
    </w:p>
    <w:p w14:paraId="40235DC6" w14:textId="16264172" w:rsidR="0066689C" w:rsidRPr="000E4F56" w:rsidRDefault="0066689C" w:rsidP="0066689C">
      <w:pPr>
        <w:pStyle w:val="Textbody"/>
        <w:spacing w:after="0" w:line="276" w:lineRule="auto"/>
        <w:rPr>
          <w:rFonts w:asciiTheme="majorBidi" w:hAnsiTheme="majorBidi" w:cstheme="majorBidi"/>
          <w:u w:val="single"/>
          <w:lang w:val="en-GB"/>
        </w:rPr>
      </w:pPr>
      <w:r w:rsidRPr="000E4F56">
        <w:rPr>
          <w:rFonts w:asciiTheme="majorBidi" w:hAnsiTheme="majorBidi" w:cstheme="majorBidi"/>
          <w:u w:val="single"/>
          <w:lang w:val="en-GB"/>
        </w:rPr>
        <w:t>In-operando atomic force microscopy</w:t>
      </w:r>
      <w:r w:rsidR="005517D7" w:rsidRPr="000E4F56">
        <w:rPr>
          <w:rFonts w:asciiTheme="majorBidi" w:hAnsiTheme="majorBidi" w:cstheme="majorBidi"/>
          <w:u w:val="single"/>
          <w:lang w:val="en-GB"/>
        </w:rPr>
        <w:t xml:space="preserve"> (AFM)</w:t>
      </w:r>
      <w:r w:rsidRPr="000E4F56">
        <w:rPr>
          <w:rFonts w:asciiTheme="majorBidi" w:hAnsiTheme="majorBidi" w:cstheme="majorBidi"/>
          <w:u w:val="single"/>
          <w:lang w:val="en-GB"/>
        </w:rPr>
        <w:t>:</w:t>
      </w:r>
    </w:p>
    <w:p w14:paraId="5F446BC1" w14:textId="3AD249CD" w:rsidR="005517D7" w:rsidRPr="000E4F56" w:rsidRDefault="005517D7" w:rsidP="0093376C">
      <w:pPr>
        <w:pStyle w:val="Textbody"/>
        <w:spacing w:after="0" w:line="276" w:lineRule="auto"/>
        <w:rPr>
          <w:rFonts w:asciiTheme="majorBidi" w:hAnsiTheme="majorBidi" w:cstheme="majorBidi"/>
          <w:lang w:val="en-GB"/>
        </w:rPr>
      </w:pPr>
      <w:r w:rsidRPr="000E4F56">
        <w:rPr>
          <w:rFonts w:asciiTheme="majorBidi" w:hAnsiTheme="majorBidi" w:cstheme="majorBidi"/>
          <w:lang w:val="en-GB"/>
        </w:rPr>
        <w:t>The deposition of aluminium in Lewis acidic EMImCl-AlCl</w:t>
      </w:r>
      <w:r w:rsidRPr="000E4F56">
        <w:rPr>
          <w:rFonts w:asciiTheme="majorBidi" w:hAnsiTheme="majorBidi" w:cstheme="majorBidi"/>
          <w:vertAlign w:val="subscript"/>
          <w:lang w:val="en-GB"/>
        </w:rPr>
        <w:t>3</w:t>
      </w:r>
      <w:r w:rsidRPr="000E4F56">
        <w:rPr>
          <w:rFonts w:asciiTheme="majorBidi" w:hAnsiTheme="majorBidi" w:cstheme="majorBidi"/>
          <w:lang w:val="en-GB"/>
        </w:rPr>
        <w:t xml:space="preserve"> ionic liquid was visualised by in-operando atomic force microscopy (AFM) in</w:t>
      </w:r>
      <w:r w:rsidR="00820247">
        <w:rPr>
          <w:rFonts w:asciiTheme="majorBidi" w:hAnsiTheme="majorBidi" w:cstheme="majorBidi"/>
          <w:lang w:val="en-GB"/>
        </w:rPr>
        <w:t xml:space="preserve"> an</w:t>
      </w:r>
      <w:r w:rsidR="0066689C" w:rsidRPr="000E4F56">
        <w:rPr>
          <w:rFonts w:asciiTheme="majorBidi" w:hAnsiTheme="majorBidi" w:cstheme="majorBidi"/>
          <w:lang w:val="en-GB"/>
        </w:rPr>
        <w:t xml:space="preserve"> </w:t>
      </w:r>
      <w:r w:rsidR="00E2149B">
        <w:rPr>
          <w:rFonts w:asciiTheme="majorBidi" w:hAnsiTheme="majorBidi" w:cstheme="majorBidi"/>
          <w:lang w:val="en-GB"/>
        </w:rPr>
        <w:t>in-house</w:t>
      </w:r>
      <w:r w:rsidR="0066689C" w:rsidRPr="000E4F56">
        <w:rPr>
          <w:rFonts w:asciiTheme="majorBidi" w:hAnsiTheme="majorBidi" w:cstheme="majorBidi"/>
          <w:lang w:val="en-GB"/>
        </w:rPr>
        <w:t>-designed PTFE three-electrode cell</w:t>
      </w:r>
      <w:r w:rsidR="00E2149B">
        <w:rPr>
          <w:rFonts w:asciiTheme="majorBidi" w:hAnsiTheme="majorBidi" w:cstheme="majorBidi"/>
          <w:lang w:val="en-GB"/>
        </w:rPr>
        <w:t xml:space="preserve">. The cell was fitted </w:t>
      </w:r>
      <w:r w:rsidR="0066689C" w:rsidRPr="000E4F56">
        <w:rPr>
          <w:rFonts w:asciiTheme="majorBidi" w:hAnsiTheme="majorBidi" w:cstheme="majorBidi"/>
          <w:lang w:val="en-GB"/>
        </w:rPr>
        <w:t>with a vitreous carbon disc (Micro to Nano, 6.3 cm</w:t>
      </w:r>
      <w:r w:rsidR="0066689C" w:rsidRPr="000E4F56">
        <w:rPr>
          <w:rFonts w:asciiTheme="majorBidi" w:hAnsiTheme="majorBidi" w:cstheme="majorBidi"/>
          <w:vertAlign w:val="superscript"/>
          <w:lang w:val="en-GB"/>
        </w:rPr>
        <w:t>2</w:t>
      </w:r>
      <w:r w:rsidR="0066689C" w:rsidRPr="000E4F56">
        <w:rPr>
          <w:rFonts w:asciiTheme="majorBidi" w:hAnsiTheme="majorBidi" w:cstheme="majorBidi"/>
          <w:lang w:val="en-GB"/>
        </w:rPr>
        <w:t xml:space="preserve">) as </w:t>
      </w:r>
      <w:r w:rsidR="00820247">
        <w:rPr>
          <w:rFonts w:asciiTheme="majorBidi" w:hAnsiTheme="majorBidi" w:cstheme="majorBidi"/>
          <w:lang w:val="en-GB"/>
        </w:rPr>
        <w:t xml:space="preserve">the </w:t>
      </w:r>
      <w:r w:rsidR="0066689C" w:rsidRPr="000E4F56">
        <w:rPr>
          <w:rFonts w:asciiTheme="majorBidi" w:hAnsiTheme="majorBidi" w:cstheme="majorBidi"/>
          <w:lang w:val="en-GB"/>
        </w:rPr>
        <w:t>substrate/working electrode, a vitreous carbon ring (Micro to Nano, diameter 3 cm) as</w:t>
      </w:r>
      <w:r w:rsidR="00820247">
        <w:rPr>
          <w:rFonts w:asciiTheme="majorBidi" w:hAnsiTheme="majorBidi" w:cstheme="majorBidi"/>
          <w:lang w:val="en-GB"/>
        </w:rPr>
        <w:t xml:space="preserve"> the</w:t>
      </w:r>
      <w:r w:rsidR="0066689C" w:rsidRPr="000E4F56">
        <w:rPr>
          <w:rFonts w:asciiTheme="majorBidi" w:hAnsiTheme="majorBidi" w:cstheme="majorBidi"/>
          <w:lang w:val="en-GB"/>
        </w:rPr>
        <w:t xml:space="preserve"> counter </w:t>
      </w:r>
      <w:r w:rsidR="00E2149B">
        <w:rPr>
          <w:rFonts w:asciiTheme="majorBidi" w:hAnsiTheme="majorBidi" w:cstheme="majorBidi"/>
          <w:lang w:val="en-GB"/>
        </w:rPr>
        <w:t xml:space="preserve">electrode </w:t>
      </w:r>
      <w:r w:rsidR="0066689C" w:rsidRPr="000E4F56">
        <w:rPr>
          <w:rFonts w:asciiTheme="majorBidi" w:hAnsiTheme="majorBidi" w:cstheme="majorBidi"/>
          <w:lang w:val="en-GB"/>
        </w:rPr>
        <w:t>and an aluminium wire (Alfa Aesar, 0.5 mm, 99.999%) as</w:t>
      </w:r>
      <w:r w:rsidR="00820247">
        <w:rPr>
          <w:rFonts w:asciiTheme="majorBidi" w:hAnsiTheme="majorBidi" w:cstheme="majorBidi"/>
          <w:lang w:val="en-GB"/>
        </w:rPr>
        <w:t xml:space="preserve"> the</w:t>
      </w:r>
      <w:r w:rsidR="0066689C" w:rsidRPr="000E4F56">
        <w:rPr>
          <w:rFonts w:asciiTheme="majorBidi" w:hAnsiTheme="majorBidi" w:cstheme="majorBidi"/>
          <w:lang w:val="en-GB"/>
        </w:rPr>
        <w:t xml:space="preserve"> reference electrode. The AFM (Dimension ICON, Bruker Co., Billerica, MA, USA)</w:t>
      </w:r>
      <w:r w:rsidRPr="000E4F56">
        <w:rPr>
          <w:rFonts w:asciiTheme="majorBidi" w:hAnsiTheme="majorBidi" w:cstheme="majorBidi"/>
          <w:lang w:val="en-GB"/>
        </w:rPr>
        <w:t xml:space="preserve"> was</w:t>
      </w:r>
      <w:r w:rsidR="0066689C" w:rsidRPr="000E4F56">
        <w:rPr>
          <w:rFonts w:asciiTheme="majorBidi" w:hAnsiTheme="majorBidi" w:cstheme="majorBidi"/>
          <w:lang w:val="en-GB"/>
        </w:rPr>
        <w:t xml:space="preserve"> located in</w:t>
      </w:r>
      <w:r w:rsidR="00820247">
        <w:rPr>
          <w:rFonts w:asciiTheme="majorBidi" w:hAnsiTheme="majorBidi" w:cstheme="majorBidi"/>
          <w:lang w:val="en-GB"/>
        </w:rPr>
        <w:t>side</w:t>
      </w:r>
      <w:r w:rsidR="0066689C" w:rsidRPr="000E4F56">
        <w:rPr>
          <w:rFonts w:asciiTheme="majorBidi" w:hAnsiTheme="majorBidi" w:cstheme="majorBidi"/>
          <w:lang w:val="en-GB"/>
        </w:rPr>
        <w:t xml:space="preserve"> a glove box (MBraun, Inertgas-Systeme GmbH), </w:t>
      </w:r>
      <w:r w:rsidR="00820247">
        <w:rPr>
          <w:rFonts w:asciiTheme="majorBidi" w:hAnsiTheme="majorBidi" w:cstheme="majorBidi"/>
          <w:lang w:val="en-GB"/>
        </w:rPr>
        <w:t>in an</w:t>
      </w:r>
      <w:r w:rsidR="00820247" w:rsidRPr="000E4F56">
        <w:rPr>
          <w:rFonts w:asciiTheme="majorBidi" w:hAnsiTheme="majorBidi" w:cstheme="majorBidi"/>
          <w:lang w:val="en-GB"/>
        </w:rPr>
        <w:t xml:space="preserve"> </w:t>
      </w:r>
      <w:r w:rsidR="0066689C" w:rsidRPr="000E4F56">
        <w:rPr>
          <w:rFonts w:asciiTheme="majorBidi" w:hAnsiTheme="majorBidi" w:cstheme="majorBidi"/>
          <w:lang w:val="en-GB"/>
        </w:rPr>
        <w:t>argon atmosphere (water and oxygen level ≤10 ppm). The AFM measurements were carried out with a silicon probe coated with diamond-like carbon and a reflective aluminium layer at the back (Windsor Scientific, Multi75DLC, spring constant 3 N m</w:t>
      </w:r>
      <w:r w:rsidR="0066689C" w:rsidRPr="000E4F56">
        <w:rPr>
          <w:rFonts w:asciiTheme="majorBidi" w:hAnsiTheme="majorBidi" w:cstheme="majorBidi"/>
          <w:vertAlign w:val="superscript"/>
          <w:lang w:val="en-GB"/>
        </w:rPr>
        <w:t>-1</w:t>
      </w:r>
      <w:r w:rsidR="0066689C" w:rsidRPr="000E4F56">
        <w:rPr>
          <w:rFonts w:asciiTheme="majorBidi" w:hAnsiTheme="majorBidi" w:cstheme="majorBidi"/>
          <w:lang w:val="en-GB"/>
        </w:rPr>
        <w:t xml:space="preserve">, resonance frequency 75 KHz, tip radius &lt;10 nm). The probe was entirely covered by </w:t>
      </w:r>
      <w:r w:rsidRPr="000E4F56">
        <w:rPr>
          <w:rFonts w:asciiTheme="majorBidi" w:hAnsiTheme="majorBidi" w:cstheme="majorBidi"/>
          <w:lang w:val="en-GB"/>
        </w:rPr>
        <w:t xml:space="preserve">the electrolyte </w:t>
      </w:r>
      <w:r w:rsidR="00820247">
        <w:rPr>
          <w:rFonts w:asciiTheme="majorBidi" w:hAnsiTheme="majorBidi" w:cstheme="majorBidi"/>
          <w:lang w:val="en-GB"/>
        </w:rPr>
        <w:t>for</w:t>
      </w:r>
      <w:r w:rsidR="00820247" w:rsidRPr="000E4F56">
        <w:rPr>
          <w:rFonts w:asciiTheme="majorBidi" w:hAnsiTheme="majorBidi" w:cstheme="majorBidi"/>
          <w:lang w:val="en-GB"/>
        </w:rPr>
        <w:t xml:space="preserve"> </w:t>
      </w:r>
      <w:r w:rsidR="0066689C" w:rsidRPr="000E4F56">
        <w:rPr>
          <w:rFonts w:asciiTheme="majorBidi" w:hAnsiTheme="majorBidi" w:cstheme="majorBidi"/>
          <w:lang w:val="en-GB"/>
        </w:rPr>
        <w:t xml:space="preserve">the duration of the electrochemical experiment. </w:t>
      </w:r>
      <w:r w:rsidR="00820247">
        <w:rPr>
          <w:rFonts w:asciiTheme="majorBidi" w:hAnsiTheme="majorBidi" w:cstheme="majorBidi"/>
          <w:lang w:val="en-GB"/>
        </w:rPr>
        <w:t>Prior to</w:t>
      </w:r>
      <w:r w:rsidR="00820247" w:rsidRPr="000E4F56">
        <w:rPr>
          <w:rFonts w:asciiTheme="majorBidi" w:hAnsiTheme="majorBidi" w:cstheme="majorBidi"/>
          <w:lang w:val="en-GB"/>
        </w:rPr>
        <w:t xml:space="preserve"> </w:t>
      </w:r>
      <w:r w:rsidRPr="000E4F56">
        <w:rPr>
          <w:rFonts w:asciiTheme="majorBidi" w:hAnsiTheme="majorBidi" w:cstheme="majorBidi"/>
          <w:lang w:val="en-GB"/>
        </w:rPr>
        <w:t>the aluminium deposition</w:t>
      </w:r>
      <w:r w:rsidR="0066689C" w:rsidRPr="000E4F56">
        <w:rPr>
          <w:rFonts w:asciiTheme="majorBidi" w:hAnsiTheme="majorBidi" w:cstheme="majorBidi"/>
          <w:lang w:val="en-GB"/>
        </w:rPr>
        <w:t>, an initial AFM im</w:t>
      </w:r>
      <w:r w:rsidRPr="000E4F56">
        <w:rPr>
          <w:rFonts w:asciiTheme="majorBidi" w:hAnsiTheme="majorBidi" w:cstheme="majorBidi"/>
          <w:lang w:val="en-GB"/>
        </w:rPr>
        <w:t xml:space="preserve">age of the bare vitreous carbon surface </w:t>
      </w:r>
      <w:r w:rsidR="00820247">
        <w:rPr>
          <w:rFonts w:asciiTheme="majorBidi" w:hAnsiTheme="majorBidi" w:cstheme="majorBidi"/>
          <w:lang w:val="en-GB"/>
        </w:rPr>
        <w:t xml:space="preserve">was </w:t>
      </w:r>
      <w:r w:rsidRPr="000E4F56">
        <w:rPr>
          <w:rFonts w:asciiTheme="majorBidi" w:hAnsiTheme="majorBidi" w:cstheme="majorBidi"/>
          <w:lang w:val="en-GB"/>
        </w:rPr>
        <w:t>captured. The deposition area</w:t>
      </w:r>
      <w:r w:rsidR="0066689C" w:rsidRPr="000E4F56">
        <w:rPr>
          <w:rFonts w:asciiTheme="majorBidi" w:hAnsiTheme="majorBidi" w:cstheme="majorBidi"/>
          <w:lang w:val="en-GB"/>
        </w:rPr>
        <w:t xml:space="preserve"> was scanned horizontally over an area of 5 µm × 5 µm at 0.5 </w:t>
      </w:r>
      <w:r w:rsidRPr="000E4F56">
        <w:rPr>
          <w:rFonts w:asciiTheme="majorBidi" w:hAnsiTheme="majorBidi" w:cstheme="majorBidi"/>
          <w:lang w:val="en-GB"/>
        </w:rPr>
        <w:t xml:space="preserve">Hz, </w:t>
      </w:r>
      <w:r w:rsidR="00820247">
        <w:rPr>
          <w:rFonts w:asciiTheme="majorBidi" w:hAnsiTheme="majorBidi" w:cstheme="majorBidi"/>
          <w:lang w:val="en-GB"/>
        </w:rPr>
        <w:t xml:space="preserve">with </w:t>
      </w:r>
      <w:r w:rsidRPr="000E4F56">
        <w:rPr>
          <w:rFonts w:asciiTheme="majorBidi" w:hAnsiTheme="majorBidi" w:cstheme="majorBidi"/>
          <w:lang w:val="en-GB"/>
        </w:rPr>
        <w:t xml:space="preserve">512 samples per line and </w:t>
      </w:r>
      <w:r w:rsidR="00820247">
        <w:rPr>
          <w:rFonts w:asciiTheme="majorBidi" w:hAnsiTheme="majorBidi" w:cstheme="majorBidi"/>
          <w:lang w:val="en-GB"/>
        </w:rPr>
        <w:t xml:space="preserve">a </w:t>
      </w:r>
      <w:r w:rsidRPr="000E4F56">
        <w:rPr>
          <w:rFonts w:asciiTheme="majorBidi" w:hAnsiTheme="majorBidi" w:cstheme="majorBidi"/>
          <w:lang w:val="en-GB"/>
        </w:rPr>
        <w:t>0.1</w:t>
      </w:r>
      <w:r w:rsidR="0066689C" w:rsidRPr="000E4F56">
        <w:rPr>
          <w:rFonts w:asciiTheme="majorBidi" w:hAnsiTheme="majorBidi" w:cstheme="majorBidi"/>
          <w:lang w:val="en-GB"/>
        </w:rPr>
        <w:t xml:space="preserve"> V force set point. The feedback gain has been adapted automatically as the images were taken in ScanAsyst mode (peak force tapping mode).</w:t>
      </w:r>
      <w:r w:rsidRPr="000E4F56">
        <w:rPr>
          <w:rFonts w:asciiTheme="majorBidi" w:hAnsiTheme="majorBidi" w:cstheme="majorBidi"/>
          <w:lang w:val="en-GB"/>
        </w:rPr>
        <w:t xml:space="preserve"> Aluminium was deposited by linear sweep voltammetry (LSV) </w:t>
      </w:r>
      <w:r w:rsidR="00E2149B">
        <w:rPr>
          <w:rFonts w:asciiTheme="majorBidi" w:hAnsiTheme="majorBidi" w:cstheme="majorBidi"/>
          <w:lang w:val="en-GB"/>
        </w:rPr>
        <w:t>at</w:t>
      </w:r>
      <w:r w:rsidRPr="000E4F56">
        <w:rPr>
          <w:rFonts w:asciiTheme="majorBidi" w:hAnsiTheme="majorBidi" w:cstheme="majorBidi"/>
          <w:lang w:val="en-GB"/>
        </w:rPr>
        <w:t xml:space="preserve"> 100 mV s</w:t>
      </w:r>
      <w:r w:rsidRPr="000E4F56">
        <w:rPr>
          <w:rFonts w:asciiTheme="majorBidi" w:hAnsiTheme="majorBidi" w:cstheme="majorBidi"/>
          <w:vertAlign w:val="superscript"/>
          <w:lang w:val="en-GB"/>
        </w:rPr>
        <w:t>-1</w:t>
      </w:r>
      <w:r w:rsidRPr="000E4F56">
        <w:rPr>
          <w:rFonts w:asciiTheme="majorBidi" w:hAnsiTheme="majorBidi" w:cstheme="majorBidi"/>
          <w:lang w:val="en-GB"/>
        </w:rPr>
        <w:t xml:space="preserve"> from 0 V to -1.0 V </w:t>
      </w:r>
      <w:r w:rsidRPr="000E4F56">
        <w:rPr>
          <w:rFonts w:asciiTheme="majorBidi" w:hAnsiTheme="majorBidi" w:cstheme="majorBidi"/>
          <w:i/>
          <w:lang w:val="en-GB"/>
        </w:rPr>
        <w:t>vs.</w:t>
      </w:r>
      <w:r w:rsidRPr="000E4F56">
        <w:rPr>
          <w:rFonts w:asciiTheme="majorBidi" w:hAnsiTheme="majorBidi" w:cstheme="majorBidi"/>
          <w:lang w:val="en-GB"/>
        </w:rPr>
        <w:t xml:space="preserve"> Al|Al(III). The LSV was stopped at 0 V (before aluminium deposition), -0.2 V, -0.4 V, -0.5 V, -0.6 V and -1.0 V </w:t>
      </w:r>
      <w:r w:rsidRPr="000E4F56">
        <w:rPr>
          <w:rFonts w:asciiTheme="majorBidi" w:hAnsiTheme="majorBidi" w:cstheme="majorBidi"/>
          <w:i/>
          <w:lang w:val="en-GB"/>
        </w:rPr>
        <w:t>vs.</w:t>
      </w:r>
      <w:r w:rsidRPr="000E4F56">
        <w:rPr>
          <w:rFonts w:asciiTheme="majorBidi" w:hAnsiTheme="majorBidi" w:cstheme="majorBidi"/>
          <w:lang w:val="en-GB"/>
        </w:rPr>
        <w:t xml:space="preserve"> Al|Al(III). The potential was held respectively at the OCP </w:t>
      </w:r>
      <w:r w:rsidR="00820247">
        <w:rPr>
          <w:rFonts w:asciiTheme="majorBidi" w:hAnsiTheme="majorBidi" w:cstheme="majorBidi"/>
          <w:lang w:val="en-GB"/>
        </w:rPr>
        <w:t>to</w:t>
      </w:r>
      <w:r w:rsidR="00820247" w:rsidRPr="000E4F56">
        <w:rPr>
          <w:rFonts w:asciiTheme="majorBidi" w:hAnsiTheme="majorBidi" w:cstheme="majorBidi"/>
          <w:lang w:val="en-GB"/>
        </w:rPr>
        <w:t xml:space="preserve"> </w:t>
      </w:r>
      <w:r w:rsidR="00820247">
        <w:rPr>
          <w:rFonts w:asciiTheme="majorBidi" w:hAnsiTheme="majorBidi" w:cstheme="majorBidi"/>
          <w:lang w:val="en-GB"/>
        </w:rPr>
        <w:t>capture</w:t>
      </w:r>
      <w:r w:rsidR="00820247" w:rsidRPr="000E4F56">
        <w:rPr>
          <w:rFonts w:asciiTheme="majorBidi" w:hAnsiTheme="majorBidi" w:cstheme="majorBidi"/>
          <w:lang w:val="en-GB"/>
        </w:rPr>
        <w:t xml:space="preserve"> </w:t>
      </w:r>
      <w:r w:rsidRPr="000E4F56">
        <w:rPr>
          <w:rFonts w:asciiTheme="majorBidi" w:hAnsiTheme="majorBidi" w:cstheme="majorBidi"/>
          <w:lang w:val="en-GB"/>
        </w:rPr>
        <w:t xml:space="preserve">the AFM image with the same set of parameters as in the initial image of the bare aluminium surface. The OCP remained stable for the time spent to capture the image. </w:t>
      </w:r>
      <w:r w:rsidR="0066689C" w:rsidRPr="000E4F56">
        <w:rPr>
          <w:rFonts w:asciiTheme="majorBidi" w:hAnsiTheme="majorBidi" w:cstheme="majorBidi"/>
          <w:lang w:val="en-GB"/>
        </w:rPr>
        <w:t>All AFM images were post-edited by a third-order polynomial flattening procedure using the Nanoscope Analysis software (Bruker Co., Billerica, MA, USA</w:t>
      </w:r>
      <w:r w:rsidRPr="000E4F56">
        <w:rPr>
          <w:rFonts w:asciiTheme="majorBidi" w:hAnsiTheme="majorBidi" w:cstheme="majorBidi"/>
          <w:lang w:val="en-GB"/>
        </w:rPr>
        <w:t>) to remove tilt and curvature.</w:t>
      </w:r>
    </w:p>
    <w:p w14:paraId="557E070C" w14:textId="6B1B8C24" w:rsidR="00481B08" w:rsidRPr="0065327C" w:rsidRDefault="00481B08" w:rsidP="005A6E34">
      <w:pPr>
        <w:pStyle w:val="Textbody"/>
        <w:spacing w:after="0" w:line="276" w:lineRule="auto"/>
        <w:rPr>
          <w:rFonts w:asciiTheme="majorBidi" w:hAnsiTheme="majorBidi" w:cstheme="majorBidi"/>
          <w:lang w:val="en-GB"/>
        </w:rPr>
      </w:pPr>
    </w:p>
    <w:p w14:paraId="78246329" w14:textId="7E656F3E" w:rsidR="000C7E72" w:rsidRPr="0065327C" w:rsidRDefault="00EA5998" w:rsidP="0093376C">
      <w:pPr>
        <w:pStyle w:val="Heading1Paper"/>
        <w:spacing w:after="80"/>
        <w:ind w:left="431" w:hanging="431"/>
        <w:rPr>
          <w:b/>
          <w:bCs/>
          <w:lang w:val="en-GB"/>
        </w:rPr>
      </w:pPr>
      <w:r w:rsidRPr="0065327C">
        <w:rPr>
          <w:b/>
          <w:bCs/>
          <w:lang w:val="en-GB"/>
        </w:rPr>
        <w:t>Results and Discussion</w:t>
      </w:r>
    </w:p>
    <w:p w14:paraId="00A721BD" w14:textId="55719B81" w:rsidR="00053F41" w:rsidRPr="0065327C" w:rsidRDefault="00F54050" w:rsidP="0093376C">
      <w:pPr>
        <w:pStyle w:val="Heading2Paper"/>
        <w:spacing w:before="0" w:after="80"/>
        <w:rPr>
          <w:b/>
          <w:bCs/>
          <w:lang w:val="en-GB"/>
        </w:rPr>
      </w:pPr>
      <w:r w:rsidRPr="0065327C">
        <w:rPr>
          <w:b/>
          <w:bCs/>
          <w:lang w:val="en-GB"/>
        </w:rPr>
        <w:t>Aluminium deposition in EMImCl-AlCl</w:t>
      </w:r>
      <w:r w:rsidRPr="0065327C">
        <w:rPr>
          <w:b/>
          <w:bCs/>
          <w:vertAlign w:val="subscript"/>
          <w:lang w:val="en-GB"/>
        </w:rPr>
        <w:t>3</w:t>
      </w:r>
      <w:r w:rsidRPr="0065327C">
        <w:rPr>
          <w:b/>
          <w:bCs/>
          <w:lang w:val="en-GB"/>
        </w:rPr>
        <w:t xml:space="preserve"> ionic liquid</w:t>
      </w:r>
    </w:p>
    <w:p w14:paraId="4A379319" w14:textId="1EEBF44F" w:rsidR="00D61640" w:rsidRDefault="00912DC9" w:rsidP="00FD3B1E">
      <w:pPr>
        <w:pStyle w:val="Standard1"/>
        <w:spacing w:line="276" w:lineRule="auto"/>
        <w:jc w:val="both"/>
        <w:rPr>
          <w:rFonts w:asciiTheme="majorBidi" w:hAnsiTheme="majorBidi" w:cstheme="majorBidi"/>
          <w:lang w:val="en-GB"/>
        </w:rPr>
      </w:pPr>
      <w:r w:rsidRPr="00BC7ADD">
        <w:rPr>
          <w:rFonts w:asciiTheme="majorBidi" w:hAnsiTheme="majorBidi" w:cstheme="majorBidi"/>
          <w:lang w:val="en-GB"/>
        </w:rPr>
        <w:t>A Lewis acidic EMImCl-AlCl</w:t>
      </w:r>
      <w:r w:rsidRPr="00BC7ADD">
        <w:rPr>
          <w:rFonts w:asciiTheme="majorBidi" w:hAnsiTheme="majorBidi" w:cstheme="majorBidi"/>
          <w:vertAlign w:val="subscript"/>
          <w:lang w:val="en-GB"/>
        </w:rPr>
        <w:t>3</w:t>
      </w:r>
      <w:r w:rsidRPr="0071138D">
        <w:rPr>
          <w:rFonts w:asciiTheme="majorBidi" w:hAnsiTheme="majorBidi" w:cstheme="majorBidi"/>
          <w:lang w:val="en-GB"/>
        </w:rPr>
        <w:t xml:space="preserve"> ionic liquid contains an excess of AlCl</w:t>
      </w:r>
      <w:r w:rsidRPr="0071138D">
        <w:rPr>
          <w:rFonts w:asciiTheme="majorBidi" w:hAnsiTheme="majorBidi" w:cstheme="majorBidi"/>
          <w:vertAlign w:val="subscript"/>
          <w:lang w:val="en-GB"/>
        </w:rPr>
        <w:t>3</w:t>
      </w:r>
      <w:r w:rsidRPr="000E4F56">
        <w:rPr>
          <w:rFonts w:asciiTheme="majorBidi" w:hAnsiTheme="majorBidi" w:cstheme="majorBidi"/>
          <w:lang w:val="en-GB"/>
        </w:rPr>
        <w:t xml:space="preserve"> and therefore Al</w:t>
      </w:r>
      <w:r w:rsidRPr="000E4F56">
        <w:rPr>
          <w:rFonts w:asciiTheme="majorBidi" w:hAnsiTheme="majorBidi" w:cstheme="majorBidi"/>
          <w:vertAlign w:val="subscript"/>
          <w:lang w:val="en-GB"/>
        </w:rPr>
        <w:t>2</w:t>
      </w:r>
      <w:r w:rsidRPr="000E4F56">
        <w:rPr>
          <w:rFonts w:asciiTheme="majorBidi" w:hAnsiTheme="majorBidi" w:cstheme="majorBidi"/>
          <w:lang w:val="en-GB"/>
        </w:rPr>
        <w:t>Cl</w:t>
      </w:r>
      <w:r w:rsidRPr="000E4F56">
        <w:rPr>
          <w:rFonts w:asciiTheme="majorBidi" w:hAnsiTheme="majorBidi" w:cstheme="majorBidi"/>
          <w:vertAlign w:val="subscript"/>
          <w:lang w:val="en-GB"/>
        </w:rPr>
        <w:t>7</w:t>
      </w:r>
      <w:r w:rsidRPr="000E4F56">
        <w:rPr>
          <w:rFonts w:asciiTheme="majorBidi" w:hAnsiTheme="majorBidi" w:cstheme="majorBidi"/>
          <w:vertAlign w:val="superscript"/>
          <w:lang w:val="en-GB"/>
        </w:rPr>
        <w:t>-</w:t>
      </w:r>
      <w:r w:rsidRPr="000E4F56">
        <w:rPr>
          <w:rFonts w:asciiTheme="majorBidi" w:hAnsiTheme="majorBidi" w:cstheme="majorBidi"/>
          <w:lang w:val="en-GB"/>
        </w:rPr>
        <w:t xml:space="preserve"> ions</w:t>
      </w:r>
      <w:r w:rsidR="00276007">
        <w:rPr>
          <w:rFonts w:asciiTheme="majorBidi" w:hAnsiTheme="majorBidi" w:cstheme="majorBidi"/>
          <w:lang w:val="en-GB"/>
        </w:rPr>
        <w:t>,</w:t>
      </w:r>
      <w:r w:rsidRPr="000E4F56">
        <w:rPr>
          <w:rFonts w:asciiTheme="majorBidi" w:hAnsiTheme="majorBidi" w:cstheme="majorBidi"/>
          <w:lang w:val="en-GB"/>
        </w:rPr>
        <w:t xml:space="preserve"> which can be reduced to metallic aluminium (Equation 1) with</w:t>
      </w:r>
      <w:r w:rsidR="00276007">
        <w:rPr>
          <w:rFonts w:asciiTheme="majorBidi" w:hAnsiTheme="majorBidi" w:cstheme="majorBidi"/>
          <w:lang w:val="en-GB"/>
        </w:rPr>
        <w:t xml:space="preserve"> no</w:t>
      </w:r>
      <w:r w:rsidRPr="000E4F56">
        <w:rPr>
          <w:rFonts w:asciiTheme="majorBidi" w:hAnsiTheme="majorBidi" w:cstheme="majorBidi"/>
          <w:lang w:val="en-GB"/>
        </w:rPr>
        <w:t xml:space="preserve"> additives in the electrolyte at room temperature. The cyclic voltammogram (</w:t>
      </w:r>
      <w:r w:rsidRPr="0065327C">
        <w:rPr>
          <w:rFonts w:asciiTheme="majorBidi" w:hAnsiTheme="majorBidi" w:cstheme="majorBidi"/>
          <w:lang w:val="en-GB"/>
        </w:rPr>
        <w:fldChar w:fldCharType="begin"/>
      </w:r>
      <w:r w:rsidRPr="000E4F56">
        <w:rPr>
          <w:rFonts w:asciiTheme="majorBidi" w:hAnsiTheme="majorBidi" w:cstheme="majorBidi"/>
          <w:lang w:val="en-GB"/>
        </w:rPr>
        <w:instrText xml:space="preserve"> REF _Ref4913564 \h  \* MERGEFORMAT </w:instrText>
      </w:r>
      <w:r w:rsidRPr="0065327C">
        <w:rPr>
          <w:rFonts w:asciiTheme="majorBidi" w:hAnsiTheme="majorBidi" w:cstheme="majorBidi"/>
          <w:lang w:val="en-GB"/>
        </w:rPr>
      </w:r>
      <w:r w:rsidRPr="0065327C">
        <w:rPr>
          <w:rFonts w:asciiTheme="majorBidi" w:hAnsiTheme="majorBidi" w:cstheme="majorBidi"/>
          <w:lang w:val="en-GB"/>
        </w:rPr>
        <w:fldChar w:fldCharType="separate"/>
      </w:r>
      <w:r w:rsidR="00BA6863" w:rsidRPr="00BA6863">
        <w:rPr>
          <w:rFonts w:asciiTheme="majorBidi" w:hAnsiTheme="majorBidi" w:cstheme="majorBidi"/>
          <w:lang w:val="en-GB"/>
        </w:rPr>
        <w:t>Figure 2</w:t>
      </w:r>
      <w:r w:rsidRPr="0065327C">
        <w:rPr>
          <w:rFonts w:asciiTheme="majorBidi" w:hAnsiTheme="majorBidi" w:cstheme="majorBidi"/>
          <w:lang w:val="en-GB"/>
        </w:rPr>
        <w:fldChar w:fldCharType="end"/>
      </w:r>
      <w:r w:rsidR="007C2367" w:rsidRPr="0065327C">
        <w:rPr>
          <w:rFonts w:asciiTheme="majorBidi" w:hAnsiTheme="majorBidi" w:cstheme="majorBidi"/>
          <w:lang w:val="en-GB"/>
        </w:rPr>
        <w:t xml:space="preserve"> A</w:t>
      </w:r>
      <w:r w:rsidRPr="00BC7ADD">
        <w:rPr>
          <w:rFonts w:asciiTheme="majorBidi" w:hAnsiTheme="majorBidi" w:cstheme="majorBidi"/>
          <w:lang w:val="en-GB"/>
        </w:rPr>
        <w:t xml:space="preserve">) shows a </w:t>
      </w:r>
      <w:r w:rsidR="00276007">
        <w:rPr>
          <w:rFonts w:asciiTheme="majorBidi" w:hAnsiTheme="majorBidi" w:cstheme="majorBidi"/>
          <w:lang w:val="en-GB"/>
        </w:rPr>
        <w:t>typical</w:t>
      </w:r>
      <w:r w:rsidRPr="00BC7ADD">
        <w:rPr>
          <w:rFonts w:asciiTheme="majorBidi" w:hAnsiTheme="majorBidi" w:cstheme="majorBidi"/>
          <w:lang w:val="en-GB"/>
        </w:rPr>
        <w:t xml:space="preserve"> cycle of the deposition and dissolution of aluminium on </w:t>
      </w:r>
      <w:r w:rsidR="00276007">
        <w:rPr>
          <w:rFonts w:asciiTheme="majorBidi" w:hAnsiTheme="majorBidi" w:cstheme="majorBidi"/>
          <w:lang w:val="en-GB"/>
        </w:rPr>
        <w:t xml:space="preserve">a </w:t>
      </w:r>
      <w:r w:rsidRPr="00BC7ADD">
        <w:rPr>
          <w:rFonts w:asciiTheme="majorBidi" w:hAnsiTheme="majorBidi" w:cstheme="majorBidi"/>
          <w:lang w:val="en-GB"/>
        </w:rPr>
        <w:t xml:space="preserve">vitreous carbon </w:t>
      </w:r>
      <w:r w:rsidR="00276007">
        <w:rPr>
          <w:rFonts w:asciiTheme="majorBidi" w:hAnsiTheme="majorBidi" w:cstheme="majorBidi"/>
          <w:lang w:val="en-GB"/>
        </w:rPr>
        <w:t xml:space="preserve">electrode </w:t>
      </w:r>
      <w:r w:rsidRPr="00BC7ADD">
        <w:rPr>
          <w:rFonts w:asciiTheme="majorBidi" w:hAnsiTheme="majorBidi" w:cstheme="majorBidi"/>
          <w:lang w:val="en-GB"/>
        </w:rPr>
        <w:t xml:space="preserve">between -1.0 V and 1.0 V </w:t>
      </w:r>
      <w:r w:rsidRPr="0071138D">
        <w:rPr>
          <w:rFonts w:asciiTheme="majorBidi" w:hAnsiTheme="majorBidi" w:cstheme="majorBidi"/>
          <w:i/>
          <w:lang w:val="en-GB"/>
        </w:rPr>
        <w:t>vs.</w:t>
      </w:r>
      <w:r w:rsidRPr="0071138D">
        <w:rPr>
          <w:rFonts w:asciiTheme="majorBidi" w:hAnsiTheme="majorBidi" w:cstheme="majorBidi"/>
          <w:lang w:val="en-GB"/>
        </w:rPr>
        <w:t xml:space="preserve"> Al|Al(III). The reduction of the complex aluminium ion Al</w:t>
      </w:r>
      <w:r w:rsidRPr="000E4F56">
        <w:rPr>
          <w:rFonts w:asciiTheme="majorBidi" w:hAnsiTheme="majorBidi" w:cstheme="majorBidi"/>
          <w:vertAlign w:val="subscript"/>
          <w:lang w:val="en-GB"/>
        </w:rPr>
        <w:t>2</w:t>
      </w:r>
      <w:r w:rsidRPr="000E4F56">
        <w:rPr>
          <w:rFonts w:asciiTheme="majorBidi" w:hAnsiTheme="majorBidi" w:cstheme="majorBidi"/>
          <w:lang w:val="en-GB"/>
        </w:rPr>
        <w:t>Cl</w:t>
      </w:r>
      <w:r w:rsidRPr="000E4F56">
        <w:rPr>
          <w:rFonts w:asciiTheme="majorBidi" w:hAnsiTheme="majorBidi" w:cstheme="majorBidi"/>
          <w:vertAlign w:val="subscript"/>
          <w:lang w:val="en-GB"/>
        </w:rPr>
        <w:t>7</w:t>
      </w:r>
      <w:r w:rsidRPr="000E4F56">
        <w:rPr>
          <w:rFonts w:asciiTheme="majorBidi" w:hAnsiTheme="majorBidi" w:cstheme="majorBidi"/>
          <w:vertAlign w:val="superscript"/>
          <w:lang w:val="en-GB"/>
        </w:rPr>
        <w:t xml:space="preserve">- </w:t>
      </w:r>
      <w:r w:rsidRPr="000E4F56">
        <w:rPr>
          <w:rFonts w:asciiTheme="majorBidi" w:hAnsiTheme="majorBidi" w:cstheme="majorBidi"/>
          <w:lang w:val="en-GB"/>
        </w:rPr>
        <w:t xml:space="preserve">starts at -0.2 V </w:t>
      </w:r>
      <w:r w:rsidRPr="000E4F56">
        <w:rPr>
          <w:rFonts w:asciiTheme="majorBidi" w:hAnsiTheme="majorBidi" w:cstheme="majorBidi"/>
          <w:i/>
          <w:lang w:val="en-GB"/>
        </w:rPr>
        <w:t>vs.</w:t>
      </w:r>
      <w:r w:rsidRPr="000E4F56">
        <w:rPr>
          <w:rFonts w:asciiTheme="majorBidi" w:hAnsiTheme="majorBidi" w:cstheme="majorBidi"/>
          <w:lang w:val="en-GB"/>
        </w:rPr>
        <w:t xml:space="preserve"> Al|Al(III) and is accompanied by the nucleation and growth of bulk aluminium on the vitreous carbon surface, showing a peak at -0.25 V </w:t>
      </w:r>
      <w:r w:rsidRPr="000E4F56">
        <w:rPr>
          <w:rFonts w:asciiTheme="majorBidi" w:hAnsiTheme="majorBidi" w:cstheme="majorBidi"/>
          <w:i/>
          <w:lang w:val="en-GB"/>
        </w:rPr>
        <w:t>vs.</w:t>
      </w:r>
      <w:r w:rsidRPr="000E4F56">
        <w:rPr>
          <w:rFonts w:asciiTheme="majorBidi" w:hAnsiTheme="majorBidi" w:cstheme="majorBidi"/>
          <w:lang w:val="en-GB"/>
        </w:rPr>
        <w:t xml:space="preserve"> Al|Al(III) </w:t>
      </w:r>
      <w:r w:rsidRPr="0065327C">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{"citationID":"xRrEa7Dw","properties":{"formattedCitation":"\\super 3\\nosupersub{}","plainCitation":"3","noteIndex":0},"citationItems":[{"id":68,"uris":["http://zotero.org/users/3462404/items/HTC6BP8A"],"uri":["http://zotero.org/users/3462404/items/HTC6BP8A"],"itemData":{"id":68,"type":"article-journal","title":"Preparation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Ueda","given":""}],"issued":{"date-parts":[["2017"]]}}}],"schema":"https://github.com/citation-style-language/schema/raw/master/csl-citation.json"} </w:instrText>
      </w:r>
      <w:r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3</w:t>
      </w:r>
      <w:r w:rsidRPr="0065327C">
        <w:rPr>
          <w:rFonts w:asciiTheme="majorBidi" w:hAnsiTheme="majorBidi" w:cstheme="majorBidi"/>
          <w:lang w:val="en-GB"/>
        </w:rPr>
        <w:fldChar w:fldCharType="end"/>
      </w:r>
      <w:r w:rsidRPr="00BC7ADD">
        <w:rPr>
          <w:rFonts w:asciiTheme="majorBidi" w:hAnsiTheme="majorBidi" w:cstheme="majorBidi"/>
          <w:lang w:val="en-GB"/>
        </w:rPr>
        <w:t>. The deposition</w:t>
      </w:r>
      <w:r w:rsidR="00383806">
        <w:rPr>
          <w:rFonts w:asciiTheme="majorBidi" w:hAnsiTheme="majorBidi" w:cstheme="majorBidi"/>
          <w:lang w:val="en-GB"/>
        </w:rPr>
        <w:t xml:space="preserve"> occurs with some overpotential</w:t>
      </w:r>
      <w:r w:rsidR="00673EC7">
        <w:rPr>
          <w:rFonts w:asciiTheme="majorBidi" w:hAnsiTheme="majorBidi" w:cstheme="majorBidi"/>
          <w:lang w:val="en-GB"/>
        </w:rPr>
        <w:t xml:space="preserve"> </w:t>
      </w:r>
      <w:r w:rsidR="000F5478">
        <w:rPr>
          <w:rFonts w:asciiTheme="majorBidi" w:hAnsiTheme="majorBidi" w:cstheme="majorBidi"/>
          <w:lang w:val="en-GB"/>
        </w:rPr>
        <w:t xml:space="preserve">of 0.2 V to 0.25 V </w:t>
      </w:r>
      <w:r w:rsidR="00673EC7">
        <w:rPr>
          <w:rFonts w:asciiTheme="majorBidi" w:hAnsiTheme="majorBidi" w:cstheme="majorBidi"/>
          <w:lang w:val="en-GB"/>
        </w:rPr>
        <w:t>(E</w:t>
      </w:r>
      <w:r w:rsidR="00673EC7" w:rsidRPr="00673EC7">
        <w:rPr>
          <w:rFonts w:asciiTheme="majorBidi" w:hAnsiTheme="majorBidi" w:cstheme="majorBidi"/>
          <w:vertAlign w:val="superscript"/>
          <w:lang w:val="en-GB"/>
        </w:rPr>
        <w:t>0</w:t>
      </w:r>
      <w:r w:rsidR="00673EC7" w:rsidRPr="00673EC7">
        <w:rPr>
          <w:rFonts w:asciiTheme="majorBidi" w:hAnsiTheme="majorBidi" w:cstheme="majorBidi"/>
          <w:vertAlign w:val="subscript"/>
          <w:lang w:val="en-GB"/>
        </w:rPr>
        <w:t>Al(Al(III)</w:t>
      </w:r>
      <w:r w:rsidR="00673EC7">
        <w:rPr>
          <w:rFonts w:asciiTheme="majorBidi" w:hAnsiTheme="majorBidi" w:cstheme="majorBidi"/>
          <w:lang w:val="en-GB"/>
        </w:rPr>
        <w:t xml:space="preserve">= -1.66 V </w:t>
      </w:r>
      <w:r w:rsidR="00673EC7" w:rsidRPr="00673EC7">
        <w:rPr>
          <w:rFonts w:asciiTheme="majorBidi" w:hAnsiTheme="majorBidi" w:cstheme="majorBidi"/>
          <w:i/>
          <w:lang w:val="en-GB"/>
        </w:rPr>
        <w:t>vs.</w:t>
      </w:r>
      <w:r w:rsidR="00673EC7">
        <w:rPr>
          <w:rFonts w:asciiTheme="majorBidi" w:hAnsiTheme="majorBidi" w:cstheme="majorBidi"/>
          <w:lang w:val="en-GB"/>
        </w:rPr>
        <w:t xml:space="preserve"> SHE) </w:t>
      </w:r>
      <w:r w:rsidRPr="00BC7ADD">
        <w:rPr>
          <w:rFonts w:asciiTheme="majorBidi" w:hAnsiTheme="majorBidi" w:cstheme="majorBidi"/>
          <w:lang w:val="en-GB"/>
        </w:rPr>
        <w:t>due to the nucleation process</w:t>
      </w:r>
      <w:r w:rsidR="00742EDC">
        <w:rPr>
          <w:rFonts w:asciiTheme="majorBidi" w:hAnsiTheme="majorBidi" w:cstheme="majorBidi"/>
          <w:lang w:val="en-GB"/>
        </w:rPr>
        <w:t xml:space="preserve"> but shows the characteristic current </w:t>
      </w:r>
      <w:r w:rsidR="000E41A6">
        <w:rPr>
          <w:rFonts w:asciiTheme="majorBidi" w:hAnsiTheme="majorBidi" w:cstheme="majorBidi"/>
          <w:lang w:val="en-GB"/>
        </w:rPr>
        <w:t xml:space="preserve">steep </w:t>
      </w:r>
      <w:r w:rsidR="00742EDC">
        <w:rPr>
          <w:rFonts w:asciiTheme="majorBidi" w:hAnsiTheme="majorBidi" w:cstheme="majorBidi"/>
          <w:lang w:val="en-GB"/>
        </w:rPr>
        <w:t>increase due to the increase of available area for the aluminium deposition</w:t>
      </w:r>
      <w:r w:rsidR="00D61640" w:rsidRPr="00BC7ADD">
        <w:rPr>
          <w:rFonts w:asciiTheme="majorBidi" w:hAnsiTheme="majorBidi" w:cstheme="majorBidi"/>
          <w:lang w:val="en-GB"/>
        </w:rPr>
        <w:t>.</w:t>
      </w:r>
      <w:r w:rsidRPr="0071138D">
        <w:rPr>
          <w:rFonts w:asciiTheme="majorBidi" w:hAnsiTheme="majorBidi" w:cstheme="majorBidi"/>
          <w:lang w:val="en-GB"/>
        </w:rPr>
        <w:t xml:space="preserve"> The aluminium dissolution is characterised by a broad anodic peak with a maximum of around 0.2</w:t>
      </w:r>
      <w:r w:rsidRPr="000E4F56">
        <w:rPr>
          <w:rFonts w:asciiTheme="majorBidi" w:hAnsiTheme="majorBidi" w:cstheme="majorBidi"/>
          <w:lang w:val="en-GB"/>
        </w:rPr>
        <w:t xml:space="preserve">5 V </w:t>
      </w:r>
      <w:r w:rsidRPr="000E4F56">
        <w:rPr>
          <w:rFonts w:asciiTheme="majorBidi" w:hAnsiTheme="majorBidi" w:cstheme="majorBidi"/>
          <w:i/>
          <w:lang w:val="en-GB"/>
        </w:rPr>
        <w:t xml:space="preserve">vs. </w:t>
      </w:r>
      <w:r w:rsidRPr="000E4F56">
        <w:rPr>
          <w:rFonts w:asciiTheme="majorBidi" w:hAnsiTheme="majorBidi" w:cstheme="majorBidi"/>
          <w:lang w:val="en-GB"/>
        </w:rPr>
        <w:t xml:space="preserve">Al|Al(III) </w:t>
      </w:r>
      <w:r w:rsidRPr="0065327C">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{"citationID":"5qisD5GV","properties":{"formattedCitation":"\\super 3\\nosupersub{}","plainCitation":"3","noteIndex":0},"citationItems":[{"id":68,"uris":["http://zotero.org/users/3462404/items/HTC6BP8A"],"uri":["http://zotero.org/users/3462404/items/HTC6BP8A"],"itemData":{"id":68,"type":"article-journal","title":"Preparation and characterization of a rechargeable battery based on poly-(3,4-ethylenedioxythiophene) and aluminum in ionic liquids","page":"3237-3246","volume":"21","journalAbbreviation":"Journal of Solid State Electrochemistry","author":[{"family":"T. Schoetz","given":""},{"family":"C. Ponce de Leon","given":""},{"family":"A. Bund","given":""},{"family":"M. Ueda","given":""}],"issued":{"date-parts":[["2017"]]}}}],"schema":"https://github.com/citation-style-language/schema/raw/master/csl-citation.json"} </w:instrText>
      </w:r>
      <w:r w:rsidRPr="0065327C">
        <w:rPr>
          <w:rFonts w:asciiTheme="majorBidi" w:hAnsiTheme="majorBidi" w:cstheme="majorBidi"/>
          <w:lang w:val="en-GB"/>
        </w:rPr>
        <w:fldChar w:fldCharType="separate"/>
      </w:r>
      <w:r w:rsidR="008613C6" w:rsidRPr="0065327C">
        <w:rPr>
          <w:rFonts w:ascii="Times New Roman" w:hAnsi="Times New Roman" w:cs="Times New Roman"/>
          <w:vertAlign w:val="superscript"/>
          <w:lang w:val="en-GB"/>
        </w:rPr>
        <w:t>3</w:t>
      </w:r>
      <w:r w:rsidRPr="0065327C">
        <w:rPr>
          <w:rFonts w:asciiTheme="majorBidi" w:hAnsiTheme="majorBidi" w:cstheme="majorBidi"/>
          <w:lang w:val="en-GB"/>
        </w:rPr>
        <w:fldChar w:fldCharType="end"/>
      </w:r>
      <w:r w:rsidRPr="00BC7ADD">
        <w:rPr>
          <w:rFonts w:asciiTheme="majorBidi" w:hAnsiTheme="majorBidi" w:cstheme="majorBidi"/>
          <w:lang w:val="en-GB"/>
        </w:rPr>
        <w:t xml:space="preserve">. The aluminium deposition and dissolution </w:t>
      </w:r>
      <w:r w:rsidR="00820247">
        <w:rPr>
          <w:rFonts w:asciiTheme="majorBidi" w:hAnsiTheme="majorBidi" w:cstheme="majorBidi"/>
          <w:lang w:val="en-GB"/>
        </w:rPr>
        <w:t>were</w:t>
      </w:r>
      <w:r w:rsidR="00820247" w:rsidRPr="00BC7ADD">
        <w:rPr>
          <w:rFonts w:asciiTheme="majorBidi" w:hAnsiTheme="majorBidi" w:cstheme="majorBidi"/>
          <w:lang w:val="en-GB"/>
        </w:rPr>
        <w:t xml:space="preserve"> </w:t>
      </w:r>
      <w:r w:rsidRPr="00BC7ADD">
        <w:rPr>
          <w:rFonts w:asciiTheme="majorBidi" w:hAnsiTheme="majorBidi" w:cstheme="majorBidi"/>
          <w:lang w:val="en-GB"/>
        </w:rPr>
        <w:t>performed in a nitrogen atmosphere with water and oxygen levels below 0.5 ppm. Therefore, a passivation layer on the aluminium surface cannot be formed. The coulombic efficiency of</w:t>
      </w:r>
      <w:r w:rsidRPr="000E4F56">
        <w:rPr>
          <w:rFonts w:asciiTheme="majorBidi" w:hAnsiTheme="majorBidi" w:cstheme="majorBidi"/>
          <w:lang w:val="en-GB"/>
        </w:rPr>
        <w:t xml:space="preserve"> aluminium deposition to dissolution (ratio </w:t>
      </w:r>
      <w:r w:rsidR="002455A7" w:rsidRPr="000E4F56">
        <w:rPr>
          <w:rFonts w:asciiTheme="majorBidi" w:hAnsiTheme="majorBidi" w:cstheme="majorBidi"/>
          <w:lang w:val="en-GB"/>
        </w:rPr>
        <w:t xml:space="preserve">of </w:t>
      </w:r>
      <w:r w:rsidR="00682438" w:rsidRPr="000E4F56">
        <w:rPr>
          <w:rFonts w:asciiTheme="majorBidi" w:hAnsiTheme="majorBidi" w:cstheme="majorBidi"/>
          <w:lang w:val="en-GB"/>
        </w:rPr>
        <w:t>cathodic to anodic charge) is 85</w:t>
      </w:r>
      <w:r w:rsidRPr="000E4F56">
        <w:rPr>
          <w:rFonts w:asciiTheme="majorBidi" w:hAnsiTheme="majorBidi" w:cstheme="majorBidi"/>
          <w:lang w:val="en-GB"/>
        </w:rPr>
        <w:t xml:space="preserve">% because the aluminium dissolution is not entirely reversible. </w:t>
      </w:r>
    </w:p>
    <w:p w14:paraId="0620521D" w14:textId="77777777" w:rsidR="00673EC7" w:rsidRPr="0065327C" w:rsidRDefault="00673EC7" w:rsidP="00FD3B1E">
      <w:pPr>
        <w:pStyle w:val="Standard1"/>
        <w:spacing w:line="276" w:lineRule="auto"/>
        <w:jc w:val="both"/>
        <w:rPr>
          <w:rFonts w:asciiTheme="majorBidi" w:hAnsiTheme="majorBidi" w:cstheme="majorBidi"/>
          <w:lang w:val="en-GB"/>
        </w:rPr>
      </w:pPr>
    </w:p>
    <w:p w14:paraId="5E359E2B" w14:textId="4082ACF8" w:rsidR="0069304F" w:rsidRPr="0065327C" w:rsidRDefault="0069304F" w:rsidP="00FD3B1E">
      <w:pPr>
        <w:pStyle w:val="Standard1"/>
        <w:spacing w:line="276" w:lineRule="auto"/>
        <w:jc w:val="both"/>
        <w:rPr>
          <w:rFonts w:asciiTheme="majorBidi" w:hAnsiTheme="majorBidi" w:cstheme="majorBidi"/>
          <w:lang w:val="en-GB"/>
        </w:rPr>
      </w:pPr>
      <w:r w:rsidRPr="0065327C">
        <w:rPr>
          <w:rFonts w:asciiTheme="majorBidi" w:hAnsiTheme="majorBidi" w:cstheme="majorBidi"/>
          <w:lang w:val="en-GB"/>
        </w:rPr>
        <w:t>Al</w:t>
      </w:r>
      <w:r w:rsidR="007C2367" w:rsidRPr="0065327C">
        <w:rPr>
          <w:rFonts w:asciiTheme="majorBidi" w:hAnsiTheme="majorBidi" w:cstheme="majorBidi"/>
          <w:lang w:val="en-GB"/>
        </w:rPr>
        <w:t xml:space="preserve">uminium obtained at </w:t>
      </w:r>
      <w:r w:rsidR="00820247">
        <w:rPr>
          <w:rFonts w:asciiTheme="majorBidi" w:hAnsiTheme="majorBidi" w:cstheme="majorBidi"/>
          <w:lang w:val="en-GB"/>
        </w:rPr>
        <w:t xml:space="preserve">a </w:t>
      </w:r>
      <w:r w:rsidR="007C2367" w:rsidRPr="0065327C">
        <w:rPr>
          <w:rFonts w:asciiTheme="majorBidi" w:hAnsiTheme="majorBidi" w:cstheme="majorBidi"/>
          <w:lang w:val="en-GB"/>
        </w:rPr>
        <w:t xml:space="preserve">constant potential </w:t>
      </w:r>
      <w:r w:rsidR="00820247">
        <w:rPr>
          <w:rFonts w:asciiTheme="majorBidi" w:hAnsiTheme="majorBidi" w:cstheme="majorBidi"/>
          <w:lang w:val="en-GB"/>
        </w:rPr>
        <w:t>of</w:t>
      </w:r>
      <w:r w:rsidR="00820247" w:rsidRPr="0065327C">
        <w:rPr>
          <w:rFonts w:asciiTheme="majorBidi" w:hAnsiTheme="majorBidi" w:cstheme="majorBidi"/>
          <w:lang w:val="en-GB"/>
        </w:rPr>
        <w:t xml:space="preserve"> </w:t>
      </w:r>
      <w:r w:rsidR="007C2367" w:rsidRPr="0065327C">
        <w:rPr>
          <w:rFonts w:asciiTheme="majorBidi" w:hAnsiTheme="majorBidi" w:cstheme="majorBidi"/>
          <w:lang w:val="en-GB"/>
        </w:rPr>
        <w:t xml:space="preserve">-1 V </w:t>
      </w:r>
      <w:r w:rsidR="007C2367" w:rsidRPr="0065327C">
        <w:rPr>
          <w:rFonts w:asciiTheme="majorBidi" w:hAnsiTheme="majorBidi" w:cstheme="majorBidi"/>
          <w:i/>
          <w:lang w:val="en-GB"/>
        </w:rPr>
        <w:t>vs</w:t>
      </w:r>
      <w:r w:rsidR="007C2367" w:rsidRPr="0065327C">
        <w:rPr>
          <w:rFonts w:asciiTheme="majorBidi" w:hAnsiTheme="majorBidi" w:cstheme="majorBidi"/>
          <w:lang w:val="en-GB"/>
        </w:rPr>
        <w:t>. Al|Al(III) on vitreous carbon (</w:t>
      </w:r>
      <w:r w:rsidR="007C2367" w:rsidRPr="0065327C">
        <w:rPr>
          <w:rFonts w:asciiTheme="majorBidi" w:hAnsiTheme="majorBidi" w:cstheme="majorBidi"/>
          <w:lang w:val="en-GB"/>
        </w:rPr>
        <w:fldChar w:fldCharType="begin"/>
      </w:r>
      <w:r w:rsidR="007C2367" w:rsidRPr="0065327C">
        <w:rPr>
          <w:rFonts w:asciiTheme="majorBidi" w:hAnsiTheme="majorBidi" w:cstheme="majorBidi"/>
          <w:lang w:val="en-GB"/>
        </w:rPr>
        <w:instrText xml:space="preserve"> REF _Ref4913564 \h  \* MERGEFORMAT </w:instrText>
      </w:r>
      <w:r w:rsidR="007C2367" w:rsidRPr="0065327C">
        <w:rPr>
          <w:rFonts w:asciiTheme="majorBidi" w:hAnsiTheme="majorBidi" w:cstheme="majorBidi"/>
          <w:lang w:val="en-GB"/>
        </w:rPr>
      </w:r>
      <w:r w:rsidR="007C2367" w:rsidRPr="0065327C">
        <w:rPr>
          <w:rFonts w:asciiTheme="majorBidi" w:hAnsiTheme="majorBidi" w:cstheme="majorBidi"/>
          <w:lang w:val="en-GB"/>
        </w:rPr>
        <w:fldChar w:fldCharType="separate"/>
      </w:r>
      <w:r w:rsidR="00BA6863" w:rsidRPr="00BA6863">
        <w:rPr>
          <w:rFonts w:asciiTheme="majorBidi" w:hAnsiTheme="majorBidi" w:cstheme="majorBidi"/>
          <w:iCs/>
          <w:lang w:val="en-GB"/>
        </w:rPr>
        <w:t>Figure 2</w:t>
      </w:r>
      <w:r w:rsidR="007C2367" w:rsidRPr="0065327C">
        <w:rPr>
          <w:rFonts w:asciiTheme="majorBidi" w:hAnsiTheme="majorBidi" w:cstheme="majorBidi"/>
          <w:lang w:val="en-GB"/>
        </w:rPr>
        <w:fldChar w:fldCharType="end"/>
      </w:r>
      <w:r w:rsidR="007C2367" w:rsidRPr="0065327C">
        <w:rPr>
          <w:rFonts w:asciiTheme="majorBidi" w:hAnsiTheme="majorBidi" w:cstheme="majorBidi"/>
          <w:lang w:val="en-GB"/>
        </w:rPr>
        <w:t xml:space="preserve"> B and C) </w:t>
      </w:r>
      <w:r w:rsidR="007C2367" w:rsidRPr="0065327C">
        <w:rPr>
          <w:rFonts w:asciiTheme="majorBidi" w:hAnsiTheme="majorBidi" w:cstheme="majorBidi"/>
          <w:lang w:val="en-GB"/>
        </w:rPr>
        <w:lastRenderedPageBreak/>
        <w:t xml:space="preserve">appears as circular deposits with an average grain size of ~100 nm, which tend to agglomerate </w:t>
      </w:r>
      <w:r w:rsidR="000E41A6">
        <w:rPr>
          <w:rFonts w:asciiTheme="majorBidi" w:hAnsiTheme="majorBidi" w:cstheme="majorBidi"/>
          <w:lang w:val="en-GB"/>
        </w:rPr>
        <w:t>in</w:t>
      </w:r>
      <w:r w:rsidR="007C2367" w:rsidRPr="0065327C">
        <w:rPr>
          <w:rFonts w:asciiTheme="majorBidi" w:hAnsiTheme="majorBidi" w:cstheme="majorBidi"/>
          <w:lang w:val="en-GB"/>
        </w:rPr>
        <w:t>to clusters on the substrate surface.</w:t>
      </w:r>
    </w:p>
    <w:p w14:paraId="09A97007" w14:textId="77777777" w:rsidR="00F50A87" w:rsidRPr="0065327C" w:rsidRDefault="00F50A87" w:rsidP="00FD3B1E">
      <w:pPr>
        <w:pStyle w:val="Standard1"/>
        <w:spacing w:line="276" w:lineRule="auto"/>
        <w:jc w:val="both"/>
        <w:rPr>
          <w:rFonts w:asciiTheme="majorBidi" w:hAnsiTheme="majorBidi" w:cstheme="majorBidi"/>
          <w:lang w:val="en-GB"/>
        </w:rPr>
      </w:pPr>
    </w:p>
    <w:p w14:paraId="16F137B8" w14:textId="7390DF3E" w:rsidR="00912DC9" w:rsidRPr="000E4F56" w:rsidRDefault="0088645E" w:rsidP="0088645E">
      <w:pPr>
        <w:pStyle w:val="Standard1"/>
        <w:spacing w:line="276" w:lineRule="auto"/>
        <w:jc w:val="center"/>
        <w:rPr>
          <w:rFonts w:asciiTheme="majorBidi" w:hAnsiTheme="majorBidi" w:cstheme="majorBidi"/>
          <w:lang w:val="en-GB"/>
        </w:rPr>
      </w:pPr>
      <w:r w:rsidRPr="00742EDC">
        <w:rPr>
          <w:noProof/>
          <w:lang w:val="en-GB" w:eastAsia="zh-TW" w:bidi="ar-SA"/>
        </w:rPr>
        <w:drawing>
          <wp:inline distT="0" distB="0" distL="0" distR="0" wp14:anchorId="75347555" wp14:editId="6D9B0054">
            <wp:extent cx="5611402" cy="3440317"/>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3709" cy="3447862"/>
                    </a:xfrm>
                    <a:prstGeom prst="rect">
                      <a:avLst/>
                    </a:prstGeom>
                  </pic:spPr>
                </pic:pic>
              </a:graphicData>
            </a:graphic>
          </wp:inline>
        </w:drawing>
      </w:r>
    </w:p>
    <w:p w14:paraId="193636F8" w14:textId="2CDC7683" w:rsidR="00FD3B1E" w:rsidRPr="000E4F56" w:rsidRDefault="00912DC9" w:rsidP="0093376C">
      <w:pPr>
        <w:pStyle w:val="Standard1"/>
        <w:spacing w:after="240" w:line="276" w:lineRule="auto"/>
        <w:jc w:val="center"/>
        <w:rPr>
          <w:rFonts w:asciiTheme="majorBidi" w:hAnsiTheme="majorBidi" w:cstheme="majorBidi"/>
          <w:i/>
          <w:iCs/>
          <w:lang w:val="en-GB"/>
        </w:rPr>
      </w:pPr>
      <w:bookmarkStart w:id="14" w:name="_Ref4913564"/>
      <w:bookmarkStart w:id="15" w:name="_Toc19906285"/>
      <w:bookmarkStart w:id="16" w:name="_Toc22284905"/>
      <w:r w:rsidRPr="000E4F56">
        <w:rPr>
          <w:rFonts w:asciiTheme="majorBidi" w:hAnsiTheme="majorBidi" w:cstheme="majorBidi"/>
          <w:i/>
          <w:iCs/>
          <w:lang w:val="en-GB"/>
        </w:rPr>
        <w:t xml:space="preserve">Figure </w:t>
      </w:r>
      <w:r w:rsidRPr="0065327C">
        <w:rPr>
          <w:rFonts w:asciiTheme="majorBidi" w:hAnsiTheme="majorBidi" w:cstheme="majorBidi"/>
          <w:i/>
          <w:iCs/>
          <w:lang w:val="en-GB"/>
        </w:rPr>
        <w:fldChar w:fldCharType="begin"/>
      </w:r>
      <w:r w:rsidRPr="000E4F56">
        <w:rPr>
          <w:rFonts w:asciiTheme="majorBidi" w:hAnsiTheme="majorBidi" w:cstheme="majorBidi"/>
          <w:i/>
          <w:iCs/>
          <w:lang w:val="en-GB"/>
        </w:rPr>
        <w:instrText xml:space="preserve"> SEQ Figure \* ARABIC </w:instrText>
      </w:r>
      <w:r w:rsidRPr="0065327C">
        <w:rPr>
          <w:rFonts w:asciiTheme="majorBidi" w:hAnsiTheme="majorBidi" w:cstheme="majorBidi"/>
          <w:i/>
          <w:iCs/>
          <w:lang w:val="en-GB"/>
        </w:rPr>
        <w:fldChar w:fldCharType="separate"/>
      </w:r>
      <w:r w:rsidR="00BA6863">
        <w:rPr>
          <w:rFonts w:asciiTheme="majorBidi" w:hAnsiTheme="majorBidi" w:cstheme="majorBidi"/>
          <w:i/>
          <w:iCs/>
          <w:noProof/>
          <w:lang w:val="en-GB"/>
        </w:rPr>
        <w:t>2</w:t>
      </w:r>
      <w:r w:rsidRPr="0065327C">
        <w:rPr>
          <w:rFonts w:asciiTheme="majorBidi" w:hAnsiTheme="majorBidi" w:cstheme="majorBidi"/>
          <w:lang w:val="en-GB"/>
        </w:rPr>
        <w:fldChar w:fldCharType="end"/>
      </w:r>
      <w:bookmarkEnd w:id="14"/>
      <w:r w:rsidRPr="00BC7ADD">
        <w:rPr>
          <w:rFonts w:asciiTheme="majorBidi" w:hAnsiTheme="majorBidi" w:cstheme="majorBidi"/>
          <w:i/>
          <w:iCs/>
          <w:lang w:val="en-GB"/>
        </w:rPr>
        <w:t xml:space="preserve">: </w:t>
      </w:r>
      <w:r w:rsidR="00F62392" w:rsidRPr="00BC7ADD">
        <w:rPr>
          <w:rFonts w:asciiTheme="majorBidi" w:hAnsiTheme="majorBidi" w:cstheme="majorBidi"/>
          <w:i/>
          <w:iCs/>
          <w:lang w:val="en-GB"/>
        </w:rPr>
        <w:t xml:space="preserve">(A) </w:t>
      </w:r>
      <w:r w:rsidRPr="0071138D">
        <w:rPr>
          <w:rFonts w:asciiTheme="majorBidi" w:hAnsiTheme="majorBidi" w:cstheme="majorBidi"/>
          <w:i/>
          <w:iCs/>
          <w:lang w:val="en-GB"/>
        </w:rPr>
        <w:t xml:space="preserve">Cyclic voltammogram of the aluminium deposition and dissolution on vitreous carbon </w:t>
      </w:r>
      <w:r w:rsidR="00383806" w:rsidRPr="00383806">
        <w:rPr>
          <w:rFonts w:asciiTheme="majorBidi" w:hAnsiTheme="majorBidi" w:cstheme="majorBidi"/>
          <w:i/>
          <w:iCs/>
          <w:lang w:val="en-GB"/>
        </w:rPr>
        <w:t>(A=</w:t>
      </w:r>
      <w:r w:rsidR="00383806" w:rsidRPr="00383806">
        <w:rPr>
          <w:rFonts w:asciiTheme="majorBidi" w:hAnsiTheme="majorBidi" w:cstheme="majorBidi"/>
          <w:i/>
          <w:lang w:val="en-GB"/>
        </w:rPr>
        <w:t>6.3 cm</w:t>
      </w:r>
      <w:r w:rsidR="00383806" w:rsidRPr="00383806">
        <w:rPr>
          <w:rFonts w:asciiTheme="majorBidi" w:hAnsiTheme="majorBidi" w:cstheme="majorBidi"/>
          <w:i/>
          <w:vertAlign w:val="superscript"/>
          <w:lang w:val="en-GB"/>
        </w:rPr>
        <w:t>2</w:t>
      </w:r>
      <w:r w:rsidR="00383806" w:rsidRPr="00383806">
        <w:rPr>
          <w:rFonts w:asciiTheme="majorBidi" w:hAnsiTheme="majorBidi" w:cstheme="majorBidi"/>
          <w:i/>
          <w:iCs/>
          <w:lang w:val="en-GB"/>
        </w:rPr>
        <w:t>)</w:t>
      </w:r>
      <w:r w:rsidR="00383806">
        <w:rPr>
          <w:rFonts w:asciiTheme="majorBidi" w:hAnsiTheme="majorBidi" w:cstheme="majorBidi"/>
          <w:i/>
          <w:iCs/>
          <w:lang w:val="en-GB"/>
        </w:rPr>
        <w:t xml:space="preserve"> </w:t>
      </w:r>
      <w:r w:rsidRPr="0071138D">
        <w:rPr>
          <w:rFonts w:asciiTheme="majorBidi" w:hAnsiTheme="majorBidi" w:cstheme="majorBidi"/>
          <w:i/>
          <w:iCs/>
          <w:lang w:val="en-GB"/>
        </w:rPr>
        <w:t>in Lewis acidic EMImCl-AlCl</w:t>
      </w:r>
      <w:r w:rsidRPr="000E4F56">
        <w:rPr>
          <w:rFonts w:asciiTheme="majorBidi" w:hAnsiTheme="majorBidi" w:cstheme="majorBidi"/>
          <w:i/>
          <w:iCs/>
          <w:vertAlign w:val="subscript"/>
          <w:lang w:val="en-GB"/>
        </w:rPr>
        <w:t>3</w:t>
      </w:r>
      <w:r w:rsidR="005F6D20" w:rsidRPr="000E4F56">
        <w:rPr>
          <w:rFonts w:asciiTheme="majorBidi" w:hAnsiTheme="majorBidi" w:cstheme="majorBidi"/>
          <w:i/>
          <w:iCs/>
          <w:lang w:val="en-GB"/>
        </w:rPr>
        <w:t xml:space="preserve"> ionic liquid at </w:t>
      </w:r>
      <w:r w:rsidRPr="000E4F56">
        <w:rPr>
          <w:rFonts w:asciiTheme="majorBidi" w:hAnsiTheme="majorBidi" w:cstheme="majorBidi"/>
          <w:i/>
          <w:iCs/>
          <w:lang w:val="en-GB"/>
        </w:rPr>
        <w:t>100 mV s</w:t>
      </w:r>
      <w:r w:rsidRPr="000E4F56">
        <w:rPr>
          <w:rFonts w:asciiTheme="majorBidi" w:hAnsiTheme="majorBidi" w:cstheme="majorBidi"/>
          <w:i/>
          <w:iCs/>
          <w:vertAlign w:val="superscript"/>
          <w:lang w:val="en-GB"/>
        </w:rPr>
        <w:t>-1</w:t>
      </w:r>
      <w:r w:rsidRPr="000E4F56">
        <w:rPr>
          <w:rFonts w:asciiTheme="majorBidi" w:hAnsiTheme="majorBidi" w:cstheme="majorBidi"/>
          <w:i/>
          <w:iCs/>
          <w:lang w:val="en-GB"/>
        </w:rPr>
        <w:t xml:space="preserve"> and 25 °C.</w:t>
      </w:r>
      <w:bookmarkEnd w:id="15"/>
      <w:r w:rsidR="00F62392" w:rsidRPr="000E4F56">
        <w:rPr>
          <w:rFonts w:asciiTheme="majorBidi" w:hAnsiTheme="majorBidi" w:cstheme="majorBidi"/>
          <w:i/>
          <w:iCs/>
          <w:lang w:val="en-GB"/>
        </w:rPr>
        <w:t xml:space="preserve"> </w:t>
      </w:r>
      <w:r w:rsidR="00113687">
        <w:rPr>
          <w:rFonts w:asciiTheme="majorBidi" w:hAnsiTheme="majorBidi" w:cstheme="majorBidi"/>
          <w:i/>
          <w:iCs/>
          <w:lang w:val="en-GB"/>
        </w:rPr>
        <w:t xml:space="preserve">The micrographs </w:t>
      </w:r>
      <w:r w:rsidR="00F62392" w:rsidRPr="000E4F56">
        <w:rPr>
          <w:rFonts w:asciiTheme="majorBidi" w:hAnsiTheme="majorBidi" w:cstheme="majorBidi"/>
          <w:i/>
          <w:iCs/>
          <w:lang w:val="en-GB"/>
        </w:rPr>
        <w:t>(B and C)</w:t>
      </w:r>
      <w:r w:rsidR="00113687">
        <w:rPr>
          <w:rFonts w:asciiTheme="majorBidi" w:hAnsiTheme="majorBidi" w:cstheme="majorBidi"/>
          <w:i/>
          <w:iCs/>
          <w:lang w:val="en-GB"/>
        </w:rPr>
        <w:t xml:space="preserve"> show t</w:t>
      </w:r>
      <w:r w:rsidR="00F62392" w:rsidRPr="000E4F56">
        <w:rPr>
          <w:rFonts w:asciiTheme="majorBidi" w:hAnsiTheme="majorBidi" w:cstheme="majorBidi"/>
          <w:i/>
          <w:iCs/>
          <w:lang w:val="en-GB"/>
        </w:rPr>
        <w:t xml:space="preserve">ypical aluminium deposits on vitreous carbon obtained </w:t>
      </w:r>
      <w:r w:rsidR="00113687">
        <w:rPr>
          <w:rFonts w:asciiTheme="majorBidi" w:hAnsiTheme="majorBidi" w:cstheme="majorBidi"/>
          <w:i/>
          <w:iCs/>
          <w:lang w:val="en-GB"/>
        </w:rPr>
        <w:t>at</w:t>
      </w:r>
      <w:r w:rsidR="00F62392" w:rsidRPr="000E4F56">
        <w:rPr>
          <w:rFonts w:asciiTheme="majorBidi" w:hAnsiTheme="majorBidi" w:cstheme="majorBidi"/>
          <w:i/>
          <w:iCs/>
          <w:lang w:val="en-GB"/>
        </w:rPr>
        <w:t xml:space="preserve"> constant potential </w:t>
      </w:r>
      <w:r w:rsidR="00113687">
        <w:rPr>
          <w:rFonts w:asciiTheme="majorBidi" w:hAnsiTheme="majorBidi" w:cstheme="majorBidi"/>
          <w:i/>
          <w:iCs/>
          <w:lang w:val="en-GB"/>
        </w:rPr>
        <w:t xml:space="preserve">of </w:t>
      </w:r>
      <w:r w:rsidR="009741A4">
        <w:rPr>
          <w:rFonts w:asciiTheme="majorBidi" w:hAnsiTheme="majorBidi" w:cstheme="majorBidi"/>
          <w:i/>
          <w:iCs/>
          <w:lang w:val="en-GB"/>
        </w:rPr>
        <w:br/>
      </w:r>
      <w:r w:rsidR="00383806">
        <w:rPr>
          <w:rFonts w:asciiTheme="majorBidi" w:hAnsiTheme="majorBidi" w:cstheme="majorBidi"/>
          <w:i/>
          <w:iCs/>
          <w:lang w:val="en-GB"/>
        </w:rPr>
        <w:t>-</w:t>
      </w:r>
      <w:r w:rsidR="00F62392" w:rsidRPr="000E4F56">
        <w:rPr>
          <w:rFonts w:asciiTheme="majorBidi" w:hAnsiTheme="majorBidi" w:cstheme="majorBidi"/>
          <w:i/>
          <w:iCs/>
          <w:lang w:val="en-GB"/>
        </w:rPr>
        <w:t>1 V vs. Al|Al(III) at 25 °C.</w:t>
      </w:r>
      <w:bookmarkEnd w:id="16"/>
    </w:p>
    <w:p w14:paraId="14B35D40" w14:textId="577AB502" w:rsidR="00912DC9" w:rsidRPr="0071138D" w:rsidRDefault="00912DC9" w:rsidP="00FD3B1E">
      <w:pPr>
        <w:pStyle w:val="Standard1"/>
        <w:spacing w:line="276" w:lineRule="auto"/>
        <w:jc w:val="both"/>
        <w:rPr>
          <w:rFonts w:asciiTheme="majorBidi" w:hAnsiTheme="majorBidi" w:cstheme="majorBidi"/>
          <w:lang w:val="en-GB"/>
        </w:rPr>
      </w:pPr>
      <w:r w:rsidRPr="000E4F56">
        <w:rPr>
          <w:rFonts w:asciiTheme="majorBidi" w:hAnsiTheme="majorBidi" w:cstheme="majorBidi"/>
          <w:lang w:val="en-GB"/>
        </w:rPr>
        <w:t xml:space="preserve">The in-operando AFM measurements of the aluminium deposition in Lewis acidic chloroaluminate ionic liquid provided information about the morphological growth </w:t>
      </w:r>
      <w:r w:rsidR="00354139">
        <w:rPr>
          <w:rFonts w:asciiTheme="majorBidi" w:hAnsiTheme="majorBidi" w:cstheme="majorBidi"/>
          <w:lang w:val="en-GB"/>
        </w:rPr>
        <w:t>while</w:t>
      </w:r>
      <w:r w:rsidRPr="000E4F56">
        <w:rPr>
          <w:rFonts w:asciiTheme="majorBidi" w:hAnsiTheme="majorBidi" w:cstheme="majorBidi"/>
          <w:lang w:val="en-GB"/>
        </w:rPr>
        <w:t xml:space="preserve"> </w:t>
      </w:r>
      <w:r w:rsidR="00354139">
        <w:rPr>
          <w:rFonts w:asciiTheme="majorBidi" w:hAnsiTheme="majorBidi" w:cstheme="majorBidi"/>
          <w:lang w:val="en-GB"/>
        </w:rPr>
        <w:t>decreasing</w:t>
      </w:r>
      <w:r w:rsidRPr="000E4F56">
        <w:rPr>
          <w:rFonts w:asciiTheme="majorBidi" w:hAnsiTheme="majorBidi" w:cstheme="majorBidi"/>
          <w:lang w:val="en-GB"/>
        </w:rPr>
        <w:t xml:space="preserve"> </w:t>
      </w:r>
      <w:r w:rsidR="00354139">
        <w:rPr>
          <w:rFonts w:asciiTheme="majorBidi" w:hAnsiTheme="majorBidi" w:cstheme="majorBidi"/>
          <w:lang w:val="en-GB"/>
        </w:rPr>
        <w:t xml:space="preserve">the </w:t>
      </w:r>
      <w:r w:rsidRPr="000E4F56">
        <w:rPr>
          <w:rFonts w:asciiTheme="majorBidi" w:hAnsiTheme="majorBidi" w:cstheme="majorBidi"/>
          <w:lang w:val="en-GB"/>
        </w:rPr>
        <w:t xml:space="preserve">cathodic potential from -0.2 to -1.0 V </w:t>
      </w:r>
      <w:r w:rsidRPr="000E4F56">
        <w:rPr>
          <w:rFonts w:asciiTheme="majorBidi" w:hAnsiTheme="majorBidi" w:cstheme="majorBidi"/>
          <w:i/>
          <w:lang w:val="en-GB"/>
        </w:rPr>
        <w:t>vs.</w:t>
      </w:r>
      <w:r w:rsidRPr="000E4F56">
        <w:rPr>
          <w:rFonts w:asciiTheme="majorBidi" w:hAnsiTheme="majorBidi" w:cstheme="majorBidi"/>
          <w:lang w:val="en-GB"/>
        </w:rPr>
        <w:t xml:space="preserve"> Al|Al(III). Aluminium grows as hemispherical grains along the </w:t>
      </w:r>
      <w:r w:rsidR="007104EB" w:rsidRPr="000E4F56">
        <w:rPr>
          <w:rFonts w:asciiTheme="majorBidi" w:hAnsiTheme="majorBidi" w:cstheme="majorBidi"/>
          <w:lang w:val="en-GB"/>
        </w:rPr>
        <w:t>surface features</w:t>
      </w:r>
      <w:r w:rsidR="007104EB">
        <w:rPr>
          <w:rFonts w:asciiTheme="majorBidi" w:hAnsiTheme="majorBidi" w:cstheme="majorBidi"/>
          <w:lang w:val="en-GB"/>
        </w:rPr>
        <w:t xml:space="preserve"> of the</w:t>
      </w:r>
      <w:r w:rsidR="007104EB" w:rsidRPr="000E4F56">
        <w:rPr>
          <w:rFonts w:asciiTheme="majorBidi" w:hAnsiTheme="majorBidi" w:cstheme="majorBidi"/>
          <w:lang w:val="en-GB"/>
        </w:rPr>
        <w:t xml:space="preserve"> </w:t>
      </w:r>
      <w:r w:rsidRPr="000E4F56">
        <w:rPr>
          <w:rFonts w:asciiTheme="majorBidi" w:hAnsiTheme="majorBidi" w:cstheme="majorBidi"/>
          <w:lang w:val="en-GB"/>
        </w:rPr>
        <w:t>vitreous carbon such as particles and scratches (</w:t>
      </w:r>
      <w:r w:rsidRPr="0065327C">
        <w:rPr>
          <w:rFonts w:asciiTheme="majorBidi" w:hAnsiTheme="majorBidi" w:cstheme="majorBidi"/>
          <w:lang w:val="en-GB"/>
        </w:rPr>
        <w:fldChar w:fldCharType="begin"/>
      </w:r>
      <w:r w:rsidRPr="000E4F56">
        <w:rPr>
          <w:rFonts w:asciiTheme="majorBidi" w:hAnsiTheme="majorBidi" w:cstheme="majorBidi"/>
          <w:lang w:val="en-GB"/>
        </w:rPr>
        <w:instrText xml:space="preserve"> REF _Ref4732658 \h  \* MERGEFORMAT </w:instrText>
      </w:r>
      <w:r w:rsidRPr="0065327C">
        <w:rPr>
          <w:rFonts w:asciiTheme="majorBidi" w:hAnsiTheme="majorBidi" w:cstheme="majorBidi"/>
          <w:lang w:val="en-GB"/>
        </w:rPr>
      </w:r>
      <w:r w:rsidRPr="0065327C">
        <w:rPr>
          <w:rFonts w:asciiTheme="majorBidi" w:hAnsiTheme="majorBidi" w:cstheme="majorBidi"/>
          <w:lang w:val="en-GB"/>
        </w:rPr>
        <w:fldChar w:fldCharType="separate"/>
      </w:r>
      <w:r w:rsidR="00BA6863" w:rsidRPr="00BA6863">
        <w:rPr>
          <w:rFonts w:asciiTheme="majorBidi" w:hAnsiTheme="majorBidi" w:cstheme="majorBidi"/>
          <w:lang w:val="en-GB"/>
        </w:rPr>
        <w:t>Figure 3</w:t>
      </w:r>
      <w:r w:rsidRPr="0065327C">
        <w:rPr>
          <w:rFonts w:asciiTheme="majorBidi" w:hAnsiTheme="majorBidi" w:cstheme="majorBidi"/>
          <w:lang w:val="en-GB"/>
        </w:rPr>
        <w:fldChar w:fldCharType="end"/>
      </w:r>
      <w:r w:rsidRPr="00BC7ADD">
        <w:rPr>
          <w:rFonts w:asciiTheme="majorBidi" w:hAnsiTheme="majorBidi" w:cstheme="majorBidi"/>
          <w:lang w:val="en-GB"/>
        </w:rPr>
        <w:t xml:space="preserve">). The average diameter of the hemispherical grains increases gradually from 30 nm to 90 nm with decreasing deposition potential from -0.2 V to -1.0 V </w:t>
      </w:r>
      <w:r w:rsidRPr="0071138D">
        <w:rPr>
          <w:rFonts w:asciiTheme="majorBidi" w:hAnsiTheme="majorBidi" w:cstheme="majorBidi"/>
          <w:i/>
          <w:lang w:val="en-GB"/>
        </w:rPr>
        <w:t>vs.</w:t>
      </w:r>
      <w:r w:rsidRPr="0071138D">
        <w:rPr>
          <w:rFonts w:asciiTheme="majorBidi" w:hAnsiTheme="majorBidi" w:cstheme="majorBidi"/>
          <w:lang w:val="en-GB"/>
        </w:rPr>
        <w:t xml:space="preserve"> Al|Al(III). The surface appears </w:t>
      </w:r>
      <w:r w:rsidR="007104EB">
        <w:rPr>
          <w:rFonts w:asciiTheme="majorBidi" w:hAnsiTheme="majorBidi" w:cstheme="majorBidi"/>
          <w:lang w:val="en-GB"/>
        </w:rPr>
        <w:t xml:space="preserve">to be </w:t>
      </w:r>
      <w:r w:rsidRPr="0071138D">
        <w:rPr>
          <w:rFonts w:asciiTheme="majorBidi" w:hAnsiTheme="majorBidi" w:cstheme="majorBidi"/>
          <w:lang w:val="en-GB"/>
        </w:rPr>
        <w:t xml:space="preserve">very smooth with </w:t>
      </w:r>
      <w:r w:rsidR="007104EB">
        <w:rPr>
          <w:rFonts w:asciiTheme="majorBidi" w:hAnsiTheme="majorBidi" w:cstheme="majorBidi"/>
          <w:lang w:val="en-GB"/>
        </w:rPr>
        <w:t>the</w:t>
      </w:r>
      <w:r w:rsidR="007104EB" w:rsidRPr="0071138D">
        <w:rPr>
          <w:rFonts w:asciiTheme="majorBidi" w:hAnsiTheme="majorBidi" w:cstheme="majorBidi"/>
          <w:lang w:val="en-GB"/>
        </w:rPr>
        <w:t xml:space="preserve"> </w:t>
      </w:r>
      <w:r w:rsidRPr="0071138D">
        <w:rPr>
          <w:rFonts w:asciiTheme="majorBidi" w:hAnsiTheme="majorBidi" w:cstheme="majorBidi"/>
          <w:lang w:val="en-GB"/>
        </w:rPr>
        <w:t xml:space="preserve">average surface roughness </w:t>
      </w:r>
      <w:r w:rsidRPr="0071138D">
        <w:rPr>
          <w:rFonts w:asciiTheme="majorBidi" w:hAnsiTheme="majorBidi" w:cstheme="majorBidi"/>
          <w:i/>
          <w:lang w:val="en-GB"/>
        </w:rPr>
        <w:t>R</w:t>
      </w:r>
      <w:r w:rsidRPr="0071138D">
        <w:rPr>
          <w:rFonts w:asciiTheme="majorBidi" w:hAnsiTheme="majorBidi" w:cstheme="majorBidi"/>
          <w:i/>
          <w:vertAlign w:val="subscript"/>
          <w:lang w:val="en-GB"/>
        </w:rPr>
        <w:t>a</w:t>
      </w:r>
      <w:r w:rsidRPr="0071138D">
        <w:rPr>
          <w:rFonts w:asciiTheme="majorBidi" w:hAnsiTheme="majorBidi" w:cstheme="majorBidi"/>
          <w:lang w:val="en-GB"/>
        </w:rPr>
        <w:t xml:space="preserve"> </w:t>
      </w:r>
      <w:r w:rsidR="007104EB">
        <w:rPr>
          <w:rFonts w:asciiTheme="majorBidi" w:hAnsiTheme="majorBidi" w:cstheme="majorBidi"/>
          <w:lang w:val="en-GB"/>
        </w:rPr>
        <w:t xml:space="preserve">ranging </w:t>
      </w:r>
      <w:r w:rsidRPr="0071138D">
        <w:rPr>
          <w:rFonts w:asciiTheme="majorBidi" w:hAnsiTheme="majorBidi" w:cstheme="majorBidi"/>
          <w:lang w:val="en-GB"/>
        </w:rPr>
        <w:t>from 1.04 nm to</w:t>
      </w:r>
      <w:r w:rsidR="00FD3B1E" w:rsidRPr="0071138D">
        <w:rPr>
          <w:rFonts w:asciiTheme="majorBidi" w:hAnsiTheme="majorBidi" w:cstheme="majorBidi"/>
          <w:lang w:val="en-GB"/>
        </w:rPr>
        <w:t xml:space="preserve"> </w:t>
      </w:r>
      <w:r w:rsidRPr="0071138D">
        <w:rPr>
          <w:rFonts w:asciiTheme="majorBidi" w:hAnsiTheme="majorBidi" w:cstheme="majorBidi"/>
          <w:lang w:val="en-GB"/>
        </w:rPr>
        <w:t>1.12 nm. The maximum height difference of grainy morphology is 10 nm. Dendrite growth cannot be observed.</w:t>
      </w:r>
    </w:p>
    <w:p w14:paraId="400D124D" w14:textId="77777777" w:rsidR="00912DC9" w:rsidRPr="002B7D3B" w:rsidRDefault="00912DC9" w:rsidP="00FD3B1E">
      <w:pPr>
        <w:pStyle w:val="Standard1"/>
        <w:spacing w:line="276" w:lineRule="auto"/>
        <w:jc w:val="both"/>
        <w:rPr>
          <w:rFonts w:asciiTheme="majorBidi" w:hAnsiTheme="majorBidi" w:cstheme="majorBidi"/>
          <w:color w:val="808080" w:themeColor="background1" w:themeShade="80"/>
          <w:lang w:val="en-GB"/>
        </w:rPr>
      </w:pPr>
    </w:p>
    <w:p w14:paraId="5083FAB3" w14:textId="29E0C1D9" w:rsidR="00912DC9" w:rsidRPr="000E4F56" w:rsidRDefault="00C63336" w:rsidP="00C63336">
      <w:pPr>
        <w:pStyle w:val="Standard1"/>
        <w:spacing w:line="276" w:lineRule="auto"/>
        <w:jc w:val="center"/>
        <w:rPr>
          <w:rFonts w:asciiTheme="majorBidi" w:hAnsiTheme="majorBidi" w:cstheme="majorBidi"/>
          <w:lang w:val="en-GB"/>
        </w:rPr>
      </w:pPr>
      <w:r>
        <w:rPr>
          <w:rFonts w:asciiTheme="majorBidi" w:hAnsiTheme="majorBidi" w:cstheme="majorBidi"/>
          <w:noProof/>
          <w:lang w:val="en-GB" w:eastAsia="zh-TW" w:bidi="ar-SA"/>
        </w:rPr>
        <w:lastRenderedPageBreak/>
        <w:drawing>
          <wp:inline distT="0" distB="0" distL="0" distR="0" wp14:anchorId="2E796A4A" wp14:editId="574D2157">
            <wp:extent cx="5827663" cy="3810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_AFM.tif"/>
                    <pic:cNvPicPr/>
                  </pic:nvPicPr>
                  <pic:blipFill rotWithShape="1">
                    <a:blip r:embed="rId14">
                      <a:extLst>
                        <a:ext uri="{28A0092B-C50C-407E-A947-70E740481C1C}">
                          <a14:useLocalDpi xmlns:a14="http://schemas.microsoft.com/office/drawing/2010/main" val="0"/>
                        </a:ext>
                      </a:extLst>
                    </a:blip>
                    <a:srcRect l="7886" t="4243" r="9733"/>
                    <a:stretch/>
                  </pic:blipFill>
                  <pic:spPr bwMode="auto">
                    <a:xfrm>
                      <a:off x="0" y="0"/>
                      <a:ext cx="5833540" cy="3813842"/>
                    </a:xfrm>
                    <a:prstGeom prst="rect">
                      <a:avLst/>
                    </a:prstGeom>
                    <a:ln>
                      <a:noFill/>
                    </a:ln>
                    <a:extLst>
                      <a:ext uri="{53640926-AAD7-44D8-BBD7-CCE9431645EC}">
                        <a14:shadowObscured xmlns:a14="http://schemas.microsoft.com/office/drawing/2010/main"/>
                      </a:ext>
                    </a:extLst>
                  </pic:spPr>
                </pic:pic>
              </a:graphicData>
            </a:graphic>
          </wp:inline>
        </w:drawing>
      </w:r>
    </w:p>
    <w:p w14:paraId="0A7058EE" w14:textId="699A4EE8" w:rsidR="00A675B9" w:rsidRPr="0065327C" w:rsidRDefault="00912DC9" w:rsidP="0093376C">
      <w:pPr>
        <w:pStyle w:val="Standard1"/>
        <w:spacing w:after="240" w:line="276" w:lineRule="auto"/>
        <w:jc w:val="center"/>
        <w:rPr>
          <w:rFonts w:asciiTheme="majorBidi" w:hAnsiTheme="majorBidi" w:cstheme="majorBidi"/>
          <w:lang w:val="en-GB"/>
        </w:rPr>
      </w:pPr>
      <w:bookmarkStart w:id="17" w:name="_Ref4732658"/>
      <w:bookmarkStart w:id="18" w:name="_Toc19906286"/>
      <w:bookmarkStart w:id="19" w:name="_Toc22284906"/>
      <w:r w:rsidRPr="000E4F56">
        <w:rPr>
          <w:rFonts w:asciiTheme="majorBidi" w:hAnsiTheme="majorBidi" w:cstheme="majorBidi"/>
          <w:i/>
          <w:iCs/>
          <w:lang w:val="en-GB"/>
        </w:rPr>
        <w:t xml:space="preserve">Figure </w:t>
      </w:r>
      <w:r w:rsidRPr="0065327C">
        <w:rPr>
          <w:rFonts w:asciiTheme="majorBidi" w:hAnsiTheme="majorBidi" w:cstheme="majorBidi"/>
          <w:i/>
          <w:iCs/>
          <w:lang w:val="en-GB"/>
        </w:rPr>
        <w:fldChar w:fldCharType="begin"/>
      </w:r>
      <w:r w:rsidRPr="000E4F56">
        <w:rPr>
          <w:rFonts w:asciiTheme="majorBidi" w:hAnsiTheme="majorBidi" w:cstheme="majorBidi"/>
          <w:i/>
          <w:iCs/>
          <w:lang w:val="en-GB"/>
        </w:rPr>
        <w:instrText xml:space="preserve"> SEQ Figure \* ARABIC </w:instrText>
      </w:r>
      <w:r w:rsidRPr="0065327C">
        <w:rPr>
          <w:rFonts w:asciiTheme="majorBidi" w:hAnsiTheme="majorBidi" w:cstheme="majorBidi"/>
          <w:i/>
          <w:iCs/>
          <w:lang w:val="en-GB"/>
        </w:rPr>
        <w:fldChar w:fldCharType="separate"/>
      </w:r>
      <w:r w:rsidR="00BA6863">
        <w:rPr>
          <w:rFonts w:asciiTheme="majorBidi" w:hAnsiTheme="majorBidi" w:cstheme="majorBidi"/>
          <w:i/>
          <w:iCs/>
          <w:noProof/>
          <w:lang w:val="en-GB"/>
        </w:rPr>
        <w:t>3</w:t>
      </w:r>
      <w:r w:rsidRPr="0065327C">
        <w:rPr>
          <w:rFonts w:asciiTheme="majorBidi" w:hAnsiTheme="majorBidi" w:cstheme="majorBidi"/>
          <w:lang w:val="en-GB"/>
        </w:rPr>
        <w:fldChar w:fldCharType="end"/>
      </w:r>
      <w:bookmarkEnd w:id="17"/>
      <w:r w:rsidRPr="00BC7ADD">
        <w:rPr>
          <w:rFonts w:asciiTheme="majorBidi" w:hAnsiTheme="majorBidi" w:cstheme="majorBidi"/>
          <w:i/>
          <w:iCs/>
          <w:lang w:val="en-GB"/>
        </w:rPr>
        <w:t>: In-operando AFM images of the aluminium deposition on (A) bare vitreous carbon</w:t>
      </w:r>
      <w:r w:rsidR="00383806">
        <w:rPr>
          <w:rFonts w:asciiTheme="majorBidi" w:hAnsiTheme="majorBidi" w:cstheme="majorBidi"/>
          <w:i/>
          <w:iCs/>
          <w:lang w:val="en-GB"/>
        </w:rPr>
        <w:t xml:space="preserve"> </w:t>
      </w:r>
      <w:r w:rsidR="00383806" w:rsidRPr="00383806">
        <w:rPr>
          <w:rFonts w:asciiTheme="majorBidi" w:hAnsiTheme="majorBidi" w:cstheme="majorBidi"/>
          <w:i/>
          <w:iCs/>
          <w:lang w:val="en-GB"/>
        </w:rPr>
        <w:t>(A=</w:t>
      </w:r>
      <w:r w:rsidR="00383806" w:rsidRPr="00383806">
        <w:rPr>
          <w:rFonts w:asciiTheme="majorBidi" w:hAnsiTheme="majorBidi" w:cstheme="majorBidi"/>
          <w:i/>
          <w:lang w:val="en-GB"/>
        </w:rPr>
        <w:t>6.3 cm</w:t>
      </w:r>
      <w:r w:rsidR="00383806" w:rsidRPr="00383806">
        <w:rPr>
          <w:rFonts w:asciiTheme="majorBidi" w:hAnsiTheme="majorBidi" w:cstheme="majorBidi"/>
          <w:i/>
          <w:vertAlign w:val="superscript"/>
          <w:lang w:val="en-GB"/>
        </w:rPr>
        <w:t>2</w:t>
      </w:r>
      <w:r w:rsidR="00383806" w:rsidRPr="00383806">
        <w:rPr>
          <w:rFonts w:asciiTheme="majorBidi" w:hAnsiTheme="majorBidi" w:cstheme="majorBidi"/>
          <w:i/>
          <w:iCs/>
          <w:lang w:val="en-GB"/>
        </w:rPr>
        <w:t>)</w:t>
      </w:r>
      <w:r w:rsidRPr="00BC7ADD">
        <w:rPr>
          <w:rFonts w:asciiTheme="majorBidi" w:hAnsiTheme="majorBidi" w:cstheme="majorBidi"/>
          <w:i/>
          <w:iCs/>
          <w:lang w:val="en-GB"/>
        </w:rPr>
        <w:t xml:space="preserve"> at (B) -0.2 V, (C) -0.4 V, (D) -0.5 V, (E) -0.6 V and (F) -1.0 V vs. Al|Al(III) in Lewis acidic EMImCl-AlCl</w:t>
      </w:r>
      <w:r w:rsidRPr="00BC7ADD">
        <w:rPr>
          <w:rFonts w:asciiTheme="majorBidi" w:hAnsiTheme="majorBidi" w:cstheme="majorBidi"/>
          <w:i/>
          <w:iCs/>
          <w:vertAlign w:val="subscript"/>
          <w:lang w:val="en-GB"/>
        </w:rPr>
        <w:t>3</w:t>
      </w:r>
      <w:r w:rsidRPr="0071138D">
        <w:rPr>
          <w:rFonts w:asciiTheme="majorBidi" w:hAnsiTheme="majorBidi" w:cstheme="majorBidi"/>
          <w:i/>
          <w:iCs/>
          <w:lang w:val="en-GB"/>
        </w:rPr>
        <w:t xml:space="preserve"> at 25 °C. The white rectangles indicate the same position on t</w:t>
      </w:r>
      <w:r w:rsidRPr="002B7D3B">
        <w:rPr>
          <w:rFonts w:asciiTheme="majorBidi" w:hAnsiTheme="majorBidi" w:cstheme="majorBidi"/>
          <w:i/>
          <w:iCs/>
          <w:lang w:val="en-GB"/>
        </w:rPr>
        <w:t>he surface.</w:t>
      </w:r>
      <w:bookmarkEnd w:id="18"/>
      <w:bookmarkEnd w:id="19"/>
    </w:p>
    <w:p w14:paraId="1AA5EB5F" w14:textId="05DD1633" w:rsidR="0090270B" w:rsidRPr="0065327C" w:rsidRDefault="00F54050" w:rsidP="0093376C">
      <w:pPr>
        <w:pStyle w:val="Heading2Paper"/>
        <w:numPr>
          <w:ilvl w:val="2"/>
          <w:numId w:val="1"/>
        </w:numPr>
        <w:spacing w:before="0" w:after="80"/>
        <w:rPr>
          <w:b/>
          <w:bCs/>
          <w:lang w:val="en-GB"/>
        </w:rPr>
      </w:pPr>
      <w:r w:rsidRPr="0065327C">
        <w:rPr>
          <w:b/>
          <w:bCs/>
          <w:lang w:val="en-GB"/>
        </w:rPr>
        <w:t>Influence of the Lewis acidity on aluminium deposition</w:t>
      </w:r>
      <w:r w:rsidR="0090270B" w:rsidRPr="0065327C">
        <w:rPr>
          <w:b/>
          <w:bCs/>
          <w:vertAlign w:val="subscript"/>
          <w:lang w:val="en-GB"/>
        </w:rPr>
        <w:t xml:space="preserve"> </w:t>
      </w:r>
    </w:p>
    <w:p w14:paraId="35C28EE7" w14:textId="51E6A87A" w:rsidR="00222C91" w:rsidRDefault="002B46D1" w:rsidP="0093376C">
      <w:pPr>
        <w:suppressAutoHyphens w:val="0"/>
        <w:autoSpaceDE w:val="0"/>
        <w:adjustRightInd w:val="0"/>
        <w:spacing w:line="276" w:lineRule="auto"/>
        <w:jc w:val="both"/>
        <w:textAlignment w:val="auto"/>
        <w:rPr>
          <w:rFonts w:asciiTheme="majorBidi" w:hAnsiTheme="majorBidi" w:cstheme="majorBidi"/>
        </w:rPr>
      </w:pPr>
      <w:r w:rsidRPr="0065327C">
        <w:rPr>
          <w:rFonts w:asciiTheme="majorBidi" w:hAnsiTheme="majorBidi" w:cstheme="majorBidi"/>
        </w:rPr>
        <w:t>T</w:t>
      </w:r>
      <w:r w:rsidR="00F45948" w:rsidRPr="0065327C">
        <w:rPr>
          <w:rFonts w:asciiTheme="majorBidi" w:hAnsiTheme="majorBidi" w:cstheme="majorBidi"/>
        </w:rPr>
        <w:t>he influence of the Lewis acidity from neutral (50 mol-%: 50 mol-%) to ultra-acidic (30 mol-%:70 mol-%) on the aluminium deposition was investigated, looking at morphology and coulombic efficiency.</w:t>
      </w:r>
      <w:r w:rsidRPr="0065327C">
        <w:rPr>
          <w:rFonts w:asciiTheme="majorBidi" w:hAnsiTheme="majorBidi" w:cstheme="majorBidi"/>
        </w:rPr>
        <w:t xml:space="preserve"> </w:t>
      </w:r>
      <w:r w:rsidR="00F45948" w:rsidRPr="0065327C">
        <w:rPr>
          <w:rFonts w:asciiTheme="majorBidi" w:hAnsiTheme="majorBidi" w:cstheme="majorBidi"/>
        </w:rPr>
        <w:t>The increase in Lewis acidity (increased ratio of AlCl</w:t>
      </w:r>
      <w:r w:rsidR="00F45948" w:rsidRPr="0065327C">
        <w:rPr>
          <w:rFonts w:asciiTheme="majorBidi" w:hAnsiTheme="majorBidi" w:cstheme="majorBidi"/>
          <w:vertAlign w:val="subscript"/>
        </w:rPr>
        <w:t>3</w:t>
      </w:r>
      <w:r w:rsidR="00F45948" w:rsidRPr="0065327C">
        <w:rPr>
          <w:rFonts w:asciiTheme="majorBidi" w:hAnsiTheme="majorBidi" w:cstheme="majorBidi"/>
        </w:rPr>
        <w:t xml:space="preserve"> to EMImCl) is also visible in the change of colour of the ionic liquid (</w:t>
      </w:r>
      <w:r w:rsidR="00F45948" w:rsidRPr="000E4F56">
        <w:rPr>
          <w:rFonts w:asciiTheme="majorBidi" w:hAnsiTheme="majorBidi" w:cstheme="majorBidi"/>
        </w:rPr>
        <w:fldChar w:fldCharType="begin"/>
      </w:r>
      <w:r w:rsidR="00F45948" w:rsidRPr="0065327C">
        <w:rPr>
          <w:rFonts w:asciiTheme="majorBidi" w:hAnsiTheme="majorBidi" w:cstheme="majorBidi"/>
        </w:rPr>
        <w:instrText xml:space="preserve"> REF _Ref4733992 \h  \* MERGEFORMAT </w:instrText>
      </w:r>
      <w:r w:rsidR="00F45948" w:rsidRPr="000E4F56">
        <w:rPr>
          <w:rFonts w:asciiTheme="majorBidi" w:hAnsiTheme="majorBidi" w:cstheme="majorBidi"/>
        </w:rPr>
      </w:r>
      <w:r w:rsidR="00F45948" w:rsidRPr="000E4F56">
        <w:rPr>
          <w:rFonts w:asciiTheme="majorBidi" w:hAnsiTheme="majorBidi" w:cstheme="majorBidi"/>
        </w:rPr>
        <w:fldChar w:fldCharType="separate"/>
      </w:r>
      <w:r w:rsidR="00BA6863" w:rsidRPr="00BA6863">
        <w:rPr>
          <w:rFonts w:asciiTheme="majorBidi" w:hAnsiTheme="majorBidi" w:cstheme="majorBidi"/>
        </w:rPr>
        <w:t>Figure 4</w:t>
      </w:r>
      <w:r w:rsidR="00F45948" w:rsidRPr="000E4F56">
        <w:rPr>
          <w:rFonts w:asciiTheme="majorBidi" w:hAnsiTheme="majorBidi" w:cstheme="majorBidi"/>
        </w:rPr>
        <w:fldChar w:fldCharType="end"/>
      </w:r>
      <w:r w:rsidR="00F45948" w:rsidRPr="0065327C">
        <w:rPr>
          <w:rFonts w:asciiTheme="majorBidi" w:hAnsiTheme="majorBidi" w:cstheme="majorBidi"/>
        </w:rPr>
        <w:t xml:space="preserve">) from light yellow (neutral, </w:t>
      </w:r>
      <w:r w:rsidR="00F45948" w:rsidRPr="000E4F56">
        <w:rPr>
          <w:rFonts w:asciiTheme="majorBidi" w:hAnsiTheme="majorBidi" w:cstheme="majorBidi"/>
        </w:rPr>
        <w:fldChar w:fldCharType="begin"/>
      </w:r>
      <w:r w:rsidR="00F45948" w:rsidRPr="0065327C">
        <w:rPr>
          <w:rFonts w:asciiTheme="majorBidi" w:hAnsiTheme="majorBidi" w:cstheme="majorBidi"/>
        </w:rPr>
        <w:instrText xml:space="preserve"> REF _Ref4733992 \h  \* MERGEFORMAT </w:instrText>
      </w:r>
      <w:r w:rsidR="00F45948" w:rsidRPr="000E4F56">
        <w:rPr>
          <w:rFonts w:asciiTheme="majorBidi" w:hAnsiTheme="majorBidi" w:cstheme="majorBidi"/>
        </w:rPr>
      </w:r>
      <w:r w:rsidR="00F45948" w:rsidRPr="000E4F56">
        <w:rPr>
          <w:rFonts w:asciiTheme="majorBidi" w:hAnsiTheme="majorBidi" w:cstheme="majorBidi"/>
        </w:rPr>
        <w:fldChar w:fldCharType="separate"/>
      </w:r>
      <w:r w:rsidR="00BA6863" w:rsidRPr="00BA6863">
        <w:rPr>
          <w:rFonts w:asciiTheme="majorBidi" w:hAnsiTheme="majorBidi" w:cstheme="majorBidi"/>
        </w:rPr>
        <w:t>Figure 4</w:t>
      </w:r>
      <w:r w:rsidR="00F45948" w:rsidRPr="000E4F56">
        <w:rPr>
          <w:rFonts w:asciiTheme="majorBidi" w:hAnsiTheme="majorBidi" w:cstheme="majorBidi"/>
        </w:rPr>
        <w:fldChar w:fldCharType="end"/>
      </w:r>
      <w:r w:rsidR="00F45948" w:rsidRPr="0065327C">
        <w:rPr>
          <w:rFonts w:asciiTheme="majorBidi" w:hAnsiTheme="majorBidi" w:cstheme="majorBidi"/>
        </w:rPr>
        <w:t xml:space="preserve"> A) to dark brown (ultra-acidic, </w:t>
      </w:r>
      <w:r w:rsidR="00F45948" w:rsidRPr="000E4F56">
        <w:rPr>
          <w:rFonts w:asciiTheme="majorBidi" w:hAnsiTheme="majorBidi" w:cstheme="majorBidi"/>
        </w:rPr>
        <w:fldChar w:fldCharType="begin"/>
      </w:r>
      <w:r w:rsidR="00F45948" w:rsidRPr="0065327C">
        <w:rPr>
          <w:rFonts w:asciiTheme="majorBidi" w:hAnsiTheme="majorBidi" w:cstheme="majorBidi"/>
        </w:rPr>
        <w:instrText xml:space="preserve"> REF _Ref4733992 \h  \* MERGEFORMAT </w:instrText>
      </w:r>
      <w:r w:rsidR="00F45948" w:rsidRPr="000E4F56">
        <w:rPr>
          <w:rFonts w:asciiTheme="majorBidi" w:hAnsiTheme="majorBidi" w:cstheme="majorBidi"/>
        </w:rPr>
      </w:r>
      <w:r w:rsidR="00F45948" w:rsidRPr="000E4F56">
        <w:rPr>
          <w:rFonts w:asciiTheme="majorBidi" w:hAnsiTheme="majorBidi" w:cstheme="majorBidi"/>
        </w:rPr>
        <w:fldChar w:fldCharType="separate"/>
      </w:r>
      <w:r w:rsidR="00BA6863" w:rsidRPr="00BA6863">
        <w:rPr>
          <w:rFonts w:asciiTheme="majorBidi" w:hAnsiTheme="majorBidi" w:cstheme="majorBidi"/>
        </w:rPr>
        <w:t>Figure 4</w:t>
      </w:r>
      <w:r w:rsidR="00F45948" w:rsidRPr="000E4F56">
        <w:rPr>
          <w:rFonts w:asciiTheme="majorBidi" w:hAnsiTheme="majorBidi" w:cstheme="majorBidi"/>
        </w:rPr>
        <w:fldChar w:fldCharType="end"/>
      </w:r>
      <w:r w:rsidR="00F45948" w:rsidRPr="0065327C">
        <w:rPr>
          <w:rFonts w:asciiTheme="majorBidi" w:hAnsiTheme="majorBidi" w:cstheme="majorBidi"/>
        </w:rPr>
        <w:t xml:space="preserve"> E). </w:t>
      </w:r>
    </w:p>
    <w:p w14:paraId="790AA773" w14:textId="14C16C20" w:rsidR="00FA5196" w:rsidRDefault="00FA5196" w:rsidP="0093376C">
      <w:pPr>
        <w:suppressAutoHyphens w:val="0"/>
        <w:autoSpaceDE w:val="0"/>
        <w:adjustRightInd w:val="0"/>
        <w:spacing w:line="276" w:lineRule="auto"/>
        <w:jc w:val="both"/>
        <w:textAlignment w:val="auto"/>
        <w:rPr>
          <w:rFonts w:asciiTheme="majorBidi" w:hAnsiTheme="majorBidi" w:cstheme="majorBidi"/>
        </w:rPr>
      </w:pPr>
    </w:p>
    <w:p w14:paraId="5B5DD134" w14:textId="77777777" w:rsidR="00FA5196" w:rsidRDefault="00FA5196" w:rsidP="0093376C">
      <w:pPr>
        <w:suppressAutoHyphens w:val="0"/>
        <w:autoSpaceDE w:val="0"/>
        <w:adjustRightInd w:val="0"/>
        <w:spacing w:line="276" w:lineRule="auto"/>
        <w:jc w:val="both"/>
        <w:textAlignment w:val="auto"/>
        <w:rPr>
          <w:rFonts w:asciiTheme="majorBidi" w:hAnsiTheme="majorBidi" w:cstheme="majorBidi"/>
        </w:rPr>
      </w:pPr>
    </w:p>
    <w:p w14:paraId="59B31618" w14:textId="77777777" w:rsidR="009741A4" w:rsidRDefault="009741A4" w:rsidP="0093376C">
      <w:pPr>
        <w:suppressAutoHyphens w:val="0"/>
        <w:autoSpaceDE w:val="0"/>
        <w:adjustRightInd w:val="0"/>
        <w:spacing w:line="276" w:lineRule="auto"/>
        <w:jc w:val="both"/>
        <w:textAlignment w:val="auto"/>
        <w:rPr>
          <w:rFonts w:asciiTheme="majorBidi" w:hAnsiTheme="majorBidi" w:cstheme="majorBidi"/>
        </w:rPr>
      </w:pPr>
    </w:p>
    <w:p w14:paraId="7A7FED2E" w14:textId="68F262BB" w:rsidR="00F45948" w:rsidRPr="0065327C" w:rsidRDefault="00222C91" w:rsidP="0093376C">
      <w:pPr>
        <w:suppressAutoHyphens w:val="0"/>
        <w:autoSpaceDE w:val="0"/>
        <w:adjustRightInd w:val="0"/>
        <w:spacing w:line="276" w:lineRule="auto"/>
        <w:jc w:val="both"/>
        <w:textAlignment w:val="auto"/>
        <w:rPr>
          <w:rFonts w:asciiTheme="majorBidi" w:hAnsiTheme="majorBidi" w:cstheme="majorBidi"/>
        </w:rPr>
      </w:pPr>
      <w:r>
        <w:rPr>
          <w:rFonts w:asciiTheme="majorBidi" w:hAnsiTheme="majorBidi" w:cstheme="majorBidi"/>
          <w:noProof/>
          <w:lang w:eastAsia="zh-TW" w:bidi="ar-SA"/>
        </w:rPr>
        <w:drawing>
          <wp:inline distT="0" distB="0" distL="0" distR="0" wp14:anchorId="583EEE77" wp14:editId="4D414425">
            <wp:extent cx="612013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s_Acidity.tif"/>
                    <pic:cNvPicPr/>
                  </pic:nvPicPr>
                  <pic:blipFill rotWithShape="1">
                    <a:blip r:embed="rId15">
                      <a:extLst>
                        <a:ext uri="{28A0092B-C50C-407E-A947-70E740481C1C}">
                          <a14:useLocalDpi xmlns:a14="http://schemas.microsoft.com/office/drawing/2010/main" val="0"/>
                        </a:ext>
                      </a:extLst>
                    </a:blip>
                    <a:srcRect t="8117" b="47611"/>
                    <a:stretch/>
                  </pic:blipFill>
                  <pic:spPr bwMode="auto">
                    <a:xfrm>
                      <a:off x="0" y="0"/>
                      <a:ext cx="6120130" cy="1524000"/>
                    </a:xfrm>
                    <a:prstGeom prst="rect">
                      <a:avLst/>
                    </a:prstGeom>
                    <a:ln>
                      <a:noFill/>
                    </a:ln>
                    <a:extLst>
                      <a:ext uri="{53640926-AAD7-44D8-BBD7-CCE9431645EC}">
                        <a14:shadowObscured xmlns:a14="http://schemas.microsoft.com/office/drawing/2010/main"/>
                      </a:ext>
                    </a:extLst>
                  </pic:spPr>
                </pic:pic>
              </a:graphicData>
            </a:graphic>
          </wp:inline>
        </w:drawing>
      </w:r>
    </w:p>
    <w:p w14:paraId="45D15D98" w14:textId="2EA53E8C" w:rsidR="00FD3B1E" w:rsidRPr="0065327C" w:rsidRDefault="00F45948" w:rsidP="0093376C">
      <w:pPr>
        <w:suppressAutoHyphens w:val="0"/>
        <w:autoSpaceDE w:val="0"/>
        <w:adjustRightInd w:val="0"/>
        <w:spacing w:after="240" w:line="276" w:lineRule="auto"/>
        <w:jc w:val="center"/>
        <w:textAlignment w:val="auto"/>
        <w:rPr>
          <w:rFonts w:asciiTheme="majorBidi" w:hAnsiTheme="majorBidi" w:cstheme="majorBidi"/>
          <w:i/>
          <w:iCs/>
          <w:lang w:val="it-IT"/>
        </w:rPr>
      </w:pPr>
      <w:bookmarkStart w:id="20" w:name="_Ref4733992"/>
      <w:bookmarkStart w:id="21" w:name="_Toc19906287"/>
      <w:bookmarkStart w:id="22" w:name="_Toc22284907"/>
      <w:r w:rsidRPr="00BC7ADD">
        <w:rPr>
          <w:rFonts w:asciiTheme="majorBidi" w:hAnsiTheme="majorBidi" w:cstheme="majorBidi"/>
          <w:i/>
          <w:iCs/>
        </w:rPr>
        <w:t xml:space="preserve">Figure </w:t>
      </w:r>
      <w:r w:rsidRPr="00BC7ADD">
        <w:rPr>
          <w:rFonts w:asciiTheme="majorBidi" w:hAnsiTheme="majorBidi" w:cstheme="majorBidi"/>
          <w:i/>
          <w:iCs/>
        </w:rPr>
        <w:fldChar w:fldCharType="begin"/>
      </w:r>
      <w:r w:rsidRPr="000E4F56">
        <w:rPr>
          <w:rFonts w:asciiTheme="majorBidi" w:hAnsiTheme="majorBidi" w:cstheme="majorBidi"/>
          <w:i/>
          <w:iCs/>
        </w:rPr>
        <w:instrText xml:space="preserve"> SEQ Figure \* ARABIC </w:instrText>
      </w:r>
      <w:r w:rsidRPr="00BC7ADD">
        <w:rPr>
          <w:rFonts w:asciiTheme="majorBidi" w:hAnsiTheme="majorBidi" w:cstheme="majorBidi"/>
          <w:i/>
          <w:iCs/>
        </w:rPr>
        <w:fldChar w:fldCharType="separate"/>
      </w:r>
      <w:r w:rsidR="00BA6863">
        <w:rPr>
          <w:rFonts w:asciiTheme="majorBidi" w:hAnsiTheme="majorBidi" w:cstheme="majorBidi"/>
          <w:i/>
          <w:iCs/>
          <w:noProof/>
        </w:rPr>
        <w:t>4</w:t>
      </w:r>
      <w:r w:rsidRPr="00BC7ADD">
        <w:rPr>
          <w:rFonts w:asciiTheme="majorBidi" w:hAnsiTheme="majorBidi" w:cstheme="majorBidi"/>
        </w:rPr>
        <w:fldChar w:fldCharType="end"/>
      </w:r>
      <w:bookmarkEnd w:id="20"/>
      <w:r w:rsidRPr="00BC7ADD">
        <w:rPr>
          <w:rFonts w:asciiTheme="majorBidi" w:hAnsiTheme="majorBidi" w:cstheme="majorBidi"/>
          <w:i/>
          <w:iCs/>
        </w:rPr>
        <w:t>: Changes in colour of EMImCl-AlCl</w:t>
      </w:r>
      <w:r w:rsidRPr="00BC7ADD">
        <w:rPr>
          <w:rFonts w:asciiTheme="majorBidi" w:hAnsiTheme="majorBidi" w:cstheme="majorBidi"/>
          <w:i/>
          <w:iCs/>
          <w:vertAlign w:val="subscript"/>
        </w:rPr>
        <w:t>3</w:t>
      </w:r>
      <w:r w:rsidRPr="0071138D">
        <w:rPr>
          <w:rFonts w:asciiTheme="majorBidi" w:hAnsiTheme="majorBidi" w:cstheme="majorBidi"/>
          <w:i/>
          <w:iCs/>
        </w:rPr>
        <w:t xml:space="preserve"> from Lewis neutral to ultra-acidic.</w:t>
      </w:r>
      <w:r w:rsidRPr="0071138D">
        <w:rPr>
          <w:rFonts w:asciiTheme="majorBidi" w:hAnsiTheme="majorBidi" w:cstheme="majorBidi"/>
          <w:i/>
          <w:iCs/>
        </w:rPr>
        <w:br/>
        <w:t xml:space="preserve"> </w:t>
      </w:r>
      <w:r w:rsidRPr="0065327C">
        <w:rPr>
          <w:rFonts w:asciiTheme="majorBidi" w:hAnsiTheme="majorBidi" w:cstheme="majorBidi"/>
          <w:i/>
          <w:iCs/>
          <w:lang w:val="it-IT"/>
        </w:rPr>
        <w:t>(</w:t>
      </w:r>
      <w:r w:rsidR="00222C91">
        <w:rPr>
          <w:rFonts w:asciiTheme="majorBidi" w:hAnsiTheme="majorBidi" w:cstheme="majorBidi"/>
          <w:i/>
          <w:iCs/>
          <w:lang w:val="it-IT"/>
        </w:rPr>
        <w:t>a</w:t>
      </w:r>
      <w:r w:rsidRPr="0065327C">
        <w:rPr>
          <w:rFonts w:asciiTheme="majorBidi" w:hAnsiTheme="majorBidi" w:cstheme="majorBidi"/>
          <w:i/>
          <w:iCs/>
          <w:lang w:val="it-IT"/>
        </w:rPr>
        <w:t>) 50 mol-%:50 mol-% (neutral), (</w:t>
      </w:r>
      <w:r w:rsidR="00222C91">
        <w:rPr>
          <w:rFonts w:asciiTheme="majorBidi" w:hAnsiTheme="majorBidi" w:cstheme="majorBidi"/>
          <w:i/>
          <w:iCs/>
          <w:lang w:val="it-IT"/>
        </w:rPr>
        <w:t>b</w:t>
      </w:r>
      <w:r w:rsidRPr="0065327C">
        <w:rPr>
          <w:rFonts w:asciiTheme="majorBidi" w:hAnsiTheme="majorBidi" w:cstheme="majorBidi"/>
          <w:i/>
          <w:iCs/>
          <w:lang w:val="it-IT"/>
        </w:rPr>
        <w:t>) 45 mol-%:55 mol-%, (</w:t>
      </w:r>
      <w:r w:rsidR="00222C91">
        <w:rPr>
          <w:rFonts w:asciiTheme="majorBidi" w:hAnsiTheme="majorBidi" w:cstheme="majorBidi"/>
          <w:i/>
          <w:iCs/>
          <w:lang w:val="it-IT"/>
        </w:rPr>
        <w:t>c</w:t>
      </w:r>
      <w:r w:rsidRPr="0065327C">
        <w:rPr>
          <w:rFonts w:asciiTheme="majorBidi" w:hAnsiTheme="majorBidi" w:cstheme="majorBidi"/>
          <w:i/>
          <w:iCs/>
          <w:lang w:val="it-IT"/>
        </w:rPr>
        <w:t xml:space="preserve">) 40 mol-%:60 mol-%, </w:t>
      </w:r>
      <w:r w:rsidRPr="0065327C">
        <w:rPr>
          <w:rFonts w:asciiTheme="majorBidi" w:hAnsiTheme="majorBidi" w:cstheme="majorBidi"/>
          <w:i/>
          <w:iCs/>
          <w:lang w:val="it-IT"/>
        </w:rPr>
        <w:br/>
        <w:t>(</w:t>
      </w:r>
      <w:r w:rsidR="00222C91">
        <w:rPr>
          <w:rFonts w:asciiTheme="majorBidi" w:hAnsiTheme="majorBidi" w:cstheme="majorBidi"/>
          <w:i/>
          <w:iCs/>
          <w:lang w:val="it-IT"/>
        </w:rPr>
        <w:t>d</w:t>
      </w:r>
      <w:r w:rsidRPr="0065327C">
        <w:rPr>
          <w:rFonts w:asciiTheme="majorBidi" w:hAnsiTheme="majorBidi" w:cstheme="majorBidi"/>
          <w:i/>
          <w:iCs/>
          <w:lang w:val="it-IT"/>
        </w:rPr>
        <w:t>) 35 mol-%:65 mol-% (acidic) and (</w:t>
      </w:r>
      <w:r w:rsidR="00222C91">
        <w:rPr>
          <w:rFonts w:asciiTheme="majorBidi" w:hAnsiTheme="majorBidi" w:cstheme="majorBidi"/>
          <w:i/>
          <w:iCs/>
          <w:lang w:val="it-IT"/>
        </w:rPr>
        <w:t>e</w:t>
      </w:r>
      <w:r w:rsidRPr="0065327C">
        <w:rPr>
          <w:rFonts w:asciiTheme="majorBidi" w:hAnsiTheme="majorBidi" w:cstheme="majorBidi"/>
          <w:i/>
          <w:iCs/>
          <w:lang w:val="it-IT"/>
        </w:rPr>
        <w:t>) 30 mol-%:70 mol-% (ultra-acidic).</w:t>
      </w:r>
      <w:bookmarkEnd w:id="21"/>
      <w:bookmarkEnd w:id="22"/>
    </w:p>
    <w:p w14:paraId="22F4441C" w14:textId="065BBDBE" w:rsidR="00F45948" w:rsidRPr="002B7D3B" w:rsidRDefault="00F45948" w:rsidP="005A6E34">
      <w:pPr>
        <w:suppressAutoHyphens w:val="0"/>
        <w:autoSpaceDE w:val="0"/>
        <w:adjustRightInd w:val="0"/>
        <w:spacing w:line="276" w:lineRule="auto"/>
        <w:jc w:val="both"/>
        <w:textAlignment w:val="auto"/>
        <w:rPr>
          <w:rFonts w:asciiTheme="majorBidi" w:hAnsiTheme="majorBidi" w:cstheme="majorBidi"/>
        </w:rPr>
      </w:pPr>
      <w:r w:rsidRPr="002B7D3B">
        <w:rPr>
          <w:rFonts w:asciiTheme="majorBidi" w:hAnsiTheme="majorBidi" w:cstheme="majorBidi"/>
        </w:rPr>
        <w:t>Cyclic voltammograms of the aluminium deposition and dissolution in EMImCl-AlCl</w:t>
      </w:r>
      <w:r w:rsidRPr="002B7D3B">
        <w:rPr>
          <w:rFonts w:asciiTheme="majorBidi" w:hAnsiTheme="majorBidi" w:cstheme="majorBidi"/>
          <w:vertAlign w:val="subscript"/>
        </w:rPr>
        <w:t>3</w:t>
      </w:r>
      <w:r w:rsidRPr="002B7D3B">
        <w:rPr>
          <w:rFonts w:asciiTheme="majorBidi" w:hAnsiTheme="majorBidi" w:cstheme="majorBidi"/>
        </w:rPr>
        <w:t xml:space="preserve"> with increasing Lewis acidity from neutral to ultra-acidic (</w:t>
      </w:r>
      <w:r w:rsidRPr="00BC7ADD">
        <w:rPr>
          <w:rFonts w:asciiTheme="majorBidi" w:hAnsiTheme="majorBidi" w:cstheme="majorBidi"/>
        </w:rPr>
        <w:fldChar w:fldCharType="begin"/>
      </w:r>
      <w:r w:rsidRPr="000E4F56">
        <w:rPr>
          <w:rFonts w:asciiTheme="majorBidi" w:hAnsiTheme="majorBidi" w:cstheme="majorBidi"/>
        </w:rPr>
        <w:instrText xml:space="preserve"> REF _Ref4922239 \h </w:instrText>
      </w:r>
      <w:r w:rsidR="002B46D1"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5</w:t>
      </w:r>
      <w:r w:rsidRPr="00BC7ADD">
        <w:rPr>
          <w:rFonts w:asciiTheme="majorBidi" w:hAnsiTheme="majorBidi" w:cstheme="majorBidi"/>
        </w:rPr>
        <w:fldChar w:fldCharType="end"/>
      </w:r>
      <w:r w:rsidRPr="00BC7ADD">
        <w:rPr>
          <w:rFonts w:asciiTheme="majorBidi" w:hAnsiTheme="majorBidi" w:cstheme="majorBidi"/>
        </w:rPr>
        <w:t>) show that there is no deposition of aluminium in a Lewis neutral composition</w:t>
      </w:r>
      <w:r w:rsidR="002B7D3B">
        <w:rPr>
          <w:rFonts w:asciiTheme="majorBidi" w:hAnsiTheme="majorBidi" w:cstheme="majorBidi"/>
        </w:rPr>
        <w:t>. The</w:t>
      </w:r>
      <w:r w:rsidRPr="00BC7ADD">
        <w:rPr>
          <w:rFonts w:asciiTheme="majorBidi" w:hAnsiTheme="majorBidi" w:cstheme="majorBidi"/>
        </w:rPr>
        <w:t xml:space="preserve"> predominant anion </w:t>
      </w:r>
      <w:r w:rsidR="002B7D3B">
        <w:rPr>
          <w:rFonts w:asciiTheme="majorBidi" w:hAnsiTheme="majorBidi" w:cstheme="majorBidi"/>
        </w:rPr>
        <w:t xml:space="preserve">in the neutral composition </w:t>
      </w:r>
      <w:r w:rsidRPr="00BC7ADD">
        <w:rPr>
          <w:rFonts w:asciiTheme="majorBidi" w:hAnsiTheme="majorBidi" w:cstheme="majorBidi"/>
        </w:rPr>
        <w:t>is AlCl</w:t>
      </w:r>
      <w:r w:rsidRPr="00BC7ADD">
        <w:rPr>
          <w:rFonts w:asciiTheme="majorBidi" w:hAnsiTheme="majorBidi" w:cstheme="majorBidi"/>
          <w:vertAlign w:val="subscript"/>
        </w:rPr>
        <w:t>4</w:t>
      </w:r>
      <w:r w:rsidRPr="0071138D">
        <w:rPr>
          <w:rFonts w:asciiTheme="majorBidi" w:hAnsiTheme="majorBidi" w:cstheme="majorBidi"/>
          <w:vertAlign w:val="superscript"/>
        </w:rPr>
        <w:t>-</w:t>
      </w:r>
      <w:r w:rsidR="007104EB">
        <w:rPr>
          <w:rFonts w:asciiTheme="majorBidi" w:hAnsiTheme="majorBidi" w:cstheme="majorBidi"/>
        </w:rPr>
        <w:t>,</w:t>
      </w:r>
      <w:r w:rsidRPr="0071138D">
        <w:rPr>
          <w:rFonts w:asciiTheme="majorBidi" w:hAnsiTheme="majorBidi" w:cstheme="majorBidi"/>
        </w:rPr>
        <w:t xml:space="preserve"> </w:t>
      </w:r>
      <w:r w:rsidR="002B7D3B">
        <w:rPr>
          <w:rFonts w:asciiTheme="majorBidi" w:hAnsiTheme="majorBidi" w:cstheme="majorBidi"/>
        </w:rPr>
        <w:t>which</w:t>
      </w:r>
      <w:r w:rsidRPr="0071138D">
        <w:rPr>
          <w:rFonts w:asciiTheme="majorBidi" w:hAnsiTheme="majorBidi" w:cstheme="majorBidi"/>
        </w:rPr>
        <w:t xml:space="preserve"> can </w:t>
      </w:r>
      <w:r w:rsidR="002B7D3B">
        <w:rPr>
          <w:rFonts w:asciiTheme="majorBidi" w:hAnsiTheme="majorBidi" w:cstheme="majorBidi"/>
        </w:rPr>
        <w:t xml:space="preserve">only </w:t>
      </w:r>
      <w:r w:rsidRPr="0071138D">
        <w:rPr>
          <w:rFonts w:asciiTheme="majorBidi" w:hAnsiTheme="majorBidi" w:cstheme="majorBidi"/>
        </w:rPr>
        <w:t xml:space="preserve">be reduced to metallic aluminium at potentials below -2 V </w:t>
      </w:r>
      <w:r w:rsidRPr="002B7D3B">
        <w:rPr>
          <w:rFonts w:asciiTheme="majorBidi" w:hAnsiTheme="majorBidi" w:cstheme="majorBidi"/>
          <w:i/>
        </w:rPr>
        <w:t>vs.</w:t>
      </w:r>
      <w:r w:rsidRPr="002B7D3B">
        <w:rPr>
          <w:rFonts w:asciiTheme="majorBidi" w:hAnsiTheme="majorBidi" w:cstheme="majorBidi"/>
        </w:rPr>
        <w:t xml:space="preserve"> Al|Al(III)</w:t>
      </w:r>
      <w:r w:rsidR="0065327C">
        <w:rPr>
          <w:rFonts w:asciiTheme="majorBidi" w:hAnsiTheme="majorBidi" w:cstheme="majorBidi"/>
        </w:rPr>
        <w:t>. This</w:t>
      </w:r>
      <w:r w:rsidR="002B7D3B">
        <w:rPr>
          <w:rFonts w:asciiTheme="majorBidi" w:hAnsiTheme="majorBidi" w:cstheme="majorBidi"/>
        </w:rPr>
        <w:t xml:space="preserve"> </w:t>
      </w:r>
      <w:r w:rsidRPr="002B7D3B">
        <w:rPr>
          <w:rFonts w:asciiTheme="majorBidi" w:hAnsiTheme="majorBidi" w:cstheme="majorBidi"/>
        </w:rPr>
        <w:t xml:space="preserve">overlaps with the decomposition of </w:t>
      </w:r>
      <w:r w:rsidR="002B46D1" w:rsidRPr="002B7D3B">
        <w:rPr>
          <w:rFonts w:asciiTheme="majorBidi" w:hAnsiTheme="majorBidi" w:cstheme="majorBidi"/>
        </w:rPr>
        <w:t>the ionic liquid</w:t>
      </w:r>
      <w:r w:rsidRPr="002B7D3B">
        <w:rPr>
          <w:rFonts w:asciiTheme="majorBidi" w:hAnsiTheme="majorBidi" w:cstheme="majorBidi"/>
        </w:rPr>
        <w:t>. The CV of a 45 mol-%:55 mol-% composition, containing slightly more AlCl</w:t>
      </w:r>
      <w:r w:rsidRPr="002B7D3B">
        <w:rPr>
          <w:rFonts w:asciiTheme="majorBidi" w:hAnsiTheme="majorBidi" w:cstheme="majorBidi"/>
          <w:vertAlign w:val="subscript"/>
        </w:rPr>
        <w:t>3</w:t>
      </w:r>
      <w:r w:rsidRPr="002B7D3B">
        <w:rPr>
          <w:rFonts w:asciiTheme="majorBidi" w:hAnsiTheme="majorBidi" w:cstheme="majorBidi"/>
        </w:rPr>
        <w:t xml:space="preserve">, shows a typical </w:t>
      </w:r>
      <w:r w:rsidRPr="002B7D3B">
        <w:rPr>
          <w:rFonts w:asciiTheme="majorBidi" w:hAnsiTheme="majorBidi" w:cstheme="majorBidi"/>
        </w:rPr>
        <w:lastRenderedPageBreak/>
        <w:t xml:space="preserve">nucleation loop of deposited </w:t>
      </w:r>
      <w:r w:rsidR="007104EB" w:rsidRPr="002B7D3B">
        <w:rPr>
          <w:rFonts w:asciiTheme="majorBidi" w:hAnsiTheme="majorBidi" w:cstheme="majorBidi"/>
        </w:rPr>
        <w:t xml:space="preserve">aluminium </w:t>
      </w:r>
      <w:r w:rsidRPr="002B7D3B">
        <w:rPr>
          <w:rFonts w:asciiTheme="majorBidi" w:hAnsiTheme="majorBidi" w:cstheme="majorBidi"/>
        </w:rPr>
        <w:t xml:space="preserve">on the vitreous carbon surface. The nucleation loop starts from -0.2 V </w:t>
      </w:r>
      <w:r w:rsidRPr="002B7D3B">
        <w:rPr>
          <w:rFonts w:asciiTheme="majorBidi" w:hAnsiTheme="majorBidi" w:cstheme="majorBidi"/>
          <w:i/>
        </w:rPr>
        <w:t>vs.</w:t>
      </w:r>
      <w:r w:rsidRPr="002B7D3B">
        <w:rPr>
          <w:rFonts w:asciiTheme="majorBidi" w:hAnsiTheme="majorBidi" w:cstheme="majorBidi"/>
        </w:rPr>
        <w:t xml:space="preserve"> Al|Al(III) due to a high nucleation overpotential, forming a crossover when the aluminium dissolution occurs already. However, the </w:t>
      </w:r>
      <w:r w:rsidR="002B46D1" w:rsidRPr="002B7D3B">
        <w:rPr>
          <w:rFonts w:asciiTheme="majorBidi" w:hAnsiTheme="majorBidi" w:cstheme="majorBidi"/>
        </w:rPr>
        <w:t>coulombic efficiency is only 63</w:t>
      </w:r>
      <w:r w:rsidRPr="002B7D3B">
        <w:rPr>
          <w:rFonts w:asciiTheme="majorBidi" w:hAnsiTheme="majorBidi" w:cstheme="majorBidi"/>
        </w:rPr>
        <w:t xml:space="preserve">%. Significant higher current densities during the aluminium deposition and dissolution </w:t>
      </w:r>
      <w:r w:rsidR="00E167D4">
        <w:rPr>
          <w:rFonts w:asciiTheme="majorBidi" w:hAnsiTheme="majorBidi" w:cstheme="majorBidi"/>
        </w:rPr>
        <w:t>occur</w:t>
      </w:r>
      <w:r w:rsidRPr="002B7D3B">
        <w:rPr>
          <w:rFonts w:asciiTheme="majorBidi" w:hAnsiTheme="majorBidi" w:cstheme="majorBidi"/>
        </w:rPr>
        <w:t xml:space="preserve"> in a </w:t>
      </w:r>
      <w:r w:rsidR="007104EB">
        <w:rPr>
          <w:rFonts w:asciiTheme="majorBidi" w:hAnsiTheme="majorBidi" w:cstheme="majorBidi"/>
        </w:rPr>
        <w:t>s</w:t>
      </w:r>
      <w:r w:rsidR="007104EB" w:rsidRPr="002B7D3B">
        <w:rPr>
          <w:rFonts w:asciiTheme="majorBidi" w:hAnsiTheme="majorBidi" w:cstheme="majorBidi"/>
        </w:rPr>
        <w:t>light</w:t>
      </w:r>
      <w:r w:rsidR="007104EB">
        <w:rPr>
          <w:rFonts w:asciiTheme="majorBidi" w:hAnsiTheme="majorBidi" w:cstheme="majorBidi"/>
        </w:rPr>
        <w:t xml:space="preserve">ly </w:t>
      </w:r>
      <w:r w:rsidRPr="002B7D3B">
        <w:rPr>
          <w:rFonts w:asciiTheme="majorBidi" w:hAnsiTheme="majorBidi" w:cstheme="majorBidi"/>
        </w:rPr>
        <w:t xml:space="preserve">acidic composition of 40 mol-%:60 mol-%, showing a nucleation loop as well but with a lower overpotential than in </w:t>
      </w:r>
      <w:r w:rsidR="007104EB">
        <w:rPr>
          <w:rFonts w:asciiTheme="majorBidi" w:hAnsiTheme="majorBidi" w:cstheme="majorBidi"/>
        </w:rPr>
        <w:t xml:space="preserve">the </w:t>
      </w:r>
      <w:r w:rsidRPr="002B7D3B">
        <w:rPr>
          <w:rFonts w:asciiTheme="majorBidi" w:hAnsiTheme="majorBidi" w:cstheme="majorBidi"/>
        </w:rPr>
        <w:t>45 mol-%:55 mol-% EMImCl-AlCl</w:t>
      </w:r>
      <w:r w:rsidRPr="002B7D3B">
        <w:rPr>
          <w:rFonts w:asciiTheme="majorBidi" w:hAnsiTheme="majorBidi" w:cstheme="majorBidi"/>
          <w:vertAlign w:val="subscript"/>
        </w:rPr>
        <w:t>3</w:t>
      </w:r>
      <w:r w:rsidRPr="002B7D3B">
        <w:rPr>
          <w:rFonts w:asciiTheme="majorBidi" w:hAnsiTheme="majorBidi" w:cstheme="majorBidi"/>
        </w:rPr>
        <w:t xml:space="preserve">. Dissolution occurs at 0.3 V </w:t>
      </w:r>
      <w:r w:rsidRPr="002B7D3B">
        <w:rPr>
          <w:rFonts w:asciiTheme="majorBidi" w:hAnsiTheme="majorBidi" w:cstheme="majorBidi"/>
          <w:i/>
        </w:rPr>
        <w:t>vs.</w:t>
      </w:r>
      <w:r w:rsidRPr="002B7D3B">
        <w:rPr>
          <w:rFonts w:asciiTheme="majorBidi" w:hAnsiTheme="majorBidi" w:cstheme="majorBidi"/>
        </w:rPr>
        <w:t xml:space="preserve"> Al|Al(III). A full deposition peak at </w:t>
      </w:r>
      <w:r w:rsidR="00673EC7">
        <w:rPr>
          <w:rFonts w:asciiTheme="majorBidi" w:hAnsiTheme="majorBidi" w:cstheme="majorBidi"/>
        </w:rPr>
        <w:t>-</w:t>
      </w:r>
      <w:r w:rsidRPr="002B7D3B">
        <w:rPr>
          <w:rFonts w:asciiTheme="majorBidi" w:hAnsiTheme="majorBidi" w:cstheme="majorBidi"/>
        </w:rPr>
        <w:t xml:space="preserve">0.25 V and </w:t>
      </w:r>
      <w:r w:rsidR="00673EC7">
        <w:rPr>
          <w:rFonts w:asciiTheme="majorBidi" w:hAnsiTheme="majorBidi" w:cstheme="majorBidi"/>
        </w:rPr>
        <w:t>-</w:t>
      </w:r>
      <w:r w:rsidRPr="002B7D3B">
        <w:rPr>
          <w:rFonts w:asciiTheme="majorBidi" w:hAnsiTheme="majorBidi" w:cstheme="majorBidi"/>
        </w:rPr>
        <w:t xml:space="preserve">0.3 V </w:t>
      </w:r>
      <w:r w:rsidRPr="002B7D3B">
        <w:rPr>
          <w:rFonts w:asciiTheme="majorBidi" w:hAnsiTheme="majorBidi" w:cstheme="majorBidi"/>
          <w:i/>
        </w:rPr>
        <w:t>vs.</w:t>
      </w:r>
      <w:r w:rsidRPr="002B7D3B">
        <w:rPr>
          <w:rFonts w:asciiTheme="majorBidi" w:hAnsiTheme="majorBidi" w:cstheme="majorBidi"/>
        </w:rPr>
        <w:t xml:space="preserve"> Al|Al(III) appears for an acidic 35 mol-%:65 mol-% and ultra-acidic 30 mol-%:70 mol-% composition. The aluminium deposits are dissolved </w:t>
      </w:r>
      <w:r w:rsidR="00673EC7">
        <w:rPr>
          <w:rFonts w:asciiTheme="majorBidi" w:hAnsiTheme="majorBidi" w:cstheme="majorBidi"/>
        </w:rPr>
        <w:t>between 0.1 V to 0.4 V</w:t>
      </w:r>
      <w:r w:rsidRPr="002B7D3B">
        <w:rPr>
          <w:rFonts w:asciiTheme="majorBidi" w:hAnsiTheme="majorBidi" w:cstheme="majorBidi"/>
        </w:rPr>
        <w:t xml:space="preserve"> </w:t>
      </w:r>
      <w:r w:rsidRPr="002B7D3B">
        <w:rPr>
          <w:rFonts w:asciiTheme="majorBidi" w:hAnsiTheme="majorBidi" w:cstheme="majorBidi"/>
          <w:i/>
        </w:rPr>
        <w:t>vs.</w:t>
      </w:r>
      <w:r w:rsidRPr="002B7D3B">
        <w:rPr>
          <w:rFonts w:asciiTheme="majorBidi" w:hAnsiTheme="majorBidi" w:cstheme="majorBidi"/>
        </w:rPr>
        <w:t xml:space="preserve"> Al|Al(III), respectively, whereas the coulombic efficiency for a Lewis </w:t>
      </w:r>
      <w:r w:rsidR="002B46D1" w:rsidRPr="002B7D3B">
        <w:rPr>
          <w:rFonts w:asciiTheme="majorBidi" w:hAnsiTheme="majorBidi" w:cstheme="majorBidi"/>
        </w:rPr>
        <w:t>acidic composition is over 80</w:t>
      </w:r>
      <w:r w:rsidRPr="002B7D3B">
        <w:rPr>
          <w:rFonts w:asciiTheme="majorBidi" w:hAnsiTheme="majorBidi" w:cstheme="majorBidi"/>
        </w:rPr>
        <w:t>% and for an u</w:t>
      </w:r>
      <w:r w:rsidR="002B46D1" w:rsidRPr="002B7D3B">
        <w:rPr>
          <w:rFonts w:asciiTheme="majorBidi" w:hAnsiTheme="majorBidi" w:cstheme="majorBidi"/>
        </w:rPr>
        <w:t>ltra-acidic composition only 65</w:t>
      </w:r>
      <w:r w:rsidRPr="002B7D3B">
        <w:rPr>
          <w:rFonts w:asciiTheme="majorBidi" w:hAnsiTheme="majorBidi" w:cstheme="majorBidi"/>
        </w:rPr>
        <w:t>%.</w:t>
      </w:r>
    </w:p>
    <w:p w14:paraId="0FE5989A" w14:textId="77777777" w:rsidR="00F45948" w:rsidRPr="000E4F56" w:rsidRDefault="00F45948" w:rsidP="00F45948">
      <w:pPr>
        <w:suppressAutoHyphens w:val="0"/>
        <w:autoSpaceDE w:val="0"/>
        <w:adjustRightInd w:val="0"/>
        <w:spacing w:line="276" w:lineRule="auto"/>
        <w:jc w:val="both"/>
        <w:textAlignment w:val="auto"/>
        <w:rPr>
          <w:rFonts w:asciiTheme="majorBidi" w:hAnsiTheme="majorBidi" w:cstheme="majorBidi"/>
          <w:color w:val="808080" w:themeColor="background1" w:themeShade="80"/>
        </w:rPr>
      </w:pPr>
    </w:p>
    <w:p w14:paraId="761C08C9" w14:textId="77777777" w:rsidR="00F45948" w:rsidRPr="000315D7" w:rsidRDefault="00F45948" w:rsidP="00F45948">
      <w:pPr>
        <w:suppressAutoHyphens w:val="0"/>
        <w:autoSpaceDE w:val="0"/>
        <w:adjustRightInd w:val="0"/>
        <w:spacing w:line="276" w:lineRule="auto"/>
        <w:jc w:val="both"/>
        <w:textAlignment w:val="auto"/>
        <w:rPr>
          <w:rFonts w:asciiTheme="majorBidi" w:hAnsiTheme="majorBidi" w:cstheme="majorBidi"/>
          <w:color w:val="808080" w:themeColor="background1" w:themeShade="80"/>
        </w:rPr>
      </w:pPr>
    </w:p>
    <w:p w14:paraId="2C89F3BE" w14:textId="77777777" w:rsidR="00F45948" w:rsidRPr="00BC7ADD" w:rsidRDefault="00F45948" w:rsidP="00FD3B1E">
      <w:pPr>
        <w:suppressAutoHyphens w:val="0"/>
        <w:autoSpaceDE w:val="0"/>
        <w:adjustRightInd w:val="0"/>
        <w:spacing w:line="276" w:lineRule="auto"/>
        <w:jc w:val="center"/>
        <w:textAlignment w:val="auto"/>
        <w:rPr>
          <w:rFonts w:asciiTheme="majorBidi" w:hAnsiTheme="majorBidi" w:cstheme="majorBidi"/>
          <w:color w:val="808080" w:themeColor="background1" w:themeShade="80"/>
        </w:rPr>
      </w:pPr>
      <w:r w:rsidRPr="00742EDC">
        <w:rPr>
          <w:rFonts w:asciiTheme="majorBidi" w:hAnsiTheme="majorBidi" w:cstheme="majorBidi"/>
          <w:noProof/>
          <w:color w:val="808080" w:themeColor="background1" w:themeShade="80"/>
          <w:lang w:eastAsia="zh-TW" w:bidi="ar-SA"/>
        </w:rPr>
        <w:drawing>
          <wp:inline distT="0" distB="0" distL="0" distR="0" wp14:anchorId="5D78B0C2" wp14:editId="475A09B4">
            <wp:extent cx="4603898" cy="3687310"/>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lour_Edit_Al_Acidity.tif"/>
                    <pic:cNvPicPr/>
                  </pic:nvPicPr>
                  <pic:blipFill rotWithShape="1">
                    <a:blip r:embed="rId16">
                      <a:extLst>
                        <a:ext uri="{28A0092B-C50C-407E-A947-70E740481C1C}">
                          <a14:useLocalDpi xmlns:a14="http://schemas.microsoft.com/office/drawing/2010/main" val="0"/>
                        </a:ext>
                      </a:extLst>
                    </a:blip>
                    <a:srcRect l="15010" t="3089" r="18326" b="1988"/>
                    <a:stretch/>
                  </pic:blipFill>
                  <pic:spPr bwMode="auto">
                    <a:xfrm>
                      <a:off x="0" y="0"/>
                      <a:ext cx="4626909" cy="3705739"/>
                    </a:xfrm>
                    <a:prstGeom prst="rect">
                      <a:avLst/>
                    </a:prstGeom>
                    <a:ln>
                      <a:noFill/>
                    </a:ln>
                    <a:extLst>
                      <a:ext uri="{53640926-AAD7-44D8-BBD7-CCE9431645EC}">
                        <a14:shadowObscured xmlns:a14="http://schemas.microsoft.com/office/drawing/2010/main"/>
                      </a:ext>
                    </a:extLst>
                  </pic:spPr>
                </pic:pic>
              </a:graphicData>
            </a:graphic>
          </wp:inline>
        </w:drawing>
      </w:r>
    </w:p>
    <w:p w14:paraId="6B5ECF32" w14:textId="6280AFAA" w:rsidR="00FD3B1E" w:rsidRPr="000315D7" w:rsidRDefault="00F45948" w:rsidP="005A6E34">
      <w:pPr>
        <w:suppressAutoHyphens w:val="0"/>
        <w:autoSpaceDE w:val="0"/>
        <w:adjustRightInd w:val="0"/>
        <w:spacing w:after="240" w:line="276" w:lineRule="auto"/>
        <w:jc w:val="center"/>
        <w:textAlignment w:val="auto"/>
        <w:rPr>
          <w:rFonts w:asciiTheme="majorBidi" w:hAnsiTheme="majorBidi" w:cstheme="majorBidi"/>
          <w:i/>
          <w:iCs/>
        </w:rPr>
      </w:pPr>
      <w:bookmarkStart w:id="23" w:name="_Ref4922239"/>
      <w:bookmarkStart w:id="24" w:name="_Toc19906288"/>
      <w:bookmarkStart w:id="25" w:name="_Toc22284908"/>
      <w:r w:rsidRPr="00BC7ADD">
        <w:rPr>
          <w:rFonts w:asciiTheme="majorBidi" w:hAnsiTheme="majorBidi" w:cstheme="majorBidi"/>
          <w:i/>
          <w:iCs/>
        </w:rPr>
        <w:t xml:space="preserve">Figure </w:t>
      </w:r>
      <w:r w:rsidRPr="00BC7ADD">
        <w:rPr>
          <w:rFonts w:asciiTheme="majorBidi" w:hAnsiTheme="majorBidi" w:cstheme="majorBidi"/>
          <w:i/>
          <w:iCs/>
        </w:rPr>
        <w:fldChar w:fldCharType="begin"/>
      </w:r>
      <w:r w:rsidRPr="000E4F56">
        <w:rPr>
          <w:rFonts w:asciiTheme="majorBidi" w:hAnsiTheme="majorBidi" w:cstheme="majorBidi"/>
          <w:i/>
          <w:iCs/>
        </w:rPr>
        <w:instrText xml:space="preserve"> SEQ Figure \* ARABIC </w:instrText>
      </w:r>
      <w:r w:rsidRPr="00BC7ADD">
        <w:rPr>
          <w:rFonts w:asciiTheme="majorBidi" w:hAnsiTheme="majorBidi" w:cstheme="majorBidi"/>
          <w:i/>
          <w:iCs/>
        </w:rPr>
        <w:fldChar w:fldCharType="separate"/>
      </w:r>
      <w:r w:rsidR="00BA6863">
        <w:rPr>
          <w:rFonts w:asciiTheme="majorBidi" w:hAnsiTheme="majorBidi" w:cstheme="majorBidi"/>
          <w:i/>
          <w:iCs/>
          <w:noProof/>
        </w:rPr>
        <w:t>5</w:t>
      </w:r>
      <w:r w:rsidRPr="00BC7ADD">
        <w:rPr>
          <w:rFonts w:asciiTheme="majorBidi" w:hAnsiTheme="majorBidi" w:cstheme="majorBidi"/>
        </w:rPr>
        <w:fldChar w:fldCharType="end"/>
      </w:r>
      <w:bookmarkEnd w:id="23"/>
      <w:r w:rsidRPr="00BC7ADD">
        <w:rPr>
          <w:rFonts w:asciiTheme="majorBidi" w:hAnsiTheme="majorBidi" w:cstheme="majorBidi"/>
          <w:i/>
          <w:iCs/>
        </w:rPr>
        <w:t>: Cyclic voltammograms of the aluminium deposition and dissolution on vitreous carbon</w:t>
      </w:r>
      <w:r w:rsidR="00383806">
        <w:rPr>
          <w:rFonts w:asciiTheme="majorBidi" w:hAnsiTheme="majorBidi" w:cstheme="majorBidi"/>
          <w:i/>
          <w:iCs/>
        </w:rPr>
        <w:t xml:space="preserve"> </w:t>
      </w:r>
      <w:r w:rsidR="00383806" w:rsidRPr="00383806">
        <w:rPr>
          <w:rFonts w:asciiTheme="majorBidi" w:hAnsiTheme="majorBidi" w:cstheme="majorBidi"/>
          <w:i/>
          <w:iCs/>
        </w:rPr>
        <w:t>(A=</w:t>
      </w:r>
      <w:r w:rsidR="00383806" w:rsidRPr="00383806">
        <w:rPr>
          <w:rFonts w:asciiTheme="majorBidi" w:hAnsiTheme="majorBidi" w:cstheme="majorBidi"/>
          <w:i/>
        </w:rPr>
        <w:t>6.3 cm</w:t>
      </w:r>
      <w:r w:rsidR="00383806" w:rsidRPr="00383806">
        <w:rPr>
          <w:rFonts w:asciiTheme="majorBidi" w:hAnsiTheme="majorBidi" w:cstheme="majorBidi"/>
          <w:i/>
          <w:vertAlign w:val="superscript"/>
        </w:rPr>
        <w:t>2</w:t>
      </w:r>
      <w:r w:rsidR="00383806" w:rsidRPr="00383806">
        <w:rPr>
          <w:rFonts w:asciiTheme="majorBidi" w:hAnsiTheme="majorBidi" w:cstheme="majorBidi"/>
          <w:i/>
          <w:iCs/>
        </w:rPr>
        <w:t>)</w:t>
      </w:r>
      <w:r w:rsidRPr="00BC7ADD">
        <w:rPr>
          <w:rFonts w:asciiTheme="majorBidi" w:hAnsiTheme="majorBidi" w:cstheme="majorBidi"/>
          <w:i/>
          <w:iCs/>
        </w:rPr>
        <w:t xml:space="preserve"> in EMImCl-AlCl</w:t>
      </w:r>
      <w:r w:rsidRPr="00BC7ADD">
        <w:rPr>
          <w:rFonts w:asciiTheme="majorBidi" w:hAnsiTheme="majorBidi" w:cstheme="majorBidi"/>
          <w:i/>
          <w:iCs/>
          <w:vertAlign w:val="subscript"/>
        </w:rPr>
        <w:t>3</w:t>
      </w:r>
      <w:r w:rsidRPr="0071138D">
        <w:rPr>
          <w:rFonts w:asciiTheme="majorBidi" w:hAnsiTheme="majorBidi" w:cstheme="majorBidi"/>
          <w:i/>
          <w:iCs/>
        </w:rPr>
        <w:t xml:space="preserve"> (black line; a) 50 mol-%:50 mol-% (neutral), (red line; b) </w:t>
      </w:r>
      <w:r w:rsidR="009741A4">
        <w:rPr>
          <w:rFonts w:asciiTheme="majorBidi" w:hAnsiTheme="majorBidi" w:cstheme="majorBidi"/>
          <w:i/>
          <w:iCs/>
        </w:rPr>
        <w:br/>
      </w:r>
      <w:r w:rsidRPr="0071138D">
        <w:rPr>
          <w:rFonts w:asciiTheme="majorBidi" w:hAnsiTheme="majorBidi" w:cstheme="majorBidi"/>
          <w:i/>
          <w:iCs/>
        </w:rPr>
        <w:t xml:space="preserve">45 </w:t>
      </w:r>
      <w:r w:rsidRPr="002B7D3B">
        <w:rPr>
          <w:rFonts w:asciiTheme="majorBidi" w:hAnsiTheme="majorBidi" w:cstheme="majorBidi"/>
          <w:i/>
          <w:iCs/>
        </w:rPr>
        <w:t>mol-%:55 mol-%, (green line; c) 40 mol-%:60 mol-%,</w:t>
      </w:r>
      <w:r w:rsidR="009741A4">
        <w:rPr>
          <w:rFonts w:asciiTheme="majorBidi" w:hAnsiTheme="majorBidi" w:cstheme="majorBidi"/>
          <w:i/>
          <w:iCs/>
        </w:rPr>
        <w:t xml:space="preserve"> </w:t>
      </w:r>
      <w:r w:rsidRPr="002B7D3B">
        <w:rPr>
          <w:rFonts w:asciiTheme="majorBidi" w:hAnsiTheme="majorBidi" w:cstheme="majorBidi"/>
          <w:i/>
          <w:iCs/>
        </w:rPr>
        <w:t>(blue line; d) 35 mol-%:65 mol-% (acidic) and (pink line; e) 30 mol-%:70 mo</w:t>
      </w:r>
      <w:r w:rsidR="002B46D1" w:rsidRPr="002B7D3B">
        <w:rPr>
          <w:rFonts w:asciiTheme="majorBidi" w:hAnsiTheme="majorBidi" w:cstheme="majorBidi"/>
          <w:i/>
          <w:iCs/>
        </w:rPr>
        <w:t xml:space="preserve">l-% (ultra-acidic) at cycle 3, </w:t>
      </w:r>
      <w:r w:rsidRPr="002B7D3B">
        <w:rPr>
          <w:rFonts w:asciiTheme="majorBidi" w:hAnsiTheme="majorBidi" w:cstheme="majorBidi"/>
          <w:i/>
          <w:iCs/>
        </w:rPr>
        <w:t>100 mV s</w:t>
      </w:r>
      <w:r w:rsidRPr="002B7D3B">
        <w:rPr>
          <w:rFonts w:asciiTheme="majorBidi" w:hAnsiTheme="majorBidi" w:cstheme="majorBidi"/>
          <w:i/>
          <w:iCs/>
          <w:vertAlign w:val="superscript"/>
        </w:rPr>
        <w:t>-1</w:t>
      </w:r>
      <w:r w:rsidRPr="002B7D3B">
        <w:rPr>
          <w:rFonts w:asciiTheme="majorBidi" w:hAnsiTheme="majorBidi" w:cstheme="majorBidi"/>
          <w:i/>
          <w:iCs/>
        </w:rPr>
        <w:t xml:space="preserve"> and 25 °C.</w:t>
      </w:r>
      <w:bookmarkEnd w:id="24"/>
      <w:bookmarkEnd w:id="25"/>
    </w:p>
    <w:p w14:paraId="6DC0D87A" w14:textId="7223B535" w:rsidR="00D83F10" w:rsidRDefault="00F45948" w:rsidP="005A6E34">
      <w:pPr>
        <w:suppressAutoHyphens w:val="0"/>
        <w:autoSpaceDE w:val="0"/>
        <w:adjustRightInd w:val="0"/>
        <w:spacing w:line="276" w:lineRule="auto"/>
        <w:jc w:val="both"/>
        <w:textAlignment w:val="auto"/>
        <w:rPr>
          <w:rFonts w:asciiTheme="majorBidi" w:hAnsiTheme="majorBidi" w:cstheme="majorBidi"/>
        </w:rPr>
      </w:pPr>
      <w:r w:rsidRPr="000315D7">
        <w:rPr>
          <w:rFonts w:asciiTheme="majorBidi" w:hAnsiTheme="majorBidi" w:cstheme="majorBidi"/>
        </w:rPr>
        <w:t xml:space="preserve">Aluminium was deposited </w:t>
      </w:r>
      <w:r w:rsidR="000E4F56">
        <w:rPr>
          <w:rFonts w:asciiTheme="majorBidi" w:hAnsiTheme="majorBidi" w:cstheme="majorBidi"/>
        </w:rPr>
        <w:t>at</w:t>
      </w:r>
      <w:r w:rsidR="000E4F56" w:rsidRPr="000315D7">
        <w:rPr>
          <w:rFonts w:asciiTheme="majorBidi" w:hAnsiTheme="majorBidi" w:cstheme="majorBidi"/>
        </w:rPr>
        <w:t xml:space="preserve"> </w:t>
      </w:r>
      <w:r w:rsidR="00D01333" w:rsidRPr="000315D7">
        <w:rPr>
          <w:rFonts w:asciiTheme="majorBidi" w:hAnsiTheme="majorBidi" w:cstheme="majorBidi"/>
        </w:rPr>
        <w:t xml:space="preserve">-1 mA </w:t>
      </w:r>
      <w:r w:rsidR="007104EB">
        <w:rPr>
          <w:rFonts w:asciiTheme="majorBidi" w:hAnsiTheme="majorBidi" w:cstheme="majorBidi"/>
        </w:rPr>
        <w:t>for</w:t>
      </w:r>
      <w:r w:rsidR="007104EB" w:rsidRPr="000315D7">
        <w:rPr>
          <w:rFonts w:asciiTheme="majorBidi" w:hAnsiTheme="majorBidi" w:cstheme="majorBidi"/>
        </w:rPr>
        <w:t xml:space="preserve"> </w:t>
      </w:r>
      <w:r w:rsidR="006A04B2" w:rsidRPr="000315D7">
        <w:rPr>
          <w:rFonts w:asciiTheme="majorBidi" w:hAnsiTheme="majorBidi" w:cstheme="majorBidi"/>
        </w:rPr>
        <w:t>3</w:t>
      </w:r>
      <w:r w:rsidRPr="000315D7">
        <w:rPr>
          <w:rFonts w:asciiTheme="majorBidi" w:hAnsiTheme="majorBidi" w:cstheme="majorBidi"/>
        </w:rPr>
        <w:t xml:space="preserve">0 min at 25 °C </w:t>
      </w:r>
      <w:r w:rsidR="00A80DE4">
        <w:rPr>
          <w:rFonts w:asciiTheme="majorBidi" w:hAnsiTheme="majorBidi" w:cstheme="majorBidi"/>
        </w:rPr>
        <w:t xml:space="preserve">on bare aluminium </w:t>
      </w:r>
      <w:r w:rsidRPr="000315D7">
        <w:rPr>
          <w:rFonts w:asciiTheme="majorBidi" w:hAnsiTheme="majorBidi" w:cstheme="majorBidi"/>
        </w:rPr>
        <w:t xml:space="preserve">in order to investigate the differences in morphology </w:t>
      </w:r>
      <w:r w:rsidR="000E4F56">
        <w:rPr>
          <w:rFonts w:asciiTheme="majorBidi" w:hAnsiTheme="majorBidi" w:cstheme="majorBidi"/>
        </w:rPr>
        <w:t>when using</w:t>
      </w:r>
      <w:r w:rsidRPr="000315D7">
        <w:rPr>
          <w:rFonts w:asciiTheme="majorBidi" w:hAnsiTheme="majorBidi" w:cstheme="majorBidi"/>
        </w:rPr>
        <w:t xml:space="preserve"> EMImCl-AlCl</w:t>
      </w:r>
      <w:r w:rsidRPr="000315D7">
        <w:rPr>
          <w:rFonts w:asciiTheme="majorBidi" w:hAnsiTheme="majorBidi" w:cstheme="majorBidi"/>
          <w:vertAlign w:val="subscript"/>
        </w:rPr>
        <w:t>3</w:t>
      </w:r>
      <w:r w:rsidRPr="000315D7">
        <w:rPr>
          <w:rFonts w:asciiTheme="majorBidi" w:hAnsiTheme="majorBidi" w:cstheme="majorBidi"/>
        </w:rPr>
        <w:t xml:space="preserve"> with increasing Lewis acidity (</w:t>
      </w:r>
      <w:r w:rsidRPr="000E4F56">
        <w:rPr>
          <w:rFonts w:asciiTheme="majorBidi" w:hAnsiTheme="majorBidi" w:cstheme="majorBidi"/>
        </w:rPr>
        <w:fldChar w:fldCharType="begin"/>
      </w:r>
      <w:r w:rsidRPr="000315D7">
        <w:rPr>
          <w:rFonts w:asciiTheme="majorBidi" w:hAnsiTheme="majorBidi" w:cstheme="majorBidi"/>
        </w:rPr>
        <w:instrText xml:space="preserve"> REF _Ref4735379 \h  \* MERGEFORMAT </w:instrText>
      </w:r>
      <w:r w:rsidRPr="000E4F56">
        <w:rPr>
          <w:rFonts w:asciiTheme="majorBidi" w:hAnsiTheme="majorBidi" w:cstheme="majorBidi"/>
        </w:rPr>
      </w:r>
      <w:r w:rsidRPr="000E4F56">
        <w:rPr>
          <w:rFonts w:asciiTheme="majorBidi" w:hAnsiTheme="majorBidi" w:cstheme="majorBidi"/>
        </w:rPr>
        <w:fldChar w:fldCharType="separate"/>
      </w:r>
      <w:r w:rsidR="00BA6863" w:rsidRPr="00BA6863">
        <w:rPr>
          <w:rFonts w:asciiTheme="majorBidi" w:hAnsiTheme="majorBidi" w:cstheme="majorBidi"/>
        </w:rPr>
        <w:t>Figure 6</w:t>
      </w:r>
      <w:r w:rsidRPr="000E4F56">
        <w:rPr>
          <w:rFonts w:asciiTheme="majorBidi" w:hAnsiTheme="majorBidi" w:cstheme="majorBidi"/>
        </w:rPr>
        <w:fldChar w:fldCharType="end"/>
      </w:r>
      <w:r w:rsidRPr="000315D7">
        <w:rPr>
          <w:rFonts w:asciiTheme="majorBidi" w:hAnsiTheme="majorBidi" w:cstheme="majorBidi"/>
        </w:rPr>
        <w:t xml:space="preserve">). </w:t>
      </w:r>
      <w:r w:rsidR="00D83F10">
        <w:rPr>
          <w:rFonts w:asciiTheme="majorBidi" w:hAnsiTheme="majorBidi" w:cstheme="majorBidi"/>
        </w:rPr>
        <w:t>The aluminium substrate and current was chosen with regard</w:t>
      </w:r>
      <w:r w:rsidR="007104EB">
        <w:rPr>
          <w:rFonts w:asciiTheme="majorBidi" w:hAnsiTheme="majorBidi" w:cstheme="majorBidi"/>
        </w:rPr>
        <w:t>s</w:t>
      </w:r>
      <w:r w:rsidR="00D83F10">
        <w:rPr>
          <w:rFonts w:asciiTheme="majorBidi" w:hAnsiTheme="majorBidi" w:cstheme="majorBidi"/>
        </w:rPr>
        <w:t xml:space="preserve"> to aluminium battery applications, using metallic aluminium as anode material. During the aluminium deposition at the anode (charging reaction, Equation 1) the Lewis acidity shifts from Lewis acidic towards neutral. Therefore, the aluminium deposition was investigated at different Lewis acidities by SEM. </w:t>
      </w:r>
    </w:p>
    <w:p w14:paraId="368FA1ED" w14:textId="505FF232" w:rsidR="00F45948" w:rsidRPr="00C5445A" w:rsidRDefault="00F45948" w:rsidP="00D83F10">
      <w:pPr>
        <w:suppressAutoHyphens w:val="0"/>
        <w:autoSpaceDE w:val="0"/>
        <w:adjustRightInd w:val="0"/>
        <w:spacing w:line="276" w:lineRule="auto"/>
        <w:jc w:val="both"/>
        <w:textAlignment w:val="auto"/>
        <w:rPr>
          <w:rFonts w:asciiTheme="majorBidi" w:hAnsiTheme="majorBidi" w:cstheme="majorBidi"/>
        </w:rPr>
      </w:pPr>
      <w:r w:rsidRPr="000315D7">
        <w:rPr>
          <w:rFonts w:asciiTheme="majorBidi" w:hAnsiTheme="majorBidi" w:cstheme="majorBidi"/>
        </w:rPr>
        <w:t>T</w:t>
      </w:r>
      <w:r w:rsidR="006A04B2" w:rsidRPr="00BC7ADD">
        <w:rPr>
          <w:rFonts w:asciiTheme="majorBidi" w:hAnsiTheme="majorBidi" w:cstheme="majorBidi"/>
        </w:rPr>
        <w:t xml:space="preserve">he bare aluminium substrate </w:t>
      </w:r>
      <w:r w:rsidRPr="00BC7ADD">
        <w:rPr>
          <w:rFonts w:asciiTheme="majorBidi" w:hAnsiTheme="majorBidi" w:cstheme="majorBidi"/>
        </w:rPr>
        <w:t>surface (</w:t>
      </w:r>
      <w:r w:rsidRPr="00BC7ADD">
        <w:rPr>
          <w:rFonts w:asciiTheme="majorBidi" w:hAnsiTheme="majorBidi" w:cstheme="majorBidi"/>
        </w:rPr>
        <w:fldChar w:fldCharType="begin"/>
      </w:r>
      <w:r w:rsidRPr="000E4F56">
        <w:rPr>
          <w:rFonts w:asciiTheme="majorBidi" w:hAnsiTheme="majorBidi" w:cstheme="majorBidi"/>
        </w:rPr>
        <w:instrText xml:space="preserve"> REF _Ref4735379 \h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rPr>
        <w:t>Figure 6</w:t>
      </w:r>
      <w:r w:rsidRPr="00BC7ADD">
        <w:rPr>
          <w:rFonts w:asciiTheme="majorBidi" w:hAnsiTheme="majorBidi" w:cstheme="majorBidi"/>
        </w:rPr>
        <w:fldChar w:fldCharType="end"/>
      </w:r>
      <w:r w:rsidRPr="00BC7ADD">
        <w:rPr>
          <w:rFonts w:asciiTheme="majorBidi" w:hAnsiTheme="majorBidi" w:cstheme="majorBidi"/>
        </w:rPr>
        <w:t xml:space="preserve"> A) shows parallel scratches from </w:t>
      </w:r>
      <w:r w:rsidR="00D01333" w:rsidRPr="0071138D">
        <w:rPr>
          <w:rFonts w:asciiTheme="majorBidi" w:hAnsiTheme="majorBidi" w:cstheme="majorBidi"/>
        </w:rPr>
        <w:t>cleaning</w:t>
      </w:r>
      <w:r w:rsidR="009E0732">
        <w:rPr>
          <w:rFonts w:asciiTheme="majorBidi" w:hAnsiTheme="majorBidi" w:cstheme="majorBidi"/>
        </w:rPr>
        <w:t xml:space="preserve"> and polishing</w:t>
      </w:r>
      <w:r w:rsidRPr="002B7D3B">
        <w:rPr>
          <w:rFonts w:asciiTheme="majorBidi" w:hAnsiTheme="majorBidi" w:cstheme="majorBidi"/>
        </w:rPr>
        <w:t>. As expected, aluminium was not deposited in a Lewis neutral ionic liquid composition because the Al</w:t>
      </w:r>
      <w:r w:rsidRPr="002B7D3B">
        <w:rPr>
          <w:rFonts w:asciiTheme="majorBidi" w:hAnsiTheme="majorBidi" w:cstheme="majorBidi"/>
          <w:vertAlign w:val="subscript"/>
        </w:rPr>
        <w:t>2</w:t>
      </w:r>
      <w:r w:rsidRPr="002B7D3B">
        <w:rPr>
          <w:rFonts w:asciiTheme="majorBidi" w:hAnsiTheme="majorBidi" w:cstheme="majorBidi"/>
        </w:rPr>
        <w:t>Cl</w:t>
      </w:r>
      <w:r w:rsidRPr="002B7D3B">
        <w:rPr>
          <w:rFonts w:asciiTheme="majorBidi" w:hAnsiTheme="majorBidi" w:cstheme="majorBidi"/>
          <w:vertAlign w:val="subscript"/>
        </w:rPr>
        <w:t>7</w:t>
      </w:r>
      <w:r w:rsidRPr="002B7D3B">
        <w:rPr>
          <w:rFonts w:asciiTheme="majorBidi" w:hAnsiTheme="majorBidi" w:cstheme="majorBidi"/>
          <w:vertAlign w:val="superscript"/>
        </w:rPr>
        <w:t>-</w:t>
      </w:r>
      <w:r w:rsidRPr="002B7D3B">
        <w:rPr>
          <w:rFonts w:asciiTheme="majorBidi" w:hAnsiTheme="majorBidi" w:cstheme="majorBidi"/>
        </w:rPr>
        <w:t xml:space="preserve"> ions required for the deposition of metallic aluminium are not present (Equation 1). There is only a film of ionic liquid left (</w:t>
      </w:r>
      <w:r w:rsidRPr="00BC7ADD">
        <w:rPr>
          <w:rFonts w:asciiTheme="majorBidi" w:hAnsiTheme="majorBidi" w:cstheme="majorBidi"/>
        </w:rPr>
        <w:fldChar w:fldCharType="begin"/>
      </w:r>
      <w:r w:rsidRPr="000E4F56">
        <w:rPr>
          <w:rFonts w:asciiTheme="majorBidi" w:hAnsiTheme="majorBidi" w:cstheme="majorBidi"/>
        </w:rPr>
        <w:instrText xml:space="preserve"> REF _Ref4735379 \h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rPr>
        <w:t>Figure 6</w:t>
      </w:r>
      <w:r w:rsidRPr="00BC7ADD">
        <w:rPr>
          <w:rFonts w:asciiTheme="majorBidi" w:hAnsiTheme="majorBidi" w:cstheme="majorBidi"/>
        </w:rPr>
        <w:fldChar w:fldCharType="end"/>
      </w:r>
      <w:r w:rsidRPr="00BC7ADD">
        <w:rPr>
          <w:rFonts w:asciiTheme="majorBidi" w:hAnsiTheme="majorBidi" w:cstheme="majorBidi"/>
        </w:rPr>
        <w:t xml:space="preserve"> B) which appears as ligh</w:t>
      </w:r>
      <w:r w:rsidR="00D01333" w:rsidRPr="00BC7ADD">
        <w:rPr>
          <w:rFonts w:asciiTheme="majorBidi" w:hAnsiTheme="majorBidi" w:cstheme="majorBidi"/>
        </w:rPr>
        <w:t xml:space="preserve">t patches on the </w:t>
      </w:r>
      <w:r w:rsidRPr="0071138D">
        <w:rPr>
          <w:rFonts w:asciiTheme="majorBidi" w:hAnsiTheme="majorBidi" w:cstheme="majorBidi"/>
        </w:rPr>
        <w:t>surface. A slight increase in Lewis acidity (45 mol-%:55 mol-%) enables the deposition of single distributed aluminium nuclei with an average grain size</w:t>
      </w:r>
      <w:r w:rsidRPr="002B7D3B">
        <w:rPr>
          <w:rFonts w:asciiTheme="majorBidi" w:hAnsiTheme="majorBidi" w:cstheme="majorBidi"/>
        </w:rPr>
        <w:t xml:space="preserve"> of 200 nm (</w:t>
      </w:r>
      <w:r w:rsidRPr="00BC7ADD">
        <w:rPr>
          <w:rFonts w:asciiTheme="majorBidi" w:hAnsiTheme="majorBidi" w:cstheme="majorBidi"/>
        </w:rPr>
        <w:fldChar w:fldCharType="begin"/>
      </w:r>
      <w:r w:rsidRPr="000E4F56">
        <w:rPr>
          <w:rFonts w:asciiTheme="majorBidi" w:hAnsiTheme="majorBidi" w:cstheme="majorBidi"/>
        </w:rPr>
        <w:instrText xml:space="preserve"> REF _Ref4735379 \h </w:instrText>
      </w:r>
      <w:r w:rsidR="00D01333"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6</w:t>
      </w:r>
      <w:r w:rsidRPr="00BC7ADD">
        <w:rPr>
          <w:rFonts w:asciiTheme="majorBidi" w:hAnsiTheme="majorBidi" w:cstheme="majorBidi"/>
        </w:rPr>
        <w:fldChar w:fldCharType="end"/>
      </w:r>
      <w:r w:rsidRPr="00BC7ADD">
        <w:rPr>
          <w:rFonts w:asciiTheme="majorBidi" w:hAnsiTheme="majorBidi" w:cstheme="majorBidi"/>
        </w:rPr>
        <w:t xml:space="preserve"> C). A noticeable aluminium deposit grows from a </w:t>
      </w:r>
      <w:r w:rsidR="007104EB">
        <w:rPr>
          <w:rFonts w:asciiTheme="majorBidi" w:hAnsiTheme="majorBidi" w:cstheme="majorBidi"/>
        </w:rPr>
        <w:t xml:space="preserve">slightly </w:t>
      </w:r>
      <w:r w:rsidRPr="00BC7ADD">
        <w:rPr>
          <w:rFonts w:asciiTheme="majorBidi" w:hAnsiTheme="majorBidi" w:cstheme="majorBidi"/>
        </w:rPr>
        <w:t xml:space="preserve">acidic composition (40 mol-%:60 mol-%). The aluminium grains (~500 nm) are distributed homogeneously over the whole surface </w:t>
      </w:r>
      <w:r w:rsidRPr="00BC7ADD">
        <w:rPr>
          <w:rFonts w:asciiTheme="majorBidi" w:hAnsiTheme="majorBidi" w:cstheme="majorBidi"/>
        </w:rPr>
        <w:lastRenderedPageBreak/>
        <w:t>(</w:t>
      </w:r>
      <w:r w:rsidRPr="00BC7ADD">
        <w:rPr>
          <w:rFonts w:asciiTheme="majorBidi" w:hAnsiTheme="majorBidi" w:cstheme="majorBidi"/>
        </w:rPr>
        <w:fldChar w:fldCharType="begin"/>
      </w:r>
      <w:r w:rsidRPr="000E4F56">
        <w:rPr>
          <w:rFonts w:asciiTheme="majorBidi" w:hAnsiTheme="majorBidi" w:cstheme="majorBidi"/>
        </w:rPr>
        <w:instrText xml:space="preserve"> REF _Ref4735379 \h </w:instrText>
      </w:r>
      <w:r w:rsidR="00D01333"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6</w:t>
      </w:r>
      <w:r w:rsidRPr="00BC7ADD">
        <w:rPr>
          <w:rFonts w:asciiTheme="majorBidi" w:hAnsiTheme="majorBidi" w:cstheme="majorBidi"/>
        </w:rPr>
        <w:fldChar w:fldCharType="end"/>
      </w:r>
      <w:r w:rsidRPr="00BC7ADD">
        <w:rPr>
          <w:rFonts w:asciiTheme="majorBidi" w:hAnsiTheme="majorBidi" w:cstheme="majorBidi"/>
        </w:rPr>
        <w:t xml:space="preserve"> D). The grain size increases with an increase in Lewis acidity (</w:t>
      </w:r>
      <w:r w:rsidRPr="00BC7ADD">
        <w:rPr>
          <w:rFonts w:asciiTheme="majorBidi" w:hAnsiTheme="majorBidi" w:cstheme="majorBidi"/>
        </w:rPr>
        <w:fldChar w:fldCharType="begin"/>
      </w:r>
      <w:r w:rsidRPr="000E4F56">
        <w:rPr>
          <w:rFonts w:asciiTheme="majorBidi" w:hAnsiTheme="majorBidi" w:cstheme="majorBidi"/>
        </w:rPr>
        <w:instrText xml:space="preserve"> REF _Ref4735379 \h </w:instrText>
      </w:r>
      <w:r w:rsidR="00D01333"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6</w:t>
      </w:r>
      <w:r w:rsidRPr="00BC7ADD">
        <w:rPr>
          <w:rFonts w:asciiTheme="majorBidi" w:hAnsiTheme="majorBidi" w:cstheme="majorBidi"/>
        </w:rPr>
        <w:fldChar w:fldCharType="end"/>
      </w:r>
      <w:r w:rsidRPr="00BC7ADD">
        <w:rPr>
          <w:rFonts w:asciiTheme="majorBidi" w:hAnsiTheme="majorBidi" w:cstheme="majorBidi"/>
        </w:rPr>
        <w:t xml:space="preserve"> D-F) from </w:t>
      </w:r>
      <w:r w:rsidR="00BF4CE5">
        <w:rPr>
          <w:rFonts w:asciiTheme="majorBidi" w:hAnsiTheme="majorBidi" w:cstheme="majorBidi"/>
        </w:rPr>
        <w:t>s</w:t>
      </w:r>
      <w:r w:rsidRPr="00BC7ADD">
        <w:rPr>
          <w:rFonts w:asciiTheme="majorBidi" w:hAnsiTheme="majorBidi" w:cstheme="majorBidi"/>
        </w:rPr>
        <w:t>light</w:t>
      </w:r>
      <w:r w:rsidR="00222C91">
        <w:rPr>
          <w:rFonts w:asciiTheme="majorBidi" w:hAnsiTheme="majorBidi" w:cstheme="majorBidi"/>
        </w:rPr>
        <w:t>l</w:t>
      </w:r>
      <w:r w:rsidR="00BF4CE5">
        <w:rPr>
          <w:rFonts w:asciiTheme="majorBidi" w:hAnsiTheme="majorBidi" w:cstheme="majorBidi"/>
        </w:rPr>
        <w:t xml:space="preserve">y </w:t>
      </w:r>
      <w:r w:rsidRPr="00BC7ADD">
        <w:rPr>
          <w:rFonts w:asciiTheme="majorBidi" w:hAnsiTheme="majorBidi" w:cstheme="majorBidi"/>
        </w:rPr>
        <w:t xml:space="preserve">acidic (40 mol-%:60 mol-%) </w:t>
      </w:r>
      <w:r w:rsidR="00BF4CE5">
        <w:rPr>
          <w:rFonts w:asciiTheme="majorBidi" w:hAnsiTheme="majorBidi" w:cstheme="majorBidi"/>
        </w:rPr>
        <w:t>to</w:t>
      </w:r>
      <w:r w:rsidR="00BF4CE5" w:rsidRPr="00BC7ADD">
        <w:rPr>
          <w:rFonts w:asciiTheme="majorBidi" w:hAnsiTheme="majorBidi" w:cstheme="majorBidi"/>
        </w:rPr>
        <w:t xml:space="preserve"> </w:t>
      </w:r>
      <w:r w:rsidRPr="00BC7ADD">
        <w:rPr>
          <w:rFonts w:asciiTheme="majorBidi" w:hAnsiTheme="majorBidi" w:cstheme="majorBidi"/>
        </w:rPr>
        <w:t>acidic (35 mol-%:65 mol-%) to ultra-acidic (30 mol-%:70 mol-%), whereas the shape becomes more hemispherical and smaller grains (~200-300 nm) agglomerate to bigger grains (up to 1 µm) in a Lewis acidic composition (</w:t>
      </w:r>
      <w:r w:rsidRPr="00BC7ADD">
        <w:rPr>
          <w:rFonts w:asciiTheme="majorBidi" w:hAnsiTheme="majorBidi" w:cstheme="majorBidi"/>
        </w:rPr>
        <w:fldChar w:fldCharType="begin"/>
      </w:r>
      <w:r w:rsidRPr="000E4F56">
        <w:rPr>
          <w:rFonts w:asciiTheme="majorBidi" w:hAnsiTheme="majorBidi" w:cstheme="majorBidi"/>
        </w:rPr>
        <w:instrText xml:space="preserve"> REF _Ref4735379 \h </w:instrText>
      </w:r>
      <w:r w:rsidR="00D01333"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6</w:t>
      </w:r>
      <w:r w:rsidRPr="00BC7ADD">
        <w:rPr>
          <w:rFonts w:asciiTheme="majorBidi" w:hAnsiTheme="majorBidi" w:cstheme="majorBidi"/>
        </w:rPr>
        <w:fldChar w:fldCharType="end"/>
      </w:r>
      <w:r w:rsidRPr="00BC7ADD">
        <w:rPr>
          <w:rFonts w:asciiTheme="majorBidi" w:hAnsiTheme="majorBidi" w:cstheme="majorBidi"/>
        </w:rPr>
        <w:t xml:space="preserve"> E). Aluminium obtained in the Lewis ultra-acidic ionic liquid appears as big cauliflower-like agglomerates with a size</w:t>
      </w:r>
      <w:r w:rsidR="00BF4CE5">
        <w:rPr>
          <w:rFonts w:asciiTheme="majorBidi" w:hAnsiTheme="majorBidi" w:cstheme="majorBidi"/>
        </w:rPr>
        <w:t xml:space="preserve"> ranging</w:t>
      </w:r>
      <w:r w:rsidRPr="00BC7ADD">
        <w:rPr>
          <w:rFonts w:asciiTheme="majorBidi" w:hAnsiTheme="majorBidi" w:cstheme="majorBidi"/>
        </w:rPr>
        <w:t xml:space="preserve"> from 1 µm to 2 µm (</w:t>
      </w:r>
      <w:r w:rsidRPr="00BC7ADD">
        <w:rPr>
          <w:rFonts w:asciiTheme="majorBidi" w:hAnsiTheme="majorBidi" w:cstheme="majorBidi"/>
        </w:rPr>
        <w:fldChar w:fldCharType="begin"/>
      </w:r>
      <w:r w:rsidRPr="000E4F56">
        <w:rPr>
          <w:rFonts w:asciiTheme="majorBidi" w:hAnsiTheme="majorBidi" w:cstheme="majorBidi"/>
        </w:rPr>
        <w:instrText xml:space="preserve"> REF _Ref4735379 \h </w:instrText>
      </w:r>
      <w:r w:rsidR="00D01333" w:rsidRPr="000E4F56">
        <w:rPr>
          <w:rFonts w:asciiTheme="majorBidi" w:hAnsiTheme="majorBidi" w:cstheme="majorBidi"/>
        </w:rPr>
        <w:instrText xml:space="preserve"> \* MERGEFORMAT </w:instrText>
      </w:r>
      <w:r w:rsidRPr="00BC7ADD">
        <w:rPr>
          <w:rFonts w:asciiTheme="majorBidi" w:hAnsiTheme="majorBidi" w:cstheme="majorBidi"/>
        </w:rPr>
      </w:r>
      <w:r w:rsidRPr="00BC7ADD">
        <w:rPr>
          <w:rFonts w:asciiTheme="majorBidi" w:hAnsiTheme="majorBidi" w:cstheme="majorBidi"/>
        </w:rPr>
        <w:fldChar w:fldCharType="separate"/>
      </w:r>
      <w:r w:rsidR="00BA6863" w:rsidRPr="00BA6863">
        <w:rPr>
          <w:rFonts w:asciiTheme="majorBidi" w:hAnsiTheme="majorBidi" w:cstheme="majorBidi"/>
          <w:iCs/>
        </w:rPr>
        <w:t>Figure 6</w:t>
      </w:r>
      <w:r w:rsidRPr="00BC7ADD">
        <w:rPr>
          <w:rFonts w:asciiTheme="majorBidi" w:hAnsiTheme="majorBidi" w:cstheme="majorBidi"/>
        </w:rPr>
        <w:fldChar w:fldCharType="end"/>
      </w:r>
      <w:r w:rsidRPr="00BC7ADD">
        <w:rPr>
          <w:rFonts w:asciiTheme="majorBidi" w:hAnsiTheme="majorBidi" w:cstheme="majorBidi"/>
        </w:rPr>
        <w:t xml:space="preserve"> F). It can be seen that aluminium dendrites are not formed in any composition of EMImCl-AlCl</w:t>
      </w:r>
      <w:r w:rsidRPr="00BC7ADD">
        <w:rPr>
          <w:rFonts w:asciiTheme="majorBidi" w:hAnsiTheme="majorBidi" w:cstheme="majorBidi"/>
          <w:vertAlign w:val="subscript"/>
        </w:rPr>
        <w:t>3,</w:t>
      </w:r>
      <w:r w:rsidRPr="0071138D">
        <w:rPr>
          <w:rFonts w:asciiTheme="majorBidi" w:hAnsiTheme="majorBidi" w:cstheme="majorBidi"/>
        </w:rPr>
        <w:t xml:space="preserve"> demonstrating no risk of a </w:t>
      </w:r>
      <w:r w:rsidRPr="002B7D3B">
        <w:rPr>
          <w:rFonts w:asciiTheme="majorBidi" w:hAnsiTheme="majorBidi" w:cstheme="majorBidi"/>
        </w:rPr>
        <w:t>potential</w:t>
      </w:r>
      <w:r w:rsidR="00D01333" w:rsidRPr="002B7D3B">
        <w:rPr>
          <w:rFonts w:asciiTheme="majorBidi" w:hAnsiTheme="majorBidi" w:cstheme="majorBidi"/>
        </w:rPr>
        <w:t xml:space="preserve"> short circuit in the aluminium batteries</w:t>
      </w:r>
      <w:r w:rsidR="006A04B2" w:rsidRPr="00C5445A">
        <w:rPr>
          <w:rFonts w:asciiTheme="majorBidi" w:hAnsiTheme="majorBidi" w:cstheme="majorBidi"/>
        </w:rPr>
        <w:t xml:space="preserve">, </w:t>
      </w:r>
      <w:r w:rsidR="00E167D4">
        <w:rPr>
          <w:rFonts w:asciiTheme="majorBidi" w:hAnsiTheme="majorBidi" w:cstheme="majorBidi"/>
        </w:rPr>
        <w:t>if</w:t>
      </w:r>
      <w:r w:rsidR="00E167D4" w:rsidRPr="00C5445A">
        <w:rPr>
          <w:rFonts w:asciiTheme="majorBidi" w:hAnsiTheme="majorBidi" w:cstheme="majorBidi"/>
        </w:rPr>
        <w:t xml:space="preserve"> </w:t>
      </w:r>
      <w:r w:rsidR="006A04B2" w:rsidRPr="00C5445A">
        <w:rPr>
          <w:rFonts w:asciiTheme="majorBidi" w:hAnsiTheme="majorBidi" w:cstheme="majorBidi"/>
        </w:rPr>
        <w:t>pure aluminium foils are used as anodes.</w:t>
      </w:r>
    </w:p>
    <w:p w14:paraId="3F43DCE3" w14:textId="77777777" w:rsidR="00F45948" w:rsidRPr="000315D7" w:rsidRDefault="00F45948" w:rsidP="00F45948">
      <w:pPr>
        <w:suppressAutoHyphens w:val="0"/>
        <w:autoSpaceDE w:val="0"/>
        <w:adjustRightInd w:val="0"/>
        <w:spacing w:line="276" w:lineRule="auto"/>
        <w:jc w:val="both"/>
        <w:textAlignment w:val="auto"/>
        <w:rPr>
          <w:rFonts w:asciiTheme="majorBidi" w:hAnsiTheme="majorBidi" w:cstheme="majorBidi"/>
          <w:color w:val="808080" w:themeColor="background1" w:themeShade="80"/>
        </w:rPr>
      </w:pPr>
    </w:p>
    <w:p w14:paraId="297DB780" w14:textId="77777777" w:rsidR="00F45948" w:rsidRPr="00BC7ADD" w:rsidRDefault="00F45948" w:rsidP="00FD3B1E">
      <w:pPr>
        <w:suppressAutoHyphens w:val="0"/>
        <w:autoSpaceDE w:val="0"/>
        <w:adjustRightInd w:val="0"/>
        <w:spacing w:line="276" w:lineRule="auto"/>
        <w:jc w:val="center"/>
        <w:textAlignment w:val="auto"/>
        <w:rPr>
          <w:rFonts w:asciiTheme="majorBidi" w:hAnsiTheme="majorBidi" w:cstheme="majorBidi"/>
        </w:rPr>
      </w:pPr>
      <w:r w:rsidRPr="00742EDC">
        <w:rPr>
          <w:rFonts w:asciiTheme="majorBidi" w:hAnsiTheme="majorBidi" w:cstheme="majorBidi"/>
          <w:noProof/>
          <w:lang w:eastAsia="zh-TW" w:bidi="ar-SA"/>
        </w:rPr>
        <w:drawing>
          <wp:inline distT="0" distB="0" distL="0" distR="0" wp14:anchorId="02A8C319" wp14:editId="1F514C42">
            <wp:extent cx="5694680" cy="2906162"/>
            <wp:effectExtent l="0" t="0" r="1270"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EM_Al_Acidity.tif"/>
                    <pic:cNvPicPr/>
                  </pic:nvPicPr>
                  <pic:blipFill rotWithShape="1">
                    <a:blip r:embed="rId17">
                      <a:extLst>
                        <a:ext uri="{28A0092B-C50C-407E-A947-70E740481C1C}">
                          <a14:useLocalDpi xmlns:a14="http://schemas.microsoft.com/office/drawing/2010/main" val="0"/>
                        </a:ext>
                      </a:extLst>
                    </a:blip>
                    <a:srcRect l="632" t="5336" b="4510"/>
                    <a:stretch/>
                  </pic:blipFill>
                  <pic:spPr bwMode="auto">
                    <a:xfrm>
                      <a:off x="0" y="0"/>
                      <a:ext cx="5695295" cy="2906476"/>
                    </a:xfrm>
                    <a:prstGeom prst="rect">
                      <a:avLst/>
                    </a:prstGeom>
                    <a:ln>
                      <a:noFill/>
                    </a:ln>
                    <a:extLst>
                      <a:ext uri="{53640926-AAD7-44D8-BBD7-CCE9431645EC}">
                        <a14:shadowObscured xmlns:a14="http://schemas.microsoft.com/office/drawing/2010/main"/>
                      </a:ext>
                    </a:extLst>
                  </pic:spPr>
                </pic:pic>
              </a:graphicData>
            </a:graphic>
          </wp:inline>
        </w:drawing>
      </w:r>
    </w:p>
    <w:p w14:paraId="2755A4B8" w14:textId="608CCE61" w:rsidR="00FD3B1E" w:rsidRPr="000315D7" w:rsidRDefault="00F45948" w:rsidP="005A6E34">
      <w:pPr>
        <w:suppressAutoHyphens w:val="0"/>
        <w:autoSpaceDE w:val="0"/>
        <w:adjustRightInd w:val="0"/>
        <w:spacing w:after="240" w:line="276" w:lineRule="auto"/>
        <w:jc w:val="center"/>
        <w:textAlignment w:val="auto"/>
        <w:rPr>
          <w:rFonts w:asciiTheme="majorBidi" w:hAnsiTheme="majorBidi" w:cstheme="majorBidi"/>
          <w:i/>
          <w:iCs/>
          <w:color w:val="808080" w:themeColor="background1" w:themeShade="80"/>
        </w:rPr>
      </w:pPr>
      <w:bookmarkStart w:id="26" w:name="_Ref4735379"/>
      <w:bookmarkStart w:id="27" w:name="_Toc19906289"/>
      <w:bookmarkStart w:id="28" w:name="_Toc22284909"/>
      <w:r w:rsidRPr="00BC7ADD">
        <w:rPr>
          <w:rFonts w:asciiTheme="majorBidi" w:hAnsiTheme="majorBidi" w:cstheme="majorBidi"/>
          <w:i/>
          <w:iCs/>
        </w:rPr>
        <w:t xml:space="preserve">Figure </w:t>
      </w:r>
      <w:r w:rsidRPr="00BC7ADD">
        <w:rPr>
          <w:rFonts w:asciiTheme="majorBidi" w:hAnsiTheme="majorBidi" w:cstheme="majorBidi"/>
          <w:i/>
          <w:iCs/>
        </w:rPr>
        <w:fldChar w:fldCharType="begin"/>
      </w:r>
      <w:r w:rsidRPr="000E4F56">
        <w:rPr>
          <w:rFonts w:asciiTheme="majorBidi" w:hAnsiTheme="majorBidi" w:cstheme="majorBidi"/>
          <w:i/>
          <w:iCs/>
        </w:rPr>
        <w:instrText xml:space="preserve"> SEQ Figure \* ARABIC </w:instrText>
      </w:r>
      <w:r w:rsidRPr="00BC7ADD">
        <w:rPr>
          <w:rFonts w:asciiTheme="majorBidi" w:hAnsiTheme="majorBidi" w:cstheme="majorBidi"/>
          <w:i/>
          <w:iCs/>
        </w:rPr>
        <w:fldChar w:fldCharType="separate"/>
      </w:r>
      <w:r w:rsidR="00BA6863">
        <w:rPr>
          <w:rFonts w:asciiTheme="majorBidi" w:hAnsiTheme="majorBidi" w:cstheme="majorBidi"/>
          <w:i/>
          <w:iCs/>
          <w:noProof/>
        </w:rPr>
        <w:t>6</w:t>
      </w:r>
      <w:r w:rsidRPr="00BC7ADD">
        <w:rPr>
          <w:rFonts w:asciiTheme="majorBidi" w:hAnsiTheme="majorBidi" w:cstheme="majorBidi"/>
        </w:rPr>
        <w:fldChar w:fldCharType="end"/>
      </w:r>
      <w:bookmarkEnd w:id="26"/>
      <w:r w:rsidRPr="00BC7ADD">
        <w:rPr>
          <w:rFonts w:asciiTheme="majorBidi" w:hAnsiTheme="majorBidi" w:cstheme="majorBidi"/>
          <w:i/>
          <w:iCs/>
        </w:rPr>
        <w:t xml:space="preserve">: </w:t>
      </w:r>
      <w:r w:rsidR="001D60A4" w:rsidRPr="00BC7ADD">
        <w:rPr>
          <w:rFonts w:asciiTheme="majorBidi" w:hAnsiTheme="majorBidi" w:cstheme="majorBidi"/>
          <w:i/>
          <w:iCs/>
        </w:rPr>
        <w:t xml:space="preserve">SEM images of (A) bare </w:t>
      </w:r>
      <w:r w:rsidR="006A04B2" w:rsidRPr="0071138D">
        <w:rPr>
          <w:rFonts w:asciiTheme="majorBidi" w:hAnsiTheme="majorBidi" w:cstheme="majorBidi"/>
          <w:i/>
          <w:iCs/>
        </w:rPr>
        <w:t>aluminium foil</w:t>
      </w:r>
      <w:r w:rsidRPr="002B7D3B">
        <w:rPr>
          <w:rFonts w:asciiTheme="majorBidi" w:hAnsiTheme="majorBidi" w:cstheme="majorBidi"/>
          <w:i/>
          <w:iCs/>
        </w:rPr>
        <w:t xml:space="preserve"> surface </w:t>
      </w:r>
      <w:r w:rsidR="00383806" w:rsidRPr="00383806">
        <w:rPr>
          <w:rFonts w:asciiTheme="majorBidi" w:hAnsiTheme="majorBidi" w:cstheme="majorBidi"/>
          <w:i/>
          <w:iCs/>
        </w:rPr>
        <w:t>(A=</w:t>
      </w:r>
      <w:r w:rsidR="00383806" w:rsidRPr="00383806">
        <w:rPr>
          <w:rFonts w:asciiTheme="majorBidi" w:hAnsiTheme="majorBidi" w:cstheme="majorBidi"/>
          <w:i/>
        </w:rPr>
        <w:t>6.3 cm</w:t>
      </w:r>
      <w:r w:rsidR="00383806" w:rsidRPr="00383806">
        <w:rPr>
          <w:rFonts w:asciiTheme="majorBidi" w:hAnsiTheme="majorBidi" w:cstheme="majorBidi"/>
          <w:i/>
          <w:vertAlign w:val="superscript"/>
        </w:rPr>
        <w:t>2</w:t>
      </w:r>
      <w:r w:rsidR="00383806" w:rsidRPr="00383806">
        <w:rPr>
          <w:rFonts w:asciiTheme="majorBidi" w:hAnsiTheme="majorBidi" w:cstheme="majorBidi"/>
          <w:i/>
          <w:iCs/>
        </w:rPr>
        <w:t>)</w:t>
      </w:r>
      <w:r w:rsidR="00383806">
        <w:rPr>
          <w:rFonts w:asciiTheme="majorBidi" w:hAnsiTheme="majorBidi" w:cstheme="majorBidi"/>
          <w:i/>
          <w:iCs/>
        </w:rPr>
        <w:t xml:space="preserve"> </w:t>
      </w:r>
      <w:r w:rsidRPr="002B7D3B">
        <w:rPr>
          <w:rFonts w:asciiTheme="majorBidi" w:hAnsiTheme="majorBidi" w:cstheme="majorBidi"/>
          <w:i/>
          <w:iCs/>
        </w:rPr>
        <w:t xml:space="preserve">and </w:t>
      </w:r>
      <w:r w:rsidR="00231E0A">
        <w:rPr>
          <w:rFonts w:asciiTheme="majorBidi" w:hAnsiTheme="majorBidi" w:cstheme="majorBidi"/>
          <w:i/>
          <w:iCs/>
        </w:rPr>
        <w:t xml:space="preserve">pure </w:t>
      </w:r>
      <w:r w:rsidRPr="002B7D3B">
        <w:rPr>
          <w:rFonts w:asciiTheme="majorBidi" w:hAnsiTheme="majorBidi" w:cstheme="majorBidi"/>
          <w:i/>
          <w:iCs/>
        </w:rPr>
        <w:t>aluminium de</w:t>
      </w:r>
      <w:r w:rsidR="007C2367" w:rsidRPr="002B7D3B">
        <w:rPr>
          <w:rFonts w:asciiTheme="majorBidi" w:hAnsiTheme="majorBidi" w:cstheme="majorBidi"/>
          <w:i/>
          <w:iCs/>
        </w:rPr>
        <w:t xml:space="preserve">posit obtained at -1.0 mA </w:t>
      </w:r>
      <w:r w:rsidRPr="00C5445A">
        <w:rPr>
          <w:rFonts w:asciiTheme="majorBidi" w:hAnsiTheme="majorBidi" w:cstheme="majorBidi"/>
          <w:i/>
          <w:iCs/>
        </w:rPr>
        <w:t>at 25 °C in EMImCl-AlCl</w:t>
      </w:r>
      <w:r w:rsidRPr="00C5445A">
        <w:rPr>
          <w:rFonts w:asciiTheme="majorBidi" w:hAnsiTheme="majorBidi" w:cstheme="majorBidi"/>
          <w:i/>
          <w:iCs/>
          <w:vertAlign w:val="subscript"/>
        </w:rPr>
        <w:t>3</w:t>
      </w:r>
      <w:r w:rsidRPr="000E4F56">
        <w:rPr>
          <w:rFonts w:asciiTheme="majorBidi" w:hAnsiTheme="majorBidi" w:cstheme="majorBidi"/>
          <w:i/>
          <w:iCs/>
        </w:rPr>
        <w:t xml:space="preserve"> (B) 50 mol-%:50 mol-% (neutral),</w:t>
      </w:r>
      <w:r w:rsidR="007C2367" w:rsidRPr="000E4F56">
        <w:rPr>
          <w:rFonts w:asciiTheme="majorBidi" w:hAnsiTheme="majorBidi" w:cstheme="majorBidi"/>
          <w:i/>
          <w:iCs/>
        </w:rPr>
        <w:t xml:space="preserve"> </w:t>
      </w:r>
      <w:r w:rsidR="009741A4">
        <w:rPr>
          <w:rFonts w:asciiTheme="majorBidi" w:hAnsiTheme="majorBidi" w:cstheme="majorBidi"/>
          <w:i/>
          <w:iCs/>
        </w:rPr>
        <w:br/>
      </w:r>
      <w:r w:rsidRPr="000E4F56">
        <w:rPr>
          <w:rFonts w:asciiTheme="majorBidi" w:hAnsiTheme="majorBidi" w:cstheme="majorBidi"/>
          <w:i/>
          <w:iCs/>
        </w:rPr>
        <w:t>(C) 45 mol-%:55 mol-%, (D) 40 mol-%:60 mol-%, (E) 35 mol-%:65 mol-% (acidic) and</w:t>
      </w:r>
      <w:r w:rsidR="007C2367" w:rsidRPr="000E4F56">
        <w:rPr>
          <w:rFonts w:asciiTheme="majorBidi" w:hAnsiTheme="majorBidi" w:cstheme="majorBidi"/>
          <w:i/>
          <w:iCs/>
        </w:rPr>
        <w:t xml:space="preserve"> </w:t>
      </w:r>
      <w:r w:rsidR="007C2367" w:rsidRPr="000E4F56">
        <w:rPr>
          <w:rFonts w:asciiTheme="majorBidi" w:hAnsiTheme="majorBidi" w:cstheme="majorBidi"/>
          <w:i/>
          <w:iCs/>
        </w:rPr>
        <w:br/>
      </w:r>
      <w:r w:rsidRPr="000E4F56">
        <w:rPr>
          <w:rFonts w:asciiTheme="majorBidi" w:hAnsiTheme="majorBidi" w:cstheme="majorBidi"/>
          <w:i/>
          <w:iCs/>
        </w:rPr>
        <w:t>(F) 30 mol-%:70 mol-% (ultra-acidic).</w:t>
      </w:r>
      <w:bookmarkEnd w:id="27"/>
      <w:bookmarkEnd w:id="28"/>
    </w:p>
    <w:p w14:paraId="5C9A1372" w14:textId="25A5D328" w:rsidR="006F0716" w:rsidRDefault="00730DA1" w:rsidP="006F0716">
      <w:pPr>
        <w:pStyle w:val="Standard1"/>
        <w:spacing w:line="276" w:lineRule="auto"/>
        <w:jc w:val="both"/>
        <w:rPr>
          <w:rFonts w:asciiTheme="majorBidi" w:hAnsiTheme="majorBidi" w:cstheme="majorBidi"/>
          <w:lang w:val="en-GB"/>
        </w:rPr>
      </w:pPr>
      <w:r w:rsidRPr="000315D7">
        <w:rPr>
          <w:rFonts w:asciiTheme="majorBidi" w:hAnsiTheme="majorBidi" w:cstheme="majorBidi"/>
          <w:lang w:val="en-GB"/>
        </w:rPr>
        <w:t>During the</w:t>
      </w:r>
      <w:r w:rsidR="001D60A4" w:rsidRPr="000315D7">
        <w:rPr>
          <w:rFonts w:asciiTheme="majorBidi" w:hAnsiTheme="majorBidi" w:cstheme="majorBidi"/>
          <w:lang w:val="en-GB"/>
        </w:rPr>
        <w:t xml:space="preserve"> </w:t>
      </w:r>
      <w:r w:rsidR="00550D04">
        <w:rPr>
          <w:rFonts w:asciiTheme="majorBidi" w:hAnsiTheme="majorBidi" w:cstheme="majorBidi"/>
          <w:lang w:val="en-GB"/>
        </w:rPr>
        <w:t xml:space="preserve">aluminium </w:t>
      </w:r>
      <w:r w:rsidR="001D60A4" w:rsidRPr="000315D7">
        <w:rPr>
          <w:rFonts w:asciiTheme="majorBidi" w:hAnsiTheme="majorBidi" w:cstheme="majorBidi"/>
          <w:lang w:val="en-GB"/>
        </w:rPr>
        <w:t>deposition</w:t>
      </w:r>
      <w:r w:rsidR="00215690">
        <w:rPr>
          <w:rFonts w:asciiTheme="majorBidi" w:hAnsiTheme="majorBidi" w:cstheme="majorBidi"/>
          <w:lang w:val="en-GB"/>
        </w:rPr>
        <w:t>,</w:t>
      </w:r>
      <w:r w:rsidR="001D60A4" w:rsidRPr="000315D7">
        <w:rPr>
          <w:rFonts w:asciiTheme="majorBidi" w:hAnsiTheme="majorBidi" w:cstheme="majorBidi"/>
          <w:lang w:val="en-GB"/>
        </w:rPr>
        <w:t xml:space="preserve"> </w:t>
      </w:r>
      <w:r w:rsidRPr="000315D7">
        <w:rPr>
          <w:rFonts w:asciiTheme="majorBidi" w:hAnsiTheme="majorBidi" w:cstheme="majorBidi"/>
          <w:lang w:val="en-GB"/>
        </w:rPr>
        <w:t>Al</w:t>
      </w:r>
      <w:r w:rsidRPr="000315D7">
        <w:rPr>
          <w:rFonts w:asciiTheme="majorBidi" w:hAnsiTheme="majorBidi" w:cstheme="majorBidi"/>
          <w:vertAlign w:val="subscript"/>
          <w:lang w:val="en-GB"/>
        </w:rPr>
        <w:t>2</w:t>
      </w:r>
      <w:r w:rsidRPr="000315D7">
        <w:rPr>
          <w:rFonts w:asciiTheme="majorBidi" w:hAnsiTheme="majorBidi" w:cstheme="majorBidi"/>
          <w:lang w:val="en-GB"/>
        </w:rPr>
        <w:t>Cl</w:t>
      </w:r>
      <w:r w:rsidRPr="000315D7">
        <w:rPr>
          <w:rFonts w:asciiTheme="majorBidi" w:hAnsiTheme="majorBidi" w:cstheme="majorBidi"/>
          <w:vertAlign w:val="subscript"/>
          <w:lang w:val="en-GB"/>
        </w:rPr>
        <w:t>7</w:t>
      </w:r>
      <w:r w:rsidRPr="000315D7">
        <w:rPr>
          <w:rFonts w:asciiTheme="majorBidi" w:hAnsiTheme="majorBidi" w:cstheme="majorBidi"/>
          <w:vertAlign w:val="superscript"/>
          <w:lang w:val="en-GB"/>
        </w:rPr>
        <w:t>-</w:t>
      </w:r>
      <w:r w:rsidRPr="000315D7">
        <w:rPr>
          <w:rFonts w:asciiTheme="majorBidi" w:hAnsiTheme="majorBidi" w:cstheme="majorBidi"/>
          <w:lang w:val="en-GB"/>
        </w:rPr>
        <w:t xml:space="preserve"> </w:t>
      </w:r>
      <w:r w:rsidR="00550D04">
        <w:rPr>
          <w:rFonts w:asciiTheme="majorBidi" w:hAnsiTheme="majorBidi" w:cstheme="majorBidi"/>
          <w:lang w:val="en-GB"/>
        </w:rPr>
        <w:t>ions are</w:t>
      </w:r>
      <w:r w:rsidRPr="000315D7">
        <w:rPr>
          <w:rFonts w:asciiTheme="majorBidi" w:hAnsiTheme="majorBidi" w:cstheme="majorBidi"/>
          <w:lang w:val="en-GB"/>
        </w:rPr>
        <w:t xml:space="preserve"> depleted and AlCl</w:t>
      </w:r>
      <w:r w:rsidRPr="000315D7">
        <w:rPr>
          <w:rFonts w:asciiTheme="majorBidi" w:hAnsiTheme="majorBidi" w:cstheme="majorBidi"/>
          <w:vertAlign w:val="subscript"/>
          <w:lang w:val="en-GB"/>
        </w:rPr>
        <w:t>4</w:t>
      </w:r>
      <w:r w:rsidRPr="000315D7">
        <w:rPr>
          <w:rFonts w:asciiTheme="majorBidi" w:hAnsiTheme="majorBidi" w:cstheme="majorBidi"/>
          <w:vertAlign w:val="superscript"/>
          <w:lang w:val="en-GB"/>
        </w:rPr>
        <w:t>-</w:t>
      </w:r>
      <w:r w:rsidRPr="000315D7">
        <w:rPr>
          <w:rFonts w:asciiTheme="majorBidi" w:hAnsiTheme="majorBidi" w:cstheme="majorBidi"/>
          <w:lang w:val="en-GB"/>
        </w:rPr>
        <w:t xml:space="preserve"> </w:t>
      </w:r>
      <w:r w:rsidR="00550D04">
        <w:rPr>
          <w:rFonts w:asciiTheme="majorBidi" w:hAnsiTheme="majorBidi" w:cstheme="majorBidi"/>
          <w:lang w:val="en-GB"/>
        </w:rPr>
        <w:t>ions are</w:t>
      </w:r>
      <w:r w:rsidRPr="000315D7">
        <w:rPr>
          <w:rFonts w:asciiTheme="majorBidi" w:hAnsiTheme="majorBidi" w:cstheme="majorBidi"/>
          <w:lang w:val="en-GB"/>
        </w:rPr>
        <w:t xml:space="preserve"> formed, which means a shift in Lewis acidity towards neutral. The aluminium deposition in Lewis acidic EMImCl-AlCl</w:t>
      </w:r>
      <w:r w:rsidRPr="000315D7">
        <w:rPr>
          <w:rFonts w:asciiTheme="majorBidi" w:hAnsiTheme="majorBidi" w:cstheme="majorBidi"/>
          <w:vertAlign w:val="subscript"/>
          <w:lang w:val="en-GB"/>
        </w:rPr>
        <w:t>3</w:t>
      </w:r>
      <w:r w:rsidRPr="000315D7">
        <w:rPr>
          <w:rFonts w:asciiTheme="majorBidi" w:hAnsiTheme="majorBidi" w:cstheme="majorBidi"/>
          <w:lang w:val="en-GB"/>
        </w:rPr>
        <w:t xml:space="preserve"> ionic liquid </w:t>
      </w:r>
      <w:r w:rsidR="00BF4CE5" w:rsidRPr="000315D7">
        <w:rPr>
          <w:rFonts w:asciiTheme="majorBidi" w:hAnsiTheme="majorBidi" w:cstheme="majorBidi"/>
          <w:lang w:val="en-GB"/>
        </w:rPr>
        <w:t xml:space="preserve">generally </w:t>
      </w:r>
      <w:r w:rsidRPr="000315D7">
        <w:rPr>
          <w:rFonts w:asciiTheme="majorBidi" w:hAnsiTheme="majorBidi" w:cstheme="majorBidi"/>
          <w:lang w:val="en-GB"/>
        </w:rPr>
        <w:t xml:space="preserve">forms nanocrystalline deposits </w:t>
      </w:r>
      <w:r w:rsidRPr="000315D7">
        <w:rPr>
          <w:rFonts w:asciiTheme="majorBidi" w:hAnsiTheme="majorBidi" w:cstheme="majorBidi"/>
          <w:lang w:val="en-GB"/>
        </w:rPr>
        <w:fldChar w:fldCharType="begin"/>
      </w:r>
      <w:r w:rsidR="008613C6" w:rsidRPr="000315D7">
        <w:rPr>
          <w:rFonts w:asciiTheme="majorBidi" w:hAnsiTheme="majorBidi" w:cstheme="majorBidi"/>
          <w:lang w:val="en-GB"/>
        </w:rPr>
        <w:instrText xml:space="preserve"> ADDIN ZOTERO_ITEM CSL_CITATION {"citationID":"f3vjORYM","properties":{"formattedCitation":"\\super 11\\nosupersub{}","plainCitation":"11","noteIndex":0},"citationItems":[{"id":77,"uris":["http://zotero.org/users/3462404/items/BV8MMT2S"],"uri":["http://zotero.org/users/3462404/items/BV8MMT2S"],"itemData":{"id":77,"type":"article-journal","title":"Electrochemical aspects of ionic liquids","journalAbbreviation":"John Wiley &amp; Sons, Hoboken, New Jersey","author":[{"family":"H. Ohno","given":""}],"issued":{"date-parts":[["2005"]]}}}],"schema":"https://github.com/citation-style-language/schema/raw/master/csl-citation.json"} </w:instrText>
      </w:r>
      <w:r w:rsidRPr="000315D7">
        <w:rPr>
          <w:rFonts w:asciiTheme="majorBidi" w:hAnsiTheme="majorBidi" w:cstheme="majorBidi"/>
          <w:lang w:val="en-GB"/>
        </w:rPr>
        <w:fldChar w:fldCharType="separate"/>
      </w:r>
      <w:r w:rsidR="008613C6" w:rsidRPr="000315D7">
        <w:rPr>
          <w:rFonts w:ascii="Times New Roman" w:hAnsi="Times New Roman" w:cs="Times New Roman"/>
          <w:vertAlign w:val="superscript"/>
          <w:lang w:val="en-GB"/>
        </w:rPr>
        <w:t>11</w:t>
      </w:r>
      <w:r w:rsidRPr="000315D7">
        <w:rPr>
          <w:rFonts w:asciiTheme="majorBidi" w:hAnsiTheme="majorBidi" w:cstheme="majorBidi"/>
          <w:lang w:val="en-GB"/>
        </w:rPr>
        <w:fldChar w:fldCharType="end"/>
      </w:r>
      <w:r w:rsidRPr="000315D7">
        <w:rPr>
          <w:rFonts w:asciiTheme="majorBidi" w:hAnsiTheme="majorBidi" w:cstheme="majorBidi"/>
          <w:lang w:val="en-GB"/>
        </w:rPr>
        <w:t xml:space="preserve">. </w:t>
      </w:r>
      <w:r w:rsidRPr="00BC7ADD">
        <w:rPr>
          <w:rFonts w:asciiTheme="majorBidi" w:hAnsiTheme="majorBidi" w:cstheme="majorBidi"/>
          <w:lang w:val="en-GB"/>
        </w:rPr>
        <w:t>Dendrite growth can only be observed at very high current densities ≥100 mA cm</w:t>
      </w:r>
      <w:r w:rsidRPr="0071138D">
        <w:rPr>
          <w:rFonts w:asciiTheme="majorBidi" w:hAnsiTheme="majorBidi" w:cstheme="majorBidi"/>
          <w:vertAlign w:val="superscript"/>
          <w:lang w:val="en-GB"/>
        </w:rPr>
        <w:t>-2</w:t>
      </w:r>
      <w:r w:rsidRPr="002B7D3B">
        <w:rPr>
          <w:rFonts w:asciiTheme="majorBidi" w:hAnsiTheme="majorBidi" w:cstheme="majorBidi"/>
          <w:lang w:val="en-GB"/>
        </w:rPr>
        <w:t xml:space="preserve"> due to the depletion of Al</w:t>
      </w:r>
      <w:r w:rsidRPr="002B7D3B">
        <w:rPr>
          <w:rFonts w:asciiTheme="majorBidi" w:hAnsiTheme="majorBidi" w:cstheme="majorBidi"/>
          <w:vertAlign w:val="subscript"/>
          <w:lang w:val="en-GB"/>
        </w:rPr>
        <w:t>2</w:t>
      </w:r>
      <w:r w:rsidRPr="00C5445A">
        <w:rPr>
          <w:rFonts w:asciiTheme="majorBidi" w:hAnsiTheme="majorBidi" w:cstheme="majorBidi"/>
          <w:lang w:val="en-GB"/>
        </w:rPr>
        <w:t>Cl</w:t>
      </w:r>
      <w:r w:rsidRPr="00C5445A">
        <w:rPr>
          <w:rFonts w:asciiTheme="majorBidi" w:hAnsiTheme="majorBidi" w:cstheme="majorBidi"/>
          <w:vertAlign w:val="subscript"/>
          <w:lang w:val="en-GB"/>
        </w:rPr>
        <w:t>7</w:t>
      </w:r>
      <w:r w:rsidRPr="000E4F56">
        <w:rPr>
          <w:rFonts w:asciiTheme="majorBidi" w:hAnsiTheme="majorBidi" w:cstheme="majorBidi"/>
          <w:vertAlign w:val="superscript"/>
          <w:lang w:val="en-GB"/>
        </w:rPr>
        <w:t>-</w:t>
      </w:r>
      <w:r w:rsidRPr="000E4F56">
        <w:rPr>
          <w:rFonts w:asciiTheme="majorBidi" w:hAnsiTheme="majorBidi" w:cstheme="majorBidi"/>
          <w:lang w:val="en-GB"/>
        </w:rPr>
        <w:t xml:space="preserve"> </w:t>
      </w:r>
      <w:r w:rsidR="00BF4CE5">
        <w:rPr>
          <w:rFonts w:asciiTheme="majorBidi" w:hAnsiTheme="majorBidi" w:cstheme="majorBidi"/>
          <w:lang w:val="en-GB"/>
        </w:rPr>
        <w:t xml:space="preserve">ions </w:t>
      </w:r>
      <w:r w:rsidRPr="000E4F56">
        <w:rPr>
          <w:rFonts w:asciiTheme="majorBidi" w:hAnsiTheme="majorBidi" w:cstheme="majorBidi"/>
          <w:lang w:val="en-GB"/>
        </w:rPr>
        <w:t xml:space="preserve">and the subsequent localised change of Lewis acidity </w:t>
      </w:r>
      <w:r w:rsidRPr="000315D7">
        <w:rPr>
          <w:rFonts w:asciiTheme="majorBidi" w:hAnsiTheme="majorBidi" w:cstheme="majorBidi"/>
          <w:lang w:val="en-GB"/>
        </w:rPr>
        <w:fldChar w:fldCharType="begin"/>
      </w:r>
      <w:r w:rsidR="008613C6" w:rsidRPr="000E4F56">
        <w:rPr>
          <w:rFonts w:asciiTheme="majorBidi" w:hAnsiTheme="majorBidi" w:cstheme="majorBidi"/>
          <w:lang w:val="en-GB"/>
        </w:rPr>
        <w:instrText xml:space="preserve"> ADDIN ZOTERO_ITEM CSL_CITATION {"citationID":"0IPevW1L","properties":{"formattedCitation":"\\super 13\\nosupersub{}","plainCitation":"13","noteIndex":0},"citationItems":[{"id":257,"uris":["http://zotero.org/users/3462404/items/BKS6GN54"],"uri":["http://zotero.org/users/3462404/items/BKS6GN54"],"itemData":{"id":257,"type":"article-journal","title":"Review—Electrochemical Surface Finishing and Energy Storage Technology with Room-Temperature Haloaluminate Ionic Liquids and Mixtures","page":"H5007-H5017","volume":"164","journalAbbreviation":"Journal of the Electrochemical Society","author":[{"family":"T. Tsuda","given":""},{"family":"G.R. Stafford","given":""},{"family":"C.L. Hussey","given":""}],"issued":{"date-parts":[["2017"]]}}}],"schema":"https://github.com/citation-style-language/schema/raw/master/csl-citation.json"} </w:instrText>
      </w:r>
      <w:r w:rsidRPr="000315D7">
        <w:rPr>
          <w:rFonts w:asciiTheme="majorBidi" w:hAnsiTheme="majorBidi" w:cstheme="majorBidi"/>
          <w:lang w:val="en-GB"/>
        </w:rPr>
        <w:fldChar w:fldCharType="separate"/>
      </w:r>
      <w:r w:rsidR="008613C6" w:rsidRPr="000315D7">
        <w:rPr>
          <w:rFonts w:ascii="Times New Roman" w:hAnsi="Times New Roman" w:cs="Times New Roman"/>
          <w:vertAlign w:val="superscript"/>
          <w:lang w:val="en-GB"/>
        </w:rPr>
        <w:t>13</w:t>
      </w:r>
      <w:r w:rsidRPr="000315D7">
        <w:rPr>
          <w:rFonts w:asciiTheme="majorBidi" w:hAnsiTheme="majorBidi" w:cstheme="majorBidi"/>
          <w:lang w:val="en-GB"/>
        </w:rPr>
        <w:fldChar w:fldCharType="end"/>
      </w:r>
      <w:r w:rsidRPr="00BC7ADD">
        <w:rPr>
          <w:rFonts w:asciiTheme="majorBidi" w:hAnsiTheme="majorBidi" w:cstheme="majorBidi"/>
          <w:lang w:val="en-GB"/>
        </w:rPr>
        <w:t xml:space="preserve">, causing preferential deposition on parts of the electrode surface protruding further into the electrolyte. Furthermore, a passivation layer of aluminium oxide is not formed in a dry chloroaluminate ionic liquid, showing high reversibility and </w:t>
      </w:r>
      <w:r w:rsidR="00BF4CE5">
        <w:rPr>
          <w:rFonts w:asciiTheme="majorBidi" w:hAnsiTheme="majorBidi" w:cstheme="majorBidi"/>
          <w:lang w:val="en-GB"/>
        </w:rPr>
        <w:t xml:space="preserve">a </w:t>
      </w:r>
      <w:r w:rsidRPr="00BC7ADD">
        <w:rPr>
          <w:rFonts w:asciiTheme="majorBidi" w:hAnsiTheme="majorBidi" w:cstheme="majorBidi"/>
          <w:lang w:val="en-GB"/>
        </w:rPr>
        <w:t>coulombic efficiency of aluminium deposit</w:t>
      </w:r>
      <w:r w:rsidRPr="0071138D">
        <w:rPr>
          <w:rFonts w:asciiTheme="majorBidi" w:hAnsiTheme="majorBidi" w:cstheme="majorBidi"/>
          <w:lang w:val="en-GB"/>
        </w:rPr>
        <w:t>ion/dissolution</w:t>
      </w:r>
      <w:r w:rsidR="00BF4CE5">
        <w:rPr>
          <w:rFonts w:asciiTheme="majorBidi" w:hAnsiTheme="majorBidi" w:cstheme="majorBidi"/>
          <w:lang w:val="en-GB"/>
        </w:rPr>
        <w:t xml:space="preserve"> of</w:t>
      </w:r>
      <w:r w:rsidRPr="0071138D">
        <w:rPr>
          <w:rFonts w:asciiTheme="majorBidi" w:hAnsiTheme="majorBidi" w:cstheme="majorBidi"/>
          <w:lang w:val="en-GB"/>
        </w:rPr>
        <w:t xml:space="preserve"> ≥</w:t>
      </w:r>
      <w:r w:rsidR="00215690">
        <w:rPr>
          <w:rFonts w:asciiTheme="majorBidi" w:hAnsiTheme="majorBidi" w:cstheme="majorBidi"/>
          <w:lang w:val="en-GB"/>
        </w:rPr>
        <w:t xml:space="preserve"> </w:t>
      </w:r>
      <w:r w:rsidRPr="0071138D">
        <w:rPr>
          <w:rFonts w:asciiTheme="majorBidi" w:hAnsiTheme="majorBidi" w:cstheme="majorBidi"/>
          <w:lang w:val="en-GB"/>
        </w:rPr>
        <w:t xml:space="preserve">80% </w:t>
      </w:r>
      <w:r w:rsidRPr="000315D7">
        <w:rPr>
          <w:rFonts w:asciiTheme="majorBidi" w:hAnsiTheme="majorBidi" w:cstheme="majorBidi"/>
          <w:lang w:val="en-GB"/>
        </w:rPr>
        <w:fldChar w:fldCharType="begin"/>
      </w:r>
      <w:r w:rsidR="00024CCE">
        <w:rPr>
          <w:rFonts w:asciiTheme="majorBidi" w:hAnsiTheme="majorBidi" w:cstheme="majorBidi"/>
          <w:lang w:val="en-GB"/>
        </w:rPr>
        <w:instrText xml:space="preserve"> ADDIN ZOTERO_ITEM CSL_CITATION {"citationID":"K4r1TUOs","properties":{"formattedCitation":"\\super 25\\nosupersub{}","plainCitation":"25","noteIndex":0},"citationItems":[{"id":259,"uris":["http://zotero.org/users/3462404/items/J6EHIFFZ"],"uri":["http://zotero.org/users/3462404/items/J6EHIFFZ"],"itemData":{"id":259,"type":"article-journal","title":"Application of ionic liquids to the electrodeposition of metals","page":"4265-4279","volume":"8","journalAbbreviation":"Physical Chemistry Chemical Physics","author":[{"family":"A.P. Abbott","given":""},{"family":"K.J. McKenzie","given":""}],"issued":{"date-parts":[["2006"]]}}}],"schema":"https://github.com/citation-style-language/schema/raw/master/csl-citation.json"} </w:instrText>
      </w:r>
      <w:r w:rsidRPr="000315D7">
        <w:rPr>
          <w:rFonts w:asciiTheme="majorBidi" w:hAnsiTheme="majorBidi" w:cstheme="majorBidi"/>
          <w:lang w:val="en-GB"/>
        </w:rPr>
        <w:fldChar w:fldCharType="separate"/>
      </w:r>
      <w:r w:rsidR="00024CCE" w:rsidRPr="00024CCE">
        <w:rPr>
          <w:rFonts w:ascii="Times New Roman" w:hAnsi="Times New Roman" w:cs="Times New Roman"/>
          <w:vertAlign w:val="superscript"/>
        </w:rPr>
        <w:t>25</w:t>
      </w:r>
      <w:r w:rsidRPr="000315D7">
        <w:rPr>
          <w:rFonts w:asciiTheme="majorBidi" w:hAnsiTheme="majorBidi" w:cstheme="majorBidi"/>
          <w:lang w:val="en-GB"/>
        </w:rPr>
        <w:fldChar w:fldCharType="end"/>
      </w:r>
      <w:r w:rsidRPr="000315D7">
        <w:rPr>
          <w:rFonts w:asciiTheme="majorBidi" w:hAnsiTheme="majorBidi" w:cstheme="majorBidi"/>
          <w:lang w:val="en-GB"/>
        </w:rPr>
        <w:t>.</w:t>
      </w:r>
    </w:p>
    <w:p w14:paraId="04615104" w14:textId="77777777" w:rsidR="005A6E34" w:rsidRPr="000315D7" w:rsidRDefault="005A6E34" w:rsidP="006F0716">
      <w:pPr>
        <w:pStyle w:val="Standard1"/>
        <w:spacing w:line="276" w:lineRule="auto"/>
        <w:jc w:val="both"/>
        <w:rPr>
          <w:rFonts w:asciiTheme="majorBidi" w:hAnsiTheme="majorBidi" w:cstheme="majorBidi"/>
          <w:lang w:val="en-GB"/>
        </w:rPr>
      </w:pPr>
    </w:p>
    <w:p w14:paraId="7665EAD0" w14:textId="7DE8B69C" w:rsidR="00053F41" w:rsidRPr="000315D7" w:rsidRDefault="00F54050" w:rsidP="005A6E34">
      <w:pPr>
        <w:pStyle w:val="Heading2Paper"/>
        <w:spacing w:before="0" w:after="80"/>
        <w:rPr>
          <w:b/>
          <w:bCs/>
          <w:lang w:val="en-GB"/>
        </w:rPr>
      </w:pPr>
      <w:r w:rsidRPr="000315D7">
        <w:rPr>
          <w:b/>
          <w:bCs/>
          <w:lang w:val="en-GB"/>
        </w:rPr>
        <w:t>Aluminium deposition in EMImCl-AlCl</w:t>
      </w:r>
      <w:r w:rsidRPr="000315D7">
        <w:rPr>
          <w:b/>
          <w:bCs/>
          <w:vertAlign w:val="subscript"/>
          <w:lang w:val="en-GB"/>
        </w:rPr>
        <w:t>3</w:t>
      </w:r>
      <w:r w:rsidRPr="000315D7">
        <w:rPr>
          <w:b/>
          <w:bCs/>
          <w:lang w:val="en-GB"/>
        </w:rPr>
        <w:t>-PEO ionogel</w:t>
      </w:r>
    </w:p>
    <w:p w14:paraId="66C834B7" w14:textId="6518B883" w:rsidR="00367978" w:rsidRPr="000E4F56" w:rsidRDefault="00912A56" w:rsidP="00BD54C7">
      <w:pPr>
        <w:pStyle w:val="Standard1"/>
        <w:spacing w:line="276" w:lineRule="auto"/>
        <w:jc w:val="both"/>
        <w:rPr>
          <w:rFonts w:ascii="Times New Roman" w:hAnsi="Times New Roman" w:cs="Times New Roman"/>
          <w:lang w:val="en-GB"/>
        </w:rPr>
      </w:pPr>
      <w:r w:rsidRPr="00BC7ADD">
        <w:rPr>
          <w:rFonts w:ascii="Times New Roman" w:hAnsi="Times New Roman" w:cs="Times New Roman"/>
          <w:lang w:val="en-GB"/>
        </w:rPr>
        <w:t xml:space="preserve">The addition of PEO to a Lewis acidic and neutral ionic liquid created ionogels </w:t>
      </w:r>
      <w:r w:rsidR="00367978" w:rsidRPr="00BC7ADD">
        <w:rPr>
          <w:rFonts w:ascii="Times New Roman" w:hAnsi="Times New Roman" w:cs="Times New Roman"/>
          <w:lang w:val="en-GB"/>
        </w:rPr>
        <w:t xml:space="preserve">with increasing viscosity as greater amounts of </w:t>
      </w:r>
      <w:r w:rsidRPr="0071138D">
        <w:rPr>
          <w:rFonts w:ascii="Times New Roman" w:hAnsi="Times New Roman" w:cs="Times New Roman"/>
          <w:lang w:val="en-GB"/>
        </w:rPr>
        <w:t>PEO</w:t>
      </w:r>
      <w:r w:rsidR="00367978" w:rsidRPr="002B7D3B">
        <w:rPr>
          <w:rFonts w:ascii="Times New Roman" w:hAnsi="Times New Roman" w:cs="Times New Roman"/>
          <w:lang w:val="en-GB"/>
        </w:rPr>
        <w:t xml:space="preserve"> were added. No colour changes</w:t>
      </w:r>
      <w:r w:rsidR="00435261">
        <w:rPr>
          <w:rFonts w:ascii="Times New Roman" w:hAnsi="Times New Roman" w:cs="Times New Roman"/>
          <w:lang w:val="en-GB"/>
        </w:rPr>
        <w:t xml:space="preserve"> were seen</w:t>
      </w:r>
      <w:r w:rsidR="00367978" w:rsidRPr="00C5445A">
        <w:rPr>
          <w:rFonts w:ascii="Times New Roman" w:hAnsi="Times New Roman" w:cs="Times New Roman"/>
          <w:lang w:val="en-GB"/>
        </w:rPr>
        <w:t xml:space="preserve"> and the Lewis neutral ionogels remained homogene</w:t>
      </w:r>
      <w:r w:rsidR="00367978" w:rsidRPr="000E4F56">
        <w:rPr>
          <w:rFonts w:ascii="Times New Roman" w:hAnsi="Times New Roman" w:cs="Times New Roman"/>
          <w:lang w:val="en-GB"/>
        </w:rPr>
        <w:t>ous with no obvious change in physical characteristics observed since their synthesis. Conversely, the acidic ionogels containing greater than 8 wt</w:t>
      </w:r>
      <w:r w:rsidR="005D43DE">
        <w:rPr>
          <w:rFonts w:ascii="Times New Roman" w:hAnsi="Times New Roman" w:cs="Times New Roman"/>
          <w:lang w:val="en-GB"/>
        </w:rPr>
        <w:t>.</w:t>
      </w:r>
      <w:r w:rsidR="00C003E7" w:rsidRPr="000E4F56">
        <w:rPr>
          <w:rFonts w:ascii="Times New Roman" w:hAnsi="Times New Roman" w:cs="Times New Roman"/>
          <w:lang w:val="en-GB"/>
        </w:rPr>
        <w:t>-</w:t>
      </w:r>
      <w:r w:rsidR="00367978" w:rsidRPr="000E4F56">
        <w:rPr>
          <w:rFonts w:ascii="Times New Roman" w:hAnsi="Times New Roman" w:cs="Times New Roman"/>
          <w:lang w:val="en-GB"/>
        </w:rPr>
        <w:t>% PEO tended to crystallise after two weeks of storage. One sample containing 6 wt</w:t>
      </w:r>
      <w:r w:rsidR="005D43DE">
        <w:rPr>
          <w:rFonts w:ascii="Times New Roman" w:hAnsi="Times New Roman" w:cs="Times New Roman"/>
          <w:lang w:val="en-GB"/>
        </w:rPr>
        <w:t>.</w:t>
      </w:r>
      <w:r w:rsidR="00C003E7" w:rsidRPr="000E4F56">
        <w:rPr>
          <w:rFonts w:ascii="Times New Roman" w:hAnsi="Times New Roman" w:cs="Times New Roman"/>
          <w:lang w:val="en-GB"/>
        </w:rPr>
        <w:t>-</w:t>
      </w:r>
      <w:r w:rsidR="00367978" w:rsidRPr="000E4F56">
        <w:rPr>
          <w:rFonts w:ascii="Times New Roman" w:hAnsi="Times New Roman" w:cs="Times New Roman"/>
          <w:lang w:val="en-GB"/>
        </w:rPr>
        <w:t xml:space="preserve">% PEO showed separation of the </w:t>
      </w:r>
      <w:r w:rsidRPr="000E4F56">
        <w:rPr>
          <w:rFonts w:ascii="Times New Roman" w:hAnsi="Times New Roman" w:cs="Times New Roman"/>
          <w:lang w:val="en-GB"/>
        </w:rPr>
        <w:t>PEO and ionic liquid</w:t>
      </w:r>
      <w:r w:rsidR="00367978" w:rsidRPr="000E4F56">
        <w:rPr>
          <w:rFonts w:ascii="Times New Roman" w:hAnsi="Times New Roman" w:cs="Times New Roman"/>
          <w:lang w:val="en-GB"/>
        </w:rPr>
        <w:t xml:space="preserve"> but could be homogenised upon re-heating and mixing.</w:t>
      </w:r>
    </w:p>
    <w:p w14:paraId="273256AE" w14:textId="77777777" w:rsidR="00BD54C7" w:rsidRPr="000E4F56" w:rsidRDefault="00BD54C7" w:rsidP="00BD54C7">
      <w:pPr>
        <w:pStyle w:val="Standard1"/>
        <w:spacing w:line="276" w:lineRule="auto"/>
        <w:jc w:val="both"/>
        <w:rPr>
          <w:rFonts w:ascii="Times New Roman" w:hAnsi="Times New Roman" w:cs="Times New Roman"/>
          <w:color w:val="808080" w:themeColor="background1" w:themeShade="80"/>
          <w:lang w:val="en-GB"/>
        </w:rPr>
      </w:pPr>
    </w:p>
    <w:p w14:paraId="1A2E106A" w14:textId="703F5EC6" w:rsidR="006A467F" w:rsidRPr="000315D7" w:rsidRDefault="00367978" w:rsidP="00FE0480">
      <w:pPr>
        <w:pStyle w:val="Standard1"/>
        <w:spacing w:line="276" w:lineRule="auto"/>
        <w:jc w:val="both"/>
        <w:rPr>
          <w:rFonts w:ascii="Times New Roman" w:hAnsi="Times New Roman" w:cs="Times New Roman"/>
          <w:lang w:val="en-GB"/>
        </w:rPr>
      </w:pPr>
      <w:r w:rsidRPr="000315D7">
        <w:rPr>
          <w:rFonts w:ascii="Times New Roman" w:hAnsi="Times New Roman" w:cs="Times New Roman"/>
          <w:lang w:val="en-GB"/>
        </w:rPr>
        <w:t>In order to understand the effects on electrochemical properties caused by the addi</w:t>
      </w:r>
      <w:r w:rsidR="00BD54C7" w:rsidRPr="000315D7">
        <w:rPr>
          <w:rFonts w:ascii="Times New Roman" w:hAnsi="Times New Roman" w:cs="Times New Roman"/>
          <w:lang w:val="en-GB"/>
        </w:rPr>
        <w:t>tion of PEO, the potential</w:t>
      </w:r>
      <w:r w:rsidRPr="000315D7">
        <w:rPr>
          <w:rFonts w:ascii="Times New Roman" w:hAnsi="Times New Roman" w:cs="Times New Roman"/>
          <w:lang w:val="en-GB"/>
        </w:rPr>
        <w:t xml:space="preserve"> stability windows and behaviour of both Lewis acid</w:t>
      </w:r>
      <w:r w:rsidRPr="000F5478">
        <w:rPr>
          <w:rFonts w:ascii="Times New Roman" w:hAnsi="Times New Roman" w:cs="Times New Roman"/>
          <w:lang w:val="en-GB"/>
        </w:rPr>
        <w:t>ic</w:t>
      </w:r>
      <w:r w:rsidR="000F5478" w:rsidRPr="000F5478">
        <w:rPr>
          <w:rFonts w:ascii="Times New Roman" w:hAnsi="Times New Roman" w:cs="Times New Roman"/>
          <w:lang w:val="en-GB"/>
        </w:rPr>
        <w:t xml:space="preserve"> </w:t>
      </w:r>
      <w:r w:rsidR="000F5478" w:rsidRPr="000F5478">
        <w:rPr>
          <w:rFonts w:asciiTheme="majorBidi" w:hAnsiTheme="majorBidi" w:cstheme="majorBidi"/>
          <w:iCs/>
        </w:rPr>
        <w:t xml:space="preserve">35 mol-%:65 mol-% </w:t>
      </w:r>
      <w:r w:rsidR="00912A56" w:rsidRPr="000F5478">
        <w:rPr>
          <w:rFonts w:ascii="Times New Roman" w:hAnsi="Times New Roman" w:cs="Times New Roman"/>
          <w:lang w:val="en-GB"/>
        </w:rPr>
        <w:t xml:space="preserve"> (</w:t>
      </w:r>
      <w:r w:rsidR="005E472D" w:rsidRPr="000F5478">
        <w:rPr>
          <w:rFonts w:ascii="Times New Roman" w:hAnsi="Times New Roman" w:cs="Times New Roman"/>
          <w:lang w:val="en-GB"/>
        </w:rPr>
        <w:fldChar w:fldCharType="begin"/>
      </w:r>
      <w:r w:rsidR="005E472D" w:rsidRPr="000F5478">
        <w:rPr>
          <w:rFonts w:ascii="Times New Roman" w:hAnsi="Times New Roman" w:cs="Times New Roman"/>
          <w:lang w:val="en-GB"/>
        </w:rPr>
        <w:instrText xml:space="preserve"> REF _Ref20393486 \h  \* MERGEFORMAT </w:instrText>
      </w:r>
      <w:r w:rsidR="005E472D" w:rsidRPr="000F5478">
        <w:rPr>
          <w:rFonts w:ascii="Times New Roman" w:hAnsi="Times New Roman" w:cs="Times New Roman"/>
          <w:lang w:val="en-GB"/>
        </w:rPr>
      </w:r>
      <w:r w:rsidR="005E472D" w:rsidRPr="000F5478">
        <w:rPr>
          <w:rFonts w:ascii="Times New Roman" w:hAnsi="Times New Roman" w:cs="Times New Roman"/>
          <w:lang w:val="en-GB"/>
        </w:rPr>
        <w:fldChar w:fldCharType="separate"/>
      </w:r>
      <w:r w:rsidR="00BA6863" w:rsidRPr="00BA6863">
        <w:rPr>
          <w:rFonts w:ascii="Times New Roman" w:hAnsi="Times New Roman" w:cs="Times New Roman"/>
          <w:lang w:val="en-GB"/>
        </w:rPr>
        <w:t>Figure 7</w:t>
      </w:r>
      <w:r w:rsidR="005E472D" w:rsidRPr="000F5478">
        <w:rPr>
          <w:rFonts w:ascii="Times New Roman" w:hAnsi="Times New Roman" w:cs="Times New Roman"/>
          <w:lang w:val="en-GB"/>
        </w:rPr>
        <w:fldChar w:fldCharType="end"/>
      </w:r>
      <w:r w:rsidR="00912A56" w:rsidRPr="000F5478">
        <w:rPr>
          <w:rFonts w:ascii="Times New Roman" w:hAnsi="Times New Roman" w:cs="Times New Roman"/>
          <w:lang w:val="en-GB"/>
        </w:rPr>
        <w:t>)</w:t>
      </w:r>
      <w:r w:rsidRPr="000F5478">
        <w:rPr>
          <w:rFonts w:ascii="Times New Roman" w:hAnsi="Times New Roman" w:cs="Times New Roman"/>
          <w:lang w:val="en-GB"/>
        </w:rPr>
        <w:t xml:space="preserve"> and neutral</w:t>
      </w:r>
      <w:r w:rsidR="000F5478" w:rsidRPr="000F5478">
        <w:rPr>
          <w:rFonts w:ascii="Times New Roman" w:hAnsi="Times New Roman" w:cs="Times New Roman"/>
          <w:lang w:val="en-GB"/>
        </w:rPr>
        <w:t xml:space="preserve"> 50</w:t>
      </w:r>
      <w:r w:rsidR="000F5478" w:rsidRPr="000F5478">
        <w:rPr>
          <w:rFonts w:asciiTheme="majorBidi" w:hAnsiTheme="majorBidi" w:cstheme="majorBidi"/>
          <w:iCs/>
        </w:rPr>
        <w:t xml:space="preserve"> </w:t>
      </w:r>
      <w:r w:rsidR="000F5478" w:rsidRPr="000F5478">
        <w:rPr>
          <w:rFonts w:asciiTheme="majorBidi" w:hAnsiTheme="majorBidi" w:cstheme="majorBidi"/>
          <w:iCs/>
        </w:rPr>
        <w:lastRenderedPageBreak/>
        <w:t xml:space="preserve">mol-%:50 mol-% </w:t>
      </w:r>
      <w:r w:rsidR="00912A56" w:rsidRPr="000F5478">
        <w:rPr>
          <w:rFonts w:ascii="Times New Roman" w:hAnsi="Times New Roman" w:cs="Times New Roman"/>
          <w:lang w:val="en-GB"/>
        </w:rPr>
        <w:t>(</w:t>
      </w:r>
      <w:r w:rsidR="005E472D" w:rsidRPr="000F5478">
        <w:rPr>
          <w:rFonts w:ascii="Times New Roman" w:hAnsi="Times New Roman" w:cs="Times New Roman"/>
          <w:lang w:val="en-GB"/>
        </w:rPr>
        <w:fldChar w:fldCharType="begin"/>
      </w:r>
      <w:r w:rsidR="005E472D" w:rsidRPr="000F5478">
        <w:rPr>
          <w:rFonts w:ascii="Times New Roman" w:hAnsi="Times New Roman" w:cs="Times New Roman"/>
          <w:lang w:val="en-GB"/>
        </w:rPr>
        <w:instrText xml:space="preserve"> REF _Ref20578404 \h  \* MERGEFORMAT </w:instrText>
      </w:r>
      <w:r w:rsidR="005E472D" w:rsidRPr="000F5478">
        <w:rPr>
          <w:rFonts w:ascii="Times New Roman" w:hAnsi="Times New Roman" w:cs="Times New Roman"/>
          <w:lang w:val="en-GB"/>
        </w:rPr>
      </w:r>
      <w:r w:rsidR="005E472D" w:rsidRPr="000F5478">
        <w:rPr>
          <w:rFonts w:ascii="Times New Roman" w:hAnsi="Times New Roman" w:cs="Times New Roman"/>
          <w:lang w:val="en-GB"/>
        </w:rPr>
        <w:fldChar w:fldCharType="separate"/>
      </w:r>
      <w:r w:rsidR="00BA6863" w:rsidRPr="000315D7">
        <w:rPr>
          <w:rFonts w:ascii="Times New Roman" w:hAnsi="Times New Roman" w:cs="Times New Roman"/>
          <w:lang w:val="en-GB"/>
        </w:rPr>
        <w:t xml:space="preserve">Figure </w:t>
      </w:r>
      <w:r w:rsidR="00BA6863">
        <w:rPr>
          <w:rFonts w:ascii="Times New Roman" w:hAnsi="Times New Roman" w:cs="Times New Roman"/>
          <w:lang w:val="en-GB"/>
        </w:rPr>
        <w:t>8</w:t>
      </w:r>
      <w:r w:rsidR="005E472D" w:rsidRPr="000F5478">
        <w:rPr>
          <w:rFonts w:ascii="Times New Roman" w:hAnsi="Times New Roman" w:cs="Times New Roman"/>
          <w:lang w:val="en-GB"/>
        </w:rPr>
        <w:fldChar w:fldCharType="end"/>
      </w:r>
      <w:r w:rsidR="00912A56" w:rsidRPr="000F5478">
        <w:rPr>
          <w:rFonts w:ascii="Times New Roman" w:hAnsi="Times New Roman" w:cs="Times New Roman"/>
          <w:lang w:val="en-GB"/>
        </w:rPr>
        <w:t>)</w:t>
      </w:r>
      <w:r w:rsidRPr="000F5478">
        <w:rPr>
          <w:rFonts w:ascii="Times New Roman" w:hAnsi="Times New Roman" w:cs="Times New Roman"/>
          <w:lang w:val="en-GB"/>
        </w:rPr>
        <w:t xml:space="preserve"> ionogels containing</w:t>
      </w:r>
      <w:r w:rsidRPr="000315D7">
        <w:rPr>
          <w:rFonts w:ascii="Times New Roman" w:hAnsi="Times New Roman" w:cs="Times New Roman"/>
          <w:lang w:val="en-GB"/>
        </w:rPr>
        <w:t xml:space="preserve"> </w:t>
      </w:r>
      <w:r w:rsidR="006A467F" w:rsidRPr="000315D7">
        <w:rPr>
          <w:rFonts w:ascii="Times New Roman" w:hAnsi="Times New Roman" w:cs="Times New Roman"/>
          <w:lang w:val="en-GB"/>
        </w:rPr>
        <w:t>increasing</w:t>
      </w:r>
      <w:r w:rsidRPr="000315D7">
        <w:rPr>
          <w:rFonts w:ascii="Times New Roman" w:hAnsi="Times New Roman" w:cs="Times New Roman"/>
          <w:lang w:val="en-GB"/>
        </w:rPr>
        <w:t xml:space="preserve"> amount</w:t>
      </w:r>
      <w:r w:rsidR="00BD54C7" w:rsidRPr="000315D7">
        <w:rPr>
          <w:rFonts w:ascii="Times New Roman" w:hAnsi="Times New Roman" w:cs="Times New Roman"/>
          <w:lang w:val="en-GB"/>
        </w:rPr>
        <w:t>s of PEO were investigated by cyclic voltammetry. The ionogels were</w:t>
      </w:r>
      <w:r w:rsidRPr="000315D7">
        <w:rPr>
          <w:rFonts w:ascii="Times New Roman" w:hAnsi="Times New Roman" w:cs="Times New Roman"/>
          <w:lang w:val="en-GB"/>
        </w:rPr>
        <w:t xml:space="preserve"> cycled at a scan rate of 100 mV s</w:t>
      </w:r>
      <w:r w:rsidRPr="000315D7">
        <w:rPr>
          <w:rFonts w:ascii="Times New Roman" w:hAnsi="Times New Roman" w:cs="Times New Roman"/>
          <w:vertAlign w:val="superscript"/>
          <w:lang w:val="en-GB"/>
        </w:rPr>
        <w:t>-1</w:t>
      </w:r>
      <w:r w:rsidRPr="000315D7">
        <w:rPr>
          <w:rFonts w:ascii="Times New Roman" w:hAnsi="Times New Roman" w:cs="Times New Roman"/>
          <w:lang w:val="en-GB"/>
        </w:rPr>
        <w:t xml:space="preserve">, starting at a potential range of -0.5 V to 0.5 V </w:t>
      </w:r>
      <w:r w:rsidR="00BD54C7" w:rsidRPr="000315D7">
        <w:rPr>
          <w:rFonts w:ascii="Times New Roman" w:hAnsi="Times New Roman" w:cs="Times New Roman"/>
          <w:i/>
          <w:lang w:val="en-GB"/>
        </w:rPr>
        <w:t>vs.</w:t>
      </w:r>
      <w:r w:rsidR="00BD54C7" w:rsidRPr="000315D7">
        <w:rPr>
          <w:rFonts w:ascii="Times New Roman" w:hAnsi="Times New Roman" w:cs="Times New Roman"/>
          <w:lang w:val="en-GB"/>
        </w:rPr>
        <w:t xml:space="preserve"> Al|Al(III) </w:t>
      </w:r>
      <w:r w:rsidR="00FE0480">
        <w:rPr>
          <w:rFonts w:ascii="Times New Roman" w:hAnsi="Times New Roman" w:cs="Times New Roman"/>
          <w:lang w:val="en-GB"/>
        </w:rPr>
        <w:t>and</w:t>
      </w:r>
      <w:r w:rsidRPr="000315D7">
        <w:rPr>
          <w:rFonts w:ascii="Times New Roman" w:hAnsi="Times New Roman" w:cs="Times New Roman"/>
          <w:lang w:val="en-GB"/>
        </w:rPr>
        <w:t xml:space="preserve"> increased incrementally until the resulting current showed a significant magnitude, indicating the </w:t>
      </w:r>
      <w:r w:rsidR="00BD54C7" w:rsidRPr="000315D7">
        <w:rPr>
          <w:rFonts w:ascii="Times New Roman" w:hAnsi="Times New Roman" w:cs="Times New Roman"/>
          <w:lang w:val="en-GB"/>
        </w:rPr>
        <w:t>decomposition of the ionogel</w:t>
      </w:r>
      <w:r w:rsidRPr="000315D7">
        <w:rPr>
          <w:rFonts w:ascii="Times New Roman" w:hAnsi="Times New Roman" w:cs="Times New Roman"/>
          <w:lang w:val="en-GB"/>
        </w:rPr>
        <w:t>.</w:t>
      </w:r>
    </w:p>
    <w:p w14:paraId="35CE96D4" w14:textId="77777777" w:rsidR="006A467F" w:rsidRPr="000315D7" w:rsidRDefault="006A467F" w:rsidP="006A467F">
      <w:pPr>
        <w:pStyle w:val="Standard1"/>
        <w:spacing w:line="276" w:lineRule="auto"/>
        <w:jc w:val="both"/>
        <w:rPr>
          <w:rFonts w:ascii="Times New Roman" w:hAnsi="Times New Roman" w:cs="Times New Roman"/>
          <w:lang w:val="en-GB"/>
        </w:rPr>
      </w:pPr>
    </w:p>
    <w:p w14:paraId="689F275A" w14:textId="02C231A7" w:rsidR="006A467F" w:rsidRPr="000315D7" w:rsidRDefault="006A467F" w:rsidP="005A6E34">
      <w:pPr>
        <w:pStyle w:val="Standard1"/>
        <w:spacing w:line="276" w:lineRule="auto"/>
        <w:jc w:val="both"/>
        <w:rPr>
          <w:rFonts w:ascii="Times New Roman" w:hAnsi="Times New Roman" w:cs="Times New Roman"/>
          <w:lang w:val="en-GB"/>
        </w:rPr>
      </w:pPr>
      <w:r w:rsidRPr="00B15509">
        <w:rPr>
          <w:rFonts w:ascii="Times New Roman" w:hAnsi="Times New Roman" w:cs="Times New Roman"/>
          <w:lang w:val="en-GB"/>
        </w:rPr>
        <w:t>The cyclic voltammogram for 4 wt</w:t>
      </w:r>
      <w:r w:rsidR="005D43DE" w:rsidRPr="00B15509">
        <w:rPr>
          <w:rFonts w:ascii="Times New Roman" w:hAnsi="Times New Roman" w:cs="Times New Roman"/>
          <w:lang w:val="en-GB"/>
        </w:rPr>
        <w:t>.</w:t>
      </w:r>
      <w:r w:rsidRPr="00B15509">
        <w:rPr>
          <w:rFonts w:ascii="Times New Roman" w:hAnsi="Times New Roman" w:cs="Times New Roman"/>
          <w:lang w:val="en-GB"/>
        </w:rPr>
        <w:t>-% PEO Lewis acidic ionogel (</w:t>
      </w:r>
      <w:r w:rsidRPr="00B15509">
        <w:rPr>
          <w:rFonts w:ascii="Times New Roman" w:hAnsi="Times New Roman" w:cs="Times New Roman"/>
          <w:lang w:val="en-GB"/>
        </w:rPr>
        <w:fldChar w:fldCharType="begin"/>
      </w:r>
      <w:r w:rsidRPr="00B15509">
        <w:rPr>
          <w:rFonts w:ascii="Times New Roman" w:hAnsi="Times New Roman" w:cs="Times New Roman"/>
          <w:lang w:val="en-GB"/>
        </w:rPr>
        <w:instrText xml:space="preserve"> REF _Ref20393486 \h  \* MERGEFORMAT </w:instrText>
      </w:r>
      <w:r w:rsidRPr="00B15509">
        <w:rPr>
          <w:rFonts w:ascii="Times New Roman" w:hAnsi="Times New Roman" w:cs="Times New Roman"/>
          <w:lang w:val="en-GB"/>
        </w:rPr>
      </w:r>
      <w:r w:rsidRPr="00B15509">
        <w:rPr>
          <w:rFonts w:ascii="Times New Roman" w:hAnsi="Times New Roman" w:cs="Times New Roman"/>
          <w:lang w:val="en-GB"/>
        </w:rPr>
        <w:fldChar w:fldCharType="separate"/>
      </w:r>
      <w:r w:rsidR="00BA6863" w:rsidRPr="00B15509">
        <w:rPr>
          <w:rFonts w:ascii="Times New Roman" w:hAnsi="Times New Roman" w:cs="Times New Roman"/>
          <w:lang w:val="en-GB"/>
        </w:rPr>
        <w:t>Figure 7</w:t>
      </w:r>
      <w:r w:rsidRPr="00B15509">
        <w:rPr>
          <w:rFonts w:ascii="Times New Roman" w:hAnsi="Times New Roman" w:cs="Times New Roman"/>
          <w:lang w:val="en-GB"/>
        </w:rPr>
        <w:fldChar w:fldCharType="end"/>
      </w:r>
      <w:r w:rsidRPr="00B15509">
        <w:rPr>
          <w:rFonts w:ascii="Times New Roman" w:hAnsi="Times New Roman" w:cs="Times New Roman"/>
          <w:lang w:val="en-GB"/>
        </w:rPr>
        <w:t xml:space="preserve">, black curve) </w:t>
      </w:r>
      <w:r w:rsidR="00B44DD8" w:rsidRPr="00B15509">
        <w:rPr>
          <w:rFonts w:ascii="Times New Roman" w:hAnsi="Times New Roman" w:cs="Times New Roman"/>
          <w:lang w:val="en-GB"/>
        </w:rPr>
        <w:t>shows that t</w:t>
      </w:r>
      <w:r w:rsidRPr="00B15509">
        <w:rPr>
          <w:rFonts w:ascii="Times New Roman" w:hAnsi="Times New Roman" w:cs="Times New Roman"/>
          <w:lang w:val="en-GB"/>
        </w:rPr>
        <w:t xml:space="preserve">he deposition of aluminium due </w:t>
      </w:r>
      <w:r w:rsidR="00B44DD8" w:rsidRPr="00B15509">
        <w:rPr>
          <w:rFonts w:ascii="Times New Roman" w:hAnsi="Times New Roman" w:cs="Times New Roman"/>
          <w:lang w:val="en-GB"/>
        </w:rPr>
        <w:t xml:space="preserve">to </w:t>
      </w:r>
      <w:r w:rsidRPr="00B15509">
        <w:rPr>
          <w:rFonts w:ascii="Times New Roman" w:hAnsi="Times New Roman" w:cs="Times New Roman"/>
          <w:lang w:val="en-GB"/>
        </w:rPr>
        <w:t>the reduction of Al</w:t>
      </w:r>
      <w:r w:rsidRPr="00B15509">
        <w:rPr>
          <w:rFonts w:ascii="Times New Roman" w:hAnsi="Times New Roman" w:cs="Times New Roman"/>
          <w:vertAlign w:val="subscript"/>
          <w:lang w:val="en-GB"/>
        </w:rPr>
        <w:t>2</w:t>
      </w:r>
      <w:r w:rsidRPr="00B15509">
        <w:rPr>
          <w:rFonts w:ascii="Times New Roman" w:hAnsi="Times New Roman" w:cs="Times New Roman"/>
          <w:lang w:val="en-GB"/>
        </w:rPr>
        <w:t>Cl</w:t>
      </w:r>
      <w:r w:rsidRPr="00B15509">
        <w:rPr>
          <w:rFonts w:ascii="Times New Roman" w:hAnsi="Times New Roman" w:cs="Times New Roman"/>
          <w:vertAlign w:val="subscript"/>
          <w:lang w:val="en-GB"/>
        </w:rPr>
        <w:t>7</w:t>
      </w:r>
      <w:r w:rsidRPr="00B15509">
        <w:rPr>
          <w:rFonts w:ascii="Times New Roman" w:hAnsi="Times New Roman" w:cs="Times New Roman"/>
          <w:vertAlign w:val="superscript"/>
          <w:lang w:val="en-GB"/>
        </w:rPr>
        <w:t>-</w:t>
      </w:r>
      <w:r w:rsidRPr="00B15509">
        <w:rPr>
          <w:rFonts w:ascii="Times New Roman" w:hAnsi="Times New Roman" w:cs="Times New Roman"/>
          <w:lang w:val="en-GB"/>
        </w:rPr>
        <w:t xml:space="preserve"> begins at -0.05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 with some nucleation overpotential, followed by the onset of electrolyte de</w:t>
      </w:r>
      <w:r w:rsidR="00CF16CB" w:rsidRPr="00B15509">
        <w:rPr>
          <w:rFonts w:ascii="Times New Roman" w:hAnsi="Times New Roman" w:cs="Times New Roman"/>
          <w:lang w:val="en-GB"/>
        </w:rPr>
        <w:t>com</w:t>
      </w:r>
      <w:r w:rsidRPr="00B15509">
        <w:rPr>
          <w:rFonts w:ascii="Times New Roman" w:hAnsi="Times New Roman" w:cs="Times New Roman"/>
          <w:lang w:val="en-GB"/>
        </w:rPr>
        <w:t xml:space="preserve">position of the organic cation at -0.35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 </w:t>
      </w:r>
      <w:r w:rsidR="00FE0480" w:rsidRPr="00B15509">
        <w:rPr>
          <w:rFonts w:ascii="Times New Roman" w:hAnsi="Times New Roman" w:cs="Times New Roman"/>
          <w:lang w:val="en-GB"/>
        </w:rPr>
        <w:t xml:space="preserve">A significant aluminium dissolution peak occurs in the reverse scan between 0 V and 1 V </w:t>
      </w:r>
      <w:r w:rsidR="00FE0480" w:rsidRPr="00B15509">
        <w:rPr>
          <w:rFonts w:ascii="Times New Roman" w:hAnsi="Times New Roman" w:cs="Times New Roman"/>
          <w:i/>
          <w:lang w:val="en-GB"/>
        </w:rPr>
        <w:t>vs.</w:t>
      </w:r>
      <w:r w:rsidR="00FE0480" w:rsidRPr="00B15509">
        <w:rPr>
          <w:rFonts w:ascii="Times New Roman" w:hAnsi="Times New Roman" w:cs="Times New Roman"/>
          <w:lang w:val="en-GB"/>
        </w:rPr>
        <w:t xml:space="preserve"> Al|Al(III).</w:t>
      </w:r>
      <w:r w:rsidR="00265C9B" w:rsidRPr="00B15509">
        <w:rPr>
          <w:rFonts w:ascii="Times New Roman" w:hAnsi="Times New Roman" w:cs="Times New Roman"/>
          <w:lang w:val="en-GB"/>
        </w:rPr>
        <w:t xml:space="preserve"> The coulombic efficiency is 87% which is similar to the Lewis acidic ionic liquid.</w:t>
      </w:r>
      <w:r w:rsidR="00FE0480" w:rsidRPr="00B15509">
        <w:rPr>
          <w:rFonts w:ascii="Times New Roman" w:hAnsi="Times New Roman" w:cs="Times New Roman"/>
          <w:lang w:val="en-GB"/>
        </w:rPr>
        <w:t xml:space="preserve"> </w:t>
      </w:r>
      <w:r w:rsidRPr="00B15509">
        <w:rPr>
          <w:rFonts w:ascii="Times New Roman" w:hAnsi="Times New Roman" w:cs="Times New Roman"/>
          <w:lang w:val="en-GB"/>
        </w:rPr>
        <w:t>Examining the voltammetric behaviour of the 10 wt</w:t>
      </w:r>
      <w:r w:rsidR="00A25673" w:rsidRPr="00B15509">
        <w:rPr>
          <w:rFonts w:ascii="Times New Roman" w:hAnsi="Times New Roman" w:cs="Times New Roman"/>
          <w:lang w:val="en-GB"/>
        </w:rPr>
        <w:t>.</w:t>
      </w:r>
      <w:r w:rsidRPr="00B15509">
        <w:rPr>
          <w:rFonts w:ascii="Times New Roman" w:hAnsi="Times New Roman" w:cs="Times New Roman"/>
          <w:lang w:val="en-GB"/>
        </w:rPr>
        <w:t>-% PEO Lewis acidic ionogel</w:t>
      </w:r>
      <w:r w:rsidR="00797411" w:rsidRPr="00B15509">
        <w:rPr>
          <w:rFonts w:ascii="Times New Roman" w:hAnsi="Times New Roman" w:cs="Times New Roman"/>
          <w:lang w:val="en-GB"/>
        </w:rPr>
        <w:t xml:space="preserve"> (</w:t>
      </w:r>
      <w:r w:rsidR="00797411" w:rsidRPr="00B15509">
        <w:rPr>
          <w:rFonts w:ascii="Times New Roman" w:hAnsi="Times New Roman" w:cs="Times New Roman"/>
          <w:lang w:val="en-GB"/>
        </w:rPr>
        <w:fldChar w:fldCharType="begin"/>
      </w:r>
      <w:r w:rsidR="00797411" w:rsidRPr="00B15509">
        <w:rPr>
          <w:rFonts w:ascii="Times New Roman" w:hAnsi="Times New Roman" w:cs="Times New Roman"/>
          <w:lang w:val="en-GB"/>
        </w:rPr>
        <w:instrText xml:space="preserve"> REF _Ref20393486 \h  \* MERGEFORMAT </w:instrText>
      </w:r>
      <w:r w:rsidR="00797411" w:rsidRPr="00B15509">
        <w:rPr>
          <w:rFonts w:ascii="Times New Roman" w:hAnsi="Times New Roman" w:cs="Times New Roman"/>
          <w:lang w:val="en-GB"/>
        </w:rPr>
      </w:r>
      <w:r w:rsidR="00797411" w:rsidRPr="00B15509">
        <w:rPr>
          <w:rFonts w:ascii="Times New Roman" w:hAnsi="Times New Roman" w:cs="Times New Roman"/>
          <w:lang w:val="en-GB"/>
        </w:rPr>
        <w:fldChar w:fldCharType="separate"/>
      </w:r>
      <w:r w:rsidR="00BA6863" w:rsidRPr="00B15509">
        <w:rPr>
          <w:rFonts w:ascii="Times New Roman" w:hAnsi="Times New Roman" w:cs="Times New Roman"/>
          <w:lang w:val="en-GB"/>
        </w:rPr>
        <w:t>Figure 7</w:t>
      </w:r>
      <w:r w:rsidR="00797411" w:rsidRPr="00B15509">
        <w:rPr>
          <w:rFonts w:ascii="Times New Roman" w:hAnsi="Times New Roman" w:cs="Times New Roman"/>
          <w:lang w:val="en-GB"/>
        </w:rPr>
        <w:fldChar w:fldCharType="end"/>
      </w:r>
      <w:r w:rsidR="00797411" w:rsidRPr="00B15509">
        <w:rPr>
          <w:rFonts w:ascii="Times New Roman" w:hAnsi="Times New Roman" w:cs="Times New Roman"/>
          <w:lang w:val="en-GB"/>
        </w:rPr>
        <w:t>, red curve)</w:t>
      </w:r>
      <w:r w:rsidRPr="00B15509">
        <w:rPr>
          <w:rFonts w:ascii="Times New Roman" w:hAnsi="Times New Roman" w:cs="Times New Roman"/>
          <w:lang w:val="en-GB"/>
        </w:rPr>
        <w:t xml:space="preserve">, a markedly wide stability window of </w:t>
      </w:r>
      <w:r w:rsidR="00242E85" w:rsidRPr="00B15509">
        <w:rPr>
          <w:rFonts w:ascii="Times New Roman" w:hAnsi="Times New Roman" w:cs="Times New Roman"/>
          <w:lang w:val="en-GB"/>
        </w:rPr>
        <w:t>4.8</w:t>
      </w:r>
      <w:r w:rsidRPr="00B15509">
        <w:rPr>
          <w:rFonts w:ascii="Times New Roman" w:hAnsi="Times New Roman" w:cs="Times New Roman"/>
          <w:lang w:val="en-GB"/>
        </w:rPr>
        <w:t xml:space="preserve"> V </w:t>
      </w:r>
      <w:r w:rsidR="00940BB4" w:rsidRPr="00B15509">
        <w:rPr>
          <w:rFonts w:ascii="Times New Roman" w:hAnsi="Times New Roman" w:cs="Times New Roman"/>
          <w:lang w:val="en-GB"/>
        </w:rPr>
        <w:t>(</w:t>
      </w:r>
      <w:r w:rsidR="00242E85" w:rsidRPr="00B15509">
        <w:rPr>
          <w:rFonts w:ascii="Times New Roman" w:hAnsi="Times New Roman" w:cs="Times New Roman"/>
          <w:lang w:val="en-GB"/>
        </w:rPr>
        <w:t>≤4</w:t>
      </w:r>
      <w:r w:rsidR="00940BB4" w:rsidRPr="00B15509">
        <w:rPr>
          <w:rFonts w:ascii="Times New Roman" w:hAnsi="Times New Roman" w:cs="Times New Roman"/>
          <w:lang w:val="en-GB"/>
        </w:rPr>
        <w:t xml:space="preserve"> V Lewis acidic ionic liquid </w:t>
      </w:r>
      <w:r w:rsidR="00271CC7"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{"citationID":"0CezgDkh","properties":{"formattedCitation":"\\super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271CC7"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17</w:t>
      </w:r>
      <w:r w:rsidR="00271CC7" w:rsidRPr="00B15509">
        <w:rPr>
          <w:rFonts w:ascii="Times New Roman" w:hAnsi="Times New Roman" w:cs="Times New Roman"/>
          <w:lang w:val="en-GB"/>
        </w:rPr>
        <w:fldChar w:fldCharType="end"/>
      </w:r>
      <w:r w:rsidR="00940BB4" w:rsidRPr="00B15509">
        <w:rPr>
          <w:rFonts w:ascii="Times New Roman" w:hAnsi="Times New Roman" w:cs="Times New Roman"/>
          <w:lang w:val="en-GB"/>
        </w:rPr>
        <w:t xml:space="preserve">) </w:t>
      </w:r>
      <w:r w:rsidRPr="00B15509">
        <w:rPr>
          <w:rFonts w:ascii="Times New Roman" w:hAnsi="Times New Roman" w:cs="Times New Roman"/>
          <w:lang w:val="en-GB"/>
        </w:rPr>
        <w:t xml:space="preserve">and vastly different behaviour is recorded. A large peak at -0.7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 is likely to associated with the </w:t>
      </w:r>
      <w:r w:rsidR="00940BB4" w:rsidRPr="00B15509">
        <w:rPr>
          <w:rFonts w:ascii="Times New Roman" w:hAnsi="Times New Roman" w:cs="Times New Roman"/>
          <w:lang w:val="en-GB"/>
        </w:rPr>
        <w:t>deposition of aluminium</w:t>
      </w:r>
      <w:r w:rsidRPr="00B15509">
        <w:rPr>
          <w:rFonts w:ascii="Times New Roman" w:hAnsi="Times New Roman" w:cs="Times New Roman"/>
          <w:lang w:val="en-GB"/>
        </w:rPr>
        <w:t>. Cathodic</w:t>
      </w:r>
      <w:r w:rsidR="00940BB4" w:rsidRPr="00B15509">
        <w:rPr>
          <w:rFonts w:ascii="Times New Roman" w:hAnsi="Times New Roman" w:cs="Times New Roman"/>
          <w:lang w:val="en-GB"/>
        </w:rPr>
        <w:t xml:space="preserve"> and anodic</w:t>
      </w:r>
      <w:r w:rsidRPr="00B15509">
        <w:rPr>
          <w:rFonts w:ascii="Times New Roman" w:hAnsi="Times New Roman" w:cs="Times New Roman"/>
          <w:lang w:val="en-GB"/>
        </w:rPr>
        <w:t xml:space="preserve"> decomposition of the ionogel occurs at -2.</w:t>
      </w:r>
      <w:r w:rsidR="00940BB4" w:rsidRPr="00B15509">
        <w:rPr>
          <w:rFonts w:ascii="Times New Roman" w:hAnsi="Times New Roman" w:cs="Times New Roman"/>
          <w:lang w:val="en-GB"/>
        </w:rPr>
        <w:t>5</w:t>
      </w:r>
      <w:r w:rsidRPr="00B15509">
        <w:rPr>
          <w:rFonts w:ascii="Times New Roman" w:hAnsi="Times New Roman" w:cs="Times New Roman"/>
          <w:lang w:val="en-GB"/>
        </w:rPr>
        <w:t xml:space="preserve"> V </w:t>
      </w:r>
      <w:r w:rsidR="00940BB4" w:rsidRPr="00B15509">
        <w:rPr>
          <w:rFonts w:ascii="Times New Roman" w:hAnsi="Times New Roman" w:cs="Times New Roman"/>
          <w:lang w:val="en-GB"/>
        </w:rPr>
        <w:t xml:space="preserve">and above 5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w:t>
      </w:r>
      <w:r w:rsidR="00940BB4" w:rsidRPr="00B15509">
        <w:rPr>
          <w:rFonts w:ascii="Times New Roman" w:hAnsi="Times New Roman" w:cs="Times New Roman"/>
          <w:lang w:val="en-GB"/>
        </w:rPr>
        <w:t xml:space="preserve">, </w:t>
      </w:r>
      <w:r w:rsidR="00A9437B" w:rsidRPr="00B15509">
        <w:rPr>
          <w:rFonts w:ascii="Times New Roman" w:hAnsi="Times New Roman" w:cs="Times New Roman"/>
          <w:lang w:val="en-GB"/>
        </w:rPr>
        <w:t>respectively</w:t>
      </w:r>
      <w:r w:rsidR="00940BB4" w:rsidRPr="00B15509">
        <w:rPr>
          <w:rFonts w:ascii="Times New Roman" w:hAnsi="Times New Roman" w:cs="Times New Roman"/>
          <w:lang w:val="en-GB"/>
        </w:rPr>
        <w:t>. In the anodic direction, the</w:t>
      </w:r>
      <w:r w:rsidR="006F5443" w:rsidRPr="00B15509">
        <w:rPr>
          <w:rFonts w:ascii="Times New Roman" w:hAnsi="Times New Roman" w:cs="Times New Roman"/>
          <w:lang w:val="en-GB"/>
        </w:rPr>
        <w:t xml:space="preserve"> current density of the</w:t>
      </w:r>
      <w:r w:rsidR="00940BB4" w:rsidRPr="00B15509">
        <w:rPr>
          <w:rFonts w:ascii="Times New Roman" w:hAnsi="Times New Roman" w:cs="Times New Roman"/>
          <w:lang w:val="en-GB"/>
        </w:rPr>
        <w:t xml:space="preserve"> aluminium dissolution p</w:t>
      </w:r>
      <w:r w:rsidRPr="00B15509">
        <w:rPr>
          <w:rFonts w:ascii="Times New Roman" w:hAnsi="Times New Roman" w:cs="Times New Roman"/>
          <w:lang w:val="en-GB"/>
        </w:rPr>
        <w:t xml:space="preserve">eak at 0.1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 is significantly smaller than that of the 4 wt</w:t>
      </w:r>
      <w:r w:rsidR="00A25673" w:rsidRPr="00B15509">
        <w:rPr>
          <w:rFonts w:ascii="Times New Roman" w:hAnsi="Times New Roman" w:cs="Times New Roman"/>
          <w:lang w:val="en-GB"/>
        </w:rPr>
        <w:t>.</w:t>
      </w:r>
      <w:r w:rsidRPr="00B15509">
        <w:rPr>
          <w:rFonts w:ascii="Times New Roman" w:hAnsi="Times New Roman" w:cs="Times New Roman"/>
          <w:lang w:val="en-GB"/>
        </w:rPr>
        <w:t xml:space="preserve">-% PEO Lewis acidic ionogel. The minor peak at 1.8 V </w:t>
      </w:r>
      <w:r w:rsidRPr="00B15509">
        <w:rPr>
          <w:rFonts w:ascii="Times New Roman" w:hAnsi="Times New Roman" w:cs="Times New Roman"/>
          <w:i/>
          <w:lang w:val="en-GB"/>
        </w:rPr>
        <w:t>vs.</w:t>
      </w:r>
      <w:r w:rsidRPr="00B15509">
        <w:rPr>
          <w:rFonts w:ascii="Times New Roman" w:hAnsi="Times New Roman" w:cs="Times New Roman"/>
          <w:lang w:val="en-GB"/>
        </w:rPr>
        <w:t xml:space="preserve"> Al|Al(III) is unidentified, however the peak at 3.1 V </w:t>
      </w:r>
      <w:r w:rsidRPr="00B15509">
        <w:rPr>
          <w:rFonts w:ascii="Times New Roman" w:hAnsi="Times New Roman" w:cs="Times New Roman"/>
          <w:i/>
          <w:lang w:val="en-GB"/>
        </w:rPr>
        <w:t>vs</w:t>
      </w:r>
      <w:r w:rsidR="00FD38FA" w:rsidRPr="00B15509">
        <w:rPr>
          <w:rFonts w:ascii="Times New Roman" w:hAnsi="Times New Roman" w:cs="Times New Roman"/>
          <w:i/>
          <w:lang w:val="en-GB"/>
        </w:rPr>
        <w:t>.</w:t>
      </w:r>
      <w:r w:rsidR="00FD38FA" w:rsidRPr="00B15509">
        <w:rPr>
          <w:rFonts w:ascii="Times New Roman" w:hAnsi="Times New Roman" w:cs="Times New Roman"/>
          <w:lang w:val="en-GB"/>
        </w:rPr>
        <w:t xml:space="preserve"> Al|Al(III) is</w:t>
      </w:r>
      <w:r w:rsidR="004E0187" w:rsidRPr="00B15509">
        <w:rPr>
          <w:rFonts w:ascii="Times New Roman" w:hAnsi="Times New Roman" w:cs="Times New Roman"/>
          <w:lang w:val="en-GB"/>
        </w:rPr>
        <w:t xml:space="preserve"> </w:t>
      </w:r>
      <w:r w:rsidR="00B44DD8" w:rsidRPr="00B15509">
        <w:rPr>
          <w:rFonts w:ascii="Times New Roman" w:hAnsi="Times New Roman" w:cs="Times New Roman"/>
          <w:lang w:val="en-GB"/>
        </w:rPr>
        <w:t xml:space="preserve">likely to be attributed </w:t>
      </w:r>
      <w:r w:rsidR="004E0187" w:rsidRPr="00B15509">
        <w:rPr>
          <w:rFonts w:ascii="Times New Roman" w:hAnsi="Times New Roman" w:cs="Times New Roman"/>
          <w:lang w:val="en-GB"/>
        </w:rPr>
        <w:t>to</w:t>
      </w:r>
      <w:r w:rsidR="00FD38FA" w:rsidRPr="00B15509">
        <w:rPr>
          <w:rFonts w:ascii="Times New Roman" w:hAnsi="Times New Roman" w:cs="Times New Roman"/>
          <w:lang w:val="en-GB"/>
        </w:rPr>
        <w:t xml:space="preserve"> PEO</w:t>
      </w:r>
      <w:r w:rsidR="000F5478" w:rsidRPr="00B15509">
        <w:rPr>
          <w:rFonts w:ascii="Times New Roman" w:hAnsi="Times New Roman" w:cs="Times New Roman"/>
          <w:lang w:val="en-GB"/>
        </w:rPr>
        <w:t xml:space="preserve"> oxidation</w:t>
      </w:r>
      <w:r w:rsidR="00B44DD8" w:rsidRPr="00B15509">
        <w:rPr>
          <w:rFonts w:ascii="Times New Roman" w:hAnsi="Times New Roman" w:cs="Times New Roman"/>
          <w:lang w:val="en-GB"/>
        </w:rPr>
        <w:t>, as it is absent in the CV of the neat ionic liquid</w:t>
      </w:r>
      <w:r w:rsidR="000F5478" w:rsidRPr="00B15509">
        <w:rPr>
          <w:rFonts w:ascii="Times New Roman" w:hAnsi="Times New Roman" w:cs="Times New Roman"/>
          <w:lang w:val="en-GB"/>
        </w:rPr>
        <w:t xml:space="preserve"> (without PEO)</w:t>
      </w:r>
      <w:r w:rsidR="00FD38FA" w:rsidRPr="00B15509">
        <w:rPr>
          <w:rFonts w:ascii="Times New Roman" w:hAnsi="Times New Roman" w:cs="Times New Roman"/>
          <w:lang w:val="en-GB"/>
        </w:rPr>
        <w:t>.</w:t>
      </w:r>
      <w:r w:rsidR="004E0187" w:rsidRPr="00B15509">
        <w:rPr>
          <w:rFonts w:ascii="Times New Roman" w:hAnsi="Times New Roman" w:cs="Times New Roman"/>
          <w:lang w:val="en-GB"/>
        </w:rPr>
        <w:t xml:space="preserve"> </w:t>
      </w:r>
      <w:r w:rsidR="00265C9B" w:rsidRPr="00B15509">
        <w:rPr>
          <w:rFonts w:ascii="Times New Roman" w:hAnsi="Times New Roman" w:cs="Times New Roman"/>
          <w:lang w:val="en-GB"/>
        </w:rPr>
        <w:t xml:space="preserve">The coulombic efficiency of the Lewis acidic </w:t>
      </w:r>
      <w:r w:rsidR="00BD1BE8" w:rsidRPr="00B15509">
        <w:rPr>
          <w:rFonts w:ascii="Times New Roman" w:hAnsi="Times New Roman" w:cs="Times New Roman"/>
          <w:lang w:val="en-GB"/>
        </w:rPr>
        <w:t>ionogels with 10 wt.-% PEO is 81</w:t>
      </w:r>
      <w:r w:rsidR="00265C9B" w:rsidRPr="00B15509">
        <w:rPr>
          <w:rFonts w:ascii="Times New Roman" w:hAnsi="Times New Roman" w:cs="Times New Roman"/>
          <w:lang w:val="en-GB"/>
        </w:rPr>
        <w:t>%</w:t>
      </w:r>
    </w:p>
    <w:p w14:paraId="3917D722" w14:textId="2EA61FB1" w:rsidR="00671585" w:rsidRPr="000315D7" w:rsidRDefault="00671585" w:rsidP="006A467F">
      <w:pPr>
        <w:pStyle w:val="Standard1"/>
        <w:spacing w:line="276" w:lineRule="auto"/>
        <w:jc w:val="both"/>
        <w:rPr>
          <w:rFonts w:ascii="Times New Roman" w:hAnsi="Times New Roman" w:cs="Times New Roman"/>
          <w:lang w:val="en-GB"/>
        </w:rPr>
      </w:pPr>
    </w:p>
    <w:p w14:paraId="361A9AAD" w14:textId="007EAC3E" w:rsidR="00671585" w:rsidRPr="000315D7" w:rsidRDefault="00532D0B" w:rsidP="00084037">
      <w:pPr>
        <w:pStyle w:val="Standard1"/>
        <w:spacing w:line="276" w:lineRule="auto"/>
        <w:jc w:val="center"/>
        <w:rPr>
          <w:rFonts w:ascii="Times New Roman" w:hAnsi="Times New Roman" w:cs="Times New Roman"/>
          <w:lang w:val="en-GB"/>
        </w:rPr>
      </w:pPr>
      <w:r w:rsidRPr="00532D0B">
        <w:rPr>
          <w:rFonts w:ascii="Times New Roman" w:hAnsi="Times New Roman" w:cs="Times New Roman"/>
          <w:noProof/>
          <w:lang w:val="en-GB" w:eastAsia="zh-TW" w:bidi="ar-SA"/>
        </w:rPr>
        <w:drawing>
          <wp:inline distT="0" distB="0" distL="0" distR="0" wp14:anchorId="64B55B54" wp14:editId="423F657D">
            <wp:extent cx="5035701" cy="3429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7713" b="3212"/>
                    <a:stretch/>
                  </pic:blipFill>
                  <pic:spPr bwMode="auto">
                    <a:xfrm>
                      <a:off x="0" y="0"/>
                      <a:ext cx="5037678" cy="3430642"/>
                    </a:xfrm>
                    <a:prstGeom prst="rect">
                      <a:avLst/>
                    </a:prstGeom>
                    <a:noFill/>
                    <a:ln>
                      <a:noFill/>
                    </a:ln>
                    <a:extLst>
                      <a:ext uri="{53640926-AAD7-44D8-BBD7-CCE9431645EC}">
                        <a14:shadowObscured xmlns:a14="http://schemas.microsoft.com/office/drawing/2010/main"/>
                      </a:ext>
                    </a:extLst>
                  </pic:spPr>
                </pic:pic>
              </a:graphicData>
            </a:graphic>
          </wp:inline>
        </w:drawing>
      </w:r>
    </w:p>
    <w:p w14:paraId="5E62C4D5" w14:textId="6B93DD77" w:rsidR="00C003E7" w:rsidRPr="00B15509" w:rsidRDefault="00BD54C7" w:rsidP="005A6E34">
      <w:pPr>
        <w:spacing w:after="240"/>
        <w:jc w:val="center"/>
        <w:rPr>
          <w:rFonts w:cs="Times New Roman"/>
          <w:color w:val="808080" w:themeColor="background1" w:themeShade="80"/>
        </w:rPr>
      </w:pPr>
      <w:bookmarkStart w:id="29" w:name="_Ref20393486"/>
      <w:bookmarkStart w:id="30" w:name="_Toc22284910"/>
      <w:r w:rsidRPr="00BC7ADD">
        <w:rPr>
          <w:i/>
        </w:rPr>
        <w:t xml:space="preserve">Figure </w:t>
      </w:r>
      <w:r w:rsidRPr="00BC7ADD">
        <w:rPr>
          <w:i/>
        </w:rPr>
        <w:fldChar w:fldCharType="begin"/>
      </w:r>
      <w:r w:rsidRPr="000E4F56">
        <w:rPr>
          <w:i/>
        </w:rPr>
        <w:instrText xml:space="preserve"> SEQ Figure \* ARABIC </w:instrText>
      </w:r>
      <w:r w:rsidRPr="00BC7ADD">
        <w:rPr>
          <w:i/>
        </w:rPr>
        <w:fldChar w:fldCharType="separate"/>
      </w:r>
      <w:r w:rsidR="00BA6863">
        <w:rPr>
          <w:i/>
          <w:noProof/>
        </w:rPr>
        <w:t>7</w:t>
      </w:r>
      <w:r w:rsidRPr="00BC7ADD">
        <w:rPr>
          <w:i/>
        </w:rPr>
        <w:fldChar w:fldCharType="end"/>
      </w:r>
      <w:bookmarkEnd w:id="29"/>
      <w:r w:rsidRPr="00BC7ADD">
        <w:rPr>
          <w:rFonts w:cs="Times New Roman"/>
          <w:i/>
        </w:rPr>
        <w:t>: Cyclic voltammograms of Lewis acidic ionogels</w:t>
      </w:r>
      <w:r w:rsidR="00383806">
        <w:rPr>
          <w:rFonts w:cs="Times New Roman"/>
          <w:i/>
        </w:rPr>
        <w:t xml:space="preserve"> on vitreous carbon </w:t>
      </w:r>
      <w:r w:rsidR="00383806" w:rsidRPr="00383806">
        <w:rPr>
          <w:rFonts w:asciiTheme="majorBidi" w:hAnsiTheme="majorBidi" w:cstheme="majorBidi"/>
          <w:i/>
          <w:iCs/>
        </w:rPr>
        <w:t>(A=</w:t>
      </w:r>
      <w:r w:rsidR="00383806">
        <w:rPr>
          <w:rFonts w:asciiTheme="majorBidi" w:hAnsiTheme="majorBidi" w:cstheme="majorBidi"/>
          <w:i/>
          <w:iCs/>
        </w:rPr>
        <w:t>4</w:t>
      </w:r>
      <w:r w:rsidR="00383806">
        <w:rPr>
          <w:rFonts w:asciiTheme="majorBidi" w:hAnsiTheme="majorBidi" w:cstheme="majorBidi"/>
          <w:i/>
        </w:rPr>
        <w:t>.5</w:t>
      </w:r>
      <w:r w:rsidR="00383806" w:rsidRPr="00383806">
        <w:rPr>
          <w:rFonts w:asciiTheme="majorBidi" w:hAnsiTheme="majorBidi" w:cstheme="majorBidi"/>
          <w:i/>
        </w:rPr>
        <w:t xml:space="preserve"> cm</w:t>
      </w:r>
      <w:r w:rsidR="00383806" w:rsidRPr="00383806">
        <w:rPr>
          <w:rFonts w:asciiTheme="majorBidi" w:hAnsiTheme="majorBidi" w:cstheme="majorBidi"/>
          <w:i/>
          <w:vertAlign w:val="superscript"/>
        </w:rPr>
        <w:t>2</w:t>
      </w:r>
      <w:r w:rsidR="00383806" w:rsidRPr="00383806">
        <w:rPr>
          <w:rFonts w:asciiTheme="majorBidi" w:hAnsiTheme="majorBidi" w:cstheme="majorBidi"/>
          <w:i/>
          <w:iCs/>
        </w:rPr>
        <w:t>)</w:t>
      </w:r>
      <w:r w:rsidRPr="00BC7ADD">
        <w:rPr>
          <w:rFonts w:cs="Times New Roman"/>
          <w:i/>
        </w:rPr>
        <w:t xml:space="preserve"> </w:t>
      </w:r>
      <w:r w:rsidRPr="00B15509">
        <w:rPr>
          <w:rFonts w:cs="Times New Roman"/>
          <w:i/>
        </w:rPr>
        <w:t>containing 4 wt</w:t>
      </w:r>
      <w:r w:rsidR="005D43DE" w:rsidRPr="00B15509">
        <w:rPr>
          <w:rFonts w:cs="Times New Roman"/>
          <w:i/>
        </w:rPr>
        <w:t>.</w:t>
      </w:r>
      <w:r w:rsidRPr="00B15509">
        <w:rPr>
          <w:rFonts w:cs="Times New Roman"/>
          <w:i/>
        </w:rPr>
        <w:t xml:space="preserve">-% </w:t>
      </w:r>
      <w:r w:rsidR="00C003E7" w:rsidRPr="00B15509">
        <w:rPr>
          <w:rFonts w:cs="Times New Roman"/>
          <w:i/>
        </w:rPr>
        <w:t xml:space="preserve">(black curve) </w:t>
      </w:r>
      <w:r w:rsidRPr="00B15509">
        <w:rPr>
          <w:rFonts w:cs="Times New Roman"/>
          <w:i/>
        </w:rPr>
        <w:t>and 10 wt</w:t>
      </w:r>
      <w:r w:rsidR="00DB7ED2" w:rsidRPr="00B15509">
        <w:rPr>
          <w:rFonts w:cs="Times New Roman"/>
          <w:i/>
        </w:rPr>
        <w:t>.</w:t>
      </w:r>
      <w:r w:rsidRPr="00B15509">
        <w:rPr>
          <w:rFonts w:cs="Times New Roman"/>
          <w:i/>
        </w:rPr>
        <w:t>-</w:t>
      </w:r>
      <w:r w:rsidR="00C003E7" w:rsidRPr="00B15509">
        <w:rPr>
          <w:rFonts w:cs="Times New Roman"/>
          <w:i/>
        </w:rPr>
        <w:t>% (red curve) PEO</w:t>
      </w:r>
      <w:r w:rsidRPr="00B15509">
        <w:rPr>
          <w:rFonts w:cs="Times New Roman"/>
          <w:i/>
        </w:rPr>
        <w:t xml:space="preserve"> at 100 mV s</w:t>
      </w:r>
      <w:r w:rsidRPr="00B15509">
        <w:rPr>
          <w:rFonts w:cs="Times New Roman"/>
          <w:i/>
          <w:vertAlign w:val="superscript"/>
        </w:rPr>
        <w:t>-1</w:t>
      </w:r>
      <w:r w:rsidRPr="00B15509">
        <w:rPr>
          <w:rFonts w:cs="Times New Roman"/>
          <w:i/>
        </w:rPr>
        <w:t xml:space="preserve"> </w:t>
      </w:r>
      <w:r w:rsidR="00C003E7" w:rsidRPr="00B15509">
        <w:rPr>
          <w:rFonts w:cs="Times New Roman"/>
          <w:i/>
        </w:rPr>
        <w:t>and 25 °C.</w:t>
      </w:r>
      <w:bookmarkEnd w:id="30"/>
    </w:p>
    <w:p w14:paraId="557A7907" w14:textId="620844CC" w:rsidR="00B10A56" w:rsidRDefault="00B92A49" w:rsidP="00532D0B">
      <w:pPr>
        <w:pStyle w:val="Standard1"/>
        <w:spacing w:line="276" w:lineRule="auto"/>
        <w:jc w:val="both"/>
        <w:rPr>
          <w:rFonts w:ascii="Times New Roman" w:hAnsi="Times New Roman" w:cs="Times New Roman"/>
          <w:lang w:val="en-GB"/>
        </w:rPr>
      </w:pPr>
      <w:r w:rsidRPr="00B15509">
        <w:rPr>
          <w:rFonts w:ascii="Times New Roman" w:hAnsi="Times New Roman" w:cs="Times New Roman"/>
          <w:lang w:val="en-GB"/>
        </w:rPr>
        <w:t>The</w:t>
      </w:r>
      <w:r w:rsidR="002F34CF" w:rsidRPr="00B15509">
        <w:rPr>
          <w:rFonts w:ascii="Times New Roman" w:hAnsi="Times New Roman" w:cs="Times New Roman"/>
          <w:lang w:val="en-GB"/>
        </w:rPr>
        <w:t xml:space="preserve"> cyclic voltammograms of Lewis neutral ionogels (</w:t>
      </w:r>
      <w:r w:rsidR="00DF0C46" w:rsidRPr="00B15509">
        <w:rPr>
          <w:rFonts w:ascii="Times New Roman" w:hAnsi="Times New Roman" w:cs="Times New Roman"/>
          <w:lang w:val="en-GB"/>
        </w:rPr>
        <w:fldChar w:fldCharType="begin"/>
      </w:r>
      <w:r w:rsidR="00DF0C46" w:rsidRPr="00B15509">
        <w:rPr>
          <w:rFonts w:ascii="Times New Roman" w:hAnsi="Times New Roman" w:cs="Times New Roman"/>
          <w:lang w:val="en-GB"/>
        </w:rPr>
        <w:instrText xml:space="preserve"> REF _Ref20578404 \h  \* MERGEFORMAT </w:instrText>
      </w:r>
      <w:r w:rsidR="00DF0C46" w:rsidRPr="00B15509">
        <w:rPr>
          <w:rFonts w:ascii="Times New Roman" w:hAnsi="Times New Roman" w:cs="Times New Roman"/>
          <w:lang w:val="en-GB"/>
        </w:rPr>
      </w:r>
      <w:r w:rsidR="00DF0C46" w:rsidRPr="00B15509">
        <w:rPr>
          <w:rFonts w:ascii="Times New Roman" w:hAnsi="Times New Roman" w:cs="Times New Roman"/>
          <w:lang w:val="en-GB"/>
        </w:rPr>
        <w:fldChar w:fldCharType="separate"/>
      </w:r>
      <w:r w:rsidR="00BA6863" w:rsidRPr="00B15509">
        <w:rPr>
          <w:rFonts w:ascii="Times New Roman" w:hAnsi="Times New Roman" w:cs="Times New Roman"/>
          <w:lang w:val="en-GB"/>
        </w:rPr>
        <w:t>Figure 8</w:t>
      </w:r>
      <w:r w:rsidR="00DF0C46" w:rsidRPr="00B15509">
        <w:rPr>
          <w:rFonts w:ascii="Times New Roman" w:hAnsi="Times New Roman" w:cs="Times New Roman"/>
          <w:lang w:val="en-GB"/>
        </w:rPr>
        <w:fldChar w:fldCharType="end"/>
      </w:r>
      <w:r w:rsidR="00D57D56" w:rsidRPr="00B15509">
        <w:rPr>
          <w:rFonts w:ascii="Times New Roman" w:hAnsi="Times New Roman" w:cs="Times New Roman"/>
          <w:lang w:val="en-GB"/>
        </w:rPr>
        <w:t xml:space="preserve"> A</w:t>
      </w:r>
      <w:r w:rsidRPr="00B15509">
        <w:rPr>
          <w:rFonts w:ascii="Times New Roman" w:hAnsi="Times New Roman" w:cs="Times New Roman"/>
          <w:lang w:val="en-GB"/>
        </w:rPr>
        <w:t>) show</w:t>
      </w:r>
      <w:r w:rsidR="002F34CF" w:rsidRPr="00B15509">
        <w:rPr>
          <w:rFonts w:ascii="Times New Roman" w:hAnsi="Times New Roman" w:cs="Times New Roman"/>
          <w:lang w:val="en-GB"/>
        </w:rPr>
        <w:t xml:space="preserve"> a clear increase of the potential stability windows with an increasing amount of PEO. </w:t>
      </w:r>
      <w:r w:rsidR="00367978" w:rsidRPr="00B15509">
        <w:rPr>
          <w:rFonts w:ascii="Times New Roman" w:hAnsi="Times New Roman" w:cs="Times New Roman"/>
          <w:lang w:val="en-GB"/>
        </w:rPr>
        <w:t>The potential stability windows of 2 wt</w:t>
      </w:r>
      <w:r w:rsidR="001F669F" w:rsidRPr="00B15509">
        <w:rPr>
          <w:rFonts w:ascii="Times New Roman" w:hAnsi="Times New Roman" w:cs="Times New Roman"/>
          <w:lang w:val="en-GB"/>
        </w:rPr>
        <w:t>.</w:t>
      </w:r>
      <w:r w:rsidR="002F34CF" w:rsidRPr="00B15509">
        <w:rPr>
          <w:rFonts w:ascii="Times New Roman" w:hAnsi="Times New Roman" w:cs="Times New Roman"/>
        </w:rPr>
        <w:t>-</w:t>
      </w:r>
      <w:r w:rsidR="00367978" w:rsidRPr="00B15509">
        <w:rPr>
          <w:rFonts w:ascii="Times New Roman" w:hAnsi="Times New Roman" w:cs="Times New Roman"/>
        </w:rPr>
        <w:t>%, 6 wt</w:t>
      </w:r>
      <w:r w:rsidR="001F669F" w:rsidRPr="00B15509">
        <w:rPr>
          <w:rFonts w:ascii="Times New Roman" w:hAnsi="Times New Roman" w:cs="Times New Roman"/>
        </w:rPr>
        <w:t>.</w:t>
      </w:r>
      <w:r w:rsidR="002F34CF" w:rsidRPr="00B15509">
        <w:rPr>
          <w:rFonts w:ascii="Times New Roman" w:hAnsi="Times New Roman" w:cs="Times New Roman"/>
        </w:rPr>
        <w:t>-</w:t>
      </w:r>
      <w:r w:rsidR="00367978" w:rsidRPr="00B15509">
        <w:rPr>
          <w:rFonts w:ascii="Times New Roman" w:hAnsi="Times New Roman" w:cs="Times New Roman"/>
        </w:rPr>
        <w:t>% and 10 wt</w:t>
      </w:r>
      <w:r w:rsidR="001F669F" w:rsidRPr="00B15509">
        <w:rPr>
          <w:rFonts w:ascii="Times New Roman" w:hAnsi="Times New Roman" w:cs="Times New Roman"/>
        </w:rPr>
        <w:t>.</w:t>
      </w:r>
      <w:r w:rsidR="002F34CF" w:rsidRPr="00B15509">
        <w:rPr>
          <w:rFonts w:ascii="Times New Roman" w:hAnsi="Times New Roman" w:cs="Times New Roman"/>
        </w:rPr>
        <w:t>-</w:t>
      </w:r>
      <w:r w:rsidR="008D4615" w:rsidRPr="00B15509">
        <w:rPr>
          <w:rFonts w:ascii="Times New Roman" w:hAnsi="Times New Roman" w:cs="Times New Roman"/>
        </w:rPr>
        <w:t xml:space="preserve">% PEO neutral ionogels are </w:t>
      </w:r>
      <w:r w:rsidR="00E23078" w:rsidRPr="00B15509">
        <w:rPr>
          <w:rFonts w:ascii="Times New Roman" w:hAnsi="Times New Roman" w:cs="Times New Roman"/>
        </w:rPr>
        <w:t>3.7</w:t>
      </w:r>
      <w:r w:rsidR="008D4615" w:rsidRPr="00B15509">
        <w:rPr>
          <w:rFonts w:ascii="Times New Roman" w:hAnsi="Times New Roman" w:cs="Times New Roman"/>
        </w:rPr>
        <w:t xml:space="preserve"> V,</w:t>
      </w:r>
      <w:r w:rsidR="00E23078" w:rsidRPr="00B15509">
        <w:rPr>
          <w:rFonts w:ascii="Times New Roman" w:hAnsi="Times New Roman" w:cs="Times New Roman"/>
        </w:rPr>
        <w:t xml:space="preserve"> 4</w:t>
      </w:r>
      <w:r w:rsidR="00367978" w:rsidRPr="00B15509">
        <w:rPr>
          <w:rFonts w:ascii="Times New Roman" w:hAnsi="Times New Roman" w:cs="Times New Roman"/>
        </w:rPr>
        <w:t>.</w:t>
      </w:r>
      <w:r w:rsidR="00E23078" w:rsidRPr="00B15509">
        <w:rPr>
          <w:rFonts w:ascii="Times New Roman" w:hAnsi="Times New Roman" w:cs="Times New Roman"/>
        </w:rPr>
        <w:t>7</w:t>
      </w:r>
      <w:r w:rsidR="008D4615" w:rsidRPr="00B15509">
        <w:rPr>
          <w:rFonts w:ascii="Times New Roman" w:hAnsi="Times New Roman" w:cs="Times New Roman"/>
        </w:rPr>
        <w:t xml:space="preserve"> V and </w:t>
      </w:r>
      <w:r w:rsidR="00E23078" w:rsidRPr="00B15509">
        <w:rPr>
          <w:rFonts w:ascii="Times New Roman" w:hAnsi="Times New Roman" w:cs="Times New Roman"/>
        </w:rPr>
        <w:t>4.9</w:t>
      </w:r>
      <w:r w:rsidR="002F34CF" w:rsidRPr="00B15509">
        <w:rPr>
          <w:rFonts w:ascii="Times New Roman" w:hAnsi="Times New Roman" w:cs="Times New Roman"/>
        </w:rPr>
        <w:t xml:space="preserve"> V</w:t>
      </w:r>
      <w:r w:rsidRPr="00B15509">
        <w:rPr>
          <w:rFonts w:ascii="Times New Roman" w:hAnsi="Times New Roman" w:cs="Times New Roman"/>
        </w:rPr>
        <w:t>,</w:t>
      </w:r>
      <w:r w:rsidR="002F34CF" w:rsidRPr="00B15509">
        <w:rPr>
          <w:rFonts w:ascii="Times New Roman" w:hAnsi="Times New Roman" w:cs="Times New Roman"/>
        </w:rPr>
        <w:t xml:space="preserve"> respectively. </w:t>
      </w:r>
      <w:r w:rsidRPr="00B15509">
        <w:rPr>
          <w:rFonts w:ascii="Times New Roman" w:hAnsi="Times New Roman" w:cs="Times New Roman"/>
        </w:rPr>
        <w:t>Thus a 10 wt</w:t>
      </w:r>
      <w:r w:rsidR="001F669F" w:rsidRPr="00B15509">
        <w:rPr>
          <w:rFonts w:ascii="Times New Roman" w:hAnsi="Times New Roman" w:cs="Times New Roman"/>
        </w:rPr>
        <w:t>.</w:t>
      </w:r>
      <w:r w:rsidRPr="00B15509">
        <w:rPr>
          <w:rFonts w:ascii="Times New Roman" w:hAnsi="Times New Roman" w:cs="Times New Roman"/>
          <w:lang w:val="en-GB"/>
        </w:rPr>
        <w:t xml:space="preserve">-% PEO neutral ionogel has a </w:t>
      </w:r>
      <w:r w:rsidR="00E23078" w:rsidRPr="00B15509">
        <w:rPr>
          <w:rFonts w:ascii="Times New Roman" w:hAnsi="Times New Roman" w:cs="Times New Roman"/>
          <w:lang w:val="en-GB"/>
        </w:rPr>
        <w:t>1 V</w:t>
      </w:r>
      <w:r w:rsidR="008D4615" w:rsidRPr="00B15509">
        <w:rPr>
          <w:rFonts w:ascii="Times New Roman" w:hAnsi="Times New Roman" w:cs="Times New Roman"/>
          <w:lang w:val="en-GB"/>
        </w:rPr>
        <w:t xml:space="preserve"> wider potential stability window than a Lewis neutral ionic liquid </w:t>
      </w:r>
      <w:r w:rsidR="00271CC7" w:rsidRPr="00B15509">
        <w:rPr>
          <w:rFonts w:ascii="Times New Roman" w:hAnsi="Times New Roman" w:cs="Times New Roman"/>
          <w:lang w:val="en-GB"/>
        </w:rPr>
        <w:fldChar w:fldCharType="begin"/>
      </w:r>
      <w:r w:rsidR="00024CCE" w:rsidRPr="00B15509">
        <w:rPr>
          <w:rFonts w:ascii="Times New Roman" w:hAnsi="Times New Roman" w:cs="Times New Roman"/>
          <w:lang w:val="en-GB"/>
        </w:rPr>
        <w:instrText xml:space="preserve"> ADDIN ZOTERO_ITEM CSL_CITATION {"citationID":"7nh02YCg","properties":{"formattedCitation":"\\super 17\\nosupersub{}","plainCitation":"17","noteIndex":0},"citationItems":[{"id":2,"uris":["http://zotero.org/users/3462404/items/43Z6QKQV"],"uri":["http://zotero.org/users/3462404/items/43Z6QKQV"],"itemData":{"id":2,"type":"article-journal","title":"Electro-polymerisation and characterisation of PEDOT in Lewis basic, neutral and acidic EMImCl-AlCl3 ionic liquid","page":"176-183","volume":"263","journalAbbreviation":"Electrochimica Acta","author":[{"family":"T. Schoetz","given":""},{"family":"C. Ponce de Leon","given":""},{"family":"A. Bund","given":""},{"family":"M. Ueda","given":""}],"issued":{"date-parts":[["2018"]]}}}],"schema":"https://github.com/citation-style-language/schema/raw/master/csl-citation.json"} </w:instrText>
      </w:r>
      <w:r w:rsidR="00271CC7" w:rsidRPr="00B15509">
        <w:rPr>
          <w:rFonts w:ascii="Times New Roman" w:hAnsi="Times New Roman" w:cs="Times New Roman"/>
          <w:lang w:val="en-GB"/>
        </w:rPr>
        <w:fldChar w:fldCharType="separate"/>
      </w:r>
      <w:r w:rsidR="00024CCE" w:rsidRPr="00B15509">
        <w:rPr>
          <w:rFonts w:ascii="Times New Roman" w:hAnsi="Times New Roman" w:cs="Times New Roman"/>
          <w:vertAlign w:val="superscript"/>
        </w:rPr>
        <w:t>17</w:t>
      </w:r>
      <w:r w:rsidR="00271CC7" w:rsidRPr="00B15509">
        <w:rPr>
          <w:rFonts w:ascii="Times New Roman" w:hAnsi="Times New Roman" w:cs="Times New Roman"/>
          <w:lang w:val="en-GB"/>
        </w:rPr>
        <w:fldChar w:fldCharType="end"/>
      </w:r>
      <w:r w:rsidR="008D4615" w:rsidRPr="00B15509">
        <w:rPr>
          <w:rFonts w:ascii="Times New Roman" w:hAnsi="Times New Roman" w:cs="Times New Roman"/>
          <w:lang w:val="en-GB"/>
        </w:rPr>
        <w:t xml:space="preserve">. </w:t>
      </w:r>
      <w:r w:rsidRPr="00B15509">
        <w:rPr>
          <w:rFonts w:ascii="Times New Roman" w:hAnsi="Times New Roman" w:cs="Times New Roman"/>
          <w:lang w:val="en-GB"/>
        </w:rPr>
        <w:t>An anodic peak between 0 V and 1</w:t>
      </w:r>
      <w:r w:rsidR="00367978" w:rsidRPr="00B15509">
        <w:rPr>
          <w:rFonts w:ascii="Times New Roman" w:hAnsi="Times New Roman" w:cs="Times New Roman"/>
          <w:lang w:val="en-GB"/>
        </w:rPr>
        <w:t xml:space="preserve"> V</w:t>
      </w:r>
      <w:r w:rsidR="00367978" w:rsidRPr="00B15509">
        <w:rPr>
          <w:rFonts w:ascii="Times New Roman" w:hAnsi="Times New Roman" w:cs="Times New Roman"/>
          <w:i/>
          <w:lang w:val="en-GB"/>
        </w:rPr>
        <w:t xml:space="preserve"> vs</w:t>
      </w:r>
      <w:r w:rsidR="002F34CF" w:rsidRPr="00B15509">
        <w:rPr>
          <w:rFonts w:ascii="Times New Roman" w:hAnsi="Times New Roman" w:cs="Times New Roman"/>
          <w:i/>
          <w:lang w:val="en-GB"/>
        </w:rPr>
        <w:t>.</w:t>
      </w:r>
      <w:r w:rsidR="002F34CF" w:rsidRPr="00B15509">
        <w:rPr>
          <w:rFonts w:ascii="Times New Roman" w:hAnsi="Times New Roman" w:cs="Times New Roman"/>
          <w:lang w:val="en-GB"/>
        </w:rPr>
        <w:t xml:space="preserve"> Al|Al(III)</w:t>
      </w:r>
      <w:r w:rsidR="00367978" w:rsidRPr="00B15509">
        <w:rPr>
          <w:rFonts w:ascii="Times New Roman" w:hAnsi="Times New Roman" w:cs="Times New Roman"/>
          <w:lang w:val="en-GB"/>
        </w:rPr>
        <w:t>, absent in the 2 wt</w:t>
      </w:r>
      <w:r w:rsidR="001F669F" w:rsidRPr="00B15509">
        <w:rPr>
          <w:rFonts w:ascii="Times New Roman" w:hAnsi="Times New Roman" w:cs="Times New Roman"/>
          <w:lang w:val="en-GB"/>
        </w:rPr>
        <w:t>.</w:t>
      </w:r>
      <w:r w:rsidR="002F34CF" w:rsidRPr="00B15509">
        <w:rPr>
          <w:rFonts w:ascii="Times New Roman" w:hAnsi="Times New Roman" w:cs="Times New Roman"/>
          <w:lang w:val="en-GB"/>
        </w:rPr>
        <w:t>-</w:t>
      </w:r>
      <w:r w:rsidR="00367978" w:rsidRPr="00B15509">
        <w:rPr>
          <w:rFonts w:ascii="Times New Roman" w:hAnsi="Times New Roman" w:cs="Times New Roman"/>
          <w:lang w:val="en-GB"/>
        </w:rPr>
        <w:t>% PEO curve, can be observ</w:t>
      </w:r>
      <w:r w:rsidR="002F34CF" w:rsidRPr="00B15509">
        <w:rPr>
          <w:rFonts w:ascii="Times New Roman" w:hAnsi="Times New Roman" w:cs="Times New Roman"/>
          <w:lang w:val="en-GB"/>
        </w:rPr>
        <w:t>ed from the cyclic voltammograms</w:t>
      </w:r>
      <w:r w:rsidR="00367978" w:rsidRPr="00B15509">
        <w:rPr>
          <w:rFonts w:ascii="Times New Roman" w:hAnsi="Times New Roman" w:cs="Times New Roman"/>
          <w:lang w:val="en-GB"/>
        </w:rPr>
        <w:t xml:space="preserve"> of the neutral ionogels containing 6 wt</w:t>
      </w:r>
      <w:r w:rsidR="001F669F" w:rsidRPr="00B15509">
        <w:rPr>
          <w:rFonts w:ascii="Times New Roman" w:hAnsi="Times New Roman" w:cs="Times New Roman"/>
          <w:lang w:val="en-GB"/>
        </w:rPr>
        <w:t>.</w:t>
      </w:r>
      <w:r w:rsidR="002F34CF" w:rsidRPr="00B15509">
        <w:rPr>
          <w:rFonts w:ascii="Times New Roman" w:hAnsi="Times New Roman" w:cs="Times New Roman"/>
        </w:rPr>
        <w:t>-</w:t>
      </w:r>
      <w:r w:rsidR="00367978" w:rsidRPr="00B15509">
        <w:rPr>
          <w:rFonts w:ascii="Times New Roman" w:hAnsi="Times New Roman" w:cs="Times New Roman"/>
        </w:rPr>
        <w:t>% and 10 wt</w:t>
      </w:r>
      <w:r w:rsidR="001F669F" w:rsidRPr="00B15509">
        <w:rPr>
          <w:rFonts w:ascii="Times New Roman" w:hAnsi="Times New Roman" w:cs="Times New Roman"/>
        </w:rPr>
        <w:t>.</w:t>
      </w:r>
      <w:r w:rsidR="002F34CF" w:rsidRPr="00B15509">
        <w:rPr>
          <w:rFonts w:ascii="Times New Roman" w:hAnsi="Times New Roman" w:cs="Times New Roman"/>
          <w:lang w:val="en-GB"/>
        </w:rPr>
        <w:t>-</w:t>
      </w:r>
      <w:r w:rsidR="00367978" w:rsidRPr="00B15509">
        <w:rPr>
          <w:rFonts w:ascii="Times New Roman" w:hAnsi="Times New Roman" w:cs="Times New Roman"/>
          <w:lang w:val="en-GB"/>
        </w:rPr>
        <w:t>% PEO</w:t>
      </w:r>
      <w:r w:rsidR="008D4615" w:rsidRPr="00B15509">
        <w:rPr>
          <w:rFonts w:ascii="Times New Roman" w:hAnsi="Times New Roman" w:cs="Times New Roman"/>
          <w:lang w:val="en-GB"/>
        </w:rPr>
        <w:t>. It is assumed that this peak is</w:t>
      </w:r>
      <w:r w:rsidR="00367978" w:rsidRPr="00B15509">
        <w:rPr>
          <w:rFonts w:ascii="Times New Roman" w:hAnsi="Times New Roman" w:cs="Times New Roman"/>
          <w:lang w:val="en-GB"/>
        </w:rPr>
        <w:t xml:space="preserve"> associated with the dissolution of aluminium from the </w:t>
      </w:r>
      <w:r w:rsidRPr="00B15509">
        <w:rPr>
          <w:rFonts w:ascii="Times New Roman" w:hAnsi="Times New Roman" w:cs="Times New Roman"/>
          <w:lang w:val="en-GB"/>
        </w:rPr>
        <w:t xml:space="preserve">vitreous carbon </w:t>
      </w:r>
      <w:r w:rsidR="00367978" w:rsidRPr="00B15509">
        <w:rPr>
          <w:rFonts w:ascii="Times New Roman" w:hAnsi="Times New Roman" w:cs="Times New Roman"/>
          <w:lang w:val="en-GB"/>
        </w:rPr>
        <w:t>working electrode</w:t>
      </w:r>
      <w:r w:rsidRPr="00B15509">
        <w:rPr>
          <w:rFonts w:ascii="Times New Roman" w:hAnsi="Times New Roman" w:cs="Times New Roman"/>
          <w:lang w:val="en-GB"/>
        </w:rPr>
        <w:t>.</w:t>
      </w:r>
      <w:r w:rsidR="00367978" w:rsidRPr="00B15509">
        <w:rPr>
          <w:rFonts w:ascii="Times New Roman" w:hAnsi="Times New Roman" w:cs="Times New Roman"/>
          <w:lang w:val="en-GB"/>
        </w:rPr>
        <w:t xml:space="preserve"> All three curves </w:t>
      </w:r>
      <w:r w:rsidR="00367978" w:rsidRPr="00B15509">
        <w:rPr>
          <w:rFonts w:ascii="Times New Roman" w:hAnsi="Times New Roman" w:cs="Times New Roman"/>
          <w:lang w:val="en-GB"/>
        </w:rPr>
        <w:lastRenderedPageBreak/>
        <w:t xml:space="preserve">exhibit a shoulder peak at approximately -1.9 V </w:t>
      </w:r>
      <w:r w:rsidR="002F34CF" w:rsidRPr="00B15509">
        <w:rPr>
          <w:rFonts w:ascii="Times New Roman" w:hAnsi="Times New Roman" w:cs="Times New Roman"/>
          <w:i/>
          <w:lang w:val="en-GB"/>
        </w:rPr>
        <w:t>vs.</w:t>
      </w:r>
      <w:r w:rsidR="002F34CF" w:rsidRPr="00B15509">
        <w:rPr>
          <w:rFonts w:ascii="Times New Roman" w:hAnsi="Times New Roman" w:cs="Times New Roman"/>
          <w:lang w:val="en-GB"/>
        </w:rPr>
        <w:t xml:space="preserve"> Al|Al(III)</w:t>
      </w:r>
      <w:r w:rsidR="00367978" w:rsidRPr="00B15509">
        <w:rPr>
          <w:rFonts w:ascii="Times New Roman" w:hAnsi="Times New Roman" w:cs="Times New Roman"/>
          <w:lang w:val="en-GB"/>
        </w:rPr>
        <w:t>, whi</w:t>
      </w:r>
      <w:r w:rsidRPr="00B15509">
        <w:rPr>
          <w:rFonts w:ascii="Times New Roman" w:hAnsi="Times New Roman" w:cs="Times New Roman"/>
          <w:lang w:val="en-GB"/>
        </w:rPr>
        <w:t xml:space="preserve">ch might </w:t>
      </w:r>
      <w:r w:rsidR="008D4615" w:rsidRPr="00B15509">
        <w:rPr>
          <w:rFonts w:ascii="Times New Roman" w:hAnsi="Times New Roman" w:cs="Times New Roman"/>
          <w:lang w:val="en-GB"/>
        </w:rPr>
        <w:t>indicate</w:t>
      </w:r>
      <w:r w:rsidRPr="00B15509">
        <w:rPr>
          <w:rFonts w:ascii="Times New Roman" w:hAnsi="Times New Roman" w:cs="Times New Roman"/>
          <w:lang w:val="en-GB"/>
        </w:rPr>
        <w:t xml:space="preserve"> aluminium deposition from</w:t>
      </w:r>
      <w:r w:rsidR="00367978" w:rsidRPr="00B15509">
        <w:rPr>
          <w:rFonts w:ascii="Times New Roman" w:hAnsi="Times New Roman" w:cs="Times New Roman"/>
          <w:lang w:val="en-GB"/>
        </w:rPr>
        <w:t xml:space="preserve"> </w:t>
      </w:r>
      <w:r w:rsidRPr="00B15509">
        <w:rPr>
          <w:rFonts w:ascii="Times New Roman" w:hAnsi="Times New Roman" w:cs="Times New Roman"/>
          <w:lang w:val="en-GB"/>
        </w:rPr>
        <w:t>AlCl</w:t>
      </w:r>
      <w:r w:rsidRPr="00B15509">
        <w:rPr>
          <w:rFonts w:ascii="Times New Roman" w:hAnsi="Times New Roman" w:cs="Times New Roman"/>
          <w:vertAlign w:val="subscript"/>
          <w:lang w:val="en-GB"/>
        </w:rPr>
        <w:t>4</w:t>
      </w:r>
      <w:r w:rsidRPr="00B15509">
        <w:rPr>
          <w:rFonts w:ascii="Times New Roman" w:hAnsi="Times New Roman" w:cs="Times New Roman"/>
          <w:vertAlign w:val="superscript"/>
          <w:lang w:val="en-GB"/>
        </w:rPr>
        <w:t>-</w:t>
      </w:r>
      <w:r w:rsidR="00367978" w:rsidRPr="00B15509">
        <w:rPr>
          <w:rFonts w:ascii="Times New Roman" w:hAnsi="Times New Roman" w:cs="Times New Roman"/>
          <w:lang w:val="en-GB"/>
        </w:rPr>
        <w:t>. Following cycling, darkening of the ionogel near the surfaces of the electrodes was observed, indicating decomposition of the electrolyte due to cycling to the limiting</w:t>
      </w:r>
      <w:r w:rsidR="00367978" w:rsidRPr="000315D7">
        <w:rPr>
          <w:rFonts w:ascii="Times New Roman" w:hAnsi="Times New Roman" w:cs="Times New Roman"/>
          <w:lang w:val="en-GB"/>
        </w:rPr>
        <w:t xml:space="preserve"> potentials.</w:t>
      </w:r>
      <w:r w:rsidR="006A467F" w:rsidRPr="000315D7">
        <w:rPr>
          <w:rFonts w:ascii="Times New Roman" w:hAnsi="Times New Roman" w:cs="Times New Roman"/>
          <w:lang w:val="en-GB"/>
        </w:rPr>
        <w:t xml:space="preserve"> </w:t>
      </w:r>
      <w:r w:rsidR="00D57D56" w:rsidRPr="000315D7">
        <w:rPr>
          <w:rFonts w:ascii="Times New Roman" w:hAnsi="Times New Roman" w:cs="Times New Roman"/>
          <w:lang w:val="en-GB"/>
        </w:rPr>
        <w:t>The complexity of the electrochemical behaviour of the Lewis neutral ionogel system evolves with increasing amounts of PEO (</w:t>
      </w:r>
      <w:r w:rsidR="00D57D56" w:rsidRPr="000315D7">
        <w:rPr>
          <w:rFonts w:ascii="Times New Roman" w:hAnsi="Times New Roman" w:cs="Times New Roman"/>
          <w:lang w:val="en-GB"/>
        </w:rPr>
        <w:fldChar w:fldCharType="begin"/>
      </w:r>
      <w:r w:rsidR="00D57D56" w:rsidRPr="000315D7">
        <w:rPr>
          <w:rFonts w:ascii="Times New Roman" w:hAnsi="Times New Roman" w:cs="Times New Roman"/>
          <w:lang w:val="en-GB"/>
        </w:rPr>
        <w:instrText xml:space="preserve"> REF _Ref20578404 \h </w:instrText>
      </w:r>
      <w:r w:rsidR="00D57D56" w:rsidRPr="000315D7">
        <w:rPr>
          <w:rFonts w:ascii="Times New Roman" w:hAnsi="Times New Roman" w:cs="Times New Roman"/>
          <w:lang w:val="en-GB"/>
        </w:rPr>
      </w:r>
      <w:r w:rsidR="00D57D56" w:rsidRPr="000315D7">
        <w:rPr>
          <w:rFonts w:ascii="Times New Roman" w:hAnsi="Times New Roman" w:cs="Times New Roman"/>
          <w:lang w:val="en-GB"/>
        </w:rPr>
        <w:fldChar w:fldCharType="separate"/>
      </w:r>
      <w:r w:rsidR="00BA6863" w:rsidRPr="000315D7">
        <w:rPr>
          <w:rFonts w:ascii="Times New Roman" w:hAnsi="Times New Roman" w:cs="Times New Roman"/>
          <w:lang w:val="en-GB"/>
        </w:rPr>
        <w:t xml:space="preserve">Figure </w:t>
      </w:r>
      <w:r w:rsidR="00BA6863">
        <w:rPr>
          <w:rFonts w:ascii="Times New Roman" w:hAnsi="Times New Roman" w:cs="Times New Roman"/>
          <w:noProof/>
          <w:lang w:val="en-GB"/>
        </w:rPr>
        <w:t>8</w:t>
      </w:r>
      <w:r w:rsidR="00D57D56" w:rsidRPr="000315D7">
        <w:rPr>
          <w:rFonts w:ascii="Times New Roman" w:hAnsi="Times New Roman" w:cs="Times New Roman"/>
          <w:lang w:val="en-GB"/>
        </w:rPr>
        <w:fldChar w:fldCharType="end"/>
      </w:r>
      <w:r w:rsidR="00D57D56" w:rsidRPr="000315D7">
        <w:rPr>
          <w:rFonts w:ascii="Times New Roman" w:hAnsi="Times New Roman" w:cs="Times New Roman"/>
          <w:lang w:val="en-GB"/>
        </w:rPr>
        <w:t xml:space="preserve"> B). The cyclic voltammograms of Lewis neutral ionogels with 12 wt</w:t>
      </w:r>
      <w:r w:rsidR="00DB7ED2">
        <w:rPr>
          <w:rFonts w:ascii="Times New Roman" w:hAnsi="Times New Roman" w:cs="Times New Roman"/>
          <w:lang w:val="en-GB"/>
        </w:rPr>
        <w:t>.</w:t>
      </w:r>
      <w:r w:rsidR="00D57D56" w:rsidRPr="000315D7">
        <w:rPr>
          <w:rFonts w:ascii="Times New Roman" w:hAnsi="Times New Roman" w:cs="Times New Roman"/>
        </w:rPr>
        <w:t>-%, 15 wt</w:t>
      </w:r>
      <w:r w:rsidR="00DB7ED2">
        <w:rPr>
          <w:rFonts w:ascii="Times New Roman" w:hAnsi="Times New Roman" w:cs="Times New Roman"/>
        </w:rPr>
        <w:t>.</w:t>
      </w:r>
      <w:r w:rsidR="00D57D56" w:rsidRPr="000315D7">
        <w:rPr>
          <w:rFonts w:ascii="Times New Roman" w:hAnsi="Times New Roman" w:cs="Times New Roman"/>
        </w:rPr>
        <w:t>-% and 20 wt</w:t>
      </w:r>
      <w:r w:rsidR="00DB7ED2">
        <w:rPr>
          <w:rFonts w:ascii="Times New Roman" w:hAnsi="Times New Roman" w:cs="Times New Roman"/>
        </w:rPr>
        <w:t>.</w:t>
      </w:r>
      <w:r w:rsidR="00D57D56" w:rsidRPr="000315D7">
        <w:rPr>
          <w:rFonts w:ascii="Times New Roman" w:hAnsi="Times New Roman" w:cs="Times New Roman"/>
        </w:rPr>
        <w:t xml:space="preserve">-% PEO exhibit vastly different </w:t>
      </w:r>
      <w:r w:rsidR="00D57D56" w:rsidRPr="00935E34">
        <w:rPr>
          <w:rFonts w:ascii="Times New Roman" w:hAnsi="Times New Roman" w:cs="Times New Roman"/>
          <w:lang w:val="en-GB"/>
        </w:rPr>
        <w:t>behaviour</w:t>
      </w:r>
      <w:r w:rsidR="00D57D56" w:rsidRPr="000315D7">
        <w:rPr>
          <w:rFonts w:ascii="Times New Roman" w:hAnsi="Times New Roman" w:cs="Times New Roman"/>
        </w:rPr>
        <w:t xml:space="preserve"> and stability windows.</w:t>
      </w:r>
      <w:r w:rsidR="003C0F85" w:rsidRPr="000315D7">
        <w:rPr>
          <w:rFonts w:ascii="Times New Roman" w:hAnsi="Times New Roman" w:cs="Times New Roman"/>
        </w:rPr>
        <w:t xml:space="preserve"> </w:t>
      </w:r>
      <w:r w:rsidR="005915DE" w:rsidRPr="000315D7">
        <w:rPr>
          <w:rFonts w:ascii="Times New Roman" w:hAnsi="Times New Roman" w:cs="Times New Roman"/>
        </w:rPr>
        <w:t>The 15 wt</w:t>
      </w:r>
      <w:r w:rsidR="00DB7ED2">
        <w:rPr>
          <w:rFonts w:ascii="Times New Roman" w:hAnsi="Times New Roman" w:cs="Times New Roman"/>
        </w:rPr>
        <w:t>.</w:t>
      </w:r>
      <w:r w:rsidR="003C0F85" w:rsidRPr="000315D7">
        <w:rPr>
          <w:rFonts w:ascii="Times New Roman" w:hAnsi="Times New Roman" w:cs="Times New Roman"/>
          <w:lang w:val="en-GB"/>
        </w:rPr>
        <w:t>-</w:t>
      </w:r>
      <w:r w:rsidR="005915DE" w:rsidRPr="000315D7">
        <w:rPr>
          <w:rFonts w:ascii="Times New Roman" w:hAnsi="Times New Roman" w:cs="Times New Roman"/>
          <w:lang w:val="en-GB"/>
        </w:rPr>
        <w:t xml:space="preserve">% </w:t>
      </w:r>
      <w:r w:rsidR="003C0F85" w:rsidRPr="000315D7">
        <w:rPr>
          <w:rFonts w:ascii="Times New Roman" w:hAnsi="Times New Roman" w:cs="Times New Roman"/>
          <w:lang w:val="en-GB"/>
        </w:rPr>
        <w:t xml:space="preserve">Lewis </w:t>
      </w:r>
      <w:r w:rsidR="005915DE" w:rsidRPr="000315D7">
        <w:rPr>
          <w:rFonts w:ascii="Times New Roman" w:hAnsi="Times New Roman" w:cs="Times New Roman"/>
          <w:lang w:val="en-GB"/>
        </w:rPr>
        <w:t>neutral ionogel has a potential stability window narrower than both the 12 wt</w:t>
      </w:r>
      <w:r w:rsidR="00DB7ED2">
        <w:rPr>
          <w:rFonts w:ascii="Times New Roman" w:hAnsi="Times New Roman" w:cs="Times New Roman"/>
          <w:lang w:val="en-GB"/>
        </w:rPr>
        <w:t>.</w:t>
      </w:r>
      <w:r w:rsidR="00B01615" w:rsidRPr="000315D7">
        <w:rPr>
          <w:rFonts w:ascii="Times New Roman" w:hAnsi="Times New Roman" w:cs="Times New Roman"/>
          <w:lang w:val="en-GB"/>
        </w:rPr>
        <w:t>-</w:t>
      </w:r>
      <w:r w:rsidR="005915DE" w:rsidRPr="000315D7">
        <w:rPr>
          <w:rFonts w:ascii="Times New Roman" w:hAnsi="Times New Roman" w:cs="Times New Roman"/>
          <w:lang w:val="en-GB"/>
        </w:rPr>
        <w:t>% and 20 wt</w:t>
      </w:r>
      <w:r w:rsidR="00DB7ED2">
        <w:rPr>
          <w:rFonts w:ascii="Times New Roman" w:hAnsi="Times New Roman" w:cs="Times New Roman"/>
          <w:lang w:val="en-GB"/>
        </w:rPr>
        <w:t>.</w:t>
      </w:r>
      <w:r w:rsidR="00B01615" w:rsidRPr="000315D7">
        <w:rPr>
          <w:rFonts w:ascii="Times New Roman" w:hAnsi="Times New Roman" w:cs="Times New Roman"/>
          <w:lang w:val="en-GB"/>
        </w:rPr>
        <w:t>-</w:t>
      </w:r>
      <w:r w:rsidR="005915DE" w:rsidRPr="000315D7">
        <w:rPr>
          <w:rFonts w:ascii="Times New Roman" w:hAnsi="Times New Roman" w:cs="Times New Roman"/>
          <w:lang w:val="en-GB"/>
        </w:rPr>
        <w:t>% ionogels, which does not follow the trend of increasing potential stability. This could be attributed to the formation of other ionic species or interactions with the PEO within the electrolyte, leading to the existence of several other peaks which are not observed in other ionogel samples. In the anodic direction, two</w:t>
      </w:r>
      <w:r w:rsidR="00DF48C1" w:rsidRPr="000315D7">
        <w:rPr>
          <w:rFonts w:ascii="Times New Roman" w:hAnsi="Times New Roman" w:cs="Times New Roman"/>
          <w:lang w:val="en-GB"/>
        </w:rPr>
        <w:t xml:space="preserve"> </w:t>
      </w:r>
      <w:r w:rsidR="005915DE" w:rsidRPr="000315D7">
        <w:rPr>
          <w:rFonts w:ascii="Times New Roman" w:hAnsi="Times New Roman" w:cs="Times New Roman"/>
          <w:lang w:val="en-GB"/>
        </w:rPr>
        <w:t xml:space="preserve">small peaks at 0 V and 1.4 V </w:t>
      </w:r>
      <w:r w:rsidR="005915DE" w:rsidRPr="000315D7">
        <w:rPr>
          <w:rFonts w:ascii="Times New Roman" w:hAnsi="Times New Roman" w:cs="Times New Roman"/>
          <w:i/>
          <w:lang w:val="en-GB"/>
        </w:rPr>
        <w:t>vs.</w:t>
      </w:r>
      <w:r w:rsidR="005915DE" w:rsidRPr="000315D7">
        <w:rPr>
          <w:rFonts w:ascii="Times New Roman" w:hAnsi="Times New Roman" w:cs="Times New Roman"/>
          <w:lang w:val="en-GB"/>
        </w:rPr>
        <w:t xml:space="preserve"> </w:t>
      </w:r>
      <w:r w:rsidR="00B01615" w:rsidRPr="000315D7">
        <w:rPr>
          <w:rFonts w:ascii="Times New Roman" w:hAnsi="Times New Roman" w:cs="Times New Roman"/>
          <w:lang w:val="en-GB"/>
        </w:rPr>
        <w:t>Al|Al(III)</w:t>
      </w:r>
      <w:r w:rsidR="005915DE" w:rsidRPr="000315D7">
        <w:rPr>
          <w:rFonts w:ascii="Times New Roman" w:hAnsi="Times New Roman" w:cs="Times New Roman"/>
          <w:lang w:val="en-GB"/>
        </w:rPr>
        <w:t xml:space="preserve">, and a significant double anodic peak between 2 V and 4 V </w:t>
      </w:r>
      <w:r w:rsidR="005915DE" w:rsidRPr="000315D7">
        <w:rPr>
          <w:rFonts w:ascii="Times New Roman" w:hAnsi="Times New Roman" w:cs="Times New Roman"/>
          <w:i/>
          <w:lang w:val="en-GB"/>
        </w:rPr>
        <w:t>vs.</w:t>
      </w:r>
      <w:r w:rsidR="005915DE" w:rsidRPr="000315D7">
        <w:rPr>
          <w:rFonts w:ascii="Times New Roman" w:hAnsi="Times New Roman" w:cs="Times New Roman"/>
          <w:lang w:val="en-GB"/>
        </w:rPr>
        <w:t xml:space="preserve"> </w:t>
      </w:r>
      <w:r w:rsidR="00B01615" w:rsidRPr="000315D7">
        <w:rPr>
          <w:rFonts w:ascii="Times New Roman" w:hAnsi="Times New Roman" w:cs="Times New Roman"/>
          <w:lang w:val="en-GB"/>
        </w:rPr>
        <w:t>Al|Al(III)</w:t>
      </w:r>
      <w:r w:rsidR="005915DE" w:rsidRPr="000315D7">
        <w:rPr>
          <w:rFonts w:ascii="Times New Roman" w:hAnsi="Times New Roman" w:cs="Times New Roman"/>
          <w:lang w:val="en-GB"/>
        </w:rPr>
        <w:t xml:space="preserve"> can be found, while a small cathodic peak at 0.6 V </w:t>
      </w:r>
      <w:r w:rsidR="005915DE" w:rsidRPr="000315D7">
        <w:rPr>
          <w:rFonts w:ascii="Times New Roman" w:hAnsi="Times New Roman" w:cs="Times New Roman"/>
          <w:i/>
          <w:lang w:val="en-GB"/>
        </w:rPr>
        <w:t>vs.</w:t>
      </w:r>
      <w:r w:rsidR="005915DE" w:rsidRPr="000315D7">
        <w:rPr>
          <w:rFonts w:ascii="Times New Roman" w:hAnsi="Times New Roman" w:cs="Times New Roman"/>
          <w:lang w:val="en-GB"/>
        </w:rPr>
        <w:t xml:space="preserve"> </w:t>
      </w:r>
      <w:r w:rsidR="00B01615" w:rsidRPr="000315D7">
        <w:rPr>
          <w:rFonts w:ascii="Times New Roman" w:hAnsi="Times New Roman" w:cs="Times New Roman"/>
          <w:lang w:val="en-GB"/>
        </w:rPr>
        <w:t>Al|Al(III)</w:t>
      </w:r>
      <w:r w:rsidR="005915DE" w:rsidRPr="000315D7">
        <w:rPr>
          <w:rFonts w:ascii="Times New Roman" w:hAnsi="Times New Roman" w:cs="Times New Roman"/>
          <w:lang w:val="en-GB"/>
        </w:rPr>
        <w:t xml:space="preserve"> also exists in addition to the characteristic aluminium deposition peak at approximately -1.9 V </w:t>
      </w:r>
      <w:r w:rsidR="005915DE" w:rsidRPr="000315D7">
        <w:rPr>
          <w:rFonts w:ascii="Times New Roman" w:hAnsi="Times New Roman" w:cs="Times New Roman"/>
          <w:i/>
          <w:lang w:val="en-GB"/>
        </w:rPr>
        <w:t xml:space="preserve">vs. </w:t>
      </w:r>
      <w:r w:rsidR="00B01615" w:rsidRPr="000315D7">
        <w:rPr>
          <w:rFonts w:ascii="Times New Roman" w:hAnsi="Times New Roman" w:cs="Times New Roman"/>
          <w:lang w:val="en-GB"/>
        </w:rPr>
        <w:t>Al|Al(III)</w:t>
      </w:r>
      <w:r w:rsidR="005915DE" w:rsidRPr="000315D7">
        <w:rPr>
          <w:rFonts w:ascii="Times New Roman" w:hAnsi="Times New Roman" w:cs="Times New Roman"/>
          <w:lang w:val="en-GB"/>
        </w:rPr>
        <w:t>.</w:t>
      </w:r>
      <w:r w:rsidR="00B01615" w:rsidRPr="000315D7">
        <w:rPr>
          <w:rFonts w:ascii="Times New Roman" w:hAnsi="Times New Roman" w:cs="Times New Roman"/>
          <w:lang w:val="en-GB"/>
        </w:rPr>
        <w:t xml:space="preserve"> </w:t>
      </w:r>
      <w:r w:rsidR="005915DE" w:rsidRPr="000315D7">
        <w:rPr>
          <w:rFonts w:ascii="Times New Roman" w:hAnsi="Times New Roman" w:cs="Times New Roman"/>
          <w:lang w:val="en-GB"/>
        </w:rPr>
        <w:t>Although the 20 wt</w:t>
      </w:r>
      <w:r w:rsidR="00DB7ED2">
        <w:rPr>
          <w:rFonts w:ascii="Times New Roman" w:hAnsi="Times New Roman" w:cs="Times New Roman"/>
          <w:lang w:val="en-GB"/>
        </w:rPr>
        <w:t>.</w:t>
      </w:r>
      <w:r w:rsidR="00B01615" w:rsidRPr="000315D7">
        <w:rPr>
          <w:rFonts w:ascii="Times New Roman" w:hAnsi="Times New Roman" w:cs="Times New Roman"/>
          <w:lang w:val="en-GB"/>
        </w:rPr>
        <w:t>-</w:t>
      </w:r>
      <w:r w:rsidR="005915DE" w:rsidRPr="000315D7">
        <w:rPr>
          <w:rFonts w:ascii="Times New Roman" w:hAnsi="Times New Roman" w:cs="Times New Roman"/>
          <w:lang w:val="en-GB"/>
        </w:rPr>
        <w:t xml:space="preserve">% </w:t>
      </w:r>
      <w:r w:rsidR="00B01615" w:rsidRPr="000315D7">
        <w:rPr>
          <w:rFonts w:ascii="Times New Roman" w:hAnsi="Times New Roman" w:cs="Times New Roman"/>
          <w:lang w:val="en-GB"/>
        </w:rPr>
        <w:t xml:space="preserve">Lewis </w:t>
      </w:r>
      <w:r w:rsidR="005915DE" w:rsidRPr="000315D7">
        <w:rPr>
          <w:rFonts w:ascii="Times New Roman" w:hAnsi="Times New Roman" w:cs="Times New Roman"/>
          <w:lang w:val="en-GB"/>
        </w:rPr>
        <w:t xml:space="preserve">neutral ionogel appears to have the widest stability window, it does not exhibit any electrochemical activity apart from an anodic peak at 3.8 V </w:t>
      </w:r>
      <w:r w:rsidR="005915DE" w:rsidRPr="000315D7">
        <w:rPr>
          <w:rFonts w:ascii="Times New Roman" w:hAnsi="Times New Roman" w:cs="Times New Roman"/>
          <w:i/>
          <w:lang w:val="en-GB"/>
        </w:rPr>
        <w:t>vs.</w:t>
      </w:r>
      <w:r w:rsidR="005915DE" w:rsidRPr="000315D7">
        <w:rPr>
          <w:rFonts w:ascii="Times New Roman" w:hAnsi="Times New Roman" w:cs="Times New Roman"/>
          <w:lang w:val="en-GB"/>
        </w:rPr>
        <w:t xml:space="preserve"> </w:t>
      </w:r>
      <w:r w:rsidR="00B01615" w:rsidRPr="000315D7">
        <w:rPr>
          <w:rFonts w:ascii="Times New Roman" w:hAnsi="Times New Roman" w:cs="Times New Roman"/>
          <w:lang w:val="en-GB"/>
        </w:rPr>
        <w:t>Al|Al(III)</w:t>
      </w:r>
      <w:r w:rsidR="005915DE" w:rsidRPr="000315D7">
        <w:rPr>
          <w:rFonts w:ascii="Times New Roman" w:hAnsi="Times New Roman" w:cs="Times New Roman"/>
          <w:lang w:val="en-GB"/>
        </w:rPr>
        <w:t xml:space="preserve">, making it unsuitable as an electrolyte for aluminium batteries. This is likely to be caused by the restriction of ionic movement through the electrolyte </w:t>
      </w:r>
      <w:r w:rsidR="00E54842">
        <w:rPr>
          <w:rFonts w:ascii="Times New Roman" w:hAnsi="Times New Roman" w:cs="Times New Roman"/>
          <w:lang w:val="en-GB"/>
        </w:rPr>
        <w:t>at</w:t>
      </w:r>
      <w:r w:rsidR="00B44DD8">
        <w:rPr>
          <w:rFonts w:ascii="Times New Roman" w:hAnsi="Times New Roman" w:cs="Times New Roman"/>
          <w:lang w:val="en-GB"/>
        </w:rPr>
        <w:t xml:space="preserve"> a</w:t>
      </w:r>
      <w:r w:rsidR="005915DE" w:rsidRPr="000315D7">
        <w:rPr>
          <w:rFonts w:ascii="Times New Roman" w:hAnsi="Times New Roman" w:cs="Times New Roman"/>
          <w:lang w:val="en-GB"/>
        </w:rPr>
        <w:t xml:space="preserve"> relatively high PEO content, which prevent</w:t>
      </w:r>
      <w:r w:rsidR="00B44DD8">
        <w:rPr>
          <w:rFonts w:ascii="Times New Roman" w:hAnsi="Times New Roman" w:cs="Times New Roman"/>
          <w:lang w:val="en-GB"/>
        </w:rPr>
        <w:t>s</w:t>
      </w:r>
      <w:r w:rsidR="005915DE" w:rsidRPr="000315D7">
        <w:rPr>
          <w:rFonts w:ascii="Times New Roman" w:hAnsi="Times New Roman" w:cs="Times New Roman"/>
          <w:lang w:val="en-GB"/>
        </w:rPr>
        <w:t xml:space="preserve"> reactions from taking place at the electrodes.</w:t>
      </w:r>
    </w:p>
    <w:p w14:paraId="480332F3" w14:textId="397BD0B6" w:rsidR="00532D0B" w:rsidRPr="000315D7" w:rsidRDefault="00532D0B" w:rsidP="00532D0B">
      <w:pPr>
        <w:pStyle w:val="Standard1"/>
        <w:spacing w:line="276" w:lineRule="auto"/>
        <w:jc w:val="center"/>
        <w:rPr>
          <w:rFonts w:ascii="Times New Roman" w:hAnsi="Times New Roman" w:cs="Times New Roman"/>
          <w:lang w:val="en-GB"/>
        </w:rPr>
      </w:pPr>
      <w:r w:rsidRPr="00532D0B">
        <w:rPr>
          <w:rFonts w:ascii="Times New Roman" w:hAnsi="Times New Roman" w:cs="Times New Roman"/>
          <w:noProof/>
          <w:lang w:val="en-GB" w:eastAsia="zh-TW" w:bidi="ar-SA"/>
        </w:rPr>
        <w:drawing>
          <wp:inline distT="0" distB="0" distL="0" distR="0" wp14:anchorId="2D908CD6" wp14:editId="7442E864">
            <wp:extent cx="3058190" cy="248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58" t="8181" r="11799" b="1364"/>
                    <a:stretch/>
                  </pic:blipFill>
                  <pic:spPr bwMode="auto">
                    <a:xfrm>
                      <a:off x="0" y="0"/>
                      <a:ext cx="3058190" cy="248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n-GB"/>
        </w:rPr>
        <w:t xml:space="preserve"> </w:t>
      </w:r>
      <w:r w:rsidRPr="00532D0B">
        <w:rPr>
          <w:rFonts w:ascii="Times New Roman" w:hAnsi="Times New Roman" w:cs="Times New Roman"/>
          <w:noProof/>
          <w:lang w:val="en-GB" w:eastAsia="zh-TW" w:bidi="ar-SA"/>
        </w:rPr>
        <w:drawing>
          <wp:inline distT="0" distB="0" distL="0" distR="0" wp14:anchorId="7C3D27F7" wp14:editId="3C6138D4">
            <wp:extent cx="2999831" cy="248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73" t="7523" r="11784" b="1454"/>
                    <a:stretch/>
                  </pic:blipFill>
                  <pic:spPr bwMode="auto">
                    <a:xfrm>
                      <a:off x="0" y="0"/>
                      <a:ext cx="2999831"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35E7DFBB" w14:textId="1DE9F313" w:rsidR="00884A4D" w:rsidRPr="00BC7ADD" w:rsidRDefault="00B92A49" w:rsidP="005A6E34">
      <w:pPr>
        <w:pStyle w:val="Caption"/>
        <w:spacing w:before="0" w:after="240" w:line="276" w:lineRule="auto"/>
        <w:jc w:val="center"/>
      </w:pPr>
      <w:bookmarkStart w:id="31" w:name="_Ref20578404"/>
      <w:bookmarkStart w:id="32" w:name="_Toc22284911"/>
      <w:r w:rsidRPr="000315D7">
        <w:rPr>
          <w:rFonts w:ascii="Times New Roman" w:hAnsi="Times New Roman" w:cs="Times New Roman"/>
          <w:lang w:val="en-GB"/>
        </w:rPr>
        <w:t xml:space="preserve">Figure </w:t>
      </w:r>
      <w:r w:rsidRPr="00257562">
        <w:rPr>
          <w:rFonts w:ascii="Times New Roman" w:hAnsi="Times New Roman" w:cs="Times New Roman"/>
          <w:lang w:val="en-GB"/>
        </w:rPr>
        <w:fldChar w:fldCharType="begin"/>
      </w:r>
      <w:r w:rsidRPr="000315D7">
        <w:rPr>
          <w:rFonts w:ascii="Times New Roman" w:hAnsi="Times New Roman" w:cs="Times New Roman"/>
          <w:lang w:val="en-GB"/>
        </w:rPr>
        <w:instrText xml:space="preserve"> SEQ Figure \* ARABIC </w:instrText>
      </w:r>
      <w:r w:rsidRPr="00257562">
        <w:rPr>
          <w:rFonts w:ascii="Times New Roman" w:hAnsi="Times New Roman" w:cs="Times New Roman"/>
          <w:lang w:val="en-GB"/>
        </w:rPr>
        <w:fldChar w:fldCharType="separate"/>
      </w:r>
      <w:r w:rsidR="00BA6863">
        <w:rPr>
          <w:rFonts w:ascii="Times New Roman" w:hAnsi="Times New Roman" w:cs="Times New Roman"/>
          <w:noProof/>
          <w:lang w:val="en-GB"/>
        </w:rPr>
        <w:t>8</w:t>
      </w:r>
      <w:r w:rsidRPr="00257562">
        <w:rPr>
          <w:rFonts w:ascii="Times New Roman" w:hAnsi="Times New Roman" w:cs="Times New Roman"/>
          <w:lang w:val="en-GB"/>
        </w:rPr>
        <w:fldChar w:fldCharType="end"/>
      </w:r>
      <w:bookmarkEnd w:id="31"/>
      <w:r w:rsidRPr="000315D7">
        <w:rPr>
          <w:rFonts w:ascii="Times New Roman" w:hAnsi="Times New Roman" w:cs="Times New Roman"/>
          <w:lang w:val="en-GB"/>
        </w:rPr>
        <w:t>: Cyclic voltammograms of the electrochemical stability windows of</w:t>
      </w:r>
      <w:r w:rsidR="00C56B7C" w:rsidRPr="000315D7">
        <w:rPr>
          <w:rFonts w:ascii="Times New Roman" w:hAnsi="Times New Roman" w:cs="Times New Roman"/>
          <w:lang w:val="en-GB"/>
        </w:rPr>
        <w:t xml:space="preserve"> Lewis</w:t>
      </w:r>
      <w:r w:rsidRPr="000315D7">
        <w:rPr>
          <w:rFonts w:ascii="Times New Roman" w:hAnsi="Times New Roman" w:cs="Times New Roman"/>
          <w:lang w:val="en-GB"/>
        </w:rPr>
        <w:t xml:space="preserve"> neutral ionogels</w:t>
      </w:r>
      <w:r w:rsidR="00841F97">
        <w:rPr>
          <w:rFonts w:ascii="Times New Roman" w:hAnsi="Times New Roman" w:cs="Times New Roman"/>
          <w:lang w:val="en-GB"/>
        </w:rPr>
        <w:t xml:space="preserve"> </w:t>
      </w:r>
      <w:r w:rsidR="00841F97" w:rsidRPr="00841F97">
        <w:rPr>
          <w:rFonts w:ascii="Times New Roman" w:hAnsi="Times New Roman" w:cs="Times New Roman"/>
          <w:lang w:val="en-GB"/>
        </w:rPr>
        <w:t>on vitreous carbon (A=4.5 cm</w:t>
      </w:r>
      <w:r w:rsidR="00841F97" w:rsidRPr="00841F97">
        <w:rPr>
          <w:rFonts w:ascii="Times New Roman" w:hAnsi="Times New Roman" w:cs="Times New Roman"/>
          <w:vertAlign w:val="superscript"/>
          <w:lang w:val="en-GB"/>
        </w:rPr>
        <w:t>2</w:t>
      </w:r>
      <w:r w:rsidR="00841F97" w:rsidRPr="00841F97">
        <w:rPr>
          <w:rFonts w:ascii="Times New Roman" w:hAnsi="Times New Roman" w:cs="Times New Roman"/>
          <w:lang w:val="en-GB"/>
        </w:rPr>
        <w:t>)</w:t>
      </w:r>
      <w:r w:rsidRPr="000315D7">
        <w:rPr>
          <w:rFonts w:ascii="Times New Roman" w:hAnsi="Times New Roman" w:cs="Times New Roman"/>
          <w:lang w:val="en-GB"/>
        </w:rPr>
        <w:t xml:space="preserve"> containing </w:t>
      </w:r>
      <w:r w:rsidR="00064F28" w:rsidRPr="000315D7">
        <w:rPr>
          <w:rFonts w:ascii="Times New Roman" w:hAnsi="Times New Roman" w:cs="Times New Roman"/>
          <w:lang w:val="en-GB"/>
        </w:rPr>
        <w:t xml:space="preserve">(A) </w:t>
      </w:r>
      <w:r w:rsidRPr="000315D7">
        <w:rPr>
          <w:rFonts w:ascii="Times New Roman" w:hAnsi="Times New Roman" w:cs="Times New Roman"/>
          <w:lang w:val="en-GB"/>
        </w:rPr>
        <w:t xml:space="preserve">2 </w:t>
      </w:r>
      <w:r w:rsidR="00841F97">
        <w:rPr>
          <w:rFonts w:ascii="Times New Roman" w:hAnsi="Times New Roman" w:cs="Times New Roman"/>
          <w:lang w:val="en-GB"/>
        </w:rPr>
        <w:t>wt</w:t>
      </w:r>
      <w:r w:rsidR="008571BC">
        <w:rPr>
          <w:rFonts w:ascii="Times New Roman" w:hAnsi="Times New Roman" w:cs="Times New Roman"/>
          <w:lang w:val="en-GB"/>
        </w:rPr>
        <w:t>.</w:t>
      </w:r>
      <w:r w:rsidR="00C56B7C" w:rsidRPr="00257562">
        <w:rPr>
          <w:rFonts w:ascii="Times New Roman" w:hAnsi="Times New Roman" w:cs="Times New Roman"/>
          <w:lang w:val="en-GB"/>
        </w:rPr>
        <w:t>-</w:t>
      </w:r>
      <w:r w:rsidRPr="00257562">
        <w:rPr>
          <w:rFonts w:ascii="Times New Roman" w:hAnsi="Times New Roman" w:cs="Times New Roman"/>
          <w:lang w:val="en-GB"/>
        </w:rPr>
        <w:t>%</w:t>
      </w:r>
      <w:r w:rsidR="00C56B7C" w:rsidRPr="00257562">
        <w:rPr>
          <w:rFonts w:ascii="Times New Roman" w:hAnsi="Times New Roman" w:cs="Times New Roman"/>
          <w:lang w:val="en-GB"/>
        </w:rPr>
        <w:t xml:space="preserve"> (black curve)</w:t>
      </w:r>
      <w:r w:rsidRPr="00257562">
        <w:rPr>
          <w:rFonts w:ascii="Times New Roman" w:hAnsi="Times New Roman" w:cs="Times New Roman"/>
          <w:lang w:val="en-GB"/>
        </w:rPr>
        <w:t>, 6 wt</w:t>
      </w:r>
      <w:r w:rsidR="008571BC">
        <w:rPr>
          <w:rFonts w:ascii="Times New Roman" w:hAnsi="Times New Roman" w:cs="Times New Roman"/>
          <w:lang w:val="en-GB"/>
        </w:rPr>
        <w:t>.</w:t>
      </w:r>
      <w:r w:rsidR="00C56B7C" w:rsidRPr="00257562">
        <w:rPr>
          <w:rFonts w:ascii="Times New Roman" w:hAnsi="Times New Roman" w:cs="Times New Roman"/>
          <w:lang w:val="en-GB"/>
        </w:rPr>
        <w:t>-</w:t>
      </w:r>
      <w:r w:rsidRPr="00257562">
        <w:rPr>
          <w:rFonts w:ascii="Times New Roman" w:hAnsi="Times New Roman" w:cs="Times New Roman"/>
          <w:lang w:val="en-GB"/>
        </w:rPr>
        <w:t>%</w:t>
      </w:r>
      <w:r w:rsidR="00C56B7C" w:rsidRPr="00257562">
        <w:rPr>
          <w:rFonts w:ascii="Times New Roman" w:hAnsi="Times New Roman" w:cs="Times New Roman"/>
          <w:lang w:val="en-GB"/>
        </w:rPr>
        <w:t xml:space="preserve"> (red curve)</w:t>
      </w:r>
      <w:r w:rsidRPr="00257562">
        <w:rPr>
          <w:rFonts w:ascii="Times New Roman" w:hAnsi="Times New Roman" w:cs="Times New Roman"/>
          <w:lang w:val="en-GB"/>
        </w:rPr>
        <w:t xml:space="preserve"> and 10 wt</w:t>
      </w:r>
      <w:r w:rsidR="008571BC">
        <w:rPr>
          <w:rFonts w:ascii="Times New Roman" w:hAnsi="Times New Roman" w:cs="Times New Roman"/>
          <w:lang w:val="en-GB"/>
        </w:rPr>
        <w:t>.</w:t>
      </w:r>
      <w:r w:rsidR="00C56B7C" w:rsidRPr="00257562">
        <w:rPr>
          <w:rFonts w:ascii="Times New Roman" w:hAnsi="Times New Roman" w:cs="Times New Roman"/>
          <w:lang w:val="en-GB"/>
        </w:rPr>
        <w:t>-</w:t>
      </w:r>
      <w:r w:rsidRPr="00257562">
        <w:rPr>
          <w:rFonts w:ascii="Times New Roman" w:hAnsi="Times New Roman" w:cs="Times New Roman"/>
          <w:lang w:val="en-GB"/>
        </w:rPr>
        <w:t>%</w:t>
      </w:r>
      <w:r w:rsidR="00C56B7C" w:rsidRPr="00257562">
        <w:rPr>
          <w:rFonts w:ascii="Times New Roman" w:hAnsi="Times New Roman" w:cs="Times New Roman"/>
          <w:lang w:val="en-GB"/>
        </w:rPr>
        <w:t xml:space="preserve"> (blue curve) </w:t>
      </w:r>
      <w:r w:rsidR="00064F28" w:rsidRPr="00257562">
        <w:rPr>
          <w:rFonts w:ascii="Times New Roman" w:hAnsi="Times New Roman" w:cs="Times New Roman"/>
          <w:lang w:val="en-GB"/>
        </w:rPr>
        <w:t xml:space="preserve">and (B) </w:t>
      </w:r>
      <w:r w:rsidR="00D57D56" w:rsidRPr="00257562">
        <w:rPr>
          <w:rFonts w:ascii="Times New Roman" w:hAnsi="Times New Roman" w:cs="Times New Roman"/>
          <w:lang w:val="en-GB"/>
        </w:rPr>
        <w:t>12 wt</w:t>
      </w:r>
      <w:r w:rsidR="008571BC">
        <w:rPr>
          <w:rFonts w:ascii="Times New Roman" w:hAnsi="Times New Roman" w:cs="Times New Roman"/>
          <w:lang w:val="en-GB"/>
        </w:rPr>
        <w:t>.</w:t>
      </w:r>
      <w:r w:rsidR="00D57D56" w:rsidRPr="00257562">
        <w:rPr>
          <w:rFonts w:ascii="Times New Roman" w:hAnsi="Times New Roman" w:cs="Times New Roman"/>
          <w:lang w:val="en-GB"/>
        </w:rPr>
        <w:t>-% (black curve), 15 wt</w:t>
      </w:r>
      <w:r w:rsidR="008571BC">
        <w:rPr>
          <w:rFonts w:ascii="Times New Roman" w:hAnsi="Times New Roman" w:cs="Times New Roman"/>
          <w:lang w:val="en-GB"/>
        </w:rPr>
        <w:t>.</w:t>
      </w:r>
      <w:r w:rsidR="00D57D56" w:rsidRPr="00257562">
        <w:rPr>
          <w:rFonts w:ascii="Times New Roman" w:hAnsi="Times New Roman" w:cs="Times New Roman"/>
          <w:lang w:val="en-GB"/>
        </w:rPr>
        <w:t>-% (red curve) and 20 wt</w:t>
      </w:r>
      <w:r w:rsidR="008571BC">
        <w:rPr>
          <w:rFonts w:ascii="Times New Roman" w:hAnsi="Times New Roman" w:cs="Times New Roman"/>
          <w:lang w:val="en-GB"/>
        </w:rPr>
        <w:t>.</w:t>
      </w:r>
      <w:r w:rsidR="00D57D56" w:rsidRPr="00257562">
        <w:rPr>
          <w:rFonts w:ascii="Times New Roman" w:hAnsi="Times New Roman" w:cs="Times New Roman"/>
          <w:lang w:val="en-GB"/>
        </w:rPr>
        <w:t>-% (blue curve) PEO at 100 mV s</w:t>
      </w:r>
      <w:r w:rsidR="00D57D56" w:rsidRPr="00257562">
        <w:rPr>
          <w:rFonts w:ascii="Times New Roman" w:hAnsi="Times New Roman" w:cs="Times New Roman"/>
          <w:vertAlign w:val="superscript"/>
          <w:lang w:val="en-GB"/>
        </w:rPr>
        <w:t xml:space="preserve">-1 </w:t>
      </w:r>
      <w:r w:rsidR="00D57D56" w:rsidRPr="00257562">
        <w:rPr>
          <w:rFonts w:ascii="Times New Roman" w:hAnsi="Times New Roman" w:cs="Times New Roman"/>
          <w:lang w:val="en-GB"/>
        </w:rPr>
        <w:t>and 25°C.</w:t>
      </w:r>
      <w:bookmarkEnd w:id="32"/>
    </w:p>
    <w:p w14:paraId="10B66791" w14:textId="33CE01D1" w:rsidR="00471B9D" w:rsidRPr="00257562" w:rsidRDefault="00F54050" w:rsidP="005A6E34">
      <w:pPr>
        <w:pStyle w:val="Heading2Paper"/>
        <w:numPr>
          <w:ilvl w:val="2"/>
          <w:numId w:val="1"/>
        </w:numPr>
        <w:spacing w:before="0" w:after="80"/>
        <w:rPr>
          <w:b/>
          <w:bCs/>
          <w:lang w:val="en-GB"/>
        </w:rPr>
      </w:pPr>
      <w:r w:rsidRPr="00257562">
        <w:rPr>
          <w:b/>
          <w:bCs/>
          <w:lang w:val="en-GB"/>
        </w:rPr>
        <w:t>Aluminium deposition in Lewis neutral ionogel</w:t>
      </w:r>
    </w:p>
    <w:p w14:paraId="1D4FE1C5" w14:textId="77F827BF" w:rsidR="00DE67AA" w:rsidRPr="00257562" w:rsidRDefault="00DE67AA" w:rsidP="00DE67AA">
      <w:pPr>
        <w:pStyle w:val="Standard1"/>
        <w:spacing w:line="276" w:lineRule="auto"/>
        <w:jc w:val="both"/>
        <w:rPr>
          <w:rFonts w:asciiTheme="majorBidi" w:hAnsiTheme="majorBidi" w:cstheme="majorBidi"/>
          <w:lang w:val="en-GB"/>
        </w:rPr>
      </w:pPr>
      <w:r w:rsidRPr="00257562">
        <w:rPr>
          <w:rFonts w:asciiTheme="majorBidi" w:hAnsiTheme="majorBidi" w:cstheme="majorBidi"/>
          <w:lang w:val="en-GB"/>
        </w:rPr>
        <w:t xml:space="preserve">The </w:t>
      </w:r>
      <w:r w:rsidR="00A85D56" w:rsidRPr="00257562">
        <w:rPr>
          <w:rFonts w:asciiTheme="majorBidi" w:hAnsiTheme="majorBidi" w:cstheme="majorBidi"/>
          <w:lang w:val="en-GB"/>
        </w:rPr>
        <w:t xml:space="preserve">deposition of </w:t>
      </w:r>
      <w:r w:rsidR="00A85D56" w:rsidRPr="00B15509">
        <w:rPr>
          <w:rFonts w:asciiTheme="majorBidi" w:hAnsiTheme="majorBidi" w:cstheme="majorBidi"/>
          <w:lang w:val="en-GB"/>
        </w:rPr>
        <w:t>aluminium in a Lewis neutral ionogel (with 4 wt</w:t>
      </w:r>
      <w:r w:rsidR="00860CA2" w:rsidRPr="00B15509">
        <w:rPr>
          <w:rFonts w:asciiTheme="majorBidi" w:hAnsiTheme="majorBidi" w:cstheme="majorBidi"/>
          <w:lang w:val="en-GB"/>
        </w:rPr>
        <w:t>.</w:t>
      </w:r>
      <w:r w:rsidR="00A85D56" w:rsidRPr="00B15509">
        <w:rPr>
          <w:rFonts w:asciiTheme="majorBidi" w:hAnsiTheme="majorBidi" w:cstheme="majorBidi"/>
          <w:lang w:val="en-GB"/>
        </w:rPr>
        <w:t>-%</w:t>
      </w:r>
      <w:r w:rsidR="0097080F" w:rsidRPr="00B15509">
        <w:rPr>
          <w:rFonts w:asciiTheme="majorBidi" w:hAnsiTheme="majorBidi" w:cstheme="majorBidi"/>
          <w:lang w:val="en-GB"/>
        </w:rPr>
        <w:t xml:space="preserve"> </w:t>
      </w:r>
      <w:r w:rsidR="00A85D56" w:rsidRPr="00B15509">
        <w:rPr>
          <w:rFonts w:asciiTheme="majorBidi" w:hAnsiTheme="majorBidi" w:cstheme="majorBidi"/>
          <w:lang w:val="en-GB"/>
        </w:rPr>
        <w:t xml:space="preserve">PEO) </w:t>
      </w:r>
      <w:r w:rsidR="002F554C" w:rsidRPr="00B15509">
        <w:rPr>
          <w:rFonts w:asciiTheme="majorBidi" w:hAnsiTheme="majorBidi" w:cstheme="majorBidi"/>
          <w:lang w:val="en-GB"/>
        </w:rPr>
        <w:t>in comparison to Lewis neutral and acidic ionic liquid</w:t>
      </w:r>
      <w:r w:rsidR="00B44DD8" w:rsidRPr="00B15509">
        <w:rPr>
          <w:rFonts w:asciiTheme="majorBidi" w:hAnsiTheme="majorBidi" w:cstheme="majorBidi"/>
          <w:lang w:val="en-GB"/>
        </w:rPr>
        <w:t>s</w:t>
      </w:r>
      <w:r w:rsidR="002F554C" w:rsidRPr="00B15509">
        <w:rPr>
          <w:rFonts w:asciiTheme="majorBidi" w:hAnsiTheme="majorBidi" w:cstheme="majorBidi"/>
          <w:lang w:val="en-GB"/>
        </w:rPr>
        <w:t xml:space="preserve"> </w:t>
      </w:r>
      <w:r w:rsidR="00A85D56" w:rsidRPr="00B15509">
        <w:rPr>
          <w:rFonts w:asciiTheme="majorBidi" w:hAnsiTheme="majorBidi" w:cstheme="majorBidi"/>
          <w:lang w:val="en-GB"/>
        </w:rPr>
        <w:t>is demonstrated by cyclic voltammetry (</w:t>
      </w:r>
      <w:r w:rsidR="00A85D56" w:rsidRPr="00B15509">
        <w:rPr>
          <w:rFonts w:asciiTheme="majorBidi" w:hAnsiTheme="majorBidi" w:cstheme="majorBidi"/>
          <w:lang w:val="en-GB"/>
        </w:rPr>
        <w:fldChar w:fldCharType="begin"/>
      </w:r>
      <w:r w:rsidR="00A85D56" w:rsidRPr="00B15509">
        <w:rPr>
          <w:rFonts w:asciiTheme="majorBidi" w:hAnsiTheme="majorBidi" w:cstheme="majorBidi"/>
          <w:lang w:val="en-GB"/>
        </w:rPr>
        <w:instrText xml:space="preserve"> REF _Ref20394285 \h  \* MERGEFORMAT </w:instrText>
      </w:r>
      <w:r w:rsidR="00A85D56" w:rsidRPr="00B15509">
        <w:rPr>
          <w:rFonts w:asciiTheme="majorBidi" w:hAnsiTheme="majorBidi" w:cstheme="majorBidi"/>
          <w:lang w:val="en-GB"/>
        </w:rPr>
      </w:r>
      <w:r w:rsidR="00A85D56" w:rsidRPr="00B15509">
        <w:rPr>
          <w:rFonts w:asciiTheme="majorBidi" w:hAnsiTheme="majorBidi" w:cstheme="majorBidi"/>
          <w:lang w:val="en-GB"/>
        </w:rPr>
        <w:fldChar w:fldCharType="separate"/>
      </w:r>
      <w:r w:rsidR="00BA6863" w:rsidRPr="00B15509">
        <w:rPr>
          <w:rFonts w:asciiTheme="majorBidi" w:hAnsiTheme="majorBidi" w:cstheme="majorBidi"/>
          <w:iCs/>
          <w:lang w:val="en-GB"/>
        </w:rPr>
        <w:t>Figure 9</w:t>
      </w:r>
      <w:r w:rsidR="00A85D56" w:rsidRPr="00B15509">
        <w:rPr>
          <w:rFonts w:asciiTheme="majorBidi" w:hAnsiTheme="majorBidi" w:cstheme="majorBidi"/>
          <w:lang w:val="en-GB"/>
        </w:rPr>
        <w:fldChar w:fldCharType="end"/>
      </w:r>
      <w:r w:rsidR="00A85D56" w:rsidRPr="00B15509">
        <w:rPr>
          <w:rFonts w:asciiTheme="majorBidi" w:hAnsiTheme="majorBidi" w:cstheme="majorBidi"/>
          <w:lang w:val="en-GB"/>
        </w:rPr>
        <w:t>). The</w:t>
      </w:r>
      <w:r w:rsidRPr="00B15509">
        <w:rPr>
          <w:rFonts w:asciiTheme="majorBidi" w:hAnsiTheme="majorBidi" w:cstheme="majorBidi"/>
          <w:lang w:val="en-GB"/>
        </w:rPr>
        <w:t xml:space="preserve"> Lewis neutral ionic liquid starts to decompose </w:t>
      </w:r>
      <w:r w:rsidR="003A039C" w:rsidRPr="00B15509">
        <w:rPr>
          <w:rFonts w:asciiTheme="majorBidi" w:hAnsiTheme="majorBidi" w:cstheme="majorBidi"/>
          <w:lang w:val="en-GB"/>
        </w:rPr>
        <w:t>before</w:t>
      </w:r>
      <w:r w:rsidRPr="00B15509">
        <w:rPr>
          <w:rFonts w:asciiTheme="majorBidi" w:hAnsiTheme="majorBidi" w:cstheme="majorBidi"/>
          <w:lang w:val="en-GB"/>
        </w:rPr>
        <w:t xml:space="preserve"> -2 V</w:t>
      </w:r>
      <w:r w:rsidRPr="00B15509">
        <w:rPr>
          <w:rFonts w:asciiTheme="majorBidi" w:hAnsiTheme="majorBidi" w:cstheme="majorBidi"/>
          <w:i/>
          <w:lang w:val="en-GB"/>
        </w:rPr>
        <w:t xml:space="preserve"> vs. </w:t>
      </w:r>
      <w:r w:rsidRPr="00B15509">
        <w:rPr>
          <w:rFonts w:asciiTheme="majorBidi" w:hAnsiTheme="majorBidi" w:cstheme="majorBidi"/>
          <w:lang w:val="en-GB"/>
        </w:rPr>
        <w:t>Al|Al(III) (</w:t>
      </w:r>
      <w:r w:rsidR="00A85D56" w:rsidRPr="00B15509">
        <w:rPr>
          <w:rFonts w:asciiTheme="majorBidi" w:hAnsiTheme="majorBidi" w:cstheme="majorBidi"/>
          <w:lang w:val="en-GB"/>
        </w:rPr>
        <w:fldChar w:fldCharType="begin"/>
      </w:r>
      <w:r w:rsidR="00A85D56" w:rsidRPr="00B15509">
        <w:rPr>
          <w:rFonts w:asciiTheme="majorBidi" w:hAnsiTheme="majorBidi" w:cstheme="majorBidi"/>
          <w:lang w:val="en-GB"/>
        </w:rPr>
        <w:instrText xml:space="preserve"> REF _Ref20394285 \h  \* MERGEFORMAT </w:instrText>
      </w:r>
      <w:r w:rsidR="00A85D56" w:rsidRPr="00B15509">
        <w:rPr>
          <w:rFonts w:asciiTheme="majorBidi" w:hAnsiTheme="majorBidi" w:cstheme="majorBidi"/>
          <w:lang w:val="en-GB"/>
        </w:rPr>
      </w:r>
      <w:r w:rsidR="00A85D56" w:rsidRPr="00B15509">
        <w:rPr>
          <w:rFonts w:asciiTheme="majorBidi" w:hAnsiTheme="majorBidi" w:cstheme="majorBidi"/>
          <w:lang w:val="en-GB"/>
        </w:rPr>
        <w:fldChar w:fldCharType="separate"/>
      </w:r>
      <w:r w:rsidR="00BA6863" w:rsidRPr="00B15509">
        <w:rPr>
          <w:rFonts w:asciiTheme="majorBidi" w:hAnsiTheme="majorBidi" w:cstheme="majorBidi"/>
          <w:iCs/>
          <w:lang w:val="en-GB"/>
        </w:rPr>
        <w:t>Figure 9</w:t>
      </w:r>
      <w:r w:rsidR="00A85D56" w:rsidRPr="00B15509">
        <w:rPr>
          <w:rFonts w:asciiTheme="majorBidi" w:hAnsiTheme="majorBidi" w:cstheme="majorBidi"/>
          <w:lang w:val="en-GB"/>
        </w:rPr>
        <w:fldChar w:fldCharType="end"/>
      </w:r>
      <w:r w:rsidRPr="00B15509">
        <w:rPr>
          <w:rFonts w:asciiTheme="majorBidi" w:hAnsiTheme="majorBidi" w:cstheme="majorBidi"/>
          <w:lang w:val="en-GB"/>
        </w:rPr>
        <w:t>, blue curve), so that the reduction of AlCl</w:t>
      </w:r>
      <w:r w:rsidRPr="00B15509">
        <w:rPr>
          <w:rFonts w:asciiTheme="majorBidi" w:hAnsiTheme="majorBidi" w:cstheme="majorBidi"/>
          <w:vertAlign w:val="subscript"/>
          <w:lang w:val="en-GB"/>
        </w:rPr>
        <w:t>4</w:t>
      </w:r>
      <w:r w:rsidRPr="00B15509">
        <w:rPr>
          <w:rFonts w:asciiTheme="majorBidi" w:hAnsiTheme="majorBidi" w:cstheme="majorBidi"/>
          <w:vertAlign w:val="superscript"/>
          <w:lang w:val="en-GB"/>
        </w:rPr>
        <w:t>-</w:t>
      </w:r>
      <w:r w:rsidRPr="00B15509">
        <w:rPr>
          <w:rFonts w:asciiTheme="majorBidi" w:hAnsiTheme="majorBidi" w:cstheme="majorBidi"/>
          <w:lang w:val="en-GB"/>
        </w:rPr>
        <w:t xml:space="preserve"> to metallic aluminium at ≤-2 V </w:t>
      </w:r>
      <w:r w:rsidRPr="00B15509">
        <w:rPr>
          <w:rFonts w:asciiTheme="majorBidi" w:hAnsiTheme="majorBidi" w:cstheme="majorBidi"/>
          <w:i/>
          <w:lang w:val="en-GB"/>
        </w:rPr>
        <w:t>vs.</w:t>
      </w:r>
      <w:r w:rsidR="00A85D56" w:rsidRPr="00B15509">
        <w:rPr>
          <w:rFonts w:asciiTheme="majorBidi" w:hAnsiTheme="majorBidi" w:cstheme="majorBidi"/>
          <w:lang w:val="en-GB"/>
        </w:rPr>
        <w:t xml:space="preserve"> Al|Al(III) cannot occur</w:t>
      </w:r>
      <w:r w:rsidR="0096352B" w:rsidRPr="00B15509">
        <w:rPr>
          <w:rFonts w:asciiTheme="majorBidi" w:hAnsiTheme="majorBidi" w:cstheme="majorBidi"/>
          <w:lang w:val="en-GB"/>
        </w:rPr>
        <w:t>.</w:t>
      </w:r>
      <w:r w:rsidR="00EA6F85" w:rsidRPr="00B15509">
        <w:rPr>
          <w:rFonts w:asciiTheme="majorBidi" w:hAnsiTheme="majorBidi" w:cstheme="majorBidi"/>
          <w:lang w:val="en-GB"/>
        </w:rPr>
        <w:t xml:space="preserve"> </w:t>
      </w:r>
      <w:r w:rsidR="00A85D56" w:rsidRPr="00B15509">
        <w:rPr>
          <w:rFonts w:asciiTheme="majorBidi" w:hAnsiTheme="majorBidi" w:cstheme="majorBidi"/>
          <w:lang w:val="en-GB"/>
        </w:rPr>
        <w:t>The cyclic voltammogram</w:t>
      </w:r>
      <w:r w:rsidRPr="00B15509">
        <w:rPr>
          <w:rFonts w:asciiTheme="majorBidi" w:hAnsiTheme="majorBidi" w:cstheme="majorBidi"/>
          <w:lang w:val="en-GB"/>
        </w:rPr>
        <w:t xml:space="preserve"> of the Lewis neutral ionogel shows a potential stability window </w:t>
      </w:r>
      <w:r w:rsidR="00B44DD8" w:rsidRPr="00B15509">
        <w:rPr>
          <w:rFonts w:asciiTheme="majorBidi" w:hAnsiTheme="majorBidi" w:cstheme="majorBidi"/>
          <w:lang w:val="en-GB"/>
        </w:rPr>
        <w:t xml:space="preserve">of </w:t>
      </w:r>
      <w:r w:rsidR="003A039C" w:rsidRPr="00B15509">
        <w:rPr>
          <w:rFonts w:asciiTheme="majorBidi" w:hAnsiTheme="majorBidi" w:cstheme="majorBidi"/>
          <w:lang w:val="en-GB"/>
        </w:rPr>
        <w:t>-2.7 V to 2.5</w:t>
      </w:r>
      <w:r w:rsidRPr="00B15509">
        <w:rPr>
          <w:rFonts w:asciiTheme="majorBidi" w:hAnsiTheme="majorBidi" w:cstheme="majorBidi"/>
          <w:lang w:val="en-GB"/>
        </w:rPr>
        <w:t xml:space="preserve"> V </w:t>
      </w:r>
      <w:r w:rsidRPr="00B15509">
        <w:rPr>
          <w:rFonts w:asciiTheme="majorBidi" w:hAnsiTheme="majorBidi" w:cstheme="majorBidi"/>
          <w:i/>
          <w:lang w:val="en-GB"/>
        </w:rPr>
        <w:t>vs.</w:t>
      </w:r>
      <w:r w:rsidRPr="00B15509">
        <w:rPr>
          <w:rFonts w:asciiTheme="majorBidi" w:hAnsiTheme="majorBidi" w:cstheme="majorBidi"/>
          <w:lang w:val="en-GB"/>
        </w:rPr>
        <w:t xml:space="preserve"> Al|Al(III) (</w:t>
      </w:r>
      <w:r w:rsidR="00A85D56" w:rsidRPr="00B15509">
        <w:rPr>
          <w:rFonts w:asciiTheme="majorBidi" w:hAnsiTheme="majorBidi" w:cstheme="majorBidi"/>
          <w:lang w:val="en-GB"/>
        </w:rPr>
        <w:fldChar w:fldCharType="begin"/>
      </w:r>
      <w:r w:rsidR="00A85D56" w:rsidRPr="00B15509">
        <w:rPr>
          <w:rFonts w:asciiTheme="majorBidi" w:hAnsiTheme="majorBidi" w:cstheme="majorBidi"/>
          <w:lang w:val="en-GB"/>
        </w:rPr>
        <w:instrText xml:space="preserve"> REF _Ref20394285 \h  \* MERGEFORMAT </w:instrText>
      </w:r>
      <w:r w:rsidR="00A85D56" w:rsidRPr="00B15509">
        <w:rPr>
          <w:rFonts w:asciiTheme="majorBidi" w:hAnsiTheme="majorBidi" w:cstheme="majorBidi"/>
          <w:lang w:val="en-GB"/>
        </w:rPr>
      </w:r>
      <w:r w:rsidR="00A85D56" w:rsidRPr="00B15509">
        <w:rPr>
          <w:rFonts w:asciiTheme="majorBidi" w:hAnsiTheme="majorBidi" w:cstheme="majorBidi"/>
          <w:lang w:val="en-GB"/>
        </w:rPr>
        <w:fldChar w:fldCharType="separate"/>
      </w:r>
      <w:r w:rsidR="00BA6863" w:rsidRPr="00B15509">
        <w:rPr>
          <w:rFonts w:asciiTheme="majorBidi" w:hAnsiTheme="majorBidi" w:cstheme="majorBidi"/>
          <w:iCs/>
          <w:lang w:val="en-GB"/>
        </w:rPr>
        <w:t>Figure 9</w:t>
      </w:r>
      <w:r w:rsidR="00A85D56" w:rsidRPr="00B15509">
        <w:rPr>
          <w:rFonts w:asciiTheme="majorBidi" w:hAnsiTheme="majorBidi" w:cstheme="majorBidi"/>
          <w:lang w:val="en-GB"/>
        </w:rPr>
        <w:fldChar w:fldCharType="end"/>
      </w:r>
      <w:r w:rsidRPr="00B15509">
        <w:rPr>
          <w:rFonts w:asciiTheme="majorBidi" w:hAnsiTheme="majorBidi" w:cstheme="majorBidi"/>
          <w:lang w:val="en-GB"/>
        </w:rPr>
        <w:t>, black curve) with significantly higher current densities than the liquid</w:t>
      </w:r>
      <w:r w:rsidR="002C5321" w:rsidRPr="00B15509">
        <w:rPr>
          <w:rFonts w:asciiTheme="majorBidi" w:hAnsiTheme="majorBidi" w:cstheme="majorBidi"/>
          <w:lang w:val="en-GB"/>
        </w:rPr>
        <w:t xml:space="preserve"> alone</w:t>
      </w:r>
      <w:r w:rsidRPr="00B15509">
        <w:rPr>
          <w:rFonts w:asciiTheme="majorBidi" w:hAnsiTheme="majorBidi" w:cstheme="majorBidi"/>
          <w:lang w:val="en-GB"/>
        </w:rPr>
        <w:t>. An anodic peak</w:t>
      </w:r>
      <w:r w:rsidR="00EF721D" w:rsidRPr="00B15509">
        <w:rPr>
          <w:rFonts w:asciiTheme="majorBidi" w:hAnsiTheme="majorBidi" w:cstheme="majorBidi"/>
          <w:lang w:val="en-GB"/>
        </w:rPr>
        <w:t xml:space="preserve"> at</w:t>
      </w:r>
      <w:r w:rsidRPr="00B15509">
        <w:rPr>
          <w:rFonts w:asciiTheme="majorBidi" w:hAnsiTheme="majorBidi" w:cstheme="majorBidi"/>
          <w:lang w:val="en-GB"/>
        </w:rPr>
        <w:t xml:space="preserve"> around 0 V </w:t>
      </w:r>
      <w:r w:rsidRPr="00B15509">
        <w:rPr>
          <w:rFonts w:asciiTheme="majorBidi" w:hAnsiTheme="majorBidi" w:cstheme="majorBidi"/>
          <w:i/>
          <w:lang w:val="en-GB"/>
        </w:rPr>
        <w:t>vs.</w:t>
      </w:r>
      <w:r w:rsidRPr="00B15509">
        <w:rPr>
          <w:rFonts w:asciiTheme="majorBidi" w:hAnsiTheme="majorBidi" w:cstheme="majorBidi"/>
          <w:lang w:val="en-GB"/>
        </w:rPr>
        <w:t xml:space="preserve"> Al|Al(III) in the ionogel indicates the dissolution of previously deposited aluminium below -2 V </w:t>
      </w:r>
      <w:r w:rsidRPr="00B15509">
        <w:rPr>
          <w:rFonts w:asciiTheme="majorBidi" w:hAnsiTheme="majorBidi" w:cstheme="majorBidi"/>
          <w:i/>
          <w:lang w:val="en-GB"/>
        </w:rPr>
        <w:t>vs.</w:t>
      </w:r>
      <w:r w:rsidRPr="00B15509">
        <w:rPr>
          <w:rFonts w:asciiTheme="majorBidi" w:hAnsiTheme="majorBidi" w:cstheme="majorBidi"/>
          <w:lang w:val="en-GB"/>
        </w:rPr>
        <w:t xml:space="preserve"> Al|Al(III)</w:t>
      </w:r>
      <w:r w:rsidR="00A85D56" w:rsidRPr="00B15509">
        <w:rPr>
          <w:rFonts w:asciiTheme="majorBidi" w:hAnsiTheme="majorBidi" w:cstheme="majorBidi"/>
          <w:lang w:val="en-GB"/>
        </w:rPr>
        <w:t xml:space="preserve"> (</w:t>
      </w:r>
      <w:r w:rsidR="00A85D56" w:rsidRPr="00B15509">
        <w:rPr>
          <w:rFonts w:asciiTheme="majorBidi" w:hAnsiTheme="majorBidi" w:cstheme="majorBidi"/>
          <w:lang w:val="en-GB"/>
        </w:rPr>
        <w:fldChar w:fldCharType="begin"/>
      </w:r>
      <w:r w:rsidR="00A85D56" w:rsidRPr="00B15509">
        <w:rPr>
          <w:rFonts w:asciiTheme="majorBidi" w:hAnsiTheme="majorBidi" w:cstheme="majorBidi"/>
          <w:lang w:val="en-GB"/>
        </w:rPr>
        <w:instrText xml:space="preserve"> REF _Ref20394285 \h  \* MERGEFORMAT </w:instrText>
      </w:r>
      <w:r w:rsidR="00A85D56" w:rsidRPr="00B15509">
        <w:rPr>
          <w:rFonts w:asciiTheme="majorBidi" w:hAnsiTheme="majorBidi" w:cstheme="majorBidi"/>
          <w:lang w:val="en-GB"/>
        </w:rPr>
      </w:r>
      <w:r w:rsidR="00A85D56" w:rsidRPr="00B15509">
        <w:rPr>
          <w:rFonts w:asciiTheme="majorBidi" w:hAnsiTheme="majorBidi" w:cstheme="majorBidi"/>
          <w:lang w:val="en-GB"/>
        </w:rPr>
        <w:fldChar w:fldCharType="separate"/>
      </w:r>
      <w:r w:rsidR="00BA6863" w:rsidRPr="00B15509">
        <w:rPr>
          <w:rFonts w:asciiTheme="majorBidi" w:hAnsiTheme="majorBidi" w:cstheme="majorBidi"/>
          <w:iCs/>
          <w:lang w:val="en-GB"/>
        </w:rPr>
        <w:t>Figure 9</w:t>
      </w:r>
      <w:r w:rsidR="00A85D56" w:rsidRPr="00B15509">
        <w:rPr>
          <w:rFonts w:asciiTheme="majorBidi" w:hAnsiTheme="majorBidi" w:cstheme="majorBidi"/>
          <w:lang w:val="en-GB"/>
        </w:rPr>
        <w:fldChar w:fldCharType="end"/>
      </w:r>
      <w:r w:rsidR="006C3E36" w:rsidRPr="00B15509">
        <w:rPr>
          <w:rFonts w:asciiTheme="majorBidi" w:hAnsiTheme="majorBidi" w:cstheme="majorBidi"/>
          <w:lang w:val="en-GB"/>
        </w:rPr>
        <w:t>, red curve</w:t>
      </w:r>
      <w:r w:rsidR="00A85D56" w:rsidRPr="00B15509">
        <w:rPr>
          <w:rFonts w:asciiTheme="majorBidi" w:hAnsiTheme="majorBidi" w:cstheme="majorBidi"/>
          <w:lang w:val="en-GB"/>
        </w:rPr>
        <w:t>)</w:t>
      </w:r>
      <w:r w:rsidRPr="00B15509">
        <w:rPr>
          <w:rFonts w:asciiTheme="majorBidi" w:hAnsiTheme="majorBidi" w:cstheme="majorBidi"/>
          <w:lang w:val="en-GB"/>
        </w:rPr>
        <w:t>.</w:t>
      </w:r>
      <w:r w:rsidRPr="00257562">
        <w:rPr>
          <w:rFonts w:asciiTheme="majorBidi" w:hAnsiTheme="majorBidi" w:cstheme="majorBidi"/>
          <w:lang w:val="en-GB"/>
        </w:rPr>
        <w:t xml:space="preserve"> </w:t>
      </w:r>
    </w:p>
    <w:p w14:paraId="05D58B5D" w14:textId="77777777" w:rsidR="00DE67AA" w:rsidRPr="00257562" w:rsidRDefault="00DE67AA" w:rsidP="001A2C88">
      <w:pPr>
        <w:pStyle w:val="Standard1"/>
        <w:spacing w:line="276" w:lineRule="auto"/>
        <w:jc w:val="both"/>
        <w:rPr>
          <w:rFonts w:asciiTheme="majorBidi" w:hAnsiTheme="majorBidi" w:cstheme="majorBidi"/>
          <w:color w:val="808080" w:themeColor="background1" w:themeShade="80"/>
          <w:lang w:val="en-GB"/>
        </w:rPr>
      </w:pPr>
    </w:p>
    <w:p w14:paraId="74266D00" w14:textId="1D02324C" w:rsidR="00D30064" w:rsidRPr="00257562" w:rsidRDefault="006C3E36" w:rsidP="00A85D56">
      <w:pPr>
        <w:pStyle w:val="Standard1"/>
        <w:spacing w:after="120" w:line="276" w:lineRule="auto"/>
        <w:jc w:val="center"/>
        <w:rPr>
          <w:rFonts w:asciiTheme="majorBidi" w:hAnsiTheme="majorBidi" w:cstheme="majorBidi"/>
          <w:lang w:val="en-GB"/>
        </w:rPr>
      </w:pPr>
      <w:r w:rsidRPr="00742EDC">
        <w:rPr>
          <w:noProof/>
          <w:lang w:val="en-GB" w:eastAsia="zh-TW" w:bidi="ar-SA"/>
        </w:rPr>
        <w:lastRenderedPageBreak/>
        <w:drawing>
          <wp:inline distT="0" distB="0" distL="0" distR="0" wp14:anchorId="78504DD2" wp14:editId="5DF048BC">
            <wp:extent cx="3979102" cy="304274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1829" cy="3060124"/>
                    </a:xfrm>
                    <a:prstGeom prst="rect">
                      <a:avLst/>
                    </a:prstGeom>
                  </pic:spPr>
                </pic:pic>
              </a:graphicData>
            </a:graphic>
          </wp:inline>
        </w:drawing>
      </w:r>
    </w:p>
    <w:p w14:paraId="3DD220CB" w14:textId="719851CE" w:rsidR="00E7267B" w:rsidRPr="00BC7ADD" w:rsidRDefault="00D30064" w:rsidP="005A6E34">
      <w:pPr>
        <w:pStyle w:val="Standard1"/>
        <w:spacing w:after="240" w:line="276" w:lineRule="auto"/>
        <w:jc w:val="center"/>
      </w:pPr>
      <w:bookmarkStart w:id="33" w:name="_Ref20394285"/>
      <w:bookmarkStart w:id="34" w:name="_Toc22284912"/>
      <w:r w:rsidRPr="00257562">
        <w:rPr>
          <w:rFonts w:asciiTheme="majorBidi" w:hAnsiTheme="majorBidi" w:cstheme="majorBidi"/>
          <w:i/>
          <w:iCs/>
          <w:lang w:val="en-GB"/>
        </w:rPr>
        <w:t xml:space="preserve">Figure </w:t>
      </w:r>
      <w:r w:rsidRPr="00257562">
        <w:rPr>
          <w:rFonts w:asciiTheme="majorBidi" w:hAnsiTheme="majorBidi" w:cstheme="majorBidi"/>
          <w:i/>
          <w:iCs/>
          <w:lang w:val="en-GB"/>
        </w:rPr>
        <w:fldChar w:fldCharType="begin"/>
      </w:r>
      <w:r w:rsidRPr="00257562">
        <w:rPr>
          <w:rFonts w:asciiTheme="majorBidi" w:hAnsiTheme="majorBidi" w:cstheme="majorBidi"/>
          <w:i/>
          <w:iCs/>
          <w:lang w:val="en-GB"/>
        </w:rPr>
        <w:instrText xml:space="preserve"> SEQ Figure \* ARABIC </w:instrText>
      </w:r>
      <w:r w:rsidRPr="00257562">
        <w:rPr>
          <w:rFonts w:asciiTheme="majorBidi" w:hAnsiTheme="majorBidi" w:cstheme="majorBidi"/>
          <w:i/>
          <w:iCs/>
          <w:lang w:val="en-GB"/>
        </w:rPr>
        <w:fldChar w:fldCharType="separate"/>
      </w:r>
      <w:r w:rsidR="00BA6863">
        <w:rPr>
          <w:rFonts w:asciiTheme="majorBidi" w:hAnsiTheme="majorBidi" w:cstheme="majorBidi"/>
          <w:i/>
          <w:iCs/>
          <w:noProof/>
          <w:lang w:val="en-GB"/>
        </w:rPr>
        <w:t>9</w:t>
      </w:r>
      <w:r w:rsidRPr="00257562">
        <w:rPr>
          <w:rFonts w:asciiTheme="majorBidi" w:hAnsiTheme="majorBidi" w:cstheme="majorBidi"/>
          <w:lang w:val="en-GB"/>
        </w:rPr>
        <w:fldChar w:fldCharType="end"/>
      </w:r>
      <w:bookmarkEnd w:id="33"/>
      <w:r w:rsidRPr="00257562">
        <w:rPr>
          <w:rFonts w:asciiTheme="majorBidi" w:hAnsiTheme="majorBidi" w:cstheme="majorBidi"/>
          <w:i/>
          <w:iCs/>
          <w:lang w:val="en-GB"/>
        </w:rPr>
        <w:t>: Cyclic voltammograms</w:t>
      </w:r>
      <w:r w:rsidR="00841F97">
        <w:rPr>
          <w:rFonts w:asciiTheme="majorBidi" w:hAnsiTheme="majorBidi" w:cstheme="majorBidi"/>
          <w:i/>
          <w:iCs/>
          <w:lang w:val="en-GB"/>
        </w:rPr>
        <w:t xml:space="preserve"> </w:t>
      </w:r>
      <w:r w:rsidR="00841F97" w:rsidRPr="00841F97">
        <w:rPr>
          <w:rFonts w:asciiTheme="majorBidi" w:hAnsiTheme="majorBidi" w:cstheme="majorBidi"/>
          <w:i/>
          <w:iCs/>
          <w:lang w:val="en-GB"/>
        </w:rPr>
        <w:t>on vitreous carbon (A=</w:t>
      </w:r>
      <w:r w:rsidR="00841F97">
        <w:rPr>
          <w:rFonts w:asciiTheme="majorBidi" w:hAnsiTheme="majorBidi" w:cstheme="majorBidi"/>
          <w:i/>
          <w:iCs/>
          <w:lang w:val="en-GB"/>
        </w:rPr>
        <w:t>6.3</w:t>
      </w:r>
      <w:r w:rsidR="00841F97" w:rsidRPr="00841F97">
        <w:rPr>
          <w:rFonts w:asciiTheme="majorBidi" w:hAnsiTheme="majorBidi" w:cstheme="majorBidi"/>
          <w:i/>
          <w:iCs/>
          <w:lang w:val="en-GB"/>
        </w:rPr>
        <w:t xml:space="preserve"> cm</w:t>
      </w:r>
      <w:r w:rsidR="00841F97" w:rsidRPr="00841F97">
        <w:rPr>
          <w:rFonts w:asciiTheme="majorBidi" w:hAnsiTheme="majorBidi" w:cstheme="majorBidi"/>
          <w:i/>
          <w:iCs/>
          <w:vertAlign w:val="superscript"/>
          <w:lang w:val="en-GB"/>
        </w:rPr>
        <w:t>2</w:t>
      </w:r>
      <w:r w:rsidR="00841F97" w:rsidRPr="00841F97">
        <w:rPr>
          <w:rFonts w:asciiTheme="majorBidi" w:hAnsiTheme="majorBidi" w:cstheme="majorBidi"/>
          <w:i/>
          <w:iCs/>
          <w:lang w:val="en-GB"/>
        </w:rPr>
        <w:t>)</w:t>
      </w:r>
      <w:r w:rsidRPr="00257562">
        <w:rPr>
          <w:rFonts w:asciiTheme="majorBidi" w:hAnsiTheme="majorBidi" w:cstheme="majorBidi"/>
          <w:i/>
          <w:iCs/>
          <w:lang w:val="en-GB"/>
        </w:rPr>
        <w:t xml:space="preserve"> of Lewis neutral EMImCl-AlCl</w:t>
      </w:r>
      <w:r w:rsidRPr="00257562">
        <w:rPr>
          <w:rFonts w:asciiTheme="majorBidi" w:hAnsiTheme="majorBidi" w:cstheme="majorBidi"/>
          <w:i/>
          <w:iCs/>
          <w:vertAlign w:val="subscript"/>
          <w:lang w:val="en-GB"/>
        </w:rPr>
        <w:t>3</w:t>
      </w:r>
      <w:r w:rsidRPr="00257562">
        <w:rPr>
          <w:rFonts w:asciiTheme="majorBidi" w:hAnsiTheme="majorBidi" w:cstheme="majorBidi"/>
          <w:i/>
          <w:iCs/>
          <w:lang w:val="en-GB"/>
        </w:rPr>
        <w:t xml:space="preserve"> liquid (blue curve) and ionogel</w:t>
      </w:r>
      <w:r w:rsidR="00912A56" w:rsidRPr="00257562">
        <w:rPr>
          <w:rFonts w:asciiTheme="majorBidi" w:hAnsiTheme="majorBidi" w:cstheme="majorBidi"/>
          <w:i/>
          <w:iCs/>
          <w:lang w:val="en-GB"/>
        </w:rPr>
        <w:t xml:space="preserve"> </w:t>
      </w:r>
      <w:r w:rsidR="00A85D56" w:rsidRPr="00257562">
        <w:rPr>
          <w:rFonts w:asciiTheme="majorBidi" w:hAnsiTheme="majorBidi" w:cstheme="majorBidi"/>
          <w:i/>
          <w:iCs/>
          <w:lang w:val="en-GB"/>
        </w:rPr>
        <w:t xml:space="preserve">with </w:t>
      </w:r>
      <w:r w:rsidR="0097080F" w:rsidRPr="00257562">
        <w:rPr>
          <w:rFonts w:asciiTheme="majorBidi" w:hAnsiTheme="majorBidi" w:cstheme="majorBidi"/>
          <w:i/>
          <w:iCs/>
          <w:lang w:val="en-GB"/>
        </w:rPr>
        <w:t>4</w:t>
      </w:r>
      <w:r w:rsidR="00A85D56" w:rsidRPr="00257562">
        <w:rPr>
          <w:rFonts w:asciiTheme="majorBidi" w:hAnsiTheme="majorBidi" w:cstheme="majorBidi"/>
          <w:i/>
          <w:iCs/>
          <w:lang w:val="en-GB"/>
        </w:rPr>
        <w:t xml:space="preserve"> wt</w:t>
      </w:r>
      <w:r w:rsidR="008571BC">
        <w:rPr>
          <w:rFonts w:asciiTheme="majorBidi" w:hAnsiTheme="majorBidi" w:cstheme="majorBidi"/>
          <w:i/>
          <w:iCs/>
          <w:lang w:val="en-GB"/>
        </w:rPr>
        <w:t>.</w:t>
      </w:r>
      <w:r w:rsidR="00A85D56" w:rsidRPr="00257562">
        <w:rPr>
          <w:rFonts w:asciiTheme="majorBidi" w:hAnsiTheme="majorBidi" w:cstheme="majorBidi"/>
          <w:i/>
          <w:iCs/>
          <w:lang w:val="en-GB"/>
        </w:rPr>
        <w:t>-% PEO</w:t>
      </w:r>
      <w:r w:rsidRPr="00257562">
        <w:rPr>
          <w:rFonts w:asciiTheme="majorBidi" w:hAnsiTheme="majorBidi" w:cstheme="majorBidi"/>
          <w:i/>
          <w:iCs/>
          <w:lang w:val="en-GB"/>
        </w:rPr>
        <w:t xml:space="preserve"> (black and red curve)</w:t>
      </w:r>
      <w:r w:rsidR="00A85D56" w:rsidRPr="00257562">
        <w:rPr>
          <w:rFonts w:asciiTheme="majorBidi" w:hAnsiTheme="majorBidi" w:cstheme="majorBidi"/>
          <w:i/>
          <w:iCs/>
          <w:lang w:val="en-GB"/>
        </w:rPr>
        <w:t xml:space="preserve"> </w:t>
      </w:r>
      <w:r w:rsidRPr="00257562">
        <w:rPr>
          <w:rFonts w:asciiTheme="majorBidi" w:hAnsiTheme="majorBidi" w:cstheme="majorBidi"/>
          <w:i/>
          <w:iCs/>
          <w:lang w:val="en-GB"/>
        </w:rPr>
        <w:t>at 100 mV s</w:t>
      </w:r>
      <w:r w:rsidRPr="00257562">
        <w:rPr>
          <w:rFonts w:asciiTheme="majorBidi" w:hAnsiTheme="majorBidi" w:cstheme="majorBidi"/>
          <w:i/>
          <w:iCs/>
          <w:vertAlign w:val="superscript"/>
          <w:lang w:val="en-GB"/>
        </w:rPr>
        <w:t>-1</w:t>
      </w:r>
      <w:r w:rsidRPr="00257562">
        <w:rPr>
          <w:rFonts w:asciiTheme="majorBidi" w:hAnsiTheme="majorBidi" w:cstheme="majorBidi"/>
          <w:i/>
          <w:iCs/>
          <w:lang w:val="en-GB"/>
        </w:rPr>
        <w:t xml:space="preserve"> and 25 °C.</w:t>
      </w:r>
      <w:bookmarkEnd w:id="34"/>
    </w:p>
    <w:p w14:paraId="0F693C26" w14:textId="4C9AB551" w:rsidR="003F35F7" w:rsidRPr="00B15509" w:rsidRDefault="0069304F" w:rsidP="00E83424">
      <w:pPr>
        <w:spacing w:line="276" w:lineRule="auto"/>
        <w:jc w:val="both"/>
        <w:rPr>
          <w:rFonts w:cs="Times New Roman"/>
          <w:iCs/>
        </w:rPr>
      </w:pPr>
      <w:r w:rsidRPr="00BC7ADD">
        <w:t xml:space="preserve">The cyclic </w:t>
      </w:r>
      <w:r w:rsidRPr="00B15509">
        <w:t>voltammogram (</w:t>
      </w:r>
      <w:r w:rsidR="00BE1C88" w:rsidRPr="00B15509">
        <w:fldChar w:fldCharType="begin"/>
      </w:r>
      <w:r w:rsidR="00BE1C88" w:rsidRPr="00B15509">
        <w:instrText xml:space="preserve"> REF _Ref20643367 \h  \* MERGEFORMAT </w:instrText>
      </w:r>
      <w:r w:rsidR="00BE1C88" w:rsidRPr="00B15509">
        <w:fldChar w:fldCharType="separate"/>
      </w:r>
      <w:r w:rsidR="00BA6863" w:rsidRPr="00B15509">
        <w:rPr>
          <w:rFonts w:cs="Times New Roman"/>
        </w:rPr>
        <w:t>Figure 10</w:t>
      </w:r>
      <w:r w:rsidR="00BE1C88" w:rsidRPr="00B15509">
        <w:fldChar w:fldCharType="end"/>
      </w:r>
      <w:r w:rsidR="00BE1C88" w:rsidRPr="00B15509">
        <w:t xml:space="preserve"> A</w:t>
      </w:r>
      <w:r w:rsidRPr="00B15509">
        <w:fldChar w:fldCharType="begin"/>
      </w:r>
      <w:r w:rsidRPr="00B15509">
        <w:instrText xml:space="preserve"> REF _Ref4913564 \h  \* MERGEFORMAT </w:instrText>
      </w:r>
      <w:r w:rsidRPr="00B15509">
        <w:fldChar w:fldCharType="end"/>
      </w:r>
      <w:r w:rsidRPr="00B15509">
        <w:t xml:space="preserve">) shows a representative cycle of the deposition and dissolution of aluminium on vitreous carbon </w:t>
      </w:r>
      <w:r w:rsidR="00BE1C88" w:rsidRPr="00B15509">
        <w:t>in a Lewis neutral EMImCl-AlCl</w:t>
      </w:r>
      <w:r w:rsidR="00BE1C88" w:rsidRPr="00B15509">
        <w:rPr>
          <w:vertAlign w:val="subscript"/>
        </w:rPr>
        <w:t>3</w:t>
      </w:r>
      <w:r w:rsidR="00BE1C88" w:rsidRPr="00B15509">
        <w:t xml:space="preserve"> ionogel with 10 wt</w:t>
      </w:r>
      <w:r w:rsidR="002C5321" w:rsidRPr="00B15509">
        <w:t>.</w:t>
      </w:r>
      <w:r w:rsidR="00BE1C88" w:rsidRPr="00B15509">
        <w:t xml:space="preserve">-% PEO. </w:t>
      </w:r>
      <w:r w:rsidRPr="00B15509">
        <w:t>The reduction of the AlCl</w:t>
      </w:r>
      <w:r w:rsidR="00B32DBF" w:rsidRPr="00B15509">
        <w:rPr>
          <w:vertAlign w:val="subscript"/>
        </w:rPr>
        <w:t>4</w:t>
      </w:r>
      <w:r w:rsidRPr="00B15509">
        <w:rPr>
          <w:vertAlign w:val="superscript"/>
        </w:rPr>
        <w:t xml:space="preserve">- </w:t>
      </w:r>
      <w:r w:rsidR="00B32DBF" w:rsidRPr="00B15509">
        <w:t>anion (Equation 2) occurs</w:t>
      </w:r>
      <w:r w:rsidR="00E83424" w:rsidRPr="00B15509">
        <w:t xml:space="preserve"> at</w:t>
      </w:r>
      <w:r w:rsidRPr="00B15509">
        <w:t xml:space="preserve"> -</w:t>
      </w:r>
      <w:r w:rsidR="00E83424" w:rsidRPr="00B15509">
        <w:t>1.9</w:t>
      </w:r>
      <w:r w:rsidRPr="00B15509">
        <w:t xml:space="preserve"> V </w:t>
      </w:r>
      <w:r w:rsidRPr="00B15509">
        <w:rPr>
          <w:i/>
        </w:rPr>
        <w:t>vs.</w:t>
      </w:r>
      <w:r w:rsidR="00B32DBF" w:rsidRPr="00B15509">
        <w:t xml:space="preserve"> Al|Al(III). </w:t>
      </w:r>
      <w:r w:rsidRPr="00B15509">
        <w:t>The aluminium dissolution is characterised by a broad anodic peak</w:t>
      </w:r>
      <w:r w:rsidR="00B32DBF" w:rsidRPr="00B15509">
        <w:t xml:space="preserve">, which is similar to the aluminium dissolution in </w:t>
      </w:r>
      <w:r w:rsidR="00B44DD8" w:rsidRPr="00B15509">
        <w:t xml:space="preserve">the </w:t>
      </w:r>
      <w:r w:rsidR="00B32DBF" w:rsidRPr="00B15509">
        <w:t>ionic liquid,</w:t>
      </w:r>
      <w:r w:rsidRPr="00B15509">
        <w:t xml:space="preserve"> with a maximum </w:t>
      </w:r>
      <w:r w:rsidR="00B32DBF" w:rsidRPr="00B15509">
        <w:t>at</w:t>
      </w:r>
      <w:r w:rsidRPr="00B15509">
        <w:t xml:space="preserve"> </w:t>
      </w:r>
      <w:r w:rsidR="00E83424" w:rsidRPr="00B15509">
        <w:t>0.</w:t>
      </w:r>
      <w:r w:rsidRPr="00B15509">
        <w:t xml:space="preserve">5 V </w:t>
      </w:r>
      <w:r w:rsidRPr="00B15509">
        <w:rPr>
          <w:i/>
        </w:rPr>
        <w:t xml:space="preserve">vs. </w:t>
      </w:r>
      <w:r w:rsidR="00B32DBF" w:rsidRPr="00B15509">
        <w:t>Al|Al(III)</w:t>
      </w:r>
      <w:r w:rsidRPr="00B15509">
        <w:t xml:space="preserve">. </w:t>
      </w:r>
      <w:r w:rsidR="00E83424" w:rsidRPr="00B15509">
        <w:t>The aluminium</w:t>
      </w:r>
      <w:r w:rsidRPr="00B15509">
        <w:t xml:space="preserve"> deposition and d</w:t>
      </w:r>
      <w:r w:rsidR="00B32DBF" w:rsidRPr="00B15509">
        <w:t>issolution</w:t>
      </w:r>
      <w:r w:rsidR="00B41010" w:rsidRPr="00B15509">
        <w:rPr>
          <w:rFonts w:cs="Times New Roman"/>
          <w:iCs/>
        </w:rPr>
        <w:t xml:space="preserve"> </w:t>
      </w:r>
      <w:r w:rsidR="00E83424" w:rsidRPr="00B15509">
        <w:rPr>
          <w:rFonts w:cs="Times New Roman"/>
          <w:iCs/>
        </w:rPr>
        <w:t>in the ionogel takes place within a</w:t>
      </w:r>
      <w:r w:rsidR="00B41010" w:rsidRPr="00B15509">
        <w:rPr>
          <w:rFonts w:cs="Times New Roman"/>
          <w:iCs/>
        </w:rPr>
        <w:t xml:space="preserve"> potential stability</w:t>
      </w:r>
      <w:r w:rsidR="00E83424" w:rsidRPr="00B15509">
        <w:rPr>
          <w:rFonts w:cs="Times New Roman"/>
          <w:iCs/>
        </w:rPr>
        <w:t xml:space="preserve"> window </w:t>
      </w:r>
      <w:r w:rsidR="00EA0963" w:rsidRPr="00B15509">
        <w:rPr>
          <w:rFonts w:cs="Times New Roman"/>
          <w:iCs/>
        </w:rPr>
        <w:t>of 5 V from -2</w:t>
      </w:r>
      <w:r w:rsidR="00E83424" w:rsidRPr="00B15509">
        <w:rPr>
          <w:rFonts w:cs="Times New Roman"/>
          <w:iCs/>
        </w:rPr>
        <w:t xml:space="preserve"> V to </w:t>
      </w:r>
      <w:r w:rsidR="00EA0963" w:rsidRPr="00B15509">
        <w:rPr>
          <w:rFonts w:cs="Times New Roman"/>
          <w:iCs/>
        </w:rPr>
        <w:t>3</w:t>
      </w:r>
      <w:r w:rsidR="00E83424" w:rsidRPr="00B15509">
        <w:rPr>
          <w:rFonts w:cs="Times New Roman"/>
          <w:iCs/>
        </w:rPr>
        <w:t xml:space="preserve"> V </w:t>
      </w:r>
      <w:r w:rsidR="00E83424" w:rsidRPr="00B15509">
        <w:rPr>
          <w:rFonts w:cs="Times New Roman"/>
          <w:i/>
          <w:iCs/>
        </w:rPr>
        <w:t>vs.</w:t>
      </w:r>
      <w:r w:rsidR="00E83424" w:rsidRPr="00B15509">
        <w:rPr>
          <w:rFonts w:cs="Times New Roman"/>
          <w:iCs/>
        </w:rPr>
        <w:t xml:space="preserve"> Al|Al(III). </w:t>
      </w:r>
    </w:p>
    <w:p w14:paraId="3DC6ECBB" w14:textId="57C38029" w:rsidR="00E83424" w:rsidRDefault="00E83424" w:rsidP="001C0E51">
      <w:pPr>
        <w:spacing w:line="276" w:lineRule="auto"/>
        <w:jc w:val="both"/>
        <w:rPr>
          <w:rFonts w:asciiTheme="majorBidi" w:hAnsiTheme="majorBidi" w:cstheme="majorBidi"/>
          <w:iCs/>
        </w:rPr>
      </w:pPr>
      <w:r w:rsidRPr="00B15509">
        <w:rPr>
          <w:rFonts w:asciiTheme="majorBidi" w:hAnsiTheme="majorBidi" w:cstheme="majorBidi"/>
          <w:iCs/>
        </w:rPr>
        <w:t>The SEM image (</w:t>
      </w:r>
      <w:r w:rsidRPr="00B15509">
        <w:rPr>
          <w:rFonts w:asciiTheme="majorBidi" w:hAnsiTheme="majorBidi" w:cstheme="majorBidi"/>
          <w:iCs/>
        </w:rPr>
        <w:fldChar w:fldCharType="begin"/>
      </w:r>
      <w:r w:rsidRPr="00B15509">
        <w:rPr>
          <w:rFonts w:asciiTheme="majorBidi" w:hAnsiTheme="majorBidi" w:cstheme="majorBidi"/>
          <w:iCs/>
        </w:rPr>
        <w:instrText xml:space="preserve"> REF _Ref20643367 \h  \* MERGEFORMAT </w:instrText>
      </w:r>
      <w:r w:rsidRPr="00B15509">
        <w:rPr>
          <w:rFonts w:asciiTheme="majorBidi" w:hAnsiTheme="majorBidi" w:cstheme="majorBidi"/>
          <w:iCs/>
        </w:rPr>
      </w:r>
      <w:r w:rsidRPr="00B15509">
        <w:rPr>
          <w:rFonts w:asciiTheme="majorBidi" w:hAnsiTheme="majorBidi" w:cstheme="majorBidi"/>
          <w:iCs/>
        </w:rPr>
        <w:fldChar w:fldCharType="separate"/>
      </w:r>
      <w:r w:rsidR="00BA6863" w:rsidRPr="00B15509">
        <w:rPr>
          <w:rFonts w:cs="Times New Roman"/>
        </w:rPr>
        <w:t>Figure 10</w:t>
      </w:r>
      <w:r w:rsidRPr="00B15509">
        <w:rPr>
          <w:rFonts w:asciiTheme="majorBidi" w:hAnsiTheme="majorBidi" w:cstheme="majorBidi"/>
          <w:iCs/>
        </w:rPr>
        <w:fldChar w:fldCharType="end"/>
      </w:r>
      <w:r w:rsidRPr="00B15509">
        <w:rPr>
          <w:rFonts w:asciiTheme="majorBidi" w:hAnsiTheme="majorBidi" w:cstheme="majorBidi"/>
          <w:iCs/>
        </w:rPr>
        <w:t xml:space="preserve"> B</w:t>
      </w:r>
      <w:r w:rsidR="00B41010" w:rsidRPr="00B15509">
        <w:rPr>
          <w:rFonts w:asciiTheme="majorBidi" w:hAnsiTheme="majorBidi" w:cstheme="majorBidi"/>
          <w:iCs/>
        </w:rPr>
        <w:t>) s</w:t>
      </w:r>
      <w:r w:rsidRPr="00B15509">
        <w:rPr>
          <w:rFonts w:asciiTheme="majorBidi" w:hAnsiTheme="majorBidi" w:cstheme="majorBidi"/>
          <w:iCs/>
        </w:rPr>
        <w:t>hows</w:t>
      </w:r>
      <w:r w:rsidR="003F35F7" w:rsidRPr="00B15509">
        <w:rPr>
          <w:rFonts w:asciiTheme="majorBidi" w:hAnsiTheme="majorBidi" w:cstheme="majorBidi"/>
          <w:iCs/>
        </w:rPr>
        <w:t xml:space="preserve"> aluminium deposits on </w:t>
      </w:r>
      <w:r w:rsidR="006F1EA8" w:rsidRPr="00B15509">
        <w:rPr>
          <w:rFonts w:asciiTheme="majorBidi" w:hAnsiTheme="majorBidi" w:cstheme="majorBidi"/>
          <w:iCs/>
        </w:rPr>
        <w:t xml:space="preserve">the </w:t>
      </w:r>
      <w:r w:rsidR="003F35F7" w:rsidRPr="00B15509">
        <w:rPr>
          <w:rFonts w:asciiTheme="majorBidi" w:hAnsiTheme="majorBidi" w:cstheme="majorBidi"/>
          <w:iCs/>
        </w:rPr>
        <w:t xml:space="preserve">vitreous carbon surface obtained by constant potential deposition at -1.9 V </w:t>
      </w:r>
      <w:r w:rsidR="003F35F7" w:rsidRPr="00B15509">
        <w:rPr>
          <w:rFonts w:asciiTheme="majorBidi" w:hAnsiTheme="majorBidi" w:cstheme="majorBidi"/>
          <w:i/>
          <w:iCs/>
        </w:rPr>
        <w:t>vs.</w:t>
      </w:r>
      <w:r w:rsidR="003F35F7" w:rsidRPr="00B15509">
        <w:rPr>
          <w:rFonts w:asciiTheme="majorBidi" w:hAnsiTheme="majorBidi" w:cstheme="majorBidi"/>
          <w:iCs/>
        </w:rPr>
        <w:t xml:space="preserve"> Al|Al(III).</w:t>
      </w:r>
      <w:r w:rsidR="006F1EA8" w:rsidRPr="00B15509">
        <w:rPr>
          <w:rFonts w:asciiTheme="majorBidi" w:hAnsiTheme="majorBidi" w:cstheme="majorBidi"/>
          <w:iCs/>
        </w:rPr>
        <w:t xml:space="preserve"> </w:t>
      </w:r>
      <w:r w:rsidR="00F521CD" w:rsidRPr="00B15509">
        <w:rPr>
          <w:rFonts w:asciiTheme="majorBidi" w:hAnsiTheme="majorBidi" w:cstheme="majorBidi"/>
          <w:iCs/>
        </w:rPr>
        <w:t>C</w:t>
      </w:r>
      <w:r w:rsidR="003F35F7" w:rsidRPr="00B15509">
        <w:rPr>
          <w:rFonts w:asciiTheme="majorBidi" w:hAnsiTheme="majorBidi" w:cstheme="majorBidi"/>
          <w:iCs/>
        </w:rPr>
        <w:t xml:space="preserve">ircular </w:t>
      </w:r>
      <w:r w:rsidR="00F521CD" w:rsidRPr="00B15509">
        <w:rPr>
          <w:rFonts w:asciiTheme="majorBidi" w:hAnsiTheme="majorBidi" w:cstheme="majorBidi"/>
          <w:iCs/>
        </w:rPr>
        <w:t xml:space="preserve">aluminium </w:t>
      </w:r>
      <w:r w:rsidR="003F35F7" w:rsidRPr="00B15509">
        <w:rPr>
          <w:rFonts w:asciiTheme="majorBidi" w:hAnsiTheme="majorBidi" w:cstheme="majorBidi"/>
          <w:iCs/>
        </w:rPr>
        <w:t>deposits</w:t>
      </w:r>
      <w:r w:rsidR="00EC2F3A" w:rsidRPr="00B15509">
        <w:rPr>
          <w:rFonts w:asciiTheme="majorBidi" w:hAnsiTheme="majorBidi" w:cstheme="majorBidi"/>
          <w:iCs/>
        </w:rPr>
        <w:t>,</w:t>
      </w:r>
      <w:r w:rsidR="006F1EA8" w:rsidRPr="00B15509">
        <w:rPr>
          <w:rFonts w:asciiTheme="majorBidi" w:hAnsiTheme="majorBidi" w:cstheme="majorBidi"/>
          <w:iCs/>
        </w:rPr>
        <w:t xml:space="preserve"> which are uncovered (light spots) and</w:t>
      </w:r>
      <w:r w:rsidR="003F35F7" w:rsidRPr="00B15509">
        <w:rPr>
          <w:rFonts w:asciiTheme="majorBidi" w:hAnsiTheme="majorBidi" w:cstheme="majorBidi"/>
          <w:iCs/>
        </w:rPr>
        <w:t xml:space="preserve"> covered </w:t>
      </w:r>
      <w:r w:rsidR="006F1EA8" w:rsidRPr="00B15509">
        <w:rPr>
          <w:rFonts w:asciiTheme="majorBidi" w:hAnsiTheme="majorBidi" w:cstheme="majorBidi"/>
          <w:iCs/>
        </w:rPr>
        <w:t>(dark spots) by a residual film of ionogel electrolyte</w:t>
      </w:r>
      <w:r w:rsidR="00EC2F3A" w:rsidRPr="00B15509">
        <w:rPr>
          <w:rFonts w:asciiTheme="majorBidi" w:hAnsiTheme="majorBidi" w:cstheme="majorBidi"/>
          <w:iCs/>
        </w:rPr>
        <w:t>,</w:t>
      </w:r>
      <w:r w:rsidR="000924A4" w:rsidRPr="00B15509">
        <w:rPr>
          <w:rFonts w:asciiTheme="majorBidi" w:hAnsiTheme="majorBidi" w:cstheme="majorBidi"/>
          <w:iCs/>
        </w:rPr>
        <w:t xml:space="preserve"> can be observed in the SEM images</w:t>
      </w:r>
      <w:r w:rsidR="006F1EA8" w:rsidRPr="00B15509">
        <w:rPr>
          <w:rFonts w:asciiTheme="majorBidi" w:hAnsiTheme="majorBidi" w:cstheme="majorBidi"/>
          <w:iCs/>
        </w:rPr>
        <w:t>. T</w:t>
      </w:r>
      <w:r w:rsidR="003F35F7" w:rsidRPr="00B15509">
        <w:rPr>
          <w:rFonts w:asciiTheme="majorBidi" w:hAnsiTheme="majorBidi" w:cstheme="majorBidi"/>
          <w:iCs/>
        </w:rPr>
        <w:t xml:space="preserve">he sample preparation after </w:t>
      </w:r>
      <w:r w:rsidR="008B5613" w:rsidRPr="00B15509">
        <w:rPr>
          <w:rFonts w:asciiTheme="majorBidi" w:hAnsiTheme="majorBidi" w:cstheme="majorBidi"/>
          <w:iCs/>
        </w:rPr>
        <w:t xml:space="preserve">the </w:t>
      </w:r>
      <w:r w:rsidR="003F35F7" w:rsidRPr="00B15509">
        <w:rPr>
          <w:rFonts w:asciiTheme="majorBidi" w:hAnsiTheme="majorBidi" w:cstheme="majorBidi"/>
          <w:iCs/>
        </w:rPr>
        <w:t xml:space="preserve">electrodeposition is rather difficult as </w:t>
      </w:r>
      <w:r w:rsidR="006F1EA8" w:rsidRPr="00B15509">
        <w:rPr>
          <w:rFonts w:asciiTheme="majorBidi" w:hAnsiTheme="majorBidi" w:cstheme="majorBidi"/>
          <w:iCs/>
        </w:rPr>
        <w:t xml:space="preserve">the ionogel can hardly be removed from the substrate without also removing the deposited aluminium film. The vitreous carbon discs were rinsed with </w:t>
      </w:r>
      <w:r w:rsidR="008617E0" w:rsidRPr="00B15509">
        <w:rPr>
          <w:rFonts w:asciiTheme="majorBidi" w:hAnsiTheme="majorBidi" w:cstheme="majorBidi"/>
          <w:iCs/>
        </w:rPr>
        <w:t>d</w:t>
      </w:r>
      <w:r w:rsidR="006F1EA8" w:rsidRPr="00B15509">
        <w:rPr>
          <w:rFonts w:asciiTheme="majorBidi" w:hAnsiTheme="majorBidi" w:cstheme="majorBidi"/>
          <w:iCs/>
        </w:rPr>
        <w:t>imethyl carbonate in the glove box after electrodeposition</w:t>
      </w:r>
      <w:r w:rsidR="008B5613" w:rsidRPr="00B15509">
        <w:rPr>
          <w:rFonts w:asciiTheme="majorBidi" w:hAnsiTheme="majorBidi" w:cstheme="majorBidi"/>
          <w:iCs/>
        </w:rPr>
        <w:t>,</w:t>
      </w:r>
      <w:r w:rsidR="006F1EA8" w:rsidRPr="00B15509">
        <w:rPr>
          <w:rFonts w:asciiTheme="majorBidi" w:hAnsiTheme="majorBidi" w:cstheme="majorBidi"/>
          <w:iCs/>
        </w:rPr>
        <w:t xml:space="preserve"> which removed most</w:t>
      </w:r>
      <w:r w:rsidR="008B5613" w:rsidRPr="00B15509">
        <w:rPr>
          <w:rFonts w:asciiTheme="majorBidi" w:hAnsiTheme="majorBidi" w:cstheme="majorBidi"/>
          <w:iCs/>
        </w:rPr>
        <w:t xml:space="preserve"> of</w:t>
      </w:r>
      <w:r w:rsidR="006F1EA8" w:rsidRPr="00B15509">
        <w:rPr>
          <w:rFonts w:asciiTheme="majorBidi" w:hAnsiTheme="majorBidi" w:cstheme="majorBidi"/>
          <w:iCs/>
        </w:rPr>
        <w:t xml:space="preserve"> the ionogel</w:t>
      </w:r>
      <w:r w:rsidR="003F35F7" w:rsidRPr="00B15509">
        <w:rPr>
          <w:rFonts w:asciiTheme="majorBidi" w:hAnsiTheme="majorBidi" w:cstheme="majorBidi"/>
          <w:iCs/>
        </w:rPr>
        <w:t xml:space="preserve"> </w:t>
      </w:r>
      <w:r w:rsidR="006F1EA8" w:rsidRPr="00B15509">
        <w:rPr>
          <w:rFonts w:asciiTheme="majorBidi" w:hAnsiTheme="majorBidi" w:cstheme="majorBidi"/>
          <w:iCs/>
        </w:rPr>
        <w:t xml:space="preserve">but also part of the visible deposit so that only </w:t>
      </w:r>
      <w:r w:rsidR="003F35F7" w:rsidRPr="00B15509">
        <w:rPr>
          <w:rFonts w:asciiTheme="majorBidi" w:hAnsiTheme="majorBidi" w:cstheme="majorBidi"/>
          <w:iCs/>
        </w:rPr>
        <w:t>circular spots</w:t>
      </w:r>
      <w:r w:rsidR="006F1EA8" w:rsidRPr="00B15509">
        <w:rPr>
          <w:rFonts w:asciiTheme="majorBidi" w:hAnsiTheme="majorBidi" w:cstheme="majorBidi"/>
          <w:iCs/>
        </w:rPr>
        <w:t xml:space="preserve"> of the deposit</w:t>
      </w:r>
      <w:r w:rsidR="003F35F7" w:rsidRPr="00B15509">
        <w:rPr>
          <w:rFonts w:asciiTheme="majorBidi" w:hAnsiTheme="majorBidi" w:cstheme="majorBidi"/>
          <w:iCs/>
        </w:rPr>
        <w:t xml:space="preserve"> remain</w:t>
      </w:r>
      <w:r w:rsidR="006F1EA8" w:rsidRPr="00B15509">
        <w:rPr>
          <w:rFonts w:asciiTheme="majorBidi" w:hAnsiTheme="majorBidi" w:cstheme="majorBidi"/>
          <w:iCs/>
        </w:rPr>
        <w:t xml:space="preserve"> for</w:t>
      </w:r>
      <w:r w:rsidR="006F1EA8" w:rsidRPr="000E4F56">
        <w:rPr>
          <w:rFonts w:asciiTheme="majorBidi" w:hAnsiTheme="majorBidi" w:cstheme="majorBidi"/>
          <w:iCs/>
        </w:rPr>
        <w:t xml:space="preserve"> </w:t>
      </w:r>
      <w:r w:rsidR="008B5613">
        <w:rPr>
          <w:rFonts w:asciiTheme="majorBidi" w:hAnsiTheme="majorBidi" w:cstheme="majorBidi"/>
          <w:iCs/>
        </w:rPr>
        <w:t xml:space="preserve">the </w:t>
      </w:r>
      <w:r w:rsidR="006F1EA8" w:rsidRPr="000E4F56">
        <w:rPr>
          <w:rFonts w:asciiTheme="majorBidi" w:hAnsiTheme="majorBidi" w:cstheme="majorBidi"/>
          <w:iCs/>
        </w:rPr>
        <w:t>SEM-EDX investigation</w:t>
      </w:r>
      <w:r w:rsidR="003F35F7" w:rsidRPr="000E4F56">
        <w:rPr>
          <w:rFonts w:asciiTheme="majorBidi" w:hAnsiTheme="majorBidi" w:cstheme="majorBidi"/>
          <w:iCs/>
        </w:rPr>
        <w:t>. The spots are agglomerates</w:t>
      </w:r>
      <w:r w:rsidR="006F1EA8" w:rsidRPr="000E4F56">
        <w:rPr>
          <w:rFonts w:asciiTheme="majorBidi" w:hAnsiTheme="majorBidi" w:cstheme="majorBidi"/>
          <w:iCs/>
        </w:rPr>
        <w:t xml:space="preserve"> (</w:t>
      </w:r>
      <w:r w:rsidR="006F5990" w:rsidRPr="000E4F56">
        <w:rPr>
          <w:rFonts w:asciiTheme="majorBidi" w:hAnsiTheme="majorBidi" w:cstheme="majorBidi"/>
          <w:iCs/>
        </w:rPr>
        <w:t>≤30 μm</w:t>
      </w:r>
      <w:r w:rsidR="006F1EA8" w:rsidRPr="000E4F56">
        <w:rPr>
          <w:rFonts w:asciiTheme="majorBidi" w:hAnsiTheme="majorBidi" w:cstheme="majorBidi"/>
          <w:iCs/>
        </w:rPr>
        <w:t>)</w:t>
      </w:r>
      <w:r w:rsidR="003F35F7" w:rsidRPr="000E4F56">
        <w:rPr>
          <w:rFonts w:asciiTheme="majorBidi" w:hAnsiTheme="majorBidi" w:cstheme="majorBidi"/>
          <w:iCs/>
        </w:rPr>
        <w:t xml:space="preserve"> of smaller ci</w:t>
      </w:r>
      <w:r w:rsidR="006F1EA8" w:rsidRPr="000E4F56">
        <w:rPr>
          <w:rFonts w:asciiTheme="majorBidi" w:hAnsiTheme="majorBidi" w:cstheme="majorBidi"/>
          <w:iCs/>
        </w:rPr>
        <w:t>r</w:t>
      </w:r>
      <w:r w:rsidR="003F35F7" w:rsidRPr="000E4F56">
        <w:rPr>
          <w:rFonts w:asciiTheme="majorBidi" w:hAnsiTheme="majorBidi" w:cstheme="majorBidi"/>
          <w:iCs/>
        </w:rPr>
        <w:t>cular grains with an average si</w:t>
      </w:r>
      <w:r w:rsidR="006F5990" w:rsidRPr="000E4F56">
        <w:rPr>
          <w:rFonts w:asciiTheme="majorBidi" w:hAnsiTheme="majorBidi" w:cstheme="majorBidi"/>
          <w:iCs/>
        </w:rPr>
        <w:t xml:space="preserve">ze of 100 </w:t>
      </w:r>
      <w:r w:rsidR="003F35F7" w:rsidRPr="000E4F56">
        <w:rPr>
          <w:rFonts w:asciiTheme="majorBidi" w:hAnsiTheme="majorBidi" w:cstheme="majorBidi"/>
          <w:iCs/>
        </w:rPr>
        <w:t>nm, similar to</w:t>
      </w:r>
      <w:r w:rsidR="00B44DD8">
        <w:rPr>
          <w:rFonts w:asciiTheme="majorBidi" w:hAnsiTheme="majorBidi" w:cstheme="majorBidi"/>
          <w:iCs/>
        </w:rPr>
        <w:t xml:space="preserve"> the</w:t>
      </w:r>
      <w:r w:rsidR="003F35F7" w:rsidRPr="000E4F56">
        <w:rPr>
          <w:rFonts w:asciiTheme="majorBidi" w:hAnsiTheme="majorBidi" w:cstheme="majorBidi"/>
          <w:iCs/>
        </w:rPr>
        <w:t xml:space="preserve"> aluminium deposits obtained in</w:t>
      </w:r>
      <w:r w:rsidR="006F1EA8" w:rsidRPr="000E4F56">
        <w:rPr>
          <w:rFonts w:asciiTheme="majorBidi" w:hAnsiTheme="majorBidi" w:cstheme="majorBidi"/>
          <w:iCs/>
        </w:rPr>
        <w:t xml:space="preserve"> Lewis acidic ionic liquid</w:t>
      </w:r>
      <w:r w:rsidR="003F35F7" w:rsidRPr="000E4F56">
        <w:rPr>
          <w:rFonts w:asciiTheme="majorBidi" w:hAnsiTheme="majorBidi" w:cstheme="majorBidi"/>
          <w:iCs/>
        </w:rPr>
        <w:t xml:space="preserve"> (</w:t>
      </w:r>
      <w:r w:rsidR="003F35F7" w:rsidRPr="00BC7ADD">
        <w:rPr>
          <w:rFonts w:asciiTheme="majorBidi" w:hAnsiTheme="majorBidi" w:cstheme="majorBidi"/>
          <w:iCs/>
        </w:rPr>
        <w:fldChar w:fldCharType="begin"/>
      </w:r>
      <w:r w:rsidR="003F35F7" w:rsidRPr="000E4F56">
        <w:rPr>
          <w:rFonts w:asciiTheme="majorBidi" w:hAnsiTheme="majorBidi" w:cstheme="majorBidi"/>
          <w:iCs/>
        </w:rPr>
        <w:instrText xml:space="preserve"> REF _Ref4913564 \h  \* MERGEFORMAT </w:instrText>
      </w:r>
      <w:r w:rsidR="003F35F7" w:rsidRPr="00BC7ADD">
        <w:rPr>
          <w:rFonts w:asciiTheme="majorBidi" w:hAnsiTheme="majorBidi" w:cstheme="majorBidi"/>
          <w:iCs/>
        </w:rPr>
      </w:r>
      <w:r w:rsidR="003F35F7" w:rsidRPr="00BC7ADD">
        <w:rPr>
          <w:rFonts w:asciiTheme="majorBidi" w:hAnsiTheme="majorBidi" w:cstheme="majorBidi"/>
          <w:iCs/>
        </w:rPr>
        <w:fldChar w:fldCharType="separate"/>
      </w:r>
      <w:r w:rsidR="00BA6863" w:rsidRPr="00BA6863">
        <w:rPr>
          <w:rFonts w:asciiTheme="majorBidi" w:hAnsiTheme="majorBidi" w:cstheme="majorBidi"/>
          <w:iCs/>
        </w:rPr>
        <w:t>Figure 2</w:t>
      </w:r>
      <w:r w:rsidR="003F35F7" w:rsidRPr="00BC7ADD">
        <w:rPr>
          <w:rFonts w:asciiTheme="majorBidi" w:hAnsiTheme="majorBidi" w:cstheme="majorBidi"/>
          <w:iCs/>
        </w:rPr>
        <w:fldChar w:fldCharType="end"/>
      </w:r>
      <w:r w:rsidR="003F35F7" w:rsidRPr="00BC7ADD">
        <w:rPr>
          <w:rFonts w:asciiTheme="majorBidi" w:hAnsiTheme="majorBidi" w:cstheme="majorBidi"/>
          <w:iCs/>
        </w:rPr>
        <w:t xml:space="preserve"> B and </w:t>
      </w:r>
      <w:r w:rsidR="00BA6863">
        <w:rPr>
          <w:rFonts w:asciiTheme="majorBidi" w:hAnsiTheme="majorBidi" w:cstheme="majorBidi"/>
          <w:iCs/>
        </w:rPr>
        <w:t>2</w:t>
      </w:r>
      <w:r w:rsidR="008B5613">
        <w:rPr>
          <w:rFonts w:asciiTheme="majorBidi" w:hAnsiTheme="majorBidi" w:cstheme="majorBidi"/>
          <w:iCs/>
        </w:rPr>
        <w:t xml:space="preserve"> </w:t>
      </w:r>
      <w:r w:rsidR="003F35F7" w:rsidRPr="00BC7ADD">
        <w:rPr>
          <w:rFonts w:asciiTheme="majorBidi" w:hAnsiTheme="majorBidi" w:cstheme="majorBidi"/>
          <w:iCs/>
        </w:rPr>
        <w:t>C</w:t>
      </w:r>
      <w:r w:rsidR="006F5990" w:rsidRPr="00BC7ADD">
        <w:rPr>
          <w:rFonts w:asciiTheme="majorBidi" w:hAnsiTheme="majorBidi" w:cstheme="majorBidi"/>
          <w:iCs/>
        </w:rPr>
        <w:t xml:space="preserve">) but much more densely packed on the </w:t>
      </w:r>
      <w:r w:rsidR="006F5990" w:rsidRPr="00B462DD">
        <w:rPr>
          <w:rFonts w:asciiTheme="majorBidi" w:hAnsiTheme="majorBidi" w:cstheme="majorBidi"/>
          <w:iCs/>
        </w:rPr>
        <w:t>surface.</w:t>
      </w:r>
    </w:p>
    <w:p w14:paraId="60CE2C59" w14:textId="0226E0A4" w:rsidR="00E7422A" w:rsidRDefault="00E7422A" w:rsidP="001C0E51">
      <w:pPr>
        <w:spacing w:line="276" w:lineRule="auto"/>
        <w:jc w:val="both"/>
        <w:rPr>
          <w:rFonts w:asciiTheme="majorBidi" w:hAnsiTheme="majorBidi" w:cstheme="majorBidi"/>
          <w:iCs/>
        </w:rPr>
      </w:pPr>
    </w:p>
    <w:p w14:paraId="67664687" w14:textId="7B5CE06C" w:rsidR="00E7422A" w:rsidRDefault="00E7422A" w:rsidP="00E7422A">
      <w:pPr>
        <w:spacing w:line="276" w:lineRule="auto"/>
        <w:jc w:val="center"/>
        <w:rPr>
          <w:rFonts w:asciiTheme="majorBidi" w:hAnsiTheme="majorBidi" w:cstheme="majorBidi"/>
          <w:iCs/>
        </w:rPr>
      </w:pPr>
    </w:p>
    <w:p w14:paraId="176934E9" w14:textId="5367ECAD" w:rsidR="00FD0FE5" w:rsidRPr="00B462DD" w:rsidRDefault="00FD0FE5" w:rsidP="00E7422A">
      <w:pPr>
        <w:spacing w:line="276" w:lineRule="auto"/>
        <w:jc w:val="center"/>
        <w:rPr>
          <w:rFonts w:asciiTheme="majorBidi" w:hAnsiTheme="majorBidi" w:cstheme="majorBidi"/>
          <w:iCs/>
        </w:rPr>
      </w:pPr>
      <w:r>
        <w:rPr>
          <w:noProof/>
          <w:lang w:eastAsia="zh-TW" w:bidi="ar-SA"/>
        </w:rPr>
        <w:lastRenderedPageBreak/>
        <w:drawing>
          <wp:inline distT="0" distB="0" distL="0" distR="0" wp14:anchorId="54EF8289" wp14:editId="763121CB">
            <wp:extent cx="6120130" cy="27400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740025"/>
                    </a:xfrm>
                    <a:prstGeom prst="rect">
                      <a:avLst/>
                    </a:prstGeom>
                  </pic:spPr>
                </pic:pic>
              </a:graphicData>
            </a:graphic>
          </wp:inline>
        </w:drawing>
      </w:r>
    </w:p>
    <w:p w14:paraId="535808F0" w14:textId="3B62FDB3" w:rsidR="000E4DCA" w:rsidRPr="000E4F56" w:rsidRDefault="00912A56" w:rsidP="00BC7FA0">
      <w:pPr>
        <w:spacing w:after="240" w:line="276" w:lineRule="auto"/>
        <w:jc w:val="center"/>
        <w:rPr>
          <w:rFonts w:cs="Times New Roman"/>
        </w:rPr>
      </w:pPr>
      <w:bookmarkStart w:id="35" w:name="_Ref20643367"/>
      <w:bookmarkStart w:id="36" w:name="_Toc22284913"/>
      <w:r w:rsidRPr="00B15509">
        <w:rPr>
          <w:rFonts w:cs="Times New Roman"/>
          <w:i/>
        </w:rPr>
        <w:t xml:space="preserve">Figure </w:t>
      </w:r>
      <w:r w:rsidRPr="00B15509">
        <w:rPr>
          <w:rFonts w:cs="Times New Roman"/>
          <w:i/>
        </w:rPr>
        <w:fldChar w:fldCharType="begin"/>
      </w:r>
      <w:r w:rsidRPr="00B15509">
        <w:rPr>
          <w:rFonts w:cs="Times New Roman"/>
          <w:i/>
        </w:rPr>
        <w:instrText xml:space="preserve"> SEQ Figure \* ARABIC </w:instrText>
      </w:r>
      <w:r w:rsidRPr="00B15509">
        <w:rPr>
          <w:rFonts w:cs="Times New Roman"/>
          <w:i/>
        </w:rPr>
        <w:fldChar w:fldCharType="separate"/>
      </w:r>
      <w:r w:rsidR="00BA6863" w:rsidRPr="00B15509">
        <w:rPr>
          <w:rFonts w:cs="Times New Roman"/>
          <w:i/>
          <w:noProof/>
        </w:rPr>
        <w:t>10</w:t>
      </w:r>
      <w:r w:rsidRPr="00B15509">
        <w:rPr>
          <w:rFonts w:cs="Times New Roman"/>
          <w:i/>
        </w:rPr>
        <w:fldChar w:fldCharType="end"/>
      </w:r>
      <w:bookmarkEnd w:id="35"/>
      <w:r w:rsidRPr="00B15509">
        <w:rPr>
          <w:rFonts w:cs="Times New Roman"/>
          <w:i/>
        </w:rPr>
        <w:t xml:space="preserve">: </w:t>
      </w:r>
      <w:r w:rsidR="00B41010" w:rsidRPr="00B15509">
        <w:rPr>
          <w:rFonts w:asciiTheme="majorBidi" w:hAnsiTheme="majorBidi" w:cstheme="majorBidi"/>
          <w:i/>
          <w:iCs/>
        </w:rPr>
        <w:t>(A) Cyclic voltammogram of the aluminium deposition and dissolution on vitreous carbon</w:t>
      </w:r>
      <w:r w:rsidR="00841F97" w:rsidRPr="00B15509">
        <w:rPr>
          <w:rFonts w:cs="Times New Roman"/>
          <w:i/>
        </w:rPr>
        <w:t xml:space="preserve"> </w:t>
      </w:r>
      <w:r w:rsidR="00841F97" w:rsidRPr="00B15509">
        <w:rPr>
          <w:rFonts w:asciiTheme="majorBidi" w:hAnsiTheme="majorBidi" w:cstheme="majorBidi"/>
          <w:i/>
          <w:iCs/>
        </w:rPr>
        <w:t>(A=4</w:t>
      </w:r>
      <w:r w:rsidR="00841F97" w:rsidRPr="00B15509">
        <w:rPr>
          <w:rFonts w:asciiTheme="majorBidi" w:hAnsiTheme="majorBidi" w:cstheme="majorBidi"/>
          <w:i/>
        </w:rPr>
        <w:t>.5 cm</w:t>
      </w:r>
      <w:r w:rsidR="00841F97" w:rsidRPr="00B15509">
        <w:rPr>
          <w:rFonts w:asciiTheme="majorBidi" w:hAnsiTheme="majorBidi" w:cstheme="majorBidi"/>
          <w:i/>
          <w:vertAlign w:val="superscript"/>
        </w:rPr>
        <w:t>2</w:t>
      </w:r>
      <w:r w:rsidR="00841F97" w:rsidRPr="00B15509">
        <w:rPr>
          <w:rFonts w:asciiTheme="majorBidi" w:hAnsiTheme="majorBidi" w:cstheme="majorBidi"/>
          <w:i/>
          <w:iCs/>
        </w:rPr>
        <w:t xml:space="preserve">) </w:t>
      </w:r>
      <w:r w:rsidR="00B41010" w:rsidRPr="00B15509">
        <w:rPr>
          <w:rFonts w:asciiTheme="majorBidi" w:hAnsiTheme="majorBidi" w:cstheme="majorBidi"/>
          <w:i/>
          <w:iCs/>
        </w:rPr>
        <w:t>in Lewis neutral EMImCl-AlCl</w:t>
      </w:r>
      <w:r w:rsidR="00B41010" w:rsidRPr="00B15509">
        <w:rPr>
          <w:rFonts w:asciiTheme="majorBidi" w:hAnsiTheme="majorBidi" w:cstheme="majorBidi"/>
          <w:i/>
          <w:iCs/>
          <w:vertAlign w:val="subscript"/>
        </w:rPr>
        <w:t>3</w:t>
      </w:r>
      <w:r w:rsidR="00B41010" w:rsidRPr="00B15509">
        <w:rPr>
          <w:rFonts w:asciiTheme="majorBidi" w:hAnsiTheme="majorBidi" w:cstheme="majorBidi"/>
          <w:i/>
          <w:iCs/>
        </w:rPr>
        <w:t xml:space="preserve"> ionogel</w:t>
      </w:r>
      <w:r w:rsidR="005F6D20" w:rsidRPr="00B15509">
        <w:rPr>
          <w:rFonts w:asciiTheme="majorBidi" w:hAnsiTheme="majorBidi" w:cstheme="majorBidi"/>
          <w:i/>
          <w:iCs/>
        </w:rPr>
        <w:t xml:space="preserve"> with 10 wt</w:t>
      </w:r>
      <w:r w:rsidR="008571BC" w:rsidRPr="00B15509">
        <w:rPr>
          <w:rFonts w:asciiTheme="majorBidi" w:hAnsiTheme="majorBidi" w:cstheme="majorBidi"/>
          <w:i/>
          <w:iCs/>
        </w:rPr>
        <w:t>.</w:t>
      </w:r>
      <w:r w:rsidR="005F6D20" w:rsidRPr="00B15509">
        <w:rPr>
          <w:rFonts w:asciiTheme="majorBidi" w:hAnsiTheme="majorBidi" w:cstheme="majorBidi"/>
          <w:i/>
          <w:iCs/>
        </w:rPr>
        <w:t>-% PEO</w:t>
      </w:r>
      <w:r w:rsidR="00B41010" w:rsidRPr="00B15509">
        <w:rPr>
          <w:rFonts w:asciiTheme="majorBidi" w:hAnsiTheme="majorBidi" w:cstheme="majorBidi"/>
          <w:i/>
          <w:iCs/>
        </w:rPr>
        <w:t xml:space="preserve"> at 100 mV s</w:t>
      </w:r>
      <w:r w:rsidR="00B41010" w:rsidRPr="00B15509">
        <w:rPr>
          <w:rFonts w:asciiTheme="majorBidi" w:hAnsiTheme="majorBidi" w:cstheme="majorBidi"/>
          <w:i/>
          <w:iCs/>
          <w:vertAlign w:val="superscript"/>
        </w:rPr>
        <w:t>-1</w:t>
      </w:r>
      <w:r w:rsidR="00B41010" w:rsidRPr="00B15509">
        <w:rPr>
          <w:rFonts w:asciiTheme="majorBidi" w:hAnsiTheme="majorBidi" w:cstheme="majorBidi"/>
          <w:i/>
          <w:iCs/>
        </w:rPr>
        <w:t xml:space="preserve"> and 25 °C. (B) </w:t>
      </w:r>
      <w:r w:rsidR="00BF759A" w:rsidRPr="00B15509">
        <w:rPr>
          <w:rFonts w:asciiTheme="majorBidi" w:hAnsiTheme="majorBidi" w:cstheme="majorBidi"/>
          <w:i/>
          <w:iCs/>
        </w:rPr>
        <w:t>SEM images of a</w:t>
      </w:r>
      <w:r w:rsidR="00B41010" w:rsidRPr="00B15509">
        <w:rPr>
          <w:rFonts w:asciiTheme="majorBidi" w:hAnsiTheme="majorBidi" w:cstheme="majorBidi"/>
          <w:i/>
          <w:iCs/>
        </w:rPr>
        <w:t xml:space="preserve">luminium deposits on vitreous carbon obtained </w:t>
      </w:r>
      <w:r w:rsidR="00323BDE" w:rsidRPr="00B15509">
        <w:rPr>
          <w:rFonts w:asciiTheme="majorBidi" w:hAnsiTheme="majorBidi" w:cstheme="majorBidi"/>
          <w:i/>
          <w:iCs/>
        </w:rPr>
        <w:t>by constant potential -</w:t>
      </w:r>
      <w:r w:rsidR="00B41010" w:rsidRPr="000E4DCA">
        <w:rPr>
          <w:rFonts w:asciiTheme="majorBidi" w:hAnsiTheme="majorBidi" w:cstheme="majorBidi"/>
          <w:i/>
          <w:iCs/>
        </w:rPr>
        <w:t>1.9 V vs. Al|Al(III) at 25 °C.</w:t>
      </w:r>
      <w:bookmarkEnd w:id="36"/>
    </w:p>
    <w:p w14:paraId="579A8A4D" w14:textId="6DE51856" w:rsidR="00CD07F3" w:rsidRPr="00736F95" w:rsidRDefault="00D83C7E" w:rsidP="005A6E34">
      <w:pPr>
        <w:pStyle w:val="Standard1"/>
        <w:spacing w:line="276" w:lineRule="auto"/>
        <w:jc w:val="both"/>
        <w:rPr>
          <w:rFonts w:asciiTheme="majorBidi" w:hAnsiTheme="majorBidi" w:cstheme="majorBidi"/>
          <w:iCs/>
          <w:lang w:val="en-GB"/>
        </w:rPr>
      </w:pPr>
      <w:r w:rsidRPr="00736F95">
        <w:rPr>
          <w:rFonts w:asciiTheme="majorBidi" w:hAnsiTheme="majorBidi" w:cstheme="majorBidi"/>
          <w:iCs/>
          <w:lang w:val="en-GB"/>
        </w:rPr>
        <w:t>The c</w:t>
      </w:r>
      <w:r w:rsidR="0069304F" w:rsidRPr="00736F95">
        <w:rPr>
          <w:rFonts w:asciiTheme="majorBidi" w:hAnsiTheme="majorBidi" w:cstheme="majorBidi"/>
          <w:iCs/>
          <w:lang w:val="en-GB"/>
        </w:rPr>
        <w:t>omplementing EDX measurements</w:t>
      </w:r>
      <w:r w:rsidRPr="00736F95">
        <w:rPr>
          <w:rFonts w:asciiTheme="majorBidi" w:hAnsiTheme="majorBidi" w:cstheme="majorBidi"/>
          <w:iCs/>
          <w:lang w:val="en-GB"/>
        </w:rPr>
        <w:t xml:space="preserve"> (</w:t>
      </w:r>
      <w:r w:rsidRPr="00736F95">
        <w:rPr>
          <w:rFonts w:asciiTheme="majorBidi" w:hAnsiTheme="majorBidi" w:cstheme="majorBidi"/>
          <w:iCs/>
          <w:lang w:val="en-GB"/>
        </w:rPr>
        <w:fldChar w:fldCharType="begin"/>
      </w:r>
      <w:r w:rsidRPr="00736F95">
        <w:rPr>
          <w:rFonts w:asciiTheme="majorBidi" w:hAnsiTheme="majorBidi" w:cstheme="majorBidi"/>
          <w:iCs/>
          <w:lang w:val="en-GB"/>
        </w:rPr>
        <w:instrText xml:space="preserve"> REF _Ref20657674 \h  \* MERGEFORMAT </w:instrText>
      </w:r>
      <w:r w:rsidRPr="00736F95">
        <w:rPr>
          <w:rFonts w:asciiTheme="majorBidi" w:hAnsiTheme="majorBidi" w:cstheme="majorBidi"/>
          <w:iCs/>
          <w:lang w:val="en-GB"/>
        </w:rPr>
      </w:r>
      <w:r w:rsidRPr="00736F95">
        <w:rPr>
          <w:rFonts w:asciiTheme="majorBidi" w:hAnsiTheme="majorBidi" w:cstheme="majorBidi"/>
          <w:iCs/>
          <w:lang w:val="en-GB"/>
        </w:rPr>
        <w:fldChar w:fldCharType="separate"/>
      </w:r>
      <w:r w:rsidR="00BA6863" w:rsidRPr="00BA6863">
        <w:rPr>
          <w:rFonts w:asciiTheme="majorBidi" w:hAnsiTheme="majorBidi" w:cstheme="majorBidi"/>
          <w:iCs/>
          <w:lang w:val="en-GB"/>
        </w:rPr>
        <w:t>Figure 11</w:t>
      </w:r>
      <w:r w:rsidRPr="00736F95">
        <w:rPr>
          <w:rFonts w:asciiTheme="majorBidi" w:hAnsiTheme="majorBidi" w:cstheme="majorBidi"/>
          <w:iCs/>
          <w:lang w:val="en-GB"/>
        </w:rPr>
        <w:fldChar w:fldCharType="end"/>
      </w:r>
      <w:r w:rsidRPr="00736F95">
        <w:rPr>
          <w:rFonts w:asciiTheme="majorBidi" w:hAnsiTheme="majorBidi" w:cstheme="majorBidi"/>
          <w:iCs/>
          <w:lang w:val="en-GB"/>
        </w:rPr>
        <w:t>)</w:t>
      </w:r>
      <w:r w:rsidR="0020767A" w:rsidRPr="00736F95">
        <w:rPr>
          <w:rFonts w:asciiTheme="majorBidi" w:hAnsiTheme="majorBidi" w:cstheme="majorBidi"/>
          <w:iCs/>
          <w:lang w:val="en-GB"/>
        </w:rPr>
        <w:t xml:space="preserve"> </w:t>
      </w:r>
      <w:r w:rsidR="00D527C3" w:rsidRPr="00736F95">
        <w:rPr>
          <w:rFonts w:asciiTheme="majorBidi" w:hAnsiTheme="majorBidi" w:cstheme="majorBidi"/>
          <w:iCs/>
          <w:lang w:val="en-GB"/>
        </w:rPr>
        <w:t xml:space="preserve">prove </w:t>
      </w:r>
      <w:r w:rsidRPr="00736F95">
        <w:rPr>
          <w:rFonts w:asciiTheme="majorBidi" w:hAnsiTheme="majorBidi" w:cstheme="majorBidi"/>
          <w:iCs/>
          <w:lang w:val="en-GB"/>
        </w:rPr>
        <w:t>that the deposits on the vitreous carbon surface (carbon signal) are aluminium and not ionogel residues because the spot</w:t>
      </w:r>
      <w:r w:rsidRPr="00BA6863">
        <w:rPr>
          <w:rFonts w:asciiTheme="majorBidi" w:hAnsiTheme="majorBidi" w:cstheme="majorBidi"/>
          <w:iCs/>
          <w:lang w:val="en-GB"/>
        </w:rPr>
        <w:t xml:space="preserve"> (</w:t>
      </w:r>
      <w:r w:rsidR="00BA6863" w:rsidRPr="00BA6863">
        <w:rPr>
          <w:rFonts w:asciiTheme="majorBidi" w:hAnsiTheme="majorBidi" w:cstheme="majorBidi"/>
          <w:iCs/>
          <w:lang w:val="en-GB"/>
        </w:rPr>
        <w:fldChar w:fldCharType="begin"/>
      </w:r>
      <w:r w:rsidR="00BA6863" w:rsidRPr="00BA6863">
        <w:rPr>
          <w:rFonts w:asciiTheme="majorBidi" w:hAnsiTheme="majorBidi" w:cstheme="majorBidi"/>
          <w:iCs/>
          <w:lang w:val="en-GB"/>
        </w:rPr>
        <w:instrText xml:space="preserve"> REF _Ref20657674 \h  \* MERGEFORMAT </w:instrText>
      </w:r>
      <w:r w:rsidR="00BA6863" w:rsidRPr="00BA6863">
        <w:rPr>
          <w:rFonts w:asciiTheme="majorBidi" w:hAnsiTheme="majorBidi" w:cstheme="majorBidi"/>
          <w:iCs/>
          <w:lang w:val="en-GB"/>
        </w:rPr>
      </w:r>
      <w:r w:rsidR="00BA6863" w:rsidRPr="00BA6863">
        <w:rPr>
          <w:rFonts w:asciiTheme="majorBidi" w:hAnsiTheme="majorBidi" w:cstheme="majorBidi"/>
          <w:iCs/>
          <w:lang w:val="en-GB"/>
        </w:rPr>
        <w:fldChar w:fldCharType="separate"/>
      </w:r>
      <w:r w:rsidR="00BA6863" w:rsidRPr="00BA6863">
        <w:rPr>
          <w:rFonts w:asciiTheme="majorBidi" w:hAnsiTheme="majorBidi" w:cstheme="majorBidi"/>
          <w:iCs/>
          <w:lang w:val="en-GB"/>
        </w:rPr>
        <w:t xml:space="preserve">Figure </w:t>
      </w:r>
      <w:r w:rsidR="00BA6863" w:rsidRPr="00BA6863">
        <w:rPr>
          <w:rFonts w:asciiTheme="majorBidi" w:hAnsiTheme="majorBidi" w:cstheme="majorBidi"/>
          <w:iCs/>
          <w:noProof/>
          <w:lang w:val="en-GB"/>
        </w:rPr>
        <w:t>11</w:t>
      </w:r>
      <w:r w:rsidR="00BA6863" w:rsidRPr="00BA6863">
        <w:rPr>
          <w:rFonts w:asciiTheme="majorBidi" w:hAnsiTheme="majorBidi" w:cstheme="majorBidi"/>
          <w:iCs/>
          <w:lang w:val="en-GB"/>
        </w:rPr>
        <w:fldChar w:fldCharType="end"/>
      </w:r>
      <w:r w:rsidRPr="00BA6863">
        <w:rPr>
          <w:rFonts w:asciiTheme="majorBidi" w:hAnsiTheme="majorBidi" w:cstheme="majorBidi"/>
          <w:iCs/>
          <w:lang w:val="en-GB"/>
        </w:rPr>
        <w:t xml:space="preserve"> </w:t>
      </w:r>
      <w:r w:rsidRPr="00736F95">
        <w:rPr>
          <w:rFonts w:asciiTheme="majorBidi" w:hAnsiTheme="majorBidi" w:cstheme="majorBidi"/>
          <w:iCs/>
          <w:lang w:val="en-GB"/>
        </w:rPr>
        <w:t xml:space="preserve">A) and line </w:t>
      </w:r>
      <w:r w:rsidR="00BD60A5" w:rsidRPr="00736F95">
        <w:rPr>
          <w:rFonts w:asciiTheme="majorBidi" w:hAnsiTheme="majorBidi" w:cstheme="majorBidi"/>
          <w:iCs/>
          <w:lang w:val="en-GB"/>
        </w:rPr>
        <w:t xml:space="preserve">analyses </w:t>
      </w:r>
      <w:r w:rsidRPr="00736F95">
        <w:rPr>
          <w:rFonts w:asciiTheme="majorBidi" w:hAnsiTheme="majorBidi" w:cstheme="majorBidi"/>
          <w:iCs/>
          <w:lang w:val="en-GB"/>
        </w:rPr>
        <w:t>(</w:t>
      </w:r>
      <w:r w:rsidRPr="00736F95">
        <w:rPr>
          <w:rFonts w:asciiTheme="majorBidi" w:hAnsiTheme="majorBidi" w:cstheme="majorBidi"/>
          <w:iCs/>
          <w:lang w:val="en-GB"/>
        </w:rPr>
        <w:fldChar w:fldCharType="begin"/>
      </w:r>
      <w:r w:rsidRPr="00736F95">
        <w:rPr>
          <w:rFonts w:asciiTheme="majorBidi" w:hAnsiTheme="majorBidi" w:cstheme="majorBidi"/>
          <w:iCs/>
          <w:lang w:val="en-GB"/>
        </w:rPr>
        <w:instrText xml:space="preserve"> REF _Ref20657674 \h </w:instrText>
      </w:r>
      <w:r w:rsidR="0020767A" w:rsidRPr="00736F95">
        <w:rPr>
          <w:rFonts w:asciiTheme="majorBidi" w:hAnsiTheme="majorBidi" w:cstheme="majorBidi"/>
          <w:iCs/>
          <w:lang w:val="en-GB"/>
        </w:rPr>
        <w:instrText xml:space="preserve"> \* MERGEFORMAT </w:instrText>
      </w:r>
      <w:r w:rsidRPr="00736F95">
        <w:rPr>
          <w:rFonts w:asciiTheme="majorBidi" w:hAnsiTheme="majorBidi" w:cstheme="majorBidi"/>
          <w:iCs/>
          <w:lang w:val="en-GB"/>
        </w:rPr>
      </w:r>
      <w:r w:rsidRPr="00736F95">
        <w:rPr>
          <w:rFonts w:asciiTheme="majorBidi" w:hAnsiTheme="majorBidi" w:cstheme="majorBidi"/>
          <w:iCs/>
          <w:lang w:val="en-GB"/>
        </w:rPr>
        <w:fldChar w:fldCharType="separate"/>
      </w:r>
      <w:r w:rsidR="00BA6863" w:rsidRPr="00BA6863">
        <w:rPr>
          <w:rFonts w:asciiTheme="majorBidi" w:hAnsiTheme="majorBidi" w:cstheme="majorBidi"/>
          <w:iCs/>
          <w:lang w:val="en-GB"/>
        </w:rPr>
        <w:t>Figure 11</w:t>
      </w:r>
      <w:r w:rsidRPr="00736F95">
        <w:rPr>
          <w:rFonts w:asciiTheme="majorBidi" w:hAnsiTheme="majorBidi" w:cstheme="majorBidi"/>
          <w:iCs/>
          <w:lang w:val="en-GB"/>
        </w:rPr>
        <w:fldChar w:fldCharType="end"/>
      </w:r>
      <w:r w:rsidRPr="00736F95">
        <w:rPr>
          <w:rFonts w:asciiTheme="majorBidi" w:hAnsiTheme="majorBidi" w:cstheme="majorBidi"/>
          <w:iCs/>
          <w:lang w:val="en-GB"/>
        </w:rPr>
        <w:t xml:space="preserve"> B) show </w:t>
      </w:r>
      <w:r w:rsidR="00355876" w:rsidRPr="00736F95">
        <w:rPr>
          <w:rFonts w:asciiTheme="majorBidi" w:hAnsiTheme="majorBidi" w:cstheme="majorBidi"/>
          <w:iCs/>
          <w:lang w:val="en-GB"/>
        </w:rPr>
        <w:t xml:space="preserve">strong aluminium signals with </w:t>
      </w:r>
      <w:r w:rsidR="003B5444" w:rsidRPr="00736F95">
        <w:rPr>
          <w:rFonts w:asciiTheme="majorBidi" w:hAnsiTheme="majorBidi" w:cstheme="majorBidi"/>
          <w:iCs/>
          <w:lang w:val="en-GB"/>
        </w:rPr>
        <w:t>only</w:t>
      </w:r>
      <w:r w:rsidR="005A3029">
        <w:rPr>
          <w:rFonts w:asciiTheme="majorBidi" w:hAnsiTheme="majorBidi" w:cstheme="majorBidi"/>
          <w:iCs/>
          <w:lang w:val="en-GB"/>
        </w:rPr>
        <w:t xml:space="preserve"> a</w:t>
      </w:r>
      <w:r w:rsidR="003B5444" w:rsidRPr="00736F95">
        <w:rPr>
          <w:rFonts w:asciiTheme="majorBidi" w:hAnsiTheme="majorBidi" w:cstheme="majorBidi"/>
          <w:iCs/>
          <w:lang w:val="en-GB"/>
        </w:rPr>
        <w:t xml:space="preserve"> minimal</w:t>
      </w:r>
      <w:r w:rsidR="00C165FC" w:rsidRPr="00736F95">
        <w:rPr>
          <w:rFonts w:asciiTheme="majorBidi" w:hAnsiTheme="majorBidi" w:cstheme="majorBidi"/>
          <w:iCs/>
          <w:lang w:val="en-GB"/>
        </w:rPr>
        <w:t xml:space="preserve"> amount of</w:t>
      </w:r>
      <w:r w:rsidRPr="00736F95">
        <w:rPr>
          <w:rFonts w:asciiTheme="majorBidi" w:hAnsiTheme="majorBidi" w:cstheme="majorBidi"/>
          <w:iCs/>
          <w:lang w:val="en-GB"/>
        </w:rPr>
        <w:t xml:space="preserve"> chlorine </w:t>
      </w:r>
      <w:r w:rsidR="00C165FC" w:rsidRPr="00736F95">
        <w:rPr>
          <w:rFonts w:asciiTheme="majorBidi" w:hAnsiTheme="majorBidi" w:cstheme="majorBidi"/>
          <w:iCs/>
          <w:lang w:val="en-GB"/>
        </w:rPr>
        <w:t>detected.</w:t>
      </w:r>
      <w:r w:rsidRPr="00736F95">
        <w:rPr>
          <w:rFonts w:asciiTheme="majorBidi" w:hAnsiTheme="majorBidi" w:cstheme="majorBidi"/>
          <w:iCs/>
          <w:lang w:val="en-GB"/>
        </w:rPr>
        <w:t xml:space="preserve"> Ionogel residue would appear as aluminium and </w:t>
      </w:r>
      <w:r w:rsidR="0020767A" w:rsidRPr="00736F95">
        <w:rPr>
          <w:rFonts w:asciiTheme="majorBidi" w:hAnsiTheme="majorBidi" w:cstheme="majorBidi"/>
          <w:iCs/>
          <w:lang w:val="en-GB"/>
        </w:rPr>
        <w:t>chlorine</w:t>
      </w:r>
      <w:r w:rsidRPr="00736F95">
        <w:rPr>
          <w:rFonts w:asciiTheme="majorBidi" w:hAnsiTheme="majorBidi" w:cstheme="majorBidi"/>
          <w:iCs/>
          <w:lang w:val="en-GB"/>
        </w:rPr>
        <w:t xml:space="preserve"> peak</w:t>
      </w:r>
      <w:r w:rsidR="005A3029">
        <w:rPr>
          <w:rFonts w:asciiTheme="majorBidi" w:hAnsiTheme="majorBidi" w:cstheme="majorBidi"/>
          <w:iCs/>
          <w:lang w:val="en-GB"/>
        </w:rPr>
        <w:t>s</w:t>
      </w:r>
      <w:r w:rsidRPr="00736F95">
        <w:rPr>
          <w:rFonts w:asciiTheme="majorBidi" w:hAnsiTheme="majorBidi" w:cstheme="majorBidi"/>
          <w:iCs/>
          <w:lang w:val="en-GB"/>
        </w:rPr>
        <w:t xml:space="preserve"> in the ratio </w:t>
      </w:r>
      <w:r w:rsidR="005A3029">
        <w:rPr>
          <w:rFonts w:asciiTheme="majorBidi" w:hAnsiTheme="majorBidi" w:cstheme="majorBidi"/>
          <w:iCs/>
          <w:lang w:val="en-GB"/>
        </w:rPr>
        <w:t xml:space="preserve">of </w:t>
      </w:r>
      <w:r w:rsidRPr="00736F95">
        <w:rPr>
          <w:rFonts w:asciiTheme="majorBidi" w:hAnsiTheme="majorBidi" w:cstheme="majorBidi"/>
          <w:iCs/>
          <w:lang w:val="en-GB"/>
        </w:rPr>
        <w:t xml:space="preserve">1:4, </w:t>
      </w:r>
      <w:r w:rsidR="005A3029">
        <w:rPr>
          <w:rFonts w:asciiTheme="majorBidi" w:hAnsiTheme="majorBidi" w:cstheme="majorBidi"/>
          <w:iCs/>
          <w:lang w:val="en-GB"/>
        </w:rPr>
        <w:t>representing</w:t>
      </w:r>
      <w:r w:rsidR="005A3029" w:rsidRPr="00736F95">
        <w:rPr>
          <w:rFonts w:asciiTheme="majorBidi" w:hAnsiTheme="majorBidi" w:cstheme="majorBidi"/>
          <w:iCs/>
          <w:lang w:val="en-GB"/>
        </w:rPr>
        <w:t xml:space="preserve"> </w:t>
      </w:r>
      <w:r w:rsidRPr="00736F95">
        <w:rPr>
          <w:rFonts w:asciiTheme="majorBidi" w:hAnsiTheme="majorBidi" w:cstheme="majorBidi"/>
          <w:iCs/>
          <w:lang w:val="en-GB"/>
        </w:rPr>
        <w:t>the AlCl</w:t>
      </w:r>
      <w:r w:rsidRPr="00736F95">
        <w:rPr>
          <w:rFonts w:asciiTheme="majorBidi" w:hAnsiTheme="majorBidi" w:cstheme="majorBidi"/>
          <w:iCs/>
          <w:vertAlign w:val="subscript"/>
          <w:lang w:val="en-GB"/>
        </w:rPr>
        <w:t>4</w:t>
      </w:r>
      <w:r w:rsidRPr="00736F95">
        <w:rPr>
          <w:rFonts w:asciiTheme="majorBidi" w:hAnsiTheme="majorBidi" w:cstheme="majorBidi"/>
          <w:iCs/>
          <w:vertAlign w:val="superscript"/>
          <w:lang w:val="en-GB"/>
        </w:rPr>
        <w:t>-</w:t>
      </w:r>
      <w:r w:rsidRPr="00736F95">
        <w:rPr>
          <w:rFonts w:asciiTheme="majorBidi" w:hAnsiTheme="majorBidi" w:cstheme="majorBidi"/>
          <w:iCs/>
          <w:lang w:val="en-GB"/>
        </w:rPr>
        <w:t xml:space="preserve"> anion of the Lewis neutral ionogel.</w:t>
      </w:r>
      <w:r w:rsidR="0020767A" w:rsidRPr="00736F95">
        <w:rPr>
          <w:rFonts w:asciiTheme="majorBidi" w:hAnsiTheme="majorBidi" w:cstheme="majorBidi"/>
          <w:iCs/>
          <w:lang w:val="en-GB"/>
        </w:rPr>
        <w:t xml:space="preserve"> </w:t>
      </w:r>
      <w:r w:rsidR="001E061D" w:rsidRPr="00736F95">
        <w:rPr>
          <w:rFonts w:asciiTheme="majorBidi" w:hAnsiTheme="majorBidi" w:cstheme="majorBidi"/>
          <w:iCs/>
          <w:lang w:val="en-GB"/>
        </w:rPr>
        <w:t xml:space="preserve">Although oxygen is always detected in </w:t>
      </w:r>
      <w:r w:rsidR="00CE6988" w:rsidRPr="00736F95">
        <w:rPr>
          <w:rFonts w:asciiTheme="majorBidi" w:hAnsiTheme="majorBidi" w:cstheme="majorBidi"/>
          <w:iCs/>
          <w:lang w:val="en-GB"/>
        </w:rPr>
        <w:t>EDX</w:t>
      </w:r>
      <w:r w:rsidR="001E061D" w:rsidRPr="00736F95">
        <w:rPr>
          <w:rFonts w:asciiTheme="majorBidi" w:hAnsiTheme="majorBidi" w:cstheme="majorBidi"/>
          <w:iCs/>
          <w:lang w:val="en-GB"/>
        </w:rPr>
        <w:t xml:space="preserve"> analysis, t</w:t>
      </w:r>
      <w:r w:rsidR="00CD07F3" w:rsidRPr="00736F95">
        <w:rPr>
          <w:rFonts w:asciiTheme="majorBidi" w:hAnsiTheme="majorBidi" w:cstheme="majorBidi"/>
          <w:iCs/>
          <w:lang w:val="en-GB"/>
        </w:rPr>
        <w:t>he small amou</w:t>
      </w:r>
      <w:r w:rsidR="0020767A" w:rsidRPr="00736F95">
        <w:rPr>
          <w:rFonts w:asciiTheme="majorBidi" w:hAnsiTheme="majorBidi" w:cstheme="majorBidi"/>
          <w:iCs/>
          <w:lang w:val="en-GB"/>
        </w:rPr>
        <w:t>nt of oxygen detected in the EDX line</w:t>
      </w:r>
      <w:r w:rsidR="00CD07F3" w:rsidRPr="00736F95">
        <w:rPr>
          <w:rFonts w:asciiTheme="majorBidi" w:hAnsiTheme="majorBidi" w:cstheme="majorBidi"/>
          <w:iCs/>
          <w:lang w:val="en-GB"/>
        </w:rPr>
        <w:t xml:space="preserve"> spectra</w:t>
      </w:r>
      <w:r w:rsidR="0020767A" w:rsidRPr="00736F95">
        <w:rPr>
          <w:rFonts w:asciiTheme="majorBidi" w:hAnsiTheme="majorBidi" w:cstheme="majorBidi"/>
          <w:iCs/>
          <w:lang w:val="en-GB"/>
        </w:rPr>
        <w:t xml:space="preserve"> of the aluminium deposit </w:t>
      </w:r>
      <w:r w:rsidR="00CD07F3" w:rsidRPr="00736F95">
        <w:rPr>
          <w:rFonts w:asciiTheme="majorBidi" w:hAnsiTheme="majorBidi" w:cstheme="majorBidi"/>
          <w:iCs/>
          <w:lang w:val="en-GB"/>
        </w:rPr>
        <w:t>may be attributed to the aluminium oxide layer formed after the exposure of the sample to air following electrodeposition.</w:t>
      </w:r>
    </w:p>
    <w:p w14:paraId="1D037458" w14:textId="56E3CF9C" w:rsidR="0069304F" w:rsidRPr="00736F95" w:rsidRDefault="0069304F" w:rsidP="006A04B2">
      <w:pPr>
        <w:pStyle w:val="Standard1"/>
        <w:spacing w:line="276" w:lineRule="auto"/>
        <w:jc w:val="both"/>
        <w:rPr>
          <w:rFonts w:asciiTheme="majorBidi" w:hAnsiTheme="majorBidi" w:cstheme="majorBidi"/>
          <w:iCs/>
          <w:color w:val="808080" w:themeColor="background1" w:themeShade="80"/>
          <w:lang w:val="en-GB"/>
        </w:rPr>
      </w:pPr>
    </w:p>
    <w:p w14:paraId="01369150" w14:textId="5F66A4D7" w:rsidR="005832E8" w:rsidRPr="00736F95" w:rsidRDefault="00B344C6" w:rsidP="000E5475">
      <w:pPr>
        <w:pStyle w:val="Standard1"/>
        <w:spacing w:line="276" w:lineRule="auto"/>
        <w:rPr>
          <w:rFonts w:asciiTheme="majorBidi" w:hAnsiTheme="majorBidi" w:cstheme="majorBidi"/>
          <w:iCs/>
          <w:lang w:val="en-GB"/>
        </w:rPr>
      </w:pPr>
      <w:r w:rsidRPr="00742EDC">
        <w:rPr>
          <w:noProof/>
          <w:lang w:val="en-GB" w:eastAsia="zh-TW" w:bidi="ar-SA"/>
        </w:rPr>
        <w:drawing>
          <wp:inline distT="0" distB="0" distL="0" distR="0" wp14:anchorId="2E343313" wp14:editId="7854552D">
            <wp:extent cx="6120130" cy="2526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526665"/>
                    </a:xfrm>
                    <a:prstGeom prst="rect">
                      <a:avLst/>
                    </a:prstGeom>
                  </pic:spPr>
                </pic:pic>
              </a:graphicData>
            </a:graphic>
          </wp:inline>
        </w:drawing>
      </w:r>
    </w:p>
    <w:p w14:paraId="0946C6C4" w14:textId="58654688" w:rsidR="00B344C6" w:rsidRPr="00736F95" w:rsidRDefault="0069304F" w:rsidP="005A6E34">
      <w:pPr>
        <w:pStyle w:val="Standard1"/>
        <w:spacing w:after="240" w:line="276" w:lineRule="auto"/>
        <w:jc w:val="center"/>
        <w:rPr>
          <w:rFonts w:asciiTheme="majorBidi" w:hAnsiTheme="majorBidi" w:cstheme="majorBidi"/>
          <w:i/>
          <w:iCs/>
          <w:lang w:val="en-GB"/>
        </w:rPr>
      </w:pPr>
      <w:bookmarkStart w:id="37" w:name="_Ref20657674"/>
      <w:bookmarkStart w:id="38" w:name="_Toc22284914"/>
      <w:r w:rsidRPr="00736F95">
        <w:rPr>
          <w:rFonts w:asciiTheme="majorBidi" w:hAnsiTheme="majorBidi" w:cstheme="majorBidi"/>
          <w:i/>
          <w:iCs/>
          <w:lang w:val="en-GB"/>
        </w:rPr>
        <w:t xml:space="preserve">Figure </w:t>
      </w:r>
      <w:r w:rsidRPr="00736F95">
        <w:rPr>
          <w:rFonts w:asciiTheme="majorBidi" w:hAnsiTheme="majorBidi" w:cstheme="majorBidi"/>
          <w:i/>
          <w:iCs/>
          <w:lang w:val="en-GB"/>
        </w:rPr>
        <w:fldChar w:fldCharType="begin"/>
      </w:r>
      <w:r w:rsidRPr="00736F95">
        <w:rPr>
          <w:rFonts w:asciiTheme="majorBidi" w:hAnsiTheme="majorBidi" w:cstheme="majorBidi"/>
          <w:i/>
          <w:iCs/>
          <w:lang w:val="en-GB"/>
        </w:rPr>
        <w:instrText xml:space="preserve"> SEQ Figure \* ARABIC </w:instrText>
      </w:r>
      <w:r w:rsidRPr="00736F95">
        <w:rPr>
          <w:rFonts w:asciiTheme="majorBidi" w:hAnsiTheme="majorBidi" w:cstheme="majorBidi"/>
          <w:i/>
          <w:iCs/>
          <w:lang w:val="en-GB"/>
        </w:rPr>
        <w:fldChar w:fldCharType="separate"/>
      </w:r>
      <w:r w:rsidR="00BA6863">
        <w:rPr>
          <w:rFonts w:asciiTheme="majorBidi" w:hAnsiTheme="majorBidi" w:cstheme="majorBidi"/>
          <w:i/>
          <w:iCs/>
          <w:noProof/>
          <w:lang w:val="en-GB"/>
        </w:rPr>
        <w:t>11</w:t>
      </w:r>
      <w:r w:rsidRPr="00736F95">
        <w:rPr>
          <w:rFonts w:asciiTheme="majorBidi" w:hAnsiTheme="majorBidi" w:cstheme="majorBidi"/>
          <w:iCs/>
          <w:lang w:val="en-GB"/>
        </w:rPr>
        <w:fldChar w:fldCharType="end"/>
      </w:r>
      <w:bookmarkEnd w:id="37"/>
      <w:r w:rsidRPr="00736F95">
        <w:rPr>
          <w:rFonts w:asciiTheme="majorBidi" w:hAnsiTheme="majorBidi" w:cstheme="majorBidi"/>
          <w:i/>
          <w:iCs/>
          <w:lang w:val="en-GB"/>
        </w:rPr>
        <w:t>: SEM image of aluminium deposits on a vitreous carbon substrate</w:t>
      </w:r>
      <w:r w:rsidR="00841F97">
        <w:rPr>
          <w:rFonts w:asciiTheme="majorBidi" w:hAnsiTheme="majorBidi" w:cstheme="majorBidi"/>
          <w:i/>
          <w:iCs/>
          <w:lang w:val="en-GB"/>
        </w:rPr>
        <w:t xml:space="preserve"> </w:t>
      </w:r>
      <w:r w:rsidR="00841F97" w:rsidRPr="00383806">
        <w:rPr>
          <w:rFonts w:asciiTheme="majorBidi" w:hAnsiTheme="majorBidi" w:cstheme="majorBidi"/>
          <w:i/>
          <w:iCs/>
          <w:lang w:val="en-GB"/>
        </w:rPr>
        <w:t>(A=</w:t>
      </w:r>
      <w:r w:rsidR="00841F97">
        <w:rPr>
          <w:rFonts w:asciiTheme="majorBidi" w:hAnsiTheme="majorBidi" w:cstheme="majorBidi"/>
          <w:i/>
          <w:iCs/>
        </w:rPr>
        <w:t>4</w:t>
      </w:r>
      <w:r w:rsidR="00841F97">
        <w:rPr>
          <w:rFonts w:asciiTheme="majorBidi" w:hAnsiTheme="majorBidi" w:cstheme="majorBidi"/>
          <w:i/>
        </w:rPr>
        <w:t>.5</w:t>
      </w:r>
      <w:r w:rsidR="00841F97" w:rsidRPr="00383806">
        <w:rPr>
          <w:rFonts w:asciiTheme="majorBidi" w:hAnsiTheme="majorBidi" w:cstheme="majorBidi"/>
          <w:i/>
          <w:lang w:val="en-GB"/>
        </w:rPr>
        <w:t xml:space="preserve"> cm</w:t>
      </w:r>
      <w:r w:rsidR="00841F97" w:rsidRPr="00383806">
        <w:rPr>
          <w:rFonts w:asciiTheme="majorBidi" w:hAnsiTheme="majorBidi" w:cstheme="majorBidi"/>
          <w:i/>
          <w:vertAlign w:val="superscript"/>
          <w:lang w:val="en-GB"/>
        </w:rPr>
        <w:t>2</w:t>
      </w:r>
      <w:r w:rsidR="00841F97">
        <w:rPr>
          <w:rFonts w:asciiTheme="majorBidi" w:hAnsiTheme="majorBidi" w:cstheme="majorBidi"/>
          <w:i/>
          <w:iCs/>
          <w:lang w:val="en-GB"/>
        </w:rPr>
        <w:t xml:space="preserve">) </w:t>
      </w:r>
      <w:r w:rsidRPr="00736F95">
        <w:rPr>
          <w:rFonts w:asciiTheme="majorBidi" w:hAnsiTheme="majorBidi" w:cstheme="majorBidi"/>
          <w:i/>
          <w:iCs/>
          <w:lang w:val="en-GB"/>
        </w:rPr>
        <w:t>from a 10 wt</w:t>
      </w:r>
      <w:r w:rsidR="00667AD4">
        <w:rPr>
          <w:rFonts w:asciiTheme="majorBidi" w:hAnsiTheme="majorBidi" w:cstheme="majorBidi"/>
          <w:i/>
          <w:iCs/>
          <w:lang w:val="en-GB"/>
        </w:rPr>
        <w:t>.</w:t>
      </w:r>
      <w:r w:rsidRPr="00736F95">
        <w:rPr>
          <w:rFonts w:asciiTheme="majorBidi" w:hAnsiTheme="majorBidi" w:cstheme="majorBidi"/>
          <w:i/>
          <w:iCs/>
          <w:lang w:val="en-GB"/>
        </w:rPr>
        <w:t>-% PEO Lewis neutral ionogel after constant potential electrodeposition -1.9 V vs. Al|Al(I</w:t>
      </w:r>
      <w:r w:rsidR="00666207" w:rsidRPr="00736F95">
        <w:rPr>
          <w:rFonts w:asciiTheme="majorBidi" w:hAnsiTheme="majorBidi" w:cstheme="majorBidi"/>
          <w:i/>
          <w:iCs/>
          <w:lang w:val="en-GB"/>
        </w:rPr>
        <w:t xml:space="preserve">II) at 25 °C. and corresponding </w:t>
      </w:r>
      <w:r w:rsidRPr="00736F95">
        <w:rPr>
          <w:rFonts w:asciiTheme="majorBidi" w:hAnsiTheme="majorBidi" w:cstheme="majorBidi"/>
          <w:i/>
          <w:iCs/>
          <w:lang w:val="en-GB"/>
        </w:rPr>
        <w:t>EDX</w:t>
      </w:r>
      <w:r w:rsidR="00666207" w:rsidRPr="00736F95">
        <w:rPr>
          <w:rFonts w:asciiTheme="majorBidi" w:hAnsiTheme="majorBidi" w:cstheme="majorBidi"/>
          <w:i/>
          <w:iCs/>
          <w:lang w:val="en-GB"/>
        </w:rPr>
        <w:t xml:space="preserve"> spectra. (A) Spot analysis</w:t>
      </w:r>
      <w:r w:rsidRPr="00736F95">
        <w:rPr>
          <w:rFonts w:asciiTheme="majorBidi" w:hAnsiTheme="majorBidi" w:cstheme="majorBidi"/>
          <w:i/>
          <w:iCs/>
          <w:lang w:val="en-GB"/>
        </w:rPr>
        <w:t xml:space="preserve"> of the vitreous carbon substrate (measurement point B) and of an aluminium deposit (measurement point C).</w:t>
      </w:r>
      <w:r w:rsidR="00666207" w:rsidRPr="00736F95">
        <w:rPr>
          <w:rFonts w:asciiTheme="majorBidi" w:hAnsiTheme="majorBidi" w:cstheme="majorBidi"/>
          <w:i/>
          <w:iCs/>
          <w:lang w:val="en-GB"/>
        </w:rPr>
        <w:t xml:space="preserve"> (B) L</w:t>
      </w:r>
      <w:r w:rsidR="00B344C6" w:rsidRPr="00736F95">
        <w:rPr>
          <w:rFonts w:asciiTheme="majorBidi" w:hAnsiTheme="majorBidi" w:cstheme="majorBidi"/>
          <w:i/>
          <w:iCs/>
          <w:lang w:val="en-GB"/>
        </w:rPr>
        <w:t xml:space="preserve">ine analysis of a section of the vitreous carbon substrate and aluminium deposit </w:t>
      </w:r>
      <w:r w:rsidR="00666207" w:rsidRPr="00736F95">
        <w:rPr>
          <w:rFonts w:asciiTheme="majorBidi" w:hAnsiTheme="majorBidi" w:cstheme="majorBidi"/>
          <w:i/>
          <w:iCs/>
          <w:lang w:val="en-GB"/>
        </w:rPr>
        <w:t>without residue ionogel electrolyte</w:t>
      </w:r>
      <w:r w:rsidR="00B344C6" w:rsidRPr="00736F95">
        <w:rPr>
          <w:rFonts w:asciiTheme="majorBidi" w:hAnsiTheme="majorBidi" w:cstheme="majorBidi"/>
          <w:i/>
          <w:iCs/>
          <w:lang w:val="en-GB"/>
        </w:rPr>
        <w:t>.</w:t>
      </w:r>
      <w:bookmarkEnd w:id="38"/>
    </w:p>
    <w:p w14:paraId="0B149FE5" w14:textId="7A2C614A" w:rsidR="006C3E36" w:rsidRDefault="009005EA" w:rsidP="00666207">
      <w:pPr>
        <w:pStyle w:val="Standard1"/>
        <w:spacing w:line="276" w:lineRule="auto"/>
        <w:jc w:val="both"/>
        <w:rPr>
          <w:rFonts w:ascii="Times New Roman" w:hAnsi="Times New Roman" w:cs="Times New Roman"/>
          <w:lang w:val="en-GB"/>
        </w:rPr>
      </w:pPr>
      <w:r w:rsidRPr="00BC7ADD">
        <w:rPr>
          <w:rFonts w:asciiTheme="majorBidi" w:hAnsiTheme="majorBidi" w:cstheme="majorBidi"/>
          <w:iCs/>
          <w:lang w:val="en-GB"/>
        </w:rPr>
        <w:t>The current density of the anodic peak increases with progressing</w:t>
      </w:r>
      <w:r w:rsidR="00367978" w:rsidRPr="00BC7ADD">
        <w:rPr>
          <w:rFonts w:asciiTheme="majorBidi" w:hAnsiTheme="majorBidi" w:cstheme="majorBidi"/>
          <w:iCs/>
          <w:lang w:val="en-GB"/>
        </w:rPr>
        <w:t xml:space="preserve"> number of cycle</w:t>
      </w:r>
      <w:r w:rsidR="00367978" w:rsidRPr="00BA6863">
        <w:rPr>
          <w:rFonts w:ascii="Times New Roman" w:hAnsi="Times New Roman" w:cs="Times New Roman"/>
          <w:iCs/>
          <w:lang w:val="en-GB"/>
        </w:rPr>
        <w:t>s</w:t>
      </w:r>
      <w:r w:rsidR="001E6D49" w:rsidRPr="00BA6863">
        <w:rPr>
          <w:rFonts w:ascii="Times New Roman" w:hAnsi="Times New Roman" w:cs="Times New Roman"/>
          <w:iCs/>
          <w:lang w:val="en-GB"/>
        </w:rPr>
        <w:t xml:space="preserve"> (</w:t>
      </w:r>
      <w:r w:rsidR="001E6D49" w:rsidRPr="00BA6863">
        <w:rPr>
          <w:rFonts w:ascii="Times New Roman" w:hAnsi="Times New Roman" w:cs="Times New Roman"/>
          <w:iCs/>
          <w:lang w:val="en-GB"/>
        </w:rPr>
        <w:fldChar w:fldCharType="begin"/>
      </w:r>
      <w:r w:rsidR="001E6D49" w:rsidRPr="00BA6863">
        <w:rPr>
          <w:rFonts w:ascii="Times New Roman" w:hAnsi="Times New Roman" w:cs="Times New Roman"/>
          <w:iCs/>
          <w:lang w:val="en-GB"/>
        </w:rPr>
        <w:instrText xml:space="preserve"> REF _Ref20659049 \h </w:instrText>
      </w:r>
      <w:r w:rsidR="00BA6863" w:rsidRPr="00BA6863">
        <w:rPr>
          <w:rFonts w:ascii="Times New Roman" w:hAnsi="Times New Roman" w:cs="Times New Roman"/>
          <w:iCs/>
          <w:lang w:val="en-GB"/>
        </w:rPr>
        <w:instrText xml:space="preserve"> \* MERGEFORMAT </w:instrText>
      </w:r>
      <w:r w:rsidR="001E6D49" w:rsidRPr="00BA6863">
        <w:rPr>
          <w:rFonts w:ascii="Times New Roman" w:hAnsi="Times New Roman" w:cs="Times New Roman"/>
          <w:iCs/>
          <w:lang w:val="en-GB"/>
        </w:rPr>
      </w:r>
      <w:r w:rsidR="001E6D49" w:rsidRPr="00BA6863">
        <w:rPr>
          <w:rFonts w:ascii="Times New Roman" w:hAnsi="Times New Roman" w:cs="Times New Roman"/>
          <w:iCs/>
          <w:lang w:val="en-GB"/>
        </w:rPr>
        <w:fldChar w:fldCharType="separate"/>
      </w:r>
      <w:r w:rsidR="00BA6863" w:rsidRPr="00BA6863">
        <w:rPr>
          <w:rFonts w:ascii="Times New Roman" w:hAnsi="Times New Roman" w:cs="Times New Roman"/>
        </w:rPr>
        <w:t xml:space="preserve">Figure </w:t>
      </w:r>
      <w:r w:rsidR="00BA6863" w:rsidRPr="00BA6863">
        <w:rPr>
          <w:rFonts w:ascii="Times New Roman" w:hAnsi="Times New Roman" w:cs="Times New Roman"/>
          <w:noProof/>
        </w:rPr>
        <w:t>12</w:t>
      </w:r>
      <w:r w:rsidR="001E6D49" w:rsidRPr="00BA6863">
        <w:rPr>
          <w:rFonts w:ascii="Times New Roman" w:hAnsi="Times New Roman" w:cs="Times New Roman"/>
          <w:iCs/>
          <w:lang w:val="en-GB"/>
        </w:rPr>
        <w:fldChar w:fldCharType="end"/>
      </w:r>
      <w:r w:rsidR="001E6D49" w:rsidRPr="00BA6863">
        <w:rPr>
          <w:rFonts w:ascii="Times New Roman" w:hAnsi="Times New Roman" w:cs="Times New Roman"/>
          <w:iCs/>
          <w:lang w:val="en-GB"/>
        </w:rPr>
        <w:t xml:space="preserve"> A)</w:t>
      </w:r>
      <w:r w:rsidRPr="00BA6863">
        <w:rPr>
          <w:rFonts w:ascii="Times New Roman" w:hAnsi="Times New Roman" w:cs="Times New Roman"/>
          <w:iCs/>
          <w:lang w:val="en-GB"/>
        </w:rPr>
        <w:t xml:space="preserve">. </w:t>
      </w:r>
      <w:r w:rsidR="006C3E36" w:rsidRPr="00BA6863">
        <w:rPr>
          <w:rFonts w:ascii="Times New Roman" w:hAnsi="Times New Roman" w:cs="Times New Roman"/>
          <w:iCs/>
          <w:lang w:val="en-GB"/>
        </w:rPr>
        <w:t xml:space="preserve">The coulombic efficiency </w:t>
      </w:r>
      <w:r w:rsidR="001E6D49" w:rsidRPr="00BA6863">
        <w:rPr>
          <w:rFonts w:ascii="Times New Roman" w:hAnsi="Times New Roman" w:cs="Times New Roman"/>
          <w:iCs/>
          <w:lang w:val="en-GB"/>
        </w:rPr>
        <w:t>(</w:t>
      </w:r>
      <w:r w:rsidR="001E6D49" w:rsidRPr="00BA6863">
        <w:rPr>
          <w:rFonts w:ascii="Times New Roman" w:hAnsi="Times New Roman" w:cs="Times New Roman"/>
          <w:iCs/>
          <w:lang w:val="en-GB"/>
        </w:rPr>
        <w:fldChar w:fldCharType="begin"/>
      </w:r>
      <w:r w:rsidR="001E6D49" w:rsidRPr="00BA6863">
        <w:rPr>
          <w:rFonts w:ascii="Times New Roman" w:hAnsi="Times New Roman" w:cs="Times New Roman"/>
          <w:iCs/>
          <w:lang w:val="en-GB"/>
        </w:rPr>
        <w:instrText xml:space="preserve"> REF _Ref20659049 \h </w:instrText>
      </w:r>
      <w:r w:rsidR="00BA6863" w:rsidRPr="00BA6863">
        <w:rPr>
          <w:rFonts w:ascii="Times New Roman" w:hAnsi="Times New Roman" w:cs="Times New Roman"/>
          <w:iCs/>
          <w:lang w:val="en-GB"/>
        </w:rPr>
        <w:instrText xml:space="preserve"> \* MERGEFORMAT </w:instrText>
      </w:r>
      <w:r w:rsidR="001E6D49" w:rsidRPr="00BA6863">
        <w:rPr>
          <w:rFonts w:ascii="Times New Roman" w:hAnsi="Times New Roman" w:cs="Times New Roman"/>
          <w:iCs/>
          <w:lang w:val="en-GB"/>
        </w:rPr>
      </w:r>
      <w:r w:rsidR="001E6D49" w:rsidRPr="00BA6863">
        <w:rPr>
          <w:rFonts w:ascii="Times New Roman" w:hAnsi="Times New Roman" w:cs="Times New Roman"/>
          <w:iCs/>
          <w:lang w:val="en-GB"/>
        </w:rPr>
        <w:fldChar w:fldCharType="separate"/>
      </w:r>
      <w:r w:rsidR="00BA6863" w:rsidRPr="00BA6863">
        <w:rPr>
          <w:rFonts w:ascii="Times New Roman" w:hAnsi="Times New Roman" w:cs="Times New Roman"/>
        </w:rPr>
        <w:t xml:space="preserve">Figure </w:t>
      </w:r>
      <w:r w:rsidR="00BA6863" w:rsidRPr="00BA6863">
        <w:rPr>
          <w:rFonts w:ascii="Times New Roman" w:hAnsi="Times New Roman" w:cs="Times New Roman"/>
          <w:noProof/>
        </w:rPr>
        <w:t>12</w:t>
      </w:r>
      <w:r w:rsidR="001E6D49" w:rsidRPr="00BA6863">
        <w:rPr>
          <w:rFonts w:ascii="Times New Roman" w:hAnsi="Times New Roman" w:cs="Times New Roman"/>
          <w:iCs/>
          <w:lang w:val="en-GB"/>
        </w:rPr>
        <w:fldChar w:fldCharType="end"/>
      </w:r>
      <w:r w:rsidR="001E6D49" w:rsidRPr="00BA6863">
        <w:rPr>
          <w:rFonts w:ascii="Times New Roman" w:hAnsi="Times New Roman" w:cs="Times New Roman"/>
          <w:iCs/>
          <w:lang w:val="en-GB"/>
        </w:rPr>
        <w:t xml:space="preserve"> B) </w:t>
      </w:r>
      <w:r w:rsidR="006C3E36" w:rsidRPr="00BA6863">
        <w:rPr>
          <w:rFonts w:ascii="Times New Roman" w:hAnsi="Times New Roman" w:cs="Times New Roman"/>
          <w:iCs/>
          <w:lang w:val="en-GB"/>
        </w:rPr>
        <w:t xml:space="preserve">is the ratio of anodic </w:t>
      </w:r>
      <w:r w:rsidRPr="00BA6863">
        <w:rPr>
          <w:rFonts w:ascii="Times New Roman" w:hAnsi="Times New Roman" w:cs="Times New Roman"/>
          <w:iCs/>
          <w:lang w:val="en-GB"/>
        </w:rPr>
        <w:t xml:space="preserve">transferred </w:t>
      </w:r>
      <w:r w:rsidR="006C3E36" w:rsidRPr="00BA6863">
        <w:rPr>
          <w:rFonts w:ascii="Times New Roman" w:hAnsi="Times New Roman" w:cs="Times New Roman"/>
          <w:iCs/>
          <w:lang w:val="en-GB"/>
        </w:rPr>
        <w:t>charge to cathodic charge</w:t>
      </w:r>
      <w:r w:rsidRPr="00BA6863">
        <w:rPr>
          <w:rFonts w:ascii="Times New Roman" w:hAnsi="Times New Roman" w:cs="Times New Roman"/>
          <w:iCs/>
          <w:lang w:val="en-GB"/>
        </w:rPr>
        <w:t xml:space="preserve"> during one </w:t>
      </w:r>
      <w:r w:rsidRPr="00BA6863">
        <w:rPr>
          <w:rFonts w:ascii="Times New Roman" w:hAnsi="Times New Roman" w:cs="Times New Roman"/>
          <w:iCs/>
          <w:lang w:val="en-GB"/>
        </w:rPr>
        <w:lastRenderedPageBreak/>
        <w:t>cycle</w:t>
      </w:r>
      <w:r w:rsidR="006C3E36" w:rsidRPr="00BA6863">
        <w:rPr>
          <w:rFonts w:ascii="Times New Roman" w:hAnsi="Times New Roman" w:cs="Times New Roman"/>
          <w:iCs/>
          <w:lang w:val="en-GB"/>
        </w:rPr>
        <w:t xml:space="preserve"> and is calculated to be 26 % at the first cycle, increasing to 52 % a</w:t>
      </w:r>
      <w:r w:rsidR="006C3E36" w:rsidRPr="000E4F56">
        <w:rPr>
          <w:rFonts w:asciiTheme="majorBidi" w:hAnsiTheme="majorBidi" w:cstheme="majorBidi"/>
          <w:iCs/>
          <w:lang w:val="en-GB"/>
        </w:rPr>
        <w:t>f</w:t>
      </w:r>
      <w:r w:rsidRPr="000E4F56">
        <w:rPr>
          <w:rFonts w:asciiTheme="majorBidi" w:hAnsiTheme="majorBidi" w:cstheme="majorBidi"/>
          <w:iCs/>
          <w:lang w:val="en-GB"/>
        </w:rPr>
        <w:t>ter 50 cycles. The</w:t>
      </w:r>
      <w:r w:rsidRPr="00303246">
        <w:rPr>
          <w:rFonts w:asciiTheme="majorBidi" w:hAnsiTheme="majorBidi" w:cstheme="majorBidi"/>
          <w:iCs/>
          <w:lang w:val="en-GB"/>
        </w:rPr>
        <w:t xml:space="preserve">se values </w:t>
      </w:r>
      <w:r w:rsidR="006C3E36" w:rsidRPr="00303246">
        <w:rPr>
          <w:rFonts w:asciiTheme="majorBidi" w:hAnsiTheme="majorBidi" w:cstheme="majorBidi"/>
          <w:iCs/>
          <w:lang w:val="en-GB"/>
        </w:rPr>
        <w:t xml:space="preserve">indicate that the reversibility of aluminium deposition and dissolution is </w:t>
      </w:r>
      <w:r w:rsidRPr="00303246">
        <w:rPr>
          <w:rFonts w:asciiTheme="majorBidi" w:hAnsiTheme="majorBidi" w:cstheme="majorBidi"/>
          <w:iCs/>
          <w:lang w:val="en-GB"/>
        </w:rPr>
        <w:t xml:space="preserve">rather low in the ionogel in comparison to a Lewis acidic ionic liquid </w:t>
      </w:r>
      <w:r w:rsidR="00667AD4" w:rsidRPr="00303246">
        <w:rPr>
          <w:rFonts w:asciiTheme="majorBidi" w:hAnsiTheme="majorBidi" w:cstheme="majorBidi"/>
          <w:iCs/>
          <w:lang w:val="en-GB"/>
        </w:rPr>
        <w:t>which is</w:t>
      </w:r>
      <w:r w:rsidRPr="00303246">
        <w:rPr>
          <w:rFonts w:asciiTheme="majorBidi" w:hAnsiTheme="majorBidi" w:cstheme="majorBidi"/>
          <w:iCs/>
          <w:lang w:val="en-GB"/>
        </w:rPr>
        <w:t xml:space="preserve"> over 80%</w:t>
      </w:r>
      <w:r w:rsidR="006C3E36" w:rsidRPr="00303246">
        <w:rPr>
          <w:rFonts w:asciiTheme="majorBidi" w:hAnsiTheme="majorBidi" w:cstheme="majorBidi"/>
          <w:iCs/>
          <w:lang w:val="en-GB"/>
        </w:rPr>
        <w:t>.</w:t>
      </w:r>
      <w:r w:rsidR="003A6A2C" w:rsidRPr="00303246">
        <w:rPr>
          <w:rFonts w:asciiTheme="majorBidi" w:hAnsiTheme="majorBidi" w:cstheme="majorBidi"/>
          <w:iCs/>
          <w:lang w:val="en-GB"/>
        </w:rPr>
        <w:t xml:space="preserve"> </w:t>
      </w:r>
      <w:r w:rsidR="00666207" w:rsidRPr="00303246">
        <w:rPr>
          <w:rFonts w:ascii="Times New Roman" w:hAnsi="Times New Roman" w:cs="Times New Roman"/>
          <w:lang w:val="en-GB"/>
        </w:rPr>
        <w:t>The response to different scan rates</w:t>
      </w:r>
      <w:r w:rsidR="001E6D49" w:rsidRPr="00303246">
        <w:rPr>
          <w:rFonts w:ascii="Times New Roman" w:hAnsi="Times New Roman" w:cs="Times New Roman"/>
          <w:lang w:val="en-GB"/>
        </w:rPr>
        <w:t xml:space="preserve"> (</w:t>
      </w:r>
      <w:r w:rsidR="001E6D49" w:rsidRPr="00303246">
        <w:rPr>
          <w:rFonts w:ascii="Times New Roman" w:hAnsi="Times New Roman" w:cs="Times New Roman"/>
          <w:lang w:val="en-GB"/>
        </w:rPr>
        <w:fldChar w:fldCharType="begin"/>
      </w:r>
      <w:r w:rsidR="001E6D49" w:rsidRPr="00303246">
        <w:rPr>
          <w:rFonts w:ascii="Times New Roman" w:hAnsi="Times New Roman" w:cs="Times New Roman"/>
          <w:lang w:val="en-GB"/>
        </w:rPr>
        <w:instrText xml:space="preserve"> REF _Ref20659049 \h </w:instrText>
      </w:r>
      <w:r w:rsidR="00303246">
        <w:rPr>
          <w:rFonts w:ascii="Times New Roman" w:hAnsi="Times New Roman" w:cs="Times New Roman"/>
          <w:lang w:val="en-GB"/>
        </w:rPr>
        <w:instrText xml:space="preserve"> \* MERGEFORMAT </w:instrText>
      </w:r>
      <w:r w:rsidR="001E6D49" w:rsidRPr="00303246">
        <w:rPr>
          <w:rFonts w:ascii="Times New Roman" w:hAnsi="Times New Roman" w:cs="Times New Roman"/>
          <w:lang w:val="en-GB"/>
        </w:rPr>
      </w:r>
      <w:r w:rsidR="001E6D49" w:rsidRPr="00303246">
        <w:rPr>
          <w:rFonts w:ascii="Times New Roman" w:hAnsi="Times New Roman" w:cs="Times New Roman"/>
          <w:lang w:val="en-GB"/>
        </w:rPr>
        <w:fldChar w:fldCharType="separate"/>
      </w:r>
      <w:r w:rsidR="00BA6863" w:rsidRPr="00BA6863">
        <w:rPr>
          <w:rFonts w:ascii="Times New Roman" w:hAnsi="Times New Roman" w:cs="Times New Roman"/>
          <w:lang w:val="en-GB"/>
        </w:rPr>
        <w:t>Figure 12</w:t>
      </w:r>
      <w:r w:rsidR="001E6D49" w:rsidRPr="00303246">
        <w:rPr>
          <w:rFonts w:ascii="Times New Roman" w:hAnsi="Times New Roman" w:cs="Times New Roman"/>
          <w:lang w:val="en-GB"/>
        </w:rPr>
        <w:fldChar w:fldCharType="end"/>
      </w:r>
      <w:r w:rsidR="001E6D49" w:rsidRPr="00303246">
        <w:rPr>
          <w:rFonts w:ascii="Times New Roman" w:hAnsi="Times New Roman" w:cs="Times New Roman"/>
          <w:lang w:val="en-GB"/>
        </w:rPr>
        <w:t xml:space="preserve"> C) from 10 mV s</w:t>
      </w:r>
      <w:r w:rsidR="001E6D49" w:rsidRPr="00303246">
        <w:rPr>
          <w:rFonts w:ascii="Times New Roman" w:hAnsi="Times New Roman" w:cs="Times New Roman"/>
          <w:vertAlign w:val="superscript"/>
          <w:lang w:val="en-GB"/>
        </w:rPr>
        <w:t>-1</w:t>
      </w:r>
      <w:r w:rsidR="001E6D49" w:rsidRPr="00303246">
        <w:rPr>
          <w:rFonts w:ascii="Times New Roman" w:hAnsi="Times New Roman" w:cs="Times New Roman"/>
          <w:lang w:val="en-GB"/>
        </w:rPr>
        <w:t xml:space="preserve"> to 200 mV s</w:t>
      </w:r>
      <w:r w:rsidR="001E6D49" w:rsidRPr="00303246">
        <w:rPr>
          <w:rFonts w:ascii="Times New Roman" w:hAnsi="Times New Roman" w:cs="Times New Roman"/>
          <w:vertAlign w:val="superscript"/>
          <w:lang w:val="en-GB"/>
        </w:rPr>
        <w:t>-1</w:t>
      </w:r>
      <w:r w:rsidR="00666207" w:rsidRPr="00303246">
        <w:rPr>
          <w:rFonts w:ascii="Times New Roman" w:hAnsi="Times New Roman" w:cs="Times New Roman"/>
          <w:lang w:val="en-GB"/>
        </w:rPr>
        <w:t xml:space="preserve"> of </w:t>
      </w:r>
      <w:r w:rsidR="001E6D49" w:rsidRPr="00303246">
        <w:rPr>
          <w:rFonts w:ascii="Times New Roman" w:hAnsi="Times New Roman" w:cs="Times New Roman"/>
          <w:lang w:val="en-GB"/>
        </w:rPr>
        <w:t xml:space="preserve">the Lewis </w:t>
      </w:r>
      <w:r w:rsidR="00666207" w:rsidRPr="00303246">
        <w:rPr>
          <w:rFonts w:ascii="Times New Roman" w:hAnsi="Times New Roman" w:cs="Times New Roman"/>
          <w:lang w:val="en-GB"/>
        </w:rPr>
        <w:t>neutral ionogel containing 10</w:t>
      </w:r>
      <w:r w:rsidR="000E5475" w:rsidRPr="00303246">
        <w:rPr>
          <w:rFonts w:ascii="Times New Roman" w:hAnsi="Times New Roman" w:cs="Times New Roman"/>
          <w:lang w:val="en-GB"/>
        </w:rPr>
        <w:t xml:space="preserve"> wt.</w:t>
      </w:r>
      <w:r w:rsidR="00666207" w:rsidRPr="00303246">
        <w:rPr>
          <w:rFonts w:ascii="Times New Roman" w:hAnsi="Times New Roman" w:cs="Times New Roman"/>
          <w:lang w:val="en-GB"/>
        </w:rPr>
        <w:t xml:space="preserve">-% PEO </w:t>
      </w:r>
      <w:r w:rsidR="001E6D49" w:rsidRPr="00303246">
        <w:rPr>
          <w:rFonts w:ascii="Times New Roman" w:hAnsi="Times New Roman" w:cs="Times New Roman"/>
          <w:lang w:val="en-GB"/>
        </w:rPr>
        <w:t>was studie</w:t>
      </w:r>
      <w:r w:rsidR="00667AD4" w:rsidRPr="00303246">
        <w:rPr>
          <w:rFonts w:ascii="Times New Roman" w:hAnsi="Times New Roman" w:cs="Times New Roman"/>
          <w:lang w:val="en-GB"/>
        </w:rPr>
        <w:t>d</w:t>
      </w:r>
      <w:r w:rsidR="001E6D49" w:rsidRPr="00303246">
        <w:rPr>
          <w:rFonts w:ascii="Times New Roman" w:hAnsi="Times New Roman" w:cs="Times New Roman"/>
          <w:lang w:val="en-GB"/>
        </w:rPr>
        <w:t xml:space="preserve"> </w:t>
      </w:r>
      <w:r w:rsidR="00EA0963">
        <w:rPr>
          <w:rFonts w:ascii="Times New Roman" w:hAnsi="Times New Roman" w:cs="Times New Roman"/>
          <w:lang w:val="en-GB"/>
        </w:rPr>
        <w:t>within the</w:t>
      </w:r>
      <w:r w:rsidR="001E6D49" w:rsidRPr="00303246">
        <w:rPr>
          <w:rFonts w:ascii="Times New Roman" w:hAnsi="Times New Roman" w:cs="Times New Roman"/>
          <w:lang w:val="en-GB"/>
        </w:rPr>
        <w:t xml:space="preserve"> </w:t>
      </w:r>
      <w:r w:rsidR="00667AD4" w:rsidRPr="00303246">
        <w:rPr>
          <w:rFonts w:ascii="Times New Roman" w:hAnsi="Times New Roman" w:cs="Times New Roman"/>
          <w:lang w:val="en-GB"/>
        </w:rPr>
        <w:t xml:space="preserve">potential window </w:t>
      </w:r>
      <w:r w:rsidR="001E6D49" w:rsidRPr="00303246">
        <w:rPr>
          <w:rFonts w:ascii="Times New Roman" w:hAnsi="Times New Roman" w:cs="Times New Roman"/>
          <w:lang w:val="en-GB"/>
        </w:rPr>
        <w:t xml:space="preserve">of -3 V to </w:t>
      </w:r>
      <w:r w:rsidR="00666207" w:rsidRPr="00303246">
        <w:rPr>
          <w:rFonts w:ascii="Times New Roman" w:hAnsi="Times New Roman" w:cs="Times New Roman"/>
          <w:lang w:val="en-GB"/>
        </w:rPr>
        <w:t xml:space="preserve">2.5 V </w:t>
      </w:r>
      <w:r w:rsidR="00666207" w:rsidRPr="00303246">
        <w:rPr>
          <w:rFonts w:ascii="Times New Roman" w:hAnsi="Times New Roman" w:cs="Times New Roman"/>
          <w:i/>
          <w:lang w:val="en-GB"/>
        </w:rPr>
        <w:t>vs</w:t>
      </w:r>
      <w:r w:rsidR="001E6D49" w:rsidRPr="00303246">
        <w:rPr>
          <w:rFonts w:ascii="Times New Roman" w:hAnsi="Times New Roman" w:cs="Times New Roman"/>
          <w:i/>
          <w:lang w:val="en-GB"/>
        </w:rPr>
        <w:t>.</w:t>
      </w:r>
      <w:r w:rsidR="001E6D49" w:rsidRPr="00303246">
        <w:rPr>
          <w:rFonts w:ascii="Times New Roman" w:hAnsi="Times New Roman" w:cs="Times New Roman"/>
          <w:lang w:val="en-GB"/>
        </w:rPr>
        <w:t xml:space="preserve"> Al|Al(III)</w:t>
      </w:r>
      <w:r w:rsidR="00666207" w:rsidRPr="00303246">
        <w:rPr>
          <w:rFonts w:ascii="Times New Roman" w:hAnsi="Times New Roman" w:cs="Times New Roman"/>
          <w:lang w:val="en-GB"/>
        </w:rPr>
        <w:t xml:space="preserve">. </w:t>
      </w:r>
      <w:r w:rsidR="001E6D49" w:rsidRPr="00303246">
        <w:rPr>
          <w:rFonts w:ascii="Times New Roman" w:hAnsi="Times New Roman" w:cs="Times New Roman"/>
          <w:lang w:val="en-GB"/>
        </w:rPr>
        <w:t>The</w:t>
      </w:r>
      <w:r w:rsidR="00666207" w:rsidRPr="00303246">
        <w:rPr>
          <w:rFonts w:ascii="Times New Roman" w:hAnsi="Times New Roman" w:cs="Times New Roman"/>
          <w:lang w:val="en-GB"/>
        </w:rPr>
        <w:t xml:space="preserve"> anodic peak </w:t>
      </w:r>
      <w:r w:rsidR="001E6D49" w:rsidRPr="00303246">
        <w:rPr>
          <w:rFonts w:ascii="Times New Roman" w:hAnsi="Times New Roman" w:cs="Times New Roman"/>
          <w:lang w:val="en-GB"/>
        </w:rPr>
        <w:t xml:space="preserve">shifts </w:t>
      </w:r>
      <w:r w:rsidR="00666207" w:rsidRPr="00303246">
        <w:rPr>
          <w:rFonts w:ascii="Times New Roman" w:hAnsi="Times New Roman" w:cs="Times New Roman"/>
          <w:lang w:val="en-GB"/>
        </w:rPr>
        <w:t>towards higher potentials</w:t>
      </w:r>
      <w:r w:rsidR="001E6D49" w:rsidRPr="00303246">
        <w:rPr>
          <w:rFonts w:ascii="Times New Roman" w:hAnsi="Times New Roman" w:cs="Times New Roman"/>
          <w:lang w:val="en-GB"/>
        </w:rPr>
        <w:t xml:space="preserve"> with increasing scan rate whereas th</w:t>
      </w:r>
      <w:r w:rsidR="00727B13" w:rsidRPr="00303246">
        <w:rPr>
          <w:rFonts w:ascii="Times New Roman" w:hAnsi="Times New Roman" w:cs="Times New Roman"/>
          <w:lang w:val="en-GB"/>
        </w:rPr>
        <w:t>e cathodic current</w:t>
      </w:r>
      <w:r w:rsidR="003A6A2C" w:rsidRPr="00303246">
        <w:rPr>
          <w:rFonts w:ascii="Times New Roman" w:hAnsi="Times New Roman" w:cs="Times New Roman"/>
          <w:lang w:val="en-GB"/>
        </w:rPr>
        <w:t xml:space="preserve"> remains </w:t>
      </w:r>
      <w:r w:rsidR="00727B13" w:rsidRPr="00303246">
        <w:rPr>
          <w:rFonts w:ascii="Times New Roman" w:hAnsi="Times New Roman" w:cs="Times New Roman"/>
          <w:lang w:val="en-GB"/>
        </w:rPr>
        <w:t>almost sta</w:t>
      </w:r>
      <w:r w:rsidR="00303246" w:rsidRPr="00303246">
        <w:rPr>
          <w:rFonts w:ascii="Times New Roman" w:hAnsi="Times New Roman" w:cs="Times New Roman"/>
          <w:lang w:val="en-GB"/>
        </w:rPr>
        <w:t>ble, pointing to</w:t>
      </w:r>
      <w:r w:rsidR="00727B13" w:rsidRPr="00303246">
        <w:rPr>
          <w:rFonts w:ascii="Times New Roman" w:hAnsi="Times New Roman" w:cs="Times New Roman"/>
          <w:lang w:val="en-GB"/>
        </w:rPr>
        <w:t xml:space="preserve"> migration limitation.</w:t>
      </w:r>
      <w:r w:rsidR="003A6A2C" w:rsidRPr="00303246">
        <w:rPr>
          <w:rFonts w:ascii="Times New Roman" w:hAnsi="Times New Roman" w:cs="Times New Roman"/>
          <w:lang w:val="en-GB"/>
        </w:rPr>
        <w:t xml:space="preserve"> </w:t>
      </w:r>
      <w:r w:rsidR="00727B13" w:rsidRPr="00303246">
        <w:rPr>
          <w:rFonts w:ascii="Times New Roman" w:hAnsi="Times New Roman" w:cs="Times New Roman"/>
          <w:lang w:val="en-GB"/>
        </w:rPr>
        <w:t>However, the small increase in cathodic</w:t>
      </w:r>
      <w:r w:rsidR="001E6D49" w:rsidRPr="00303246">
        <w:rPr>
          <w:rFonts w:ascii="Times New Roman" w:hAnsi="Times New Roman" w:cs="Times New Roman"/>
          <w:lang w:val="en-GB"/>
        </w:rPr>
        <w:t xml:space="preserve"> current density</w:t>
      </w:r>
      <w:r w:rsidR="00727B13" w:rsidRPr="00303246">
        <w:rPr>
          <w:rFonts w:ascii="Times New Roman" w:hAnsi="Times New Roman" w:cs="Times New Roman"/>
          <w:lang w:val="en-GB"/>
        </w:rPr>
        <w:t xml:space="preserve"> at -1.9 V </w:t>
      </w:r>
      <w:r w:rsidR="00727B13" w:rsidRPr="00303246">
        <w:rPr>
          <w:rFonts w:ascii="Times New Roman" w:hAnsi="Times New Roman" w:cs="Times New Roman"/>
          <w:i/>
          <w:lang w:val="en-GB"/>
        </w:rPr>
        <w:t xml:space="preserve">vs. </w:t>
      </w:r>
      <w:r w:rsidR="00727B13" w:rsidRPr="00303246">
        <w:rPr>
          <w:rFonts w:ascii="Times New Roman" w:hAnsi="Times New Roman" w:cs="Times New Roman"/>
          <w:lang w:val="en-GB"/>
        </w:rPr>
        <w:t xml:space="preserve">Al|Al(III), where the aluminium deposition occurs, with </w:t>
      </w:r>
      <w:r w:rsidR="00B93EF6">
        <w:rPr>
          <w:rFonts w:ascii="Times New Roman" w:hAnsi="Times New Roman" w:cs="Times New Roman"/>
          <w:lang w:val="en-GB"/>
        </w:rPr>
        <w:t xml:space="preserve">increasing </w:t>
      </w:r>
      <w:r w:rsidR="00727B13" w:rsidRPr="00303246">
        <w:rPr>
          <w:rFonts w:ascii="Times New Roman" w:hAnsi="Times New Roman" w:cs="Times New Roman"/>
          <w:lang w:val="en-GB"/>
        </w:rPr>
        <w:t>scan rate</w:t>
      </w:r>
      <w:r w:rsidR="00303246" w:rsidRPr="00303246">
        <w:rPr>
          <w:rFonts w:ascii="Times New Roman" w:hAnsi="Times New Roman" w:cs="Times New Roman"/>
          <w:lang w:val="en-GB"/>
        </w:rPr>
        <w:t xml:space="preserve"> indicates a small</w:t>
      </w:r>
      <w:r w:rsidR="00727B13" w:rsidRPr="00303246">
        <w:rPr>
          <w:rFonts w:ascii="Times New Roman" w:hAnsi="Times New Roman" w:cs="Times New Roman"/>
          <w:lang w:val="en-GB"/>
        </w:rPr>
        <w:t xml:space="preserve"> diffusion</w:t>
      </w:r>
      <w:r w:rsidR="00B93EF6">
        <w:rPr>
          <w:rFonts w:ascii="Times New Roman" w:hAnsi="Times New Roman" w:cs="Times New Roman"/>
          <w:lang w:val="en-GB"/>
        </w:rPr>
        <w:t>-</w:t>
      </w:r>
      <w:r w:rsidR="00727B13" w:rsidRPr="00303246">
        <w:rPr>
          <w:rFonts w:ascii="Times New Roman" w:hAnsi="Times New Roman" w:cs="Times New Roman"/>
          <w:lang w:val="en-GB"/>
        </w:rPr>
        <w:t xml:space="preserve">limited contribution as well </w:t>
      </w:r>
      <w:r w:rsidR="001E6D49" w:rsidRPr="00303246">
        <w:rPr>
          <w:rFonts w:ascii="Times New Roman" w:hAnsi="Times New Roman" w:cs="Times New Roman"/>
          <w:lang w:val="en-GB"/>
        </w:rPr>
        <w:t>(</w:t>
      </w:r>
      <w:r w:rsidR="001E6D49" w:rsidRPr="00303246">
        <w:rPr>
          <w:rFonts w:ascii="Times New Roman" w:hAnsi="Times New Roman" w:cs="Times New Roman"/>
          <w:lang w:val="en-GB"/>
        </w:rPr>
        <w:fldChar w:fldCharType="begin"/>
      </w:r>
      <w:r w:rsidR="001E6D49" w:rsidRPr="00303246">
        <w:rPr>
          <w:rFonts w:ascii="Times New Roman" w:hAnsi="Times New Roman" w:cs="Times New Roman"/>
          <w:lang w:val="en-GB"/>
        </w:rPr>
        <w:instrText xml:space="preserve"> REF _Ref20659049 \h </w:instrText>
      </w:r>
      <w:r w:rsidR="003A6A2C" w:rsidRPr="00303246">
        <w:rPr>
          <w:rFonts w:ascii="Times New Roman" w:hAnsi="Times New Roman" w:cs="Times New Roman"/>
          <w:lang w:val="en-GB"/>
        </w:rPr>
        <w:instrText xml:space="preserve"> \* MERGEFORMAT </w:instrText>
      </w:r>
      <w:r w:rsidR="001E6D49" w:rsidRPr="00303246">
        <w:rPr>
          <w:rFonts w:ascii="Times New Roman" w:hAnsi="Times New Roman" w:cs="Times New Roman"/>
          <w:lang w:val="en-GB"/>
        </w:rPr>
      </w:r>
      <w:r w:rsidR="001E6D49" w:rsidRPr="00303246">
        <w:rPr>
          <w:rFonts w:ascii="Times New Roman" w:hAnsi="Times New Roman" w:cs="Times New Roman"/>
          <w:lang w:val="en-GB"/>
        </w:rPr>
        <w:fldChar w:fldCharType="separate"/>
      </w:r>
      <w:r w:rsidR="00BA6863" w:rsidRPr="00BA6863">
        <w:rPr>
          <w:rFonts w:ascii="Times New Roman" w:hAnsi="Times New Roman" w:cs="Times New Roman"/>
          <w:lang w:val="en-GB"/>
        </w:rPr>
        <w:t>Figure 12</w:t>
      </w:r>
      <w:r w:rsidR="001E6D49" w:rsidRPr="00303246">
        <w:rPr>
          <w:rFonts w:ascii="Times New Roman" w:hAnsi="Times New Roman" w:cs="Times New Roman"/>
          <w:lang w:val="en-GB"/>
        </w:rPr>
        <w:fldChar w:fldCharType="end"/>
      </w:r>
      <w:r w:rsidR="001E6D49" w:rsidRPr="00303246">
        <w:rPr>
          <w:rFonts w:ascii="Times New Roman" w:hAnsi="Times New Roman" w:cs="Times New Roman"/>
          <w:lang w:val="en-GB"/>
        </w:rPr>
        <w:t xml:space="preserve"> D)</w:t>
      </w:r>
      <w:r w:rsidR="00727B13" w:rsidRPr="00303246">
        <w:rPr>
          <w:rFonts w:ascii="Times New Roman" w:hAnsi="Times New Roman" w:cs="Times New Roman"/>
          <w:lang w:val="en-GB"/>
        </w:rPr>
        <w:t>.</w:t>
      </w:r>
      <w:r w:rsidR="001E6D49" w:rsidRPr="00736F95">
        <w:rPr>
          <w:rFonts w:ascii="Times New Roman" w:hAnsi="Times New Roman" w:cs="Times New Roman"/>
          <w:lang w:val="en-GB"/>
        </w:rPr>
        <w:t xml:space="preserve"> </w:t>
      </w:r>
    </w:p>
    <w:p w14:paraId="7CA5E9DE" w14:textId="77777777" w:rsidR="00727B13" w:rsidRPr="00736F95" w:rsidRDefault="00727B13" w:rsidP="00666207">
      <w:pPr>
        <w:pStyle w:val="Standard1"/>
        <w:spacing w:line="276" w:lineRule="auto"/>
        <w:jc w:val="both"/>
        <w:rPr>
          <w:rFonts w:ascii="Times New Roman" w:hAnsi="Times New Roman" w:cs="Times New Roman"/>
          <w:lang w:val="en-GB"/>
        </w:rPr>
      </w:pPr>
    </w:p>
    <w:p w14:paraId="0F485DF8" w14:textId="7DA8BAB5" w:rsidR="00097074" w:rsidRPr="004875EE" w:rsidRDefault="00E3538C" w:rsidP="00C270FB">
      <w:pPr>
        <w:pStyle w:val="Standard1"/>
        <w:spacing w:line="276" w:lineRule="auto"/>
        <w:jc w:val="center"/>
        <w:rPr>
          <w:rFonts w:asciiTheme="majorBidi" w:hAnsiTheme="majorBidi" w:cstheme="majorBidi"/>
          <w:iCs/>
          <w:lang w:val="en-GB"/>
        </w:rPr>
      </w:pPr>
      <w:r w:rsidRPr="004875EE">
        <w:rPr>
          <w:rFonts w:asciiTheme="majorBidi" w:hAnsiTheme="majorBidi" w:cstheme="majorBidi"/>
          <w:iCs/>
          <w:noProof/>
          <w:lang w:val="en-GB" w:eastAsia="zh-TW" w:bidi="ar-SA"/>
        </w:rPr>
        <w:drawing>
          <wp:inline distT="0" distB="0" distL="0" distR="0" wp14:anchorId="4D0FB374" wp14:editId="390A609F">
            <wp:extent cx="6161640" cy="25087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t.tif"/>
                    <pic:cNvPicPr/>
                  </pic:nvPicPr>
                  <pic:blipFill rotWithShape="1">
                    <a:blip r:embed="rId24">
                      <a:extLst>
                        <a:ext uri="{28A0092B-C50C-407E-A947-70E740481C1C}">
                          <a14:useLocalDpi xmlns:a14="http://schemas.microsoft.com/office/drawing/2010/main" val="0"/>
                        </a:ext>
                      </a:extLst>
                    </a:blip>
                    <a:srcRect l="2085" t="21003" r="5308" b="11960"/>
                    <a:stretch/>
                  </pic:blipFill>
                  <pic:spPr bwMode="auto">
                    <a:xfrm>
                      <a:off x="0" y="0"/>
                      <a:ext cx="6179005" cy="2515826"/>
                    </a:xfrm>
                    <a:prstGeom prst="rect">
                      <a:avLst/>
                    </a:prstGeom>
                    <a:ln>
                      <a:noFill/>
                    </a:ln>
                    <a:extLst>
                      <a:ext uri="{53640926-AAD7-44D8-BBD7-CCE9431645EC}">
                        <a14:shadowObscured xmlns:a14="http://schemas.microsoft.com/office/drawing/2010/main"/>
                      </a:ext>
                    </a:extLst>
                  </pic:spPr>
                </pic:pic>
              </a:graphicData>
            </a:graphic>
          </wp:inline>
        </w:drawing>
      </w:r>
    </w:p>
    <w:p w14:paraId="42AE2E74" w14:textId="6966E58B" w:rsidR="009005EA" w:rsidRPr="00736F95" w:rsidRDefault="00CA4D83" w:rsidP="00BC7FA0">
      <w:pPr>
        <w:spacing w:after="240" w:line="276" w:lineRule="auto"/>
        <w:jc w:val="center"/>
        <w:rPr>
          <w:rFonts w:cs="Times New Roman"/>
          <w:color w:val="808080" w:themeColor="background1" w:themeShade="80"/>
        </w:rPr>
      </w:pPr>
      <w:bookmarkStart w:id="39" w:name="_Ref20659049"/>
      <w:bookmarkStart w:id="40" w:name="_Toc22284915"/>
      <w:r w:rsidRPr="004875EE">
        <w:rPr>
          <w:rFonts w:cs="Times New Roman"/>
          <w:i/>
        </w:rPr>
        <w:t xml:space="preserve">Figure </w:t>
      </w:r>
      <w:r w:rsidRPr="004875EE">
        <w:rPr>
          <w:rFonts w:cs="Times New Roman"/>
          <w:i/>
        </w:rPr>
        <w:fldChar w:fldCharType="begin"/>
      </w:r>
      <w:r w:rsidRPr="004875EE">
        <w:rPr>
          <w:rFonts w:cs="Times New Roman"/>
          <w:i/>
        </w:rPr>
        <w:instrText xml:space="preserve"> SEQ Figure \* ARABIC </w:instrText>
      </w:r>
      <w:r w:rsidRPr="004875EE">
        <w:rPr>
          <w:rFonts w:cs="Times New Roman"/>
          <w:i/>
        </w:rPr>
        <w:fldChar w:fldCharType="separate"/>
      </w:r>
      <w:r w:rsidR="00BA6863">
        <w:rPr>
          <w:rFonts w:cs="Times New Roman"/>
          <w:i/>
          <w:noProof/>
        </w:rPr>
        <w:t>12</w:t>
      </w:r>
      <w:r w:rsidRPr="004875EE">
        <w:rPr>
          <w:rFonts w:cs="Times New Roman"/>
          <w:i/>
        </w:rPr>
        <w:fldChar w:fldCharType="end"/>
      </w:r>
      <w:bookmarkEnd w:id="39"/>
      <w:r w:rsidRPr="004875EE">
        <w:rPr>
          <w:rFonts w:cs="Times New Roman"/>
          <w:i/>
        </w:rPr>
        <w:t>: (A</w:t>
      </w:r>
      <w:r w:rsidR="006C3E36" w:rsidRPr="004875EE">
        <w:rPr>
          <w:rFonts w:cs="Times New Roman"/>
          <w:i/>
        </w:rPr>
        <w:t>) Cy</w:t>
      </w:r>
      <w:r w:rsidR="006C3E36" w:rsidRPr="00BC7FA0">
        <w:rPr>
          <w:rFonts w:cs="Times New Roman"/>
          <w:i/>
        </w:rPr>
        <w:t>clic voltammograms</w:t>
      </w:r>
      <w:r w:rsidR="006C3E36" w:rsidRPr="00BC7FA0">
        <w:rPr>
          <w:rFonts w:asciiTheme="majorBidi" w:hAnsiTheme="majorBidi" w:cstheme="majorBidi"/>
          <w:i/>
        </w:rPr>
        <w:t xml:space="preserve"> </w:t>
      </w:r>
      <w:r w:rsidR="00841F97" w:rsidRPr="00BC7FA0">
        <w:rPr>
          <w:rFonts w:asciiTheme="majorBidi" w:hAnsiTheme="majorBidi" w:cstheme="majorBidi"/>
          <w:i/>
        </w:rPr>
        <w:t>on vitreous carbon (A=4.5 cm</w:t>
      </w:r>
      <w:r w:rsidR="00841F97" w:rsidRPr="00BC7FA0">
        <w:rPr>
          <w:rFonts w:asciiTheme="majorBidi" w:hAnsiTheme="majorBidi" w:cstheme="majorBidi"/>
          <w:i/>
          <w:vertAlign w:val="superscript"/>
        </w:rPr>
        <w:t>2</w:t>
      </w:r>
      <w:r w:rsidR="00841F97" w:rsidRPr="00BC7FA0">
        <w:rPr>
          <w:rFonts w:asciiTheme="majorBidi" w:hAnsiTheme="majorBidi" w:cstheme="majorBidi"/>
          <w:i/>
        </w:rPr>
        <w:t xml:space="preserve">) </w:t>
      </w:r>
      <w:r w:rsidR="009005EA" w:rsidRPr="00BC7FA0">
        <w:rPr>
          <w:rFonts w:asciiTheme="majorBidi" w:hAnsiTheme="majorBidi" w:cstheme="majorBidi"/>
          <w:i/>
        </w:rPr>
        <w:t xml:space="preserve">of 50 cycles and </w:t>
      </w:r>
      <w:r w:rsidR="00666207" w:rsidRPr="00BC7FA0">
        <w:rPr>
          <w:rFonts w:asciiTheme="majorBidi" w:hAnsiTheme="majorBidi" w:cstheme="majorBidi"/>
          <w:i/>
        </w:rPr>
        <w:t xml:space="preserve">related </w:t>
      </w:r>
      <w:r w:rsidR="009005EA" w:rsidRPr="00BC7FA0">
        <w:rPr>
          <w:rFonts w:asciiTheme="majorBidi" w:hAnsiTheme="majorBidi" w:cstheme="majorBidi"/>
          <w:i/>
        </w:rPr>
        <w:t xml:space="preserve">(B) coulombic efficiency </w:t>
      </w:r>
      <w:r w:rsidR="006C3E36" w:rsidRPr="00BC7FA0">
        <w:rPr>
          <w:rFonts w:asciiTheme="majorBidi" w:hAnsiTheme="majorBidi" w:cstheme="majorBidi"/>
          <w:i/>
        </w:rPr>
        <w:t>of 10 wt</w:t>
      </w:r>
      <w:r w:rsidR="008571BC" w:rsidRPr="00BC7FA0">
        <w:rPr>
          <w:rFonts w:asciiTheme="majorBidi" w:hAnsiTheme="majorBidi" w:cstheme="majorBidi"/>
          <w:i/>
        </w:rPr>
        <w:t>.</w:t>
      </w:r>
      <w:r w:rsidR="006C3E36" w:rsidRPr="00BC7FA0">
        <w:rPr>
          <w:rFonts w:asciiTheme="majorBidi" w:hAnsiTheme="majorBidi" w:cstheme="majorBidi"/>
          <w:i/>
        </w:rPr>
        <w:t>-% PEO Lewis neutral ionogel at 100 mV s</w:t>
      </w:r>
      <w:r w:rsidR="006C3E36" w:rsidRPr="00BC7FA0">
        <w:rPr>
          <w:rFonts w:asciiTheme="majorBidi" w:hAnsiTheme="majorBidi" w:cstheme="majorBidi"/>
          <w:i/>
          <w:vertAlign w:val="superscript"/>
        </w:rPr>
        <w:t>-1</w:t>
      </w:r>
      <w:r w:rsidR="006C3E36" w:rsidRPr="00BC7FA0">
        <w:rPr>
          <w:rFonts w:asciiTheme="majorBidi" w:hAnsiTheme="majorBidi" w:cstheme="majorBidi"/>
          <w:i/>
        </w:rPr>
        <w:t xml:space="preserve"> and 25 °C</w:t>
      </w:r>
      <w:r w:rsidRPr="00BC7FA0">
        <w:rPr>
          <w:rFonts w:cs="Times New Roman"/>
          <w:i/>
        </w:rPr>
        <w:t xml:space="preserve">. </w:t>
      </w:r>
      <w:r w:rsidR="00666207" w:rsidRPr="00BC7FA0">
        <w:rPr>
          <w:rFonts w:cs="Times New Roman"/>
          <w:i/>
        </w:rPr>
        <w:t>(C) Cyclic voltammograms of a Lewis neutral ionogel containing 10 wt</w:t>
      </w:r>
      <w:r w:rsidR="008571BC" w:rsidRPr="00BC7FA0">
        <w:rPr>
          <w:rFonts w:cs="Times New Roman"/>
          <w:i/>
        </w:rPr>
        <w:t>.</w:t>
      </w:r>
      <w:r w:rsidR="00666207" w:rsidRPr="00BC7FA0">
        <w:rPr>
          <w:rFonts w:cs="Times New Roman"/>
          <w:i/>
        </w:rPr>
        <w:t>-% PEO cycled at scan rates of 200 mV s</w:t>
      </w:r>
      <w:r w:rsidR="00666207" w:rsidRPr="00BC7FA0">
        <w:rPr>
          <w:rFonts w:cs="Times New Roman"/>
          <w:i/>
          <w:vertAlign w:val="superscript"/>
        </w:rPr>
        <w:t>-1</w:t>
      </w:r>
      <w:r w:rsidR="00666207" w:rsidRPr="00BC7FA0">
        <w:rPr>
          <w:rFonts w:cs="Times New Roman"/>
          <w:i/>
        </w:rPr>
        <w:t>, 100 mV s</w:t>
      </w:r>
      <w:r w:rsidR="00666207" w:rsidRPr="00BC7FA0">
        <w:rPr>
          <w:rFonts w:cs="Times New Roman"/>
          <w:i/>
          <w:vertAlign w:val="superscript"/>
        </w:rPr>
        <w:t>-1</w:t>
      </w:r>
      <w:r w:rsidR="00666207" w:rsidRPr="00BC7FA0">
        <w:rPr>
          <w:rFonts w:cs="Times New Roman"/>
          <w:i/>
        </w:rPr>
        <w:t>, 50 mV s</w:t>
      </w:r>
      <w:r w:rsidR="00666207" w:rsidRPr="00BC7FA0">
        <w:rPr>
          <w:rFonts w:cs="Times New Roman"/>
          <w:i/>
          <w:vertAlign w:val="superscript"/>
        </w:rPr>
        <w:t>-1</w:t>
      </w:r>
      <w:r w:rsidR="00666207" w:rsidRPr="00BC7FA0">
        <w:rPr>
          <w:rFonts w:cs="Times New Roman"/>
          <w:i/>
        </w:rPr>
        <w:t xml:space="preserve"> and 10 mV s</w:t>
      </w:r>
      <w:r w:rsidR="00666207" w:rsidRPr="00BC7FA0">
        <w:rPr>
          <w:rFonts w:cs="Times New Roman"/>
          <w:i/>
          <w:vertAlign w:val="superscript"/>
        </w:rPr>
        <w:t>-1</w:t>
      </w:r>
      <w:r w:rsidR="00666207" w:rsidRPr="00BC7FA0">
        <w:rPr>
          <w:rFonts w:cs="Times New Roman"/>
          <w:i/>
        </w:rPr>
        <w:t xml:space="preserve"> between -3 V to 2.5 V vs. Al|Al(III) at 25°C </w:t>
      </w:r>
      <w:r w:rsidR="00C86722" w:rsidRPr="00BC7FA0">
        <w:rPr>
          <w:rFonts w:cs="Times New Roman"/>
          <w:i/>
        </w:rPr>
        <w:t>with</w:t>
      </w:r>
      <w:r w:rsidR="00666207" w:rsidRPr="00BC7FA0">
        <w:rPr>
          <w:rFonts w:cs="Times New Roman"/>
          <w:i/>
        </w:rPr>
        <w:t xml:space="preserve"> (D) </w:t>
      </w:r>
      <w:r w:rsidR="00C86722" w:rsidRPr="00BC7FA0">
        <w:rPr>
          <w:rFonts w:cs="Times New Roman"/>
          <w:i/>
        </w:rPr>
        <w:t>p</w:t>
      </w:r>
      <w:r w:rsidR="00666207" w:rsidRPr="00BC7FA0">
        <w:rPr>
          <w:rFonts w:cs="Times New Roman"/>
          <w:i/>
        </w:rPr>
        <w:t>eak current densit</w:t>
      </w:r>
      <w:r w:rsidR="00C86722" w:rsidRPr="00BC7FA0">
        <w:rPr>
          <w:rFonts w:cs="Times New Roman"/>
          <w:i/>
        </w:rPr>
        <w:t>ies</w:t>
      </w:r>
      <w:r w:rsidR="00666207" w:rsidRPr="00BC7FA0">
        <w:rPr>
          <w:rFonts w:cs="Times New Roman"/>
          <w:i/>
        </w:rPr>
        <w:t xml:space="preserve"> at -1.9 V vs. Al|Al(III) as a function of th</w:t>
      </w:r>
      <w:r w:rsidR="00666207" w:rsidRPr="004875EE">
        <w:rPr>
          <w:rFonts w:cs="Times New Roman"/>
          <w:i/>
        </w:rPr>
        <w:t>e square root of scan rate</w:t>
      </w:r>
      <w:r w:rsidR="004875EE" w:rsidRPr="004875EE">
        <w:rPr>
          <w:rFonts w:cs="Times New Roman"/>
          <w:i/>
        </w:rPr>
        <w:t>.</w:t>
      </w:r>
      <w:r w:rsidR="00666207" w:rsidRPr="004875EE">
        <w:rPr>
          <w:rFonts w:cs="Times New Roman"/>
          <w:i/>
        </w:rPr>
        <w:t>.</w:t>
      </w:r>
      <w:bookmarkEnd w:id="40"/>
      <w:r w:rsidR="004875EE" w:rsidRPr="004875EE">
        <w:rPr>
          <w:rFonts w:asciiTheme="majorBidi" w:hAnsiTheme="majorBidi" w:cstheme="majorBidi"/>
          <w:i/>
          <w:iCs/>
        </w:rPr>
        <w:t>(E</w:t>
      </w:r>
      <w:r w:rsidR="00BC7FA0" w:rsidRPr="004875EE">
        <w:rPr>
          <w:rFonts w:asciiTheme="majorBidi" w:hAnsiTheme="majorBidi" w:cstheme="majorBidi"/>
          <w:i/>
          <w:iCs/>
        </w:rPr>
        <w:t>) Part of cyclic voltammogram (</w:t>
      </w:r>
      <w:r w:rsidR="004875EE" w:rsidRPr="004875EE">
        <w:rPr>
          <w:rFonts w:asciiTheme="majorBidi" w:hAnsiTheme="majorBidi" w:cstheme="majorBidi"/>
          <w:i/>
          <w:iCs/>
        </w:rPr>
        <w:t>C</w:t>
      </w:r>
      <w:r w:rsidR="00BC7FA0" w:rsidRPr="004875EE">
        <w:rPr>
          <w:rFonts w:asciiTheme="majorBidi" w:hAnsiTheme="majorBidi" w:cstheme="majorBidi"/>
          <w:i/>
          <w:iCs/>
        </w:rPr>
        <w:t>) corresponding to positive scan</w:t>
      </w:r>
      <w:r w:rsidR="004875EE" w:rsidRPr="004875EE">
        <w:rPr>
          <w:rFonts w:asciiTheme="majorBidi" w:hAnsiTheme="majorBidi" w:cstheme="majorBidi"/>
          <w:i/>
          <w:iCs/>
        </w:rPr>
        <w:t xml:space="preserve"> at 100 mV s</w:t>
      </w:r>
      <w:r w:rsidR="004875EE" w:rsidRPr="004875EE">
        <w:rPr>
          <w:rFonts w:asciiTheme="majorBidi" w:hAnsiTheme="majorBidi" w:cstheme="majorBidi"/>
          <w:i/>
          <w:iCs/>
          <w:vertAlign w:val="superscript"/>
        </w:rPr>
        <w:t>-1</w:t>
      </w:r>
      <w:r w:rsidR="00BC7FA0" w:rsidRPr="004875EE">
        <w:rPr>
          <w:rFonts w:asciiTheme="majorBidi" w:hAnsiTheme="majorBidi" w:cstheme="majorBidi"/>
          <w:i/>
          <w:iCs/>
        </w:rPr>
        <w:t xml:space="preserve">; (black curve) experimental data and (red curve) fitting to the model with parameters: </w:t>
      </w:r>
      <w:r w:rsidR="00BC7FA0" w:rsidRPr="004875EE">
        <w:rPr>
          <w:rFonts w:asciiTheme="majorBidi" w:hAnsiTheme="majorBidi" w:cstheme="majorBidi"/>
          <w:i/>
          <w:iCs/>
        </w:rPr>
        <w:br/>
      </w:r>
      <w:r w:rsidR="00BC7FA0" w:rsidRPr="004875EE">
        <w:rPr>
          <w:rFonts w:ascii="Symbol" w:eastAsia="Calibri" w:hAnsi="Symbol" w:cs="Times New Roman"/>
          <w:i/>
          <w:kern w:val="0"/>
          <w:lang w:eastAsia="en-US" w:bidi="ar-SA"/>
        </w:rPr>
        <w:t></w:t>
      </w:r>
      <w:r w:rsidR="00BC7FA0" w:rsidRPr="004875EE">
        <w:rPr>
          <w:rFonts w:eastAsia="Calibri" w:cs="Times New Roman"/>
          <w:i/>
          <w:kern w:val="0"/>
          <w:lang w:eastAsia="en-US" w:bidi="ar-SA"/>
        </w:rPr>
        <w:t>=0.2 mS cm</w:t>
      </w:r>
      <w:r w:rsidR="00BC7FA0" w:rsidRPr="004875EE">
        <w:rPr>
          <w:rFonts w:eastAsia="Calibri" w:cs="Times New Roman"/>
          <w:i/>
          <w:kern w:val="0"/>
          <w:vertAlign w:val="superscript"/>
          <w:lang w:eastAsia="en-US" w:bidi="ar-SA"/>
        </w:rPr>
        <w:t>-1</w:t>
      </w:r>
      <w:r w:rsidR="00BC7FA0" w:rsidRPr="004875EE">
        <w:rPr>
          <w:rFonts w:eastAsia="Calibri" w:cs="Times New Roman"/>
          <w:i/>
          <w:kern w:val="0"/>
          <w:lang w:eastAsia="en-US" w:bidi="ar-SA"/>
        </w:rPr>
        <w:t xml:space="preserve">, </w:t>
      </w:r>
      <w:r w:rsidR="00BC7FA0" w:rsidRPr="004875EE">
        <w:rPr>
          <w:rFonts w:ascii="Symbol" w:eastAsia="Calibri" w:hAnsi="Symbol" w:cs="Times New Roman"/>
          <w:i/>
          <w:kern w:val="0"/>
          <w:lang w:eastAsia="en-US" w:bidi="ar-SA"/>
        </w:rPr>
        <w:t></w:t>
      </w:r>
      <w:r w:rsidR="00BC7FA0" w:rsidRPr="004875EE">
        <w:rPr>
          <w:rFonts w:eastAsia="Calibri" w:cs="Times New Roman"/>
          <w:i/>
          <w:kern w:val="0"/>
          <w:lang w:eastAsia="en-US" w:bidi="ar-SA"/>
        </w:rPr>
        <w:t>=0.55, I</w:t>
      </w:r>
      <w:r w:rsidR="00BC7FA0" w:rsidRPr="004875EE">
        <w:rPr>
          <w:rFonts w:eastAsia="Calibri" w:cs="Times New Roman"/>
          <w:i/>
          <w:kern w:val="0"/>
          <w:vertAlign w:val="subscript"/>
          <w:lang w:eastAsia="en-US" w:bidi="ar-SA"/>
        </w:rPr>
        <w:t>0</w:t>
      </w:r>
      <w:r w:rsidR="00BC7FA0" w:rsidRPr="004875EE">
        <w:rPr>
          <w:rFonts w:eastAsia="Calibri" w:cs="Times New Roman"/>
          <w:i/>
          <w:kern w:val="0"/>
          <w:lang w:eastAsia="en-US" w:bidi="ar-SA"/>
        </w:rPr>
        <w:t>=7.6×10</w:t>
      </w:r>
      <w:r w:rsidR="00BC7FA0" w:rsidRPr="004875EE">
        <w:rPr>
          <w:rFonts w:eastAsia="Calibri" w:cs="Times New Roman"/>
          <w:i/>
          <w:kern w:val="0"/>
          <w:vertAlign w:val="superscript"/>
          <w:lang w:eastAsia="en-US" w:bidi="ar-SA"/>
        </w:rPr>
        <w:t>-3</w:t>
      </w:r>
      <w:r w:rsidR="00BC7FA0" w:rsidRPr="004875EE">
        <w:rPr>
          <w:rFonts w:eastAsia="Calibri" w:cs="Times New Roman"/>
          <w:i/>
          <w:kern w:val="0"/>
          <w:lang w:eastAsia="en-US" w:bidi="ar-SA"/>
        </w:rPr>
        <w:t xml:space="preserve"> mA cm</w:t>
      </w:r>
      <w:r w:rsidR="00BC7FA0" w:rsidRPr="004875EE">
        <w:rPr>
          <w:rFonts w:eastAsia="Calibri" w:cs="Times New Roman"/>
          <w:i/>
          <w:kern w:val="0"/>
          <w:vertAlign w:val="superscript"/>
          <w:lang w:eastAsia="en-US" w:bidi="ar-SA"/>
        </w:rPr>
        <w:t>-2</w:t>
      </w:r>
      <w:r w:rsidR="00BC7FA0" w:rsidRPr="004875EE">
        <w:rPr>
          <w:rFonts w:eastAsia="Calibri" w:cs="Times New Roman"/>
          <w:i/>
          <w:kern w:val="0"/>
          <w:lang w:eastAsia="en-US" w:bidi="ar-SA"/>
        </w:rPr>
        <w:t xml:space="preserve">, </w:t>
      </w:r>
      <w:r w:rsidR="00BC7FA0" w:rsidRPr="004875EE">
        <w:rPr>
          <w:rFonts w:ascii="Symbol" w:eastAsia="Calibri" w:hAnsi="Symbol" w:cs="Times New Roman"/>
          <w:i/>
          <w:kern w:val="0"/>
          <w:lang w:eastAsia="en-US" w:bidi="ar-SA"/>
        </w:rPr>
        <w:t></w:t>
      </w:r>
      <w:r w:rsidR="00BC7FA0" w:rsidRPr="004875EE">
        <w:rPr>
          <w:rFonts w:eastAsia="Calibri" w:cs="Times New Roman"/>
          <w:i/>
          <w:kern w:val="0"/>
          <w:lang w:eastAsia="en-US" w:bidi="ar-SA"/>
        </w:rPr>
        <w:t>=16. The potential refers to -1 V</w:t>
      </w:r>
      <w:r w:rsidR="00BC7FA0" w:rsidRPr="004875EE">
        <w:rPr>
          <w:rFonts w:eastAsia="Calibri" w:cs="Times New Roman"/>
          <w:i/>
          <w:kern w:val="0"/>
          <w:lang w:eastAsia="en-US" w:bidi="ar-SA"/>
        </w:rPr>
        <w:br/>
        <w:t xml:space="preserve"> vs. Al|Al(III), where I=0.</w:t>
      </w:r>
    </w:p>
    <w:p w14:paraId="1E5BCAC5" w14:textId="22043EB8" w:rsidR="00CA4D83" w:rsidRDefault="00CA4D83" w:rsidP="005A6E34">
      <w:pPr>
        <w:pStyle w:val="Standard1"/>
        <w:spacing w:line="276" w:lineRule="auto"/>
        <w:jc w:val="both"/>
        <w:rPr>
          <w:rFonts w:ascii="Times New Roman" w:hAnsi="Times New Roman" w:cs="Times New Roman"/>
          <w:color w:val="808080" w:themeColor="background1" w:themeShade="80"/>
          <w:lang w:val="en-GB"/>
        </w:rPr>
      </w:pPr>
      <w:r w:rsidRPr="00736F95">
        <w:rPr>
          <w:rFonts w:ascii="Times New Roman" w:hAnsi="Times New Roman" w:cs="Times New Roman"/>
          <w:lang w:val="en-GB"/>
        </w:rPr>
        <w:t>The magnitudes of</w:t>
      </w:r>
      <w:r w:rsidR="00205459" w:rsidRPr="00736F95">
        <w:rPr>
          <w:rFonts w:ascii="Times New Roman" w:hAnsi="Times New Roman" w:cs="Times New Roman"/>
          <w:lang w:val="en-GB"/>
        </w:rPr>
        <w:t xml:space="preserve"> the </w:t>
      </w:r>
      <w:r w:rsidR="00E1374F">
        <w:rPr>
          <w:rFonts w:ascii="Times New Roman" w:hAnsi="Times New Roman" w:cs="Times New Roman"/>
          <w:lang w:val="en-GB"/>
        </w:rPr>
        <w:t>cathodic current density</w:t>
      </w:r>
      <w:r w:rsidRPr="00736F95">
        <w:rPr>
          <w:rFonts w:ascii="Times New Roman" w:hAnsi="Times New Roman" w:cs="Times New Roman"/>
          <w:lang w:val="en-GB"/>
        </w:rPr>
        <w:t xml:space="preserve"> increase linearly with the square root </w:t>
      </w:r>
      <w:r w:rsidR="005D04C8" w:rsidRPr="00736F95">
        <w:rPr>
          <w:rFonts w:ascii="Times New Roman" w:hAnsi="Times New Roman" w:cs="Times New Roman"/>
          <w:lang w:val="en-GB"/>
        </w:rPr>
        <w:t xml:space="preserve">of </w:t>
      </w:r>
      <w:r w:rsidR="00205459" w:rsidRPr="00736F95">
        <w:rPr>
          <w:rFonts w:ascii="Times New Roman" w:hAnsi="Times New Roman" w:cs="Times New Roman"/>
          <w:lang w:val="en-GB"/>
        </w:rPr>
        <w:t xml:space="preserve">the </w:t>
      </w:r>
      <w:r w:rsidR="005D04C8" w:rsidRPr="00736F95">
        <w:rPr>
          <w:rFonts w:ascii="Times New Roman" w:hAnsi="Times New Roman" w:cs="Times New Roman"/>
          <w:lang w:val="en-GB"/>
        </w:rPr>
        <w:t>scan rate</w:t>
      </w:r>
      <w:r w:rsidRPr="00736F95">
        <w:rPr>
          <w:rFonts w:ascii="Times New Roman" w:hAnsi="Times New Roman" w:cs="Times New Roman"/>
          <w:lang w:val="en-GB"/>
        </w:rPr>
        <w:t>, indicating that the</w:t>
      </w:r>
      <w:r w:rsidR="00205459" w:rsidRPr="00736F95">
        <w:rPr>
          <w:rFonts w:ascii="Times New Roman" w:hAnsi="Times New Roman" w:cs="Times New Roman"/>
          <w:lang w:val="en-GB"/>
        </w:rPr>
        <w:t xml:space="preserve"> </w:t>
      </w:r>
      <w:r w:rsidR="00231E0A">
        <w:rPr>
          <w:rFonts w:ascii="Times New Roman" w:hAnsi="Times New Roman" w:cs="Times New Roman"/>
          <w:lang w:val="en-GB"/>
        </w:rPr>
        <w:t>aluminium deposition</w:t>
      </w:r>
      <w:r w:rsidR="00205459" w:rsidRPr="00736F95">
        <w:rPr>
          <w:rFonts w:ascii="Times New Roman" w:hAnsi="Times New Roman" w:cs="Times New Roman"/>
          <w:lang w:val="en-GB"/>
        </w:rPr>
        <w:t xml:space="preserve"> reaction </w:t>
      </w:r>
      <w:r w:rsidR="005A3029">
        <w:rPr>
          <w:rFonts w:ascii="Times New Roman" w:hAnsi="Times New Roman" w:cs="Times New Roman"/>
          <w:lang w:val="en-GB"/>
        </w:rPr>
        <w:t>is</w:t>
      </w:r>
      <w:r w:rsidR="005A3029" w:rsidRPr="00736F95">
        <w:rPr>
          <w:rFonts w:ascii="Times New Roman" w:hAnsi="Times New Roman" w:cs="Times New Roman"/>
          <w:lang w:val="en-GB"/>
        </w:rPr>
        <w:t xml:space="preserve"> </w:t>
      </w:r>
      <w:r w:rsidR="00205459" w:rsidRPr="00736F95">
        <w:rPr>
          <w:rFonts w:ascii="Times New Roman" w:hAnsi="Times New Roman" w:cs="Times New Roman"/>
          <w:lang w:val="en-GB"/>
        </w:rPr>
        <w:t>rather</w:t>
      </w:r>
      <w:r w:rsidRPr="00736F95">
        <w:rPr>
          <w:rFonts w:ascii="Times New Roman" w:hAnsi="Times New Roman" w:cs="Times New Roman"/>
          <w:lang w:val="en-GB"/>
        </w:rPr>
        <w:t xml:space="preserve"> limited by the diffusion of </w:t>
      </w:r>
      <w:r w:rsidR="005D04C8" w:rsidRPr="00736F95">
        <w:rPr>
          <w:rFonts w:ascii="Times New Roman" w:hAnsi="Times New Roman" w:cs="Times New Roman"/>
          <w:lang w:val="en-GB"/>
        </w:rPr>
        <w:t>AlCl</w:t>
      </w:r>
      <w:r w:rsidR="005D04C8" w:rsidRPr="00736F95">
        <w:rPr>
          <w:rFonts w:ascii="Times New Roman" w:hAnsi="Times New Roman" w:cs="Times New Roman"/>
          <w:vertAlign w:val="subscript"/>
          <w:lang w:val="en-GB"/>
        </w:rPr>
        <w:t>4</w:t>
      </w:r>
      <w:r w:rsidR="005D04C8" w:rsidRPr="00736F95">
        <w:rPr>
          <w:rFonts w:ascii="Times New Roman" w:hAnsi="Times New Roman" w:cs="Times New Roman"/>
          <w:vertAlign w:val="superscript"/>
          <w:lang w:val="en-GB"/>
        </w:rPr>
        <w:t>-</w:t>
      </w:r>
      <w:r w:rsidR="005D04C8" w:rsidRPr="00736F95">
        <w:rPr>
          <w:rFonts w:ascii="Times New Roman" w:hAnsi="Times New Roman" w:cs="Times New Roman"/>
          <w:lang w:val="en-GB"/>
        </w:rPr>
        <w:t xml:space="preserve"> an</w:t>
      </w:r>
      <w:r w:rsidRPr="00736F95">
        <w:rPr>
          <w:rFonts w:ascii="Times New Roman" w:hAnsi="Times New Roman" w:cs="Times New Roman"/>
          <w:lang w:val="en-GB"/>
        </w:rPr>
        <w:t>ions</w:t>
      </w:r>
      <w:r w:rsidR="00205459" w:rsidRPr="00736F95">
        <w:rPr>
          <w:rFonts w:ascii="Times New Roman" w:hAnsi="Times New Roman" w:cs="Times New Roman"/>
          <w:lang w:val="en-GB"/>
        </w:rPr>
        <w:t>. T</w:t>
      </w:r>
      <w:r w:rsidRPr="00736F95">
        <w:rPr>
          <w:rFonts w:ascii="Times New Roman" w:hAnsi="Times New Roman" w:cs="Times New Roman"/>
          <w:lang w:val="en-GB"/>
        </w:rPr>
        <w:t>he Randles-Sevcik relationship</w:t>
      </w:r>
      <w:r w:rsidR="00A4784E">
        <w:rPr>
          <w:rFonts w:ascii="Times New Roman" w:hAnsi="Times New Roman" w:cs="Times New Roman"/>
          <w:lang w:val="en-GB"/>
        </w:rPr>
        <w:t xml:space="preserve"> (Equation </w:t>
      </w:r>
      <w:r w:rsidR="00E7422A">
        <w:rPr>
          <w:rFonts w:ascii="Times New Roman" w:hAnsi="Times New Roman" w:cs="Times New Roman"/>
          <w:lang w:val="en-GB"/>
        </w:rPr>
        <w:t>6</w:t>
      </w:r>
      <w:r w:rsidR="00B4766A" w:rsidRPr="00736F95">
        <w:rPr>
          <w:rFonts w:ascii="Times New Roman" w:hAnsi="Times New Roman" w:cs="Times New Roman"/>
          <w:lang w:val="en-GB"/>
        </w:rPr>
        <w:t>)</w:t>
      </w:r>
      <w:r w:rsidR="00205459" w:rsidRPr="00736F95">
        <w:rPr>
          <w:rFonts w:ascii="Times New Roman" w:hAnsi="Times New Roman" w:cs="Times New Roman"/>
          <w:lang w:val="en-GB"/>
        </w:rPr>
        <w:t xml:space="preserve"> </w:t>
      </w:r>
      <w:r w:rsidRPr="00736F95">
        <w:rPr>
          <w:rFonts w:ascii="Times New Roman" w:hAnsi="Times New Roman" w:cs="Times New Roman"/>
          <w:lang w:val="en-GB"/>
        </w:rPr>
        <w:t xml:space="preserve">describes how the peak current </w:t>
      </w:r>
      <w:r w:rsidRPr="00736F95">
        <w:rPr>
          <w:rFonts w:ascii="Times New Roman" w:hAnsi="Times New Roman" w:cs="Times New Roman"/>
          <w:i/>
          <w:lang w:val="en-GB"/>
        </w:rPr>
        <w:t>i</w:t>
      </w:r>
      <w:r w:rsidRPr="00736F95">
        <w:rPr>
          <w:rFonts w:ascii="Times New Roman" w:hAnsi="Times New Roman" w:cs="Times New Roman"/>
          <w:i/>
          <w:vertAlign w:val="subscript"/>
          <w:lang w:val="en-GB"/>
        </w:rPr>
        <w:t>p</w:t>
      </w:r>
      <w:r w:rsidRPr="00736F95">
        <w:rPr>
          <w:rFonts w:ascii="Times New Roman" w:hAnsi="Times New Roman" w:cs="Times New Roman"/>
          <w:lang w:val="en-GB"/>
        </w:rPr>
        <w:t xml:space="preserve"> increases linearly with the square root of the scan rate.</w:t>
      </w:r>
      <w:r w:rsidRPr="00736F95">
        <w:rPr>
          <w:rFonts w:ascii="Times New Roman" w:hAnsi="Times New Roman" w:cs="Times New Roman"/>
          <w:color w:val="808080" w:themeColor="background1" w:themeShade="80"/>
          <w:lang w:val="en-GB"/>
        </w:rPr>
        <w:t xml:space="preserve">  </w:t>
      </w:r>
    </w:p>
    <w:p w14:paraId="748FB592" w14:textId="77777777" w:rsidR="000E5475" w:rsidRPr="00736F95" w:rsidRDefault="000E5475" w:rsidP="005A6E34">
      <w:pPr>
        <w:pStyle w:val="Standard1"/>
        <w:spacing w:line="276" w:lineRule="auto"/>
        <w:jc w:val="both"/>
        <w:rPr>
          <w:rFonts w:ascii="Times New Roman" w:hAnsi="Times New Roman" w:cs="Times New Roman"/>
          <w:color w:val="808080" w:themeColor="background1" w:themeShade="80"/>
          <w:lang w:val="en-GB"/>
        </w:rPr>
      </w:pPr>
    </w:p>
    <w:p w14:paraId="427EBB56" w14:textId="1232A473" w:rsidR="00CA4D83" w:rsidRPr="00736F95" w:rsidRDefault="00B15509" w:rsidP="005A6E34">
      <w:pPr>
        <w:pStyle w:val="Standard1"/>
        <w:spacing w:line="276" w:lineRule="auto"/>
        <w:jc w:val="both"/>
        <w:rPr>
          <w:rFonts w:ascii="Times New Roman" w:hAnsi="Times New Roman" w:cs="Times New Roman"/>
          <w:color w:val="808080" w:themeColor="background1" w:themeShade="80"/>
          <w:lang w:val="en-GB"/>
        </w:rPr>
      </w:pPr>
      <m:oMath>
        <m:sSup>
          <m:sSupPr>
            <m:ctrlPr>
              <w:rPr>
                <w:rFonts w:ascii="Cambria Math" w:hAnsi="Cambria Math" w:cs="Times New Roman"/>
                <w:i/>
                <w:lang w:val="en-GB"/>
              </w:rPr>
            </m:ctrlPr>
          </m:sSupPr>
          <m:e>
            <m:sSub>
              <m:sSubPr>
                <m:ctrlPr>
                  <w:rPr>
                    <w:rFonts w:ascii="Cambria Math" w:hAnsi="Cambria Math" w:cs="Times New Roman"/>
                    <w:i/>
                    <w:lang w:val="en-GB"/>
                  </w:rPr>
                </m:ctrlPr>
              </m:sSubPr>
              <m:e>
                <m:r>
                  <w:rPr>
                    <w:rFonts w:ascii="Cambria Math" w:hAnsi="Cambria Math" w:cs="Times New Roman"/>
                    <w:lang w:val="en-GB"/>
                  </w:rPr>
                  <m:t>i</m:t>
                </m:r>
              </m:e>
              <m:sub>
                <m:r>
                  <m:rPr>
                    <m:sty m:val="p"/>
                  </m:rPr>
                  <w:rPr>
                    <w:rFonts w:ascii="Cambria Math" w:hAnsi="Cambria Math" w:cs="Times New Roman"/>
                    <w:lang w:val="en-GB"/>
                  </w:rPr>
                  <m:t>p</m:t>
                </m:r>
              </m:sub>
            </m:sSub>
            <m:r>
              <w:rPr>
                <w:rFonts w:ascii="Cambria Math" w:hAnsi="Cambria Math" w:cs="Times New Roman"/>
                <w:lang w:val="en-GB"/>
              </w:rPr>
              <m:t>=0.4463nFAc</m:t>
            </m:r>
          </m:e>
          <m:sup>
            <m:r>
              <w:rPr>
                <w:rFonts w:ascii="Cambria Math" w:hAnsi="Cambria Math" w:cs="Times New Roman"/>
                <w:lang w:val="en-GB"/>
              </w:rPr>
              <m:t>0</m:t>
            </m:r>
          </m:sup>
        </m:sSup>
        <m:r>
          <w:rPr>
            <w:rFonts w:ascii="Cambria Math" w:hAnsi="Cambria Math" w:cs="Times New Roman"/>
            <w:lang w:val="en-GB"/>
          </w:rPr>
          <m:t>(</m:t>
        </m:r>
        <m:sSup>
          <m:sSupPr>
            <m:ctrlPr>
              <w:rPr>
                <w:rFonts w:ascii="Cambria Math" w:hAnsi="Cambria Math" w:cs="Times New Roman"/>
                <w:i/>
                <w:lang w:val="en-GB"/>
              </w:rPr>
            </m:ctrlPr>
          </m:sSupPr>
          <m:e>
            <m:f>
              <m:fPr>
                <m:ctrlPr>
                  <w:rPr>
                    <w:rFonts w:ascii="Cambria Math" w:hAnsi="Cambria Math" w:cs="Times New Roman"/>
                    <w:i/>
                    <w:lang w:val="en-GB"/>
                  </w:rPr>
                </m:ctrlPr>
              </m:fPr>
              <m:num>
                <m:r>
                  <w:rPr>
                    <w:rFonts w:ascii="Cambria Math" w:hAnsi="Cambria Math" w:cs="Times New Roman"/>
                    <w:lang w:val="en-GB"/>
                  </w:rPr>
                  <m:t>nFvD</m:t>
                </m:r>
              </m:num>
              <m:den>
                <m:r>
                  <w:rPr>
                    <w:rFonts w:ascii="Cambria Math" w:hAnsi="Cambria Math" w:cs="Times New Roman"/>
                    <w:lang w:val="en-GB"/>
                  </w:rPr>
                  <m:t>RT</m:t>
                </m:r>
              </m:den>
            </m:f>
            <m:r>
              <w:rPr>
                <w:rFonts w:ascii="Cambria Math" w:hAnsi="Cambria Math" w:cs="Times New Roman"/>
                <w:lang w:val="en-GB"/>
              </w:rPr>
              <m:t>)</m:t>
            </m:r>
          </m:e>
          <m:sup>
            <m:r>
              <w:rPr>
                <w:rFonts w:ascii="Cambria Math" w:hAnsi="Cambria Math" w:cs="Times New Roman"/>
                <w:lang w:val="en-GB"/>
              </w:rPr>
              <m:t>1/2</m:t>
            </m:r>
          </m:sup>
        </m:sSup>
      </m:oMath>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r>
      <w:r w:rsidR="00B4766A" w:rsidRPr="00736F95">
        <w:rPr>
          <w:rFonts w:ascii="Times New Roman" w:hAnsi="Times New Roman" w:cs="Times New Roman"/>
          <w:lang w:val="en-GB"/>
        </w:rPr>
        <w:tab/>
        <w:t xml:space="preserve">( </w:t>
      </w:r>
      <w:r w:rsidR="00E7422A">
        <w:rPr>
          <w:rFonts w:ascii="Times New Roman" w:hAnsi="Times New Roman" w:cs="Times New Roman"/>
          <w:lang w:val="en-GB"/>
        </w:rPr>
        <w:t>6</w:t>
      </w:r>
      <w:r w:rsidR="00B4766A" w:rsidRPr="00736F95">
        <w:rPr>
          <w:rFonts w:ascii="Times New Roman" w:hAnsi="Times New Roman" w:cs="Times New Roman"/>
          <w:lang w:val="en-GB"/>
        </w:rPr>
        <w:t xml:space="preserve"> )</w:t>
      </w:r>
      <w:r w:rsidR="006C3E36" w:rsidRPr="00736F95">
        <w:rPr>
          <w:rFonts w:ascii="Times New Roman" w:hAnsi="Times New Roman" w:cs="Times New Roman"/>
          <w:lang w:val="en-GB"/>
        </w:rPr>
        <w:tab/>
      </w:r>
    </w:p>
    <w:p w14:paraId="727164CF" w14:textId="77777777" w:rsidR="003932D5" w:rsidRDefault="003932D5" w:rsidP="003932D5">
      <w:pPr>
        <w:pStyle w:val="Standard1"/>
        <w:spacing w:line="276" w:lineRule="auto"/>
        <w:jc w:val="both"/>
        <w:rPr>
          <w:rFonts w:ascii="Times New Roman" w:hAnsi="Times New Roman" w:cs="Times New Roman"/>
          <w:lang w:val="en-GB"/>
        </w:rPr>
      </w:pPr>
    </w:p>
    <w:p w14:paraId="20597CD7" w14:textId="7CF5D572" w:rsidR="00BC7FA0" w:rsidRDefault="00B12905" w:rsidP="003932D5">
      <w:pPr>
        <w:pStyle w:val="Standard1"/>
        <w:spacing w:line="276" w:lineRule="auto"/>
        <w:jc w:val="both"/>
        <w:rPr>
          <w:rFonts w:ascii="Times New Roman" w:hAnsi="Times New Roman" w:cs="Times New Roman"/>
          <w:lang w:val="en-GB"/>
        </w:rPr>
      </w:pPr>
      <w:r>
        <w:rPr>
          <w:rFonts w:ascii="Times New Roman" w:hAnsi="Times New Roman" w:cs="Times New Roman"/>
          <w:lang w:val="en-GB"/>
        </w:rPr>
        <w:t>w</w:t>
      </w:r>
      <w:r w:rsidRPr="00736F95">
        <w:rPr>
          <w:rFonts w:ascii="Times New Roman" w:hAnsi="Times New Roman" w:cs="Times New Roman"/>
          <w:lang w:val="en-GB"/>
        </w:rPr>
        <w:t xml:space="preserve">here </w:t>
      </w:r>
      <w:r w:rsidR="00CA4D83" w:rsidRPr="00736F95">
        <w:rPr>
          <w:rFonts w:ascii="Times New Roman" w:hAnsi="Times New Roman" w:cs="Times New Roman"/>
          <w:i/>
          <w:lang w:val="en-GB"/>
        </w:rPr>
        <w:t xml:space="preserve">n </w:t>
      </w:r>
      <w:r w:rsidR="00CA4D83" w:rsidRPr="00736F95">
        <w:rPr>
          <w:rFonts w:ascii="Times New Roman" w:hAnsi="Times New Roman" w:cs="Times New Roman"/>
          <w:lang w:val="en-GB"/>
        </w:rPr>
        <w:t xml:space="preserve">is the number of electrons transferred, </w:t>
      </w:r>
      <w:r w:rsidR="00CA4D83" w:rsidRPr="00736F95">
        <w:rPr>
          <w:rFonts w:ascii="Times New Roman" w:hAnsi="Times New Roman" w:cs="Times New Roman"/>
          <w:i/>
          <w:lang w:val="en-GB"/>
        </w:rPr>
        <w:t>A</w:t>
      </w:r>
      <w:r w:rsidR="00D4128A">
        <w:rPr>
          <w:rFonts w:ascii="Times New Roman" w:hAnsi="Times New Roman" w:cs="Times New Roman"/>
          <w:lang w:val="en-GB"/>
        </w:rPr>
        <w:t xml:space="preserve"> </w:t>
      </w:r>
      <w:r w:rsidR="00CA4D83" w:rsidRPr="00736F95">
        <w:rPr>
          <w:rFonts w:ascii="Times New Roman" w:hAnsi="Times New Roman" w:cs="Times New Roman"/>
          <w:lang w:val="en-GB"/>
        </w:rPr>
        <w:t xml:space="preserve">is the electrode surface area, </w:t>
      </w:r>
      <w:r w:rsidR="00231E0A">
        <w:rPr>
          <w:rFonts w:ascii="Times New Roman" w:hAnsi="Times New Roman" w:cs="Times New Roman"/>
          <w:i/>
          <w:lang w:val="en-GB"/>
        </w:rPr>
        <w:t>c</w:t>
      </w:r>
      <w:r w:rsidR="00CA4D83" w:rsidRPr="00736F95">
        <w:rPr>
          <w:rFonts w:ascii="Times New Roman" w:hAnsi="Times New Roman" w:cs="Times New Roman"/>
          <w:i/>
          <w:vertAlign w:val="superscript"/>
          <w:lang w:val="en-GB"/>
        </w:rPr>
        <w:t>0</w:t>
      </w:r>
      <w:r w:rsidR="00D4128A">
        <w:rPr>
          <w:rFonts w:ascii="Times New Roman" w:hAnsi="Times New Roman" w:cs="Times New Roman"/>
          <w:i/>
          <w:vertAlign w:val="superscript"/>
          <w:lang w:val="en-GB"/>
        </w:rPr>
        <w:t xml:space="preserve"> </w:t>
      </w:r>
      <w:r w:rsidR="00174BD1" w:rsidRPr="00736F95">
        <w:rPr>
          <w:rFonts w:ascii="Times New Roman" w:hAnsi="Times New Roman" w:cs="Times New Roman"/>
          <w:lang w:val="en-GB"/>
        </w:rPr>
        <w:t>is the anion</w:t>
      </w:r>
      <w:r w:rsidR="00CA4D83" w:rsidRPr="00736F95">
        <w:rPr>
          <w:rFonts w:ascii="Times New Roman" w:hAnsi="Times New Roman" w:cs="Times New Roman"/>
          <w:lang w:val="en-GB"/>
        </w:rPr>
        <w:t xml:space="preserve"> concentration, </w:t>
      </w:r>
      <w:r w:rsidR="00CA4D83" w:rsidRPr="00736F95">
        <w:rPr>
          <w:rFonts w:ascii="Times New Roman" w:hAnsi="Times New Roman" w:cs="Times New Roman"/>
          <w:i/>
          <w:lang w:val="en-GB"/>
        </w:rPr>
        <w:t>v</w:t>
      </w:r>
      <w:r w:rsidR="00D4128A">
        <w:rPr>
          <w:rFonts w:ascii="Times New Roman" w:hAnsi="Times New Roman" w:cs="Times New Roman"/>
          <w:lang w:val="en-GB"/>
        </w:rPr>
        <w:t xml:space="preserve"> is the scan rate</w:t>
      </w:r>
      <w:r w:rsidR="00CA4D83" w:rsidRPr="00736F95">
        <w:rPr>
          <w:rFonts w:ascii="Times New Roman" w:hAnsi="Times New Roman" w:cs="Times New Roman"/>
          <w:lang w:val="en-GB"/>
        </w:rPr>
        <w:t xml:space="preserve">, </w:t>
      </w:r>
      <w:r w:rsidR="00CA4D83" w:rsidRPr="00736F95">
        <w:rPr>
          <w:rFonts w:ascii="Times New Roman" w:hAnsi="Times New Roman" w:cs="Times New Roman"/>
          <w:i/>
          <w:lang w:val="en-GB"/>
        </w:rPr>
        <w:t>D</w:t>
      </w:r>
      <w:r w:rsidR="00D4128A">
        <w:rPr>
          <w:rFonts w:ascii="Times New Roman" w:hAnsi="Times New Roman" w:cs="Times New Roman"/>
          <w:lang w:val="en-GB"/>
        </w:rPr>
        <w:t xml:space="preserve"> </w:t>
      </w:r>
      <w:r w:rsidR="00CA4D83" w:rsidRPr="00736F95">
        <w:rPr>
          <w:rFonts w:ascii="Times New Roman" w:hAnsi="Times New Roman" w:cs="Times New Roman"/>
          <w:lang w:val="en-GB"/>
        </w:rPr>
        <w:t xml:space="preserve">is the diffusion coefficient, </w:t>
      </w:r>
      <w:r w:rsidR="00CA4D83" w:rsidRPr="00736F95">
        <w:rPr>
          <w:rFonts w:ascii="Times New Roman" w:hAnsi="Times New Roman" w:cs="Times New Roman"/>
          <w:i/>
          <w:lang w:val="en-GB"/>
        </w:rPr>
        <w:t>F</w:t>
      </w:r>
      <w:r w:rsidR="00D4128A">
        <w:rPr>
          <w:rFonts w:ascii="Times New Roman" w:hAnsi="Times New Roman" w:cs="Times New Roman"/>
          <w:lang w:val="en-GB"/>
        </w:rPr>
        <w:t xml:space="preserve"> </w:t>
      </w:r>
      <w:r w:rsidR="00174BD1" w:rsidRPr="00736F95">
        <w:rPr>
          <w:rFonts w:ascii="Times New Roman" w:hAnsi="Times New Roman" w:cs="Times New Roman"/>
          <w:lang w:val="en-GB"/>
        </w:rPr>
        <w:t>is the Faraday</w:t>
      </w:r>
      <w:r w:rsidR="00CA4D83" w:rsidRPr="00736F95">
        <w:rPr>
          <w:rFonts w:ascii="Times New Roman" w:hAnsi="Times New Roman" w:cs="Times New Roman"/>
          <w:lang w:val="en-GB"/>
        </w:rPr>
        <w:t xml:space="preserve"> constant, </w:t>
      </w:r>
      <w:r w:rsidR="00CA4D83" w:rsidRPr="00736F95">
        <w:rPr>
          <w:rFonts w:ascii="Times New Roman" w:hAnsi="Times New Roman" w:cs="Times New Roman"/>
          <w:i/>
          <w:lang w:val="en-GB"/>
        </w:rPr>
        <w:t>R</w:t>
      </w:r>
      <w:r w:rsidR="00D4128A">
        <w:rPr>
          <w:rFonts w:ascii="Times New Roman" w:hAnsi="Times New Roman" w:cs="Times New Roman"/>
          <w:lang w:val="en-GB"/>
        </w:rPr>
        <w:t xml:space="preserve"> </w:t>
      </w:r>
      <w:r w:rsidR="00CA4D83" w:rsidRPr="00736F95">
        <w:rPr>
          <w:rFonts w:ascii="Times New Roman" w:hAnsi="Times New Roman" w:cs="Times New Roman"/>
          <w:lang w:val="en-GB"/>
        </w:rPr>
        <w:t xml:space="preserve">is the universal gas constant and </w:t>
      </w:r>
      <w:r w:rsidR="00CA4D83" w:rsidRPr="00736F95">
        <w:rPr>
          <w:rFonts w:ascii="Times New Roman" w:hAnsi="Times New Roman" w:cs="Times New Roman"/>
          <w:i/>
          <w:lang w:val="en-GB"/>
        </w:rPr>
        <w:t>T</w:t>
      </w:r>
      <w:r w:rsidR="00D4128A">
        <w:rPr>
          <w:rFonts w:ascii="Times New Roman" w:hAnsi="Times New Roman" w:cs="Times New Roman"/>
          <w:lang w:val="en-GB"/>
        </w:rPr>
        <w:t xml:space="preserve"> </w:t>
      </w:r>
      <w:r w:rsidR="00CA4D83" w:rsidRPr="00736F95">
        <w:rPr>
          <w:rFonts w:ascii="Times New Roman" w:hAnsi="Times New Roman" w:cs="Times New Roman"/>
          <w:lang w:val="en-GB"/>
        </w:rPr>
        <w:t>is the temperature at which the experiment was performed.</w:t>
      </w:r>
      <w:r w:rsidR="00D4128A">
        <w:rPr>
          <w:rFonts w:ascii="Times New Roman" w:hAnsi="Times New Roman" w:cs="Times New Roman"/>
          <w:lang w:val="en-GB"/>
        </w:rPr>
        <w:t xml:space="preserve"> </w:t>
      </w:r>
      <w:r w:rsidR="00E1374F">
        <w:rPr>
          <w:rFonts w:ascii="Times New Roman" w:hAnsi="Times New Roman" w:cs="Times New Roman"/>
          <w:lang w:val="en-GB"/>
        </w:rPr>
        <w:t>T</w:t>
      </w:r>
      <w:r w:rsidR="00CA4D83" w:rsidRPr="00736F95">
        <w:rPr>
          <w:rFonts w:ascii="Times New Roman" w:hAnsi="Times New Roman" w:cs="Times New Roman"/>
          <w:lang w:val="en-GB"/>
        </w:rPr>
        <w:t xml:space="preserve">he slope </w:t>
      </w:r>
      <w:r w:rsidR="0038232D" w:rsidRPr="00736F95">
        <w:rPr>
          <w:rFonts w:ascii="Times New Roman" w:hAnsi="Times New Roman" w:cs="Times New Roman"/>
          <w:lang w:val="en-GB"/>
        </w:rPr>
        <w:t xml:space="preserve">of the </w:t>
      </w:r>
      <w:r w:rsidR="005D51DF" w:rsidRPr="00736F95">
        <w:rPr>
          <w:rFonts w:ascii="Times New Roman" w:hAnsi="Times New Roman" w:cs="Times New Roman"/>
          <w:lang w:val="en-GB"/>
        </w:rPr>
        <w:t xml:space="preserve">curve </w:t>
      </w:r>
      <w:r w:rsidR="00CA4D83" w:rsidRPr="00736F95">
        <w:rPr>
          <w:rFonts w:ascii="Times New Roman" w:hAnsi="Times New Roman" w:cs="Times New Roman"/>
          <w:lang w:val="en-GB"/>
        </w:rPr>
        <w:t>describing the relationship betw</w:t>
      </w:r>
      <w:r w:rsidR="00CA4D83" w:rsidRPr="00E1374F">
        <w:rPr>
          <w:rFonts w:ascii="Times New Roman" w:hAnsi="Times New Roman" w:cs="Times New Roman"/>
          <w:lang w:val="en-GB"/>
        </w:rPr>
        <w:t xml:space="preserve">een </w:t>
      </w:r>
      <w:r w:rsidR="00CA4D83" w:rsidRPr="00E1374F">
        <w:rPr>
          <w:rFonts w:ascii="Times New Roman" w:hAnsi="Times New Roman" w:cs="Times New Roman"/>
          <w:i/>
          <w:lang w:val="en-GB"/>
        </w:rPr>
        <w:t>i</w:t>
      </w:r>
      <w:r w:rsidR="00CA4D83" w:rsidRPr="00E1374F">
        <w:rPr>
          <w:rFonts w:ascii="Times New Roman" w:hAnsi="Times New Roman" w:cs="Times New Roman"/>
          <w:i/>
          <w:vertAlign w:val="subscript"/>
          <w:lang w:val="en-GB"/>
        </w:rPr>
        <w:t>p</w:t>
      </w:r>
      <w:r w:rsidR="00CA4D83" w:rsidRPr="00E1374F">
        <w:rPr>
          <w:rFonts w:ascii="Times New Roman" w:hAnsi="Times New Roman" w:cs="Times New Roman"/>
          <w:i/>
          <w:lang w:val="en-GB"/>
        </w:rPr>
        <w:t xml:space="preserve"> </w:t>
      </w:r>
      <w:r w:rsidR="00D91BAC" w:rsidRPr="00E1374F">
        <w:rPr>
          <w:rFonts w:ascii="Times New Roman" w:hAnsi="Times New Roman" w:cs="Times New Roman"/>
          <w:lang w:val="en-GB"/>
        </w:rPr>
        <w:t>(</w:t>
      </w:r>
      <w:r w:rsidR="00E1374F" w:rsidRPr="00E1374F">
        <w:rPr>
          <w:rFonts w:ascii="Times New Roman" w:hAnsi="Times New Roman" w:cs="Times New Roman"/>
          <w:lang w:val="en-GB"/>
        </w:rPr>
        <w:t>or</w:t>
      </w:r>
      <w:r w:rsidR="00E1374F" w:rsidRPr="00E1374F">
        <w:rPr>
          <w:rFonts w:ascii="Times New Roman" w:hAnsi="Times New Roman" w:cs="Times New Roman"/>
          <w:i/>
          <w:lang w:val="en-GB"/>
        </w:rPr>
        <w:t xml:space="preserve"> </w:t>
      </w:r>
      <w:r w:rsidR="00D91BAC" w:rsidRPr="00E1374F">
        <w:rPr>
          <w:rFonts w:ascii="Times New Roman" w:hAnsi="Times New Roman" w:cs="Times New Roman"/>
          <w:i/>
          <w:lang w:val="en-GB"/>
        </w:rPr>
        <w:t>j</w:t>
      </w:r>
      <w:r w:rsidR="00D91BAC" w:rsidRPr="00E1374F">
        <w:rPr>
          <w:rFonts w:ascii="Times New Roman" w:hAnsi="Times New Roman" w:cs="Times New Roman"/>
          <w:i/>
          <w:vertAlign w:val="subscript"/>
          <w:lang w:val="en-GB"/>
        </w:rPr>
        <w:t>p</w:t>
      </w:r>
      <w:r w:rsidR="00D91BAC" w:rsidRPr="00E1374F">
        <w:rPr>
          <w:rFonts w:ascii="Times New Roman" w:hAnsi="Times New Roman" w:cs="Times New Roman"/>
          <w:i/>
          <w:lang w:val="en-GB"/>
        </w:rPr>
        <w:t xml:space="preserve"> </w:t>
      </w:r>
      <w:r w:rsidR="00D91BAC" w:rsidRPr="00E1374F">
        <w:rPr>
          <w:rFonts w:ascii="Times New Roman" w:hAnsi="Times New Roman" w:cs="Times New Roman"/>
          <w:lang w:val="en-GB"/>
        </w:rPr>
        <w:t xml:space="preserve">current density) </w:t>
      </w:r>
      <w:r w:rsidR="00CA4D83" w:rsidRPr="00E1374F">
        <w:rPr>
          <w:rFonts w:ascii="Times New Roman" w:hAnsi="Times New Roman" w:cs="Times New Roman"/>
          <w:lang w:val="en-GB"/>
        </w:rPr>
        <w:t>and</w:t>
      </w:r>
      <w:r w:rsidR="00CA4D83" w:rsidRPr="00736F95">
        <w:rPr>
          <w:rFonts w:ascii="Times New Roman" w:hAnsi="Times New Roman" w:cs="Times New Roman"/>
          <w:lang w:val="en-GB"/>
        </w:rPr>
        <w:t xml:space="preserve"> </w:t>
      </w:r>
      <w:r w:rsidR="00CA4D83" w:rsidRPr="00736F95">
        <w:rPr>
          <w:rFonts w:ascii="Times New Roman" w:hAnsi="Times New Roman" w:cs="Times New Roman"/>
          <w:i/>
          <w:lang w:val="en-GB"/>
        </w:rPr>
        <w:t>v</w:t>
      </w:r>
      <w:r w:rsidR="00CA4D83" w:rsidRPr="00736F95">
        <w:rPr>
          <w:rFonts w:ascii="Times New Roman" w:hAnsi="Times New Roman" w:cs="Times New Roman"/>
          <w:i/>
          <w:vertAlign w:val="superscript"/>
          <w:lang w:val="en-GB"/>
        </w:rPr>
        <w:t>1/2</w:t>
      </w:r>
      <w:r w:rsidR="0038232D" w:rsidRPr="00736F95">
        <w:rPr>
          <w:rFonts w:ascii="Times New Roman" w:hAnsi="Times New Roman" w:cs="Times New Roman"/>
          <w:i/>
          <w:vertAlign w:val="superscript"/>
          <w:lang w:val="en-GB"/>
        </w:rPr>
        <w:t xml:space="preserve"> </w:t>
      </w:r>
      <w:r w:rsidR="0038232D" w:rsidRPr="00736F95">
        <w:rPr>
          <w:rFonts w:ascii="Times New Roman" w:hAnsi="Times New Roman" w:cs="Times New Roman"/>
          <w:lang w:val="en-GB"/>
        </w:rPr>
        <w:t>(</w:t>
      </w:r>
      <w:r w:rsidR="00F7152C" w:rsidRPr="00BA6863">
        <w:rPr>
          <w:rFonts w:ascii="Times New Roman" w:hAnsi="Times New Roman" w:cs="Times New Roman"/>
          <w:lang w:val="en-GB"/>
        </w:rPr>
        <w:fldChar w:fldCharType="begin"/>
      </w:r>
      <w:r w:rsidR="00F7152C" w:rsidRPr="00BA6863">
        <w:rPr>
          <w:rFonts w:ascii="Times New Roman" w:hAnsi="Times New Roman" w:cs="Times New Roman"/>
          <w:lang w:val="en-GB"/>
        </w:rPr>
        <w:instrText xml:space="preserve"> REF _Ref20659049 \h </w:instrText>
      </w:r>
      <w:r w:rsidR="00BA6863" w:rsidRPr="00BA6863">
        <w:rPr>
          <w:rFonts w:ascii="Times New Roman" w:hAnsi="Times New Roman" w:cs="Times New Roman"/>
          <w:lang w:val="en-GB"/>
        </w:rPr>
        <w:instrText xml:space="preserve"> \* MERGEFORMAT </w:instrText>
      </w:r>
      <w:r w:rsidR="00F7152C" w:rsidRPr="00BA6863">
        <w:rPr>
          <w:rFonts w:ascii="Times New Roman" w:hAnsi="Times New Roman" w:cs="Times New Roman"/>
          <w:lang w:val="en-GB"/>
        </w:rPr>
      </w:r>
      <w:r w:rsidR="00F7152C" w:rsidRPr="00BA6863">
        <w:rPr>
          <w:rFonts w:ascii="Times New Roman" w:hAnsi="Times New Roman" w:cs="Times New Roman"/>
          <w:lang w:val="en-GB"/>
        </w:rPr>
        <w:fldChar w:fldCharType="separate"/>
      </w:r>
      <w:r w:rsidR="00BA6863" w:rsidRPr="00BA6863">
        <w:rPr>
          <w:rFonts w:ascii="Times New Roman" w:hAnsi="Times New Roman" w:cs="Times New Roman"/>
        </w:rPr>
        <w:t xml:space="preserve">Figure </w:t>
      </w:r>
      <w:r w:rsidR="00BA6863" w:rsidRPr="00BA6863">
        <w:rPr>
          <w:rFonts w:ascii="Times New Roman" w:hAnsi="Times New Roman" w:cs="Times New Roman"/>
          <w:noProof/>
        </w:rPr>
        <w:t>12</w:t>
      </w:r>
      <w:r w:rsidR="00F7152C" w:rsidRPr="00BA6863">
        <w:rPr>
          <w:rFonts w:ascii="Times New Roman" w:hAnsi="Times New Roman" w:cs="Times New Roman"/>
          <w:lang w:val="en-GB"/>
        </w:rPr>
        <w:fldChar w:fldCharType="end"/>
      </w:r>
      <w:r w:rsidR="00F7152C" w:rsidRPr="00BA6863">
        <w:rPr>
          <w:rFonts w:ascii="Times New Roman" w:hAnsi="Times New Roman" w:cs="Times New Roman"/>
          <w:lang w:val="en-GB"/>
        </w:rPr>
        <w:t xml:space="preserve"> D</w:t>
      </w:r>
      <w:r w:rsidR="00F7152C">
        <w:rPr>
          <w:rFonts w:ascii="Times New Roman" w:hAnsi="Times New Roman" w:cs="Times New Roman"/>
          <w:lang w:val="en-GB"/>
        </w:rPr>
        <w:t>)</w:t>
      </w:r>
      <w:r w:rsidR="00E1374F">
        <w:rPr>
          <w:rFonts w:ascii="Times New Roman" w:hAnsi="Times New Roman" w:cs="Times New Roman"/>
          <w:lang w:val="en-GB"/>
        </w:rPr>
        <w:t xml:space="preserve"> was used to calculate t</w:t>
      </w:r>
      <w:r w:rsidR="00CA4D83" w:rsidRPr="00736F95">
        <w:rPr>
          <w:rFonts w:ascii="Times New Roman" w:hAnsi="Times New Roman" w:cs="Times New Roman"/>
          <w:lang w:val="en-GB"/>
        </w:rPr>
        <w:t>he diff</w:t>
      </w:r>
      <w:r w:rsidR="00B4766A" w:rsidRPr="00736F95">
        <w:rPr>
          <w:rFonts w:ascii="Times New Roman" w:hAnsi="Times New Roman" w:cs="Times New Roman"/>
          <w:lang w:val="en-GB"/>
        </w:rPr>
        <w:t xml:space="preserve">usion coefficient of the </w:t>
      </w:r>
      <w:r w:rsidR="0038232D" w:rsidRPr="00736F95">
        <w:rPr>
          <w:rFonts w:ascii="Times New Roman" w:hAnsi="Times New Roman" w:cs="Times New Roman"/>
          <w:lang w:val="en-GB"/>
        </w:rPr>
        <w:t>AlCl</w:t>
      </w:r>
      <w:r w:rsidR="0038232D" w:rsidRPr="00736F95">
        <w:rPr>
          <w:rFonts w:ascii="Times New Roman" w:hAnsi="Times New Roman" w:cs="Times New Roman"/>
          <w:vertAlign w:val="subscript"/>
          <w:lang w:val="en-GB"/>
        </w:rPr>
        <w:t>4</w:t>
      </w:r>
      <w:r w:rsidR="0038232D" w:rsidRPr="00736F95">
        <w:rPr>
          <w:rFonts w:ascii="Times New Roman" w:hAnsi="Times New Roman" w:cs="Times New Roman"/>
          <w:vertAlign w:val="superscript"/>
          <w:lang w:val="en-GB"/>
        </w:rPr>
        <w:t>-</w:t>
      </w:r>
      <w:r w:rsidR="0038232D" w:rsidRPr="00736F95">
        <w:rPr>
          <w:rFonts w:ascii="Times New Roman" w:hAnsi="Times New Roman" w:cs="Times New Roman"/>
          <w:lang w:val="en-GB"/>
        </w:rPr>
        <w:t xml:space="preserve"> in ionogel</w:t>
      </w:r>
      <w:r w:rsidR="00E1374F">
        <w:rPr>
          <w:rFonts w:ascii="Times New Roman" w:hAnsi="Times New Roman" w:cs="Times New Roman"/>
          <w:lang w:val="en-GB"/>
        </w:rPr>
        <w:t xml:space="preserve">. The slope </w:t>
      </w:r>
      <w:r w:rsidR="00CA4D83" w:rsidRPr="00736F95">
        <w:rPr>
          <w:rFonts w:ascii="Times New Roman" w:hAnsi="Times New Roman" w:cs="Times New Roman"/>
          <w:lang w:val="en-GB"/>
        </w:rPr>
        <w:t>is -0.02025 mA</w:t>
      </w:r>
      <w:r w:rsidR="004A41CC">
        <w:rPr>
          <w:rFonts w:ascii="Times New Roman" w:hAnsi="Times New Roman" w:cs="Times New Roman"/>
          <w:lang w:val="en-GB"/>
        </w:rPr>
        <w:t xml:space="preserve"> s</w:t>
      </w:r>
      <w:r w:rsidR="004A41CC">
        <w:rPr>
          <w:rFonts w:ascii="Times New Roman" w:hAnsi="Times New Roman" w:cs="Times New Roman"/>
          <w:vertAlign w:val="superscript"/>
          <w:lang w:val="en-GB"/>
        </w:rPr>
        <w:t>1/2</w:t>
      </w:r>
      <w:r w:rsidR="00CA4D83" w:rsidRPr="00736F95">
        <w:rPr>
          <w:rFonts w:ascii="Times New Roman" w:hAnsi="Times New Roman" w:cs="Times New Roman"/>
          <w:lang w:val="en-GB"/>
        </w:rPr>
        <w:t xml:space="preserve"> mV</w:t>
      </w:r>
      <w:r w:rsidR="00CA4D83" w:rsidRPr="00736F95">
        <w:rPr>
          <w:rFonts w:ascii="Times New Roman" w:hAnsi="Times New Roman" w:cs="Times New Roman"/>
          <w:vertAlign w:val="superscript"/>
          <w:lang w:val="en-GB"/>
        </w:rPr>
        <w:t>-1/2</w:t>
      </w:r>
      <w:r w:rsidR="00CA4D83" w:rsidRPr="00736F95">
        <w:rPr>
          <w:rFonts w:ascii="Times New Roman" w:hAnsi="Times New Roman" w:cs="Times New Roman"/>
          <w:lang w:val="en-GB"/>
        </w:rPr>
        <w:t xml:space="preserve"> cm</w:t>
      </w:r>
      <w:r w:rsidR="00CA4D83" w:rsidRPr="00736F95">
        <w:rPr>
          <w:rFonts w:ascii="Times New Roman" w:hAnsi="Times New Roman" w:cs="Times New Roman"/>
          <w:vertAlign w:val="superscript"/>
          <w:lang w:val="en-GB"/>
        </w:rPr>
        <w:t>-</w:t>
      </w:r>
      <w:r w:rsidR="004A41CC">
        <w:rPr>
          <w:rFonts w:ascii="Times New Roman" w:hAnsi="Times New Roman" w:cs="Times New Roman"/>
          <w:vertAlign w:val="superscript"/>
          <w:lang w:val="en-GB"/>
        </w:rPr>
        <w:t>2</w:t>
      </w:r>
      <w:r w:rsidR="00E1374F">
        <w:rPr>
          <w:rFonts w:ascii="Times New Roman" w:hAnsi="Times New Roman" w:cs="Times New Roman"/>
          <w:lang w:val="en-GB"/>
        </w:rPr>
        <w:t>,</w:t>
      </w:r>
      <w:r w:rsidR="00CA4D83" w:rsidRPr="00736F95">
        <w:rPr>
          <w:rFonts w:ascii="Times New Roman" w:hAnsi="Times New Roman" w:cs="Times New Roman"/>
          <w:lang w:val="en-GB"/>
        </w:rPr>
        <w:t xml:space="preserve"> based on </w:t>
      </w:r>
      <w:r w:rsidR="00E1374F">
        <w:rPr>
          <w:rFonts w:ascii="Times New Roman" w:hAnsi="Times New Roman" w:cs="Times New Roman"/>
          <w:lang w:val="en-GB"/>
        </w:rPr>
        <w:t>the a</w:t>
      </w:r>
      <w:r w:rsidR="00E1374F" w:rsidRPr="00FB594D">
        <w:rPr>
          <w:rFonts w:ascii="Times New Roman" w:hAnsi="Times New Roman" w:cs="Times New Roman"/>
          <w:lang w:val="en-GB"/>
        </w:rPr>
        <w:t xml:space="preserve">luminium deposition at -1.9 V </w:t>
      </w:r>
      <w:r w:rsidR="00E1374F" w:rsidRPr="00FB594D">
        <w:rPr>
          <w:rFonts w:ascii="Times New Roman" w:hAnsi="Times New Roman" w:cs="Times New Roman"/>
          <w:i/>
          <w:lang w:val="en-GB"/>
        </w:rPr>
        <w:t>vs.</w:t>
      </w:r>
      <w:r w:rsidR="00E1374F" w:rsidRPr="00FB594D">
        <w:rPr>
          <w:rFonts w:ascii="Times New Roman" w:hAnsi="Times New Roman" w:cs="Times New Roman"/>
          <w:lang w:val="en-GB"/>
        </w:rPr>
        <w:t xml:space="preserve"> Al|Al(III) in </w:t>
      </w:r>
      <w:r w:rsidR="00CA4D83" w:rsidRPr="00FB594D">
        <w:rPr>
          <w:rFonts w:ascii="Times New Roman" w:hAnsi="Times New Roman" w:cs="Times New Roman"/>
          <w:lang w:val="en-GB"/>
        </w:rPr>
        <w:t>a 10 wt</w:t>
      </w:r>
      <w:r w:rsidR="00B91DF1" w:rsidRPr="00FB594D">
        <w:rPr>
          <w:rFonts w:ascii="Times New Roman" w:hAnsi="Times New Roman" w:cs="Times New Roman"/>
          <w:lang w:val="en-GB"/>
        </w:rPr>
        <w:t>.</w:t>
      </w:r>
      <w:r w:rsidR="005D51DF" w:rsidRPr="00FB594D">
        <w:rPr>
          <w:rFonts w:ascii="Times New Roman" w:hAnsi="Times New Roman" w:cs="Times New Roman"/>
          <w:lang w:val="en-GB"/>
        </w:rPr>
        <w:t>-</w:t>
      </w:r>
      <w:r w:rsidR="00CA4D83" w:rsidRPr="00FB594D">
        <w:rPr>
          <w:rFonts w:ascii="Times New Roman" w:hAnsi="Times New Roman" w:cs="Times New Roman"/>
          <w:lang w:val="en-GB"/>
        </w:rPr>
        <w:t>% neutral EMI</w:t>
      </w:r>
      <w:r w:rsidR="005A3029" w:rsidRPr="00FB594D">
        <w:rPr>
          <w:rFonts w:ascii="Times New Roman" w:hAnsi="Times New Roman" w:cs="Times New Roman"/>
          <w:lang w:val="en-GB"/>
        </w:rPr>
        <w:t>m</w:t>
      </w:r>
      <w:r w:rsidR="00CA4D83" w:rsidRPr="00FB594D">
        <w:rPr>
          <w:rFonts w:ascii="Times New Roman" w:hAnsi="Times New Roman" w:cs="Times New Roman"/>
          <w:lang w:val="en-GB"/>
        </w:rPr>
        <w:t>C</w:t>
      </w:r>
      <w:r w:rsidR="005A3029" w:rsidRPr="00FB594D">
        <w:rPr>
          <w:rFonts w:ascii="Times New Roman" w:hAnsi="Times New Roman" w:cs="Times New Roman"/>
          <w:lang w:val="en-GB"/>
        </w:rPr>
        <w:t>l</w:t>
      </w:r>
      <w:r w:rsidR="00CA4D83" w:rsidRPr="00FB594D">
        <w:rPr>
          <w:rFonts w:ascii="Times New Roman" w:hAnsi="Times New Roman" w:cs="Times New Roman"/>
          <w:lang w:val="en-GB"/>
        </w:rPr>
        <w:t>-AlCl</w:t>
      </w:r>
      <w:r w:rsidR="00CA4D83" w:rsidRPr="00FB594D">
        <w:rPr>
          <w:rFonts w:ascii="Times New Roman" w:hAnsi="Times New Roman" w:cs="Times New Roman"/>
          <w:vertAlign w:val="subscript"/>
          <w:lang w:val="en-GB"/>
        </w:rPr>
        <w:t>3</w:t>
      </w:r>
      <w:r w:rsidR="00E1374F" w:rsidRPr="00FB594D">
        <w:rPr>
          <w:rFonts w:ascii="Times New Roman" w:hAnsi="Times New Roman" w:cs="Times New Roman"/>
          <w:lang w:val="en-GB"/>
        </w:rPr>
        <w:t xml:space="preserve"> ionogel. T</w:t>
      </w:r>
      <w:r w:rsidR="00CA4D83" w:rsidRPr="00FB594D">
        <w:rPr>
          <w:rFonts w:ascii="Times New Roman" w:hAnsi="Times New Roman" w:cs="Times New Roman"/>
          <w:lang w:val="en-GB"/>
        </w:rPr>
        <w:t>he diffusion coefficient of the AlCl</w:t>
      </w:r>
      <w:r w:rsidR="00CA4D83" w:rsidRPr="00FB594D">
        <w:rPr>
          <w:rFonts w:ascii="Times New Roman" w:hAnsi="Times New Roman" w:cs="Times New Roman"/>
          <w:vertAlign w:val="subscript"/>
          <w:lang w:val="en-GB"/>
        </w:rPr>
        <w:t>4</w:t>
      </w:r>
      <w:r w:rsidR="00CA4D83" w:rsidRPr="00FB594D">
        <w:rPr>
          <w:rFonts w:ascii="Times New Roman" w:hAnsi="Times New Roman" w:cs="Times New Roman"/>
          <w:vertAlign w:val="superscript"/>
          <w:lang w:val="en-GB"/>
        </w:rPr>
        <w:t>-</w:t>
      </w:r>
      <w:r w:rsidR="00CA4D83" w:rsidRPr="00FB594D">
        <w:rPr>
          <w:rFonts w:ascii="Times New Roman" w:hAnsi="Times New Roman" w:cs="Times New Roman"/>
          <w:lang w:val="en-GB"/>
        </w:rPr>
        <w:t xml:space="preserve"> anions partaking in the aluminium deposition reaction is calculated to be </w:t>
      </w:r>
      <w:r w:rsidR="00CA4D83" w:rsidRPr="00FB594D">
        <w:rPr>
          <w:rFonts w:ascii="Times New Roman" w:hAnsi="Times New Roman" w:cs="Times New Roman"/>
          <w:i/>
          <w:lang w:val="en-GB"/>
        </w:rPr>
        <w:t>D</w:t>
      </w:r>
      <w:r w:rsidR="00CA4D83" w:rsidRPr="00FB594D">
        <w:rPr>
          <w:rFonts w:ascii="Times New Roman" w:hAnsi="Times New Roman" w:cs="Times New Roman"/>
          <w:vertAlign w:val="subscript"/>
          <w:lang w:val="en-GB"/>
        </w:rPr>
        <w:t>AlCl4</w:t>
      </w:r>
      <w:r w:rsidR="00CA4D83" w:rsidRPr="00FB594D">
        <w:rPr>
          <w:rFonts w:ascii="Times New Roman" w:hAnsi="Times New Roman" w:cs="Times New Roman"/>
          <w:lang w:val="en-GB"/>
        </w:rPr>
        <w:t xml:space="preserve"> = </w:t>
      </w:r>
      <w:r w:rsidR="00B5310D" w:rsidRPr="00FB594D">
        <w:rPr>
          <w:rFonts w:ascii="Times New Roman" w:hAnsi="Times New Roman" w:cs="Times New Roman"/>
          <w:lang w:val="en-GB"/>
        </w:rPr>
        <w:t>1.03</w:t>
      </w:r>
      <w:r w:rsidR="00D33D6E" w:rsidRPr="00FB594D">
        <w:rPr>
          <w:rFonts w:ascii="Times New Roman" w:hAnsi="Times New Roman" w:cs="Times New Roman"/>
          <w:lang w:val="en-GB"/>
        </w:rPr>
        <w:t xml:space="preserve"> × 10</w:t>
      </w:r>
      <w:r w:rsidR="00D33D6E" w:rsidRPr="00FB594D">
        <w:rPr>
          <w:rFonts w:ascii="Times New Roman" w:hAnsi="Times New Roman" w:cs="Times New Roman"/>
          <w:vertAlign w:val="superscript"/>
          <w:lang w:val="en-GB"/>
        </w:rPr>
        <w:t>-1</w:t>
      </w:r>
      <w:r w:rsidR="00B5310D" w:rsidRPr="00FB594D">
        <w:rPr>
          <w:rFonts w:ascii="Times New Roman" w:hAnsi="Times New Roman" w:cs="Times New Roman"/>
          <w:vertAlign w:val="superscript"/>
          <w:lang w:val="en-GB"/>
        </w:rPr>
        <w:t>8</w:t>
      </w:r>
      <w:r w:rsidR="00CA4D83" w:rsidRPr="00FB594D">
        <w:rPr>
          <w:rFonts w:ascii="Times New Roman" w:hAnsi="Times New Roman" w:cs="Times New Roman"/>
          <w:lang w:val="en-GB"/>
        </w:rPr>
        <w:t xml:space="preserve"> m</w:t>
      </w:r>
      <w:r w:rsidR="00CA4D83" w:rsidRPr="00FB594D">
        <w:rPr>
          <w:rFonts w:ascii="Times New Roman" w:hAnsi="Times New Roman" w:cs="Times New Roman"/>
          <w:vertAlign w:val="superscript"/>
          <w:lang w:val="en-GB"/>
        </w:rPr>
        <w:t>2</w:t>
      </w:r>
      <w:r w:rsidR="00CA4D83" w:rsidRPr="00FB594D">
        <w:rPr>
          <w:rFonts w:ascii="Times New Roman" w:hAnsi="Times New Roman" w:cs="Times New Roman"/>
          <w:lang w:val="en-GB"/>
        </w:rPr>
        <w:t xml:space="preserve"> s</w:t>
      </w:r>
      <w:r w:rsidR="00CA4D83" w:rsidRPr="00FB594D">
        <w:rPr>
          <w:rFonts w:ascii="Times New Roman" w:hAnsi="Times New Roman" w:cs="Times New Roman"/>
          <w:vertAlign w:val="superscript"/>
          <w:lang w:val="en-GB"/>
        </w:rPr>
        <w:t>-1</w:t>
      </w:r>
      <w:r w:rsidR="00F548D9" w:rsidRPr="00FB594D">
        <w:rPr>
          <w:rFonts w:ascii="Times New Roman" w:hAnsi="Times New Roman" w:cs="Times New Roman"/>
          <w:lang w:val="en-GB"/>
        </w:rPr>
        <w:t>.</w:t>
      </w:r>
      <w:r w:rsidR="00084037" w:rsidRPr="00FB594D">
        <w:rPr>
          <w:rFonts w:ascii="Times New Roman" w:hAnsi="Times New Roman" w:cs="Times New Roman"/>
          <w:lang w:val="en-GB"/>
        </w:rPr>
        <w:t xml:space="preserve"> </w:t>
      </w:r>
      <w:r w:rsidR="00E97895" w:rsidRPr="00FB594D">
        <w:rPr>
          <w:rFonts w:ascii="Times New Roman" w:hAnsi="Times New Roman" w:cs="Times New Roman"/>
          <w:lang w:val="en-GB"/>
        </w:rPr>
        <w:t>T</w:t>
      </w:r>
      <w:r w:rsidR="00E97895" w:rsidRPr="00736F95">
        <w:rPr>
          <w:rFonts w:ascii="Times New Roman" w:hAnsi="Times New Roman" w:cs="Times New Roman"/>
          <w:lang w:val="en-GB"/>
        </w:rPr>
        <w:t>his value</w:t>
      </w:r>
      <w:r w:rsidR="00084037" w:rsidRPr="00736F95">
        <w:rPr>
          <w:rFonts w:ascii="Times New Roman" w:hAnsi="Times New Roman" w:cs="Times New Roman"/>
          <w:lang w:val="en-GB"/>
        </w:rPr>
        <w:t xml:space="preserve"> </w:t>
      </w:r>
      <w:r w:rsidR="00CA4D83" w:rsidRPr="00736F95">
        <w:rPr>
          <w:rFonts w:ascii="Times New Roman" w:hAnsi="Times New Roman" w:cs="Times New Roman"/>
          <w:lang w:val="en-GB"/>
        </w:rPr>
        <w:t>is abo</w:t>
      </w:r>
      <w:r w:rsidR="00CA4D83" w:rsidRPr="00FB594D">
        <w:rPr>
          <w:rFonts w:ascii="Times New Roman" w:hAnsi="Times New Roman" w:cs="Times New Roman"/>
          <w:lang w:val="en-GB"/>
        </w:rPr>
        <w:t xml:space="preserve">ut </w:t>
      </w:r>
      <w:r w:rsidR="00FB594D" w:rsidRPr="00FB594D">
        <w:rPr>
          <w:rFonts w:ascii="Times New Roman" w:hAnsi="Times New Roman" w:cs="Times New Roman"/>
          <w:lang w:val="en-GB"/>
        </w:rPr>
        <w:t>eight</w:t>
      </w:r>
      <w:r w:rsidR="00CA4D83" w:rsidRPr="00FB594D">
        <w:rPr>
          <w:rFonts w:ascii="Times New Roman" w:hAnsi="Times New Roman" w:cs="Times New Roman"/>
          <w:lang w:val="en-GB"/>
        </w:rPr>
        <w:t xml:space="preserve"> order</w:t>
      </w:r>
      <w:r w:rsidR="00FB594D" w:rsidRPr="00FB594D">
        <w:rPr>
          <w:rFonts w:ascii="Times New Roman" w:hAnsi="Times New Roman" w:cs="Times New Roman"/>
          <w:lang w:val="en-GB"/>
        </w:rPr>
        <w:t>s</w:t>
      </w:r>
      <w:r w:rsidR="00CA4D83" w:rsidRPr="00736F95">
        <w:rPr>
          <w:rFonts w:ascii="Times New Roman" w:hAnsi="Times New Roman" w:cs="Times New Roman"/>
          <w:lang w:val="en-GB"/>
        </w:rPr>
        <w:t xml:space="preserve"> of magn</w:t>
      </w:r>
      <w:r w:rsidR="00B4766A" w:rsidRPr="00736F95">
        <w:rPr>
          <w:rFonts w:ascii="Times New Roman" w:hAnsi="Times New Roman" w:cs="Times New Roman"/>
          <w:lang w:val="en-GB"/>
        </w:rPr>
        <w:t>itude lower</w:t>
      </w:r>
      <w:r w:rsidR="005A3029">
        <w:rPr>
          <w:rFonts w:ascii="Times New Roman" w:hAnsi="Times New Roman" w:cs="Times New Roman"/>
          <w:lang w:val="en-GB"/>
        </w:rPr>
        <w:t xml:space="preserve"> </w:t>
      </w:r>
      <w:r w:rsidR="00B4766A" w:rsidRPr="00736F95">
        <w:rPr>
          <w:rFonts w:ascii="Times New Roman" w:hAnsi="Times New Roman" w:cs="Times New Roman"/>
          <w:lang w:val="en-GB"/>
        </w:rPr>
        <w:t>than that of a Lewis neutral EMIm</w:t>
      </w:r>
      <w:r w:rsidR="005A3029">
        <w:rPr>
          <w:rFonts w:ascii="Times New Roman" w:hAnsi="Times New Roman" w:cs="Times New Roman"/>
          <w:lang w:val="en-GB"/>
        </w:rPr>
        <w:t>Cl</w:t>
      </w:r>
      <w:r w:rsidR="00CA4D83" w:rsidRPr="00736F95">
        <w:rPr>
          <w:rFonts w:ascii="Times New Roman" w:hAnsi="Times New Roman" w:cs="Times New Roman"/>
          <w:lang w:val="en-GB"/>
        </w:rPr>
        <w:t>-AlCl</w:t>
      </w:r>
      <w:r w:rsidR="00CA4D83" w:rsidRPr="00736F95">
        <w:rPr>
          <w:rFonts w:ascii="Times New Roman" w:hAnsi="Times New Roman" w:cs="Times New Roman"/>
          <w:vertAlign w:val="subscript"/>
          <w:lang w:val="en-GB"/>
        </w:rPr>
        <w:t>3</w:t>
      </w:r>
      <w:r w:rsidR="00B4766A" w:rsidRPr="00736F95">
        <w:rPr>
          <w:rFonts w:ascii="Times New Roman" w:hAnsi="Times New Roman" w:cs="Times New Roman"/>
          <w:lang w:val="en-GB"/>
        </w:rPr>
        <w:t xml:space="preserve"> ionic </w:t>
      </w:r>
      <w:r w:rsidR="00B4766A" w:rsidRPr="00736F95">
        <w:rPr>
          <w:rFonts w:ascii="Times New Roman" w:hAnsi="Times New Roman" w:cs="Times New Roman"/>
          <w:lang w:val="en-GB"/>
        </w:rPr>
        <w:lastRenderedPageBreak/>
        <w:t>liquid</w:t>
      </w:r>
      <w:r w:rsidR="00CA4D83" w:rsidRPr="00736F95">
        <w:rPr>
          <w:rFonts w:ascii="Times New Roman" w:hAnsi="Times New Roman" w:cs="Times New Roman"/>
          <w:lang w:val="en-GB"/>
        </w:rPr>
        <w:t xml:space="preserve"> reported in lite</w:t>
      </w:r>
      <w:r w:rsidR="00CA4D83" w:rsidRPr="00FB594D">
        <w:rPr>
          <w:rFonts w:ascii="Times New Roman" w:hAnsi="Times New Roman" w:cs="Times New Roman"/>
          <w:lang w:val="en-GB"/>
        </w:rPr>
        <w:t xml:space="preserve">rature (4.45 </w:t>
      </w:r>
      <w:r w:rsidR="00711D00" w:rsidRPr="00FB594D">
        <w:rPr>
          <w:rFonts w:ascii="Times New Roman" w:hAnsi="Times New Roman" w:cs="Times New Roman"/>
          <w:lang w:val="en-GB"/>
        </w:rPr>
        <w:t>×</w:t>
      </w:r>
      <w:r w:rsidR="00CA4D83" w:rsidRPr="00FB594D">
        <w:rPr>
          <w:rFonts w:ascii="Times New Roman" w:hAnsi="Times New Roman" w:cs="Times New Roman"/>
          <w:lang w:val="en-GB"/>
        </w:rPr>
        <w:t xml:space="preserve"> 10</w:t>
      </w:r>
      <w:r w:rsidR="00CA4D83" w:rsidRPr="00FB594D">
        <w:rPr>
          <w:rFonts w:ascii="Times New Roman" w:hAnsi="Times New Roman" w:cs="Times New Roman"/>
          <w:vertAlign w:val="superscript"/>
          <w:lang w:val="en-GB"/>
        </w:rPr>
        <w:t>-10</w:t>
      </w:r>
      <w:r w:rsidR="00CA4D83" w:rsidRPr="00FB594D">
        <w:rPr>
          <w:rFonts w:ascii="Times New Roman" w:hAnsi="Times New Roman" w:cs="Times New Roman"/>
          <w:lang w:val="en-GB"/>
        </w:rPr>
        <w:t xml:space="preserve"> m</w:t>
      </w:r>
      <w:r w:rsidR="00CA4D83" w:rsidRPr="00FB594D">
        <w:rPr>
          <w:rFonts w:ascii="Times New Roman" w:hAnsi="Times New Roman" w:cs="Times New Roman"/>
          <w:vertAlign w:val="superscript"/>
          <w:lang w:val="en-GB"/>
        </w:rPr>
        <w:t>2</w:t>
      </w:r>
      <w:r w:rsidR="00CA4D83" w:rsidRPr="00FB594D">
        <w:rPr>
          <w:rFonts w:ascii="Times New Roman" w:hAnsi="Times New Roman" w:cs="Times New Roman"/>
          <w:lang w:val="en-GB"/>
        </w:rPr>
        <w:t xml:space="preserve"> s</w:t>
      </w:r>
      <w:r w:rsidR="00CA4D83" w:rsidRPr="00FB594D">
        <w:rPr>
          <w:rFonts w:ascii="Times New Roman" w:hAnsi="Times New Roman" w:cs="Times New Roman"/>
          <w:vertAlign w:val="superscript"/>
          <w:lang w:val="en-GB"/>
        </w:rPr>
        <w:t>-1</w:t>
      </w:r>
      <w:r w:rsidR="00B4766A" w:rsidRPr="00FB594D">
        <w:rPr>
          <w:rFonts w:ascii="Times New Roman" w:hAnsi="Times New Roman" w:cs="Times New Roman"/>
          <w:lang w:val="en-GB"/>
        </w:rPr>
        <w:t xml:space="preserve"> at 298 K)</w:t>
      </w:r>
      <w:r w:rsidR="00D61640" w:rsidRPr="00FB594D">
        <w:rPr>
          <w:rFonts w:ascii="Times New Roman" w:hAnsi="Times New Roman" w:cs="Times New Roman"/>
          <w:lang w:val="en-GB"/>
        </w:rPr>
        <w:t xml:space="preserve"> </w:t>
      </w:r>
      <w:r w:rsidR="00D61640" w:rsidRPr="00FB594D">
        <w:rPr>
          <w:rFonts w:ascii="Times New Roman" w:hAnsi="Times New Roman" w:cs="Times New Roman"/>
          <w:lang w:val="en-GB"/>
        </w:rPr>
        <w:fldChar w:fldCharType="begin"/>
      </w:r>
      <w:r w:rsidR="00024CCE">
        <w:rPr>
          <w:rFonts w:ascii="Times New Roman" w:hAnsi="Times New Roman" w:cs="Times New Roman"/>
          <w:lang w:val="en-GB"/>
        </w:rPr>
        <w:instrText xml:space="preserve"> ADDIN ZOTERO_ITEM CSL_CITATION {"citationID":"ofpYhj0G","properties":{"formattedCitation":"\\super 26\\nosupersub{}","plainCitation":"26","noteIndex":0},"citationItems":[{"id":289,"uris":["http://zotero.org/users/3462404/items/UI2S553Z"],"uri":["http://zotero.org/users/3462404/items/UI2S553Z"],"itemData":{"id":289,"type":"article-journal","title":"From molten salts to room temperature ionic liquids: Simulation studies on chloroaluminate systems","page":"171-188","volume":"154","journalAbbreviation":"Faraday Discussions","author":[{"family":"M. Salanne","given":""},{"family":"L.J.A. Siqueira","given":""},{"family":"A.P. Seitsonen","given":""},{"family":"P.A. Madden","given":""},{"family":"B. Kirchner","given":""}],"issued":{"date-parts":[["2012"]]}}}],"schema":"https://github.com/citation-style-language/schema/raw/master/csl-citation.json"} </w:instrText>
      </w:r>
      <w:r w:rsidR="00D61640" w:rsidRPr="00FB594D">
        <w:rPr>
          <w:rFonts w:ascii="Times New Roman" w:hAnsi="Times New Roman" w:cs="Times New Roman"/>
          <w:lang w:val="en-GB"/>
        </w:rPr>
        <w:fldChar w:fldCharType="separate"/>
      </w:r>
      <w:r w:rsidR="00024CCE" w:rsidRPr="00024CCE">
        <w:rPr>
          <w:rFonts w:ascii="Times New Roman" w:hAnsi="Times New Roman" w:cs="Times New Roman"/>
          <w:vertAlign w:val="superscript"/>
        </w:rPr>
        <w:t>26</w:t>
      </w:r>
      <w:r w:rsidR="00D61640" w:rsidRPr="00FB594D">
        <w:rPr>
          <w:rFonts w:ascii="Times New Roman" w:hAnsi="Times New Roman" w:cs="Times New Roman"/>
          <w:lang w:val="en-GB"/>
        </w:rPr>
        <w:fldChar w:fldCharType="end"/>
      </w:r>
      <w:r w:rsidR="005A3029" w:rsidRPr="00FB594D">
        <w:rPr>
          <w:rFonts w:ascii="Times New Roman" w:hAnsi="Times New Roman" w:cs="Times New Roman"/>
          <w:lang w:val="en-GB"/>
        </w:rPr>
        <w:t>, due to the reduced mobility of ions in the gel matrix</w:t>
      </w:r>
      <w:r w:rsidR="00FB594D" w:rsidRPr="00FB594D">
        <w:rPr>
          <w:rFonts w:ascii="Times New Roman" w:hAnsi="Times New Roman" w:cs="Times New Roman"/>
          <w:lang w:val="en-GB"/>
        </w:rPr>
        <w:t xml:space="preserve">. The ionogel has </w:t>
      </w:r>
      <w:r w:rsidR="004524E1" w:rsidRPr="00FB594D">
        <w:rPr>
          <w:rFonts w:ascii="Times New Roman" w:hAnsi="Times New Roman" w:cs="Times New Roman"/>
          <w:lang w:val="en-GB"/>
        </w:rPr>
        <w:t>a</w:t>
      </w:r>
      <w:r w:rsidR="00FB594D" w:rsidRPr="00FB594D">
        <w:rPr>
          <w:rFonts w:ascii="Times New Roman" w:hAnsi="Times New Roman" w:cs="Times New Roman"/>
          <w:lang w:val="en-GB"/>
        </w:rPr>
        <w:t xml:space="preserve"> viscosity of </w:t>
      </w:r>
      <w:r w:rsidR="00F84A66" w:rsidRPr="00FB594D">
        <w:rPr>
          <w:rFonts w:ascii="Times New Roman" w:hAnsi="Times New Roman" w:cs="Times New Roman"/>
          <w:lang w:val="en-GB"/>
        </w:rPr>
        <w:t>7.1 × 10</w:t>
      </w:r>
      <w:r w:rsidR="00F84A66" w:rsidRPr="00FB594D">
        <w:rPr>
          <w:rFonts w:ascii="Times New Roman" w:hAnsi="Times New Roman" w:cs="Times New Roman"/>
          <w:vertAlign w:val="superscript"/>
          <w:lang w:val="en-GB"/>
        </w:rPr>
        <w:t xml:space="preserve">8 </w:t>
      </w:r>
      <w:r w:rsidR="00F84A66" w:rsidRPr="00FB594D">
        <w:rPr>
          <w:rFonts w:ascii="Times New Roman" w:hAnsi="Times New Roman" w:cs="Times New Roman"/>
          <w:lang w:val="en-GB"/>
        </w:rPr>
        <w:t>mPa s</w:t>
      </w:r>
      <w:r w:rsidR="00FB594D" w:rsidRPr="00FB594D">
        <w:rPr>
          <w:rFonts w:ascii="Times New Roman" w:hAnsi="Times New Roman" w:cs="Times New Roman"/>
          <w:lang w:val="en-GB"/>
        </w:rPr>
        <w:t xml:space="preserve"> </w:t>
      </w:r>
      <w:r w:rsidR="00E7422A">
        <w:rPr>
          <w:rFonts w:ascii="Times New Roman" w:hAnsi="Times New Roman" w:cs="Times New Roman"/>
          <w:lang w:val="en-GB"/>
        </w:rPr>
        <w:t xml:space="preserve">(comparable to raw honey) </w:t>
      </w:r>
      <w:r w:rsidR="00FB594D" w:rsidRPr="00FB594D">
        <w:rPr>
          <w:rFonts w:ascii="Times New Roman" w:hAnsi="Times New Roman" w:cs="Times New Roman"/>
          <w:lang w:val="en-GB"/>
        </w:rPr>
        <w:t>which is eight orders of magnitude</w:t>
      </w:r>
      <w:r w:rsidR="00F84A66" w:rsidRPr="00FB594D">
        <w:rPr>
          <w:rFonts w:ascii="Times New Roman" w:hAnsi="Times New Roman" w:cs="Times New Roman"/>
          <w:lang w:val="en-GB"/>
        </w:rPr>
        <w:t xml:space="preserve"> </w:t>
      </w:r>
      <w:r w:rsidR="00FB594D" w:rsidRPr="00FB594D">
        <w:rPr>
          <w:rFonts w:ascii="Times New Roman" w:hAnsi="Times New Roman" w:cs="Times New Roman"/>
          <w:lang w:val="en-GB"/>
        </w:rPr>
        <w:t xml:space="preserve">larger </w:t>
      </w:r>
      <w:r w:rsidR="004524E1" w:rsidRPr="00FB594D">
        <w:rPr>
          <w:rFonts w:ascii="Times New Roman" w:hAnsi="Times New Roman" w:cs="Times New Roman"/>
          <w:lang w:val="en-GB"/>
        </w:rPr>
        <w:t>than the ionic liquid with 20 mP</w:t>
      </w:r>
      <w:r w:rsidR="001E6DF2" w:rsidRPr="00FB594D">
        <w:rPr>
          <w:rFonts w:ascii="Times New Roman" w:hAnsi="Times New Roman" w:cs="Times New Roman"/>
          <w:lang w:val="en-GB"/>
        </w:rPr>
        <w:t>a</w:t>
      </w:r>
      <w:r w:rsidR="004524E1" w:rsidRPr="00FB594D">
        <w:rPr>
          <w:rFonts w:ascii="Times New Roman" w:hAnsi="Times New Roman" w:cs="Times New Roman"/>
          <w:lang w:val="en-GB"/>
        </w:rPr>
        <w:t xml:space="preserve"> s (at 20°C)</w:t>
      </w:r>
      <w:r w:rsidR="00FE6024" w:rsidRPr="00FB594D">
        <w:rPr>
          <w:rFonts w:ascii="Times New Roman" w:hAnsi="Times New Roman" w:cs="Times New Roman"/>
          <w:lang w:val="en-GB"/>
        </w:rPr>
        <w:t xml:space="preserve"> </w:t>
      </w:r>
      <w:r w:rsidR="00FE6024" w:rsidRPr="00FB594D">
        <w:rPr>
          <w:rFonts w:ascii="Times New Roman" w:hAnsi="Times New Roman" w:cs="Times New Roman"/>
          <w:vertAlign w:val="superscript"/>
          <w:lang w:val="en-GB"/>
        </w:rPr>
        <w:t>22</w:t>
      </w:r>
      <w:r w:rsidR="00FB594D" w:rsidRPr="00FB594D">
        <w:rPr>
          <w:rFonts w:ascii="Times New Roman" w:hAnsi="Times New Roman" w:cs="Times New Roman"/>
          <w:lang w:val="en-GB"/>
        </w:rPr>
        <w:t xml:space="preserve">, </w:t>
      </w:r>
      <w:r w:rsidR="004524E1" w:rsidRPr="00FB594D">
        <w:rPr>
          <w:rFonts w:ascii="Times New Roman" w:hAnsi="Times New Roman" w:cs="Times New Roman"/>
          <w:lang w:val="en-GB"/>
        </w:rPr>
        <w:t>derived from the Stokes-Ei</w:t>
      </w:r>
      <w:r w:rsidR="00E7422A">
        <w:rPr>
          <w:rFonts w:ascii="Times New Roman" w:hAnsi="Times New Roman" w:cs="Times New Roman"/>
          <w:lang w:val="en-GB"/>
        </w:rPr>
        <w:t>nstein Equation (Equation 7</w:t>
      </w:r>
      <w:r w:rsidR="004524E1" w:rsidRPr="00FB594D">
        <w:rPr>
          <w:rFonts w:ascii="Times New Roman" w:hAnsi="Times New Roman" w:cs="Times New Roman"/>
          <w:lang w:val="en-GB"/>
        </w:rPr>
        <w:t>) with</w:t>
      </w:r>
      <w:r w:rsidR="00FE6024" w:rsidRPr="00FB594D">
        <w:rPr>
          <w:rFonts w:ascii="Times New Roman" w:hAnsi="Times New Roman" w:cs="Times New Roman"/>
          <w:lang w:val="en-GB"/>
        </w:rPr>
        <w:t xml:space="preserve"> the calculate</w:t>
      </w:r>
      <w:r w:rsidR="00F84A66" w:rsidRPr="00FB594D">
        <w:rPr>
          <w:rFonts w:ascii="Times New Roman" w:hAnsi="Times New Roman" w:cs="Times New Roman"/>
          <w:lang w:val="en-GB"/>
        </w:rPr>
        <w:t>d diffusion</w:t>
      </w:r>
      <w:r w:rsidR="00FB594D" w:rsidRPr="00FB594D">
        <w:rPr>
          <w:rFonts w:ascii="Times New Roman" w:hAnsi="Times New Roman" w:cs="Times New Roman"/>
          <w:lang w:val="en-GB"/>
        </w:rPr>
        <w:t xml:space="preserve"> coefficient</w:t>
      </w:r>
      <w:r w:rsidR="00FE6024" w:rsidRPr="00FB594D">
        <w:rPr>
          <w:rFonts w:ascii="Times New Roman" w:hAnsi="Times New Roman" w:cs="Times New Roman"/>
          <w:lang w:val="en-GB"/>
        </w:rPr>
        <w:t xml:space="preserve">, the Boltzmann constant </w:t>
      </w:r>
      <w:r w:rsidR="00FE6024" w:rsidRPr="00FB594D">
        <w:rPr>
          <w:rFonts w:ascii="Times New Roman" w:hAnsi="Times New Roman" w:cs="Times New Roman"/>
          <w:i/>
          <w:lang w:val="en-GB"/>
        </w:rPr>
        <w:t>k</w:t>
      </w:r>
      <w:r w:rsidR="00FE6024" w:rsidRPr="00FB594D">
        <w:rPr>
          <w:rFonts w:ascii="Times New Roman" w:hAnsi="Times New Roman" w:cs="Times New Roman"/>
          <w:i/>
          <w:vertAlign w:val="subscript"/>
          <w:lang w:val="en-GB"/>
        </w:rPr>
        <w:t>B</w:t>
      </w:r>
      <w:r w:rsidR="00EC0C69" w:rsidRPr="00FB594D">
        <w:rPr>
          <w:rFonts w:ascii="Times New Roman" w:hAnsi="Times New Roman" w:cs="Times New Roman"/>
          <w:i/>
          <w:vertAlign w:val="subscript"/>
          <w:lang w:val="en-GB"/>
        </w:rPr>
        <w:t xml:space="preserve"> </w:t>
      </w:r>
      <w:r w:rsidR="002A4F47" w:rsidRPr="00FB594D">
        <w:rPr>
          <w:rFonts w:ascii="Times New Roman" w:hAnsi="Times New Roman" w:cs="Times New Roman"/>
          <w:lang w:val="en-GB"/>
        </w:rPr>
        <w:t>=</w:t>
      </w:r>
      <w:r w:rsidR="00EC0C69" w:rsidRPr="00FB594D">
        <w:rPr>
          <w:rFonts w:ascii="Times New Roman" w:hAnsi="Times New Roman" w:cs="Times New Roman"/>
          <w:lang w:val="en-GB"/>
        </w:rPr>
        <w:t xml:space="preserve"> </w:t>
      </w:r>
      <w:r w:rsidR="00FE6024" w:rsidRPr="00FB594D">
        <w:rPr>
          <w:rFonts w:ascii="Times New Roman" w:hAnsi="Times New Roman" w:cs="Times New Roman"/>
          <w:lang w:val="en-GB"/>
        </w:rPr>
        <w:t>1.38×10</w:t>
      </w:r>
      <w:r w:rsidR="00FE6024" w:rsidRPr="00FB594D">
        <w:rPr>
          <w:rFonts w:ascii="Times New Roman" w:hAnsi="Times New Roman" w:cs="Times New Roman"/>
          <w:vertAlign w:val="superscript"/>
          <w:lang w:val="en-GB"/>
        </w:rPr>
        <w:t>-23</w:t>
      </w:r>
      <w:r w:rsidR="00FE6024" w:rsidRPr="00FB594D">
        <w:rPr>
          <w:rFonts w:ascii="Times New Roman" w:hAnsi="Times New Roman" w:cs="Times New Roman"/>
          <w:lang w:val="en-GB"/>
        </w:rPr>
        <w:t xml:space="preserve"> J K</w:t>
      </w:r>
      <w:r w:rsidR="00FE6024" w:rsidRPr="00FB594D">
        <w:rPr>
          <w:rFonts w:ascii="Times New Roman" w:hAnsi="Times New Roman" w:cs="Times New Roman"/>
          <w:vertAlign w:val="superscript"/>
          <w:lang w:val="en-GB"/>
        </w:rPr>
        <w:t>-1</w:t>
      </w:r>
      <w:r w:rsidR="00FE6024" w:rsidRPr="00FB594D">
        <w:rPr>
          <w:rFonts w:ascii="Times New Roman" w:hAnsi="Times New Roman" w:cs="Times New Roman"/>
          <w:lang w:val="en-GB"/>
        </w:rPr>
        <w:t xml:space="preserve">, Temperature </w:t>
      </w:r>
      <w:r w:rsidR="00FE6024" w:rsidRPr="00FB594D">
        <w:rPr>
          <w:rFonts w:ascii="Times New Roman" w:hAnsi="Times New Roman" w:cs="Times New Roman"/>
          <w:i/>
          <w:lang w:val="en-GB"/>
        </w:rPr>
        <w:t>T</w:t>
      </w:r>
      <w:r w:rsidR="00FE6024" w:rsidRPr="00FB594D">
        <w:rPr>
          <w:rFonts w:ascii="Times New Roman" w:hAnsi="Times New Roman" w:cs="Times New Roman"/>
          <w:lang w:val="en-GB"/>
        </w:rPr>
        <w:t xml:space="preserve"> at 293.15 K and AlCl</w:t>
      </w:r>
      <w:r w:rsidR="00FE6024" w:rsidRPr="00FB594D">
        <w:rPr>
          <w:rFonts w:ascii="Times New Roman" w:hAnsi="Times New Roman" w:cs="Times New Roman"/>
          <w:vertAlign w:val="subscript"/>
          <w:lang w:val="en-GB"/>
        </w:rPr>
        <w:t>4</w:t>
      </w:r>
      <w:r w:rsidR="00FE6024" w:rsidRPr="00FB594D">
        <w:rPr>
          <w:rFonts w:ascii="Times New Roman" w:hAnsi="Times New Roman" w:cs="Times New Roman"/>
          <w:vertAlign w:val="superscript"/>
          <w:lang w:val="en-GB"/>
        </w:rPr>
        <w:t>-</w:t>
      </w:r>
      <w:r w:rsidR="00FE6024" w:rsidRPr="00FB594D">
        <w:rPr>
          <w:rFonts w:ascii="Times New Roman" w:hAnsi="Times New Roman" w:cs="Times New Roman"/>
          <w:lang w:val="en-GB"/>
        </w:rPr>
        <w:t xml:space="preserve"> radius of 295</w:t>
      </w:r>
      <w:r w:rsidR="00FE6024">
        <w:rPr>
          <w:rFonts w:ascii="Times New Roman" w:hAnsi="Times New Roman" w:cs="Times New Roman"/>
          <w:lang w:val="en-GB"/>
        </w:rPr>
        <w:t xml:space="preserve"> pm.</w:t>
      </w:r>
      <w:r w:rsidR="00487066">
        <w:rPr>
          <w:rFonts w:ascii="Times New Roman" w:hAnsi="Times New Roman" w:cs="Times New Roman"/>
          <w:lang w:val="en-GB"/>
        </w:rPr>
        <w:t xml:space="preserve"> </w:t>
      </w:r>
    </w:p>
    <w:p w14:paraId="3D9D695D" w14:textId="77777777" w:rsidR="00E7422A" w:rsidRDefault="00E7422A" w:rsidP="003932D5">
      <w:pPr>
        <w:pStyle w:val="Standard1"/>
        <w:spacing w:line="276" w:lineRule="auto"/>
        <w:jc w:val="both"/>
        <w:rPr>
          <w:rFonts w:ascii="Times New Roman" w:hAnsi="Times New Roman" w:cs="Times New Roman"/>
          <w:lang w:val="en-GB"/>
        </w:rPr>
      </w:pPr>
    </w:p>
    <w:p w14:paraId="6774AA7F" w14:textId="77777777" w:rsidR="00E7422A" w:rsidRPr="001E6DF2" w:rsidRDefault="00E7422A" w:rsidP="00E7422A">
      <w:pPr>
        <w:pStyle w:val="Standard1"/>
        <w:spacing w:line="276" w:lineRule="auto"/>
        <w:jc w:val="both"/>
        <w:rPr>
          <w:rFonts w:ascii="Times New Roman" w:hAnsi="Times New Roman" w:cs="Times New Roman"/>
          <w:sz w:val="32"/>
          <w:lang w:val="en-GB"/>
        </w:rPr>
      </w:pPr>
      <m:oMath>
        <m:r>
          <w:rPr>
            <w:rFonts w:ascii="Cambria Math" w:hAnsi="Cambria Math"/>
          </w:rPr>
          <m:t>D=</m:t>
        </m:r>
        <m:f>
          <m:fPr>
            <m:ctrlPr>
              <w:rPr>
                <w:rFonts w:ascii="Cambria Math" w:eastAsia="SimSun" w:hAnsi="Cambria Math" w:cs="Mangal"/>
                <w:i/>
                <w:sz w:val="20"/>
                <w:szCs w:val="18"/>
                <w:lang w:val="en-GB"/>
              </w:rPr>
            </m:ctrlPr>
          </m:fPr>
          <m:num>
            <m:sSub>
              <m:sSubPr>
                <m:ctrlPr>
                  <w:rPr>
                    <w:rFonts w:ascii="Cambria Math" w:eastAsia="SimSun" w:hAnsi="Cambria Math" w:cs="Mangal"/>
                    <w:i/>
                    <w:sz w:val="20"/>
                    <w:szCs w:val="18"/>
                    <w:lang w:val="en-GB"/>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6πηr</m:t>
            </m:r>
          </m:den>
        </m:f>
      </m:oMath>
      <w:r>
        <w:rPr>
          <w:rFonts w:ascii="Times New Roman" w:hAnsi="Times New Roman" w:cs="Times New Roman"/>
          <w:sz w:val="20"/>
          <w:szCs w:val="18"/>
          <w:lang w:val="en-GB"/>
        </w:rPr>
        <w:t xml:space="preserve"> </w:t>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Pr>
          <w:rFonts w:ascii="Times New Roman" w:hAnsi="Times New Roman" w:cs="Times New Roman"/>
          <w:sz w:val="20"/>
          <w:szCs w:val="18"/>
          <w:lang w:val="en-GB"/>
        </w:rPr>
        <w:tab/>
      </w:r>
      <w:r w:rsidRPr="001E6DF2">
        <w:rPr>
          <w:rFonts w:ascii="Times New Roman" w:hAnsi="Times New Roman" w:cs="Times New Roman"/>
          <w:szCs w:val="18"/>
          <w:lang w:val="en-GB"/>
        </w:rPr>
        <w:t>(</w:t>
      </w:r>
      <w:r>
        <w:rPr>
          <w:rFonts w:ascii="Times New Roman" w:hAnsi="Times New Roman" w:cs="Times New Roman"/>
          <w:szCs w:val="18"/>
          <w:lang w:val="en-GB"/>
        </w:rPr>
        <w:t xml:space="preserve"> 7 </w:t>
      </w:r>
      <w:r w:rsidRPr="001E6DF2">
        <w:rPr>
          <w:rFonts w:ascii="Times New Roman" w:hAnsi="Times New Roman" w:cs="Times New Roman"/>
          <w:szCs w:val="18"/>
          <w:lang w:val="en-GB"/>
        </w:rPr>
        <w:t>)</w:t>
      </w:r>
    </w:p>
    <w:p w14:paraId="7E311594" w14:textId="77777777" w:rsidR="00BC7FA0" w:rsidRDefault="00BC7FA0" w:rsidP="003932D5">
      <w:pPr>
        <w:pStyle w:val="Standard1"/>
        <w:spacing w:line="276" w:lineRule="auto"/>
        <w:jc w:val="both"/>
        <w:rPr>
          <w:rFonts w:ascii="Times New Roman" w:hAnsi="Times New Roman" w:cs="Times New Roman"/>
          <w:lang w:val="en-GB"/>
        </w:rPr>
      </w:pPr>
    </w:p>
    <w:p w14:paraId="08FC2672" w14:textId="07023BCC" w:rsidR="00BC7FA0" w:rsidRPr="00B15509" w:rsidRDefault="00BC7FA0" w:rsidP="00BC7FA0">
      <w:pPr>
        <w:spacing w:line="276" w:lineRule="auto"/>
        <w:jc w:val="both"/>
        <w:rPr>
          <w:rFonts w:asciiTheme="majorBidi" w:hAnsiTheme="majorBidi" w:cstheme="majorBidi"/>
          <w:iCs/>
        </w:rPr>
      </w:pPr>
      <w:r w:rsidRPr="00B462DD">
        <w:rPr>
          <w:rFonts w:asciiTheme="majorBidi" w:hAnsiTheme="majorBidi" w:cstheme="majorBidi"/>
          <w:iCs/>
        </w:rPr>
        <w:t>All electrolytes based on AlCl</w:t>
      </w:r>
      <w:r w:rsidRPr="00B462DD">
        <w:rPr>
          <w:rFonts w:asciiTheme="majorBidi" w:hAnsiTheme="majorBidi" w:cstheme="majorBidi"/>
          <w:iCs/>
          <w:vertAlign w:val="subscript"/>
        </w:rPr>
        <w:t>3</w:t>
      </w:r>
      <w:r w:rsidRPr="00B462DD">
        <w:rPr>
          <w:rFonts w:asciiTheme="majorBidi" w:hAnsiTheme="majorBidi" w:cstheme="majorBidi"/>
          <w:iCs/>
        </w:rPr>
        <w:t xml:space="preserve"> with a hydrogen bond donor have essentially the same shape. During the aluminium </w:t>
      </w:r>
      <w:r w:rsidRPr="00B15509">
        <w:rPr>
          <w:rFonts w:asciiTheme="majorBidi" w:hAnsiTheme="majorBidi" w:cstheme="majorBidi"/>
          <w:iCs/>
        </w:rPr>
        <w:t>deposition the current depends almost linearly on the potential (</w:t>
      </w:r>
      <w:r w:rsidR="00E7422A" w:rsidRPr="00B15509">
        <w:rPr>
          <w:rFonts w:asciiTheme="majorBidi" w:hAnsiTheme="majorBidi" w:cstheme="majorBidi"/>
          <w:iCs/>
        </w:rPr>
        <w:fldChar w:fldCharType="begin"/>
      </w:r>
      <w:r w:rsidR="00E7422A" w:rsidRPr="00B15509">
        <w:rPr>
          <w:rFonts w:asciiTheme="majorBidi" w:hAnsiTheme="majorBidi" w:cstheme="majorBidi"/>
          <w:iCs/>
        </w:rPr>
        <w:instrText xml:space="preserve"> REF _Ref20659049 \h  \* MERGEFORMAT </w:instrText>
      </w:r>
      <w:r w:rsidR="00E7422A" w:rsidRPr="00B15509">
        <w:rPr>
          <w:rFonts w:asciiTheme="majorBidi" w:hAnsiTheme="majorBidi" w:cstheme="majorBidi"/>
          <w:iCs/>
        </w:rPr>
      </w:r>
      <w:r w:rsidR="00E7422A" w:rsidRPr="00B15509">
        <w:rPr>
          <w:rFonts w:asciiTheme="majorBidi" w:hAnsiTheme="majorBidi" w:cstheme="majorBidi"/>
          <w:iCs/>
        </w:rPr>
        <w:fldChar w:fldCharType="separate"/>
      </w:r>
      <w:r w:rsidR="00BA6863" w:rsidRPr="00B15509">
        <w:rPr>
          <w:rFonts w:cs="Times New Roman"/>
        </w:rPr>
        <w:t xml:space="preserve">Figure </w:t>
      </w:r>
      <w:r w:rsidR="00BA6863" w:rsidRPr="00B15509">
        <w:rPr>
          <w:rFonts w:cs="Times New Roman"/>
          <w:noProof/>
        </w:rPr>
        <w:t>12</w:t>
      </w:r>
      <w:r w:rsidR="00E7422A" w:rsidRPr="00B15509">
        <w:rPr>
          <w:rFonts w:asciiTheme="majorBidi" w:hAnsiTheme="majorBidi" w:cstheme="majorBidi"/>
          <w:iCs/>
        </w:rPr>
        <w:fldChar w:fldCharType="end"/>
      </w:r>
      <w:r w:rsidR="00E7422A" w:rsidRPr="00B15509">
        <w:rPr>
          <w:rFonts w:asciiTheme="majorBidi" w:hAnsiTheme="majorBidi" w:cstheme="majorBidi"/>
          <w:iCs/>
        </w:rPr>
        <w:t xml:space="preserve"> E</w:t>
      </w:r>
      <w:r w:rsidRPr="00B15509">
        <w:rPr>
          <w:rFonts w:asciiTheme="majorBidi" w:hAnsiTheme="majorBidi" w:cstheme="majorBidi"/>
          <w:iCs/>
        </w:rPr>
        <w:t>). Therefore, it is reasonable to consider</w:t>
      </w:r>
      <w:r w:rsidR="00EA0963" w:rsidRPr="00B15509">
        <w:rPr>
          <w:rFonts w:asciiTheme="majorBidi" w:hAnsiTheme="majorBidi" w:cstheme="majorBidi"/>
          <w:iCs/>
        </w:rPr>
        <w:t xml:space="preserve"> rather</w:t>
      </w:r>
      <w:r w:rsidRPr="00B15509">
        <w:rPr>
          <w:rFonts w:asciiTheme="majorBidi" w:hAnsiTheme="majorBidi" w:cstheme="majorBidi"/>
          <w:iCs/>
        </w:rPr>
        <w:t xml:space="preserve"> the competition of two processes: a) the migration of particles in the electrical field, which results in a linear dependence of the cyclic voltammogram and b) the Butler-Volmer dependence</w:t>
      </w:r>
      <w:r w:rsidR="00774583" w:rsidRPr="00B15509">
        <w:rPr>
          <w:rFonts w:asciiTheme="majorBidi" w:hAnsiTheme="majorBidi" w:cstheme="majorBidi"/>
          <w:iCs/>
        </w:rPr>
        <w:t xml:space="preserve"> </w:t>
      </w:r>
      <w:r w:rsidR="00774583" w:rsidRPr="00B15509">
        <w:rPr>
          <w:rFonts w:asciiTheme="majorBidi" w:hAnsiTheme="majorBidi" w:cstheme="majorBidi"/>
          <w:iCs/>
        </w:rPr>
        <w:fldChar w:fldCharType="begin"/>
      </w:r>
      <w:r w:rsidR="00024CCE" w:rsidRPr="00B15509">
        <w:rPr>
          <w:rFonts w:asciiTheme="majorBidi" w:hAnsiTheme="majorBidi" w:cstheme="majorBidi"/>
          <w:iCs/>
        </w:rPr>
        <w:instrText xml:space="preserve"> ADDIN ZOTERO_ITEM CSL_CITATION {"citationID":"7iJBFjfA","properties":{"formattedCitation":"\\super 27\\nosupersub{}","plainCitation":"27","noteIndex":0},"citationItems":[{"id":330,"uris":["http://zotero.org/users/3462404/items/9HAST2PH"],"uri":["http://zotero.org/users/3462404/items/9HAST2PH"],"itemData":{"id":330,"type":"article-journal","title":"Electrochemical Methods: Fundamentals and Applications","volume":"2nd edition","journalAbbreviation":"Wiley","author":[{"family":"A.J. Bard","given":""},{"family":"L.R. Faulkner","given":""}],"issued":{"date-parts":[["2000"]]}}}],"schema":"https://github.com/citation-style-language/schema/raw/master/csl-citation.json"} </w:instrText>
      </w:r>
      <w:r w:rsidR="00774583" w:rsidRPr="00B15509">
        <w:rPr>
          <w:rFonts w:asciiTheme="majorBidi" w:hAnsiTheme="majorBidi" w:cstheme="majorBidi"/>
          <w:iCs/>
        </w:rPr>
        <w:fldChar w:fldCharType="separate"/>
      </w:r>
      <w:r w:rsidR="00024CCE" w:rsidRPr="00B15509">
        <w:rPr>
          <w:rFonts w:cs="Times New Roman"/>
          <w:vertAlign w:val="superscript"/>
        </w:rPr>
        <w:t>27</w:t>
      </w:r>
      <w:r w:rsidR="00774583" w:rsidRPr="00B15509">
        <w:rPr>
          <w:rFonts w:asciiTheme="majorBidi" w:hAnsiTheme="majorBidi" w:cstheme="majorBidi"/>
          <w:iCs/>
        </w:rPr>
        <w:fldChar w:fldCharType="end"/>
      </w:r>
      <w:r w:rsidRPr="00B15509">
        <w:rPr>
          <w:rFonts w:asciiTheme="majorBidi" w:hAnsiTheme="majorBidi" w:cstheme="majorBidi"/>
          <w:iCs/>
        </w:rPr>
        <w:t>.</w:t>
      </w:r>
      <w:r w:rsidR="00774583" w:rsidRPr="00B15509">
        <w:rPr>
          <w:rFonts w:asciiTheme="majorBidi" w:hAnsiTheme="majorBidi" w:cstheme="majorBidi"/>
          <w:iCs/>
        </w:rPr>
        <w:t xml:space="preserve"> </w:t>
      </w:r>
      <w:r w:rsidR="00EA0963" w:rsidRPr="00B15509">
        <w:rPr>
          <w:rFonts w:asciiTheme="majorBidi" w:hAnsiTheme="majorBidi" w:cstheme="majorBidi"/>
          <w:iCs/>
        </w:rPr>
        <w:t>T</w:t>
      </w:r>
      <w:r w:rsidR="00AC05FD" w:rsidRPr="00B15509">
        <w:rPr>
          <w:rFonts w:asciiTheme="majorBidi" w:hAnsiTheme="majorBidi" w:cstheme="majorBidi"/>
          <w:iCs/>
        </w:rPr>
        <w:t>here is no polar solvent</w:t>
      </w:r>
      <w:r w:rsidR="00EA0963" w:rsidRPr="00B15509">
        <w:rPr>
          <w:rFonts w:asciiTheme="majorBidi" w:hAnsiTheme="majorBidi" w:cstheme="majorBidi"/>
          <w:iCs/>
        </w:rPr>
        <w:t xml:space="preserve"> in the ionic liquid</w:t>
      </w:r>
      <w:r w:rsidR="00AC05FD" w:rsidRPr="00B15509">
        <w:rPr>
          <w:rFonts w:asciiTheme="majorBidi" w:hAnsiTheme="majorBidi" w:cstheme="majorBidi"/>
          <w:iCs/>
        </w:rPr>
        <w:t>. All components are charge carriers. In this sense, there is no molecular size double layer where potential drops and therefore potential should be considered as spread across electrolyte.</w:t>
      </w:r>
      <w:r w:rsidR="00395137" w:rsidRPr="00B15509">
        <w:rPr>
          <w:rFonts w:asciiTheme="majorBidi" w:hAnsiTheme="majorBidi" w:cstheme="majorBidi"/>
          <w:iCs/>
        </w:rPr>
        <w:t xml:space="preserve"> </w:t>
      </w:r>
      <w:r w:rsidR="004875EE" w:rsidRPr="00B15509">
        <w:rPr>
          <w:rFonts w:asciiTheme="majorBidi" w:hAnsiTheme="majorBidi" w:cstheme="majorBidi"/>
          <w:iCs/>
        </w:rPr>
        <w:t>As the current increases, either the cathodic or the anodic</w:t>
      </w:r>
      <w:r w:rsidR="005C4F05" w:rsidRPr="00B15509">
        <w:rPr>
          <w:rFonts w:asciiTheme="majorBidi" w:hAnsiTheme="majorBidi" w:cstheme="majorBidi"/>
          <w:iCs/>
        </w:rPr>
        <w:t>, the exponential behaviour is predominant and</w:t>
      </w:r>
      <w:r w:rsidRPr="00B15509">
        <w:rPr>
          <w:rFonts w:asciiTheme="majorBidi" w:hAnsiTheme="majorBidi" w:cstheme="majorBidi"/>
          <w:iCs/>
        </w:rPr>
        <w:t xml:space="preserve"> </w:t>
      </w:r>
      <w:r w:rsidR="005C4F05" w:rsidRPr="00B15509">
        <w:rPr>
          <w:rFonts w:asciiTheme="majorBidi" w:hAnsiTheme="majorBidi" w:cstheme="majorBidi"/>
          <w:iCs/>
        </w:rPr>
        <w:t xml:space="preserve">the </w:t>
      </w:r>
      <w:r w:rsidR="00B93EF6" w:rsidRPr="00B15509">
        <w:rPr>
          <w:rFonts w:asciiTheme="majorBidi" w:hAnsiTheme="majorBidi" w:cstheme="majorBidi"/>
          <w:iCs/>
        </w:rPr>
        <w:t>Butler</w:t>
      </w:r>
      <w:r w:rsidRPr="00B15509">
        <w:rPr>
          <w:rFonts w:asciiTheme="majorBidi" w:hAnsiTheme="majorBidi" w:cstheme="majorBidi"/>
          <w:iCs/>
        </w:rPr>
        <w:t xml:space="preserve">-Volmer kinetics is limited by migration in the </w:t>
      </w:r>
      <w:r w:rsidR="005C4F05" w:rsidRPr="00B15509">
        <w:rPr>
          <w:rFonts w:asciiTheme="majorBidi" w:hAnsiTheme="majorBidi" w:cstheme="majorBidi"/>
          <w:iCs/>
        </w:rPr>
        <w:t xml:space="preserve">electric </w:t>
      </w:r>
      <w:r w:rsidRPr="00B15509">
        <w:rPr>
          <w:rFonts w:asciiTheme="majorBidi" w:hAnsiTheme="majorBidi" w:cstheme="majorBidi"/>
          <w:iCs/>
        </w:rPr>
        <w:t>field</w:t>
      </w:r>
      <w:r w:rsidR="005C4F05" w:rsidRPr="00B15509">
        <w:rPr>
          <w:rFonts w:asciiTheme="majorBidi" w:hAnsiTheme="majorBidi" w:cstheme="majorBidi"/>
          <w:iCs/>
        </w:rPr>
        <w:t xml:space="preserve">. </w:t>
      </w:r>
      <w:r w:rsidRPr="00B15509">
        <w:rPr>
          <w:rFonts w:asciiTheme="majorBidi" w:hAnsiTheme="majorBidi" w:cstheme="majorBidi"/>
          <w:iCs/>
        </w:rPr>
        <w:t>In the opposite case, at small overpotential</w:t>
      </w:r>
      <w:r w:rsidR="005C4F05" w:rsidRPr="00B15509">
        <w:rPr>
          <w:rFonts w:asciiTheme="majorBidi" w:hAnsiTheme="majorBidi" w:cstheme="majorBidi"/>
          <w:iCs/>
        </w:rPr>
        <w:t>s</w:t>
      </w:r>
      <w:r w:rsidRPr="00B15509">
        <w:rPr>
          <w:rFonts w:asciiTheme="majorBidi" w:hAnsiTheme="majorBidi" w:cstheme="majorBidi"/>
          <w:iCs/>
        </w:rPr>
        <w:t>,</w:t>
      </w:r>
      <w:r w:rsidR="005C4F05" w:rsidRPr="00B15509">
        <w:rPr>
          <w:rFonts w:asciiTheme="majorBidi" w:hAnsiTheme="majorBidi" w:cstheme="majorBidi"/>
          <w:iCs/>
        </w:rPr>
        <w:t xml:space="preserve"> the current is determined by the electrode reaction. I</w:t>
      </w:r>
      <w:r w:rsidRPr="00B15509">
        <w:rPr>
          <w:rFonts w:asciiTheme="majorBidi" w:hAnsiTheme="majorBidi" w:cstheme="majorBidi"/>
          <w:iCs/>
        </w:rPr>
        <w:t>t is strai</w:t>
      </w:r>
      <w:r w:rsidR="00A17764" w:rsidRPr="00B15509">
        <w:rPr>
          <w:rFonts w:asciiTheme="majorBidi" w:hAnsiTheme="majorBidi" w:cstheme="majorBidi"/>
          <w:iCs/>
        </w:rPr>
        <w:t>ghtforward to arrive to the equation</w:t>
      </w:r>
      <w:r w:rsidRPr="00B15509">
        <w:rPr>
          <w:rFonts w:asciiTheme="majorBidi" w:hAnsiTheme="majorBidi" w:cstheme="majorBidi"/>
          <w:iCs/>
        </w:rPr>
        <w:t xml:space="preserve"> which describes both processes</w:t>
      </w:r>
      <w:r w:rsidR="00A17764" w:rsidRPr="00B15509">
        <w:rPr>
          <w:rFonts w:asciiTheme="majorBidi" w:hAnsiTheme="majorBidi" w:cstheme="majorBidi"/>
          <w:iCs/>
        </w:rPr>
        <w:t>:</w:t>
      </w:r>
      <w:r w:rsidRPr="00B15509">
        <w:rPr>
          <w:rFonts w:asciiTheme="majorBidi" w:hAnsiTheme="majorBidi" w:cstheme="majorBidi"/>
          <w:iCs/>
        </w:rPr>
        <w:t xml:space="preserve"> Let </w:t>
      </w:r>
      <w:r w:rsidRPr="00B15509">
        <w:rPr>
          <w:rFonts w:asciiTheme="majorBidi" w:hAnsiTheme="majorBidi" w:cstheme="majorBidi"/>
          <w:i/>
          <w:iCs/>
        </w:rPr>
        <w:sym w:font="Symbol" w:char="F06A"/>
      </w:r>
      <w:r w:rsidR="00A17764" w:rsidRPr="00B15509">
        <w:rPr>
          <w:rFonts w:asciiTheme="majorBidi" w:hAnsiTheme="majorBidi" w:cstheme="majorBidi"/>
          <w:iCs/>
        </w:rPr>
        <w:t xml:space="preserve"> </w:t>
      </w:r>
      <w:r w:rsidR="00B93EF6" w:rsidRPr="00B15509">
        <w:rPr>
          <w:rFonts w:asciiTheme="majorBidi" w:hAnsiTheme="majorBidi" w:cstheme="majorBidi"/>
          <w:iCs/>
        </w:rPr>
        <w:t xml:space="preserve">denote </w:t>
      </w:r>
      <w:r w:rsidR="00A17764" w:rsidRPr="00B15509">
        <w:rPr>
          <w:rFonts w:asciiTheme="majorBidi" w:hAnsiTheme="majorBidi" w:cstheme="majorBidi"/>
          <w:iCs/>
        </w:rPr>
        <w:t xml:space="preserve">the </w:t>
      </w:r>
      <w:r w:rsidRPr="00B15509">
        <w:rPr>
          <w:rFonts w:asciiTheme="majorBidi" w:hAnsiTheme="majorBidi" w:cstheme="majorBidi"/>
          <w:iCs/>
        </w:rPr>
        <w:t xml:space="preserve">potential </w:t>
      </w:r>
      <w:r w:rsidR="00A17764" w:rsidRPr="00B15509">
        <w:rPr>
          <w:rFonts w:asciiTheme="majorBidi" w:hAnsiTheme="majorBidi" w:cstheme="majorBidi"/>
          <w:iCs/>
        </w:rPr>
        <w:t xml:space="preserve">at </w:t>
      </w:r>
      <w:r w:rsidR="00A17764" w:rsidRPr="00B15509">
        <w:rPr>
          <w:rFonts w:asciiTheme="majorBidi" w:hAnsiTheme="majorBidi" w:cstheme="majorBidi"/>
          <w:i/>
        </w:rPr>
        <w:t>I</w:t>
      </w:r>
      <w:r w:rsidR="00A17764" w:rsidRPr="00B15509">
        <w:rPr>
          <w:rFonts w:asciiTheme="majorBidi" w:hAnsiTheme="majorBidi" w:cstheme="majorBidi"/>
          <w:iCs/>
        </w:rPr>
        <w:t>=0</w:t>
      </w:r>
      <w:r w:rsidRPr="00B15509">
        <w:rPr>
          <w:rFonts w:asciiTheme="majorBidi" w:hAnsiTheme="majorBidi" w:cstheme="majorBidi"/>
          <w:iCs/>
        </w:rPr>
        <w:t xml:space="preserve">. Each </w:t>
      </w:r>
      <w:r w:rsidR="00A17764" w:rsidRPr="00B15509">
        <w:rPr>
          <w:rFonts w:asciiTheme="majorBidi" w:hAnsiTheme="majorBidi" w:cstheme="majorBidi"/>
          <w:iCs/>
        </w:rPr>
        <w:t xml:space="preserve">aluminium ion must pass two consecutive </w:t>
      </w:r>
      <w:r w:rsidRPr="00B15509">
        <w:rPr>
          <w:rFonts w:asciiTheme="majorBidi" w:hAnsiTheme="majorBidi" w:cstheme="majorBidi"/>
          <w:iCs/>
        </w:rPr>
        <w:t xml:space="preserve">processes: </w:t>
      </w:r>
      <w:r w:rsidR="00A17764" w:rsidRPr="00B15509">
        <w:rPr>
          <w:rFonts w:asciiTheme="majorBidi" w:hAnsiTheme="majorBidi" w:cstheme="majorBidi"/>
          <w:iCs/>
        </w:rPr>
        <w:t xml:space="preserve">a) </w:t>
      </w:r>
      <w:r w:rsidRPr="00B15509">
        <w:rPr>
          <w:rFonts w:asciiTheme="majorBidi" w:hAnsiTheme="majorBidi" w:cstheme="majorBidi"/>
          <w:iCs/>
        </w:rPr>
        <w:t>migration in the field, with characteristic</w:t>
      </w:r>
      <w:r w:rsidRPr="00A17764">
        <w:rPr>
          <w:rFonts w:asciiTheme="majorBidi" w:hAnsiTheme="majorBidi" w:cstheme="majorBidi"/>
          <w:iCs/>
        </w:rPr>
        <w:t xml:space="preserve"> </w:t>
      </w:r>
      <w:r w:rsidR="00D46644">
        <w:rPr>
          <w:rFonts w:asciiTheme="majorBidi" w:hAnsiTheme="majorBidi" w:cstheme="majorBidi"/>
          <w:iCs/>
        </w:rPr>
        <w:t>time</w:t>
      </w:r>
      <w:r w:rsidR="00A17764" w:rsidRPr="00A17764">
        <w:rPr>
          <w:rFonts w:eastAsia="Calibri" w:cs="Times New Roman"/>
          <w:kern w:val="0"/>
          <w:lang w:eastAsia="en-US" w:bidi="ar-SA"/>
        </w:rPr>
        <w:t xml:space="preserve"> </w:t>
      </w:r>
      <w:r w:rsidR="00A17764" w:rsidRPr="00A17764">
        <w:rPr>
          <w:rFonts w:ascii="Symbol" w:eastAsia="Calibri" w:hAnsi="Symbol" w:cs="Times New Roman"/>
          <w:i/>
          <w:kern w:val="0"/>
          <w:lang w:eastAsia="en-US" w:bidi="ar-SA"/>
        </w:rPr>
        <w:t></w:t>
      </w:r>
      <w:r w:rsidR="00A17764" w:rsidRPr="00A17764">
        <w:rPr>
          <w:rFonts w:eastAsia="Calibri" w:cs="Times New Roman"/>
          <w:kern w:val="0"/>
          <w:vertAlign w:val="subscript"/>
          <w:lang w:eastAsia="en-US" w:bidi="ar-SA"/>
        </w:rPr>
        <w:t>ohm</w:t>
      </w:r>
      <w:r w:rsidR="00A17764" w:rsidRPr="00A17764">
        <w:rPr>
          <w:rFonts w:eastAsia="Calibri" w:cs="Times New Roman"/>
          <w:kern w:val="0"/>
          <w:lang w:eastAsia="en-US" w:bidi="ar-SA"/>
        </w:rPr>
        <w:t xml:space="preserve"> </w:t>
      </w:r>
      <w:r w:rsidRPr="00A17764">
        <w:rPr>
          <w:rFonts w:asciiTheme="majorBidi" w:hAnsiTheme="majorBidi" w:cstheme="majorBidi"/>
          <w:iCs/>
        </w:rPr>
        <w:t xml:space="preserve">and </w:t>
      </w:r>
      <w:r w:rsidR="00A17764" w:rsidRPr="00A17764">
        <w:rPr>
          <w:rFonts w:asciiTheme="majorBidi" w:hAnsiTheme="majorBidi" w:cstheme="majorBidi"/>
          <w:iCs/>
        </w:rPr>
        <w:t>b) reaction</w:t>
      </w:r>
      <w:r w:rsidRPr="00A17764">
        <w:rPr>
          <w:rFonts w:asciiTheme="majorBidi" w:hAnsiTheme="majorBidi" w:cstheme="majorBidi"/>
          <w:iCs/>
        </w:rPr>
        <w:t xml:space="preserve"> with the time</w:t>
      </w:r>
      <w:r w:rsidR="00D46644">
        <w:rPr>
          <w:rFonts w:asciiTheme="majorBidi" w:hAnsiTheme="majorBidi" w:cstheme="majorBidi"/>
          <w:iCs/>
        </w:rPr>
        <w:t xml:space="preserve"> </w:t>
      </w:r>
      <w:r w:rsidR="00A17764" w:rsidRPr="00A17764">
        <w:rPr>
          <w:rFonts w:ascii="Symbol" w:eastAsia="Calibri" w:hAnsi="Symbol" w:cs="Times New Roman"/>
          <w:i/>
          <w:kern w:val="0"/>
          <w:lang w:eastAsia="en-US" w:bidi="ar-SA"/>
        </w:rPr>
        <w:t></w:t>
      </w:r>
      <w:r w:rsidR="00A17764" w:rsidRPr="00A17764">
        <w:rPr>
          <w:rFonts w:eastAsia="Calibri" w:cs="Times New Roman"/>
          <w:kern w:val="0"/>
          <w:vertAlign w:val="subscript"/>
          <w:lang w:eastAsia="en-US" w:bidi="ar-SA"/>
        </w:rPr>
        <w:t>BV</w:t>
      </w:r>
      <w:r w:rsidRPr="00A17764">
        <w:rPr>
          <w:rFonts w:asciiTheme="majorBidi" w:hAnsiTheme="majorBidi" w:cstheme="majorBidi"/>
          <w:iCs/>
        </w:rPr>
        <w:t xml:space="preserve">. </w:t>
      </w:r>
      <w:r w:rsidRPr="00B15509">
        <w:rPr>
          <w:rFonts w:asciiTheme="majorBidi" w:hAnsiTheme="majorBidi" w:cstheme="majorBidi"/>
          <w:iCs/>
        </w:rPr>
        <w:t xml:space="preserve">The total time will be </w:t>
      </w:r>
      <w:r w:rsidR="00A17764" w:rsidRPr="00B15509">
        <w:rPr>
          <w:rFonts w:ascii="Symbol" w:eastAsia="Calibri" w:hAnsi="Symbol" w:cs="Times New Roman"/>
          <w:i/>
          <w:kern w:val="0"/>
          <w:lang w:eastAsia="en-US" w:bidi="ar-SA"/>
        </w:rPr>
        <w:t></w:t>
      </w:r>
      <w:r w:rsidR="00A17764" w:rsidRPr="00B15509">
        <w:rPr>
          <w:rFonts w:eastAsia="Calibri" w:cs="Times New Roman"/>
          <w:kern w:val="0"/>
          <w:vertAlign w:val="subscript"/>
          <w:lang w:eastAsia="en-US" w:bidi="ar-SA"/>
        </w:rPr>
        <w:t>tot</w:t>
      </w:r>
      <w:r w:rsidR="00A17764" w:rsidRPr="00B15509">
        <w:rPr>
          <w:rFonts w:eastAsia="Calibri" w:cs="Times New Roman"/>
          <w:kern w:val="0"/>
          <w:lang w:eastAsia="en-US" w:bidi="ar-SA"/>
        </w:rPr>
        <w:t>=</w:t>
      </w:r>
      <w:r w:rsidR="00A17764" w:rsidRPr="00B15509">
        <w:rPr>
          <w:rFonts w:ascii="Symbol" w:eastAsia="Calibri" w:hAnsi="Symbol" w:cs="Times New Roman"/>
          <w:i/>
          <w:kern w:val="0"/>
          <w:lang w:eastAsia="en-US" w:bidi="ar-SA"/>
        </w:rPr>
        <w:t></w:t>
      </w:r>
      <w:r w:rsidR="00A17764" w:rsidRPr="00B15509">
        <w:rPr>
          <w:rFonts w:ascii="Symbol" w:eastAsia="Calibri" w:hAnsi="Symbol" w:cs="Times New Roman"/>
          <w:i/>
          <w:kern w:val="0"/>
          <w:lang w:eastAsia="en-US" w:bidi="ar-SA"/>
        </w:rPr>
        <w:t></w:t>
      </w:r>
      <w:r w:rsidR="00A17764" w:rsidRPr="00B15509">
        <w:rPr>
          <w:rFonts w:eastAsia="Calibri" w:cs="Times New Roman"/>
          <w:kern w:val="0"/>
          <w:vertAlign w:val="subscript"/>
          <w:lang w:eastAsia="en-US" w:bidi="ar-SA"/>
        </w:rPr>
        <w:t>ohm</w:t>
      </w:r>
      <w:r w:rsidR="00A17764" w:rsidRPr="00B15509">
        <w:rPr>
          <w:rFonts w:eastAsia="Calibri" w:cs="Times New Roman"/>
          <w:kern w:val="0"/>
          <w:lang w:eastAsia="en-US" w:bidi="ar-SA"/>
        </w:rPr>
        <w:t>+</w:t>
      </w:r>
      <w:r w:rsidR="00A17764" w:rsidRPr="00B15509">
        <w:rPr>
          <w:rFonts w:ascii="Symbol" w:eastAsia="Calibri" w:hAnsi="Symbol" w:cs="Times New Roman"/>
          <w:i/>
          <w:kern w:val="0"/>
          <w:lang w:eastAsia="en-US" w:bidi="ar-SA"/>
        </w:rPr>
        <w:t></w:t>
      </w:r>
      <w:r w:rsidR="00A17764" w:rsidRPr="00B15509">
        <w:rPr>
          <w:rFonts w:ascii="Symbol" w:eastAsia="Calibri" w:hAnsi="Symbol" w:cs="Times New Roman"/>
          <w:i/>
          <w:kern w:val="0"/>
          <w:lang w:eastAsia="en-US" w:bidi="ar-SA"/>
        </w:rPr>
        <w:t></w:t>
      </w:r>
      <w:r w:rsidR="00A17764" w:rsidRPr="00B15509">
        <w:rPr>
          <w:rFonts w:eastAsia="Calibri" w:cs="Times New Roman"/>
          <w:kern w:val="0"/>
          <w:vertAlign w:val="subscript"/>
          <w:lang w:eastAsia="en-US" w:bidi="ar-SA"/>
        </w:rPr>
        <w:t>BV</w:t>
      </w:r>
      <w:r w:rsidR="00A17764" w:rsidRPr="00B15509">
        <w:rPr>
          <w:rFonts w:eastAsia="Calibri" w:cs="Times New Roman"/>
          <w:kern w:val="0"/>
          <w:lang w:eastAsia="en-US" w:bidi="ar-SA"/>
        </w:rPr>
        <w:t xml:space="preserve">. </w:t>
      </w:r>
      <w:r w:rsidRPr="00B15509">
        <w:rPr>
          <w:rFonts w:asciiTheme="majorBidi" w:hAnsiTheme="majorBidi" w:cstheme="majorBidi"/>
          <w:iCs/>
        </w:rPr>
        <w:t xml:space="preserve">It is convenient to use rate constants defined </w:t>
      </w:r>
      <w:r w:rsidR="00A17764" w:rsidRPr="00B15509">
        <w:rPr>
          <w:rFonts w:asciiTheme="majorBidi" w:hAnsiTheme="majorBidi" w:cstheme="majorBidi"/>
          <w:iCs/>
        </w:rPr>
        <w:t xml:space="preserve">as </w:t>
      </w:r>
      <w:r w:rsidR="00A17764" w:rsidRPr="00B15509">
        <w:rPr>
          <w:rFonts w:ascii="Symbol" w:eastAsia="Calibri" w:hAnsi="Symbol" w:cs="Times New Roman"/>
          <w:i/>
          <w:kern w:val="0"/>
          <w:lang w:eastAsia="en-US" w:bidi="ar-SA"/>
        </w:rPr>
        <w:t></w:t>
      </w:r>
      <w:r w:rsidR="00A17764" w:rsidRPr="00B15509">
        <w:rPr>
          <w:rFonts w:eastAsia="Calibri" w:cs="Times New Roman"/>
          <w:kern w:val="0"/>
          <w:vertAlign w:val="subscript"/>
          <w:lang w:eastAsia="en-US" w:bidi="ar-SA"/>
        </w:rPr>
        <w:t>ohm</w:t>
      </w:r>
      <w:r w:rsidR="00A17764" w:rsidRPr="00B15509">
        <w:rPr>
          <w:rFonts w:eastAsia="Calibri" w:cs="Times New Roman"/>
          <w:kern w:val="0"/>
          <w:vertAlign w:val="superscript"/>
          <w:lang w:eastAsia="en-US" w:bidi="ar-SA"/>
        </w:rPr>
        <w:t>-1</w:t>
      </w:r>
      <w:r w:rsidR="00A17764" w:rsidRPr="00B15509">
        <w:rPr>
          <w:rFonts w:eastAsia="Calibri" w:cs="Times New Roman"/>
          <w:kern w:val="0"/>
          <w:lang w:eastAsia="en-US" w:bidi="ar-SA"/>
        </w:rPr>
        <w:t>=</w:t>
      </w:r>
      <w:r w:rsidR="00A17764" w:rsidRPr="00B15509">
        <w:rPr>
          <w:rFonts w:eastAsia="Calibri" w:cs="Times New Roman"/>
          <w:i/>
          <w:kern w:val="0"/>
          <w:lang w:eastAsia="en-US" w:bidi="ar-SA"/>
        </w:rPr>
        <w:t>k</w:t>
      </w:r>
      <w:r w:rsidR="00A17764" w:rsidRPr="00B15509">
        <w:rPr>
          <w:rFonts w:eastAsia="Calibri" w:cs="Times New Roman"/>
          <w:kern w:val="0"/>
          <w:vertAlign w:val="subscript"/>
          <w:lang w:eastAsia="en-US" w:bidi="ar-SA"/>
        </w:rPr>
        <w:t>ohm</w:t>
      </w:r>
      <w:r w:rsidR="00A17764" w:rsidRPr="00B15509">
        <w:rPr>
          <w:rFonts w:eastAsia="Calibri" w:cs="Times New Roman"/>
          <w:kern w:val="0"/>
          <w:lang w:eastAsia="en-US" w:bidi="ar-SA"/>
        </w:rPr>
        <w:t xml:space="preserve">, </w:t>
      </w:r>
      <w:r w:rsidR="00A17764" w:rsidRPr="00B15509">
        <w:rPr>
          <w:rFonts w:ascii="Symbol" w:eastAsia="Calibri" w:hAnsi="Symbol" w:cs="Times New Roman"/>
          <w:i/>
          <w:kern w:val="0"/>
          <w:lang w:eastAsia="en-US" w:bidi="ar-SA"/>
        </w:rPr>
        <w:t></w:t>
      </w:r>
      <w:r w:rsidR="00A17764" w:rsidRPr="00B15509">
        <w:rPr>
          <w:rFonts w:eastAsia="Calibri" w:cs="Times New Roman"/>
          <w:kern w:val="0"/>
          <w:vertAlign w:val="subscript"/>
          <w:lang w:eastAsia="en-US" w:bidi="ar-SA"/>
        </w:rPr>
        <w:t>BV</w:t>
      </w:r>
      <w:r w:rsidR="00A17764" w:rsidRPr="00B15509">
        <w:rPr>
          <w:rFonts w:eastAsia="Calibri" w:cs="Times New Roman"/>
          <w:kern w:val="0"/>
          <w:vertAlign w:val="superscript"/>
          <w:lang w:eastAsia="en-US" w:bidi="ar-SA"/>
        </w:rPr>
        <w:t>-1</w:t>
      </w:r>
      <w:r w:rsidR="00A17764" w:rsidRPr="00B15509">
        <w:rPr>
          <w:rFonts w:eastAsia="Calibri" w:cs="Times New Roman"/>
          <w:kern w:val="0"/>
          <w:lang w:eastAsia="en-US" w:bidi="ar-SA"/>
        </w:rPr>
        <w:t>=</w:t>
      </w:r>
      <w:r w:rsidR="00A17764" w:rsidRPr="00B15509">
        <w:rPr>
          <w:rFonts w:eastAsia="Calibri" w:cs="Times New Roman"/>
          <w:i/>
          <w:kern w:val="0"/>
          <w:lang w:eastAsia="en-US" w:bidi="ar-SA"/>
        </w:rPr>
        <w:t>k</w:t>
      </w:r>
      <w:r w:rsidR="00A17764" w:rsidRPr="00B15509">
        <w:rPr>
          <w:rFonts w:eastAsia="Calibri" w:cs="Times New Roman"/>
          <w:kern w:val="0"/>
          <w:vertAlign w:val="subscript"/>
          <w:lang w:eastAsia="en-US" w:bidi="ar-SA"/>
        </w:rPr>
        <w:t>BV</w:t>
      </w:r>
      <w:r w:rsidR="00AC05FD" w:rsidRPr="00B15509">
        <w:rPr>
          <w:rFonts w:asciiTheme="majorBidi" w:hAnsiTheme="majorBidi" w:cstheme="majorBidi"/>
          <w:iCs/>
        </w:rPr>
        <w:t xml:space="preserve"> with an introduced unit conversion factor </w:t>
      </w:r>
      <w:r w:rsidR="00AC05FD" w:rsidRPr="00B15509">
        <w:rPr>
          <w:rFonts w:asciiTheme="majorBidi" w:hAnsiTheme="majorBidi" w:cstheme="majorBidi"/>
          <w:i/>
          <w:iCs/>
        </w:rPr>
        <w:t>C</w:t>
      </w:r>
      <w:r w:rsidR="00AC05FD" w:rsidRPr="00B15509">
        <w:rPr>
          <w:rFonts w:asciiTheme="majorBidi" w:hAnsiTheme="majorBidi" w:cstheme="majorBidi"/>
          <w:iCs/>
        </w:rPr>
        <w:t>:</w:t>
      </w:r>
    </w:p>
    <w:p w14:paraId="4C5B9F6E" w14:textId="77777777" w:rsidR="00BC7FA0" w:rsidRPr="00B15509" w:rsidRDefault="00BC7FA0" w:rsidP="00BC7FA0">
      <w:pPr>
        <w:spacing w:line="276" w:lineRule="auto"/>
        <w:rPr>
          <w:rFonts w:asciiTheme="majorBidi" w:hAnsiTheme="majorBidi" w:cstheme="majorBidi"/>
          <w:iCs/>
        </w:rPr>
      </w:pPr>
    </w:p>
    <w:p w14:paraId="72002BC1" w14:textId="5B1CFC29" w:rsidR="00BC7FA0" w:rsidRPr="00B15509" w:rsidRDefault="00B15509" w:rsidP="00BC7FA0">
      <w:pPr>
        <w:spacing w:line="276" w:lineRule="auto"/>
        <w:rPr>
          <w:rFonts w:asciiTheme="majorBidi" w:hAnsiTheme="majorBidi" w:cstheme="majorBidi"/>
          <w:iCs/>
        </w:rPr>
      </w:pPr>
      <m:oMath>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ohm</m:t>
            </m:r>
          </m:sub>
        </m:sSub>
        <m:r>
          <m:rPr>
            <m:sty m:val="p"/>
          </m:rPr>
          <w:rPr>
            <w:rFonts w:ascii="Cambria Math" w:hAnsi="Cambria Math" w:cstheme="majorBidi"/>
          </w:rPr>
          <m:t>=C</m:t>
        </m:r>
        <m:r>
          <m:rPr>
            <m:sty m:val="p"/>
          </m:rPr>
          <w:rPr>
            <w:rFonts w:ascii="Cambria Math" w:hAnsi="Cambria Math" w:cstheme="majorBidi"/>
            <w:iCs/>
          </w:rPr>
          <w:sym w:font="Symbol" w:char="F073"/>
        </m:r>
        <m:r>
          <m:rPr>
            <m:sty m:val="p"/>
          </m:rPr>
          <w:rPr>
            <w:rFonts w:ascii="Cambria Math" w:hAnsi="Cambria Math" w:cstheme="majorBidi"/>
            <w:iCs/>
          </w:rPr>
          <w:sym w:font="Symbol" w:char="F06A"/>
        </m:r>
        <m:r>
          <m:rPr>
            <m:sty m:val="p"/>
          </m:rPr>
          <w:rPr>
            <w:rFonts w:ascii="Cambria Math" w:hAnsi="Cambria Math" w:cstheme="majorBidi"/>
          </w:rPr>
          <m:t xml:space="preserve"> </m:t>
        </m:r>
      </m:oMath>
      <w:r w:rsidR="00BC7FA0" w:rsidRPr="00B15509">
        <w:rPr>
          <w:rFonts w:asciiTheme="majorBidi" w:hAnsiTheme="majorBidi" w:cstheme="majorBidi"/>
          <w:iCs/>
        </w:rPr>
        <w:t xml:space="preserve"> </w:t>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4C2804" w:rsidRPr="00B15509">
        <w:rPr>
          <w:rFonts w:asciiTheme="majorBidi" w:hAnsiTheme="majorBidi" w:cstheme="majorBidi"/>
          <w:iCs/>
        </w:rPr>
        <w:t>( 8</w:t>
      </w:r>
      <w:r w:rsidR="00BC7FA0" w:rsidRPr="00B15509">
        <w:rPr>
          <w:rFonts w:asciiTheme="majorBidi" w:hAnsiTheme="majorBidi" w:cstheme="majorBidi"/>
          <w:iCs/>
        </w:rPr>
        <w:t xml:space="preserve"> )</w:t>
      </w:r>
    </w:p>
    <w:p w14:paraId="0B9B816E" w14:textId="77777777" w:rsidR="00BC7FA0" w:rsidRPr="00B15509" w:rsidRDefault="00BC7FA0" w:rsidP="00BC7FA0">
      <w:pPr>
        <w:spacing w:line="276" w:lineRule="auto"/>
        <w:rPr>
          <w:rFonts w:asciiTheme="majorBidi" w:hAnsiTheme="majorBidi" w:cstheme="majorBidi"/>
          <w:iCs/>
        </w:rPr>
      </w:pPr>
    </w:p>
    <w:p w14:paraId="67C1053E" w14:textId="644240B1" w:rsidR="00BC7FA0" w:rsidRPr="00B15509" w:rsidRDefault="00B15509" w:rsidP="00BC7FA0">
      <w:pPr>
        <w:spacing w:line="276" w:lineRule="auto"/>
        <w:rPr>
          <w:rFonts w:asciiTheme="majorBidi" w:hAnsiTheme="majorBidi" w:cstheme="majorBidi"/>
          <w:iCs/>
        </w:rPr>
      </w:pPr>
      <m:oMath>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BV</m:t>
            </m:r>
          </m:sub>
        </m:sSub>
        <m:r>
          <m:rPr>
            <m:sty m:val="p"/>
          </m:rPr>
          <w:rPr>
            <w:rFonts w:ascii="Cambria Math" w:hAnsi="Cambria Math" w:cstheme="majorBidi"/>
          </w:rPr>
          <m:t>=C</m:t>
        </m:r>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0</m:t>
            </m:r>
          </m:sub>
        </m:sSub>
        <m:d>
          <m:dPr>
            <m:ctrlPr>
              <w:rPr>
                <w:rFonts w:ascii="Cambria Math" w:hAnsi="Cambria Math" w:cstheme="majorBidi"/>
                <w:iCs/>
              </w:rPr>
            </m:ctrlPr>
          </m:dPr>
          <m:e>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m:t>
                    </m:r>
                    <m:d>
                      <m:dPr>
                        <m:ctrlPr>
                          <w:rPr>
                            <w:rFonts w:ascii="Cambria Math" w:hAnsi="Cambria Math" w:cstheme="majorBidi"/>
                            <w:iCs/>
                          </w:rPr>
                        </m:ctrlPr>
                      </m:dPr>
                      <m:e>
                        <m:r>
                          <m:rPr>
                            <m:sty m:val="p"/>
                          </m:rPr>
                          <w:rPr>
                            <w:rFonts w:ascii="Cambria Math" w:hAnsi="Cambria Math" w:cstheme="majorBidi"/>
                          </w:rPr>
                          <m:t>1-α</m:t>
                        </m:r>
                      </m:e>
                    </m:d>
                    <m:r>
                      <m:rPr>
                        <m:sty m:val="p"/>
                      </m:rPr>
                      <w:rPr>
                        <w:rFonts w:ascii="Cambria Math" w:hAnsi="Cambria Math" w:cstheme="majorBidi"/>
                      </w:rPr>
                      <m:t>φ</m:t>
                    </m:r>
                  </m:num>
                  <m:den>
                    <m:r>
                      <m:rPr>
                        <m:sty m:val="p"/>
                      </m:rPr>
                      <w:rPr>
                        <w:rFonts w:ascii="Cambria Math" w:hAnsi="Cambria Math" w:cstheme="majorBidi"/>
                      </w:rPr>
                      <m:t>RT</m:t>
                    </m:r>
                  </m:den>
                </m:f>
              </m:e>
            </m:d>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-3αφ</m:t>
                    </m:r>
                  </m:num>
                  <m:den>
                    <m:r>
                      <m:rPr>
                        <m:sty m:val="p"/>
                      </m:rPr>
                      <w:rPr>
                        <w:rFonts w:ascii="Cambria Math" w:hAnsi="Cambria Math" w:cstheme="majorBidi"/>
                      </w:rPr>
                      <m:t>RT</m:t>
                    </m:r>
                  </m:den>
                </m:f>
              </m:e>
            </m:d>
          </m:e>
        </m:d>
      </m:oMath>
      <w:r w:rsidR="00BC7FA0" w:rsidRPr="00B15509">
        <w:rPr>
          <w:rFonts w:asciiTheme="majorBidi" w:hAnsiTheme="majorBidi" w:cstheme="majorBidi"/>
          <w:iCs/>
        </w:rPr>
        <w:t xml:space="preserve"> </w:t>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t xml:space="preserve">( </w:t>
      </w:r>
      <w:r w:rsidR="004C2804" w:rsidRPr="00B15509">
        <w:rPr>
          <w:rFonts w:asciiTheme="majorBidi" w:hAnsiTheme="majorBidi" w:cstheme="majorBidi"/>
          <w:iCs/>
        </w:rPr>
        <w:t>9</w:t>
      </w:r>
      <w:r w:rsidR="00BC7FA0" w:rsidRPr="00B15509">
        <w:rPr>
          <w:rFonts w:asciiTheme="majorBidi" w:hAnsiTheme="majorBidi" w:cstheme="majorBidi"/>
          <w:iCs/>
        </w:rPr>
        <w:t xml:space="preserve"> )</w:t>
      </w:r>
    </w:p>
    <w:p w14:paraId="72F302C6" w14:textId="77777777" w:rsidR="00BC7FA0" w:rsidRPr="00B15509" w:rsidRDefault="00BC7FA0" w:rsidP="00BC7FA0">
      <w:pPr>
        <w:spacing w:line="276" w:lineRule="auto"/>
        <w:rPr>
          <w:rFonts w:asciiTheme="majorBidi" w:hAnsiTheme="majorBidi" w:cstheme="majorBidi"/>
          <w:iCs/>
        </w:rPr>
      </w:pPr>
    </w:p>
    <w:p w14:paraId="6FBE4B4E" w14:textId="56439696" w:rsidR="00BC7FA0" w:rsidRPr="00B15509" w:rsidRDefault="00BC7FA0" w:rsidP="00BC7FA0">
      <w:pPr>
        <w:spacing w:line="276" w:lineRule="auto"/>
        <w:jc w:val="both"/>
        <w:rPr>
          <w:rFonts w:asciiTheme="majorBidi" w:hAnsiTheme="majorBidi" w:cstheme="majorBidi"/>
          <w:iCs/>
        </w:rPr>
      </w:pPr>
      <w:r w:rsidRPr="00B15509">
        <w:rPr>
          <w:rFonts w:asciiTheme="majorBidi" w:hAnsiTheme="majorBidi" w:cstheme="majorBidi"/>
          <w:iCs/>
        </w:rPr>
        <w:sym w:font="Symbol" w:char="F073"/>
      </w:r>
      <w:r w:rsidRPr="00B15509">
        <w:rPr>
          <w:rFonts w:asciiTheme="majorBidi" w:hAnsiTheme="majorBidi" w:cstheme="majorBidi"/>
          <w:iCs/>
        </w:rPr>
        <w:t xml:space="preserve"> </w:t>
      </w:r>
      <w:r w:rsidR="004C2804" w:rsidRPr="00B15509">
        <w:rPr>
          <w:rFonts w:asciiTheme="majorBidi" w:hAnsiTheme="majorBidi" w:cstheme="majorBidi"/>
          <w:iCs/>
        </w:rPr>
        <w:t>(Equation 8)</w:t>
      </w:r>
      <w:r w:rsidRPr="00B15509">
        <w:rPr>
          <w:rFonts w:asciiTheme="majorBidi" w:hAnsiTheme="majorBidi" w:cstheme="majorBidi"/>
          <w:iCs/>
        </w:rPr>
        <w:t xml:space="preserve"> is</w:t>
      </w:r>
      <w:r w:rsidR="004C2804" w:rsidRPr="00B15509">
        <w:rPr>
          <w:rFonts w:asciiTheme="majorBidi" w:hAnsiTheme="majorBidi" w:cstheme="majorBidi"/>
          <w:iCs/>
        </w:rPr>
        <w:t xml:space="preserve"> the</w:t>
      </w:r>
      <w:r w:rsidRPr="00B15509">
        <w:rPr>
          <w:rFonts w:asciiTheme="majorBidi" w:hAnsiTheme="majorBidi" w:cstheme="majorBidi"/>
          <w:iCs/>
        </w:rPr>
        <w:t xml:space="preserve"> conductivity of </w:t>
      </w:r>
      <w:r w:rsidR="004C2804" w:rsidRPr="00B15509">
        <w:rPr>
          <w:rFonts w:asciiTheme="majorBidi" w:hAnsiTheme="majorBidi" w:cstheme="majorBidi"/>
          <w:iCs/>
        </w:rPr>
        <w:t>the electrolyte</w:t>
      </w:r>
      <w:r w:rsidRPr="00B15509">
        <w:rPr>
          <w:rFonts w:asciiTheme="majorBidi" w:hAnsiTheme="majorBidi" w:cstheme="majorBidi"/>
          <w:iCs/>
        </w:rPr>
        <w:t xml:space="preserve"> multiplied by geometrical factor</w:t>
      </w:r>
      <w:r w:rsidR="004C2804" w:rsidRPr="00B15509">
        <w:rPr>
          <w:rFonts w:asciiTheme="majorBidi" w:hAnsiTheme="majorBidi" w:cstheme="majorBidi"/>
          <w:iCs/>
        </w:rPr>
        <w:t xml:space="preserve"> of the cell</w:t>
      </w:r>
      <w:r w:rsidRPr="00B15509">
        <w:rPr>
          <w:rFonts w:asciiTheme="majorBidi" w:hAnsiTheme="majorBidi" w:cstheme="majorBidi"/>
          <w:iCs/>
        </w:rPr>
        <w:t>,</w:t>
      </w:r>
      <w:r w:rsidR="004C2804" w:rsidRPr="00B15509">
        <w:rPr>
          <w:rFonts w:asciiTheme="majorBidi" w:hAnsiTheme="majorBidi" w:cstheme="majorBidi"/>
          <w:iCs/>
        </w:rPr>
        <w:t xml:space="preserve"> which depends on</w:t>
      </w:r>
      <w:r w:rsidRPr="00B15509">
        <w:rPr>
          <w:rFonts w:asciiTheme="majorBidi" w:hAnsiTheme="majorBidi" w:cstheme="majorBidi"/>
          <w:iCs/>
        </w:rPr>
        <w:t xml:space="preserve"> electrode arrangement</w:t>
      </w:r>
      <w:r w:rsidR="004C2804" w:rsidRPr="00B15509">
        <w:rPr>
          <w:rFonts w:asciiTheme="majorBidi" w:hAnsiTheme="majorBidi" w:cstheme="majorBidi"/>
          <w:iCs/>
        </w:rPr>
        <w:t xml:space="preserve"> and distance. Equation (9) refers to</w:t>
      </w:r>
      <w:r w:rsidRPr="00B15509">
        <w:rPr>
          <w:rFonts w:asciiTheme="majorBidi" w:hAnsiTheme="majorBidi" w:cstheme="majorBidi"/>
          <w:iCs/>
        </w:rPr>
        <w:t xml:space="preserve"> Al</w:t>
      </w:r>
      <w:r w:rsidR="004C2804" w:rsidRPr="00B15509">
        <w:rPr>
          <w:rFonts w:asciiTheme="majorBidi" w:hAnsiTheme="majorBidi" w:cstheme="majorBidi"/>
          <w:iCs/>
        </w:rPr>
        <w:t>(III)</w:t>
      </w:r>
      <w:r w:rsidRPr="00B15509">
        <w:rPr>
          <w:rFonts w:asciiTheme="majorBidi" w:hAnsiTheme="majorBidi" w:cstheme="majorBidi"/>
          <w:iCs/>
        </w:rPr>
        <w:t xml:space="preserve"> </w:t>
      </w:r>
      <w:r w:rsidR="004C2804" w:rsidRPr="00B15509">
        <w:rPr>
          <w:rFonts w:asciiTheme="majorBidi" w:hAnsiTheme="majorBidi" w:cstheme="majorBidi"/>
          <w:iCs/>
        </w:rPr>
        <w:t>oxidation</w:t>
      </w:r>
      <w:r w:rsidRPr="00B15509">
        <w:rPr>
          <w:rFonts w:asciiTheme="majorBidi" w:hAnsiTheme="majorBidi" w:cstheme="majorBidi"/>
          <w:iCs/>
        </w:rPr>
        <w:t xml:space="preserve"> with exchange current </w:t>
      </w:r>
      <w:r w:rsidRPr="00B15509">
        <w:rPr>
          <w:rFonts w:asciiTheme="majorBidi" w:hAnsiTheme="majorBidi" w:cstheme="majorBidi"/>
          <w:i/>
          <w:iCs/>
        </w:rPr>
        <w:t>I</w:t>
      </w:r>
      <w:r w:rsidRPr="00B15509">
        <w:rPr>
          <w:rFonts w:asciiTheme="majorBidi" w:hAnsiTheme="majorBidi" w:cstheme="majorBidi"/>
          <w:iCs/>
          <w:vertAlign w:val="subscript"/>
        </w:rPr>
        <w:t>0</w:t>
      </w:r>
      <w:r w:rsidRPr="00B15509">
        <w:rPr>
          <w:rFonts w:asciiTheme="majorBidi" w:hAnsiTheme="majorBidi" w:cstheme="majorBidi"/>
          <w:iCs/>
        </w:rPr>
        <w:t xml:space="preserve"> and symmetry factor </w:t>
      </w:r>
      <w:r w:rsidR="004C2804" w:rsidRPr="00B15509">
        <w:rPr>
          <w:rFonts w:ascii="Symbol" w:eastAsiaTheme="minorEastAsia" w:hAnsi="Symbol" w:cs="Times New Roman"/>
          <w:i/>
          <w:iCs/>
          <w:color w:val="000000" w:themeColor="text1"/>
          <w:kern w:val="24"/>
        </w:rPr>
        <w:t></w:t>
      </w:r>
      <w:r w:rsidRPr="00B15509">
        <w:rPr>
          <w:rFonts w:asciiTheme="majorBidi" w:hAnsiTheme="majorBidi" w:cstheme="majorBidi"/>
          <w:iCs/>
        </w:rPr>
        <w:t xml:space="preserve">. </w:t>
      </w:r>
      <w:r w:rsidR="004C2804" w:rsidRPr="00B15509">
        <w:rPr>
          <w:rFonts w:asciiTheme="majorBidi" w:hAnsiTheme="majorBidi" w:cstheme="majorBidi"/>
          <w:iCs/>
        </w:rPr>
        <w:t>The t</w:t>
      </w:r>
      <w:r w:rsidRPr="00B15509">
        <w:rPr>
          <w:rFonts w:asciiTheme="majorBidi" w:hAnsiTheme="majorBidi" w:cstheme="majorBidi"/>
          <w:iCs/>
        </w:rPr>
        <w:t>otal rate of the reaction</w:t>
      </w:r>
      <w:r w:rsidR="004C2804" w:rsidRPr="00B15509">
        <w:rPr>
          <w:rFonts w:asciiTheme="majorBidi" w:hAnsiTheme="majorBidi" w:cstheme="majorBidi"/>
          <w:iCs/>
        </w:rPr>
        <w:t xml:space="preserve"> </w:t>
      </w:r>
      <w:r w:rsidR="004C2804" w:rsidRPr="00B15509">
        <w:rPr>
          <w:rFonts w:eastAsiaTheme="minorEastAsia" w:cs="Times New Roman"/>
          <w:i/>
          <w:iCs/>
          <w:color w:val="000000" w:themeColor="text1"/>
          <w:kern w:val="24"/>
        </w:rPr>
        <w:t>k</w:t>
      </w:r>
      <w:r w:rsidR="004C2804" w:rsidRPr="00B15509">
        <w:rPr>
          <w:rFonts w:eastAsiaTheme="minorEastAsia" w:cs="Times New Roman"/>
          <w:iCs/>
          <w:color w:val="000000" w:themeColor="text1"/>
          <w:kern w:val="24"/>
          <w:vertAlign w:val="subscript"/>
        </w:rPr>
        <w:t>tot</w:t>
      </w:r>
      <w:r w:rsidR="004C2804" w:rsidRPr="00B15509">
        <w:rPr>
          <w:rFonts w:eastAsiaTheme="minorEastAsia" w:cs="Times New Roman"/>
          <w:iCs/>
          <w:color w:val="000000" w:themeColor="text1"/>
          <w:kern w:val="24"/>
        </w:rPr>
        <w:t>=</w:t>
      </w:r>
      <w:r w:rsidR="004C2804" w:rsidRPr="00B15509">
        <w:rPr>
          <w:rFonts w:ascii="Symbol" w:hAnsi="Symbol" w:cs="Times New Roman"/>
          <w:i/>
        </w:rPr>
        <w:t></w:t>
      </w:r>
      <w:r w:rsidR="004C2804" w:rsidRPr="00B15509">
        <w:rPr>
          <w:rFonts w:ascii="Symbol" w:hAnsi="Symbol" w:cs="Times New Roman"/>
          <w:i/>
        </w:rPr>
        <w:t></w:t>
      </w:r>
      <w:r w:rsidR="004C2804" w:rsidRPr="00B15509">
        <w:rPr>
          <w:rFonts w:cs="Times New Roman"/>
          <w:vertAlign w:val="subscript"/>
        </w:rPr>
        <w:t>tot</w:t>
      </w:r>
      <w:r w:rsidR="004C2804" w:rsidRPr="00B15509">
        <w:rPr>
          <w:rFonts w:cs="Times New Roman"/>
          <w:vertAlign w:val="superscript"/>
        </w:rPr>
        <w:t>-1</w:t>
      </w:r>
      <w:r w:rsidR="00CB04C6" w:rsidRPr="00B15509">
        <w:rPr>
          <w:rFonts w:cs="Times New Roman"/>
          <w:vertAlign w:val="superscript"/>
        </w:rPr>
        <w:t xml:space="preserve"> </w:t>
      </w:r>
      <w:r w:rsidRPr="00B15509">
        <w:rPr>
          <w:rFonts w:asciiTheme="majorBidi" w:hAnsiTheme="majorBidi" w:cstheme="majorBidi"/>
          <w:iCs/>
        </w:rPr>
        <w:t xml:space="preserve">which is equivalent to </w:t>
      </w:r>
      <w:r w:rsidR="00AC05FD" w:rsidRPr="00B15509">
        <w:rPr>
          <w:rFonts w:asciiTheme="majorBidi" w:hAnsiTheme="majorBidi" w:cstheme="majorBidi"/>
          <w:iCs/>
        </w:rPr>
        <w:t xml:space="preserve">the measured current </w:t>
      </w:r>
      <w:r w:rsidR="00AC05FD" w:rsidRPr="00B15509">
        <w:rPr>
          <w:rFonts w:asciiTheme="majorBidi" w:hAnsiTheme="majorBidi" w:cstheme="majorBidi"/>
          <w:i/>
          <w:iCs/>
        </w:rPr>
        <w:t>C I</w:t>
      </w:r>
      <w:r w:rsidR="00AC05FD" w:rsidRPr="00B15509">
        <w:rPr>
          <w:rFonts w:asciiTheme="majorBidi" w:hAnsiTheme="majorBidi" w:cstheme="majorBidi"/>
          <w:i/>
          <w:iCs/>
          <w:vertAlign w:val="subscript"/>
        </w:rPr>
        <w:t>eff</w:t>
      </w:r>
      <w:r w:rsidR="00AC05FD" w:rsidRPr="00B15509">
        <w:rPr>
          <w:rFonts w:asciiTheme="majorBidi" w:hAnsiTheme="majorBidi" w:cstheme="majorBidi"/>
          <w:iCs/>
        </w:rPr>
        <w:t xml:space="preserve"> </w:t>
      </w:r>
      <w:r w:rsidR="00CB04C6" w:rsidRPr="00B15509">
        <w:rPr>
          <w:rFonts w:asciiTheme="majorBidi" w:hAnsiTheme="majorBidi" w:cstheme="majorBidi"/>
          <w:iCs/>
        </w:rPr>
        <w:t>is</w:t>
      </w:r>
      <w:r w:rsidRPr="00B15509">
        <w:rPr>
          <w:rFonts w:asciiTheme="majorBidi" w:hAnsiTheme="majorBidi" w:cstheme="majorBidi"/>
          <w:iCs/>
        </w:rPr>
        <w:t>:</w:t>
      </w:r>
    </w:p>
    <w:p w14:paraId="725BE665" w14:textId="77777777" w:rsidR="00BC7FA0" w:rsidRPr="00B15509" w:rsidRDefault="00BC7FA0" w:rsidP="00BC7FA0">
      <w:pPr>
        <w:spacing w:line="276" w:lineRule="auto"/>
        <w:jc w:val="both"/>
        <w:rPr>
          <w:rFonts w:asciiTheme="majorBidi" w:hAnsiTheme="majorBidi" w:cstheme="majorBidi"/>
          <w:iCs/>
        </w:rPr>
      </w:pPr>
    </w:p>
    <w:p w14:paraId="4AA2A2A8" w14:textId="6B8B74C3" w:rsidR="00BC7FA0" w:rsidRPr="00B15509" w:rsidRDefault="00B15509" w:rsidP="00BC7FA0">
      <w:pPr>
        <w:spacing w:line="276" w:lineRule="auto"/>
        <w:jc w:val="both"/>
        <w:rPr>
          <w:rFonts w:asciiTheme="majorBidi" w:hAnsiTheme="majorBidi" w:cstheme="majorBidi"/>
          <w:iCs/>
        </w:rPr>
      </w:pPr>
      <m:oMath>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eff</m:t>
            </m:r>
          </m:sub>
        </m:sSub>
        <m:r>
          <m:rPr>
            <m:sty m:val="p"/>
          </m:rPr>
          <w:rPr>
            <w:rFonts w:ascii="Cambria Math" w:hAnsi="Cambria Math" w:cstheme="majorBidi"/>
          </w:rPr>
          <m:t>=</m:t>
        </m:r>
        <m:f>
          <m:fPr>
            <m:ctrlPr>
              <w:rPr>
                <w:rFonts w:ascii="Cambria Math" w:hAnsi="Cambria Math" w:cstheme="majorBidi"/>
                <w:iCs/>
              </w:rPr>
            </m:ctrlPr>
          </m:fPr>
          <m:num>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ohm</m:t>
                </m:r>
              </m:sub>
            </m:sSub>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BV</m:t>
                </m:r>
              </m:sub>
            </m:sSub>
          </m:num>
          <m:den>
            <m:r>
              <m:rPr>
                <m:sty m:val="p"/>
              </m:rPr>
              <w:rPr>
                <w:rFonts w:ascii="Cambria Math" w:hAnsi="Cambria Math" w:cstheme="majorBidi"/>
              </w:rPr>
              <m:t xml:space="preserve">C </m:t>
            </m:r>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ohm</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BV</m:t>
                </m:r>
              </m:sub>
            </m:sSub>
            <m:r>
              <w:rPr>
                <w:rFonts w:ascii="Cambria Math" w:hAnsi="Cambria Math" w:cstheme="majorBidi"/>
              </w:rPr>
              <m:t>)</m:t>
            </m:r>
          </m:den>
        </m:f>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iCs/>
              </w:rPr>
              <w:sym w:font="Symbol" w:char="F073"/>
            </m:r>
            <m:r>
              <m:rPr>
                <m:sty m:val="p"/>
              </m:rPr>
              <w:rPr>
                <w:rFonts w:ascii="Cambria Math" w:hAnsi="Cambria Math" w:cstheme="majorBidi"/>
                <w:iCs/>
              </w:rPr>
              <w:sym w:font="Symbol" w:char="F06A"/>
            </m:r>
            <m:sSub>
              <m:sSubPr>
                <m:ctrlPr>
                  <w:rPr>
                    <w:rFonts w:ascii="Cambria Math" w:hAnsi="Cambria Math" w:cstheme="majorBidi"/>
                    <w:iCs/>
                  </w:rPr>
                </m:ctrlPr>
              </m:sSubPr>
              <m:e>
                <m:r>
                  <m:rPr>
                    <m:sty m:val="p"/>
                  </m:rPr>
                  <w:rPr>
                    <w:rFonts w:ascii="Cambria Math" w:hAnsi="Cambria Math" w:cstheme="majorBidi"/>
                  </w:rPr>
                  <m:t xml:space="preserve"> I</m:t>
                </m:r>
              </m:e>
              <m:sub>
                <m:r>
                  <m:rPr>
                    <m:sty m:val="p"/>
                  </m:rPr>
                  <w:rPr>
                    <w:rFonts w:ascii="Cambria Math" w:hAnsi="Cambria Math" w:cstheme="majorBidi"/>
                  </w:rPr>
                  <m:t>0</m:t>
                </m:r>
              </m:sub>
            </m:sSub>
            <m:d>
              <m:dPr>
                <m:ctrlPr>
                  <w:rPr>
                    <w:rFonts w:ascii="Cambria Math" w:hAnsi="Cambria Math" w:cstheme="majorBidi"/>
                    <w:iCs/>
                  </w:rPr>
                </m:ctrlPr>
              </m:dPr>
              <m:e>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m:t>
                        </m:r>
                        <m:d>
                          <m:dPr>
                            <m:ctrlPr>
                              <w:rPr>
                                <w:rFonts w:ascii="Cambria Math" w:hAnsi="Cambria Math" w:cstheme="majorBidi"/>
                                <w:iCs/>
                              </w:rPr>
                            </m:ctrlPr>
                          </m:dPr>
                          <m:e>
                            <m:r>
                              <m:rPr>
                                <m:sty m:val="p"/>
                              </m:rPr>
                              <w:rPr>
                                <w:rFonts w:ascii="Cambria Math" w:hAnsi="Cambria Math" w:cstheme="majorBidi"/>
                              </w:rPr>
                              <m:t>1-α</m:t>
                            </m:r>
                          </m:e>
                        </m:d>
                        <m:r>
                          <m:rPr>
                            <m:sty m:val="p"/>
                          </m:rPr>
                          <w:rPr>
                            <w:rFonts w:ascii="Cambria Math" w:hAnsi="Cambria Math" w:cstheme="majorBidi"/>
                          </w:rPr>
                          <m:t>φ</m:t>
                        </m:r>
                      </m:num>
                      <m:den>
                        <m:r>
                          <m:rPr>
                            <m:sty m:val="p"/>
                          </m:rPr>
                          <w:rPr>
                            <w:rFonts w:ascii="Cambria Math" w:hAnsi="Cambria Math" w:cstheme="majorBidi"/>
                          </w:rPr>
                          <m:t>RT</m:t>
                        </m:r>
                      </m:den>
                    </m:f>
                  </m:e>
                </m:d>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-3αφ</m:t>
                        </m:r>
                      </m:num>
                      <m:den>
                        <m:r>
                          <m:rPr>
                            <m:sty m:val="p"/>
                          </m:rPr>
                          <w:rPr>
                            <w:rFonts w:ascii="Cambria Math" w:hAnsi="Cambria Math" w:cstheme="majorBidi"/>
                          </w:rPr>
                          <m:t>RT</m:t>
                        </m:r>
                      </m:den>
                    </m:f>
                  </m:e>
                </m:d>
              </m:e>
            </m:d>
          </m:num>
          <m:den>
            <m:sSub>
              <m:sSubPr>
                <m:ctrlPr>
                  <w:rPr>
                    <w:rFonts w:ascii="Cambria Math" w:hAnsi="Cambria Math" w:cstheme="majorBidi"/>
                    <w:iCs/>
                  </w:rPr>
                </m:ctrlPr>
              </m:sSubPr>
              <m:e>
                <m:r>
                  <m:rPr>
                    <m:sty m:val="p"/>
                  </m:rPr>
                  <w:rPr>
                    <w:rFonts w:ascii="Cambria Math" w:hAnsi="Cambria Math" w:cstheme="majorBidi"/>
                    <w:iCs/>
                  </w:rPr>
                  <w:sym w:font="Symbol" w:char="F073"/>
                </m:r>
                <m:r>
                  <m:rPr>
                    <m:sty m:val="p"/>
                  </m:rPr>
                  <w:rPr>
                    <w:rFonts w:ascii="Cambria Math" w:hAnsi="Cambria Math" w:cstheme="majorBidi"/>
                    <w:iCs/>
                  </w:rPr>
                  <w:sym w:font="Symbol" w:char="F06A"/>
                </m:r>
                <m:r>
                  <m:rPr>
                    <m:sty m:val="p"/>
                  </m:rPr>
                  <w:rPr>
                    <w:rFonts w:ascii="Cambria Math" w:hAnsi="Cambria Math" w:cstheme="majorBidi"/>
                  </w:rPr>
                  <m:t>+I</m:t>
                </m:r>
              </m:e>
              <m:sub>
                <m:r>
                  <m:rPr>
                    <m:sty m:val="p"/>
                  </m:rPr>
                  <w:rPr>
                    <w:rFonts w:ascii="Cambria Math" w:hAnsi="Cambria Math" w:cstheme="majorBidi"/>
                  </w:rPr>
                  <m:t>0</m:t>
                </m:r>
              </m:sub>
            </m:sSub>
            <m:d>
              <m:dPr>
                <m:ctrlPr>
                  <w:rPr>
                    <w:rFonts w:ascii="Cambria Math" w:hAnsi="Cambria Math" w:cstheme="majorBidi"/>
                    <w:iCs/>
                  </w:rPr>
                </m:ctrlPr>
              </m:dPr>
              <m:e>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m:t>
                        </m:r>
                        <m:d>
                          <m:dPr>
                            <m:ctrlPr>
                              <w:rPr>
                                <w:rFonts w:ascii="Cambria Math" w:hAnsi="Cambria Math" w:cstheme="majorBidi"/>
                                <w:iCs/>
                              </w:rPr>
                            </m:ctrlPr>
                          </m:dPr>
                          <m:e>
                            <m:r>
                              <m:rPr>
                                <m:sty m:val="p"/>
                              </m:rPr>
                              <w:rPr>
                                <w:rFonts w:ascii="Cambria Math" w:hAnsi="Cambria Math" w:cstheme="majorBidi"/>
                              </w:rPr>
                              <m:t>1-α</m:t>
                            </m:r>
                          </m:e>
                        </m:d>
                        <m:r>
                          <m:rPr>
                            <m:sty m:val="p"/>
                          </m:rPr>
                          <w:rPr>
                            <w:rFonts w:ascii="Cambria Math" w:hAnsi="Cambria Math" w:cstheme="majorBidi"/>
                          </w:rPr>
                          <m:t>φ</m:t>
                        </m:r>
                      </m:num>
                      <m:den>
                        <m:r>
                          <m:rPr>
                            <m:sty m:val="p"/>
                          </m:rPr>
                          <w:rPr>
                            <w:rFonts w:ascii="Cambria Math" w:hAnsi="Cambria Math" w:cstheme="majorBidi"/>
                          </w:rPr>
                          <m:t>RT</m:t>
                        </m:r>
                      </m:den>
                    </m:f>
                  </m:e>
                </m:d>
                <m:r>
                  <m:rPr>
                    <m:sty m:val="p"/>
                  </m:rPr>
                  <w:rPr>
                    <w:rFonts w:ascii="Cambria Math" w:hAnsi="Cambria Math" w:cstheme="majorBidi"/>
                  </w:rPr>
                  <m:t>⁡-exp</m:t>
                </m:r>
                <m:d>
                  <m:dPr>
                    <m:ctrlPr>
                      <w:rPr>
                        <w:rFonts w:ascii="Cambria Math" w:hAnsi="Cambria Math" w:cstheme="majorBidi"/>
                        <w:iCs/>
                      </w:rPr>
                    </m:ctrlPr>
                  </m:dPr>
                  <m:e>
                    <m:f>
                      <m:fPr>
                        <m:ctrlPr>
                          <w:rPr>
                            <w:rFonts w:ascii="Cambria Math" w:hAnsi="Cambria Math" w:cstheme="majorBidi"/>
                            <w:iCs/>
                          </w:rPr>
                        </m:ctrlPr>
                      </m:fPr>
                      <m:num>
                        <m:r>
                          <m:rPr>
                            <m:sty m:val="p"/>
                          </m:rPr>
                          <w:rPr>
                            <w:rFonts w:ascii="Cambria Math" w:hAnsi="Cambria Math" w:cstheme="majorBidi"/>
                          </w:rPr>
                          <m:t>-3αφ</m:t>
                        </m:r>
                      </m:num>
                      <m:den>
                        <m:r>
                          <m:rPr>
                            <m:sty m:val="p"/>
                          </m:rPr>
                          <w:rPr>
                            <w:rFonts w:ascii="Cambria Math" w:hAnsi="Cambria Math" w:cstheme="majorBidi"/>
                          </w:rPr>
                          <m:t>RT</m:t>
                        </m:r>
                      </m:den>
                    </m:f>
                  </m:e>
                </m:d>
              </m:e>
            </m:d>
          </m:den>
        </m:f>
        <m:r>
          <m:rPr>
            <m:sty m:val="p"/>
          </m:rPr>
          <w:rPr>
            <w:rFonts w:ascii="Cambria Math" w:hAnsi="Cambria Math" w:cstheme="majorBidi"/>
          </w:rPr>
          <m:t xml:space="preserve"> </m:t>
        </m:r>
      </m:oMath>
      <w:r w:rsidR="00BC7FA0" w:rsidRPr="00B15509">
        <w:rPr>
          <w:rFonts w:asciiTheme="majorBidi" w:hAnsiTheme="majorBidi" w:cstheme="majorBidi"/>
          <w:iCs/>
        </w:rPr>
        <w:t xml:space="preserve"> </w:t>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r>
      <w:r w:rsidR="00BC7FA0" w:rsidRPr="00B15509">
        <w:rPr>
          <w:rFonts w:asciiTheme="majorBidi" w:hAnsiTheme="majorBidi" w:cstheme="majorBidi"/>
          <w:iCs/>
        </w:rPr>
        <w:tab/>
        <w:t xml:space="preserve">( </w:t>
      </w:r>
      <w:r w:rsidR="004C2804" w:rsidRPr="00B15509">
        <w:rPr>
          <w:rFonts w:asciiTheme="majorBidi" w:hAnsiTheme="majorBidi" w:cstheme="majorBidi"/>
          <w:iCs/>
        </w:rPr>
        <w:t>10</w:t>
      </w:r>
      <w:r w:rsidR="00BC7FA0" w:rsidRPr="00B15509">
        <w:rPr>
          <w:rFonts w:asciiTheme="majorBidi" w:hAnsiTheme="majorBidi" w:cstheme="majorBidi"/>
          <w:iCs/>
        </w:rPr>
        <w:t xml:space="preserve"> )</w:t>
      </w:r>
    </w:p>
    <w:p w14:paraId="5C46EB82" w14:textId="77777777" w:rsidR="00BC7FA0" w:rsidRPr="00B15509" w:rsidRDefault="00BC7FA0" w:rsidP="00BC7FA0">
      <w:pPr>
        <w:spacing w:line="276" w:lineRule="auto"/>
        <w:jc w:val="both"/>
        <w:rPr>
          <w:rFonts w:asciiTheme="majorBidi" w:hAnsiTheme="majorBidi" w:cstheme="majorBidi"/>
          <w:iCs/>
        </w:rPr>
      </w:pPr>
    </w:p>
    <w:p w14:paraId="6304A931" w14:textId="063A115D" w:rsidR="00A21C36" w:rsidRPr="00B15509" w:rsidRDefault="00BC7FA0" w:rsidP="00A21C36">
      <w:pPr>
        <w:pStyle w:val="Standard1"/>
        <w:spacing w:line="276" w:lineRule="auto"/>
        <w:jc w:val="both"/>
        <w:rPr>
          <w:rFonts w:asciiTheme="majorBidi" w:hAnsiTheme="majorBidi" w:cstheme="majorBidi"/>
          <w:iCs/>
        </w:rPr>
      </w:pPr>
      <w:r w:rsidRPr="00B15509">
        <w:rPr>
          <w:rFonts w:asciiTheme="majorBidi" w:hAnsiTheme="majorBidi" w:cstheme="majorBidi"/>
          <w:iCs/>
        </w:rPr>
        <w:t xml:space="preserve">Equation </w:t>
      </w:r>
      <w:r w:rsidR="00CB04C6" w:rsidRPr="00B15509">
        <w:rPr>
          <w:rFonts w:asciiTheme="majorBidi" w:hAnsiTheme="majorBidi" w:cstheme="majorBidi"/>
          <w:iCs/>
        </w:rPr>
        <w:t>10</w:t>
      </w:r>
      <w:r w:rsidRPr="00B15509">
        <w:rPr>
          <w:rFonts w:asciiTheme="majorBidi" w:hAnsiTheme="majorBidi" w:cstheme="majorBidi"/>
          <w:iCs/>
        </w:rPr>
        <w:t xml:space="preserve"> does not describe the scan in cathodic direction, since the formation of a new phase has to be considered. However,</w:t>
      </w:r>
      <w:r w:rsidR="00CB04C6" w:rsidRPr="00B15509">
        <w:rPr>
          <w:rFonts w:asciiTheme="majorBidi" w:hAnsiTheme="majorBidi" w:cstheme="majorBidi"/>
          <w:iCs/>
        </w:rPr>
        <w:t xml:space="preserve"> it represents</w:t>
      </w:r>
      <w:r w:rsidRPr="00B15509">
        <w:rPr>
          <w:rFonts w:asciiTheme="majorBidi" w:hAnsiTheme="majorBidi" w:cstheme="majorBidi"/>
          <w:iCs/>
        </w:rPr>
        <w:t xml:space="preserve"> </w:t>
      </w:r>
      <w:r w:rsidR="00CB04C6" w:rsidRPr="00B15509">
        <w:rPr>
          <w:rFonts w:asciiTheme="majorBidi" w:hAnsiTheme="majorBidi" w:cstheme="majorBidi"/>
          <w:iCs/>
        </w:rPr>
        <w:t xml:space="preserve">the </w:t>
      </w:r>
      <w:r w:rsidRPr="00B15509">
        <w:rPr>
          <w:rFonts w:asciiTheme="majorBidi" w:hAnsiTheme="majorBidi" w:cstheme="majorBidi"/>
          <w:iCs/>
        </w:rPr>
        <w:t xml:space="preserve">reverse scan </w:t>
      </w:r>
      <w:r w:rsidR="00CB04C6" w:rsidRPr="00B15509">
        <w:rPr>
          <w:rFonts w:asciiTheme="majorBidi" w:hAnsiTheme="majorBidi" w:cstheme="majorBidi"/>
          <w:iCs/>
        </w:rPr>
        <w:t xml:space="preserve">as both </w:t>
      </w:r>
      <w:r w:rsidRPr="00B15509">
        <w:rPr>
          <w:rFonts w:asciiTheme="majorBidi" w:hAnsiTheme="majorBidi" w:cstheme="majorBidi"/>
          <w:iCs/>
        </w:rPr>
        <w:t xml:space="preserve"> negative and positive overpotentials  </w:t>
      </w:r>
      <w:r w:rsidR="007923C2" w:rsidRPr="00B15509">
        <w:rPr>
          <w:rFonts w:asciiTheme="majorBidi" w:hAnsiTheme="majorBidi" w:cstheme="majorBidi"/>
          <w:iCs/>
        </w:rPr>
        <w:t xml:space="preserve">with respect to </w:t>
      </w:r>
      <w:r w:rsidR="00CB04C6" w:rsidRPr="00B15509">
        <w:rPr>
          <w:rFonts w:ascii="Symbol" w:hAnsi="Symbol" w:cs="Times New Roman"/>
          <w:i/>
        </w:rPr>
        <w:sym w:font="Symbol" w:char="F06A"/>
      </w:r>
      <w:r w:rsidR="00CB04C6" w:rsidRPr="00B15509">
        <w:rPr>
          <w:rFonts w:ascii="Symbol" w:hAnsi="Symbol" w:cs="Times New Roman"/>
        </w:rPr>
        <w:t></w:t>
      </w:r>
      <w:r w:rsidR="00CB04C6" w:rsidRPr="00B15509">
        <w:rPr>
          <w:rFonts w:ascii="Symbol" w:hAnsi="Symbol" w:cs="Times New Roman"/>
        </w:rPr>
        <w:t></w:t>
      </w:r>
      <w:r w:rsidR="00CB04C6" w:rsidRPr="00B15509">
        <w:rPr>
          <w:rFonts w:ascii="Symbol" w:hAnsi="Symbol" w:cs="Times New Roman"/>
        </w:rPr>
        <w:t></w:t>
      </w:r>
      <w:r w:rsidR="00CB04C6" w:rsidRPr="00B15509">
        <w:rPr>
          <w:rFonts w:ascii="Symbol" w:hAnsi="Symbol" w:cs="Times New Roman"/>
        </w:rPr>
        <w:t></w:t>
      </w:r>
      <w:r w:rsidRPr="00B15509">
        <w:rPr>
          <w:rFonts w:asciiTheme="majorBidi" w:hAnsiTheme="majorBidi" w:cstheme="majorBidi"/>
          <w:iCs/>
        </w:rPr>
        <w:t>including correct sign</w:t>
      </w:r>
      <w:r w:rsidR="00CB04C6" w:rsidRPr="00B15509">
        <w:rPr>
          <w:rFonts w:asciiTheme="majorBidi" w:hAnsiTheme="majorBidi" w:cstheme="majorBidi"/>
          <w:iCs/>
        </w:rPr>
        <w:t>) are considered</w:t>
      </w:r>
      <w:r w:rsidRPr="00B15509">
        <w:rPr>
          <w:rFonts w:asciiTheme="majorBidi" w:hAnsiTheme="majorBidi" w:cstheme="majorBidi"/>
          <w:iCs/>
        </w:rPr>
        <w:t xml:space="preserve">. </w:t>
      </w:r>
      <w:r w:rsidR="00CB04C6" w:rsidRPr="00B15509">
        <w:rPr>
          <w:rFonts w:asciiTheme="majorBidi" w:hAnsiTheme="majorBidi" w:cstheme="majorBidi"/>
          <w:iCs/>
        </w:rPr>
        <w:t xml:space="preserve">The denominator </w:t>
      </w:r>
      <w:r w:rsidR="007923C2" w:rsidRPr="00B15509">
        <w:rPr>
          <w:rFonts w:asciiTheme="majorBidi" w:hAnsiTheme="majorBidi" w:cstheme="majorBidi"/>
          <w:iCs/>
        </w:rPr>
        <w:t>is</w:t>
      </w:r>
      <w:r w:rsidRPr="00B15509">
        <w:rPr>
          <w:rFonts w:asciiTheme="majorBidi" w:hAnsiTheme="majorBidi" w:cstheme="majorBidi"/>
          <w:iCs/>
        </w:rPr>
        <w:t xml:space="preserve"> zero at </w:t>
      </w:r>
      <w:r w:rsidR="007923C2" w:rsidRPr="00B15509">
        <w:rPr>
          <w:rFonts w:ascii="Symbol" w:hAnsi="Symbol" w:cs="Times New Roman"/>
          <w:i/>
        </w:rPr>
        <w:sym w:font="Symbol" w:char="F06A"/>
      </w:r>
      <w:r w:rsidR="007923C2" w:rsidRPr="00B15509">
        <w:rPr>
          <w:rFonts w:ascii="Symbol" w:hAnsi="Symbol" w:cs="Times New Roman"/>
        </w:rPr>
        <w:t></w:t>
      </w:r>
      <w:r w:rsidR="007923C2" w:rsidRPr="00B15509">
        <w:rPr>
          <w:rFonts w:ascii="Symbol" w:hAnsi="Symbol" w:cs="Times New Roman"/>
        </w:rPr>
        <w:t></w:t>
      </w:r>
      <w:r w:rsidR="007923C2" w:rsidRPr="00B15509">
        <w:rPr>
          <w:rFonts w:ascii="Symbol" w:hAnsi="Symbol" w:cs="Times New Roman"/>
        </w:rPr>
        <w:t></w:t>
      </w:r>
      <w:r w:rsidR="007923C2" w:rsidRPr="00B15509">
        <w:rPr>
          <w:rFonts w:ascii="Symbol" w:hAnsi="Symbol" w:cs="Times New Roman"/>
        </w:rPr>
        <w:t></w:t>
      </w:r>
      <w:r w:rsidR="007923C2" w:rsidRPr="00B15509">
        <w:rPr>
          <w:rFonts w:ascii="Symbol" w:hAnsi="Symbol" w:cs="Times New Roman"/>
        </w:rPr>
        <w:t></w:t>
      </w:r>
      <w:r w:rsidRPr="00B15509">
        <w:rPr>
          <w:rFonts w:asciiTheme="majorBidi" w:hAnsiTheme="majorBidi" w:cstheme="majorBidi"/>
          <w:iCs/>
        </w:rPr>
        <w:t>owever</w:t>
      </w:r>
      <w:r w:rsidR="00B93EF6" w:rsidRPr="00B15509">
        <w:rPr>
          <w:rFonts w:asciiTheme="majorBidi" w:hAnsiTheme="majorBidi" w:cstheme="majorBidi"/>
          <w:iCs/>
        </w:rPr>
        <w:t>,</w:t>
      </w:r>
      <w:r w:rsidR="007923C2" w:rsidRPr="00B15509">
        <w:rPr>
          <w:rFonts w:asciiTheme="majorBidi" w:hAnsiTheme="majorBidi" w:cstheme="majorBidi"/>
          <w:iCs/>
        </w:rPr>
        <w:t xml:space="preserve"> the nominator is</w:t>
      </w:r>
      <w:r w:rsidRPr="00B15509">
        <w:rPr>
          <w:rFonts w:asciiTheme="majorBidi" w:hAnsiTheme="majorBidi" w:cstheme="majorBidi"/>
          <w:iCs/>
        </w:rPr>
        <w:t xml:space="preserve"> zero </w:t>
      </w:r>
      <w:r w:rsidR="007923C2" w:rsidRPr="00B15509">
        <w:rPr>
          <w:rFonts w:asciiTheme="majorBidi" w:hAnsiTheme="majorBidi" w:cstheme="majorBidi"/>
          <w:iCs/>
        </w:rPr>
        <w:t>at</w:t>
      </w:r>
      <w:r w:rsidRPr="00B15509">
        <w:rPr>
          <w:rFonts w:asciiTheme="majorBidi" w:hAnsiTheme="majorBidi" w:cstheme="majorBidi"/>
          <w:iCs/>
        </w:rPr>
        <w:t xml:space="preserve"> second order, so there is no singularity. One can see that at</w:t>
      </w:r>
      <w:r w:rsidR="007923C2" w:rsidRPr="00B15509">
        <w:rPr>
          <w:rFonts w:asciiTheme="majorBidi" w:hAnsiTheme="majorBidi" w:cstheme="majorBidi"/>
          <w:iCs/>
        </w:rPr>
        <w:t xml:space="preserve"> a</w:t>
      </w:r>
      <w:r w:rsidRPr="00B15509">
        <w:rPr>
          <w:rFonts w:asciiTheme="majorBidi" w:hAnsiTheme="majorBidi" w:cstheme="majorBidi"/>
          <w:iCs/>
        </w:rPr>
        <w:t xml:space="preserve"> large overpotential</w:t>
      </w:r>
      <w:r w:rsidR="00B93EF6" w:rsidRPr="00B15509">
        <w:rPr>
          <w:rFonts w:asciiTheme="majorBidi" w:hAnsiTheme="majorBidi" w:cstheme="majorBidi"/>
          <w:iCs/>
        </w:rPr>
        <w:t>,</w:t>
      </w:r>
      <w:r w:rsidRPr="00B15509">
        <w:rPr>
          <w:rFonts w:asciiTheme="majorBidi" w:hAnsiTheme="majorBidi" w:cstheme="majorBidi"/>
          <w:iCs/>
        </w:rPr>
        <w:t xml:space="preserve"> </w:t>
      </w:r>
      <w:r w:rsidR="007923C2" w:rsidRPr="00B15509">
        <w:rPr>
          <w:rFonts w:asciiTheme="majorBidi" w:hAnsiTheme="majorBidi" w:cstheme="majorBidi"/>
          <w:iCs/>
        </w:rPr>
        <w:t xml:space="preserve">Equation </w:t>
      </w:r>
      <w:r w:rsidR="00B93EF6" w:rsidRPr="00B15509">
        <w:rPr>
          <w:rFonts w:asciiTheme="majorBidi" w:hAnsiTheme="majorBidi" w:cstheme="majorBidi"/>
          <w:iCs/>
        </w:rPr>
        <w:t>(</w:t>
      </w:r>
      <w:r w:rsidR="007923C2" w:rsidRPr="00B15509">
        <w:rPr>
          <w:rFonts w:asciiTheme="majorBidi" w:hAnsiTheme="majorBidi" w:cstheme="majorBidi"/>
          <w:iCs/>
        </w:rPr>
        <w:t>10</w:t>
      </w:r>
      <w:r w:rsidRPr="00B15509">
        <w:rPr>
          <w:rFonts w:asciiTheme="majorBidi" w:hAnsiTheme="majorBidi" w:cstheme="majorBidi"/>
          <w:iCs/>
        </w:rPr>
        <w:t>) describes</w:t>
      </w:r>
      <w:r w:rsidR="00B93EF6" w:rsidRPr="00B15509">
        <w:rPr>
          <w:rFonts w:asciiTheme="majorBidi" w:hAnsiTheme="majorBidi" w:cstheme="majorBidi"/>
          <w:iCs/>
        </w:rPr>
        <w:t xml:space="preserve"> that</w:t>
      </w:r>
      <w:r w:rsidRPr="00B15509">
        <w:rPr>
          <w:rFonts w:asciiTheme="majorBidi" w:hAnsiTheme="majorBidi" w:cstheme="majorBidi"/>
          <w:iCs/>
        </w:rPr>
        <w:t xml:space="preserve"> </w:t>
      </w:r>
      <w:r w:rsidR="007923C2" w:rsidRPr="00B15509">
        <w:rPr>
          <w:rFonts w:asciiTheme="majorBidi" w:hAnsiTheme="majorBidi" w:cstheme="majorBidi"/>
          <w:iCs/>
        </w:rPr>
        <w:t xml:space="preserve">the ohmic current and the </w:t>
      </w:r>
      <w:r w:rsidRPr="00B15509">
        <w:rPr>
          <w:rFonts w:asciiTheme="majorBidi" w:hAnsiTheme="majorBidi" w:cstheme="majorBidi"/>
          <w:iCs/>
        </w:rPr>
        <w:t>Butler-Volmer dependence</w:t>
      </w:r>
      <w:r w:rsidR="007923C2" w:rsidRPr="00B15509">
        <w:rPr>
          <w:rFonts w:asciiTheme="majorBidi" w:hAnsiTheme="majorBidi" w:cstheme="majorBidi"/>
          <w:iCs/>
        </w:rPr>
        <w:t xml:space="preserve"> is small. The convenience of Equation</w:t>
      </w:r>
      <w:r w:rsidRPr="00B15509">
        <w:rPr>
          <w:rFonts w:asciiTheme="majorBidi" w:hAnsiTheme="majorBidi" w:cstheme="majorBidi"/>
          <w:iCs/>
        </w:rPr>
        <w:t xml:space="preserve"> (</w:t>
      </w:r>
      <w:r w:rsidR="007923C2" w:rsidRPr="00B15509">
        <w:rPr>
          <w:rFonts w:asciiTheme="majorBidi" w:hAnsiTheme="majorBidi" w:cstheme="majorBidi"/>
          <w:iCs/>
        </w:rPr>
        <w:t>10</w:t>
      </w:r>
      <w:r w:rsidRPr="00B15509">
        <w:rPr>
          <w:rFonts w:asciiTheme="majorBidi" w:hAnsiTheme="majorBidi" w:cstheme="majorBidi"/>
          <w:iCs/>
        </w:rPr>
        <w:t>) is that it allows ohmic dependence</w:t>
      </w:r>
      <w:r w:rsidR="00B93EF6" w:rsidRPr="00B15509">
        <w:rPr>
          <w:rFonts w:asciiTheme="majorBidi" w:hAnsiTheme="majorBidi" w:cstheme="majorBidi"/>
          <w:iCs/>
        </w:rPr>
        <w:t xml:space="preserve"> to be factored out</w:t>
      </w:r>
      <w:r w:rsidRPr="00B15509">
        <w:rPr>
          <w:rFonts w:asciiTheme="majorBidi" w:hAnsiTheme="majorBidi" w:cstheme="majorBidi"/>
          <w:iCs/>
        </w:rPr>
        <w:t xml:space="preserve">, which is defined by </w:t>
      </w:r>
      <w:r w:rsidR="007923C2" w:rsidRPr="00B15509">
        <w:rPr>
          <w:rFonts w:asciiTheme="majorBidi" w:hAnsiTheme="majorBidi" w:cstheme="majorBidi"/>
          <w:iCs/>
        </w:rPr>
        <w:t xml:space="preserve">the </w:t>
      </w:r>
      <w:r w:rsidRPr="00B15509">
        <w:rPr>
          <w:rFonts w:asciiTheme="majorBidi" w:hAnsiTheme="majorBidi" w:cstheme="majorBidi"/>
          <w:iCs/>
        </w:rPr>
        <w:t>geometry of the cell</w:t>
      </w:r>
      <w:r w:rsidR="007923C2" w:rsidRPr="00B15509">
        <w:rPr>
          <w:rFonts w:asciiTheme="majorBidi" w:hAnsiTheme="majorBidi" w:cstheme="majorBidi"/>
          <w:iCs/>
        </w:rPr>
        <w:t>. Therefore, the</w:t>
      </w:r>
      <w:r w:rsidRPr="00B15509">
        <w:rPr>
          <w:rFonts w:asciiTheme="majorBidi" w:hAnsiTheme="majorBidi" w:cstheme="majorBidi"/>
          <w:iCs/>
        </w:rPr>
        <w:t xml:space="preserve"> kinetic parameters </w:t>
      </w:r>
      <w:r w:rsidR="00914A0C" w:rsidRPr="00B15509">
        <w:rPr>
          <w:rFonts w:asciiTheme="majorBidi" w:hAnsiTheme="majorBidi" w:cstheme="majorBidi"/>
          <w:iCs/>
        </w:rPr>
        <w:t xml:space="preserve">(exchange current </w:t>
      </w:r>
      <w:r w:rsidR="00914A0C" w:rsidRPr="00B15509">
        <w:rPr>
          <w:rFonts w:asciiTheme="majorBidi" w:hAnsiTheme="majorBidi" w:cstheme="majorBidi"/>
          <w:i/>
          <w:iCs/>
        </w:rPr>
        <w:t>I</w:t>
      </w:r>
      <w:r w:rsidR="00914A0C" w:rsidRPr="00B15509">
        <w:rPr>
          <w:rFonts w:asciiTheme="majorBidi" w:hAnsiTheme="majorBidi" w:cstheme="majorBidi"/>
          <w:iCs/>
          <w:vertAlign w:val="subscript"/>
        </w:rPr>
        <w:t>0</w:t>
      </w:r>
      <w:r w:rsidR="00914A0C" w:rsidRPr="00B15509">
        <w:rPr>
          <w:rFonts w:asciiTheme="majorBidi" w:hAnsiTheme="majorBidi" w:cstheme="majorBidi"/>
          <w:iCs/>
        </w:rPr>
        <w:t xml:space="preserve"> and symmetry factor </w:t>
      </w:r>
      <w:r w:rsidR="00914A0C" w:rsidRPr="00B15509">
        <w:rPr>
          <w:rFonts w:ascii="Symbol" w:eastAsiaTheme="minorEastAsia" w:hAnsi="Symbol" w:cs="Times New Roman"/>
          <w:i/>
          <w:iCs/>
          <w:color w:val="000000" w:themeColor="text1"/>
          <w:kern w:val="24"/>
        </w:rPr>
        <w:t></w:t>
      </w:r>
      <w:r w:rsidR="00914A0C" w:rsidRPr="00B15509">
        <w:rPr>
          <w:rFonts w:ascii="Symbol" w:eastAsiaTheme="minorEastAsia" w:hAnsi="Symbol" w:cs="Times New Roman"/>
          <w:iCs/>
          <w:color w:val="000000" w:themeColor="text1"/>
          <w:kern w:val="24"/>
        </w:rPr>
        <w:t></w:t>
      </w:r>
      <w:r w:rsidR="00914A0C" w:rsidRPr="00B15509">
        <w:rPr>
          <w:rFonts w:ascii="Symbol" w:eastAsiaTheme="minorEastAsia" w:hAnsi="Symbol" w:cs="Times New Roman"/>
          <w:i/>
          <w:iCs/>
          <w:color w:val="000000" w:themeColor="text1"/>
          <w:kern w:val="24"/>
        </w:rPr>
        <w:t></w:t>
      </w:r>
      <w:r w:rsidR="007923C2" w:rsidRPr="00B15509">
        <w:rPr>
          <w:rFonts w:asciiTheme="majorBidi" w:hAnsiTheme="majorBidi" w:cstheme="majorBidi"/>
          <w:iCs/>
        </w:rPr>
        <w:t>can be obtained by curve fitting</w:t>
      </w:r>
      <w:r w:rsidR="00914A0C" w:rsidRPr="00B15509">
        <w:rPr>
          <w:rFonts w:asciiTheme="majorBidi" w:hAnsiTheme="majorBidi" w:cstheme="majorBidi"/>
          <w:iCs/>
        </w:rPr>
        <w:t xml:space="preserve">. </w:t>
      </w:r>
      <w:r w:rsidRPr="00B15509">
        <w:rPr>
          <w:rFonts w:asciiTheme="majorBidi" w:hAnsiTheme="majorBidi" w:cstheme="majorBidi"/>
          <w:iCs/>
        </w:rPr>
        <w:t>In electrolytes containing a polymer, the potential in the Butler-Volmer equation should be divided by the dielectric permittivity of</w:t>
      </w:r>
      <w:r w:rsidR="000C396B" w:rsidRPr="00B15509">
        <w:rPr>
          <w:rFonts w:asciiTheme="majorBidi" w:hAnsiTheme="majorBidi" w:cstheme="majorBidi"/>
          <w:iCs/>
        </w:rPr>
        <w:t xml:space="preserve"> the</w:t>
      </w:r>
      <w:r w:rsidRPr="00B15509">
        <w:rPr>
          <w:rFonts w:asciiTheme="majorBidi" w:hAnsiTheme="majorBidi" w:cstheme="majorBidi"/>
          <w:iCs/>
        </w:rPr>
        <w:t xml:space="preserve"> polymer solution</w:t>
      </w:r>
      <w:r w:rsidR="00914A0C" w:rsidRPr="00B15509">
        <w:rPr>
          <w:rFonts w:asciiTheme="majorBidi" w:hAnsiTheme="majorBidi" w:cstheme="majorBidi"/>
          <w:iCs/>
        </w:rPr>
        <w:t xml:space="preserve"> </w:t>
      </w:r>
      <w:r w:rsidR="00914A0C" w:rsidRPr="00B15509">
        <w:rPr>
          <w:rFonts w:ascii="Symbol" w:eastAsiaTheme="minorEastAsia" w:hAnsi="Symbol" w:cs="Times New Roman"/>
          <w:iCs/>
          <w:color w:val="000000" w:themeColor="text1"/>
          <w:kern w:val="24"/>
        </w:rPr>
        <w:t></w:t>
      </w:r>
      <w:r w:rsidR="00914A0C" w:rsidRPr="00B15509">
        <w:rPr>
          <w:rFonts w:ascii="Symbol" w:eastAsiaTheme="minorEastAsia" w:hAnsi="Symbol" w:cs="Times New Roman"/>
          <w:iCs/>
          <w:color w:val="000000" w:themeColor="text1"/>
          <w:kern w:val="24"/>
        </w:rPr>
        <w:t></w:t>
      </w:r>
      <w:r w:rsidR="00914A0C" w:rsidRPr="00B15509">
        <w:rPr>
          <w:rFonts w:ascii="Symbol" w:eastAsiaTheme="minorEastAsia" w:hAnsi="Symbol" w:cs="Times New Roman"/>
          <w:iCs/>
          <w:color w:val="000000" w:themeColor="text1"/>
          <w:kern w:val="24"/>
        </w:rPr>
        <w:t></w:t>
      </w:r>
      <w:r w:rsidR="00914A0C" w:rsidRPr="00B15509">
        <w:rPr>
          <w:rFonts w:ascii="Symbol" w:eastAsiaTheme="minorEastAsia" w:hAnsi="Symbol" w:cs="Times New Roman"/>
          <w:iCs/>
          <w:color w:val="000000" w:themeColor="text1"/>
          <w:kern w:val="24"/>
        </w:rPr>
        <w:t></w:t>
      </w:r>
      <w:r w:rsidR="00914A0C" w:rsidRPr="00B15509">
        <w:rPr>
          <w:rFonts w:ascii="Symbol" w:hAnsi="Symbol" w:cs="Times New Roman"/>
          <w:i/>
        </w:rPr>
        <w:sym w:font="Symbol" w:char="F06A"/>
      </w:r>
      <w:r w:rsidR="00914A0C" w:rsidRPr="00B15509">
        <w:rPr>
          <w:rFonts w:ascii="Symbol" w:hAnsi="Symbol" w:cs="Times New Roman"/>
          <w:i/>
        </w:rPr>
        <w:t></w:t>
      </w:r>
      <w:r w:rsidR="00914A0C" w:rsidRPr="00B15509">
        <w:rPr>
          <w:rFonts w:ascii="Symbol" w:hAnsi="Symbol" w:cs="Times New Roman"/>
          <w:i/>
        </w:rPr>
        <w:t></w:t>
      </w:r>
      <w:r w:rsidR="00914A0C" w:rsidRPr="00B15509">
        <w:rPr>
          <w:rFonts w:ascii="Symbol" w:hAnsi="Symbol" w:cs="Times New Roman"/>
          <w:i/>
        </w:rPr>
        <w:t></w:t>
      </w:r>
      <w:r w:rsidR="00914A0C" w:rsidRPr="00B15509">
        <w:rPr>
          <w:rFonts w:ascii="Symbol" w:eastAsiaTheme="minorEastAsia" w:hAnsi="Symbol" w:cs="Times New Roman"/>
          <w:iCs/>
          <w:color w:val="000000" w:themeColor="text1"/>
          <w:kern w:val="24"/>
        </w:rPr>
        <w:t></w:t>
      </w:r>
      <w:r w:rsidR="00914A0C" w:rsidRPr="00B15509">
        <w:rPr>
          <w:rFonts w:ascii="Symbol" w:hAnsi="Symbol" w:cs="Times New Roman"/>
          <w:i/>
        </w:rPr>
        <w:sym w:font="Symbol" w:char="F06A"/>
      </w:r>
      <w:r w:rsidR="00914A0C" w:rsidRPr="00B15509">
        <w:rPr>
          <w:rFonts w:ascii="Symbol" w:hAnsi="Symbol" w:cs="Times New Roman"/>
          <w:i/>
        </w:rPr>
        <w:t></w:t>
      </w:r>
      <w:r w:rsidR="00914A0C" w:rsidRPr="00B15509">
        <w:rPr>
          <w:rFonts w:ascii="Symbol" w:eastAsiaTheme="minorEastAsia" w:hAnsi="Symbol" w:cs="Times New Roman"/>
          <w:iCs/>
          <w:color w:val="000000" w:themeColor="text1"/>
          <w:kern w:val="24"/>
        </w:rPr>
        <w:t></w:t>
      </w:r>
      <w:r w:rsidR="00914A0C" w:rsidRPr="00B15509">
        <w:rPr>
          <w:rFonts w:ascii="Symbol" w:eastAsiaTheme="minorEastAsia" w:hAnsi="Symbol" w:cs="Times New Roman"/>
          <w:iCs/>
          <w:color w:val="000000" w:themeColor="text1"/>
          <w:kern w:val="24"/>
        </w:rPr>
        <w:t></w:t>
      </w:r>
      <w:r w:rsidR="006068CD" w:rsidRPr="00B15509">
        <w:rPr>
          <w:rFonts w:asciiTheme="majorBidi" w:hAnsiTheme="majorBidi" w:cstheme="majorBidi"/>
          <w:iCs/>
        </w:rPr>
        <w:t xml:space="preserve">. </w:t>
      </w:r>
      <w:r w:rsidR="00A21C36" w:rsidRPr="00B15509">
        <w:rPr>
          <w:rFonts w:ascii="Times New Roman" w:hAnsi="Times New Roman" w:cs="Times New Roman"/>
          <w:iCs/>
        </w:rPr>
        <w:t xml:space="preserve"> As stated above, without </w:t>
      </w:r>
      <w:r w:rsidR="000A28E7" w:rsidRPr="00B15509">
        <w:rPr>
          <w:rFonts w:ascii="Times New Roman" w:hAnsi="Times New Roman" w:cs="Times New Roman"/>
          <w:iCs/>
        </w:rPr>
        <w:t xml:space="preserve">the gelification </w:t>
      </w:r>
      <w:r w:rsidR="00A21C36" w:rsidRPr="00B15509">
        <w:rPr>
          <w:rFonts w:ascii="Times New Roman" w:hAnsi="Times New Roman" w:cs="Times New Roman"/>
          <w:iCs/>
        </w:rPr>
        <w:lastRenderedPageBreak/>
        <w:t xml:space="preserve">polymer there is no solvent, therefore the dielectric constant </w:t>
      </w:r>
      <w:r w:rsidR="00A21C36" w:rsidRPr="00B15509">
        <w:rPr>
          <w:rFonts w:ascii="Symbol" w:hAnsi="Symbol" w:cstheme="majorBidi"/>
          <w:i/>
          <w:iCs/>
        </w:rPr>
        <w:t></w:t>
      </w:r>
      <w:r w:rsidR="00A21C36" w:rsidRPr="00B15509">
        <w:rPr>
          <w:rFonts w:ascii="Times New Roman" w:hAnsi="Times New Roman" w:cs="Times New Roman"/>
          <w:iCs/>
        </w:rPr>
        <w:t xml:space="preserve">=1. It is important that only static </w:t>
      </w:r>
      <w:r w:rsidR="00A21C36" w:rsidRPr="00B15509">
        <w:rPr>
          <w:rFonts w:ascii="Symbol" w:hAnsi="Symbol" w:cstheme="majorBidi"/>
          <w:i/>
          <w:iCs/>
        </w:rPr>
        <w:t></w:t>
      </w:r>
      <w:r w:rsidR="00A21C36" w:rsidRPr="00B15509">
        <w:rPr>
          <w:rFonts w:ascii="Symbol" w:hAnsi="Symbol" w:cstheme="majorBidi"/>
          <w:i/>
          <w:iCs/>
        </w:rPr>
        <w:t></w:t>
      </w:r>
      <w:r w:rsidR="00A21C36" w:rsidRPr="00B15509">
        <w:rPr>
          <w:rFonts w:ascii="Times New Roman" w:hAnsi="Times New Roman" w:cs="Times New Roman"/>
          <w:iCs/>
        </w:rPr>
        <w:t xml:space="preserve">is considered here. The addition of the </w:t>
      </w:r>
      <w:r w:rsidR="00D26185" w:rsidRPr="00B15509">
        <w:rPr>
          <w:rFonts w:ascii="Times New Roman" w:hAnsi="Times New Roman" w:cs="Times New Roman"/>
          <w:iCs/>
        </w:rPr>
        <w:t>gelification polymer</w:t>
      </w:r>
      <w:r w:rsidR="00A21C36" w:rsidRPr="00B15509">
        <w:rPr>
          <w:rFonts w:ascii="Times New Roman" w:hAnsi="Times New Roman" w:cs="Times New Roman"/>
          <w:iCs/>
        </w:rPr>
        <w:t xml:space="preserve"> re-scales the potential by a value of </w:t>
      </w:r>
      <w:r w:rsidR="00A21C36" w:rsidRPr="00B15509">
        <w:rPr>
          <w:rFonts w:ascii="Symbol" w:hAnsi="Symbol" w:cstheme="majorBidi"/>
          <w:i/>
          <w:iCs/>
        </w:rPr>
        <w:t></w:t>
      </w:r>
      <w:r w:rsidR="00A21C36" w:rsidRPr="00B15509">
        <w:rPr>
          <w:rFonts w:ascii="Times New Roman" w:hAnsi="Times New Roman" w:cs="Times New Roman"/>
          <w:iCs/>
        </w:rPr>
        <w:t>&gt;1</w:t>
      </w:r>
      <w:r w:rsidR="000A28E7" w:rsidRPr="00B15509">
        <w:rPr>
          <w:rFonts w:ascii="Times New Roman" w:hAnsi="Times New Roman" w:cs="Times New Roman"/>
          <w:iCs/>
        </w:rPr>
        <w:t xml:space="preserve"> and </w:t>
      </w:r>
      <w:r w:rsidR="00D26185" w:rsidRPr="00B15509">
        <w:rPr>
          <w:rFonts w:ascii="Times New Roman" w:hAnsi="Times New Roman" w:cs="Times New Roman"/>
          <w:iCs/>
        </w:rPr>
        <w:t>effectively decreases</w:t>
      </w:r>
      <w:r w:rsidR="00A21C36" w:rsidRPr="00B15509">
        <w:rPr>
          <w:rFonts w:ascii="Times New Roman" w:hAnsi="Times New Roman" w:cs="Times New Roman"/>
          <w:iCs/>
        </w:rPr>
        <w:t xml:space="preserve"> </w:t>
      </w:r>
      <w:r w:rsidR="000A28E7" w:rsidRPr="00B15509">
        <w:rPr>
          <w:rFonts w:ascii="Times New Roman" w:hAnsi="Times New Roman" w:cs="Times New Roman"/>
          <w:iCs/>
        </w:rPr>
        <w:t>the electric field and thus the potential</w:t>
      </w:r>
      <w:r w:rsidR="00A21C36" w:rsidRPr="00B15509">
        <w:rPr>
          <w:rFonts w:ascii="Times New Roman" w:hAnsi="Times New Roman" w:cs="Times New Roman"/>
          <w:iCs/>
        </w:rPr>
        <w:t xml:space="preserve">. This accounts for </w:t>
      </w:r>
      <w:r w:rsidR="000A28E7" w:rsidRPr="00B15509">
        <w:rPr>
          <w:rFonts w:ascii="Times New Roman" w:hAnsi="Times New Roman" w:cs="Times New Roman"/>
          <w:iCs/>
        </w:rPr>
        <w:t xml:space="preserve">the </w:t>
      </w:r>
      <w:r w:rsidR="00A21C36" w:rsidRPr="00B15509">
        <w:rPr>
          <w:rFonts w:ascii="Times New Roman" w:hAnsi="Times New Roman" w:cs="Times New Roman"/>
          <w:iCs/>
        </w:rPr>
        <w:t xml:space="preserve">widening of </w:t>
      </w:r>
      <w:r w:rsidR="000A28E7" w:rsidRPr="00B15509">
        <w:rPr>
          <w:rFonts w:ascii="Times New Roman" w:hAnsi="Times New Roman" w:cs="Times New Roman"/>
          <w:iCs/>
        </w:rPr>
        <w:t>the potential window as</w:t>
      </w:r>
      <w:r w:rsidR="00A21C36" w:rsidRPr="00B15509">
        <w:rPr>
          <w:rFonts w:ascii="Times New Roman" w:hAnsi="Times New Roman" w:cs="Times New Roman"/>
          <w:iCs/>
        </w:rPr>
        <w:t xml:space="preserve"> for the same current one needs to apply more potential.</w:t>
      </w:r>
      <w:r w:rsidR="006068CD" w:rsidRPr="00B15509">
        <w:rPr>
          <w:rFonts w:ascii="Times New Roman" w:hAnsi="Times New Roman" w:cs="Times New Roman"/>
          <w:iCs/>
        </w:rPr>
        <w:t xml:space="preserve"> For instance, an applied potential of</w:t>
      </w:r>
      <w:r w:rsidR="00111440" w:rsidRPr="00B15509">
        <w:rPr>
          <w:rFonts w:ascii="Times New Roman" w:hAnsi="Times New Roman" w:cs="Times New Roman"/>
          <w:iCs/>
        </w:rPr>
        <w:t xml:space="preserve"> 1</w:t>
      </w:r>
      <w:r w:rsidR="006068CD" w:rsidRPr="00B15509">
        <w:rPr>
          <w:rFonts w:ascii="Times New Roman" w:hAnsi="Times New Roman" w:cs="Times New Roman"/>
          <w:iCs/>
        </w:rPr>
        <w:t xml:space="preserve"> </w:t>
      </w:r>
      <w:r w:rsidR="00111440" w:rsidRPr="00B15509">
        <w:rPr>
          <w:rFonts w:ascii="Times New Roman" w:hAnsi="Times New Roman" w:cs="Times New Roman"/>
          <w:iCs/>
        </w:rPr>
        <w:t xml:space="preserve">V </w:t>
      </w:r>
      <w:r w:rsidR="006068CD" w:rsidRPr="00B15509">
        <w:rPr>
          <w:rFonts w:ascii="Times New Roman" w:hAnsi="Times New Roman" w:cs="Times New Roman"/>
          <w:iCs/>
        </w:rPr>
        <w:t>results in an actual cell potential of 60 mV (f</w:t>
      </w:r>
      <w:r w:rsidR="00111440" w:rsidRPr="00B15509">
        <w:rPr>
          <w:rFonts w:ascii="Times New Roman" w:hAnsi="Times New Roman" w:cs="Times New Roman"/>
          <w:iCs/>
        </w:rPr>
        <w:t xml:space="preserve">or </w:t>
      </w:r>
      <w:r w:rsidR="006068CD" w:rsidRPr="00B15509">
        <w:rPr>
          <w:rFonts w:ascii="Symbol" w:hAnsi="Symbol" w:cstheme="majorBidi"/>
          <w:i/>
          <w:iCs/>
        </w:rPr>
        <w:t></w:t>
      </w:r>
      <w:r w:rsidR="006068CD" w:rsidRPr="00B15509">
        <w:rPr>
          <w:rFonts w:ascii="Times New Roman" w:hAnsi="Times New Roman" w:cs="Times New Roman"/>
          <w:iCs/>
        </w:rPr>
        <w:t xml:space="preserve">=16, </w:t>
      </w:r>
      <w:r w:rsidR="006068CD" w:rsidRPr="00B15509">
        <w:rPr>
          <w:rFonts w:ascii="Times New Roman" w:hAnsi="Times New Roman" w:cs="Times New Roman"/>
          <w:iCs/>
        </w:rPr>
        <w:fldChar w:fldCharType="begin"/>
      </w:r>
      <w:r w:rsidR="006068CD" w:rsidRPr="00B15509">
        <w:rPr>
          <w:rFonts w:ascii="Times New Roman" w:hAnsi="Times New Roman" w:cs="Times New Roman"/>
          <w:iCs/>
        </w:rPr>
        <w:instrText xml:space="preserve"> REF _Ref20659049 \h  \* MERGEFORMAT </w:instrText>
      </w:r>
      <w:r w:rsidR="006068CD" w:rsidRPr="00B15509">
        <w:rPr>
          <w:rFonts w:ascii="Times New Roman" w:hAnsi="Times New Roman" w:cs="Times New Roman"/>
          <w:iCs/>
        </w:rPr>
      </w:r>
      <w:r w:rsidR="006068CD" w:rsidRPr="00B15509">
        <w:rPr>
          <w:rFonts w:ascii="Times New Roman" w:hAnsi="Times New Roman" w:cs="Times New Roman"/>
          <w:iCs/>
        </w:rPr>
        <w:fldChar w:fldCharType="separate"/>
      </w:r>
      <w:r w:rsidR="006068CD" w:rsidRPr="00B15509">
        <w:rPr>
          <w:rFonts w:ascii="Times New Roman" w:hAnsi="Times New Roman" w:cs="Times New Roman"/>
        </w:rPr>
        <w:t xml:space="preserve">Figure </w:t>
      </w:r>
      <w:r w:rsidR="006068CD" w:rsidRPr="00B15509">
        <w:rPr>
          <w:rFonts w:ascii="Times New Roman" w:hAnsi="Times New Roman" w:cs="Times New Roman"/>
          <w:noProof/>
        </w:rPr>
        <w:t>12</w:t>
      </w:r>
      <w:r w:rsidR="006068CD" w:rsidRPr="00B15509">
        <w:rPr>
          <w:rFonts w:ascii="Times New Roman" w:hAnsi="Times New Roman" w:cs="Times New Roman"/>
          <w:iCs/>
        </w:rPr>
        <w:fldChar w:fldCharType="end"/>
      </w:r>
      <w:r w:rsidR="006068CD" w:rsidRPr="00B15509">
        <w:rPr>
          <w:rFonts w:ascii="Times New Roman" w:hAnsi="Times New Roman" w:cs="Times New Roman"/>
          <w:iCs/>
        </w:rPr>
        <w:t xml:space="preserve"> D)</w:t>
      </w:r>
      <w:r w:rsidR="00901B1F" w:rsidRPr="00B15509">
        <w:rPr>
          <w:rFonts w:ascii="Times New Roman" w:hAnsi="Times New Roman" w:cs="Times New Roman"/>
          <w:iCs/>
        </w:rPr>
        <w:t>, increasing the potential window.</w:t>
      </w:r>
    </w:p>
    <w:p w14:paraId="5505AF7F" w14:textId="23412FF0" w:rsidR="00D4128A" w:rsidRDefault="00914A0C" w:rsidP="00914A0C">
      <w:pPr>
        <w:pStyle w:val="Standard1"/>
        <w:spacing w:line="276" w:lineRule="auto"/>
        <w:jc w:val="both"/>
        <w:rPr>
          <w:rFonts w:asciiTheme="majorBidi" w:hAnsiTheme="majorBidi" w:cstheme="majorBidi"/>
          <w:iCs/>
        </w:rPr>
      </w:pPr>
      <w:r w:rsidRPr="00B15509">
        <w:rPr>
          <w:rFonts w:asciiTheme="majorBidi" w:hAnsiTheme="majorBidi" w:cstheme="majorBidi"/>
          <w:iCs/>
        </w:rPr>
        <w:t>The e</w:t>
      </w:r>
      <w:r w:rsidR="00BC7FA0" w:rsidRPr="00B15509">
        <w:rPr>
          <w:rFonts w:asciiTheme="majorBidi" w:hAnsiTheme="majorBidi" w:cstheme="majorBidi"/>
          <w:iCs/>
        </w:rPr>
        <w:t xml:space="preserve">xperimental and fitted data </w:t>
      </w:r>
      <w:r w:rsidRPr="00B15509">
        <w:rPr>
          <w:rFonts w:asciiTheme="majorBidi" w:hAnsiTheme="majorBidi" w:cstheme="majorBidi"/>
          <w:iCs/>
        </w:rPr>
        <w:t>of the aluminium deposition in</w:t>
      </w:r>
      <w:r w:rsidRPr="00914A0C">
        <w:rPr>
          <w:rFonts w:asciiTheme="majorBidi" w:hAnsiTheme="majorBidi" w:cstheme="majorBidi"/>
          <w:iCs/>
        </w:rPr>
        <w:t xml:space="preserve"> </w:t>
      </w:r>
      <w:r w:rsidR="000C396B">
        <w:rPr>
          <w:rFonts w:asciiTheme="majorBidi" w:hAnsiTheme="majorBidi" w:cstheme="majorBidi"/>
          <w:iCs/>
        </w:rPr>
        <w:t xml:space="preserve">the </w:t>
      </w:r>
      <w:r w:rsidRPr="00914A0C">
        <w:rPr>
          <w:rFonts w:asciiTheme="majorBidi" w:hAnsiTheme="majorBidi" w:cstheme="majorBidi"/>
          <w:iCs/>
        </w:rPr>
        <w:t>Lewis neutral ionogel at 100 mV s</w:t>
      </w:r>
      <w:r w:rsidRPr="00914A0C">
        <w:rPr>
          <w:rFonts w:asciiTheme="majorBidi" w:hAnsiTheme="majorBidi" w:cstheme="majorBidi"/>
          <w:iCs/>
          <w:vertAlign w:val="superscript"/>
        </w:rPr>
        <w:t xml:space="preserve">-1 </w:t>
      </w:r>
      <w:r w:rsidRPr="00914A0C">
        <w:rPr>
          <w:rFonts w:asciiTheme="majorBidi" w:hAnsiTheme="majorBidi" w:cstheme="majorBidi"/>
          <w:iCs/>
        </w:rPr>
        <w:t>are in good</w:t>
      </w:r>
      <w:r w:rsidR="00BC7FA0" w:rsidRPr="00914A0C">
        <w:rPr>
          <w:rFonts w:asciiTheme="majorBidi" w:hAnsiTheme="majorBidi" w:cstheme="majorBidi"/>
          <w:iCs/>
        </w:rPr>
        <w:t xml:space="preserve"> agreement, which means that the aluminium deposition in the ionogel is dominated by migration</w:t>
      </w:r>
      <w:r w:rsidRPr="00914A0C">
        <w:rPr>
          <w:rFonts w:asciiTheme="majorBidi" w:hAnsiTheme="majorBidi" w:cstheme="majorBidi"/>
          <w:iCs/>
        </w:rPr>
        <w:t xml:space="preserve"> rather than diffusion.</w:t>
      </w:r>
    </w:p>
    <w:p w14:paraId="16EDEC5B" w14:textId="77777777" w:rsidR="00914A0C" w:rsidRPr="00BC7ADD" w:rsidRDefault="00914A0C" w:rsidP="00914A0C">
      <w:pPr>
        <w:pStyle w:val="Standard1"/>
        <w:spacing w:line="276" w:lineRule="auto"/>
        <w:jc w:val="both"/>
      </w:pPr>
    </w:p>
    <w:p w14:paraId="614BA002" w14:textId="77777777" w:rsidR="000C7E72" w:rsidRPr="00736F95" w:rsidRDefault="00EA5998" w:rsidP="005A6E34">
      <w:pPr>
        <w:pStyle w:val="Heading1Paper"/>
        <w:spacing w:after="80"/>
        <w:ind w:left="431" w:hanging="431"/>
        <w:rPr>
          <w:b/>
          <w:bCs/>
          <w:lang w:val="en-GB"/>
        </w:rPr>
      </w:pPr>
      <w:r w:rsidRPr="00736F95">
        <w:rPr>
          <w:b/>
          <w:bCs/>
          <w:lang w:val="en-GB"/>
        </w:rPr>
        <w:t>Conclusions</w:t>
      </w:r>
    </w:p>
    <w:p w14:paraId="2DF34B1F" w14:textId="45778892" w:rsidR="003A6297" w:rsidRPr="002B7D3B" w:rsidRDefault="00120139" w:rsidP="005A6E34">
      <w:pPr>
        <w:pStyle w:val="Textbody"/>
        <w:spacing w:line="276" w:lineRule="auto"/>
        <w:rPr>
          <w:rFonts w:ascii="Times New Roman" w:hAnsi="Times New Roman" w:cs="Times New Roman"/>
          <w:lang w:val="en-GB"/>
        </w:rPr>
      </w:pPr>
      <w:r w:rsidRPr="00BC7ADD">
        <w:rPr>
          <w:rFonts w:ascii="Times New Roman" w:hAnsi="Times New Roman" w:cs="Times New Roman"/>
          <w:lang w:val="en-GB"/>
        </w:rPr>
        <w:t>This project investigated the</w:t>
      </w:r>
      <w:r w:rsidR="003A6297" w:rsidRPr="00736F95">
        <w:rPr>
          <w:rFonts w:ascii="Times New Roman" w:hAnsi="Times New Roman" w:cs="Times New Roman"/>
          <w:lang w:val="en-GB"/>
        </w:rPr>
        <w:t xml:space="preserve"> aluminium deposition in EMImCl-AlCl</w:t>
      </w:r>
      <w:r w:rsidR="003A6297" w:rsidRPr="00736F95">
        <w:rPr>
          <w:rFonts w:ascii="Times New Roman" w:hAnsi="Times New Roman" w:cs="Times New Roman"/>
          <w:vertAlign w:val="subscript"/>
          <w:lang w:val="en-GB"/>
        </w:rPr>
        <w:t>3</w:t>
      </w:r>
      <w:r w:rsidR="003A6297" w:rsidRPr="00736F95">
        <w:rPr>
          <w:rFonts w:ascii="Times New Roman" w:hAnsi="Times New Roman" w:cs="Times New Roman"/>
          <w:lang w:val="en-GB"/>
        </w:rPr>
        <w:t xml:space="preserve"> ionic liquids with different Lewis acidities </w:t>
      </w:r>
      <w:r w:rsidR="003A6297" w:rsidRPr="00BC7ADD">
        <w:rPr>
          <w:rFonts w:ascii="Times New Roman" w:hAnsi="Times New Roman" w:cs="Times New Roman"/>
          <w:lang w:val="en-GB"/>
        </w:rPr>
        <w:t xml:space="preserve">and the </w:t>
      </w:r>
      <w:r w:rsidRPr="00BC7ADD">
        <w:rPr>
          <w:rFonts w:ascii="Times New Roman" w:hAnsi="Times New Roman" w:cs="Times New Roman"/>
          <w:lang w:val="en-GB"/>
        </w:rPr>
        <w:t xml:space="preserve">feasibility of a </w:t>
      </w:r>
      <w:r w:rsidR="003A6297" w:rsidRPr="00BC7ADD">
        <w:rPr>
          <w:rFonts w:ascii="Times New Roman" w:hAnsi="Times New Roman" w:cs="Times New Roman"/>
          <w:lang w:val="en-GB"/>
        </w:rPr>
        <w:t>Lewis neutral EMIm</w:t>
      </w:r>
      <w:r w:rsidR="005A3029">
        <w:rPr>
          <w:rFonts w:ascii="Times New Roman" w:hAnsi="Times New Roman" w:cs="Times New Roman"/>
          <w:lang w:val="en-GB"/>
        </w:rPr>
        <w:t>Cl</w:t>
      </w:r>
      <w:r w:rsidR="003A6297" w:rsidRPr="00BC7ADD">
        <w:rPr>
          <w:rFonts w:ascii="Times New Roman" w:hAnsi="Times New Roman" w:cs="Times New Roman"/>
          <w:lang w:val="en-GB"/>
        </w:rPr>
        <w:t>-AlCl</w:t>
      </w:r>
      <w:r w:rsidR="003A6297" w:rsidRPr="0071138D">
        <w:rPr>
          <w:rFonts w:ascii="Times New Roman" w:hAnsi="Times New Roman" w:cs="Times New Roman"/>
          <w:vertAlign w:val="subscript"/>
          <w:lang w:val="en-GB"/>
        </w:rPr>
        <w:t>3</w:t>
      </w:r>
      <w:r w:rsidR="00E53911" w:rsidRPr="002B7D3B">
        <w:rPr>
          <w:rFonts w:ascii="Times New Roman" w:hAnsi="Times New Roman" w:cs="Times New Roman"/>
          <w:lang w:val="en-GB"/>
        </w:rPr>
        <w:t>-PEO</w:t>
      </w:r>
      <w:r w:rsidR="003A6297" w:rsidRPr="002B7D3B">
        <w:rPr>
          <w:rFonts w:ascii="Times New Roman" w:hAnsi="Times New Roman" w:cs="Times New Roman"/>
          <w:lang w:val="en-GB"/>
        </w:rPr>
        <w:t xml:space="preserve"> ionogel as </w:t>
      </w:r>
      <w:r w:rsidR="005A3029">
        <w:rPr>
          <w:rFonts w:ascii="Times New Roman" w:hAnsi="Times New Roman" w:cs="Times New Roman"/>
          <w:lang w:val="en-GB"/>
        </w:rPr>
        <w:t xml:space="preserve">an </w:t>
      </w:r>
      <w:r w:rsidR="003A6297" w:rsidRPr="002B7D3B">
        <w:rPr>
          <w:rFonts w:ascii="Times New Roman" w:hAnsi="Times New Roman" w:cs="Times New Roman"/>
          <w:lang w:val="en-GB"/>
        </w:rPr>
        <w:t>improved electrolyte for non-aqueous aluminium batteries.</w:t>
      </w:r>
    </w:p>
    <w:p w14:paraId="1ABF4E41" w14:textId="6F2BAB81" w:rsidR="004B496B" w:rsidRPr="00736F95" w:rsidRDefault="009901D9" w:rsidP="005A6E34">
      <w:pPr>
        <w:pStyle w:val="Textbody"/>
        <w:spacing w:line="276" w:lineRule="auto"/>
        <w:rPr>
          <w:rFonts w:ascii="Times New Roman" w:hAnsi="Times New Roman" w:cs="Times New Roman"/>
          <w:lang w:val="en-GB"/>
        </w:rPr>
      </w:pPr>
      <w:r w:rsidRPr="00736F95">
        <w:rPr>
          <w:rFonts w:ascii="Times New Roman" w:hAnsi="Times New Roman" w:cs="Times New Roman"/>
          <w:lang w:val="en-GB"/>
        </w:rPr>
        <w:t>It has been</w:t>
      </w:r>
      <w:r w:rsidR="004B496B" w:rsidRPr="00736F95">
        <w:rPr>
          <w:rFonts w:ascii="Times New Roman" w:hAnsi="Times New Roman" w:cs="Times New Roman"/>
          <w:lang w:val="en-GB"/>
        </w:rPr>
        <w:t xml:space="preserve"> shown</w:t>
      </w:r>
      <w:r w:rsidR="00D46A5B" w:rsidRPr="00736F95">
        <w:rPr>
          <w:rFonts w:ascii="Times New Roman" w:hAnsi="Times New Roman" w:cs="Times New Roman"/>
          <w:lang w:val="en-GB"/>
        </w:rPr>
        <w:t xml:space="preserve"> that</w:t>
      </w:r>
      <w:r w:rsidR="004B496B" w:rsidRPr="00736F95">
        <w:rPr>
          <w:rFonts w:ascii="Times New Roman" w:hAnsi="Times New Roman" w:cs="Times New Roman"/>
          <w:lang w:val="en-GB"/>
        </w:rPr>
        <w:t>:</w:t>
      </w:r>
    </w:p>
    <w:p w14:paraId="78A311A3" w14:textId="639BE95A" w:rsidR="00B228A3" w:rsidRPr="00736F95" w:rsidRDefault="00330C34" w:rsidP="005A6E34">
      <w:pPr>
        <w:pStyle w:val="ListParagraph"/>
        <w:numPr>
          <w:ilvl w:val="0"/>
          <w:numId w:val="9"/>
        </w:numPr>
        <w:spacing w:after="80" w:line="276" w:lineRule="auto"/>
        <w:ind w:left="714" w:hanging="357"/>
        <w:jc w:val="both"/>
        <w:rPr>
          <w:rFonts w:ascii="Times New Roman" w:hAnsi="Times New Roman" w:cs="Times New Roman"/>
          <w:lang w:val="en-GB"/>
        </w:rPr>
      </w:pPr>
      <w:r w:rsidRPr="00736F95">
        <w:rPr>
          <w:rFonts w:ascii="Times New Roman" w:hAnsi="Times New Roman" w:cs="Times New Roman"/>
          <w:lang w:val="en-GB"/>
        </w:rPr>
        <w:t xml:space="preserve"> Aluminium forms </w:t>
      </w:r>
      <w:r w:rsidR="003A6297" w:rsidRPr="00736F95">
        <w:rPr>
          <w:rFonts w:ascii="Times New Roman" w:hAnsi="Times New Roman" w:cs="Times New Roman"/>
          <w:lang w:val="en-GB"/>
        </w:rPr>
        <w:t>circular deposits with an average grain size of 100 nm</w:t>
      </w:r>
      <w:r w:rsidR="00292642" w:rsidRPr="00736F95">
        <w:rPr>
          <w:rFonts w:ascii="Times New Roman" w:hAnsi="Times New Roman" w:cs="Times New Roman"/>
          <w:lang w:val="en-GB"/>
        </w:rPr>
        <w:t>,</w:t>
      </w:r>
      <w:r w:rsidR="003A6297" w:rsidRPr="00736F95">
        <w:rPr>
          <w:rFonts w:ascii="Times New Roman" w:hAnsi="Times New Roman" w:cs="Times New Roman"/>
          <w:lang w:val="en-GB"/>
        </w:rPr>
        <w:t xml:space="preserve"> independent of the Lewis acidity of the ionic liquid. Dendrite growth was not observed under any conditions.</w:t>
      </w:r>
    </w:p>
    <w:p w14:paraId="18E6009E" w14:textId="641796E8" w:rsidR="003A6297" w:rsidRPr="00B15509" w:rsidRDefault="003A6297" w:rsidP="005A6E34">
      <w:pPr>
        <w:pStyle w:val="ListParagraph"/>
        <w:numPr>
          <w:ilvl w:val="0"/>
          <w:numId w:val="9"/>
        </w:numPr>
        <w:spacing w:after="80" w:line="276" w:lineRule="auto"/>
        <w:ind w:left="714" w:hanging="357"/>
        <w:jc w:val="both"/>
        <w:rPr>
          <w:rFonts w:ascii="Times New Roman" w:hAnsi="Times New Roman" w:cs="Times New Roman"/>
          <w:lang w:val="en-GB"/>
        </w:rPr>
      </w:pPr>
      <w:r w:rsidRPr="00736F95">
        <w:rPr>
          <w:rFonts w:ascii="Times New Roman" w:hAnsi="Times New Roman" w:cs="Times New Roman"/>
          <w:lang w:val="en-GB"/>
        </w:rPr>
        <w:t xml:space="preserve">The coulombic efficiency </w:t>
      </w:r>
      <w:r w:rsidR="00292DEF" w:rsidRPr="00736F95">
        <w:rPr>
          <w:rFonts w:ascii="Times New Roman" w:hAnsi="Times New Roman" w:cs="Times New Roman"/>
          <w:lang w:val="en-GB"/>
        </w:rPr>
        <w:t>of the aluminium deposition/</w:t>
      </w:r>
      <w:r w:rsidRPr="00736F95">
        <w:rPr>
          <w:rFonts w:ascii="Times New Roman" w:hAnsi="Times New Roman" w:cs="Times New Roman"/>
          <w:lang w:val="en-GB"/>
        </w:rPr>
        <w:t xml:space="preserve">dissolution is best in a Lewis acidic </w:t>
      </w:r>
      <w:r w:rsidRPr="00B15509">
        <w:rPr>
          <w:rFonts w:ascii="Times New Roman" w:hAnsi="Times New Roman" w:cs="Times New Roman"/>
          <w:lang w:val="en-GB"/>
        </w:rPr>
        <w:t>ionic liquid (</w:t>
      </w:r>
      <w:r w:rsidR="00E53911" w:rsidRPr="00B15509">
        <w:rPr>
          <w:rFonts w:ascii="Times New Roman" w:hAnsi="Times New Roman" w:cs="Times New Roman"/>
          <w:lang w:val="en-GB"/>
        </w:rPr>
        <w:t xml:space="preserve">35 mol-% EMImCl : 65 </w:t>
      </w:r>
      <w:r w:rsidRPr="00B15509">
        <w:rPr>
          <w:rFonts w:ascii="Times New Roman" w:hAnsi="Times New Roman" w:cs="Times New Roman"/>
          <w:lang w:val="en-GB"/>
        </w:rPr>
        <w:t>mol-%</w:t>
      </w:r>
      <w:r w:rsidR="00E53911" w:rsidRPr="00B15509">
        <w:rPr>
          <w:rFonts w:ascii="Times New Roman" w:hAnsi="Times New Roman" w:cs="Times New Roman"/>
          <w:lang w:val="en-GB"/>
        </w:rPr>
        <w:t xml:space="preserve"> AlCl</w:t>
      </w:r>
      <w:r w:rsidR="00E53911" w:rsidRPr="00B15509">
        <w:rPr>
          <w:rFonts w:ascii="Times New Roman" w:hAnsi="Times New Roman" w:cs="Times New Roman"/>
          <w:vertAlign w:val="subscript"/>
          <w:lang w:val="en-GB"/>
        </w:rPr>
        <w:t>3</w:t>
      </w:r>
      <w:r w:rsidRPr="00B15509">
        <w:rPr>
          <w:rFonts w:ascii="Times New Roman" w:hAnsi="Times New Roman" w:cs="Times New Roman"/>
          <w:lang w:val="en-GB"/>
        </w:rPr>
        <w:t>) with over 80%.</w:t>
      </w:r>
    </w:p>
    <w:p w14:paraId="49CC03B6" w14:textId="76300905" w:rsidR="003A6297" w:rsidRPr="00B15509" w:rsidRDefault="003A6297" w:rsidP="005A6E34">
      <w:pPr>
        <w:pStyle w:val="ListParagraph"/>
        <w:numPr>
          <w:ilvl w:val="0"/>
          <w:numId w:val="9"/>
        </w:numPr>
        <w:spacing w:after="80" w:line="276" w:lineRule="auto"/>
        <w:ind w:left="714" w:hanging="357"/>
        <w:jc w:val="both"/>
        <w:rPr>
          <w:rFonts w:ascii="Times New Roman" w:hAnsi="Times New Roman" w:cs="Times New Roman"/>
          <w:lang w:val="en-GB"/>
        </w:rPr>
      </w:pPr>
      <w:r w:rsidRPr="00B15509">
        <w:rPr>
          <w:rFonts w:ascii="Times New Roman" w:hAnsi="Times New Roman" w:cs="Times New Roman"/>
          <w:lang w:val="en-GB"/>
        </w:rPr>
        <w:t xml:space="preserve">The </w:t>
      </w:r>
      <w:r w:rsidR="00E53911" w:rsidRPr="00B15509">
        <w:rPr>
          <w:rFonts w:ascii="Times New Roman" w:hAnsi="Times New Roman" w:cs="Times New Roman"/>
          <w:lang w:val="en-GB"/>
        </w:rPr>
        <w:t xml:space="preserve">potential stability window </w:t>
      </w:r>
      <w:r w:rsidRPr="00B15509">
        <w:rPr>
          <w:rFonts w:ascii="Times New Roman" w:hAnsi="Times New Roman" w:cs="Times New Roman"/>
          <w:lang w:val="en-GB"/>
        </w:rPr>
        <w:t>widen</w:t>
      </w:r>
      <w:r w:rsidR="00E53911" w:rsidRPr="00B15509">
        <w:rPr>
          <w:rFonts w:ascii="Times New Roman" w:hAnsi="Times New Roman" w:cs="Times New Roman"/>
          <w:lang w:val="en-GB"/>
        </w:rPr>
        <w:t>s</w:t>
      </w:r>
      <w:r w:rsidRPr="00B15509">
        <w:rPr>
          <w:rFonts w:ascii="Times New Roman" w:hAnsi="Times New Roman" w:cs="Times New Roman"/>
          <w:lang w:val="en-GB"/>
        </w:rPr>
        <w:t xml:space="preserve"> significantly </w:t>
      </w:r>
      <w:r w:rsidR="00F50A87" w:rsidRPr="00B15509">
        <w:rPr>
          <w:rFonts w:ascii="Times New Roman" w:hAnsi="Times New Roman" w:cs="Times New Roman"/>
          <w:lang w:val="en-GB"/>
        </w:rPr>
        <w:t xml:space="preserve">from </w:t>
      </w:r>
      <w:r w:rsidR="00242E85" w:rsidRPr="00B15509">
        <w:rPr>
          <w:rFonts w:ascii="Times New Roman" w:hAnsi="Times New Roman" w:cs="Times New Roman"/>
          <w:lang w:val="en-GB"/>
        </w:rPr>
        <w:t>≤4</w:t>
      </w:r>
      <w:r w:rsidR="00F50A87" w:rsidRPr="00B15509">
        <w:rPr>
          <w:rFonts w:ascii="Times New Roman" w:hAnsi="Times New Roman" w:cs="Times New Roman"/>
          <w:lang w:val="en-GB"/>
        </w:rPr>
        <w:t xml:space="preserve"> V </w:t>
      </w:r>
      <w:r w:rsidR="00EA0963" w:rsidRPr="00B15509">
        <w:rPr>
          <w:rFonts w:ascii="Times New Roman" w:hAnsi="Times New Roman" w:cs="Times New Roman"/>
          <w:lang w:val="en-GB"/>
        </w:rPr>
        <w:t xml:space="preserve">(Lewis acidic ionic liquid) to </w:t>
      </w:r>
      <w:r w:rsidR="00E23078" w:rsidRPr="00B15509">
        <w:rPr>
          <w:rFonts w:ascii="Times New Roman" w:hAnsi="Times New Roman" w:cs="Times New Roman"/>
          <w:lang w:val="en-GB"/>
        </w:rPr>
        <w:t>≤</w:t>
      </w:r>
      <w:r w:rsidR="00EA0963" w:rsidRPr="00B15509">
        <w:rPr>
          <w:rFonts w:ascii="Times New Roman" w:hAnsi="Times New Roman" w:cs="Times New Roman"/>
          <w:lang w:val="en-GB"/>
        </w:rPr>
        <w:t>5</w:t>
      </w:r>
      <w:r w:rsidR="00F50A87" w:rsidRPr="00B15509">
        <w:rPr>
          <w:rFonts w:ascii="Times New Roman" w:hAnsi="Times New Roman" w:cs="Times New Roman"/>
          <w:lang w:val="en-GB"/>
        </w:rPr>
        <w:t xml:space="preserve"> V (Lewis neutral ionogel, 10 wt</w:t>
      </w:r>
      <w:r w:rsidR="008B1C17" w:rsidRPr="00B15509">
        <w:rPr>
          <w:rFonts w:ascii="Times New Roman" w:hAnsi="Times New Roman" w:cs="Times New Roman"/>
          <w:lang w:val="en-GB"/>
        </w:rPr>
        <w:t>.</w:t>
      </w:r>
      <w:r w:rsidR="00F50A87" w:rsidRPr="00B15509">
        <w:rPr>
          <w:rFonts w:ascii="Times New Roman" w:hAnsi="Times New Roman" w:cs="Times New Roman"/>
          <w:lang w:val="en-GB"/>
        </w:rPr>
        <w:t xml:space="preserve">-% PEO) </w:t>
      </w:r>
      <w:r w:rsidRPr="00B15509">
        <w:rPr>
          <w:rFonts w:ascii="Times New Roman" w:hAnsi="Times New Roman" w:cs="Times New Roman"/>
          <w:lang w:val="en-GB"/>
        </w:rPr>
        <w:t>by gelification of</w:t>
      </w:r>
      <w:r w:rsidR="00E53911" w:rsidRPr="00B15509">
        <w:rPr>
          <w:rFonts w:ascii="Times New Roman" w:hAnsi="Times New Roman" w:cs="Times New Roman"/>
          <w:lang w:val="en-GB"/>
        </w:rPr>
        <w:t xml:space="preserve"> the</w:t>
      </w:r>
      <w:r w:rsidRPr="00B15509">
        <w:rPr>
          <w:rFonts w:ascii="Times New Roman" w:hAnsi="Times New Roman" w:cs="Times New Roman"/>
          <w:lang w:val="en-GB"/>
        </w:rPr>
        <w:t xml:space="preserve"> Lewis acidic and neutral EMImCl-AlCl</w:t>
      </w:r>
      <w:r w:rsidRPr="00B15509">
        <w:rPr>
          <w:rFonts w:ascii="Times New Roman" w:hAnsi="Times New Roman" w:cs="Times New Roman"/>
          <w:vertAlign w:val="subscript"/>
          <w:lang w:val="en-GB"/>
        </w:rPr>
        <w:t>3</w:t>
      </w:r>
      <w:r w:rsidR="00E53911" w:rsidRPr="00B15509">
        <w:rPr>
          <w:rFonts w:ascii="Times New Roman" w:hAnsi="Times New Roman" w:cs="Times New Roman"/>
          <w:lang w:val="en-GB"/>
        </w:rPr>
        <w:t xml:space="preserve"> ionic liquid</w:t>
      </w:r>
      <w:r w:rsidR="005A3029" w:rsidRPr="00B15509">
        <w:rPr>
          <w:rFonts w:ascii="Times New Roman" w:hAnsi="Times New Roman" w:cs="Times New Roman"/>
          <w:lang w:val="en-GB"/>
        </w:rPr>
        <w:t>s</w:t>
      </w:r>
      <w:r w:rsidR="00E53911" w:rsidRPr="00B15509">
        <w:rPr>
          <w:rFonts w:ascii="Times New Roman" w:hAnsi="Times New Roman" w:cs="Times New Roman"/>
          <w:lang w:val="en-GB"/>
        </w:rPr>
        <w:t xml:space="preserve"> by adding increasing amounts of PEO.</w:t>
      </w:r>
      <w:r w:rsidR="00F50A87" w:rsidRPr="00B15509">
        <w:rPr>
          <w:rFonts w:ascii="Times New Roman" w:hAnsi="Times New Roman" w:cs="Times New Roman"/>
          <w:lang w:val="en-GB"/>
        </w:rPr>
        <w:t xml:space="preserve"> </w:t>
      </w:r>
    </w:p>
    <w:p w14:paraId="7D7BF4D3" w14:textId="237B9EA2" w:rsidR="00E53911" w:rsidRPr="00B15509" w:rsidRDefault="00E53911" w:rsidP="005A6E34">
      <w:pPr>
        <w:pStyle w:val="ListParagraph"/>
        <w:numPr>
          <w:ilvl w:val="0"/>
          <w:numId w:val="9"/>
        </w:numPr>
        <w:spacing w:after="80" w:line="276" w:lineRule="auto"/>
        <w:ind w:left="714" w:hanging="357"/>
        <w:jc w:val="both"/>
        <w:rPr>
          <w:rFonts w:ascii="Times New Roman" w:hAnsi="Times New Roman" w:cs="Times New Roman"/>
          <w:lang w:val="en-GB"/>
        </w:rPr>
      </w:pPr>
      <w:r w:rsidRPr="00B15509">
        <w:rPr>
          <w:rFonts w:ascii="Times New Roman" w:hAnsi="Times New Roman" w:cs="Times New Roman"/>
          <w:lang w:val="en-GB"/>
        </w:rPr>
        <w:t>The p</w:t>
      </w:r>
      <w:r w:rsidR="003A6297" w:rsidRPr="00B15509">
        <w:rPr>
          <w:rFonts w:ascii="Times New Roman" w:hAnsi="Times New Roman" w:cs="Times New Roman"/>
          <w:lang w:val="en-GB"/>
        </w:rPr>
        <w:t>roof</w:t>
      </w:r>
      <w:r w:rsidRPr="00B15509">
        <w:rPr>
          <w:rFonts w:ascii="Times New Roman" w:hAnsi="Times New Roman" w:cs="Times New Roman"/>
          <w:lang w:val="en-GB"/>
        </w:rPr>
        <w:t>-</w:t>
      </w:r>
      <w:r w:rsidR="003A6297" w:rsidRPr="00B15509">
        <w:rPr>
          <w:rFonts w:ascii="Times New Roman" w:hAnsi="Times New Roman" w:cs="Times New Roman"/>
          <w:lang w:val="en-GB"/>
        </w:rPr>
        <w:t>of</w:t>
      </w:r>
      <w:r w:rsidRPr="00B15509">
        <w:rPr>
          <w:rFonts w:ascii="Times New Roman" w:hAnsi="Times New Roman" w:cs="Times New Roman"/>
          <w:lang w:val="en-GB"/>
        </w:rPr>
        <w:t>-</w:t>
      </w:r>
      <w:r w:rsidR="003A6297" w:rsidRPr="00B15509">
        <w:rPr>
          <w:rFonts w:ascii="Times New Roman" w:hAnsi="Times New Roman" w:cs="Times New Roman"/>
          <w:lang w:val="en-GB"/>
        </w:rPr>
        <w:t xml:space="preserve">concept </w:t>
      </w:r>
      <w:r w:rsidRPr="00B15509">
        <w:rPr>
          <w:rFonts w:ascii="Times New Roman" w:hAnsi="Times New Roman" w:cs="Times New Roman"/>
          <w:lang w:val="en-GB"/>
        </w:rPr>
        <w:t xml:space="preserve">of the </w:t>
      </w:r>
      <w:r w:rsidR="003A6297" w:rsidRPr="00B15509">
        <w:rPr>
          <w:rFonts w:ascii="Times New Roman" w:hAnsi="Times New Roman" w:cs="Times New Roman"/>
          <w:lang w:val="en-GB"/>
        </w:rPr>
        <w:t>aluminium deposition</w:t>
      </w:r>
      <w:r w:rsidRPr="00B15509">
        <w:rPr>
          <w:rFonts w:ascii="Times New Roman" w:hAnsi="Times New Roman" w:cs="Times New Roman"/>
          <w:lang w:val="en-GB"/>
        </w:rPr>
        <w:t>/dissolution</w:t>
      </w:r>
      <w:r w:rsidR="003A6297" w:rsidRPr="00B15509">
        <w:rPr>
          <w:rFonts w:ascii="Times New Roman" w:hAnsi="Times New Roman" w:cs="Times New Roman"/>
          <w:lang w:val="en-GB"/>
        </w:rPr>
        <w:t xml:space="preserve"> from </w:t>
      </w:r>
      <w:r w:rsidRPr="00B15509">
        <w:rPr>
          <w:rFonts w:ascii="Times New Roman" w:hAnsi="Times New Roman" w:cs="Times New Roman"/>
          <w:lang w:val="en-GB"/>
        </w:rPr>
        <w:t xml:space="preserve">a </w:t>
      </w:r>
      <w:r w:rsidR="003A6297" w:rsidRPr="00B15509">
        <w:rPr>
          <w:rFonts w:ascii="Times New Roman" w:hAnsi="Times New Roman" w:cs="Times New Roman"/>
          <w:lang w:val="en-GB"/>
        </w:rPr>
        <w:t>Lewis neutral</w:t>
      </w:r>
      <w:r w:rsidR="00015EC9" w:rsidRPr="00B15509">
        <w:rPr>
          <w:rFonts w:ascii="Times New Roman" w:hAnsi="Times New Roman" w:cs="Times New Roman"/>
          <w:lang w:val="en-GB"/>
        </w:rPr>
        <w:t xml:space="preserve"> ionogel</w:t>
      </w:r>
      <w:r w:rsidRPr="00B15509">
        <w:rPr>
          <w:rFonts w:ascii="Times New Roman" w:hAnsi="Times New Roman" w:cs="Times New Roman"/>
          <w:lang w:val="en-GB"/>
        </w:rPr>
        <w:t xml:space="preserve"> </w:t>
      </w:r>
      <w:r w:rsidR="00F50A87" w:rsidRPr="00B15509">
        <w:rPr>
          <w:rFonts w:ascii="Times New Roman" w:hAnsi="Times New Roman" w:cs="Times New Roman"/>
          <w:lang w:val="en-GB"/>
        </w:rPr>
        <w:t>with AlCl</w:t>
      </w:r>
      <w:r w:rsidR="00F50A87" w:rsidRPr="00B15509">
        <w:rPr>
          <w:rFonts w:ascii="Times New Roman" w:hAnsi="Times New Roman" w:cs="Times New Roman"/>
          <w:vertAlign w:val="subscript"/>
          <w:lang w:val="en-GB"/>
        </w:rPr>
        <w:t>4</w:t>
      </w:r>
      <w:r w:rsidR="00F50A87" w:rsidRPr="00B15509">
        <w:rPr>
          <w:rFonts w:ascii="Times New Roman" w:hAnsi="Times New Roman" w:cs="Times New Roman"/>
          <w:vertAlign w:val="superscript"/>
          <w:lang w:val="en-GB"/>
        </w:rPr>
        <w:t>-</w:t>
      </w:r>
      <w:r w:rsidR="00F50A87" w:rsidRPr="00B15509">
        <w:rPr>
          <w:rFonts w:ascii="Times New Roman" w:hAnsi="Times New Roman" w:cs="Times New Roman"/>
          <w:lang w:val="en-GB"/>
        </w:rPr>
        <w:t xml:space="preserve"> anions </w:t>
      </w:r>
      <w:r w:rsidRPr="00B15509">
        <w:rPr>
          <w:rFonts w:ascii="Times New Roman" w:hAnsi="Times New Roman" w:cs="Times New Roman"/>
          <w:lang w:val="en-GB"/>
        </w:rPr>
        <w:t>was shown by CV, SEM and EDX measurements.</w:t>
      </w:r>
    </w:p>
    <w:p w14:paraId="66641E06" w14:textId="5A5E966E" w:rsidR="00E53911" w:rsidRPr="00736F95" w:rsidRDefault="00F50A87" w:rsidP="005A6E34">
      <w:pPr>
        <w:pStyle w:val="ListParagraph"/>
        <w:numPr>
          <w:ilvl w:val="0"/>
          <w:numId w:val="9"/>
        </w:numPr>
        <w:spacing w:after="80" w:line="276" w:lineRule="auto"/>
        <w:ind w:left="714" w:hanging="357"/>
        <w:jc w:val="both"/>
        <w:rPr>
          <w:rFonts w:ascii="Times New Roman" w:hAnsi="Times New Roman" w:cs="Times New Roman"/>
          <w:lang w:val="en-GB"/>
        </w:rPr>
      </w:pPr>
      <w:r w:rsidRPr="00B15509">
        <w:rPr>
          <w:rFonts w:ascii="Times New Roman" w:hAnsi="Times New Roman" w:cs="Times New Roman"/>
          <w:lang w:val="en-GB"/>
        </w:rPr>
        <w:t xml:space="preserve">Aluminium forms circular deposits in </w:t>
      </w:r>
      <w:r w:rsidR="00E53911" w:rsidRPr="00B15509">
        <w:rPr>
          <w:rFonts w:ascii="Times New Roman" w:hAnsi="Times New Roman" w:cs="Times New Roman"/>
          <w:lang w:val="en-GB"/>
        </w:rPr>
        <w:t>a</w:t>
      </w:r>
      <w:r w:rsidR="00E53911" w:rsidRPr="00736F95">
        <w:rPr>
          <w:rFonts w:ascii="Times New Roman" w:hAnsi="Times New Roman" w:cs="Times New Roman"/>
          <w:lang w:val="en-GB"/>
        </w:rPr>
        <w:t xml:space="preserve"> Lewis neutral ionogel tha</w:t>
      </w:r>
      <w:r w:rsidRPr="00736F95">
        <w:rPr>
          <w:rFonts w:ascii="Times New Roman" w:hAnsi="Times New Roman" w:cs="Times New Roman"/>
          <w:lang w:val="en-GB"/>
        </w:rPr>
        <w:t>t are similar to those</w:t>
      </w:r>
      <w:r w:rsidR="00E53911" w:rsidRPr="00736F95">
        <w:rPr>
          <w:rFonts w:ascii="Times New Roman" w:hAnsi="Times New Roman" w:cs="Times New Roman"/>
          <w:lang w:val="en-GB"/>
        </w:rPr>
        <w:t xml:space="preserve"> from a Lewis acidic ionic liquid, whereas the grain density is much higher.</w:t>
      </w:r>
    </w:p>
    <w:p w14:paraId="4306A665" w14:textId="757713F7" w:rsidR="00E53911" w:rsidRPr="005A6E34" w:rsidRDefault="00E53911" w:rsidP="005A6E34">
      <w:pPr>
        <w:pStyle w:val="ListParagraph"/>
        <w:numPr>
          <w:ilvl w:val="0"/>
          <w:numId w:val="9"/>
        </w:numPr>
        <w:spacing w:after="0" w:line="276" w:lineRule="auto"/>
        <w:ind w:left="714" w:hanging="357"/>
        <w:jc w:val="both"/>
        <w:rPr>
          <w:rFonts w:cs="Times New Roman"/>
          <w:lang w:val="en-GB"/>
        </w:rPr>
      </w:pPr>
      <w:r w:rsidRPr="00736F95">
        <w:rPr>
          <w:rFonts w:ascii="Times New Roman" w:hAnsi="Times New Roman" w:cs="Times New Roman"/>
          <w:lang w:val="en-GB"/>
        </w:rPr>
        <w:t>However, the coulombic efficiency of the aluminium deposition</w:t>
      </w:r>
      <w:r w:rsidR="00F50A87" w:rsidRPr="00736F95">
        <w:rPr>
          <w:rFonts w:ascii="Times New Roman" w:hAnsi="Times New Roman" w:cs="Times New Roman"/>
          <w:lang w:val="en-GB"/>
        </w:rPr>
        <w:t>/</w:t>
      </w:r>
      <w:r w:rsidRPr="00736F95">
        <w:rPr>
          <w:rFonts w:ascii="Times New Roman" w:hAnsi="Times New Roman" w:cs="Times New Roman"/>
          <w:lang w:val="en-GB"/>
        </w:rPr>
        <w:t>dissolutio</w:t>
      </w:r>
      <w:r w:rsidR="00F50A87" w:rsidRPr="00736F95">
        <w:rPr>
          <w:rFonts w:ascii="Times New Roman" w:hAnsi="Times New Roman" w:cs="Times New Roman"/>
          <w:lang w:val="en-GB"/>
        </w:rPr>
        <w:t xml:space="preserve">n from the ionogel is </w:t>
      </w:r>
      <w:r w:rsidR="003B2B4C">
        <w:rPr>
          <w:rFonts w:ascii="Times New Roman" w:hAnsi="Times New Roman" w:cs="Times New Roman"/>
          <w:lang w:val="en-GB"/>
        </w:rPr>
        <w:t xml:space="preserve">currently </w:t>
      </w:r>
      <w:r w:rsidR="00F50A87" w:rsidRPr="00736F95">
        <w:rPr>
          <w:rFonts w:ascii="Times New Roman" w:hAnsi="Times New Roman" w:cs="Times New Roman"/>
          <w:lang w:val="en-GB"/>
        </w:rPr>
        <w:t>below 60%.</w:t>
      </w:r>
    </w:p>
    <w:p w14:paraId="586D4DF7" w14:textId="77777777" w:rsidR="005A6E34" w:rsidRDefault="005A6E34" w:rsidP="00FC3600">
      <w:pPr>
        <w:spacing w:line="276" w:lineRule="auto"/>
        <w:ind w:left="360"/>
        <w:jc w:val="both"/>
        <w:rPr>
          <w:rFonts w:cs="Times New Roman"/>
        </w:rPr>
      </w:pPr>
    </w:p>
    <w:p w14:paraId="7EE56654" w14:textId="4BC0AC88" w:rsidR="00015EC9" w:rsidRPr="000E4F56" w:rsidRDefault="00015EC9" w:rsidP="00FC3600">
      <w:pPr>
        <w:spacing w:line="276" w:lineRule="auto"/>
        <w:ind w:left="360"/>
        <w:jc w:val="both"/>
        <w:rPr>
          <w:rFonts w:cs="Times New Roman"/>
        </w:rPr>
      </w:pPr>
      <w:r w:rsidRPr="00BC7ADD">
        <w:rPr>
          <w:rFonts w:cs="Times New Roman"/>
        </w:rPr>
        <w:t>T</w:t>
      </w:r>
      <w:r w:rsidR="00B228A3" w:rsidRPr="00BC7ADD">
        <w:rPr>
          <w:rFonts w:cs="Times New Roman"/>
        </w:rPr>
        <w:t>he</w:t>
      </w:r>
      <w:r w:rsidRPr="00BC7ADD">
        <w:rPr>
          <w:rFonts w:cs="Times New Roman"/>
        </w:rPr>
        <w:t xml:space="preserve"> feasibility of the aluminium </w:t>
      </w:r>
      <w:r w:rsidR="00E53911" w:rsidRPr="0071138D">
        <w:rPr>
          <w:rFonts w:cs="Times New Roman"/>
        </w:rPr>
        <w:t>deposition</w:t>
      </w:r>
      <w:r w:rsidRPr="002B7D3B">
        <w:rPr>
          <w:rFonts w:cs="Times New Roman"/>
        </w:rPr>
        <w:t xml:space="preserve"> </w:t>
      </w:r>
      <w:r w:rsidR="00E53911" w:rsidRPr="002B7D3B">
        <w:rPr>
          <w:rFonts w:cs="Times New Roman"/>
        </w:rPr>
        <w:t>fr</w:t>
      </w:r>
      <w:r w:rsidRPr="00C5445A">
        <w:rPr>
          <w:rFonts w:cs="Times New Roman"/>
        </w:rPr>
        <w:t>om</w:t>
      </w:r>
      <w:r w:rsidR="00FC3600" w:rsidRPr="000E4F56">
        <w:rPr>
          <w:rFonts w:cs="Times New Roman"/>
        </w:rPr>
        <w:t xml:space="preserve"> a L</w:t>
      </w:r>
      <w:r w:rsidR="00E53911" w:rsidRPr="000E4F56">
        <w:rPr>
          <w:rFonts w:cs="Times New Roman"/>
        </w:rPr>
        <w:t xml:space="preserve">ewis neutral ionogel </w:t>
      </w:r>
      <w:r w:rsidRPr="000E4F56">
        <w:rPr>
          <w:rFonts w:cs="Times New Roman"/>
        </w:rPr>
        <w:t>demonstrates the timely approach for</w:t>
      </w:r>
      <w:r w:rsidR="003B2B4C">
        <w:rPr>
          <w:rFonts w:cs="Times New Roman"/>
        </w:rPr>
        <w:t xml:space="preserve"> the</w:t>
      </w:r>
      <w:r w:rsidRPr="000E4F56">
        <w:rPr>
          <w:rFonts w:cs="Times New Roman"/>
        </w:rPr>
        <w:t xml:space="preserve"> improvement of curre</w:t>
      </w:r>
      <w:r w:rsidR="00FC3600" w:rsidRPr="000E4F56">
        <w:rPr>
          <w:rFonts w:cs="Times New Roman"/>
        </w:rPr>
        <w:t>nt non-aqueous aluminium batteries for future energy storage. The ionogel electrolytes have</w:t>
      </w:r>
      <w:r w:rsidRPr="000E4F56">
        <w:rPr>
          <w:rFonts w:cs="Times New Roman"/>
        </w:rPr>
        <w:t xml:space="preserve"> the potential to </w:t>
      </w:r>
      <w:r w:rsidR="00FC3600" w:rsidRPr="000E4F56">
        <w:rPr>
          <w:rFonts w:cs="Times New Roman"/>
        </w:rPr>
        <w:t>significantly</w:t>
      </w:r>
      <w:r w:rsidRPr="000E4F56">
        <w:rPr>
          <w:rFonts w:cs="Times New Roman"/>
        </w:rPr>
        <w:t xml:space="preserve"> </w:t>
      </w:r>
      <w:r w:rsidR="00E57CC4" w:rsidRPr="000E4F56">
        <w:rPr>
          <w:rFonts w:cs="Times New Roman"/>
        </w:rPr>
        <w:t xml:space="preserve">decrease </w:t>
      </w:r>
      <w:r w:rsidRPr="000E4F56">
        <w:rPr>
          <w:rFonts w:cs="Times New Roman"/>
        </w:rPr>
        <w:t xml:space="preserve">the limiting active mass of the electrolyte and push the specific capacity, energy and power of the whole aluminium battery system </w:t>
      </w:r>
      <w:r w:rsidR="00476316" w:rsidRPr="000E4F56">
        <w:rPr>
          <w:rFonts w:cs="Times New Roman"/>
        </w:rPr>
        <w:t xml:space="preserve">to </w:t>
      </w:r>
      <w:r w:rsidRPr="000E4F56">
        <w:rPr>
          <w:rFonts w:cs="Times New Roman"/>
        </w:rPr>
        <w:t xml:space="preserve">make it compatible </w:t>
      </w:r>
      <w:r w:rsidR="00FC3600" w:rsidRPr="000E4F56">
        <w:rPr>
          <w:rFonts w:cs="Times New Roman"/>
        </w:rPr>
        <w:t>with state-of-the-art batteries.</w:t>
      </w:r>
    </w:p>
    <w:p w14:paraId="2CDBEFAD" w14:textId="77777777" w:rsidR="00FC3600" w:rsidRPr="000E4F56" w:rsidRDefault="00FC3600" w:rsidP="00FC3600">
      <w:pPr>
        <w:spacing w:line="276" w:lineRule="auto"/>
        <w:ind w:left="360"/>
        <w:jc w:val="both"/>
        <w:rPr>
          <w:rFonts w:asciiTheme="majorBidi" w:hAnsiTheme="majorBidi" w:cstheme="majorBidi"/>
        </w:rPr>
      </w:pPr>
    </w:p>
    <w:p w14:paraId="5EE3EEFD" w14:textId="6DA9D7DD" w:rsidR="007617CA" w:rsidRPr="00FA5196" w:rsidRDefault="007617CA" w:rsidP="005A6E34">
      <w:pPr>
        <w:pStyle w:val="HeadingPaperwithoutnumber"/>
        <w:spacing w:after="80" w:line="276" w:lineRule="auto"/>
        <w:jc w:val="both"/>
        <w:rPr>
          <w:rFonts w:asciiTheme="majorBidi" w:hAnsiTheme="majorBidi" w:cstheme="majorBidi"/>
          <w:lang w:val="en-GB"/>
        </w:rPr>
      </w:pPr>
      <w:r w:rsidRPr="00FA5196">
        <w:rPr>
          <w:rFonts w:asciiTheme="majorBidi" w:hAnsiTheme="majorBidi" w:cstheme="majorBidi"/>
          <w:lang w:val="en-GB"/>
        </w:rPr>
        <w:t>Acknowledgement</w:t>
      </w:r>
    </w:p>
    <w:p w14:paraId="69545266" w14:textId="10C689BD" w:rsidR="007617CA" w:rsidRPr="00736F95" w:rsidRDefault="007617CA" w:rsidP="005A6E34">
      <w:pPr>
        <w:pStyle w:val="HeadingPaperwithoutnumber"/>
        <w:spacing w:after="0" w:line="276" w:lineRule="auto"/>
        <w:jc w:val="both"/>
        <w:rPr>
          <w:rFonts w:asciiTheme="majorBidi" w:hAnsiTheme="majorBidi" w:cstheme="majorBidi"/>
          <w:b w:val="0"/>
          <w:lang w:val="en-GB"/>
        </w:rPr>
      </w:pPr>
      <w:r w:rsidRPr="00FA5196">
        <w:rPr>
          <w:rFonts w:asciiTheme="majorBidi" w:hAnsiTheme="majorBidi" w:cstheme="majorBidi"/>
          <w:b w:val="0"/>
          <w:lang w:val="en-GB"/>
        </w:rPr>
        <w:t>This study was supported by the Centre for Doctoral Training in Sustainable Infrastructure Systems from the University of Southampton [EP/L01582X/1] and the</w:t>
      </w:r>
      <w:r w:rsidR="002E46BE" w:rsidRPr="00FA5196">
        <w:rPr>
          <w:rFonts w:asciiTheme="majorBidi" w:hAnsiTheme="majorBidi" w:cstheme="majorBidi"/>
          <w:b w:val="0"/>
          <w:lang w:val="en-GB"/>
        </w:rPr>
        <w:t xml:space="preserve"> International Consortium of Nanotechnology of the</w:t>
      </w:r>
      <w:r w:rsidRPr="00FA5196">
        <w:rPr>
          <w:rFonts w:asciiTheme="majorBidi" w:hAnsiTheme="majorBidi" w:cstheme="majorBidi"/>
          <w:b w:val="0"/>
          <w:lang w:val="en-GB"/>
        </w:rPr>
        <w:t xml:space="preserve"> Lloyd’s Register Foundation</w:t>
      </w:r>
      <w:r w:rsidR="002E46BE" w:rsidRPr="00FA5196">
        <w:rPr>
          <w:rFonts w:asciiTheme="majorBidi" w:hAnsiTheme="majorBidi" w:cstheme="majorBidi"/>
          <w:b w:val="0"/>
          <w:lang w:val="en-GB"/>
        </w:rPr>
        <w:t>.</w:t>
      </w:r>
      <w:r w:rsidR="00A675B9" w:rsidRPr="00FA5196">
        <w:rPr>
          <w:rFonts w:asciiTheme="majorBidi" w:hAnsiTheme="majorBidi" w:cstheme="majorBidi"/>
          <w:b w:val="0"/>
          <w:lang w:val="en-GB"/>
        </w:rPr>
        <w:t xml:space="preserve"> We thank Dr Richard Pearce from the National Oceanography Centre of the University of Southampton for the assistance of the scanning electron microscopy measurements.</w:t>
      </w:r>
      <w:r w:rsidR="00FA5196" w:rsidRPr="00FA5196">
        <w:rPr>
          <w:rFonts w:asciiTheme="majorBidi" w:hAnsiTheme="majorBidi" w:cstheme="majorBidi"/>
          <w:b w:val="0"/>
          <w:lang w:val="en-GB"/>
        </w:rPr>
        <w:t xml:space="preserve"> Efimov and Zaleski acknowledge the funding provided by</w:t>
      </w:r>
      <w:r w:rsidR="00FA5196" w:rsidRPr="00FA5196">
        <w:rPr>
          <w:rFonts w:ascii="Times New Roman" w:hAnsi="Times New Roman" w:cs="Times New Roman"/>
          <w:b w:val="0"/>
          <w:lang w:val="en-GB"/>
        </w:rPr>
        <w:t xml:space="preserve"> </w:t>
      </w:r>
      <w:r w:rsidR="00FA5196" w:rsidRPr="00FA5196">
        <w:rPr>
          <w:rFonts w:ascii="Times New Roman" w:hAnsi="Times New Roman" w:cs="Times New Roman"/>
          <w:b w:val="0"/>
          <w:color w:val="201F1E"/>
          <w:shd w:val="clear" w:color="auto" w:fill="FFFFFF"/>
        </w:rPr>
        <w:t>SAlBaGE.</w:t>
      </w:r>
    </w:p>
    <w:p w14:paraId="4F97883C" w14:textId="7D8B0C9F" w:rsidR="00F70AA4" w:rsidRPr="001E1626" w:rsidRDefault="00F70AA4" w:rsidP="005A6E34">
      <w:pPr>
        <w:pStyle w:val="Caption"/>
        <w:spacing w:before="0" w:after="0" w:line="276" w:lineRule="auto"/>
        <w:jc w:val="both"/>
        <w:rPr>
          <w:rFonts w:asciiTheme="majorBidi" w:hAnsiTheme="majorBidi" w:cstheme="majorBidi"/>
          <w:b/>
          <w:bCs/>
          <w:i w:val="0"/>
          <w:iCs w:val="0"/>
          <w:lang w:val="en-GB"/>
        </w:rPr>
      </w:pPr>
    </w:p>
    <w:bookmarkEnd w:id="0"/>
    <w:p w14:paraId="598D8F31" w14:textId="6F7EDB13" w:rsidR="00875B48" w:rsidRPr="00BC7ADD" w:rsidRDefault="00EA5998" w:rsidP="005A6E34">
      <w:pPr>
        <w:spacing w:after="80" w:line="276" w:lineRule="auto"/>
        <w:jc w:val="both"/>
        <w:rPr>
          <w:b/>
        </w:rPr>
      </w:pPr>
      <w:r w:rsidRPr="00BC7ADD">
        <w:rPr>
          <w:b/>
        </w:rPr>
        <w:t>References</w:t>
      </w:r>
    </w:p>
    <w:p w14:paraId="5E2AC4A0" w14:textId="77777777" w:rsidR="00083631" w:rsidRPr="00083631" w:rsidRDefault="00E31582" w:rsidP="00083631">
      <w:pPr>
        <w:pStyle w:val="Bibliography"/>
        <w:spacing w:line="276" w:lineRule="auto"/>
        <w:jc w:val="both"/>
        <w:rPr>
          <w:rFonts w:cs="Times New Roman"/>
        </w:rPr>
      </w:pPr>
      <w:r w:rsidRPr="00083631">
        <w:fldChar w:fldCharType="begin"/>
      </w:r>
      <w:r w:rsidR="00083631" w:rsidRPr="00083631">
        <w:instrText xml:space="preserve"> ADDIN ZOTERO_BIBL {"uncited":[],"omitted":[],"custom":[]} CSL_BIBLIOGRAPHY </w:instrText>
      </w:r>
      <w:r w:rsidRPr="00083631">
        <w:fldChar w:fldCharType="separate"/>
      </w:r>
      <w:r w:rsidR="00083631" w:rsidRPr="00083631">
        <w:rPr>
          <w:rFonts w:cs="Times New Roman"/>
        </w:rPr>
        <w:t>1.</w:t>
      </w:r>
      <w:r w:rsidR="00083631" w:rsidRPr="00083631">
        <w:rPr>
          <w:rFonts w:cs="Times New Roman"/>
        </w:rPr>
        <w:tab/>
        <w:t xml:space="preserve">M.C. Lin, M. Gong, B. Lu, Y. Wu, D.Y. Wang, M. Guan, M. Angell, C. Chen, J. Yang, B.J. Hwang &amp; H. </w:t>
      </w:r>
      <w:r w:rsidR="00083631" w:rsidRPr="00083631">
        <w:rPr>
          <w:rFonts w:cs="Times New Roman"/>
        </w:rPr>
        <w:lastRenderedPageBreak/>
        <w:t xml:space="preserve">Dai. An ultrafast rechargeable aluminium-ion battery. </w:t>
      </w:r>
      <w:r w:rsidR="00083631" w:rsidRPr="00083631">
        <w:rPr>
          <w:rFonts w:cs="Times New Roman"/>
          <w:iCs/>
        </w:rPr>
        <w:t>Nature, Letter</w:t>
      </w:r>
      <w:r w:rsidR="00083631" w:rsidRPr="00083631">
        <w:rPr>
          <w:rFonts w:cs="Times New Roman"/>
        </w:rPr>
        <w:t xml:space="preserve"> </w:t>
      </w:r>
      <w:r w:rsidR="00083631" w:rsidRPr="00083631">
        <w:rPr>
          <w:rFonts w:cs="Times New Roman"/>
          <w:bCs/>
        </w:rPr>
        <w:t>520</w:t>
      </w:r>
      <w:r w:rsidR="00083631" w:rsidRPr="00083631">
        <w:rPr>
          <w:rFonts w:cs="Times New Roman"/>
        </w:rPr>
        <w:t>, 325–328 (2015).</w:t>
      </w:r>
    </w:p>
    <w:p w14:paraId="29C603C5" w14:textId="77777777" w:rsidR="00083631" w:rsidRPr="00B15509" w:rsidRDefault="00083631" w:rsidP="00083631">
      <w:pPr>
        <w:pStyle w:val="Bibliography"/>
        <w:spacing w:line="276" w:lineRule="auto"/>
        <w:jc w:val="both"/>
        <w:rPr>
          <w:rFonts w:cs="Times New Roman"/>
        </w:rPr>
      </w:pPr>
      <w:r w:rsidRPr="00083631">
        <w:rPr>
          <w:rFonts w:cs="Times New Roman"/>
        </w:rPr>
        <w:t>2.</w:t>
      </w:r>
      <w:r w:rsidRPr="00083631">
        <w:rPr>
          <w:rFonts w:cs="Times New Roman"/>
        </w:rPr>
        <w:tab/>
        <w:t>N.S. Hudak. Choroaluminate-doped conducting polymers as positive electrodes in rechargeable alu</w:t>
      </w:r>
      <w:r w:rsidRPr="00B15509">
        <w:rPr>
          <w:rFonts w:cs="Times New Roman"/>
        </w:rPr>
        <w:t xml:space="preserve">minium batteries. </w:t>
      </w:r>
      <w:r w:rsidRPr="00B15509">
        <w:rPr>
          <w:rFonts w:cs="Times New Roman"/>
          <w:iCs/>
        </w:rPr>
        <w:t>The Journal of Physical Chemistry</w:t>
      </w:r>
      <w:r w:rsidRPr="00B15509">
        <w:rPr>
          <w:rFonts w:cs="Times New Roman"/>
        </w:rPr>
        <w:t xml:space="preserve"> </w:t>
      </w:r>
      <w:r w:rsidRPr="00B15509">
        <w:rPr>
          <w:rFonts w:cs="Times New Roman"/>
          <w:bCs/>
        </w:rPr>
        <w:t>118</w:t>
      </w:r>
      <w:r w:rsidRPr="00B15509">
        <w:rPr>
          <w:rFonts w:cs="Times New Roman"/>
        </w:rPr>
        <w:t>, 5203–5215 (2014).</w:t>
      </w:r>
    </w:p>
    <w:p w14:paraId="2C8B67A5" w14:textId="77777777" w:rsidR="00083631" w:rsidRPr="00B15509" w:rsidRDefault="00083631" w:rsidP="00083631">
      <w:pPr>
        <w:pStyle w:val="Bibliography"/>
        <w:spacing w:line="276" w:lineRule="auto"/>
        <w:jc w:val="both"/>
        <w:rPr>
          <w:rFonts w:cs="Times New Roman"/>
        </w:rPr>
      </w:pPr>
      <w:r w:rsidRPr="00B15509">
        <w:rPr>
          <w:rFonts w:cs="Times New Roman"/>
        </w:rPr>
        <w:t>3.</w:t>
      </w:r>
      <w:r w:rsidRPr="00B15509">
        <w:rPr>
          <w:rFonts w:cs="Times New Roman"/>
        </w:rPr>
        <w:tab/>
        <w:t xml:space="preserve">T. Schoetz, C. Ponce de Leon, A. Bund &amp; M. Ueda. Preparation and characterization of a rechargeable battery based on poly-(3,4-ethylenedioxythiophene) and aluminum in ionic liquids. </w:t>
      </w:r>
      <w:r w:rsidRPr="00B15509">
        <w:rPr>
          <w:rFonts w:cs="Times New Roman"/>
          <w:iCs/>
        </w:rPr>
        <w:t>Journal of Solid State Electrochemistry</w:t>
      </w:r>
      <w:r w:rsidRPr="00B15509">
        <w:rPr>
          <w:rFonts w:cs="Times New Roman"/>
        </w:rPr>
        <w:t xml:space="preserve"> </w:t>
      </w:r>
      <w:r w:rsidRPr="00B15509">
        <w:rPr>
          <w:rFonts w:cs="Times New Roman"/>
          <w:bCs/>
        </w:rPr>
        <w:t>21</w:t>
      </w:r>
      <w:r w:rsidRPr="00B15509">
        <w:rPr>
          <w:rFonts w:cs="Times New Roman"/>
        </w:rPr>
        <w:t>, 3237–3246 (2017).</w:t>
      </w:r>
    </w:p>
    <w:p w14:paraId="7B13FEED" w14:textId="77777777" w:rsidR="00083631" w:rsidRPr="00B15509" w:rsidRDefault="00083631" w:rsidP="00083631">
      <w:pPr>
        <w:pStyle w:val="Bibliography"/>
        <w:spacing w:line="276" w:lineRule="auto"/>
        <w:jc w:val="both"/>
        <w:rPr>
          <w:rFonts w:cs="Times New Roman"/>
        </w:rPr>
      </w:pPr>
      <w:r w:rsidRPr="00B15509">
        <w:rPr>
          <w:rFonts w:cs="Times New Roman"/>
        </w:rPr>
        <w:t>4.</w:t>
      </w:r>
      <w:r w:rsidRPr="00B15509">
        <w:rPr>
          <w:rFonts w:cs="Times New Roman"/>
        </w:rPr>
        <w:tab/>
        <w:t xml:space="preserve">Y. Hu, D. Sun, B. Luo &amp; L. Wang. Recent Progress and Future Trends of Aluminum Batteries. </w:t>
      </w:r>
      <w:r w:rsidRPr="00B15509">
        <w:rPr>
          <w:rFonts w:cs="Times New Roman"/>
          <w:iCs/>
        </w:rPr>
        <w:t>Energy Technology</w:t>
      </w:r>
      <w:r w:rsidRPr="00B15509">
        <w:rPr>
          <w:rFonts w:cs="Times New Roman"/>
        </w:rPr>
        <w:t xml:space="preserve"> </w:t>
      </w:r>
      <w:r w:rsidRPr="00B15509">
        <w:rPr>
          <w:rFonts w:cs="Times New Roman"/>
          <w:bCs/>
        </w:rPr>
        <w:t>7</w:t>
      </w:r>
      <w:r w:rsidRPr="00B15509">
        <w:rPr>
          <w:rFonts w:cs="Times New Roman"/>
        </w:rPr>
        <w:t>, 86–106 (2019).</w:t>
      </w:r>
    </w:p>
    <w:p w14:paraId="4927D012" w14:textId="77777777" w:rsidR="00083631" w:rsidRPr="00B15509" w:rsidRDefault="00083631" w:rsidP="00083631">
      <w:pPr>
        <w:pStyle w:val="Bibliography"/>
        <w:spacing w:line="276" w:lineRule="auto"/>
        <w:jc w:val="both"/>
        <w:rPr>
          <w:rFonts w:cs="Times New Roman"/>
          <w:lang w:val="it-IT"/>
        </w:rPr>
      </w:pPr>
      <w:r w:rsidRPr="00B15509">
        <w:rPr>
          <w:rFonts w:cs="Times New Roman"/>
        </w:rPr>
        <w:t>5.</w:t>
      </w:r>
      <w:r w:rsidRPr="00B15509">
        <w:rPr>
          <w:rFonts w:cs="Times New Roman"/>
        </w:rPr>
        <w:tab/>
        <w:t xml:space="preserve">H. Jiao, C. Wang, J. Tu, D. Tian &amp; S. Jiao. A rechargeable Al-ion battery: Al/molten AlCl3 – urea/graphite. </w:t>
      </w:r>
      <w:r w:rsidRPr="00B15509">
        <w:rPr>
          <w:rFonts w:cs="Times New Roman"/>
          <w:iCs/>
          <w:lang w:val="it-IT"/>
        </w:rPr>
        <w:t>Chemical Communications</w:t>
      </w:r>
      <w:r w:rsidRPr="00B15509">
        <w:rPr>
          <w:rFonts w:cs="Times New Roman"/>
          <w:lang w:val="it-IT"/>
        </w:rPr>
        <w:t xml:space="preserve"> </w:t>
      </w:r>
      <w:r w:rsidRPr="00B15509">
        <w:rPr>
          <w:rFonts w:cs="Times New Roman"/>
          <w:bCs/>
          <w:lang w:val="it-IT"/>
        </w:rPr>
        <w:t>53</w:t>
      </w:r>
      <w:r w:rsidRPr="00B15509">
        <w:rPr>
          <w:rFonts w:cs="Times New Roman"/>
          <w:lang w:val="it-IT"/>
        </w:rPr>
        <w:t>, 2331–2334 (2017).</w:t>
      </w:r>
    </w:p>
    <w:p w14:paraId="176613B0" w14:textId="77777777" w:rsidR="00083631" w:rsidRPr="00B15509" w:rsidRDefault="00083631" w:rsidP="00083631">
      <w:pPr>
        <w:pStyle w:val="Bibliography"/>
        <w:spacing w:line="276" w:lineRule="auto"/>
        <w:jc w:val="both"/>
        <w:rPr>
          <w:rFonts w:cs="Times New Roman"/>
        </w:rPr>
      </w:pPr>
      <w:r w:rsidRPr="00B15509">
        <w:rPr>
          <w:rFonts w:cs="Times New Roman"/>
          <w:lang w:val="it-IT"/>
        </w:rPr>
        <w:t>6.</w:t>
      </w:r>
      <w:r w:rsidRPr="00B15509">
        <w:rPr>
          <w:rFonts w:cs="Times New Roman"/>
          <w:lang w:val="it-IT"/>
        </w:rPr>
        <w:tab/>
        <w:t xml:space="preserve">C. Ferrara, V. Dall’Asta, V. Berbenni, E. Quartarone &amp; P. Mustarelli. </w:t>
      </w:r>
      <w:r w:rsidRPr="00B15509">
        <w:rPr>
          <w:rFonts w:cs="Times New Roman"/>
        </w:rPr>
        <w:t xml:space="preserve">Physicochemical Characterisation of AlCl3-1-Ethyl-3-methylimidazolium Chloride Ionic Liquid Electrolytes for Aluminium Rechargable Batteries. </w:t>
      </w:r>
      <w:r w:rsidRPr="00B15509">
        <w:rPr>
          <w:rFonts w:cs="Times New Roman"/>
          <w:iCs/>
        </w:rPr>
        <w:t>Journal of Physical Chemistry</w:t>
      </w:r>
      <w:r w:rsidRPr="00B15509">
        <w:rPr>
          <w:rFonts w:cs="Times New Roman"/>
        </w:rPr>
        <w:t xml:space="preserve"> </w:t>
      </w:r>
      <w:r w:rsidRPr="00B15509">
        <w:rPr>
          <w:rFonts w:cs="Times New Roman"/>
          <w:bCs/>
        </w:rPr>
        <w:t>121</w:t>
      </w:r>
      <w:r w:rsidRPr="00B15509">
        <w:rPr>
          <w:rFonts w:cs="Times New Roman"/>
        </w:rPr>
        <w:t>, 26607–26614 (2017).</w:t>
      </w:r>
    </w:p>
    <w:p w14:paraId="420E15EA" w14:textId="77777777" w:rsidR="00083631" w:rsidRPr="00B15509" w:rsidRDefault="00083631" w:rsidP="00083631">
      <w:pPr>
        <w:pStyle w:val="Bibliography"/>
        <w:spacing w:line="276" w:lineRule="auto"/>
        <w:jc w:val="both"/>
        <w:rPr>
          <w:rFonts w:cs="Times New Roman"/>
        </w:rPr>
      </w:pPr>
      <w:r w:rsidRPr="00B15509">
        <w:rPr>
          <w:rFonts w:cs="Times New Roman"/>
        </w:rPr>
        <w:t>7.</w:t>
      </w:r>
      <w:r w:rsidRPr="00B15509">
        <w:rPr>
          <w:rFonts w:cs="Times New Roman"/>
        </w:rPr>
        <w:tab/>
        <w:t xml:space="preserve">B. Wang, L. Qin, T. Mu, Z. Xue &amp; G. Gao. Are Ionic Liquids Chemically Stable? </w:t>
      </w:r>
      <w:r w:rsidRPr="00B15509">
        <w:rPr>
          <w:rFonts w:cs="Times New Roman"/>
          <w:iCs/>
        </w:rPr>
        <w:t>Chemical Reviews</w:t>
      </w:r>
      <w:r w:rsidRPr="00B15509">
        <w:rPr>
          <w:rFonts w:cs="Times New Roman"/>
        </w:rPr>
        <w:t xml:space="preserve"> </w:t>
      </w:r>
      <w:r w:rsidRPr="00B15509">
        <w:rPr>
          <w:rFonts w:cs="Times New Roman"/>
          <w:bCs/>
        </w:rPr>
        <w:t>117</w:t>
      </w:r>
      <w:r w:rsidRPr="00B15509">
        <w:rPr>
          <w:rFonts w:cs="Times New Roman"/>
        </w:rPr>
        <w:t>, 7113–7131 (2017).</w:t>
      </w:r>
    </w:p>
    <w:p w14:paraId="316B76B8" w14:textId="77777777" w:rsidR="00083631" w:rsidRPr="00083631" w:rsidRDefault="00083631" w:rsidP="00083631">
      <w:pPr>
        <w:pStyle w:val="Bibliography"/>
        <w:spacing w:line="276" w:lineRule="auto"/>
        <w:jc w:val="both"/>
        <w:rPr>
          <w:rFonts w:cs="Times New Roman"/>
        </w:rPr>
      </w:pPr>
      <w:r w:rsidRPr="00B15509">
        <w:rPr>
          <w:rFonts w:cs="Times New Roman"/>
        </w:rPr>
        <w:t>8.</w:t>
      </w:r>
      <w:r w:rsidRPr="00B15509">
        <w:rPr>
          <w:rFonts w:cs="Times New Roman"/>
        </w:rPr>
        <w:tab/>
        <w:t>T. Welton. Ionic liquids: a brie</w:t>
      </w:r>
      <w:r w:rsidRPr="00083631">
        <w:rPr>
          <w:rFonts w:cs="Times New Roman"/>
        </w:rPr>
        <w:t xml:space="preserve">f history. </w:t>
      </w:r>
      <w:r w:rsidRPr="00083631">
        <w:rPr>
          <w:rFonts w:cs="Times New Roman"/>
          <w:iCs/>
        </w:rPr>
        <w:t>Biophysical Reviews</w:t>
      </w:r>
      <w:r w:rsidRPr="00083631">
        <w:rPr>
          <w:rFonts w:cs="Times New Roman"/>
        </w:rPr>
        <w:t xml:space="preserve"> </w:t>
      </w:r>
      <w:r w:rsidRPr="00083631">
        <w:rPr>
          <w:rFonts w:cs="Times New Roman"/>
          <w:bCs/>
        </w:rPr>
        <w:t>10</w:t>
      </w:r>
      <w:r w:rsidRPr="00083631">
        <w:rPr>
          <w:rFonts w:cs="Times New Roman"/>
        </w:rPr>
        <w:t>, 691–706 (2018).</w:t>
      </w:r>
    </w:p>
    <w:p w14:paraId="02B639FA" w14:textId="77777777" w:rsidR="00083631" w:rsidRPr="00B15509" w:rsidRDefault="00083631" w:rsidP="00083631">
      <w:pPr>
        <w:pStyle w:val="Bibliography"/>
        <w:spacing w:line="276" w:lineRule="auto"/>
        <w:jc w:val="both"/>
        <w:rPr>
          <w:rFonts w:cs="Times New Roman"/>
          <w:lang w:val="pt-PT"/>
        </w:rPr>
      </w:pPr>
      <w:r w:rsidRPr="00083631">
        <w:rPr>
          <w:rFonts w:cs="Times New Roman"/>
        </w:rPr>
        <w:t>9.</w:t>
      </w:r>
      <w:r w:rsidRPr="00083631">
        <w:rPr>
          <w:rFonts w:cs="Times New Roman"/>
        </w:rPr>
        <w:tab/>
        <w:t xml:space="preserve">M. Galiński, A. Lewandowski &amp; I. Stępniak. </w:t>
      </w:r>
      <w:r w:rsidRPr="00B15509">
        <w:rPr>
          <w:rFonts w:cs="Times New Roman"/>
          <w:lang w:val="pt-PT"/>
        </w:rPr>
        <w:t xml:space="preserve">Ionic liquids as electrolytes. </w:t>
      </w:r>
      <w:r w:rsidRPr="00B15509">
        <w:rPr>
          <w:rFonts w:cs="Times New Roman"/>
          <w:iCs/>
          <w:lang w:val="pt-PT"/>
        </w:rPr>
        <w:t>Electrochimica Acta</w:t>
      </w:r>
      <w:r w:rsidRPr="00B15509">
        <w:rPr>
          <w:rFonts w:cs="Times New Roman"/>
          <w:lang w:val="pt-PT"/>
        </w:rPr>
        <w:t xml:space="preserve"> </w:t>
      </w:r>
      <w:r w:rsidRPr="00B15509">
        <w:rPr>
          <w:rFonts w:cs="Times New Roman"/>
          <w:bCs/>
          <w:lang w:val="pt-PT"/>
        </w:rPr>
        <w:t>51</w:t>
      </w:r>
      <w:r w:rsidRPr="00B15509">
        <w:rPr>
          <w:rFonts w:cs="Times New Roman"/>
          <w:lang w:val="pt-PT"/>
        </w:rPr>
        <w:t>, 5567–5580 (2006).</w:t>
      </w:r>
    </w:p>
    <w:p w14:paraId="23DAEA16" w14:textId="77777777" w:rsidR="00083631" w:rsidRPr="00083631" w:rsidRDefault="00083631" w:rsidP="00083631">
      <w:pPr>
        <w:pStyle w:val="Bibliography"/>
        <w:spacing w:line="276" w:lineRule="auto"/>
        <w:jc w:val="both"/>
        <w:rPr>
          <w:rFonts w:cs="Times New Roman"/>
        </w:rPr>
      </w:pPr>
      <w:r w:rsidRPr="00083631">
        <w:rPr>
          <w:rFonts w:cs="Times New Roman"/>
        </w:rPr>
        <w:t>10.</w:t>
      </w:r>
      <w:r w:rsidRPr="00083631">
        <w:rPr>
          <w:rFonts w:cs="Times New Roman"/>
        </w:rPr>
        <w:tab/>
        <w:t xml:space="preserve">C. Dai, J. Zhang, C. Huang &amp; Z. Lei. Ionic Liquids in Selective Oxidation: Catalysts and Solvents. </w:t>
      </w:r>
      <w:r w:rsidRPr="00083631">
        <w:rPr>
          <w:rFonts w:cs="Times New Roman"/>
          <w:iCs/>
        </w:rPr>
        <w:t>Chemical Reviews</w:t>
      </w:r>
      <w:r w:rsidRPr="00083631">
        <w:rPr>
          <w:rFonts w:cs="Times New Roman"/>
        </w:rPr>
        <w:t xml:space="preserve"> </w:t>
      </w:r>
      <w:r w:rsidRPr="00083631">
        <w:rPr>
          <w:rFonts w:cs="Times New Roman"/>
          <w:bCs/>
        </w:rPr>
        <w:t>117</w:t>
      </w:r>
      <w:r w:rsidRPr="00083631">
        <w:rPr>
          <w:rFonts w:cs="Times New Roman"/>
        </w:rPr>
        <w:t>, 6929–6983 (2017).</w:t>
      </w:r>
    </w:p>
    <w:p w14:paraId="205325AA" w14:textId="77777777" w:rsidR="00083631" w:rsidRPr="00083631" w:rsidRDefault="00083631" w:rsidP="00083631">
      <w:pPr>
        <w:pStyle w:val="Bibliography"/>
        <w:spacing w:line="276" w:lineRule="auto"/>
        <w:jc w:val="both"/>
        <w:rPr>
          <w:rFonts w:cs="Times New Roman"/>
        </w:rPr>
      </w:pPr>
      <w:r w:rsidRPr="00083631">
        <w:rPr>
          <w:rFonts w:cs="Times New Roman"/>
        </w:rPr>
        <w:t>11.</w:t>
      </w:r>
      <w:r w:rsidRPr="00083631">
        <w:rPr>
          <w:rFonts w:cs="Times New Roman"/>
        </w:rPr>
        <w:tab/>
        <w:t xml:space="preserve">H. Ohno. Electrochemical aspects of ionic liquids. </w:t>
      </w:r>
      <w:r w:rsidRPr="00083631">
        <w:rPr>
          <w:rFonts w:cs="Times New Roman"/>
          <w:iCs/>
        </w:rPr>
        <w:t>John Wiley &amp; Sons, Hoboken, New Jersey</w:t>
      </w:r>
      <w:r w:rsidRPr="00083631">
        <w:rPr>
          <w:rFonts w:cs="Times New Roman"/>
        </w:rPr>
        <w:t xml:space="preserve"> (2005).</w:t>
      </w:r>
    </w:p>
    <w:p w14:paraId="30D8A2CE" w14:textId="77777777" w:rsidR="00083631" w:rsidRPr="00083631" w:rsidRDefault="00083631" w:rsidP="00083631">
      <w:pPr>
        <w:pStyle w:val="Bibliography"/>
        <w:spacing w:line="276" w:lineRule="auto"/>
        <w:jc w:val="both"/>
        <w:rPr>
          <w:rFonts w:cs="Times New Roman"/>
        </w:rPr>
      </w:pPr>
      <w:r w:rsidRPr="00083631">
        <w:rPr>
          <w:rFonts w:cs="Times New Roman"/>
        </w:rPr>
        <w:t>12.</w:t>
      </w:r>
      <w:r w:rsidRPr="00083631">
        <w:rPr>
          <w:rFonts w:cs="Times New Roman"/>
        </w:rPr>
        <w:tab/>
        <w:t xml:space="preserve">K.R. Seddon. Ionic Liquids for Clean Technology. </w:t>
      </w:r>
      <w:r w:rsidRPr="00083631">
        <w:rPr>
          <w:rFonts w:cs="Times New Roman"/>
          <w:iCs/>
        </w:rPr>
        <w:t>Journal of Chemical Technology and Biotechnology</w:t>
      </w:r>
      <w:r w:rsidRPr="00083631">
        <w:rPr>
          <w:rFonts w:cs="Times New Roman"/>
        </w:rPr>
        <w:t xml:space="preserve"> </w:t>
      </w:r>
      <w:r w:rsidRPr="00083631">
        <w:rPr>
          <w:rFonts w:cs="Times New Roman"/>
          <w:bCs/>
        </w:rPr>
        <w:t>68</w:t>
      </w:r>
      <w:r w:rsidRPr="00083631">
        <w:rPr>
          <w:rFonts w:cs="Times New Roman"/>
        </w:rPr>
        <w:t>, 351–356 (1997).</w:t>
      </w:r>
    </w:p>
    <w:p w14:paraId="01EA8D95" w14:textId="77777777" w:rsidR="00083631" w:rsidRPr="00083631" w:rsidRDefault="00083631" w:rsidP="00083631">
      <w:pPr>
        <w:pStyle w:val="Bibliography"/>
        <w:spacing w:line="276" w:lineRule="auto"/>
        <w:jc w:val="both"/>
        <w:rPr>
          <w:rFonts w:cs="Times New Roman"/>
        </w:rPr>
      </w:pPr>
      <w:r w:rsidRPr="00083631">
        <w:rPr>
          <w:rFonts w:cs="Times New Roman"/>
        </w:rPr>
        <w:t>13.</w:t>
      </w:r>
      <w:r w:rsidRPr="00083631">
        <w:rPr>
          <w:rFonts w:cs="Times New Roman"/>
        </w:rPr>
        <w:tab/>
        <w:t xml:space="preserve">T. Tsuda, G.R. Stafford &amp; C.L. Hussey. Review—Electrochemical Surface Finishing and Energy Storage Technology with Room-Temperature Haloaluminate Ionic Liquids and Mixtures. </w:t>
      </w:r>
      <w:r w:rsidRPr="00083631">
        <w:rPr>
          <w:rFonts w:cs="Times New Roman"/>
          <w:iCs/>
        </w:rPr>
        <w:t>Journal of the Electrochemical Society</w:t>
      </w:r>
      <w:r w:rsidRPr="00083631">
        <w:rPr>
          <w:rFonts w:cs="Times New Roman"/>
        </w:rPr>
        <w:t xml:space="preserve"> </w:t>
      </w:r>
      <w:r w:rsidRPr="00083631">
        <w:rPr>
          <w:rFonts w:cs="Times New Roman"/>
          <w:bCs/>
        </w:rPr>
        <w:t>164</w:t>
      </w:r>
      <w:r w:rsidRPr="00083631">
        <w:rPr>
          <w:rFonts w:cs="Times New Roman"/>
        </w:rPr>
        <w:t>, H5007–H5017 (2017).</w:t>
      </w:r>
    </w:p>
    <w:p w14:paraId="1E465151" w14:textId="77777777" w:rsidR="00083631" w:rsidRPr="00083631" w:rsidRDefault="00083631" w:rsidP="00083631">
      <w:pPr>
        <w:pStyle w:val="Bibliography"/>
        <w:spacing w:line="276" w:lineRule="auto"/>
        <w:jc w:val="both"/>
        <w:rPr>
          <w:rFonts w:cs="Times New Roman"/>
        </w:rPr>
      </w:pPr>
      <w:r w:rsidRPr="00083631">
        <w:rPr>
          <w:rFonts w:cs="Times New Roman"/>
        </w:rPr>
        <w:t>14.</w:t>
      </w:r>
      <w:r w:rsidRPr="00083631">
        <w:rPr>
          <w:rFonts w:cs="Times New Roman"/>
        </w:rPr>
        <w:tab/>
        <w:t xml:space="preserve">K.V. Kravchyk, S. Wang, L. Piveteau &amp; M.V. Kovalenko. Efficient aluminum chloride−natural graphite battery. </w:t>
      </w:r>
      <w:r w:rsidRPr="00083631">
        <w:rPr>
          <w:rFonts w:cs="Times New Roman"/>
          <w:iCs/>
        </w:rPr>
        <w:t>Chemistry of Materials</w:t>
      </w:r>
      <w:r w:rsidRPr="00083631">
        <w:rPr>
          <w:rFonts w:cs="Times New Roman"/>
        </w:rPr>
        <w:t xml:space="preserve"> </w:t>
      </w:r>
      <w:r w:rsidRPr="00083631">
        <w:rPr>
          <w:rFonts w:cs="Times New Roman"/>
          <w:bCs/>
        </w:rPr>
        <w:t>29</w:t>
      </w:r>
      <w:r w:rsidRPr="00083631">
        <w:rPr>
          <w:rFonts w:cs="Times New Roman"/>
        </w:rPr>
        <w:t>, 4484–4492 (2017).</w:t>
      </w:r>
    </w:p>
    <w:p w14:paraId="0AAA4F26" w14:textId="77777777" w:rsidR="00083631" w:rsidRPr="00083631" w:rsidRDefault="00083631" w:rsidP="00083631">
      <w:pPr>
        <w:pStyle w:val="Bibliography"/>
        <w:spacing w:line="276" w:lineRule="auto"/>
        <w:jc w:val="both"/>
        <w:rPr>
          <w:rFonts w:cs="Times New Roman"/>
        </w:rPr>
      </w:pPr>
      <w:r w:rsidRPr="00B15509">
        <w:rPr>
          <w:rFonts w:cs="Times New Roman"/>
          <w:lang w:val="de-DE"/>
        </w:rPr>
        <w:t>15.</w:t>
      </w:r>
      <w:r w:rsidRPr="00B15509">
        <w:rPr>
          <w:rFonts w:cs="Times New Roman"/>
          <w:lang w:val="de-DE"/>
        </w:rPr>
        <w:tab/>
        <w:t xml:space="preserve">S. Wang, K.V. Kravchyk, F. Krumeich &amp; M.V. Kovalenko. </w:t>
      </w:r>
      <w:r w:rsidRPr="00083631">
        <w:rPr>
          <w:rFonts w:cs="Times New Roman"/>
        </w:rPr>
        <w:t xml:space="preserve">Kish Graphite Flakes as a Cathode Material for an Aluminum Chloride-Graphite Battery. </w:t>
      </w:r>
      <w:r w:rsidRPr="00083631">
        <w:rPr>
          <w:rFonts w:cs="Times New Roman"/>
          <w:iCs/>
        </w:rPr>
        <w:t>ACS Applied Materials and Interfaces</w:t>
      </w:r>
      <w:r w:rsidRPr="00083631">
        <w:rPr>
          <w:rFonts w:cs="Times New Roman"/>
        </w:rPr>
        <w:t xml:space="preserve"> </w:t>
      </w:r>
      <w:r w:rsidRPr="00083631">
        <w:rPr>
          <w:rFonts w:cs="Times New Roman"/>
          <w:bCs/>
        </w:rPr>
        <w:t>9</w:t>
      </w:r>
      <w:r w:rsidRPr="00083631">
        <w:rPr>
          <w:rFonts w:cs="Times New Roman"/>
        </w:rPr>
        <w:t>, 28478–28485 (2017).</w:t>
      </w:r>
    </w:p>
    <w:p w14:paraId="42AB0A32" w14:textId="77777777" w:rsidR="00083631" w:rsidRPr="00083631" w:rsidRDefault="00083631" w:rsidP="00083631">
      <w:pPr>
        <w:pStyle w:val="Bibliography"/>
        <w:spacing w:line="276" w:lineRule="auto"/>
        <w:jc w:val="both"/>
        <w:rPr>
          <w:rFonts w:cs="Times New Roman"/>
        </w:rPr>
      </w:pPr>
      <w:r w:rsidRPr="00083631">
        <w:rPr>
          <w:rFonts w:cs="Times New Roman"/>
        </w:rPr>
        <w:t>16.</w:t>
      </w:r>
      <w:r w:rsidRPr="00083631">
        <w:rPr>
          <w:rFonts w:cs="Times New Roman"/>
        </w:rPr>
        <w:tab/>
        <w:t xml:space="preserve">T. Schoetz, B. Craig, C. Ponce de Leon, A. Bund, M. Ueda &amp; C.T.J. Low. Aluminium-poly(3,4-ethylenedioxythiophene) rechargeable battery with ionic liquid electrolyte. </w:t>
      </w:r>
      <w:r w:rsidRPr="00083631">
        <w:rPr>
          <w:rFonts w:cs="Times New Roman"/>
          <w:iCs/>
        </w:rPr>
        <w:t>Journal of Energy Storage</w:t>
      </w:r>
      <w:r w:rsidRPr="00083631">
        <w:rPr>
          <w:rFonts w:cs="Times New Roman"/>
        </w:rPr>
        <w:t xml:space="preserve"> </w:t>
      </w:r>
      <w:r w:rsidRPr="00083631">
        <w:rPr>
          <w:rFonts w:cs="Times New Roman"/>
          <w:bCs/>
        </w:rPr>
        <w:t>28</w:t>
      </w:r>
      <w:r w:rsidRPr="00083631">
        <w:rPr>
          <w:rFonts w:cs="Times New Roman"/>
        </w:rPr>
        <w:t>, 101176 (2020).</w:t>
      </w:r>
    </w:p>
    <w:p w14:paraId="36B2EC24" w14:textId="77777777" w:rsidR="00083631" w:rsidRPr="00B15509" w:rsidRDefault="00083631" w:rsidP="00083631">
      <w:pPr>
        <w:pStyle w:val="Bibliography"/>
        <w:spacing w:line="276" w:lineRule="auto"/>
        <w:jc w:val="both"/>
        <w:rPr>
          <w:rFonts w:cs="Times New Roman"/>
          <w:lang w:val="pt-PT"/>
        </w:rPr>
      </w:pPr>
      <w:r w:rsidRPr="00B15509">
        <w:rPr>
          <w:rFonts w:cs="Times New Roman"/>
          <w:lang w:val="es-ES"/>
        </w:rPr>
        <w:t>17.</w:t>
      </w:r>
      <w:r w:rsidRPr="00B15509">
        <w:rPr>
          <w:rFonts w:cs="Times New Roman"/>
          <w:lang w:val="es-ES"/>
        </w:rPr>
        <w:tab/>
        <w:t xml:space="preserve">T. Schoetz, C. Ponce de Leon, A. Bund &amp; M. Ueda. </w:t>
      </w:r>
      <w:r w:rsidRPr="00083631">
        <w:rPr>
          <w:rFonts w:cs="Times New Roman"/>
        </w:rPr>
        <w:t xml:space="preserve">Electro-polymerisation and characterisation of PEDOT in Lewis basic, neutral and acidic EMImCl-AlCl3 ionic liquid. </w:t>
      </w:r>
      <w:r w:rsidRPr="00B15509">
        <w:rPr>
          <w:rFonts w:cs="Times New Roman"/>
          <w:iCs/>
          <w:lang w:val="pt-PT"/>
        </w:rPr>
        <w:t>Electrochimica Acta</w:t>
      </w:r>
      <w:r w:rsidRPr="00B15509">
        <w:rPr>
          <w:rFonts w:cs="Times New Roman"/>
          <w:lang w:val="pt-PT"/>
        </w:rPr>
        <w:t xml:space="preserve"> </w:t>
      </w:r>
      <w:r w:rsidRPr="00B15509">
        <w:rPr>
          <w:rFonts w:cs="Times New Roman"/>
          <w:bCs/>
          <w:lang w:val="pt-PT"/>
        </w:rPr>
        <w:t>263</w:t>
      </w:r>
      <w:r w:rsidRPr="00B15509">
        <w:rPr>
          <w:rFonts w:cs="Times New Roman"/>
          <w:lang w:val="pt-PT"/>
        </w:rPr>
        <w:t>, 176–183 (2018).</w:t>
      </w:r>
    </w:p>
    <w:p w14:paraId="091A01F7" w14:textId="77777777" w:rsidR="00083631" w:rsidRPr="00B15509" w:rsidRDefault="00083631" w:rsidP="00083631">
      <w:pPr>
        <w:pStyle w:val="Bibliography"/>
        <w:spacing w:line="276" w:lineRule="auto"/>
        <w:jc w:val="both"/>
        <w:rPr>
          <w:rFonts w:cs="Times New Roman"/>
          <w:lang w:val="de-DE"/>
        </w:rPr>
      </w:pPr>
      <w:r w:rsidRPr="00B15509">
        <w:rPr>
          <w:rFonts w:cs="Times New Roman"/>
          <w:lang w:val="pt-PT"/>
        </w:rPr>
        <w:t>18.</w:t>
      </w:r>
      <w:r w:rsidRPr="00B15509">
        <w:rPr>
          <w:rFonts w:cs="Times New Roman"/>
          <w:lang w:val="pt-PT"/>
        </w:rPr>
        <w:tab/>
        <w:t xml:space="preserve">I. Osada, H. de Vries, B. Scrosati &amp; S. Passerini. </w:t>
      </w:r>
      <w:r w:rsidRPr="00083631">
        <w:rPr>
          <w:rFonts w:cs="Times New Roman"/>
        </w:rPr>
        <w:t xml:space="preserve">Ionic-Liquid-Based Polymer Electrolytes for Battery Applications. </w:t>
      </w:r>
      <w:r w:rsidRPr="00B15509">
        <w:rPr>
          <w:rFonts w:cs="Times New Roman"/>
          <w:iCs/>
          <w:lang w:val="de-DE"/>
        </w:rPr>
        <w:t>Angewandte Chemie International Edition</w:t>
      </w:r>
      <w:r w:rsidRPr="00B15509">
        <w:rPr>
          <w:rFonts w:cs="Times New Roman"/>
          <w:lang w:val="de-DE"/>
        </w:rPr>
        <w:t xml:space="preserve"> </w:t>
      </w:r>
      <w:r w:rsidRPr="00B15509">
        <w:rPr>
          <w:rFonts w:cs="Times New Roman"/>
          <w:bCs/>
          <w:lang w:val="de-DE"/>
        </w:rPr>
        <w:t>55</w:t>
      </w:r>
      <w:r w:rsidRPr="00B15509">
        <w:rPr>
          <w:rFonts w:cs="Times New Roman"/>
          <w:lang w:val="de-DE"/>
        </w:rPr>
        <w:t>, (2015).</w:t>
      </w:r>
    </w:p>
    <w:p w14:paraId="45CA0EE3" w14:textId="77777777" w:rsidR="00083631" w:rsidRPr="00B15509" w:rsidRDefault="00083631" w:rsidP="00083631">
      <w:pPr>
        <w:pStyle w:val="Bibliography"/>
        <w:spacing w:line="276" w:lineRule="auto"/>
        <w:jc w:val="both"/>
        <w:rPr>
          <w:rFonts w:cs="Times New Roman"/>
        </w:rPr>
      </w:pPr>
      <w:r w:rsidRPr="00B15509">
        <w:rPr>
          <w:rFonts w:cs="Times New Roman"/>
          <w:lang w:val="de-DE"/>
        </w:rPr>
        <w:t>19.</w:t>
      </w:r>
      <w:r w:rsidRPr="00B15509">
        <w:rPr>
          <w:rFonts w:cs="Times New Roman"/>
          <w:lang w:val="de-DE"/>
        </w:rPr>
        <w:tab/>
        <w:t xml:space="preserve">J. Y. Song, Y. Y. Wang &amp; C. C. Wan. </w:t>
      </w:r>
      <w:r w:rsidRPr="00B15509">
        <w:rPr>
          <w:rFonts w:cs="Times New Roman"/>
        </w:rPr>
        <w:t xml:space="preserve">Review of gel-type polymer electrolytes for lithium-ion batteries. </w:t>
      </w:r>
      <w:r w:rsidRPr="00B15509">
        <w:rPr>
          <w:rFonts w:cs="Times New Roman"/>
          <w:iCs/>
        </w:rPr>
        <w:t>Journal of Power Sources</w:t>
      </w:r>
      <w:r w:rsidRPr="00B15509">
        <w:rPr>
          <w:rFonts w:cs="Times New Roman"/>
        </w:rPr>
        <w:t xml:space="preserve"> </w:t>
      </w:r>
      <w:r w:rsidRPr="00B15509">
        <w:rPr>
          <w:rFonts w:cs="Times New Roman"/>
          <w:bCs/>
        </w:rPr>
        <w:t>77</w:t>
      </w:r>
      <w:r w:rsidRPr="00B15509">
        <w:rPr>
          <w:rFonts w:cs="Times New Roman"/>
        </w:rPr>
        <w:t>, 183–197 (1999).</w:t>
      </w:r>
    </w:p>
    <w:p w14:paraId="73A9F01B" w14:textId="77777777" w:rsidR="00083631" w:rsidRPr="00B15509" w:rsidRDefault="00083631" w:rsidP="00083631">
      <w:pPr>
        <w:pStyle w:val="Bibliography"/>
        <w:spacing w:line="276" w:lineRule="auto"/>
        <w:jc w:val="both"/>
        <w:rPr>
          <w:rFonts w:cs="Times New Roman"/>
        </w:rPr>
      </w:pPr>
      <w:r w:rsidRPr="00B15509">
        <w:rPr>
          <w:rFonts w:cs="Times New Roman"/>
        </w:rPr>
        <w:t>20.</w:t>
      </w:r>
      <w:r w:rsidRPr="00B15509">
        <w:rPr>
          <w:rFonts w:cs="Times New Roman"/>
        </w:rPr>
        <w:tab/>
        <w:t xml:space="preserve">J. Le Bideau, L. Viau &amp; A. Vioux. Ionogels, ionic liquid based hybrid materials. </w:t>
      </w:r>
      <w:r w:rsidRPr="00B15509">
        <w:rPr>
          <w:rFonts w:cs="Times New Roman"/>
          <w:iCs/>
        </w:rPr>
        <w:t>Chemical Society Reviews</w:t>
      </w:r>
      <w:r w:rsidRPr="00B15509">
        <w:rPr>
          <w:rFonts w:cs="Times New Roman"/>
        </w:rPr>
        <w:t xml:space="preserve"> </w:t>
      </w:r>
      <w:r w:rsidRPr="00B15509">
        <w:rPr>
          <w:rFonts w:cs="Times New Roman"/>
          <w:bCs/>
        </w:rPr>
        <w:t>40</w:t>
      </w:r>
      <w:r w:rsidRPr="00B15509">
        <w:rPr>
          <w:rFonts w:cs="Times New Roman"/>
        </w:rPr>
        <w:t>, 907–925 (2011).</w:t>
      </w:r>
    </w:p>
    <w:p w14:paraId="596D2D40" w14:textId="77777777" w:rsidR="00083631" w:rsidRPr="00B15509" w:rsidRDefault="00083631" w:rsidP="00083631">
      <w:pPr>
        <w:pStyle w:val="Bibliography"/>
        <w:spacing w:line="276" w:lineRule="auto"/>
        <w:jc w:val="both"/>
        <w:rPr>
          <w:rFonts w:cs="Times New Roman"/>
        </w:rPr>
      </w:pPr>
      <w:r w:rsidRPr="00B15509">
        <w:rPr>
          <w:rFonts w:cs="Times New Roman"/>
        </w:rPr>
        <w:t>21.</w:t>
      </w:r>
      <w:r w:rsidRPr="00B15509">
        <w:rPr>
          <w:rFonts w:cs="Times New Roman"/>
        </w:rPr>
        <w:tab/>
        <w:t xml:space="preserve">S.A.M. Noor, P. M. Bayley, M. Forsyth &amp; D. R. MacFarlane. Ionogels based on ionic liquids as potential highly conductive solid state electrolytes. </w:t>
      </w:r>
      <w:r w:rsidRPr="00B15509">
        <w:rPr>
          <w:rFonts w:cs="Times New Roman"/>
          <w:iCs/>
        </w:rPr>
        <w:t>Electrochimica Acta</w:t>
      </w:r>
      <w:r w:rsidRPr="00B15509">
        <w:rPr>
          <w:rFonts w:cs="Times New Roman"/>
        </w:rPr>
        <w:t xml:space="preserve"> </w:t>
      </w:r>
      <w:r w:rsidRPr="00B15509">
        <w:rPr>
          <w:rFonts w:cs="Times New Roman"/>
          <w:bCs/>
        </w:rPr>
        <w:t>91</w:t>
      </w:r>
      <w:r w:rsidRPr="00B15509">
        <w:rPr>
          <w:rFonts w:cs="Times New Roman"/>
        </w:rPr>
        <w:t>, 219–226 (2013).</w:t>
      </w:r>
    </w:p>
    <w:p w14:paraId="4C6DCA63" w14:textId="77777777" w:rsidR="00083631" w:rsidRPr="00B15509" w:rsidRDefault="00083631" w:rsidP="00083631">
      <w:pPr>
        <w:pStyle w:val="Bibliography"/>
        <w:spacing w:line="276" w:lineRule="auto"/>
        <w:jc w:val="both"/>
        <w:rPr>
          <w:rFonts w:cs="Times New Roman"/>
        </w:rPr>
      </w:pPr>
      <w:r w:rsidRPr="00B15509">
        <w:rPr>
          <w:rFonts w:cs="Times New Roman"/>
        </w:rPr>
        <w:t>22.</w:t>
      </w:r>
      <w:r w:rsidRPr="00B15509">
        <w:rPr>
          <w:rFonts w:cs="Times New Roman"/>
        </w:rPr>
        <w:tab/>
        <w:t xml:space="preserve">X. Sun, Y. Fang, X. Jiang, K. Yoshii, T. Tsuda &amp; S. Dai. Polymer gel electrolytes for application in </w:t>
      </w:r>
      <w:r w:rsidRPr="00B15509">
        <w:rPr>
          <w:rFonts w:cs="Times New Roman"/>
        </w:rPr>
        <w:lastRenderedPageBreak/>
        <w:t xml:space="preserve">aluminum deposition and rechargeable aluminum ion batteries. </w:t>
      </w:r>
      <w:r w:rsidRPr="00B15509">
        <w:rPr>
          <w:rFonts w:cs="Times New Roman"/>
          <w:iCs/>
        </w:rPr>
        <w:t>Chemical Communications</w:t>
      </w:r>
      <w:r w:rsidRPr="00B15509">
        <w:rPr>
          <w:rFonts w:cs="Times New Roman"/>
        </w:rPr>
        <w:t xml:space="preserve"> </w:t>
      </w:r>
      <w:r w:rsidRPr="00B15509">
        <w:rPr>
          <w:rFonts w:cs="Times New Roman"/>
          <w:bCs/>
        </w:rPr>
        <w:t>52</w:t>
      </w:r>
      <w:r w:rsidRPr="00B15509">
        <w:rPr>
          <w:rFonts w:cs="Times New Roman"/>
        </w:rPr>
        <w:t>, 292–295 (2016).</w:t>
      </w:r>
    </w:p>
    <w:p w14:paraId="2AFA2583" w14:textId="77777777" w:rsidR="00083631" w:rsidRPr="00B15509" w:rsidRDefault="00083631" w:rsidP="00083631">
      <w:pPr>
        <w:pStyle w:val="Bibliography"/>
        <w:spacing w:line="276" w:lineRule="auto"/>
        <w:jc w:val="both"/>
        <w:rPr>
          <w:rFonts w:cs="Times New Roman"/>
        </w:rPr>
      </w:pPr>
      <w:r w:rsidRPr="00B15509">
        <w:rPr>
          <w:rFonts w:cs="Times New Roman"/>
        </w:rPr>
        <w:t>23.</w:t>
      </w:r>
      <w:r w:rsidRPr="00B15509">
        <w:rPr>
          <w:rFonts w:cs="Times New Roman"/>
        </w:rPr>
        <w:tab/>
        <w:t xml:space="preserve">H. Wang, Y. Bai, S. Chen, X. Luo, C. Wu, F. Wu, J. Lu &amp; K. Amine. Binder-free V2O5 cathode for greener rechargeable aluminum battery. </w:t>
      </w:r>
      <w:r w:rsidRPr="00B15509">
        <w:rPr>
          <w:rFonts w:cs="Times New Roman"/>
          <w:iCs/>
        </w:rPr>
        <w:t>ACS Applied Materials and Interfaces</w:t>
      </w:r>
      <w:r w:rsidRPr="00B15509">
        <w:rPr>
          <w:rFonts w:cs="Times New Roman"/>
        </w:rPr>
        <w:t xml:space="preserve"> </w:t>
      </w:r>
      <w:r w:rsidRPr="00B15509">
        <w:rPr>
          <w:rFonts w:cs="Times New Roman"/>
          <w:bCs/>
        </w:rPr>
        <w:t>7</w:t>
      </w:r>
      <w:r w:rsidRPr="00B15509">
        <w:rPr>
          <w:rFonts w:cs="Times New Roman"/>
        </w:rPr>
        <w:t>, 80–84 (2015).</w:t>
      </w:r>
    </w:p>
    <w:p w14:paraId="597DDB7E" w14:textId="77777777" w:rsidR="00083631" w:rsidRPr="00083631" w:rsidRDefault="00083631" w:rsidP="00083631">
      <w:pPr>
        <w:pStyle w:val="Bibliography"/>
        <w:spacing w:line="276" w:lineRule="auto"/>
        <w:jc w:val="both"/>
        <w:rPr>
          <w:rFonts w:cs="Times New Roman"/>
        </w:rPr>
      </w:pPr>
      <w:r w:rsidRPr="00B15509">
        <w:rPr>
          <w:rFonts w:cs="Times New Roman"/>
        </w:rPr>
        <w:t>24.</w:t>
      </w:r>
      <w:r w:rsidRPr="00B15509">
        <w:rPr>
          <w:rFonts w:cs="Times New Roman"/>
        </w:rPr>
        <w:tab/>
        <w:t>A.A. Fannin Jr., D.A. Floreani, L.A. King, J.S. Landers, B.J. Piersma, D.J. Stech, R.L. Vaughn, J.S. Wilkes &amp; J.L. Williams. Properties of 1,3-dialkylimidazolium chloride-aluminum chloride ionic liquids. 2. phase transiti</w:t>
      </w:r>
      <w:bookmarkStart w:id="41" w:name="_GoBack"/>
      <w:bookmarkEnd w:id="41"/>
      <w:r w:rsidRPr="00083631">
        <w:rPr>
          <w:rFonts w:cs="Times New Roman"/>
        </w:rPr>
        <w:t xml:space="preserve">ons, densities, electrical conductivities and viscosities. </w:t>
      </w:r>
      <w:r w:rsidRPr="00083631">
        <w:rPr>
          <w:rFonts w:cs="Times New Roman"/>
          <w:iCs/>
        </w:rPr>
        <w:t>Journal of Physical Chemistry</w:t>
      </w:r>
      <w:r w:rsidRPr="00083631">
        <w:rPr>
          <w:rFonts w:cs="Times New Roman"/>
        </w:rPr>
        <w:t xml:space="preserve"> </w:t>
      </w:r>
      <w:r w:rsidRPr="00083631">
        <w:rPr>
          <w:rFonts w:cs="Times New Roman"/>
          <w:bCs/>
        </w:rPr>
        <w:t>12</w:t>
      </w:r>
      <w:r w:rsidRPr="00083631">
        <w:rPr>
          <w:rFonts w:cs="Times New Roman"/>
        </w:rPr>
        <w:t>, 2614–2621 (1984).</w:t>
      </w:r>
    </w:p>
    <w:p w14:paraId="4C5A66DC" w14:textId="77777777" w:rsidR="00083631" w:rsidRPr="00083631" w:rsidRDefault="00083631" w:rsidP="00083631">
      <w:pPr>
        <w:pStyle w:val="Bibliography"/>
        <w:spacing w:line="276" w:lineRule="auto"/>
        <w:jc w:val="both"/>
        <w:rPr>
          <w:rFonts w:cs="Times New Roman"/>
        </w:rPr>
      </w:pPr>
      <w:r w:rsidRPr="00083631">
        <w:rPr>
          <w:rFonts w:cs="Times New Roman"/>
        </w:rPr>
        <w:t>25.</w:t>
      </w:r>
      <w:r w:rsidRPr="00083631">
        <w:rPr>
          <w:rFonts w:cs="Times New Roman"/>
        </w:rPr>
        <w:tab/>
        <w:t xml:space="preserve">A.P. Abbott &amp; K.J. McKenzie. Application of ionic liquids to the electrodeposition of metals. </w:t>
      </w:r>
      <w:r w:rsidRPr="00083631">
        <w:rPr>
          <w:rFonts w:cs="Times New Roman"/>
          <w:iCs/>
        </w:rPr>
        <w:t>Physical Chemistry Chemical Physics</w:t>
      </w:r>
      <w:r w:rsidRPr="00083631">
        <w:rPr>
          <w:rFonts w:cs="Times New Roman"/>
        </w:rPr>
        <w:t xml:space="preserve"> </w:t>
      </w:r>
      <w:r w:rsidRPr="00083631">
        <w:rPr>
          <w:rFonts w:cs="Times New Roman"/>
          <w:bCs/>
        </w:rPr>
        <w:t>8</w:t>
      </w:r>
      <w:r w:rsidRPr="00083631">
        <w:rPr>
          <w:rFonts w:cs="Times New Roman"/>
        </w:rPr>
        <w:t>, 4265–4279 (2006).</w:t>
      </w:r>
    </w:p>
    <w:p w14:paraId="4328E9F4" w14:textId="77777777" w:rsidR="00083631" w:rsidRPr="00083631" w:rsidRDefault="00083631" w:rsidP="00083631">
      <w:pPr>
        <w:pStyle w:val="Bibliography"/>
        <w:spacing w:line="276" w:lineRule="auto"/>
        <w:jc w:val="both"/>
        <w:rPr>
          <w:rFonts w:cs="Times New Roman"/>
        </w:rPr>
      </w:pPr>
      <w:r w:rsidRPr="00083631">
        <w:rPr>
          <w:rFonts w:cs="Times New Roman"/>
        </w:rPr>
        <w:t>26.</w:t>
      </w:r>
      <w:r w:rsidRPr="00083631">
        <w:rPr>
          <w:rFonts w:cs="Times New Roman"/>
        </w:rPr>
        <w:tab/>
        <w:t xml:space="preserve">M. Salanne, L.J.A. Siqueira, A.P. Seitsonen, P.A. Madden &amp; B. Kirchner. From molten salts to room temperature ionic liquids: Simulation studies on chloroaluminate systems. </w:t>
      </w:r>
      <w:r w:rsidRPr="00083631">
        <w:rPr>
          <w:rFonts w:cs="Times New Roman"/>
          <w:iCs/>
        </w:rPr>
        <w:t>Faraday Discussions</w:t>
      </w:r>
      <w:r w:rsidRPr="00083631">
        <w:rPr>
          <w:rFonts w:cs="Times New Roman"/>
        </w:rPr>
        <w:t xml:space="preserve"> </w:t>
      </w:r>
      <w:r w:rsidRPr="00083631">
        <w:rPr>
          <w:rFonts w:cs="Times New Roman"/>
          <w:bCs/>
        </w:rPr>
        <w:t>154</w:t>
      </w:r>
      <w:r w:rsidRPr="00083631">
        <w:rPr>
          <w:rFonts w:cs="Times New Roman"/>
        </w:rPr>
        <w:t>, 171–188 (2012).</w:t>
      </w:r>
    </w:p>
    <w:p w14:paraId="1E1DAB97" w14:textId="55215938" w:rsidR="00D32A6E" w:rsidRPr="000E4F56" w:rsidRDefault="00083631" w:rsidP="00083631">
      <w:pPr>
        <w:pStyle w:val="Bibliography"/>
        <w:spacing w:line="276" w:lineRule="auto"/>
        <w:jc w:val="both"/>
      </w:pPr>
      <w:r w:rsidRPr="00083631">
        <w:rPr>
          <w:rFonts w:cs="Times New Roman"/>
        </w:rPr>
        <w:t>27.</w:t>
      </w:r>
      <w:r w:rsidRPr="00083631">
        <w:rPr>
          <w:rFonts w:cs="Times New Roman"/>
        </w:rPr>
        <w:tab/>
        <w:t xml:space="preserve">A.J. Bard &amp; L.R. Faulkner. Electrochemical Methods: Fundamentals and Applications. </w:t>
      </w:r>
      <w:r w:rsidRPr="00083631">
        <w:rPr>
          <w:rFonts w:cs="Times New Roman"/>
          <w:iCs/>
        </w:rPr>
        <w:t>Wiley</w:t>
      </w:r>
      <w:r w:rsidRPr="00083631">
        <w:rPr>
          <w:rFonts w:cs="Times New Roman"/>
        </w:rPr>
        <w:t xml:space="preserve"> </w:t>
      </w:r>
      <w:r w:rsidRPr="00083631">
        <w:rPr>
          <w:rFonts w:cs="Times New Roman"/>
          <w:bCs/>
        </w:rPr>
        <w:t>2nd edition</w:t>
      </w:r>
      <w:r w:rsidRPr="00083631">
        <w:rPr>
          <w:rFonts w:cs="Times New Roman"/>
        </w:rPr>
        <w:t>, (2000).</w:t>
      </w:r>
      <w:r w:rsidR="00E31582" w:rsidRPr="00083631">
        <w:fldChar w:fldCharType="end"/>
      </w:r>
    </w:p>
    <w:sectPr w:rsidR="00D32A6E" w:rsidRPr="000E4F56" w:rsidSect="000F23CD">
      <w:footerReference w:type="default" r:id="rId25"/>
      <w:footerReference w:type="first" r:id="rId26"/>
      <w:pgSz w:w="11906" w:h="16838"/>
      <w:pgMar w:top="1134" w:right="1134" w:bottom="1134" w:left="113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77786" w14:textId="77777777" w:rsidR="007F192B" w:rsidRDefault="007F192B">
      <w:r>
        <w:separator/>
      </w:r>
    </w:p>
  </w:endnote>
  <w:endnote w:type="continuationSeparator" w:id="0">
    <w:p w14:paraId="3A65EC6F" w14:textId="77777777" w:rsidR="007F192B" w:rsidRDefault="007F1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ans">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ejaVu Sans">
    <w:charset w:val="00"/>
    <w:family w:val="auto"/>
    <w:pitch w:val="variable"/>
  </w:font>
  <w:font w:name="Lohit Hindi">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FreeSans">
    <w:altName w:val="Times New Roman"/>
    <w:charset w:val="00"/>
    <w:family w:val="auto"/>
    <w:pitch w:val="variable"/>
  </w:font>
  <w:font w:name="Liberation Serif">
    <w:altName w:val="Times New Roman"/>
    <w:charset w:val="00"/>
    <w:family w:val="roman"/>
    <w:pitch w:val="variable"/>
  </w:font>
  <w:font w:name="OpenSymbol, 'Arial Unicode MS'">
    <w:charset w:val="00"/>
    <w:family w:val="roman"/>
    <w:pitch w:val="default"/>
  </w:font>
  <w:font w:name="OpenSymbol">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C2D95" w14:textId="3FDE639C" w:rsidR="00730646" w:rsidRPr="0031636F" w:rsidRDefault="00730646">
    <w:pPr>
      <w:pStyle w:val="Footer"/>
      <w:rPr>
        <w:rFonts w:asciiTheme="majorBidi" w:hAnsiTheme="majorBidi" w:cstheme="majorBidi"/>
        <w:sz w:val="20"/>
        <w:szCs w:val="20"/>
      </w:rPr>
    </w:pPr>
    <w:r w:rsidRPr="0031636F">
      <w:rPr>
        <w:rFonts w:asciiTheme="majorBidi" w:hAnsiTheme="majorBidi" w:cstheme="majorBidi"/>
        <w:sz w:val="20"/>
        <w:szCs w:val="20"/>
      </w:rPr>
      <w:fldChar w:fldCharType="begin"/>
    </w:r>
    <w:r w:rsidRPr="0031636F">
      <w:rPr>
        <w:rFonts w:asciiTheme="majorBidi" w:hAnsiTheme="majorBidi" w:cstheme="majorBidi"/>
        <w:sz w:val="20"/>
        <w:szCs w:val="20"/>
      </w:rPr>
      <w:instrText xml:space="preserve"> PAGE </w:instrText>
    </w:r>
    <w:r w:rsidRPr="0031636F">
      <w:rPr>
        <w:rFonts w:asciiTheme="majorBidi" w:hAnsiTheme="majorBidi" w:cstheme="majorBidi"/>
        <w:sz w:val="20"/>
        <w:szCs w:val="20"/>
      </w:rPr>
      <w:fldChar w:fldCharType="separate"/>
    </w:r>
    <w:r w:rsidR="00B15509">
      <w:rPr>
        <w:rFonts w:asciiTheme="majorBidi" w:hAnsiTheme="majorBidi" w:cstheme="majorBidi"/>
        <w:noProof/>
        <w:sz w:val="20"/>
        <w:szCs w:val="20"/>
      </w:rPr>
      <w:t>20</w:t>
    </w:r>
    <w:r w:rsidRPr="0031636F">
      <w:rPr>
        <w:rFonts w:asciiTheme="majorBidi" w:hAnsiTheme="majorBidi" w:cstheme="majorBid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33BED" w14:textId="77777777" w:rsidR="00730646" w:rsidRDefault="00730646">
    <w:pPr>
      <w:pStyle w:val="Footer"/>
      <w:rPr>
        <w:sz w:val="20"/>
        <w:szCs w:val="20"/>
      </w:rPr>
    </w:pPr>
    <w:r>
      <w:rPr>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58A97" w14:textId="77777777" w:rsidR="007F192B" w:rsidRDefault="007F192B">
      <w:r>
        <w:rPr>
          <w:color w:val="000000"/>
        </w:rPr>
        <w:separator/>
      </w:r>
    </w:p>
  </w:footnote>
  <w:footnote w:type="continuationSeparator" w:id="0">
    <w:p w14:paraId="74452B50" w14:textId="77777777" w:rsidR="007F192B" w:rsidRDefault="007F192B">
      <w:r>
        <w:continuationSeparator/>
      </w:r>
    </w:p>
  </w:footnote>
  <w:footnote w:id="1">
    <w:p w14:paraId="67674BA6" w14:textId="77777777" w:rsidR="00730646" w:rsidRPr="00080D81" w:rsidRDefault="00730646" w:rsidP="00C730BD">
      <w:pPr>
        <w:pStyle w:val="Footnote"/>
        <w:rPr>
          <w:rFonts w:asciiTheme="majorBidi" w:hAnsiTheme="majorBidi" w:cstheme="majorBidi"/>
          <w:sz w:val="20"/>
          <w:szCs w:val="20"/>
        </w:rPr>
      </w:pPr>
      <w:r w:rsidRPr="00265C9B">
        <w:rPr>
          <w:rStyle w:val="FootnoteReference"/>
        </w:rPr>
        <w:t>*</w:t>
      </w:r>
      <w:r w:rsidRPr="00080D81">
        <w:rPr>
          <w:rFonts w:asciiTheme="majorBidi" w:hAnsiTheme="majorBidi" w:cstheme="majorBidi"/>
          <w:sz w:val="20"/>
          <w:szCs w:val="20"/>
        </w:rPr>
        <w:t xml:space="preserve"> Corresponding author.</w:t>
      </w:r>
    </w:p>
    <w:p w14:paraId="00CDFF97" w14:textId="76F85A59" w:rsidR="00730646" w:rsidRPr="00FE1D99" w:rsidRDefault="00730646" w:rsidP="00BD620F">
      <w:pPr>
        <w:pStyle w:val="Footnote"/>
        <w:rPr>
          <w:lang w:val="pt-PT"/>
        </w:rPr>
      </w:pPr>
      <w:r w:rsidRPr="00BD620F">
        <w:rPr>
          <w:rFonts w:asciiTheme="majorBidi" w:hAnsiTheme="majorBidi" w:cstheme="majorBidi"/>
          <w:sz w:val="20"/>
          <w:szCs w:val="20"/>
          <w:lang w:val="pt-PT"/>
        </w:rPr>
        <w:t>E-mail: T.</w:t>
      </w:r>
      <w:r w:rsidRPr="00FE1D99">
        <w:rPr>
          <w:rFonts w:asciiTheme="majorBidi" w:hAnsiTheme="majorBidi" w:cstheme="majorBidi"/>
          <w:sz w:val="20"/>
          <w:szCs w:val="20"/>
          <w:lang w:val="pt-PT"/>
        </w:rPr>
        <w:t>Schoetz@soton.ac.uk, Tel</w:t>
      </w:r>
      <w:r>
        <w:rPr>
          <w:rFonts w:asciiTheme="majorBidi" w:hAnsiTheme="majorBidi" w:cstheme="majorBidi"/>
          <w:sz w:val="20"/>
          <w:szCs w:val="20"/>
          <w:lang w:val="pt-PT"/>
        </w:rPr>
        <w:t>: +44 (0) 2380 5989 31, Fax: +44 (0) 2380 5970 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0D38"/>
    <w:multiLevelType w:val="multilevel"/>
    <w:tmpl w:val="7C84647E"/>
    <w:styleLink w:val="List11"/>
    <w:lvl w:ilvl="0">
      <w:numFmt w:val="bullet"/>
      <w:lvlText w:val="•"/>
      <w:lvlJc w:val="left"/>
      <w:pPr>
        <w:ind w:left="227" w:hanging="227"/>
      </w:pPr>
      <w:rPr>
        <w:rFonts w:ascii="Liberation Sans" w:hAnsi="Liberation Sans"/>
        <w:b/>
        <w:bCs/>
        <w:sz w:val="44"/>
        <w:szCs w:val="44"/>
      </w:rPr>
    </w:lvl>
    <w:lvl w:ilvl="1">
      <w:numFmt w:val="bullet"/>
      <w:lvlText w:val="•"/>
      <w:lvlJc w:val="left"/>
      <w:pPr>
        <w:ind w:left="454" w:hanging="227"/>
      </w:pPr>
      <w:rPr>
        <w:rFonts w:ascii="Liberation Sans" w:hAnsi="Liberation Sans"/>
        <w:b/>
        <w:bCs/>
        <w:sz w:val="44"/>
        <w:szCs w:val="44"/>
      </w:rPr>
    </w:lvl>
    <w:lvl w:ilvl="2">
      <w:numFmt w:val="bullet"/>
      <w:lvlText w:val="•"/>
      <w:lvlJc w:val="left"/>
      <w:pPr>
        <w:ind w:left="680" w:hanging="227"/>
      </w:pPr>
      <w:rPr>
        <w:rFonts w:ascii="Liberation Sans" w:hAnsi="Liberation Sans"/>
        <w:b/>
        <w:bCs/>
        <w:sz w:val="44"/>
        <w:szCs w:val="44"/>
      </w:rPr>
    </w:lvl>
    <w:lvl w:ilvl="3">
      <w:numFmt w:val="bullet"/>
      <w:lvlText w:val="•"/>
      <w:lvlJc w:val="left"/>
      <w:pPr>
        <w:ind w:left="907" w:hanging="227"/>
      </w:pPr>
      <w:rPr>
        <w:rFonts w:ascii="Liberation Sans" w:hAnsi="Liberation Sans"/>
        <w:b/>
        <w:bCs/>
        <w:sz w:val="44"/>
        <w:szCs w:val="44"/>
      </w:rPr>
    </w:lvl>
    <w:lvl w:ilvl="4">
      <w:numFmt w:val="bullet"/>
      <w:lvlText w:val="•"/>
      <w:lvlJc w:val="left"/>
      <w:pPr>
        <w:ind w:left="1134" w:hanging="227"/>
      </w:pPr>
      <w:rPr>
        <w:rFonts w:ascii="Liberation Sans" w:hAnsi="Liberation Sans"/>
        <w:b/>
        <w:bCs/>
        <w:sz w:val="44"/>
        <w:szCs w:val="44"/>
      </w:rPr>
    </w:lvl>
    <w:lvl w:ilvl="5">
      <w:numFmt w:val="bullet"/>
      <w:lvlText w:val="•"/>
      <w:lvlJc w:val="left"/>
      <w:pPr>
        <w:ind w:left="1361" w:hanging="227"/>
      </w:pPr>
      <w:rPr>
        <w:rFonts w:ascii="Liberation Sans" w:hAnsi="Liberation Sans"/>
        <w:b/>
        <w:bCs/>
        <w:sz w:val="44"/>
        <w:szCs w:val="44"/>
      </w:rPr>
    </w:lvl>
    <w:lvl w:ilvl="6">
      <w:numFmt w:val="bullet"/>
      <w:lvlText w:val="•"/>
      <w:lvlJc w:val="left"/>
      <w:pPr>
        <w:ind w:left="1587" w:hanging="227"/>
      </w:pPr>
      <w:rPr>
        <w:rFonts w:ascii="Liberation Sans" w:hAnsi="Liberation Sans"/>
        <w:b/>
        <w:bCs/>
        <w:sz w:val="44"/>
        <w:szCs w:val="44"/>
      </w:rPr>
    </w:lvl>
    <w:lvl w:ilvl="7">
      <w:numFmt w:val="bullet"/>
      <w:lvlText w:val="•"/>
      <w:lvlJc w:val="left"/>
      <w:pPr>
        <w:ind w:left="1814" w:hanging="227"/>
      </w:pPr>
      <w:rPr>
        <w:rFonts w:ascii="Liberation Sans" w:hAnsi="Liberation Sans"/>
        <w:b/>
        <w:bCs/>
        <w:sz w:val="44"/>
        <w:szCs w:val="44"/>
      </w:rPr>
    </w:lvl>
    <w:lvl w:ilvl="8">
      <w:numFmt w:val="bullet"/>
      <w:lvlText w:val="•"/>
      <w:lvlJc w:val="left"/>
      <w:pPr>
        <w:ind w:left="2041" w:hanging="227"/>
      </w:pPr>
      <w:rPr>
        <w:rFonts w:ascii="Liberation Sans" w:hAnsi="Liberation Sans"/>
        <w:b/>
        <w:bCs/>
        <w:sz w:val="44"/>
        <w:szCs w:val="44"/>
      </w:rPr>
    </w:lvl>
  </w:abstractNum>
  <w:abstractNum w:abstractNumId="1" w15:restartNumberingAfterBreak="0">
    <w:nsid w:val="1B071E76"/>
    <w:multiLevelType w:val="hybridMultilevel"/>
    <w:tmpl w:val="0E1495F4"/>
    <w:lvl w:ilvl="0" w:tplc="8818835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54CA3"/>
    <w:multiLevelType w:val="hybridMultilevel"/>
    <w:tmpl w:val="A1966E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A93A74"/>
    <w:multiLevelType w:val="multilevel"/>
    <w:tmpl w:val="5D02A7FE"/>
    <w:styleLink w:val="Numbering11"/>
    <w:lvl w:ilvl="0">
      <w:start w:val="1"/>
      <w:numFmt w:val="decimal"/>
      <w:lvlText w:val="%1."/>
      <w:lvlJc w:val="left"/>
      <w:pPr>
        <w:ind w:left="283" w:hanging="283"/>
      </w:pPr>
      <w:rPr>
        <w:rFonts w:ascii="Liberation Sans" w:hAnsi="Liberation Sans"/>
        <w:b/>
        <w:bCs/>
        <w:sz w:val="44"/>
        <w:szCs w:val="44"/>
      </w:rPr>
    </w:lvl>
    <w:lvl w:ilvl="1">
      <w:start w:val="1"/>
      <w:numFmt w:val="decimal"/>
      <w:lvlText w:val="%2."/>
      <w:lvlJc w:val="left"/>
      <w:pPr>
        <w:ind w:left="567" w:hanging="283"/>
      </w:pPr>
      <w:rPr>
        <w:rFonts w:ascii="Liberation Sans" w:hAnsi="Liberation Sans"/>
        <w:b/>
        <w:bCs/>
        <w:sz w:val="44"/>
        <w:szCs w:val="44"/>
      </w:rPr>
    </w:lvl>
    <w:lvl w:ilvl="2">
      <w:start w:val="1"/>
      <w:numFmt w:val="decimal"/>
      <w:lvlText w:val="%3."/>
      <w:lvlJc w:val="left"/>
      <w:pPr>
        <w:ind w:left="850" w:hanging="283"/>
      </w:pPr>
      <w:rPr>
        <w:rFonts w:ascii="Liberation Sans" w:hAnsi="Liberation Sans"/>
        <w:b/>
        <w:bCs/>
        <w:sz w:val="44"/>
        <w:szCs w:val="44"/>
      </w:rPr>
    </w:lvl>
    <w:lvl w:ilvl="3">
      <w:start w:val="1"/>
      <w:numFmt w:val="decimal"/>
      <w:lvlText w:val="%4."/>
      <w:lvlJc w:val="left"/>
      <w:pPr>
        <w:ind w:left="1134" w:hanging="283"/>
      </w:pPr>
      <w:rPr>
        <w:rFonts w:ascii="Liberation Sans" w:hAnsi="Liberation Sans"/>
        <w:b/>
        <w:bCs/>
        <w:sz w:val="44"/>
        <w:szCs w:val="44"/>
      </w:rPr>
    </w:lvl>
    <w:lvl w:ilvl="4">
      <w:start w:val="1"/>
      <w:numFmt w:val="decimal"/>
      <w:lvlText w:val="%5."/>
      <w:lvlJc w:val="left"/>
      <w:pPr>
        <w:ind w:left="1417" w:hanging="283"/>
      </w:pPr>
      <w:rPr>
        <w:rFonts w:ascii="Liberation Sans" w:hAnsi="Liberation Sans"/>
        <w:b/>
        <w:bCs/>
        <w:sz w:val="44"/>
        <w:szCs w:val="44"/>
      </w:rPr>
    </w:lvl>
    <w:lvl w:ilvl="5">
      <w:start w:val="1"/>
      <w:numFmt w:val="decimal"/>
      <w:lvlText w:val="%6."/>
      <w:lvlJc w:val="left"/>
      <w:pPr>
        <w:ind w:left="1701" w:hanging="283"/>
      </w:pPr>
      <w:rPr>
        <w:rFonts w:ascii="Liberation Sans" w:hAnsi="Liberation Sans"/>
        <w:b/>
        <w:bCs/>
        <w:sz w:val="44"/>
        <w:szCs w:val="44"/>
      </w:rPr>
    </w:lvl>
    <w:lvl w:ilvl="6">
      <w:start w:val="1"/>
      <w:numFmt w:val="decimal"/>
      <w:lvlText w:val="%7."/>
      <w:lvlJc w:val="left"/>
      <w:pPr>
        <w:ind w:left="1984" w:hanging="283"/>
      </w:pPr>
      <w:rPr>
        <w:rFonts w:ascii="Liberation Sans" w:hAnsi="Liberation Sans"/>
        <w:b/>
        <w:bCs/>
        <w:sz w:val="44"/>
        <w:szCs w:val="44"/>
      </w:rPr>
    </w:lvl>
    <w:lvl w:ilvl="7">
      <w:start w:val="1"/>
      <w:numFmt w:val="decimal"/>
      <w:lvlText w:val="%8."/>
      <w:lvlJc w:val="left"/>
      <w:pPr>
        <w:ind w:left="2268" w:hanging="283"/>
      </w:pPr>
      <w:rPr>
        <w:rFonts w:ascii="Liberation Sans" w:hAnsi="Liberation Sans"/>
        <w:b/>
        <w:bCs/>
        <w:sz w:val="44"/>
        <w:szCs w:val="44"/>
      </w:rPr>
    </w:lvl>
    <w:lvl w:ilvl="8">
      <w:start w:val="1"/>
      <w:numFmt w:val="decimal"/>
      <w:lvlText w:val="%9."/>
      <w:lvlJc w:val="left"/>
      <w:pPr>
        <w:ind w:left="2551" w:hanging="283"/>
      </w:pPr>
      <w:rPr>
        <w:rFonts w:ascii="Liberation Sans" w:hAnsi="Liberation Sans"/>
        <w:b/>
        <w:bCs/>
        <w:sz w:val="44"/>
        <w:szCs w:val="44"/>
      </w:rPr>
    </w:lvl>
  </w:abstractNum>
  <w:abstractNum w:abstractNumId="4" w15:restartNumberingAfterBreak="0">
    <w:nsid w:val="4575573A"/>
    <w:multiLevelType w:val="hybridMultilevel"/>
    <w:tmpl w:val="DF9AB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E30F1E"/>
    <w:multiLevelType w:val="hybridMultilevel"/>
    <w:tmpl w:val="6128B942"/>
    <w:lvl w:ilvl="0" w:tplc="0A7A273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2B2AF0"/>
    <w:multiLevelType w:val="multilevel"/>
    <w:tmpl w:val="45A403B0"/>
    <w:styleLink w:val="Outline"/>
    <w:lvl w:ilvl="0">
      <w:start w:val="1"/>
      <w:numFmt w:val="decimal"/>
      <w:pStyle w:val="Heading1Paper"/>
      <w:lvlText w:val="%1."/>
      <w:lvlJc w:val="left"/>
      <w:pPr>
        <w:ind w:left="432" w:hanging="432"/>
      </w:pPr>
    </w:lvl>
    <w:lvl w:ilvl="1">
      <w:start w:val="1"/>
      <w:numFmt w:val="decimal"/>
      <w:pStyle w:val="Heading2Paper"/>
      <w:lvlText w:val=" %1.%2 "/>
      <w:lvlJc w:val="left"/>
      <w:pPr>
        <w:ind w:left="431" w:hanging="431"/>
      </w:pPr>
    </w:lvl>
    <w:lvl w:ilvl="2">
      <w:start w:val="1"/>
      <w:numFmt w:val="decimal"/>
      <w:lvlText w:val=" %1.%2.%3 "/>
      <w:lvlJc w:val="left"/>
      <w:pPr>
        <w:ind w:left="431" w:hanging="431"/>
      </w:pPr>
    </w:lvl>
    <w:lvl w:ilvl="3">
      <w:start w:val="1"/>
      <w:numFmt w:val="decimal"/>
      <w:pStyle w:val="Heading4"/>
      <w:lvlText w:val=" %1.%2.%3.%4 "/>
      <w:lvlJc w:val="left"/>
      <w:pPr>
        <w:ind w:left="431" w:hanging="431"/>
      </w:pPr>
    </w:lvl>
    <w:lvl w:ilvl="4">
      <w:start w:val="5"/>
      <w:numFmt w:val="decimal"/>
      <w:pStyle w:val="Heading5"/>
      <w:lvlText w:val=" %1.%2.%3.%4.%5 "/>
      <w:lvlJc w:val="left"/>
      <w:pPr>
        <w:ind w:left="431" w:hanging="431"/>
      </w:pPr>
    </w:lvl>
    <w:lvl w:ilvl="5">
      <w:start w:val="1"/>
      <w:numFmt w:val="decimal"/>
      <w:lvlText w:val=" %1.%2.%3.%4.%5.%6 "/>
      <w:lvlJc w:val="left"/>
      <w:pPr>
        <w:ind w:left="1152" w:hanging="1152"/>
      </w:pPr>
      <w:rPr>
        <w:rFonts w:ascii="Liberation Sans" w:hAnsi="Liberation Sans"/>
        <w:b/>
        <w:bCs/>
        <w:sz w:val="44"/>
        <w:szCs w:val="44"/>
      </w:rPr>
    </w:lvl>
    <w:lvl w:ilvl="6">
      <w:start w:val="1"/>
      <w:numFmt w:val="decimal"/>
      <w:lvlText w:val=" %1.%2.%3.%4.%5.%6.%7 "/>
      <w:lvlJc w:val="left"/>
      <w:pPr>
        <w:ind w:left="1296" w:hanging="1296"/>
      </w:pPr>
      <w:rPr>
        <w:rFonts w:ascii="Liberation Sans" w:hAnsi="Liberation Sans"/>
        <w:b/>
        <w:bCs/>
        <w:sz w:val="44"/>
        <w:szCs w:val="44"/>
      </w:rPr>
    </w:lvl>
    <w:lvl w:ilvl="7">
      <w:start w:val="1"/>
      <w:numFmt w:val="decimal"/>
      <w:lvlText w:val=" %1.%2.%3.%4.%5.%6.%7.%8 "/>
      <w:lvlJc w:val="left"/>
      <w:pPr>
        <w:ind w:left="1440" w:hanging="1440"/>
      </w:pPr>
      <w:rPr>
        <w:rFonts w:ascii="Liberation Sans" w:hAnsi="Liberation Sans"/>
        <w:b/>
        <w:bCs/>
        <w:sz w:val="44"/>
        <w:szCs w:val="44"/>
      </w:rPr>
    </w:lvl>
    <w:lvl w:ilvl="8">
      <w:start w:val="1"/>
      <w:numFmt w:val="decimal"/>
      <w:lvlText w:val=" %1.%2.%3.%4.%5.%6.%7.%8.%9 "/>
      <w:lvlJc w:val="left"/>
      <w:pPr>
        <w:ind w:left="1584" w:hanging="1584"/>
      </w:pPr>
      <w:rPr>
        <w:rFonts w:ascii="Liberation Sans" w:hAnsi="Liberation Sans"/>
        <w:b/>
        <w:bCs/>
        <w:sz w:val="44"/>
        <w:szCs w:val="44"/>
      </w:rPr>
    </w:lvl>
  </w:abstractNum>
  <w:abstractNum w:abstractNumId="7" w15:restartNumberingAfterBreak="0">
    <w:nsid w:val="7F4B3541"/>
    <w:multiLevelType w:val="hybridMultilevel"/>
    <w:tmpl w:val="12C0CF4C"/>
    <w:lvl w:ilvl="0" w:tplc="7528F81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6"/>
  </w:num>
  <w:num w:numId="5">
    <w:abstractNumId w:val="5"/>
  </w:num>
  <w:num w:numId="6">
    <w:abstractNumId w:val="7"/>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1"/>
  <w:activeWritingStyle w:appName="MSWord" w:lang="it-IT" w:vendorID="64" w:dllVersion="0" w:nlCheck="1" w:checkStyle="0"/>
  <w:activeWritingStyle w:appName="MSWord" w:lang="es-MX" w:vendorID="64" w:dllVersion="0" w:nlCheck="1" w:checkStyle="1"/>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es-MX" w:vendorID="64" w:dllVersion="6" w:nlCheck="1" w:checkStyle="0"/>
  <w:activeWritingStyle w:appName="MSWord" w:lang="es-ES" w:vendorID="64" w:dllVersion="6" w:nlCheck="1" w:checkStyle="0"/>
  <w:activeWritingStyle w:appName="MSWord" w:lang="en-IE" w:vendorID="64" w:dllVersion="6" w:nlCheck="1" w:checkStyle="1"/>
  <w:activeWritingStyle w:appName="MSWord" w:lang="fr-FR" w:vendorID="64" w:dllVersion="6" w:nlCheck="1" w:checkStyle="0"/>
  <w:activeWritingStyle w:appName="MSWord" w:lang="en-HK" w:vendorID="64" w:dllVersion="6" w:nlCheck="1" w:checkStyle="0"/>
  <w:activeWritingStyle w:appName="MSWord" w:lang="pt-BR" w:vendorID="64" w:dllVersion="6" w:nlCheck="1" w:checkStyle="0"/>
  <w:activeWritingStyle w:appName="MSWord" w:lang="de-DE" w:vendorID="64" w:dllVersion="6" w:nlCheck="1" w:checkStyle="1"/>
  <w:activeWritingStyle w:appName="MSWord" w:lang="en-GB" w:vendorID="64" w:dllVersion="131078" w:nlCheck="1" w:checkStyle="0"/>
  <w:activeWritingStyle w:appName="MSWord" w:lang="en-US" w:vendorID="64" w:dllVersion="131078" w:nlCheck="1" w:checkStyle="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72"/>
    <w:rsid w:val="0000044D"/>
    <w:rsid w:val="00000F0A"/>
    <w:rsid w:val="000010E1"/>
    <w:rsid w:val="000012E8"/>
    <w:rsid w:val="000030E7"/>
    <w:rsid w:val="00004C17"/>
    <w:rsid w:val="000068F5"/>
    <w:rsid w:val="00006BCB"/>
    <w:rsid w:val="00010235"/>
    <w:rsid w:val="00011C3A"/>
    <w:rsid w:val="000121F2"/>
    <w:rsid w:val="00012E86"/>
    <w:rsid w:val="00012FF3"/>
    <w:rsid w:val="00014813"/>
    <w:rsid w:val="00014B33"/>
    <w:rsid w:val="00014E0E"/>
    <w:rsid w:val="000153D0"/>
    <w:rsid w:val="000158D5"/>
    <w:rsid w:val="00015EC9"/>
    <w:rsid w:val="00017694"/>
    <w:rsid w:val="00021E84"/>
    <w:rsid w:val="00022243"/>
    <w:rsid w:val="000227EC"/>
    <w:rsid w:val="00022C85"/>
    <w:rsid w:val="0002342D"/>
    <w:rsid w:val="0002379F"/>
    <w:rsid w:val="00024CCE"/>
    <w:rsid w:val="000272D7"/>
    <w:rsid w:val="00030264"/>
    <w:rsid w:val="00030DB4"/>
    <w:rsid w:val="000315D7"/>
    <w:rsid w:val="00031B95"/>
    <w:rsid w:val="00031FA8"/>
    <w:rsid w:val="0003269C"/>
    <w:rsid w:val="000326BF"/>
    <w:rsid w:val="00033966"/>
    <w:rsid w:val="00035BD6"/>
    <w:rsid w:val="00035D92"/>
    <w:rsid w:val="00036168"/>
    <w:rsid w:val="00037DAB"/>
    <w:rsid w:val="000413FF"/>
    <w:rsid w:val="00041ACC"/>
    <w:rsid w:val="00041EAB"/>
    <w:rsid w:val="00042941"/>
    <w:rsid w:val="00044447"/>
    <w:rsid w:val="00047403"/>
    <w:rsid w:val="00047FBB"/>
    <w:rsid w:val="000512FF"/>
    <w:rsid w:val="0005158D"/>
    <w:rsid w:val="00053F41"/>
    <w:rsid w:val="000549F8"/>
    <w:rsid w:val="0005525F"/>
    <w:rsid w:val="0005574F"/>
    <w:rsid w:val="00056E10"/>
    <w:rsid w:val="00057484"/>
    <w:rsid w:val="00057FAF"/>
    <w:rsid w:val="00062BE8"/>
    <w:rsid w:val="00063F36"/>
    <w:rsid w:val="00064CC3"/>
    <w:rsid w:val="00064F28"/>
    <w:rsid w:val="000654A6"/>
    <w:rsid w:val="000671FF"/>
    <w:rsid w:val="0006773A"/>
    <w:rsid w:val="00070A3C"/>
    <w:rsid w:val="00070CA0"/>
    <w:rsid w:val="00070D73"/>
    <w:rsid w:val="0007165E"/>
    <w:rsid w:val="000716FB"/>
    <w:rsid w:val="00072673"/>
    <w:rsid w:val="00080443"/>
    <w:rsid w:val="00080B03"/>
    <w:rsid w:val="00080C48"/>
    <w:rsid w:val="00080D81"/>
    <w:rsid w:val="000815F5"/>
    <w:rsid w:val="00082301"/>
    <w:rsid w:val="000828BD"/>
    <w:rsid w:val="00083631"/>
    <w:rsid w:val="00083F8B"/>
    <w:rsid w:val="00084037"/>
    <w:rsid w:val="00084549"/>
    <w:rsid w:val="00084654"/>
    <w:rsid w:val="000873E3"/>
    <w:rsid w:val="000918C6"/>
    <w:rsid w:val="00091AD9"/>
    <w:rsid w:val="000924A4"/>
    <w:rsid w:val="00092D16"/>
    <w:rsid w:val="00095C95"/>
    <w:rsid w:val="00096112"/>
    <w:rsid w:val="00096350"/>
    <w:rsid w:val="00096E3B"/>
    <w:rsid w:val="00097074"/>
    <w:rsid w:val="000A15E0"/>
    <w:rsid w:val="000A1E0A"/>
    <w:rsid w:val="000A1F09"/>
    <w:rsid w:val="000A28E7"/>
    <w:rsid w:val="000A487F"/>
    <w:rsid w:val="000A4ABB"/>
    <w:rsid w:val="000A5FBA"/>
    <w:rsid w:val="000A797D"/>
    <w:rsid w:val="000A7A0D"/>
    <w:rsid w:val="000B022C"/>
    <w:rsid w:val="000B0930"/>
    <w:rsid w:val="000B0990"/>
    <w:rsid w:val="000B0BFF"/>
    <w:rsid w:val="000B1A3E"/>
    <w:rsid w:val="000B2504"/>
    <w:rsid w:val="000B285B"/>
    <w:rsid w:val="000B6C4D"/>
    <w:rsid w:val="000B7516"/>
    <w:rsid w:val="000C1F87"/>
    <w:rsid w:val="000C1FE9"/>
    <w:rsid w:val="000C2184"/>
    <w:rsid w:val="000C252C"/>
    <w:rsid w:val="000C275D"/>
    <w:rsid w:val="000C2B43"/>
    <w:rsid w:val="000C396B"/>
    <w:rsid w:val="000C531D"/>
    <w:rsid w:val="000C604D"/>
    <w:rsid w:val="000C7E72"/>
    <w:rsid w:val="000D100B"/>
    <w:rsid w:val="000D2D3A"/>
    <w:rsid w:val="000D36E4"/>
    <w:rsid w:val="000D3A0B"/>
    <w:rsid w:val="000D4259"/>
    <w:rsid w:val="000D4C1B"/>
    <w:rsid w:val="000D5BC0"/>
    <w:rsid w:val="000D762F"/>
    <w:rsid w:val="000E13C3"/>
    <w:rsid w:val="000E1469"/>
    <w:rsid w:val="000E14DE"/>
    <w:rsid w:val="000E16E3"/>
    <w:rsid w:val="000E1B6E"/>
    <w:rsid w:val="000E2317"/>
    <w:rsid w:val="000E2C62"/>
    <w:rsid w:val="000E41A6"/>
    <w:rsid w:val="000E4DCA"/>
    <w:rsid w:val="000E4EAD"/>
    <w:rsid w:val="000E4F56"/>
    <w:rsid w:val="000E5122"/>
    <w:rsid w:val="000E5475"/>
    <w:rsid w:val="000E5F39"/>
    <w:rsid w:val="000E76C4"/>
    <w:rsid w:val="000F0D80"/>
    <w:rsid w:val="000F1A9B"/>
    <w:rsid w:val="000F1D56"/>
    <w:rsid w:val="000F23CD"/>
    <w:rsid w:val="000F253C"/>
    <w:rsid w:val="000F2D26"/>
    <w:rsid w:val="000F2E50"/>
    <w:rsid w:val="000F3128"/>
    <w:rsid w:val="000F4B47"/>
    <w:rsid w:val="000F4BDF"/>
    <w:rsid w:val="000F5478"/>
    <w:rsid w:val="000F5A4A"/>
    <w:rsid w:val="00100FD5"/>
    <w:rsid w:val="00102A5C"/>
    <w:rsid w:val="00105216"/>
    <w:rsid w:val="00105C67"/>
    <w:rsid w:val="0010669F"/>
    <w:rsid w:val="00106B81"/>
    <w:rsid w:val="00110063"/>
    <w:rsid w:val="00111440"/>
    <w:rsid w:val="00111FCF"/>
    <w:rsid w:val="00113495"/>
    <w:rsid w:val="00113687"/>
    <w:rsid w:val="001140F2"/>
    <w:rsid w:val="001163EF"/>
    <w:rsid w:val="00116B5F"/>
    <w:rsid w:val="0011779B"/>
    <w:rsid w:val="00120139"/>
    <w:rsid w:val="00121220"/>
    <w:rsid w:val="00121424"/>
    <w:rsid w:val="001217E5"/>
    <w:rsid w:val="00121B7E"/>
    <w:rsid w:val="00122802"/>
    <w:rsid w:val="0012415A"/>
    <w:rsid w:val="00124421"/>
    <w:rsid w:val="00126078"/>
    <w:rsid w:val="00130280"/>
    <w:rsid w:val="0013035F"/>
    <w:rsid w:val="00131E3E"/>
    <w:rsid w:val="001324B8"/>
    <w:rsid w:val="00132C1B"/>
    <w:rsid w:val="00134366"/>
    <w:rsid w:val="00134E36"/>
    <w:rsid w:val="00135B74"/>
    <w:rsid w:val="00135CC9"/>
    <w:rsid w:val="00142BD8"/>
    <w:rsid w:val="00142FEA"/>
    <w:rsid w:val="001435D0"/>
    <w:rsid w:val="00143BE9"/>
    <w:rsid w:val="00143DA6"/>
    <w:rsid w:val="00144D40"/>
    <w:rsid w:val="0014551F"/>
    <w:rsid w:val="00146C74"/>
    <w:rsid w:val="00146F45"/>
    <w:rsid w:val="00147D3A"/>
    <w:rsid w:val="001505F1"/>
    <w:rsid w:val="00152CCC"/>
    <w:rsid w:val="0015356A"/>
    <w:rsid w:val="0015458E"/>
    <w:rsid w:val="00156029"/>
    <w:rsid w:val="00157700"/>
    <w:rsid w:val="00161508"/>
    <w:rsid w:val="00162371"/>
    <w:rsid w:val="00163BD3"/>
    <w:rsid w:val="00164873"/>
    <w:rsid w:val="00164A6D"/>
    <w:rsid w:val="0016582D"/>
    <w:rsid w:val="00166DD9"/>
    <w:rsid w:val="00170246"/>
    <w:rsid w:val="0017318C"/>
    <w:rsid w:val="00174BD1"/>
    <w:rsid w:val="00175B66"/>
    <w:rsid w:val="001765C1"/>
    <w:rsid w:val="00177028"/>
    <w:rsid w:val="00181144"/>
    <w:rsid w:val="0018152A"/>
    <w:rsid w:val="001819C6"/>
    <w:rsid w:val="00181C65"/>
    <w:rsid w:val="00183176"/>
    <w:rsid w:val="001860C8"/>
    <w:rsid w:val="001862BE"/>
    <w:rsid w:val="00186D6E"/>
    <w:rsid w:val="00186E9A"/>
    <w:rsid w:val="00190F35"/>
    <w:rsid w:val="0019212F"/>
    <w:rsid w:val="001931AB"/>
    <w:rsid w:val="001941A7"/>
    <w:rsid w:val="001943AE"/>
    <w:rsid w:val="00194469"/>
    <w:rsid w:val="00194C43"/>
    <w:rsid w:val="00195BE6"/>
    <w:rsid w:val="001971B3"/>
    <w:rsid w:val="001A1399"/>
    <w:rsid w:val="001A1BEF"/>
    <w:rsid w:val="001A1C43"/>
    <w:rsid w:val="001A1DBE"/>
    <w:rsid w:val="001A2342"/>
    <w:rsid w:val="001A2A3D"/>
    <w:rsid w:val="001A2C88"/>
    <w:rsid w:val="001A5B3D"/>
    <w:rsid w:val="001A662F"/>
    <w:rsid w:val="001A6A00"/>
    <w:rsid w:val="001A7790"/>
    <w:rsid w:val="001A7F02"/>
    <w:rsid w:val="001B0A17"/>
    <w:rsid w:val="001B135D"/>
    <w:rsid w:val="001B1C21"/>
    <w:rsid w:val="001B5026"/>
    <w:rsid w:val="001B51C7"/>
    <w:rsid w:val="001B5BA1"/>
    <w:rsid w:val="001B6381"/>
    <w:rsid w:val="001B6E0A"/>
    <w:rsid w:val="001B7173"/>
    <w:rsid w:val="001B7539"/>
    <w:rsid w:val="001C04FA"/>
    <w:rsid w:val="001C0E51"/>
    <w:rsid w:val="001C1016"/>
    <w:rsid w:val="001C1F00"/>
    <w:rsid w:val="001C319C"/>
    <w:rsid w:val="001C43AB"/>
    <w:rsid w:val="001C5A8D"/>
    <w:rsid w:val="001C75B2"/>
    <w:rsid w:val="001D037A"/>
    <w:rsid w:val="001D0B8C"/>
    <w:rsid w:val="001D1214"/>
    <w:rsid w:val="001D23B9"/>
    <w:rsid w:val="001D26C6"/>
    <w:rsid w:val="001D3121"/>
    <w:rsid w:val="001D50F6"/>
    <w:rsid w:val="001D5CC0"/>
    <w:rsid w:val="001D60A4"/>
    <w:rsid w:val="001D63C2"/>
    <w:rsid w:val="001D7D46"/>
    <w:rsid w:val="001D7E83"/>
    <w:rsid w:val="001E061D"/>
    <w:rsid w:val="001E0B99"/>
    <w:rsid w:val="001E1540"/>
    <w:rsid w:val="001E1626"/>
    <w:rsid w:val="001E22EF"/>
    <w:rsid w:val="001E28A5"/>
    <w:rsid w:val="001E2D18"/>
    <w:rsid w:val="001E4763"/>
    <w:rsid w:val="001E641D"/>
    <w:rsid w:val="001E6D49"/>
    <w:rsid w:val="001E6DF2"/>
    <w:rsid w:val="001E7A59"/>
    <w:rsid w:val="001E7EFC"/>
    <w:rsid w:val="001F1002"/>
    <w:rsid w:val="001F1ED6"/>
    <w:rsid w:val="001F3705"/>
    <w:rsid w:val="001F3DB6"/>
    <w:rsid w:val="001F3FFD"/>
    <w:rsid w:val="001F458D"/>
    <w:rsid w:val="001F62BC"/>
    <w:rsid w:val="001F669F"/>
    <w:rsid w:val="001F74BB"/>
    <w:rsid w:val="001F794C"/>
    <w:rsid w:val="001F7BD7"/>
    <w:rsid w:val="002010F3"/>
    <w:rsid w:val="00205459"/>
    <w:rsid w:val="0020644D"/>
    <w:rsid w:val="00206DFD"/>
    <w:rsid w:val="0020767A"/>
    <w:rsid w:val="00212677"/>
    <w:rsid w:val="002138E0"/>
    <w:rsid w:val="00213E12"/>
    <w:rsid w:val="00215690"/>
    <w:rsid w:val="002169C7"/>
    <w:rsid w:val="00216FDE"/>
    <w:rsid w:val="002172E0"/>
    <w:rsid w:val="002204C2"/>
    <w:rsid w:val="00220F29"/>
    <w:rsid w:val="00221283"/>
    <w:rsid w:val="00221ABD"/>
    <w:rsid w:val="002220A2"/>
    <w:rsid w:val="00222C91"/>
    <w:rsid w:val="00223970"/>
    <w:rsid w:val="00223AB5"/>
    <w:rsid w:val="00225543"/>
    <w:rsid w:val="0022585E"/>
    <w:rsid w:val="00225B55"/>
    <w:rsid w:val="00226DC8"/>
    <w:rsid w:val="002274FA"/>
    <w:rsid w:val="0023023D"/>
    <w:rsid w:val="00230BE1"/>
    <w:rsid w:val="0023176C"/>
    <w:rsid w:val="00231E0A"/>
    <w:rsid w:val="00231F54"/>
    <w:rsid w:val="002323CD"/>
    <w:rsid w:val="002328CE"/>
    <w:rsid w:val="00235670"/>
    <w:rsid w:val="00235C32"/>
    <w:rsid w:val="00236954"/>
    <w:rsid w:val="00236A55"/>
    <w:rsid w:val="00236C52"/>
    <w:rsid w:val="00237C82"/>
    <w:rsid w:val="0024134D"/>
    <w:rsid w:val="00241975"/>
    <w:rsid w:val="00242376"/>
    <w:rsid w:val="002428CF"/>
    <w:rsid w:val="00242E85"/>
    <w:rsid w:val="002431E2"/>
    <w:rsid w:val="0024342B"/>
    <w:rsid w:val="002450CA"/>
    <w:rsid w:val="00245589"/>
    <w:rsid w:val="002455A7"/>
    <w:rsid w:val="002456D7"/>
    <w:rsid w:val="00245F5B"/>
    <w:rsid w:val="002478F4"/>
    <w:rsid w:val="00247DBF"/>
    <w:rsid w:val="0025041E"/>
    <w:rsid w:val="002509C5"/>
    <w:rsid w:val="0025182F"/>
    <w:rsid w:val="00254C24"/>
    <w:rsid w:val="002553DC"/>
    <w:rsid w:val="00256E3F"/>
    <w:rsid w:val="00257562"/>
    <w:rsid w:val="002576F1"/>
    <w:rsid w:val="00257CBC"/>
    <w:rsid w:val="00262242"/>
    <w:rsid w:val="00262258"/>
    <w:rsid w:val="00263252"/>
    <w:rsid w:val="002640A5"/>
    <w:rsid w:val="002644F2"/>
    <w:rsid w:val="002658C0"/>
    <w:rsid w:val="00265C9B"/>
    <w:rsid w:val="00266C60"/>
    <w:rsid w:val="002676D6"/>
    <w:rsid w:val="00267D68"/>
    <w:rsid w:val="00267D7A"/>
    <w:rsid w:val="0027199E"/>
    <w:rsid w:val="00271CC7"/>
    <w:rsid w:val="00271F42"/>
    <w:rsid w:val="00272E40"/>
    <w:rsid w:val="0027489A"/>
    <w:rsid w:val="00274F9A"/>
    <w:rsid w:val="00275426"/>
    <w:rsid w:val="00275485"/>
    <w:rsid w:val="00276007"/>
    <w:rsid w:val="002775DB"/>
    <w:rsid w:val="00277616"/>
    <w:rsid w:val="002777DC"/>
    <w:rsid w:val="002778CB"/>
    <w:rsid w:val="0027796C"/>
    <w:rsid w:val="00281BE8"/>
    <w:rsid w:val="00282B14"/>
    <w:rsid w:val="00282C67"/>
    <w:rsid w:val="0028334A"/>
    <w:rsid w:val="0028383C"/>
    <w:rsid w:val="00284EB1"/>
    <w:rsid w:val="002867CC"/>
    <w:rsid w:val="002868D5"/>
    <w:rsid w:val="002904ED"/>
    <w:rsid w:val="002907FE"/>
    <w:rsid w:val="002916ED"/>
    <w:rsid w:val="0029185D"/>
    <w:rsid w:val="00292642"/>
    <w:rsid w:val="00292B50"/>
    <w:rsid w:val="00292DEF"/>
    <w:rsid w:val="002951AA"/>
    <w:rsid w:val="00295ABA"/>
    <w:rsid w:val="00295FBD"/>
    <w:rsid w:val="00296E46"/>
    <w:rsid w:val="002A0226"/>
    <w:rsid w:val="002A2089"/>
    <w:rsid w:val="002A2FFB"/>
    <w:rsid w:val="002A4F47"/>
    <w:rsid w:val="002A7281"/>
    <w:rsid w:val="002A73F8"/>
    <w:rsid w:val="002B36DE"/>
    <w:rsid w:val="002B3857"/>
    <w:rsid w:val="002B46D1"/>
    <w:rsid w:val="002B4A9A"/>
    <w:rsid w:val="002B4B58"/>
    <w:rsid w:val="002B54FD"/>
    <w:rsid w:val="002B6C5D"/>
    <w:rsid w:val="002B734B"/>
    <w:rsid w:val="002B7D3B"/>
    <w:rsid w:val="002B7F78"/>
    <w:rsid w:val="002C087B"/>
    <w:rsid w:val="002C0DBA"/>
    <w:rsid w:val="002C1166"/>
    <w:rsid w:val="002C171D"/>
    <w:rsid w:val="002C28B4"/>
    <w:rsid w:val="002C2957"/>
    <w:rsid w:val="002C5321"/>
    <w:rsid w:val="002C544C"/>
    <w:rsid w:val="002C5F78"/>
    <w:rsid w:val="002C62A6"/>
    <w:rsid w:val="002C66D8"/>
    <w:rsid w:val="002C7888"/>
    <w:rsid w:val="002D0F7B"/>
    <w:rsid w:val="002D16B0"/>
    <w:rsid w:val="002D3DE9"/>
    <w:rsid w:val="002D673B"/>
    <w:rsid w:val="002D7EA2"/>
    <w:rsid w:val="002D7FC7"/>
    <w:rsid w:val="002E0209"/>
    <w:rsid w:val="002E02E1"/>
    <w:rsid w:val="002E19CB"/>
    <w:rsid w:val="002E46BE"/>
    <w:rsid w:val="002E62E6"/>
    <w:rsid w:val="002E6C2C"/>
    <w:rsid w:val="002F0B57"/>
    <w:rsid w:val="002F1FD0"/>
    <w:rsid w:val="002F23D9"/>
    <w:rsid w:val="002F26F9"/>
    <w:rsid w:val="002F2E6F"/>
    <w:rsid w:val="002F2F30"/>
    <w:rsid w:val="002F314A"/>
    <w:rsid w:val="002F34CF"/>
    <w:rsid w:val="002F5362"/>
    <w:rsid w:val="002F554C"/>
    <w:rsid w:val="002F68CD"/>
    <w:rsid w:val="002F6F21"/>
    <w:rsid w:val="002F79E6"/>
    <w:rsid w:val="00300A85"/>
    <w:rsid w:val="0030272C"/>
    <w:rsid w:val="00303246"/>
    <w:rsid w:val="00303DAB"/>
    <w:rsid w:val="00304D89"/>
    <w:rsid w:val="0030596E"/>
    <w:rsid w:val="00306138"/>
    <w:rsid w:val="00306BBC"/>
    <w:rsid w:val="00306E0B"/>
    <w:rsid w:val="003070C5"/>
    <w:rsid w:val="003076DD"/>
    <w:rsid w:val="0031000A"/>
    <w:rsid w:val="00310A70"/>
    <w:rsid w:val="00310F00"/>
    <w:rsid w:val="003112B9"/>
    <w:rsid w:val="00312026"/>
    <w:rsid w:val="0031448D"/>
    <w:rsid w:val="003151D9"/>
    <w:rsid w:val="0031636F"/>
    <w:rsid w:val="00321276"/>
    <w:rsid w:val="0032299E"/>
    <w:rsid w:val="00322FB8"/>
    <w:rsid w:val="00323BDE"/>
    <w:rsid w:val="00324099"/>
    <w:rsid w:val="00324A06"/>
    <w:rsid w:val="00327E28"/>
    <w:rsid w:val="00330C34"/>
    <w:rsid w:val="00331669"/>
    <w:rsid w:val="0033184E"/>
    <w:rsid w:val="00332548"/>
    <w:rsid w:val="0033403B"/>
    <w:rsid w:val="00334C50"/>
    <w:rsid w:val="003370C2"/>
    <w:rsid w:val="00337DE7"/>
    <w:rsid w:val="00340EAB"/>
    <w:rsid w:val="00341020"/>
    <w:rsid w:val="00341668"/>
    <w:rsid w:val="00342871"/>
    <w:rsid w:val="00343669"/>
    <w:rsid w:val="003451DA"/>
    <w:rsid w:val="003469A1"/>
    <w:rsid w:val="00352080"/>
    <w:rsid w:val="003525E2"/>
    <w:rsid w:val="003535DE"/>
    <w:rsid w:val="00354139"/>
    <w:rsid w:val="003550B8"/>
    <w:rsid w:val="0035558F"/>
    <w:rsid w:val="00355876"/>
    <w:rsid w:val="00355E2F"/>
    <w:rsid w:val="00355E6A"/>
    <w:rsid w:val="00356446"/>
    <w:rsid w:val="00356E81"/>
    <w:rsid w:val="0035764E"/>
    <w:rsid w:val="00357ECC"/>
    <w:rsid w:val="003609A1"/>
    <w:rsid w:val="0036119D"/>
    <w:rsid w:val="003617AD"/>
    <w:rsid w:val="00361ACC"/>
    <w:rsid w:val="00361DAC"/>
    <w:rsid w:val="00363090"/>
    <w:rsid w:val="00363A5C"/>
    <w:rsid w:val="00363E8A"/>
    <w:rsid w:val="00366BC7"/>
    <w:rsid w:val="00367978"/>
    <w:rsid w:val="00370895"/>
    <w:rsid w:val="00371A8E"/>
    <w:rsid w:val="00374689"/>
    <w:rsid w:val="00375D47"/>
    <w:rsid w:val="00375F64"/>
    <w:rsid w:val="003762A1"/>
    <w:rsid w:val="003762EA"/>
    <w:rsid w:val="00380E86"/>
    <w:rsid w:val="00380EC7"/>
    <w:rsid w:val="0038232D"/>
    <w:rsid w:val="00382E07"/>
    <w:rsid w:val="00382EFE"/>
    <w:rsid w:val="00383346"/>
    <w:rsid w:val="00383806"/>
    <w:rsid w:val="00385B21"/>
    <w:rsid w:val="00390747"/>
    <w:rsid w:val="00390DBB"/>
    <w:rsid w:val="00391B0A"/>
    <w:rsid w:val="00391E1C"/>
    <w:rsid w:val="003932D5"/>
    <w:rsid w:val="00395137"/>
    <w:rsid w:val="0039695B"/>
    <w:rsid w:val="00397C8D"/>
    <w:rsid w:val="003A039C"/>
    <w:rsid w:val="003A0B21"/>
    <w:rsid w:val="003A19EC"/>
    <w:rsid w:val="003A23A6"/>
    <w:rsid w:val="003A3542"/>
    <w:rsid w:val="003A3633"/>
    <w:rsid w:val="003A503A"/>
    <w:rsid w:val="003A5C12"/>
    <w:rsid w:val="003A6297"/>
    <w:rsid w:val="003A6499"/>
    <w:rsid w:val="003A6A2C"/>
    <w:rsid w:val="003A7187"/>
    <w:rsid w:val="003B008B"/>
    <w:rsid w:val="003B1AE1"/>
    <w:rsid w:val="003B2B4C"/>
    <w:rsid w:val="003B2C43"/>
    <w:rsid w:val="003B2EA4"/>
    <w:rsid w:val="003B43A6"/>
    <w:rsid w:val="003B5444"/>
    <w:rsid w:val="003B5A62"/>
    <w:rsid w:val="003B6310"/>
    <w:rsid w:val="003B7811"/>
    <w:rsid w:val="003B7A56"/>
    <w:rsid w:val="003C01A0"/>
    <w:rsid w:val="003C01D4"/>
    <w:rsid w:val="003C09A8"/>
    <w:rsid w:val="003C0CE6"/>
    <w:rsid w:val="003C0F85"/>
    <w:rsid w:val="003C166E"/>
    <w:rsid w:val="003C220B"/>
    <w:rsid w:val="003C3C16"/>
    <w:rsid w:val="003C3F45"/>
    <w:rsid w:val="003C4E8A"/>
    <w:rsid w:val="003D04AC"/>
    <w:rsid w:val="003D04BF"/>
    <w:rsid w:val="003D0723"/>
    <w:rsid w:val="003D0C08"/>
    <w:rsid w:val="003D11BB"/>
    <w:rsid w:val="003D195B"/>
    <w:rsid w:val="003D1D6B"/>
    <w:rsid w:val="003D1DCA"/>
    <w:rsid w:val="003D24EC"/>
    <w:rsid w:val="003D3228"/>
    <w:rsid w:val="003D401B"/>
    <w:rsid w:val="003D483B"/>
    <w:rsid w:val="003D619B"/>
    <w:rsid w:val="003D6E5B"/>
    <w:rsid w:val="003D72E3"/>
    <w:rsid w:val="003E0B71"/>
    <w:rsid w:val="003E1A73"/>
    <w:rsid w:val="003E30A8"/>
    <w:rsid w:val="003E32FB"/>
    <w:rsid w:val="003E463C"/>
    <w:rsid w:val="003E4770"/>
    <w:rsid w:val="003E4799"/>
    <w:rsid w:val="003E4B4E"/>
    <w:rsid w:val="003F1405"/>
    <w:rsid w:val="003F1D1E"/>
    <w:rsid w:val="003F24DB"/>
    <w:rsid w:val="003F299B"/>
    <w:rsid w:val="003F29ED"/>
    <w:rsid w:val="003F2DD1"/>
    <w:rsid w:val="003F320B"/>
    <w:rsid w:val="003F35F7"/>
    <w:rsid w:val="003F39CD"/>
    <w:rsid w:val="003F3E7A"/>
    <w:rsid w:val="003F5195"/>
    <w:rsid w:val="003F5725"/>
    <w:rsid w:val="003F5E85"/>
    <w:rsid w:val="004006A6"/>
    <w:rsid w:val="00401580"/>
    <w:rsid w:val="0040492D"/>
    <w:rsid w:val="00405A96"/>
    <w:rsid w:val="004074B5"/>
    <w:rsid w:val="00410246"/>
    <w:rsid w:val="0041059A"/>
    <w:rsid w:val="00410ABD"/>
    <w:rsid w:val="004115F6"/>
    <w:rsid w:val="0041195B"/>
    <w:rsid w:val="004121FD"/>
    <w:rsid w:val="00412827"/>
    <w:rsid w:val="00413481"/>
    <w:rsid w:val="00413BAB"/>
    <w:rsid w:val="004142D6"/>
    <w:rsid w:val="0041473C"/>
    <w:rsid w:val="004156B2"/>
    <w:rsid w:val="00415972"/>
    <w:rsid w:val="004162B8"/>
    <w:rsid w:val="00417D90"/>
    <w:rsid w:val="004233CF"/>
    <w:rsid w:val="00423BFB"/>
    <w:rsid w:val="00424AA0"/>
    <w:rsid w:val="00425419"/>
    <w:rsid w:val="00427AF9"/>
    <w:rsid w:val="00427BE0"/>
    <w:rsid w:val="004316FE"/>
    <w:rsid w:val="004326D6"/>
    <w:rsid w:val="004326DE"/>
    <w:rsid w:val="0043291C"/>
    <w:rsid w:val="00432D8A"/>
    <w:rsid w:val="00433191"/>
    <w:rsid w:val="0043383F"/>
    <w:rsid w:val="00433ED0"/>
    <w:rsid w:val="004346A6"/>
    <w:rsid w:val="00434969"/>
    <w:rsid w:val="00435261"/>
    <w:rsid w:val="004358A1"/>
    <w:rsid w:val="00435AC9"/>
    <w:rsid w:val="00436A64"/>
    <w:rsid w:val="00440C7C"/>
    <w:rsid w:val="00442C87"/>
    <w:rsid w:val="004437EE"/>
    <w:rsid w:val="004442B6"/>
    <w:rsid w:val="00446385"/>
    <w:rsid w:val="0044655B"/>
    <w:rsid w:val="00450878"/>
    <w:rsid w:val="004524E1"/>
    <w:rsid w:val="0045380F"/>
    <w:rsid w:val="00453C94"/>
    <w:rsid w:val="004548AB"/>
    <w:rsid w:val="00454F79"/>
    <w:rsid w:val="004553B9"/>
    <w:rsid w:val="00455728"/>
    <w:rsid w:val="0045717A"/>
    <w:rsid w:val="004573F2"/>
    <w:rsid w:val="0045781A"/>
    <w:rsid w:val="00457DA0"/>
    <w:rsid w:val="00460632"/>
    <w:rsid w:val="00460ECE"/>
    <w:rsid w:val="004619BA"/>
    <w:rsid w:val="004639D4"/>
    <w:rsid w:val="00463CEE"/>
    <w:rsid w:val="00464D4C"/>
    <w:rsid w:val="00464FE5"/>
    <w:rsid w:val="00465BCA"/>
    <w:rsid w:val="00467701"/>
    <w:rsid w:val="00470158"/>
    <w:rsid w:val="0047166A"/>
    <w:rsid w:val="00471874"/>
    <w:rsid w:val="004718E3"/>
    <w:rsid w:val="00471B9D"/>
    <w:rsid w:val="00473BB7"/>
    <w:rsid w:val="00474B76"/>
    <w:rsid w:val="004751AF"/>
    <w:rsid w:val="00475427"/>
    <w:rsid w:val="00475550"/>
    <w:rsid w:val="00475CC7"/>
    <w:rsid w:val="004762D9"/>
    <w:rsid w:val="00476316"/>
    <w:rsid w:val="00476D5C"/>
    <w:rsid w:val="004776BE"/>
    <w:rsid w:val="00477FC9"/>
    <w:rsid w:val="004808BB"/>
    <w:rsid w:val="004808F8"/>
    <w:rsid w:val="0048113D"/>
    <w:rsid w:val="004814C5"/>
    <w:rsid w:val="00481B08"/>
    <w:rsid w:val="00483F92"/>
    <w:rsid w:val="004843FF"/>
    <w:rsid w:val="004845A3"/>
    <w:rsid w:val="00484FAC"/>
    <w:rsid w:val="00485A1B"/>
    <w:rsid w:val="00485D70"/>
    <w:rsid w:val="00486389"/>
    <w:rsid w:val="00487066"/>
    <w:rsid w:val="004870CE"/>
    <w:rsid w:val="004875EE"/>
    <w:rsid w:val="00487B97"/>
    <w:rsid w:val="00487E0C"/>
    <w:rsid w:val="0049043E"/>
    <w:rsid w:val="004905C4"/>
    <w:rsid w:val="004919AE"/>
    <w:rsid w:val="00491C78"/>
    <w:rsid w:val="00492A4C"/>
    <w:rsid w:val="00494F34"/>
    <w:rsid w:val="00497D44"/>
    <w:rsid w:val="00497F44"/>
    <w:rsid w:val="004A306F"/>
    <w:rsid w:val="004A3E33"/>
    <w:rsid w:val="004A3EFD"/>
    <w:rsid w:val="004A41CC"/>
    <w:rsid w:val="004A55A9"/>
    <w:rsid w:val="004A6DFF"/>
    <w:rsid w:val="004A6EFC"/>
    <w:rsid w:val="004B05E0"/>
    <w:rsid w:val="004B09C8"/>
    <w:rsid w:val="004B0AC1"/>
    <w:rsid w:val="004B1211"/>
    <w:rsid w:val="004B34F5"/>
    <w:rsid w:val="004B3B04"/>
    <w:rsid w:val="004B450E"/>
    <w:rsid w:val="004B4874"/>
    <w:rsid w:val="004B496B"/>
    <w:rsid w:val="004B545F"/>
    <w:rsid w:val="004B6862"/>
    <w:rsid w:val="004C0A65"/>
    <w:rsid w:val="004C2804"/>
    <w:rsid w:val="004C29B0"/>
    <w:rsid w:val="004C2FFF"/>
    <w:rsid w:val="004C324B"/>
    <w:rsid w:val="004C325A"/>
    <w:rsid w:val="004C3E99"/>
    <w:rsid w:val="004C57FB"/>
    <w:rsid w:val="004C636F"/>
    <w:rsid w:val="004C75E7"/>
    <w:rsid w:val="004D0E65"/>
    <w:rsid w:val="004D19BC"/>
    <w:rsid w:val="004D21E1"/>
    <w:rsid w:val="004D2EBC"/>
    <w:rsid w:val="004D3002"/>
    <w:rsid w:val="004D5345"/>
    <w:rsid w:val="004D53A6"/>
    <w:rsid w:val="004D55AF"/>
    <w:rsid w:val="004D5DB8"/>
    <w:rsid w:val="004D650E"/>
    <w:rsid w:val="004D783B"/>
    <w:rsid w:val="004D7C8C"/>
    <w:rsid w:val="004E0187"/>
    <w:rsid w:val="004E2066"/>
    <w:rsid w:val="004E290C"/>
    <w:rsid w:val="004E4092"/>
    <w:rsid w:val="004E7BEC"/>
    <w:rsid w:val="004F0750"/>
    <w:rsid w:val="004F0D14"/>
    <w:rsid w:val="004F24F7"/>
    <w:rsid w:val="004F541E"/>
    <w:rsid w:val="004F5516"/>
    <w:rsid w:val="00500E02"/>
    <w:rsid w:val="0050177D"/>
    <w:rsid w:val="00501E32"/>
    <w:rsid w:val="00501E48"/>
    <w:rsid w:val="00501EF4"/>
    <w:rsid w:val="00503290"/>
    <w:rsid w:val="00503CB9"/>
    <w:rsid w:val="00503CC0"/>
    <w:rsid w:val="00504EDE"/>
    <w:rsid w:val="00504EEB"/>
    <w:rsid w:val="005053CF"/>
    <w:rsid w:val="005057E7"/>
    <w:rsid w:val="005066AC"/>
    <w:rsid w:val="00506CD6"/>
    <w:rsid w:val="00511747"/>
    <w:rsid w:val="00512E9C"/>
    <w:rsid w:val="00513416"/>
    <w:rsid w:val="00516444"/>
    <w:rsid w:val="00516FEE"/>
    <w:rsid w:val="005171E7"/>
    <w:rsid w:val="00520F77"/>
    <w:rsid w:val="005231A7"/>
    <w:rsid w:val="00526D9C"/>
    <w:rsid w:val="00527BDB"/>
    <w:rsid w:val="00530E16"/>
    <w:rsid w:val="005311DC"/>
    <w:rsid w:val="005322AB"/>
    <w:rsid w:val="00532448"/>
    <w:rsid w:val="00532D0B"/>
    <w:rsid w:val="00532E17"/>
    <w:rsid w:val="00534527"/>
    <w:rsid w:val="005352CB"/>
    <w:rsid w:val="005363FB"/>
    <w:rsid w:val="00537A4E"/>
    <w:rsid w:val="0054030D"/>
    <w:rsid w:val="005420A9"/>
    <w:rsid w:val="005426E6"/>
    <w:rsid w:val="00543555"/>
    <w:rsid w:val="0054376E"/>
    <w:rsid w:val="00543A62"/>
    <w:rsid w:val="00543C9A"/>
    <w:rsid w:val="005453AE"/>
    <w:rsid w:val="00546DAD"/>
    <w:rsid w:val="00550D04"/>
    <w:rsid w:val="005517D7"/>
    <w:rsid w:val="005522A2"/>
    <w:rsid w:val="00552654"/>
    <w:rsid w:val="00553B5B"/>
    <w:rsid w:val="005551D8"/>
    <w:rsid w:val="00555E22"/>
    <w:rsid w:val="005561DB"/>
    <w:rsid w:val="00556693"/>
    <w:rsid w:val="00556BFC"/>
    <w:rsid w:val="00557012"/>
    <w:rsid w:val="005574A3"/>
    <w:rsid w:val="00560B9E"/>
    <w:rsid w:val="00561132"/>
    <w:rsid w:val="00562BD3"/>
    <w:rsid w:val="00567DEC"/>
    <w:rsid w:val="0057008D"/>
    <w:rsid w:val="005704E2"/>
    <w:rsid w:val="0057402C"/>
    <w:rsid w:val="0057506C"/>
    <w:rsid w:val="0057637C"/>
    <w:rsid w:val="0057647A"/>
    <w:rsid w:val="00577981"/>
    <w:rsid w:val="00577B4E"/>
    <w:rsid w:val="005832E8"/>
    <w:rsid w:val="005833E3"/>
    <w:rsid w:val="00584693"/>
    <w:rsid w:val="0058555C"/>
    <w:rsid w:val="00585A17"/>
    <w:rsid w:val="00587308"/>
    <w:rsid w:val="00590926"/>
    <w:rsid w:val="00590BC2"/>
    <w:rsid w:val="005915DE"/>
    <w:rsid w:val="00591EF3"/>
    <w:rsid w:val="00592D4C"/>
    <w:rsid w:val="00593E00"/>
    <w:rsid w:val="00593E98"/>
    <w:rsid w:val="0059562A"/>
    <w:rsid w:val="00595822"/>
    <w:rsid w:val="00595F45"/>
    <w:rsid w:val="005963C4"/>
    <w:rsid w:val="005A0B1C"/>
    <w:rsid w:val="005A241B"/>
    <w:rsid w:val="005A3029"/>
    <w:rsid w:val="005A36FC"/>
    <w:rsid w:val="005A38BC"/>
    <w:rsid w:val="005A41B7"/>
    <w:rsid w:val="005A5A4A"/>
    <w:rsid w:val="005A6E34"/>
    <w:rsid w:val="005B2232"/>
    <w:rsid w:val="005B3392"/>
    <w:rsid w:val="005B3DB3"/>
    <w:rsid w:val="005B3DD7"/>
    <w:rsid w:val="005B462E"/>
    <w:rsid w:val="005B46EA"/>
    <w:rsid w:val="005B6017"/>
    <w:rsid w:val="005B60D8"/>
    <w:rsid w:val="005B78E6"/>
    <w:rsid w:val="005C08D7"/>
    <w:rsid w:val="005C2E03"/>
    <w:rsid w:val="005C30B3"/>
    <w:rsid w:val="005C38A8"/>
    <w:rsid w:val="005C49DC"/>
    <w:rsid w:val="005C4F05"/>
    <w:rsid w:val="005C5FB0"/>
    <w:rsid w:val="005C6357"/>
    <w:rsid w:val="005C6C7C"/>
    <w:rsid w:val="005C7FF3"/>
    <w:rsid w:val="005D04C8"/>
    <w:rsid w:val="005D17C9"/>
    <w:rsid w:val="005D17DD"/>
    <w:rsid w:val="005D191C"/>
    <w:rsid w:val="005D1B1E"/>
    <w:rsid w:val="005D43DE"/>
    <w:rsid w:val="005D49A7"/>
    <w:rsid w:val="005D4D3C"/>
    <w:rsid w:val="005D51DF"/>
    <w:rsid w:val="005D569A"/>
    <w:rsid w:val="005D6414"/>
    <w:rsid w:val="005D75D5"/>
    <w:rsid w:val="005E0AD0"/>
    <w:rsid w:val="005E190D"/>
    <w:rsid w:val="005E1DE3"/>
    <w:rsid w:val="005E3B17"/>
    <w:rsid w:val="005E4685"/>
    <w:rsid w:val="005E472D"/>
    <w:rsid w:val="005E4DB2"/>
    <w:rsid w:val="005E535A"/>
    <w:rsid w:val="005E5993"/>
    <w:rsid w:val="005F19BC"/>
    <w:rsid w:val="005F1E3A"/>
    <w:rsid w:val="005F31B8"/>
    <w:rsid w:val="005F473C"/>
    <w:rsid w:val="005F5C85"/>
    <w:rsid w:val="005F62D2"/>
    <w:rsid w:val="005F6681"/>
    <w:rsid w:val="005F6D20"/>
    <w:rsid w:val="005F7EA9"/>
    <w:rsid w:val="006007BE"/>
    <w:rsid w:val="00602379"/>
    <w:rsid w:val="00603B2C"/>
    <w:rsid w:val="00605539"/>
    <w:rsid w:val="006068CD"/>
    <w:rsid w:val="006076D1"/>
    <w:rsid w:val="00607E60"/>
    <w:rsid w:val="006107D3"/>
    <w:rsid w:val="0061092F"/>
    <w:rsid w:val="006111CA"/>
    <w:rsid w:val="006121D4"/>
    <w:rsid w:val="0061241F"/>
    <w:rsid w:val="006131C0"/>
    <w:rsid w:val="006132A2"/>
    <w:rsid w:val="00614643"/>
    <w:rsid w:val="0061494F"/>
    <w:rsid w:val="0061565E"/>
    <w:rsid w:val="006166A6"/>
    <w:rsid w:val="00616AF3"/>
    <w:rsid w:val="006204E9"/>
    <w:rsid w:val="00621654"/>
    <w:rsid w:val="006217DE"/>
    <w:rsid w:val="006220DC"/>
    <w:rsid w:val="006226CD"/>
    <w:rsid w:val="006274FA"/>
    <w:rsid w:val="0063190E"/>
    <w:rsid w:val="0063394B"/>
    <w:rsid w:val="0063402A"/>
    <w:rsid w:val="0063522A"/>
    <w:rsid w:val="00637272"/>
    <w:rsid w:val="0064101D"/>
    <w:rsid w:val="00641256"/>
    <w:rsid w:val="0064211E"/>
    <w:rsid w:val="0064410B"/>
    <w:rsid w:val="006442CB"/>
    <w:rsid w:val="006448D1"/>
    <w:rsid w:val="0064497F"/>
    <w:rsid w:val="006449EE"/>
    <w:rsid w:val="00644F42"/>
    <w:rsid w:val="00646814"/>
    <w:rsid w:val="00650CF5"/>
    <w:rsid w:val="0065327C"/>
    <w:rsid w:val="00653A0D"/>
    <w:rsid w:val="006552DB"/>
    <w:rsid w:val="00657E75"/>
    <w:rsid w:val="00660B7C"/>
    <w:rsid w:val="00661355"/>
    <w:rsid w:val="006618E7"/>
    <w:rsid w:val="00661C4F"/>
    <w:rsid w:val="0066212F"/>
    <w:rsid w:val="00662CA5"/>
    <w:rsid w:val="00662E26"/>
    <w:rsid w:val="0066456E"/>
    <w:rsid w:val="00665F4D"/>
    <w:rsid w:val="0066612C"/>
    <w:rsid w:val="00666207"/>
    <w:rsid w:val="0066689C"/>
    <w:rsid w:val="00667AD4"/>
    <w:rsid w:val="006706FA"/>
    <w:rsid w:val="00671359"/>
    <w:rsid w:val="00671585"/>
    <w:rsid w:val="00671F81"/>
    <w:rsid w:val="00673067"/>
    <w:rsid w:val="00673EC7"/>
    <w:rsid w:val="00675C4C"/>
    <w:rsid w:val="00676DA8"/>
    <w:rsid w:val="006813CB"/>
    <w:rsid w:val="00682438"/>
    <w:rsid w:val="006829F4"/>
    <w:rsid w:val="00683642"/>
    <w:rsid w:val="00683B24"/>
    <w:rsid w:val="00685857"/>
    <w:rsid w:val="00691680"/>
    <w:rsid w:val="00691DAF"/>
    <w:rsid w:val="00691F5F"/>
    <w:rsid w:val="006920C8"/>
    <w:rsid w:val="00692A45"/>
    <w:rsid w:val="0069304F"/>
    <w:rsid w:val="0069420F"/>
    <w:rsid w:val="00694F05"/>
    <w:rsid w:val="00695FC8"/>
    <w:rsid w:val="00696A6D"/>
    <w:rsid w:val="00696DA5"/>
    <w:rsid w:val="006974FE"/>
    <w:rsid w:val="00697A67"/>
    <w:rsid w:val="006A04B2"/>
    <w:rsid w:val="006A0801"/>
    <w:rsid w:val="006A1E5A"/>
    <w:rsid w:val="006A2347"/>
    <w:rsid w:val="006A2F1A"/>
    <w:rsid w:val="006A3ED4"/>
    <w:rsid w:val="006A467F"/>
    <w:rsid w:val="006A4D98"/>
    <w:rsid w:val="006A580A"/>
    <w:rsid w:val="006A662C"/>
    <w:rsid w:val="006A669B"/>
    <w:rsid w:val="006A70A2"/>
    <w:rsid w:val="006A7220"/>
    <w:rsid w:val="006A77D3"/>
    <w:rsid w:val="006B0003"/>
    <w:rsid w:val="006B1AFD"/>
    <w:rsid w:val="006B373C"/>
    <w:rsid w:val="006B4737"/>
    <w:rsid w:val="006B4B0C"/>
    <w:rsid w:val="006B4BB4"/>
    <w:rsid w:val="006B4F09"/>
    <w:rsid w:val="006B5A6E"/>
    <w:rsid w:val="006B5FB9"/>
    <w:rsid w:val="006B60EA"/>
    <w:rsid w:val="006B6A1F"/>
    <w:rsid w:val="006B6DFA"/>
    <w:rsid w:val="006B6E59"/>
    <w:rsid w:val="006C133A"/>
    <w:rsid w:val="006C2BE3"/>
    <w:rsid w:val="006C3E36"/>
    <w:rsid w:val="006C42CC"/>
    <w:rsid w:val="006C489A"/>
    <w:rsid w:val="006C5836"/>
    <w:rsid w:val="006C60C2"/>
    <w:rsid w:val="006C6102"/>
    <w:rsid w:val="006C7231"/>
    <w:rsid w:val="006C7B5A"/>
    <w:rsid w:val="006D03F4"/>
    <w:rsid w:val="006D0CEF"/>
    <w:rsid w:val="006D3B63"/>
    <w:rsid w:val="006D46D6"/>
    <w:rsid w:val="006D595E"/>
    <w:rsid w:val="006D5BEB"/>
    <w:rsid w:val="006D6444"/>
    <w:rsid w:val="006D6AC1"/>
    <w:rsid w:val="006E01CD"/>
    <w:rsid w:val="006E0540"/>
    <w:rsid w:val="006E165D"/>
    <w:rsid w:val="006E1D08"/>
    <w:rsid w:val="006E2E95"/>
    <w:rsid w:val="006E32C7"/>
    <w:rsid w:val="006E4888"/>
    <w:rsid w:val="006E4982"/>
    <w:rsid w:val="006E56C7"/>
    <w:rsid w:val="006E647D"/>
    <w:rsid w:val="006E6A05"/>
    <w:rsid w:val="006F0716"/>
    <w:rsid w:val="006F1EA8"/>
    <w:rsid w:val="006F2276"/>
    <w:rsid w:val="006F2D81"/>
    <w:rsid w:val="006F5391"/>
    <w:rsid w:val="006F5443"/>
    <w:rsid w:val="006F5990"/>
    <w:rsid w:val="006F6825"/>
    <w:rsid w:val="006F7C2E"/>
    <w:rsid w:val="00700B2D"/>
    <w:rsid w:val="0070145B"/>
    <w:rsid w:val="007014BD"/>
    <w:rsid w:val="00704297"/>
    <w:rsid w:val="0070477C"/>
    <w:rsid w:val="007053E6"/>
    <w:rsid w:val="0070551E"/>
    <w:rsid w:val="007076A3"/>
    <w:rsid w:val="00707E04"/>
    <w:rsid w:val="007104EB"/>
    <w:rsid w:val="0071138D"/>
    <w:rsid w:val="00711787"/>
    <w:rsid w:val="00711D00"/>
    <w:rsid w:val="00711D3E"/>
    <w:rsid w:val="00712A3E"/>
    <w:rsid w:val="0071434E"/>
    <w:rsid w:val="007152B4"/>
    <w:rsid w:val="00715BFE"/>
    <w:rsid w:val="00716433"/>
    <w:rsid w:val="0071650C"/>
    <w:rsid w:val="00716763"/>
    <w:rsid w:val="00720DD3"/>
    <w:rsid w:val="007212E8"/>
    <w:rsid w:val="00721573"/>
    <w:rsid w:val="00722F2B"/>
    <w:rsid w:val="00723466"/>
    <w:rsid w:val="00723608"/>
    <w:rsid w:val="0072387B"/>
    <w:rsid w:val="00724854"/>
    <w:rsid w:val="00724DD5"/>
    <w:rsid w:val="00724FD4"/>
    <w:rsid w:val="007258A8"/>
    <w:rsid w:val="007259D6"/>
    <w:rsid w:val="00725A47"/>
    <w:rsid w:val="00725AD5"/>
    <w:rsid w:val="00725B3A"/>
    <w:rsid w:val="007260CA"/>
    <w:rsid w:val="00727B13"/>
    <w:rsid w:val="00730646"/>
    <w:rsid w:val="00730DA1"/>
    <w:rsid w:val="007310C6"/>
    <w:rsid w:val="00733698"/>
    <w:rsid w:val="00736F95"/>
    <w:rsid w:val="00737DD6"/>
    <w:rsid w:val="00737F67"/>
    <w:rsid w:val="00740082"/>
    <w:rsid w:val="00741343"/>
    <w:rsid w:val="00741F0C"/>
    <w:rsid w:val="00742D2E"/>
    <w:rsid w:val="00742EDC"/>
    <w:rsid w:val="00743DA6"/>
    <w:rsid w:val="007448A3"/>
    <w:rsid w:val="00744C00"/>
    <w:rsid w:val="00745974"/>
    <w:rsid w:val="0074651A"/>
    <w:rsid w:val="00746A21"/>
    <w:rsid w:val="00746BFA"/>
    <w:rsid w:val="00750CCF"/>
    <w:rsid w:val="00752223"/>
    <w:rsid w:val="00752294"/>
    <w:rsid w:val="00752FED"/>
    <w:rsid w:val="007540E3"/>
    <w:rsid w:val="00754300"/>
    <w:rsid w:val="00754748"/>
    <w:rsid w:val="00761718"/>
    <w:rsid w:val="007617CA"/>
    <w:rsid w:val="007617FF"/>
    <w:rsid w:val="00763A5F"/>
    <w:rsid w:val="00763E9A"/>
    <w:rsid w:val="0076525F"/>
    <w:rsid w:val="00765464"/>
    <w:rsid w:val="007672AC"/>
    <w:rsid w:val="007674B0"/>
    <w:rsid w:val="0077004B"/>
    <w:rsid w:val="00770377"/>
    <w:rsid w:val="00770A4E"/>
    <w:rsid w:val="00771B76"/>
    <w:rsid w:val="007725EA"/>
    <w:rsid w:val="00772959"/>
    <w:rsid w:val="00772C9E"/>
    <w:rsid w:val="00773B7B"/>
    <w:rsid w:val="00773BDC"/>
    <w:rsid w:val="0077400A"/>
    <w:rsid w:val="007742AA"/>
    <w:rsid w:val="00774583"/>
    <w:rsid w:val="007748B5"/>
    <w:rsid w:val="00784030"/>
    <w:rsid w:val="0078463B"/>
    <w:rsid w:val="00784D48"/>
    <w:rsid w:val="00787DB4"/>
    <w:rsid w:val="007912D0"/>
    <w:rsid w:val="007912DB"/>
    <w:rsid w:val="00792199"/>
    <w:rsid w:val="007923C2"/>
    <w:rsid w:val="0079255C"/>
    <w:rsid w:val="00792E95"/>
    <w:rsid w:val="007946AD"/>
    <w:rsid w:val="00795103"/>
    <w:rsid w:val="00795253"/>
    <w:rsid w:val="00796206"/>
    <w:rsid w:val="00797411"/>
    <w:rsid w:val="007A0428"/>
    <w:rsid w:val="007A0A16"/>
    <w:rsid w:val="007A0FA4"/>
    <w:rsid w:val="007A3F19"/>
    <w:rsid w:val="007A45D6"/>
    <w:rsid w:val="007A4BD3"/>
    <w:rsid w:val="007A4BD7"/>
    <w:rsid w:val="007A5656"/>
    <w:rsid w:val="007A60D5"/>
    <w:rsid w:val="007A696A"/>
    <w:rsid w:val="007A7DA7"/>
    <w:rsid w:val="007A7DC2"/>
    <w:rsid w:val="007B0870"/>
    <w:rsid w:val="007B22CC"/>
    <w:rsid w:val="007B26AD"/>
    <w:rsid w:val="007B667A"/>
    <w:rsid w:val="007B7A1A"/>
    <w:rsid w:val="007B7AF1"/>
    <w:rsid w:val="007C0D78"/>
    <w:rsid w:val="007C215F"/>
    <w:rsid w:val="007C228D"/>
    <w:rsid w:val="007C233B"/>
    <w:rsid w:val="007C2367"/>
    <w:rsid w:val="007C2AEE"/>
    <w:rsid w:val="007C4ECF"/>
    <w:rsid w:val="007C5A9A"/>
    <w:rsid w:val="007C65E1"/>
    <w:rsid w:val="007C6BFE"/>
    <w:rsid w:val="007D0983"/>
    <w:rsid w:val="007D0E82"/>
    <w:rsid w:val="007D20AD"/>
    <w:rsid w:val="007D369A"/>
    <w:rsid w:val="007D3BC7"/>
    <w:rsid w:val="007D54EC"/>
    <w:rsid w:val="007D590C"/>
    <w:rsid w:val="007D6F65"/>
    <w:rsid w:val="007D6F69"/>
    <w:rsid w:val="007E00A8"/>
    <w:rsid w:val="007E0167"/>
    <w:rsid w:val="007E0BB4"/>
    <w:rsid w:val="007E6245"/>
    <w:rsid w:val="007E7110"/>
    <w:rsid w:val="007E7DA6"/>
    <w:rsid w:val="007E7FCA"/>
    <w:rsid w:val="007F09DB"/>
    <w:rsid w:val="007F111C"/>
    <w:rsid w:val="007F1362"/>
    <w:rsid w:val="007F190F"/>
    <w:rsid w:val="007F192B"/>
    <w:rsid w:val="007F1DF7"/>
    <w:rsid w:val="007F2486"/>
    <w:rsid w:val="007F3503"/>
    <w:rsid w:val="007F38D4"/>
    <w:rsid w:val="007F40BC"/>
    <w:rsid w:val="007F5746"/>
    <w:rsid w:val="007F60C7"/>
    <w:rsid w:val="007F61F9"/>
    <w:rsid w:val="007F7F3C"/>
    <w:rsid w:val="008003A1"/>
    <w:rsid w:val="00800642"/>
    <w:rsid w:val="00800CC4"/>
    <w:rsid w:val="008010CC"/>
    <w:rsid w:val="00801417"/>
    <w:rsid w:val="00802C7D"/>
    <w:rsid w:val="00805687"/>
    <w:rsid w:val="00806046"/>
    <w:rsid w:val="00806B6E"/>
    <w:rsid w:val="00807FCF"/>
    <w:rsid w:val="00812835"/>
    <w:rsid w:val="008129BC"/>
    <w:rsid w:val="00812E01"/>
    <w:rsid w:val="0081301F"/>
    <w:rsid w:val="00814847"/>
    <w:rsid w:val="0081492C"/>
    <w:rsid w:val="00815775"/>
    <w:rsid w:val="00820247"/>
    <w:rsid w:val="008202B0"/>
    <w:rsid w:val="00820376"/>
    <w:rsid w:val="0082388C"/>
    <w:rsid w:val="008239C1"/>
    <w:rsid w:val="008256AA"/>
    <w:rsid w:val="00825CE4"/>
    <w:rsid w:val="008264AD"/>
    <w:rsid w:val="00830035"/>
    <w:rsid w:val="00830494"/>
    <w:rsid w:val="008318C5"/>
    <w:rsid w:val="00831A51"/>
    <w:rsid w:val="00833B40"/>
    <w:rsid w:val="008347EC"/>
    <w:rsid w:val="008361BF"/>
    <w:rsid w:val="008367C7"/>
    <w:rsid w:val="00840A4E"/>
    <w:rsid w:val="008412CA"/>
    <w:rsid w:val="00841485"/>
    <w:rsid w:val="00841F97"/>
    <w:rsid w:val="00842D86"/>
    <w:rsid w:val="00843637"/>
    <w:rsid w:val="00844CD3"/>
    <w:rsid w:val="00846CAE"/>
    <w:rsid w:val="00847063"/>
    <w:rsid w:val="00847687"/>
    <w:rsid w:val="00853E61"/>
    <w:rsid w:val="008547EB"/>
    <w:rsid w:val="00854D7D"/>
    <w:rsid w:val="0085515A"/>
    <w:rsid w:val="008571BC"/>
    <w:rsid w:val="00857FE5"/>
    <w:rsid w:val="00860CA2"/>
    <w:rsid w:val="00860ECC"/>
    <w:rsid w:val="008613C6"/>
    <w:rsid w:val="008617E0"/>
    <w:rsid w:val="00861F1D"/>
    <w:rsid w:val="00862A19"/>
    <w:rsid w:val="008630D2"/>
    <w:rsid w:val="00864653"/>
    <w:rsid w:val="008651AC"/>
    <w:rsid w:val="008667CD"/>
    <w:rsid w:val="008669B1"/>
    <w:rsid w:val="008710C4"/>
    <w:rsid w:val="00871D28"/>
    <w:rsid w:val="008730B9"/>
    <w:rsid w:val="0087384A"/>
    <w:rsid w:val="00874495"/>
    <w:rsid w:val="008754F6"/>
    <w:rsid w:val="00875B48"/>
    <w:rsid w:val="008804C3"/>
    <w:rsid w:val="008807B1"/>
    <w:rsid w:val="00880D59"/>
    <w:rsid w:val="00881444"/>
    <w:rsid w:val="00881BD5"/>
    <w:rsid w:val="00881DE9"/>
    <w:rsid w:val="00882122"/>
    <w:rsid w:val="008826A9"/>
    <w:rsid w:val="00882AFE"/>
    <w:rsid w:val="00883598"/>
    <w:rsid w:val="00883C27"/>
    <w:rsid w:val="00884A4D"/>
    <w:rsid w:val="008856F5"/>
    <w:rsid w:val="0088645E"/>
    <w:rsid w:val="00886585"/>
    <w:rsid w:val="008935B0"/>
    <w:rsid w:val="00893DAA"/>
    <w:rsid w:val="008971CC"/>
    <w:rsid w:val="00897975"/>
    <w:rsid w:val="00897E2D"/>
    <w:rsid w:val="00897E86"/>
    <w:rsid w:val="008A15DD"/>
    <w:rsid w:val="008A20A7"/>
    <w:rsid w:val="008A4070"/>
    <w:rsid w:val="008A45E5"/>
    <w:rsid w:val="008A64D7"/>
    <w:rsid w:val="008A6A5F"/>
    <w:rsid w:val="008A6B6A"/>
    <w:rsid w:val="008B07F8"/>
    <w:rsid w:val="008B1B9C"/>
    <w:rsid w:val="008B1C17"/>
    <w:rsid w:val="008B2705"/>
    <w:rsid w:val="008B2812"/>
    <w:rsid w:val="008B2E79"/>
    <w:rsid w:val="008B5613"/>
    <w:rsid w:val="008B59CF"/>
    <w:rsid w:val="008B69EE"/>
    <w:rsid w:val="008B77CB"/>
    <w:rsid w:val="008C0DDE"/>
    <w:rsid w:val="008C0FD3"/>
    <w:rsid w:val="008C1394"/>
    <w:rsid w:val="008C1D56"/>
    <w:rsid w:val="008C2245"/>
    <w:rsid w:val="008C3AF6"/>
    <w:rsid w:val="008C47BF"/>
    <w:rsid w:val="008C4CD9"/>
    <w:rsid w:val="008C61DD"/>
    <w:rsid w:val="008C6230"/>
    <w:rsid w:val="008C625F"/>
    <w:rsid w:val="008C76F6"/>
    <w:rsid w:val="008D0343"/>
    <w:rsid w:val="008D2239"/>
    <w:rsid w:val="008D240D"/>
    <w:rsid w:val="008D4615"/>
    <w:rsid w:val="008D53D4"/>
    <w:rsid w:val="008D60EF"/>
    <w:rsid w:val="008D63A0"/>
    <w:rsid w:val="008D66E4"/>
    <w:rsid w:val="008E02F9"/>
    <w:rsid w:val="008E3FB4"/>
    <w:rsid w:val="008E5A26"/>
    <w:rsid w:val="008E658B"/>
    <w:rsid w:val="008F0C45"/>
    <w:rsid w:val="008F0C4A"/>
    <w:rsid w:val="008F2001"/>
    <w:rsid w:val="008F2BAF"/>
    <w:rsid w:val="008F40F7"/>
    <w:rsid w:val="008F4A45"/>
    <w:rsid w:val="008F4CE2"/>
    <w:rsid w:val="008F5258"/>
    <w:rsid w:val="008F5529"/>
    <w:rsid w:val="008F6185"/>
    <w:rsid w:val="008F61F9"/>
    <w:rsid w:val="008F65F5"/>
    <w:rsid w:val="008F7832"/>
    <w:rsid w:val="009005EA"/>
    <w:rsid w:val="00901B1F"/>
    <w:rsid w:val="00902147"/>
    <w:rsid w:val="0090270B"/>
    <w:rsid w:val="009028F6"/>
    <w:rsid w:val="00903482"/>
    <w:rsid w:val="0090357C"/>
    <w:rsid w:val="00904053"/>
    <w:rsid w:val="009045D1"/>
    <w:rsid w:val="00904D01"/>
    <w:rsid w:val="00905EC9"/>
    <w:rsid w:val="00910822"/>
    <w:rsid w:val="009118BD"/>
    <w:rsid w:val="00911915"/>
    <w:rsid w:val="00912A56"/>
    <w:rsid w:val="00912DC9"/>
    <w:rsid w:val="00912E02"/>
    <w:rsid w:val="009133A6"/>
    <w:rsid w:val="00914A0C"/>
    <w:rsid w:val="009164AA"/>
    <w:rsid w:val="009200D9"/>
    <w:rsid w:val="009206EE"/>
    <w:rsid w:val="0092207E"/>
    <w:rsid w:val="0092303F"/>
    <w:rsid w:val="0092688A"/>
    <w:rsid w:val="009268CA"/>
    <w:rsid w:val="00926FBA"/>
    <w:rsid w:val="0093009A"/>
    <w:rsid w:val="00930196"/>
    <w:rsid w:val="009325BE"/>
    <w:rsid w:val="00932D3B"/>
    <w:rsid w:val="0093343A"/>
    <w:rsid w:val="009336E7"/>
    <w:rsid w:val="0093376C"/>
    <w:rsid w:val="009343EC"/>
    <w:rsid w:val="009355CA"/>
    <w:rsid w:val="00935E34"/>
    <w:rsid w:val="00940A6A"/>
    <w:rsid w:val="00940BB4"/>
    <w:rsid w:val="00940EE9"/>
    <w:rsid w:val="00943D1A"/>
    <w:rsid w:val="00944646"/>
    <w:rsid w:val="00944714"/>
    <w:rsid w:val="00944BC6"/>
    <w:rsid w:val="00945BDA"/>
    <w:rsid w:val="00946374"/>
    <w:rsid w:val="00946B31"/>
    <w:rsid w:val="00950C45"/>
    <w:rsid w:val="009522EF"/>
    <w:rsid w:val="009524E7"/>
    <w:rsid w:val="00954F94"/>
    <w:rsid w:val="0095501F"/>
    <w:rsid w:val="00955D37"/>
    <w:rsid w:val="00956188"/>
    <w:rsid w:val="0095693B"/>
    <w:rsid w:val="00956B61"/>
    <w:rsid w:val="00961445"/>
    <w:rsid w:val="0096236C"/>
    <w:rsid w:val="009625B8"/>
    <w:rsid w:val="0096352B"/>
    <w:rsid w:val="009638AE"/>
    <w:rsid w:val="00963BCF"/>
    <w:rsid w:val="00965777"/>
    <w:rsid w:val="009657F3"/>
    <w:rsid w:val="00965B46"/>
    <w:rsid w:val="009660C2"/>
    <w:rsid w:val="00966923"/>
    <w:rsid w:val="009703B8"/>
    <w:rsid w:val="0097040E"/>
    <w:rsid w:val="0097080F"/>
    <w:rsid w:val="009709D0"/>
    <w:rsid w:val="00970B85"/>
    <w:rsid w:val="0097377F"/>
    <w:rsid w:val="009741A4"/>
    <w:rsid w:val="009744EF"/>
    <w:rsid w:val="00975DFC"/>
    <w:rsid w:val="00976F05"/>
    <w:rsid w:val="00982E06"/>
    <w:rsid w:val="00983293"/>
    <w:rsid w:val="00983A04"/>
    <w:rsid w:val="00984287"/>
    <w:rsid w:val="00984455"/>
    <w:rsid w:val="00985051"/>
    <w:rsid w:val="0098745F"/>
    <w:rsid w:val="00987A69"/>
    <w:rsid w:val="009901D9"/>
    <w:rsid w:val="0099200C"/>
    <w:rsid w:val="00994158"/>
    <w:rsid w:val="009A0FD5"/>
    <w:rsid w:val="009A17CF"/>
    <w:rsid w:val="009A17D6"/>
    <w:rsid w:val="009A278D"/>
    <w:rsid w:val="009A529F"/>
    <w:rsid w:val="009A53D1"/>
    <w:rsid w:val="009A7397"/>
    <w:rsid w:val="009A7613"/>
    <w:rsid w:val="009A7E73"/>
    <w:rsid w:val="009B11D2"/>
    <w:rsid w:val="009B12F9"/>
    <w:rsid w:val="009B18BB"/>
    <w:rsid w:val="009B2B62"/>
    <w:rsid w:val="009B538C"/>
    <w:rsid w:val="009B55DD"/>
    <w:rsid w:val="009B5A2A"/>
    <w:rsid w:val="009B617D"/>
    <w:rsid w:val="009B79FF"/>
    <w:rsid w:val="009C0883"/>
    <w:rsid w:val="009C163E"/>
    <w:rsid w:val="009C1727"/>
    <w:rsid w:val="009C1E9E"/>
    <w:rsid w:val="009C2542"/>
    <w:rsid w:val="009C28D5"/>
    <w:rsid w:val="009C2AB4"/>
    <w:rsid w:val="009C3B6A"/>
    <w:rsid w:val="009C500A"/>
    <w:rsid w:val="009C5F3F"/>
    <w:rsid w:val="009C65A3"/>
    <w:rsid w:val="009D0A3F"/>
    <w:rsid w:val="009D0AD1"/>
    <w:rsid w:val="009D0B76"/>
    <w:rsid w:val="009D1EA6"/>
    <w:rsid w:val="009D2085"/>
    <w:rsid w:val="009D2537"/>
    <w:rsid w:val="009D2EC6"/>
    <w:rsid w:val="009D3161"/>
    <w:rsid w:val="009D5D8E"/>
    <w:rsid w:val="009D6B8B"/>
    <w:rsid w:val="009D6E62"/>
    <w:rsid w:val="009D754F"/>
    <w:rsid w:val="009D7BF9"/>
    <w:rsid w:val="009E0732"/>
    <w:rsid w:val="009E0B2A"/>
    <w:rsid w:val="009E1652"/>
    <w:rsid w:val="009E2B5B"/>
    <w:rsid w:val="009E3DC8"/>
    <w:rsid w:val="009E4FE0"/>
    <w:rsid w:val="009E586F"/>
    <w:rsid w:val="009E616E"/>
    <w:rsid w:val="009E7108"/>
    <w:rsid w:val="009F3A90"/>
    <w:rsid w:val="009F4410"/>
    <w:rsid w:val="009F7D4F"/>
    <w:rsid w:val="00A003AF"/>
    <w:rsid w:val="00A00775"/>
    <w:rsid w:val="00A00C49"/>
    <w:rsid w:val="00A022B3"/>
    <w:rsid w:val="00A029DD"/>
    <w:rsid w:val="00A0423D"/>
    <w:rsid w:val="00A10269"/>
    <w:rsid w:val="00A11222"/>
    <w:rsid w:val="00A113F4"/>
    <w:rsid w:val="00A117C1"/>
    <w:rsid w:val="00A1201B"/>
    <w:rsid w:val="00A12540"/>
    <w:rsid w:val="00A13460"/>
    <w:rsid w:val="00A135EA"/>
    <w:rsid w:val="00A1365C"/>
    <w:rsid w:val="00A14819"/>
    <w:rsid w:val="00A14FE2"/>
    <w:rsid w:val="00A15D53"/>
    <w:rsid w:val="00A16036"/>
    <w:rsid w:val="00A17764"/>
    <w:rsid w:val="00A20E27"/>
    <w:rsid w:val="00A2105C"/>
    <w:rsid w:val="00A21B3C"/>
    <w:rsid w:val="00A21C36"/>
    <w:rsid w:val="00A23311"/>
    <w:rsid w:val="00A23406"/>
    <w:rsid w:val="00A23AF9"/>
    <w:rsid w:val="00A24024"/>
    <w:rsid w:val="00A240BB"/>
    <w:rsid w:val="00A2443E"/>
    <w:rsid w:val="00A251CE"/>
    <w:rsid w:val="00A25673"/>
    <w:rsid w:val="00A26D0E"/>
    <w:rsid w:val="00A3019F"/>
    <w:rsid w:val="00A3308C"/>
    <w:rsid w:val="00A34239"/>
    <w:rsid w:val="00A34C63"/>
    <w:rsid w:val="00A3590F"/>
    <w:rsid w:val="00A3631E"/>
    <w:rsid w:val="00A36E68"/>
    <w:rsid w:val="00A3783A"/>
    <w:rsid w:val="00A40B48"/>
    <w:rsid w:val="00A41465"/>
    <w:rsid w:val="00A42B84"/>
    <w:rsid w:val="00A43F1A"/>
    <w:rsid w:val="00A44FFF"/>
    <w:rsid w:val="00A458B6"/>
    <w:rsid w:val="00A4630F"/>
    <w:rsid w:val="00A46FF0"/>
    <w:rsid w:val="00A47168"/>
    <w:rsid w:val="00A47406"/>
    <w:rsid w:val="00A4784E"/>
    <w:rsid w:val="00A47D5C"/>
    <w:rsid w:val="00A51053"/>
    <w:rsid w:val="00A51205"/>
    <w:rsid w:val="00A52607"/>
    <w:rsid w:val="00A540C6"/>
    <w:rsid w:val="00A56464"/>
    <w:rsid w:val="00A56CF5"/>
    <w:rsid w:val="00A57CC3"/>
    <w:rsid w:val="00A57EB9"/>
    <w:rsid w:val="00A60815"/>
    <w:rsid w:val="00A608F6"/>
    <w:rsid w:val="00A611F4"/>
    <w:rsid w:val="00A62029"/>
    <w:rsid w:val="00A620A6"/>
    <w:rsid w:val="00A632BE"/>
    <w:rsid w:val="00A6359B"/>
    <w:rsid w:val="00A64A0F"/>
    <w:rsid w:val="00A662DC"/>
    <w:rsid w:val="00A66FC8"/>
    <w:rsid w:val="00A675B9"/>
    <w:rsid w:val="00A677E4"/>
    <w:rsid w:val="00A77A3F"/>
    <w:rsid w:val="00A80BDE"/>
    <w:rsid w:val="00A80DE4"/>
    <w:rsid w:val="00A8298A"/>
    <w:rsid w:val="00A829D4"/>
    <w:rsid w:val="00A83F66"/>
    <w:rsid w:val="00A855E6"/>
    <w:rsid w:val="00A85A19"/>
    <w:rsid w:val="00A85D56"/>
    <w:rsid w:val="00A86676"/>
    <w:rsid w:val="00A86A27"/>
    <w:rsid w:val="00A872B5"/>
    <w:rsid w:val="00A87938"/>
    <w:rsid w:val="00A90A69"/>
    <w:rsid w:val="00A90CA2"/>
    <w:rsid w:val="00A918E8"/>
    <w:rsid w:val="00A91B34"/>
    <w:rsid w:val="00A92782"/>
    <w:rsid w:val="00A93F61"/>
    <w:rsid w:val="00A9437B"/>
    <w:rsid w:val="00A946AD"/>
    <w:rsid w:val="00A9646D"/>
    <w:rsid w:val="00A97EF9"/>
    <w:rsid w:val="00AA166B"/>
    <w:rsid w:val="00AA2F06"/>
    <w:rsid w:val="00AA3B4A"/>
    <w:rsid w:val="00AA44E3"/>
    <w:rsid w:val="00AA4BD5"/>
    <w:rsid w:val="00AA4F8E"/>
    <w:rsid w:val="00AA52B0"/>
    <w:rsid w:val="00AA6A86"/>
    <w:rsid w:val="00AB023A"/>
    <w:rsid w:val="00AB2603"/>
    <w:rsid w:val="00AB65AB"/>
    <w:rsid w:val="00AB7A48"/>
    <w:rsid w:val="00AC05FD"/>
    <w:rsid w:val="00AC06FF"/>
    <w:rsid w:val="00AC103D"/>
    <w:rsid w:val="00AC106F"/>
    <w:rsid w:val="00AC1372"/>
    <w:rsid w:val="00AC2D12"/>
    <w:rsid w:val="00AC2FEB"/>
    <w:rsid w:val="00AC3327"/>
    <w:rsid w:val="00AC3592"/>
    <w:rsid w:val="00AC3F2D"/>
    <w:rsid w:val="00AC4EE9"/>
    <w:rsid w:val="00AC5252"/>
    <w:rsid w:val="00AC59A9"/>
    <w:rsid w:val="00AC5FF8"/>
    <w:rsid w:val="00AC6278"/>
    <w:rsid w:val="00AC6792"/>
    <w:rsid w:val="00AC6900"/>
    <w:rsid w:val="00AC6CB1"/>
    <w:rsid w:val="00AC77E1"/>
    <w:rsid w:val="00AD050C"/>
    <w:rsid w:val="00AD1810"/>
    <w:rsid w:val="00AD4F4A"/>
    <w:rsid w:val="00AD5401"/>
    <w:rsid w:val="00AD59E9"/>
    <w:rsid w:val="00AD6AD9"/>
    <w:rsid w:val="00AD70B7"/>
    <w:rsid w:val="00AD7A60"/>
    <w:rsid w:val="00AE0D18"/>
    <w:rsid w:val="00AE0E4A"/>
    <w:rsid w:val="00AE1033"/>
    <w:rsid w:val="00AE3D08"/>
    <w:rsid w:val="00AE4167"/>
    <w:rsid w:val="00AE46F7"/>
    <w:rsid w:val="00AE5EBA"/>
    <w:rsid w:val="00AE7DF3"/>
    <w:rsid w:val="00AF0547"/>
    <w:rsid w:val="00AF115C"/>
    <w:rsid w:val="00AF39DA"/>
    <w:rsid w:val="00AF3EF0"/>
    <w:rsid w:val="00AF6E54"/>
    <w:rsid w:val="00AF6F7D"/>
    <w:rsid w:val="00AF78F5"/>
    <w:rsid w:val="00B0040F"/>
    <w:rsid w:val="00B00C7D"/>
    <w:rsid w:val="00B01204"/>
    <w:rsid w:val="00B01615"/>
    <w:rsid w:val="00B0217D"/>
    <w:rsid w:val="00B02528"/>
    <w:rsid w:val="00B02622"/>
    <w:rsid w:val="00B0298B"/>
    <w:rsid w:val="00B02AEE"/>
    <w:rsid w:val="00B04076"/>
    <w:rsid w:val="00B048F0"/>
    <w:rsid w:val="00B06562"/>
    <w:rsid w:val="00B072FC"/>
    <w:rsid w:val="00B076B2"/>
    <w:rsid w:val="00B07FBD"/>
    <w:rsid w:val="00B10A56"/>
    <w:rsid w:val="00B10E61"/>
    <w:rsid w:val="00B10EAF"/>
    <w:rsid w:val="00B12905"/>
    <w:rsid w:val="00B12E26"/>
    <w:rsid w:val="00B13DB2"/>
    <w:rsid w:val="00B15509"/>
    <w:rsid w:val="00B15EAD"/>
    <w:rsid w:val="00B16E5F"/>
    <w:rsid w:val="00B17EF9"/>
    <w:rsid w:val="00B20293"/>
    <w:rsid w:val="00B21D56"/>
    <w:rsid w:val="00B22530"/>
    <w:rsid w:val="00B225CB"/>
    <w:rsid w:val="00B228A3"/>
    <w:rsid w:val="00B22E3B"/>
    <w:rsid w:val="00B23806"/>
    <w:rsid w:val="00B23CB7"/>
    <w:rsid w:val="00B24312"/>
    <w:rsid w:val="00B24949"/>
    <w:rsid w:val="00B249E6"/>
    <w:rsid w:val="00B253EC"/>
    <w:rsid w:val="00B25404"/>
    <w:rsid w:val="00B256AF"/>
    <w:rsid w:val="00B26EB7"/>
    <w:rsid w:val="00B2722F"/>
    <w:rsid w:val="00B31A2E"/>
    <w:rsid w:val="00B31DEB"/>
    <w:rsid w:val="00B32DBF"/>
    <w:rsid w:val="00B334B7"/>
    <w:rsid w:val="00B33B7D"/>
    <w:rsid w:val="00B34158"/>
    <w:rsid w:val="00B344C6"/>
    <w:rsid w:val="00B360E8"/>
    <w:rsid w:val="00B3637C"/>
    <w:rsid w:val="00B3665A"/>
    <w:rsid w:val="00B36869"/>
    <w:rsid w:val="00B368FD"/>
    <w:rsid w:val="00B36D39"/>
    <w:rsid w:val="00B37862"/>
    <w:rsid w:val="00B41010"/>
    <w:rsid w:val="00B41189"/>
    <w:rsid w:val="00B41390"/>
    <w:rsid w:val="00B41884"/>
    <w:rsid w:val="00B4222A"/>
    <w:rsid w:val="00B42C01"/>
    <w:rsid w:val="00B438A3"/>
    <w:rsid w:val="00B4454E"/>
    <w:rsid w:val="00B44B03"/>
    <w:rsid w:val="00B44DD8"/>
    <w:rsid w:val="00B462DD"/>
    <w:rsid w:val="00B4766A"/>
    <w:rsid w:val="00B5065E"/>
    <w:rsid w:val="00B5310D"/>
    <w:rsid w:val="00B54E64"/>
    <w:rsid w:val="00B550C5"/>
    <w:rsid w:val="00B56479"/>
    <w:rsid w:val="00B567E8"/>
    <w:rsid w:val="00B57F85"/>
    <w:rsid w:val="00B60E6F"/>
    <w:rsid w:val="00B61C1F"/>
    <w:rsid w:val="00B63347"/>
    <w:rsid w:val="00B63442"/>
    <w:rsid w:val="00B64BAD"/>
    <w:rsid w:val="00B65F55"/>
    <w:rsid w:val="00B71A99"/>
    <w:rsid w:val="00B73654"/>
    <w:rsid w:val="00B74465"/>
    <w:rsid w:val="00B76B37"/>
    <w:rsid w:val="00B76EFB"/>
    <w:rsid w:val="00B8029C"/>
    <w:rsid w:val="00B80D5E"/>
    <w:rsid w:val="00B81970"/>
    <w:rsid w:val="00B82F93"/>
    <w:rsid w:val="00B82F9B"/>
    <w:rsid w:val="00B833A8"/>
    <w:rsid w:val="00B834A6"/>
    <w:rsid w:val="00B84A51"/>
    <w:rsid w:val="00B84D8B"/>
    <w:rsid w:val="00B86491"/>
    <w:rsid w:val="00B8666E"/>
    <w:rsid w:val="00B86E88"/>
    <w:rsid w:val="00B906F6"/>
    <w:rsid w:val="00B90DCB"/>
    <w:rsid w:val="00B90DEB"/>
    <w:rsid w:val="00B912E0"/>
    <w:rsid w:val="00B91404"/>
    <w:rsid w:val="00B91DF1"/>
    <w:rsid w:val="00B92835"/>
    <w:rsid w:val="00B92A49"/>
    <w:rsid w:val="00B9373D"/>
    <w:rsid w:val="00B93EF6"/>
    <w:rsid w:val="00B94D2B"/>
    <w:rsid w:val="00B95087"/>
    <w:rsid w:val="00B9567F"/>
    <w:rsid w:val="00B9588B"/>
    <w:rsid w:val="00B95F5E"/>
    <w:rsid w:val="00B975C9"/>
    <w:rsid w:val="00B97EF1"/>
    <w:rsid w:val="00BA2503"/>
    <w:rsid w:val="00BA47BE"/>
    <w:rsid w:val="00BA4AD7"/>
    <w:rsid w:val="00BA5878"/>
    <w:rsid w:val="00BA5B0C"/>
    <w:rsid w:val="00BA5CC0"/>
    <w:rsid w:val="00BA6863"/>
    <w:rsid w:val="00BB0003"/>
    <w:rsid w:val="00BB383C"/>
    <w:rsid w:val="00BB3FDE"/>
    <w:rsid w:val="00BB4128"/>
    <w:rsid w:val="00BB506C"/>
    <w:rsid w:val="00BB5868"/>
    <w:rsid w:val="00BB7C94"/>
    <w:rsid w:val="00BC0FCA"/>
    <w:rsid w:val="00BC44F4"/>
    <w:rsid w:val="00BC456D"/>
    <w:rsid w:val="00BC4D2C"/>
    <w:rsid w:val="00BC5065"/>
    <w:rsid w:val="00BC531B"/>
    <w:rsid w:val="00BC7884"/>
    <w:rsid w:val="00BC7ADD"/>
    <w:rsid w:val="00BC7FA0"/>
    <w:rsid w:val="00BD0180"/>
    <w:rsid w:val="00BD0CAC"/>
    <w:rsid w:val="00BD1256"/>
    <w:rsid w:val="00BD1BE8"/>
    <w:rsid w:val="00BD2BC8"/>
    <w:rsid w:val="00BD54C7"/>
    <w:rsid w:val="00BD54F8"/>
    <w:rsid w:val="00BD5C70"/>
    <w:rsid w:val="00BD60A5"/>
    <w:rsid w:val="00BD620F"/>
    <w:rsid w:val="00BD6C22"/>
    <w:rsid w:val="00BD6FE2"/>
    <w:rsid w:val="00BE0CE1"/>
    <w:rsid w:val="00BE1C88"/>
    <w:rsid w:val="00BE211C"/>
    <w:rsid w:val="00BE2C6C"/>
    <w:rsid w:val="00BE34C9"/>
    <w:rsid w:val="00BE3BA4"/>
    <w:rsid w:val="00BE62D9"/>
    <w:rsid w:val="00BE6AB6"/>
    <w:rsid w:val="00BE7AA1"/>
    <w:rsid w:val="00BF273F"/>
    <w:rsid w:val="00BF28CD"/>
    <w:rsid w:val="00BF4CE5"/>
    <w:rsid w:val="00BF5463"/>
    <w:rsid w:val="00BF5F84"/>
    <w:rsid w:val="00BF759A"/>
    <w:rsid w:val="00BF7910"/>
    <w:rsid w:val="00BF7966"/>
    <w:rsid w:val="00C003E7"/>
    <w:rsid w:val="00C008EE"/>
    <w:rsid w:val="00C010B9"/>
    <w:rsid w:val="00C019A2"/>
    <w:rsid w:val="00C04E9F"/>
    <w:rsid w:val="00C053D0"/>
    <w:rsid w:val="00C05401"/>
    <w:rsid w:val="00C055F4"/>
    <w:rsid w:val="00C0597F"/>
    <w:rsid w:val="00C05A8E"/>
    <w:rsid w:val="00C05DB9"/>
    <w:rsid w:val="00C068C9"/>
    <w:rsid w:val="00C111E6"/>
    <w:rsid w:val="00C120EC"/>
    <w:rsid w:val="00C12A6C"/>
    <w:rsid w:val="00C1368C"/>
    <w:rsid w:val="00C13931"/>
    <w:rsid w:val="00C14A55"/>
    <w:rsid w:val="00C15951"/>
    <w:rsid w:val="00C165FC"/>
    <w:rsid w:val="00C168DA"/>
    <w:rsid w:val="00C16D49"/>
    <w:rsid w:val="00C17331"/>
    <w:rsid w:val="00C216B3"/>
    <w:rsid w:val="00C21F43"/>
    <w:rsid w:val="00C22791"/>
    <w:rsid w:val="00C24716"/>
    <w:rsid w:val="00C248CC"/>
    <w:rsid w:val="00C24EBC"/>
    <w:rsid w:val="00C258E3"/>
    <w:rsid w:val="00C270FB"/>
    <w:rsid w:val="00C30A89"/>
    <w:rsid w:val="00C3117B"/>
    <w:rsid w:val="00C33EB9"/>
    <w:rsid w:val="00C40197"/>
    <w:rsid w:val="00C403D4"/>
    <w:rsid w:val="00C4151F"/>
    <w:rsid w:val="00C43E22"/>
    <w:rsid w:val="00C44B80"/>
    <w:rsid w:val="00C45C50"/>
    <w:rsid w:val="00C46CE9"/>
    <w:rsid w:val="00C47706"/>
    <w:rsid w:val="00C50E17"/>
    <w:rsid w:val="00C518F3"/>
    <w:rsid w:val="00C536CF"/>
    <w:rsid w:val="00C53A89"/>
    <w:rsid w:val="00C5445A"/>
    <w:rsid w:val="00C54A2D"/>
    <w:rsid w:val="00C55F07"/>
    <w:rsid w:val="00C56B7C"/>
    <w:rsid w:val="00C57BF3"/>
    <w:rsid w:val="00C60D9A"/>
    <w:rsid w:val="00C61630"/>
    <w:rsid w:val="00C61809"/>
    <w:rsid w:val="00C619A7"/>
    <w:rsid w:val="00C626B2"/>
    <w:rsid w:val="00C63336"/>
    <w:rsid w:val="00C6365C"/>
    <w:rsid w:val="00C662B8"/>
    <w:rsid w:val="00C669A1"/>
    <w:rsid w:val="00C71A73"/>
    <w:rsid w:val="00C730BD"/>
    <w:rsid w:val="00C73390"/>
    <w:rsid w:val="00C73935"/>
    <w:rsid w:val="00C74608"/>
    <w:rsid w:val="00C747F9"/>
    <w:rsid w:val="00C7497F"/>
    <w:rsid w:val="00C75A48"/>
    <w:rsid w:val="00C81BC6"/>
    <w:rsid w:val="00C84457"/>
    <w:rsid w:val="00C848A6"/>
    <w:rsid w:val="00C8591D"/>
    <w:rsid w:val="00C860B0"/>
    <w:rsid w:val="00C86722"/>
    <w:rsid w:val="00C86C68"/>
    <w:rsid w:val="00C873CB"/>
    <w:rsid w:val="00C87519"/>
    <w:rsid w:val="00C8756E"/>
    <w:rsid w:val="00C87FB0"/>
    <w:rsid w:val="00C90C28"/>
    <w:rsid w:val="00C9358D"/>
    <w:rsid w:val="00C937B9"/>
    <w:rsid w:val="00C94413"/>
    <w:rsid w:val="00C94798"/>
    <w:rsid w:val="00C951F2"/>
    <w:rsid w:val="00C95A41"/>
    <w:rsid w:val="00C95E26"/>
    <w:rsid w:val="00CA10AC"/>
    <w:rsid w:val="00CA1780"/>
    <w:rsid w:val="00CA18F4"/>
    <w:rsid w:val="00CA21BE"/>
    <w:rsid w:val="00CA2C76"/>
    <w:rsid w:val="00CA35C3"/>
    <w:rsid w:val="00CA3C04"/>
    <w:rsid w:val="00CA4009"/>
    <w:rsid w:val="00CA4598"/>
    <w:rsid w:val="00CA4819"/>
    <w:rsid w:val="00CA4D83"/>
    <w:rsid w:val="00CB04C6"/>
    <w:rsid w:val="00CB1E01"/>
    <w:rsid w:val="00CB2861"/>
    <w:rsid w:val="00CB2A83"/>
    <w:rsid w:val="00CB2D12"/>
    <w:rsid w:val="00CB3401"/>
    <w:rsid w:val="00CB386F"/>
    <w:rsid w:val="00CB42B3"/>
    <w:rsid w:val="00CB52D7"/>
    <w:rsid w:val="00CB64DA"/>
    <w:rsid w:val="00CB695D"/>
    <w:rsid w:val="00CB7556"/>
    <w:rsid w:val="00CB759D"/>
    <w:rsid w:val="00CB7F8D"/>
    <w:rsid w:val="00CB7F99"/>
    <w:rsid w:val="00CC0B6A"/>
    <w:rsid w:val="00CC0D46"/>
    <w:rsid w:val="00CC13BE"/>
    <w:rsid w:val="00CC1ABC"/>
    <w:rsid w:val="00CC2E21"/>
    <w:rsid w:val="00CC4063"/>
    <w:rsid w:val="00CC4A28"/>
    <w:rsid w:val="00CC4A2A"/>
    <w:rsid w:val="00CC4DA5"/>
    <w:rsid w:val="00CC670C"/>
    <w:rsid w:val="00CD07F3"/>
    <w:rsid w:val="00CD0B07"/>
    <w:rsid w:val="00CD19BF"/>
    <w:rsid w:val="00CD1F9E"/>
    <w:rsid w:val="00CD2F10"/>
    <w:rsid w:val="00CD3C46"/>
    <w:rsid w:val="00CD48E0"/>
    <w:rsid w:val="00CD532B"/>
    <w:rsid w:val="00CD5E2A"/>
    <w:rsid w:val="00CD719D"/>
    <w:rsid w:val="00CE0246"/>
    <w:rsid w:val="00CE1295"/>
    <w:rsid w:val="00CE419F"/>
    <w:rsid w:val="00CE42EB"/>
    <w:rsid w:val="00CE6988"/>
    <w:rsid w:val="00CE71CC"/>
    <w:rsid w:val="00CE76C8"/>
    <w:rsid w:val="00CE78F6"/>
    <w:rsid w:val="00CE7FF3"/>
    <w:rsid w:val="00CF02BE"/>
    <w:rsid w:val="00CF099B"/>
    <w:rsid w:val="00CF16CB"/>
    <w:rsid w:val="00CF19EC"/>
    <w:rsid w:val="00CF3DEA"/>
    <w:rsid w:val="00CF6803"/>
    <w:rsid w:val="00D01333"/>
    <w:rsid w:val="00D015BC"/>
    <w:rsid w:val="00D0268B"/>
    <w:rsid w:val="00D0377D"/>
    <w:rsid w:val="00D043A1"/>
    <w:rsid w:val="00D05421"/>
    <w:rsid w:val="00D05DC0"/>
    <w:rsid w:val="00D05F3A"/>
    <w:rsid w:val="00D06117"/>
    <w:rsid w:val="00D064F3"/>
    <w:rsid w:val="00D07372"/>
    <w:rsid w:val="00D107C5"/>
    <w:rsid w:val="00D11129"/>
    <w:rsid w:val="00D11145"/>
    <w:rsid w:val="00D11EAE"/>
    <w:rsid w:val="00D122F6"/>
    <w:rsid w:val="00D12588"/>
    <w:rsid w:val="00D129BF"/>
    <w:rsid w:val="00D12D3B"/>
    <w:rsid w:val="00D147F4"/>
    <w:rsid w:val="00D14BDB"/>
    <w:rsid w:val="00D1610F"/>
    <w:rsid w:val="00D2231D"/>
    <w:rsid w:val="00D250AE"/>
    <w:rsid w:val="00D26185"/>
    <w:rsid w:val="00D26E68"/>
    <w:rsid w:val="00D277C8"/>
    <w:rsid w:val="00D30064"/>
    <w:rsid w:val="00D303C1"/>
    <w:rsid w:val="00D30BB9"/>
    <w:rsid w:val="00D31F51"/>
    <w:rsid w:val="00D32300"/>
    <w:rsid w:val="00D32A6E"/>
    <w:rsid w:val="00D33D6E"/>
    <w:rsid w:val="00D3402C"/>
    <w:rsid w:val="00D3544F"/>
    <w:rsid w:val="00D35486"/>
    <w:rsid w:val="00D35A65"/>
    <w:rsid w:val="00D37E7C"/>
    <w:rsid w:val="00D4128A"/>
    <w:rsid w:val="00D417AD"/>
    <w:rsid w:val="00D424D1"/>
    <w:rsid w:val="00D432A4"/>
    <w:rsid w:val="00D43A48"/>
    <w:rsid w:val="00D45D73"/>
    <w:rsid w:val="00D46644"/>
    <w:rsid w:val="00D46A5B"/>
    <w:rsid w:val="00D501D4"/>
    <w:rsid w:val="00D50B20"/>
    <w:rsid w:val="00D51550"/>
    <w:rsid w:val="00D51FEB"/>
    <w:rsid w:val="00D52636"/>
    <w:rsid w:val="00D527C3"/>
    <w:rsid w:val="00D52DBA"/>
    <w:rsid w:val="00D53C4C"/>
    <w:rsid w:val="00D55139"/>
    <w:rsid w:val="00D55EF9"/>
    <w:rsid w:val="00D56ED8"/>
    <w:rsid w:val="00D57D56"/>
    <w:rsid w:val="00D601C4"/>
    <w:rsid w:val="00D60C20"/>
    <w:rsid w:val="00D60D26"/>
    <w:rsid w:val="00D61640"/>
    <w:rsid w:val="00D634EE"/>
    <w:rsid w:val="00D65351"/>
    <w:rsid w:val="00D65E16"/>
    <w:rsid w:val="00D6772B"/>
    <w:rsid w:val="00D67B32"/>
    <w:rsid w:val="00D70DDB"/>
    <w:rsid w:val="00D72AEF"/>
    <w:rsid w:val="00D7351B"/>
    <w:rsid w:val="00D73B1C"/>
    <w:rsid w:val="00D73E01"/>
    <w:rsid w:val="00D76485"/>
    <w:rsid w:val="00D765BC"/>
    <w:rsid w:val="00D76B16"/>
    <w:rsid w:val="00D773E7"/>
    <w:rsid w:val="00D77610"/>
    <w:rsid w:val="00D81226"/>
    <w:rsid w:val="00D82D63"/>
    <w:rsid w:val="00D82E93"/>
    <w:rsid w:val="00D8320C"/>
    <w:rsid w:val="00D8350C"/>
    <w:rsid w:val="00D83A08"/>
    <w:rsid w:val="00D83C7E"/>
    <w:rsid w:val="00D83F10"/>
    <w:rsid w:val="00D84889"/>
    <w:rsid w:val="00D84B13"/>
    <w:rsid w:val="00D84D88"/>
    <w:rsid w:val="00D854EF"/>
    <w:rsid w:val="00D8631A"/>
    <w:rsid w:val="00D86808"/>
    <w:rsid w:val="00D868B6"/>
    <w:rsid w:val="00D87DCF"/>
    <w:rsid w:val="00D900A2"/>
    <w:rsid w:val="00D901A3"/>
    <w:rsid w:val="00D90372"/>
    <w:rsid w:val="00D91B83"/>
    <w:rsid w:val="00D91BAC"/>
    <w:rsid w:val="00D91DF1"/>
    <w:rsid w:val="00D923C4"/>
    <w:rsid w:val="00D92827"/>
    <w:rsid w:val="00D9398B"/>
    <w:rsid w:val="00D949D8"/>
    <w:rsid w:val="00D94ED5"/>
    <w:rsid w:val="00D979AA"/>
    <w:rsid w:val="00DA041E"/>
    <w:rsid w:val="00DA068C"/>
    <w:rsid w:val="00DA10CA"/>
    <w:rsid w:val="00DA2D5D"/>
    <w:rsid w:val="00DA4593"/>
    <w:rsid w:val="00DA503D"/>
    <w:rsid w:val="00DA5965"/>
    <w:rsid w:val="00DA5D63"/>
    <w:rsid w:val="00DA5FC1"/>
    <w:rsid w:val="00DA6AF7"/>
    <w:rsid w:val="00DA6B45"/>
    <w:rsid w:val="00DA7895"/>
    <w:rsid w:val="00DA78A0"/>
    <w:rsid w:val="00DB00E9"/>
    <w:rsid w:val="00DB1B7D"/>
    <w:rsid w:val="00DB1F09"/>
    <w:rsid w:val="00DB2741"/>
    <w:rsid w:val="00DB6601"/>
    <w:rsid w:val="00DB66B9"/>
    <w:rsid w:val="00DB67FB"/>
    <w:rsid w:val="00DB687C"/>
    <w:rsid w:val="00DB68CB"/>
    <w:rsid w:val="00DB75A2"/>
    <w:rsid w:val="00DB7ED2"/>
    <w:rsid w:val="00DC0444"/>
    <w:rsid w:val="00DC04D2"/>
    <w:rsid w:val="00DC076F"/>
    <w:rsid w:val="00DC0C98"/>
    <w:rsid w:val="00DC11B1"/>
    <w:rsid w:val="00DC1582"/>
    <w:rsid w:val="00DC1958"/>
    <w:rsid w:val="00DC2776"/>
    <w:rsid w:val="00DC46FC"/>
    <w:rsid w:val="00DC4E85"/>
    <w:rsid w:val="00DC5640"/>
    <w:rsid w:val="00DD091C"/>
    <w:rsid w:val="00DD44E4"/>
    <w:rsid w:val="00DD4A8F"/>
    <w:rsid w:val="00DD52C4"/>
    <w:rsid w:val="00DD5DE1"/>
    <w:rsid w:val="00DD619A"/>
    <w:rsid w:val="00DD7783"/>
    <w:rsid w:val="00DE1E64"/>
    <w:rsid w:val="00DE3180"/>
    <w:rsid w:val="00DE45F8"/>
    <w:rsid w:val="00DE5616"/>
    <w:rsid w:val="00DE57CC"/>
    <w:rsid w:val="00DE65ED"/>
    <w:rsid w:val="00DE67AA"/>
    <w:rsid w:val="00DE6F34"/>
    <w:rsid w:val="00DE71B4"/>
    <w:rsid w:val="00DF054A"/>
    <w:rsid w:val="00DF0C46"/>
    <w:rsid w:val="00DF1865"/>
    <w:rsid w:val="00DF2181"/>
    <w:rsid w:val="00DF2248"/>
    <w:rsid w:val="00DF26AF"/>
    <w:rsid w:val="00DF37E5"/>
    <w:rsid w:val="00DF3AF1"/>
    <w:rsid w:val="00DF48C1"/>
    <w:rsid w:val="00DF7797"/>
    <w:rsid w:val="00DF784E"/>
    <w:rsid w:val="00E0078A"/>
    <w:rsid w:val="00E00B8E"/>
    <w:rsid w:val="00E017EF"/>
    <w:rsid w:val="00E028D4"/>
    <w:rsid w:val="00E02CF4"/>
    <w:rsid w:val="00E04D44"/>
    <w:rsid w:val="00E05FD1"/>
    <w:rsid w:val="00E0766E"/>
    <w:rsid w:val="00E07DAF"/>
    <w:rsid w:val="00E07F04"/>
    <w:rsid w:val="00E10927"/>
    <w:rsid w:val="00E11B47"/>
    <w:rsid w:val="00E1210E"/>
    <w:rsid w:val="00E131D4"/>
    <w:rsid w:val="00E1374F"/>
    <w:rsid w:val="00E13AF9"/>
    <w:rsid w:val="00E14513"/>
    <w:rsid w:val="00E14A18"/>
    <w:rsid w:val="00E14ABF"/>
    <w:rsid w:val="00E167D4"/>
    <w:rsid w:val="00E16F4E"/>
    <w:rsid w:val="00E17465"/>
    <w:rsid w:val="00E208A1"/>
    <w:rsid w:val="00E210B0"/>
    <w:rsid w:val="00E21104"/>
    <w:rsid w:val="00E2149B"/>
    <w:rsid w:val="00E23078"/>
    <w:rsid w:val="00E2419D"/>
    <w:rsid w:val="00E2449F"/>
    <w:rsid w:val="00E25F1D"/>
    <w:rsid w:val="00E26FA8"/>
    <w:rsid w:val="00E274DC"/>
    <w:rsid w:val="00E30548"/>
    <w:rsid w:val="00E30C4E"/>
    <w:rsid w:val="00E30C8A"/>
    <w:rsid w:val="00E31582"/>
    <w:rsid w:val="00E31B1C"/>
    <w:rsid w:val="00E32959"/>
    <w:rsid w:val="00E32F16"/>
    <w:rsid w:val="00E3383C"/>
    <w:rsid w:val="00E3538C"/>
    <w:rsid w:val="00E373A1"/>
    <w:rsid w:val="00E40696"/>
    <w:rsid w:val="00E40873"/>
    <w:rsid w:val="00E4176E"/>
    <w:rsid w:val="00E43318"/>
    <w:rsid w:val="00E441A1"/>
    <w:rsid w:val="00E45618"/>
    <w:rsid w:val="00E465F4"/>
    <w:rsid w:val="00E52191"/>
    <w:rsid w:val="00E526F0"/>
    <w:rsid w:val="00E528AF"/>
    <w:rsid w:val="00E52F7E"/>
    <w:rsid w:val="00E53911"/>
    <w:rsid w:val="00E54842"/>
    <w:rsid w:val="00E5498E"/>
    <w:rsid w:val="00E54F7F"/>
    <w:rsid w:val="00E552DC"/>
    <w:rsid w:val="00E56023"/>
    <w:rsid w:val="00E57472"/>
    <w:rsid w:val="00E57CC4"/>
    <w:rsid w:val="00E60622"/>
    <w:rsid w:val="00E624CF"/>
    <w:rsid w:val="00E62FAF"/>
    <w:rsid w:val="00E640BE"/>
    <w:rsid w:val="00E64122"/>
    <w:rsid w:val="00E65FE6"/>
    <w:rsid w:val="00E70394"/>
    <w:rsid w:val="00E71D6E"/>
    <w:rsid w:val="00E7267B"/>
    <w:rsid w:val="00E72AF4"/>
    <w:rsid w:val="00E72BA8"/>
    <w:rsid w:val="00E73D8D"/>
    <w:rsid w:val="00E7422A"/>
    <w:rsid w:val="00E74BCC"/>
    <w:rsid w:val="00E74D55"/>
    <w:rsid w:val="00E75091"/>
    <w:rsid w:val="00E75B10"/>
    <w:rsid w:val="00E76565"/>
    <w:rsid w:val="00E77522"/>
    <w:rsid w:val="00E77772"/>
    <w:rsid w:val="00E80C24"/>
    <w:rsid w:val="00E816F2"/>
    <w:rsid w:val="00E82406"/>
    <w:rsid w:val="00E82593"/>
    <w:rsid w:val="00E82BAE"/>
    <w:rsid w:val="00E82D0E"/>
    <w:rsid w:val="00E831F6"/>
    <w:rsid w:val="00E83424"/>
    <w:rsid w:val="00E8353B"/>
    <w:rsid w:val="00E83BBB"/>
    <w:rsid w:val="00E84293"/>
    <w:rsid w:val="00E84343"/>
    <w:rsid w:val="00E84899"/>
    <w:rsid w:val="00E85157"/>
    <w:rsid w:val="00E86C18"/>
    <w:rsid w:val="00E87902"/>
    <w:rsid w:val="00E87A94"/>
    <w:rsid w:val="00E9029D"/>
    <w:rsid w:val="00E92124"/>
    <w:rsid w:val="00E93E94"/>
    <w:rsid w:val="00E9522F"/>
    <w:rsid w:val="00E957BE"/>
    <w:rsid w:val="00E975F1"/>
    <w:rsid w:val="00E97895"/>
    <w:rsid w:val="00EA0963"/>
    <w:rsid w:val="00EA1821"/>
    <w:rsid w:val="00EA2168"/>
    <w:rsid w:val="00EA23DC"/>
    <w:rsid w:val="00EA2AB0"/>
    <w:rsid w:val="00EA4256"/>
    <w:rsid w:val="00EA436D"/>
    <w:rsid w:val="00EA50E8"/>
    <w:rsid w:val="00EA5998"/>
    <w:rsid w:val="00EA5E6B"/>
    <w:rsid w:val="00EA6A98"/>
    <w:rsid w:val="00EA6F85"/>
    <w:rsid w:val="00EA765F"/>
    <w:rsid w:val="00EA7933"/>
    <w:rsid w:val="00EB00B2"/>
    <w:rsid w:val="00EB03F2"/>
    <w:rsid w:val="00EB23E0"/>
    <w:rsid w:val="00EB5E3C"/>
    <w:rsid w:val="00EB70C0"/>
    <w:rsid w:val="00EB74F7"/>
    <w:rsid w:val="00EB7F0E"/>
    <w:rsid w:val="00EC0C69"/>
    <w:rsid w:val="00EC0E27"/>
    <w:rsid w:val="00EC18A7"/>
    <w:rsid w:val="00EC2880"/>
    <w:rsid w:val="00EC2F3A"/>
    <w:rsid w:val="00EC36A4"/>
    <w:rsid w:val="00EC3AB5"/>
    <w:rsid w:val="00EC44DB"/>
    <w:rsid w:val="00EC7225"/>
    <w:rsid w:val="00ED04F7"/>
    <w:rsid w:val="00ED0A7A"/>
    <w:rsid w:val="00ED12B7"/>
    <w:rsid w:val="00ED130F"/>
    <w:rsid w:val="00ED1876"/>
    <w:rsid w:val="00ED1921"/>
    <w:rsid w:val="00ED2103"/>
    <w:rsid w:val="00ED2A29"/>
    <w:rsid w:val="00ED2D96"/>
    <w:rsid w:val="00ED2DD4"/>
    <w:rsid w:val="00ED3678"/>
    <w:rsid w:val="00ED3891"/>
    <w:rsid w:val="00ED4D30"/>
    <w:rsid w:val="00ED5DEC"/>
    <w:rsid w:val="00ED5EF4"/>
    <w:rsid w:val="00ED60F5"/>
    <w:rsid w:val="00ED6F1B"/>
    <w:rsid w:val="00ED73EA"/>
    <w:rsid w:val="00ED78C2"/>
    <w:rsid w:val="00ED7EB9"/>
    <w:rsid w:val="00EE0D89"/>
    <w:rsid w:val="00EE1EB2"/>
    <w:rsid w:val="00EE1F35"/>
    <w:rsid w:val="00EE29D2"/>
    <w:rsid w:val="00EE2FBA"/>
    <w:rsid w:val="00EE2FE5"/>
    <w:rsid w:val="00EE33E1"/>
    <w:rsid w:val="00EE54AF"/>
    <w:rsid w:val="00EF2156"/>
    <w:rsid w:val="00EF2A30"/>
    <w:rsid w:val="00EF2CBD"/>
    <w:rsid w:val="00EF2FF5"/>
    <w:rsid w:val="00EF353F"/>
    <w:rsid w:val="00EF35AF"/>
    <w:rsid w:val="00EF461E"/>
    <w:rsid w:val="00EF52D3"/>
    <w:rsid w:val="00EF6CBB"/>
    <w:rsid w:val="00EF721D"/>
    <w:rsid w:val="00F00AD6"/>
    <w:rsid w:val="00F04508"/>
    <w:rsid w:val="00F05398"/>
    <w:rsid w:val="00F05E1A"/>
    <w:rsid w:val="00F06880"/>
    <w:rsid w:val="00F06CB9"/>
    <w:rsid w:val="00F06E60"/>
    <w:rsid w:val="00F0750E"/>
    <w:rsid w:val="00F079F7"/>
    <w:rsid w:val="00F07E57"/>
    <w:rsid w:val="00F07F97"/>
    <w:rsid w:val="00F10735"/>
    <w:rsid w:val="00F10B96"/>
    <w:rsid w:val="00F1109D"/>
    <w:rsid w:val="00F114EA"/>
    <w:rsid w:val="00F12D35"/>
    <w:rsid w:val="00F1328B"/>
    <w:rsid w:val="00F13C7B"/>
    <w:rsid w:val="00F14328"/>
    <w:rsid w:val="00F149ED"/>
    <w:rsid w:val="00F15032"/>
    <w:rsid w:val="00F150D4"/>
    <w:rsid w:val="00F16342"/>
    <w:rsid w:val="00F17800"/>
    <w:rsid w:val="00F17EAF"/>
    <w:rsid w:val="00F17FC9"/>
    <w:rsid w:val="00F17FCE"/>
    <w:rsid w:val="00F2448A"/>
    <w:rsid w:val="00F27EF7"/>
    <w:rsid w:val="00F30A99"/>
    <w:rsid w:val="00F33FF1"/>
    <w:rsid w:val="00F361F1"/>
    <w:rsid w:val="00F4077E"/>
    <w:rsid w:val="00F410A7"/>
    <w:rsid w:val="00F414AC"/>
    <w:rsid w:val="00F41B24"/>
    <w:rsid w:val="00F45948"/>
    <w:rsid w:val="00F45AD5"/>
    <w:rsid w:val="00F45B52"/>
    <w:rsid w:val="00F463DF"/>
    <w:rsid w:val="00F47A81"/>
    <w:rsid w:val="00F50571"/>
    <w:rsid w:val="00F50A87"/>
    <w:rsid w:val="00F50DAC"/>
    <w:rsid w:val="00F50DE5"/>
    <w:rsid w:val="00F52180"/>
    <w:rsid w:val="00F521CD"/>
    <w:rsid w:val="00F54021"/>
    <w:rsid w:val="00F54050"/>
    <w:rsid w:val="00F541A1"/>
    <w:rsid w:val="00F5450C"/>
    <w:rsid w:val="00F548D9"/>
    <w:rsid w:val="00F55631"/>
    <w:rsid w:val="00F556E1"/>
    <w:rsid w:val="00F61B66"/>
    <w:rsid w:val="00F62392"/>
    <w:rsid w:val="00F63DAE"/>
    <w:rsid w:val="00F64876"/>
    <w:rsid w:val="00F656A2"/>
    <w:rsid w:val="00F679CB"/>
    <w:rsid w:val="00F70AA4"/>
    <w:rsid w:val="00F71324"/>
    <w:rsid w:val="00F7152C"/>
    <w:rsid w:val="00F71BB1"/>
    <w:rsid w:val="00F71D56"/>
    <w:rsid w:val="00F73120"/>
    <w:rsid w:val="00F73930"/>
    <w:rsid w:val="00F753C4"/>
    <w:rsid w:val="00F75F0D"/>
    <w:rsid w:val="00F80D04"/>
    <w:rsid w:val="00F81C45"/>
    <w:rsid w:val="00F82C8C"/>
    <w:rsid w:val="00F83298"/>
    <w:rsid w:val="00F83724"/>
    <w:rsid w:val="00F84A66"/>
    <w:rsid w:val="00F8515C"/>
    <w:rsid w:val="00F85342"/>
    <w:rsid w:val="00F8602F"/>
    <w:rsid w:val="00F864E2"/>
    <w:rsid w:val="00F8744A"/>
    <w:rsid w:val="00F8774F"/>
    <w:rsid w:val="00F91930"/>
    <w:rsid w:val="00F952E6"/>
    <w:rsid w:val="00F9590A"/>
    <w:rsid w:val="00F961EB"/>
    <w:rsid w:val="00F968AB"/>
    <w:rsid w:val="00FA01B5"/>
    <w:rsid w:val="00FA10FE"/>
    <w:rsid w:val="00FA1968"/>
    <w:rsid w:val="00FA2A1B"/>
    <w:rsid w:val="00FA347A"/>
    <w:rsid w:val="00FA3FEF"/>
    <w:rsid w:val="00FA4602"/>
    <w:rsid w:val="00FA5196"/>
    <w:rsid w:val="00FA52F8"/>
    <w:rsid w:val="00FA5779"/>
    <w:rsid w:val="00FA588F"/>
    <w:rsid w:val="00FA7C42"/>
    <w:rsid w:val="00FB14A9"/>
    <w:rsid w:val="00FB3613"/>
    <w:rsid w:val="00FB4AA9"/>
    <w:rsid w:val="00FB51DC"/>
    <w:rsid w:val="00FB594D"/>
    <w:rsid w:val="00FB5F02"/>
    <w:rsid w:val="00FB68EA"/>
    <w:rsid w:val="00FB6F16"/>
    <w:rsid w:val="00FC0225"/>
    <w:rsid w:val="00FC07A2"/>
    <w:rsid w:val="00FC20CB"/>
    <w:rsid w:val="00FC2FF1"/>
    <w:rsid w:val="00FC35D0"/>
    <w:rsid w:val="00FC3600"/>
    <w:rsid w:val="00FC68A1"/>
    <w:rsid w:val="00FC6958"/>
    <w:rsid w:val="00FC6BE1"/>
    <w:rsid w:val="00FD09AE"/>
    <w:rsid w:val="00FD09E4"/>
    <w:rsid w:val="00FD0FE5"/>
    <w:rsid w:val="00FD1325"/>
    <w:rsid w:val="00FD2C04"/>
    <w:rsid w:val="00FD38FA"/>
    <w:rsid w:val="00FD3B1E"/>
    <w:rsid w:val="00FD56AC"/>
    <w:rsid w:val="00FD6407"/>
    <w:rsid w:val="00FD7B93"/>
    <w:rsid w:val="00FE0480"/>
    <w:rsid w:val="00FE06D6"/>
    <w:rsid w:val="00FE0A03"/>
    <w:rsid w:val="00FE1BD0"/>
    <w:rsid w:val="00FE1D99"/>
    <w:rsid w:val="00FE438D"/>
    <w:rsid w:val="00FE6024"/>
    <w:rsid w:val="00FE619B"/>
    <w:rsid w:val="00FE61BF"/>
    <w:rsid w:val="00FF04F4"/>
    <w:rsid w:val="00FF0879"/>
    <w:rsid w:val="00FF0B9F"/>
    <w:rsid w:val="00FF0BD6"/>
    <w:rsid w:val="00FF13FF"/>
    <w:rsid w:val="00FF1D77"/>
    <w:rsid w:val="00FF1FA6"/>
    <w:rsid w:val="00FF22D8"/>
    <w:rsid w:val="00FF59CC"/>
    <w:rsid w:val="00FF607D"/>
    <w:rsid w:val="00FF798D"/>
    <w:rsid w:val="00FF7B17"/>
    <w:rsid w:val="00FF7F6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16A5E7"/>
  <w15:docId w15:val="{16A9B614-14FF-4B20-B9BA-A33B8F5A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N w:val="0"/>
      <w:textAlignment w:val="baseline"/>
    </w:pPr>
    <w:rPr>
      <w:kern w:val="3"/>
      <w:sz w:val="24"/>
      <w:szCs w:val="24"/>
      <w:lang w:val="en-GB" w:eastAsia="zh-CN" w:bidi="hi-IN"/>
    </w:rPr>
  </w:style>
  <w:style w:type="paragraph" w:styleId="Heading1">
    <w:name w:val="heading 1"/>
    <w:next w:val="Textbody"/>
    <w:autoRedefine/>
    <w:rsid w:val="006A2347"/>
    <w:pPr>
      <w:widowControl w:val="0"/>
      <w:suppressLineNumbers/>
      <w:suppressAutoHyphens/>
      <w:autoSpaceDN w:val="0"/>
      <w:spacing w:after="120" w:line="276" w:lineRule="auto"/>
      <w:jc w:val="both"/>
      <w:textAlignment w:val="baseline"/>
      <w:outlineLvl w:val="0"/>
    </w:pPr>
    <w:rPr>
      <w:rFonts w:eastAsia="Liberation Sans" w:cs="Times New Roman"/>
      <w:kern w:val="3"/>
      <w:sz w:val="24"/>
      <w:szCs w:val="24"/>
      <w:lang w:eastAsia="zh-CN" w:bidi="hi-IN"/>
    </w:rPr>
  </w:style>
  <w:style w:type="paragraph" w:styleId="Heading2">
    <w:name w:val="heading 2"/>
    <w:basedOn w:val="Heading3"/>
    <w:next w:val="Textbody"/>
    <w:autoRedefine/>
    <w:pPr>
      <w:snapToGrid w:val="0"/>
      <w:ind w:left="57"/>
      <w:outlineLvl w:val="1"/>
    </w:pPr>
    <w:rPr>
      <w:i/>
      <w:iCs/>
      <w:sz w:val="36"/>
      <w:szCs w:val="36"/>
    </w:rPr>
  </w:style>
  <w:style w:type="paragraph" w:styleId="Heading3">
    <w:name w:val="heading 3"/>
    <w:next w:val="Textbody"/>
    <w:autoRedefine/>
    <w:pPr>
      <w:widowControl w:val="0"/>
      <w:autoSpaceDN w:val="0"/>
      <w:spacing w:before="567" w:after="567" w:line="360" w:lineRule="auto"/>
      <w:jc w:val="both"/>
      <w:textAlignment w:val="baseline"/>
      <w:outlineLvl w:val="2"/>
    </w:pPr>
    <w:rPr>
      <w:rFonts w:ascii="Liberation Sans" w:eastAsia="Liberation Sans" w:hAnsi="Liberation Sans" w:cs="Liberation Sans"/>
      <w:b/>
      <w:bCs/>
      <w:kern w:val="3"/>
      <w:lang w:eastAsia="zh-CN" w:bidi="hi-IN"/>
    </w:rPr>
  </w:style>
  <w:style w:type="paragraph" w:styleId="Heading4">
    <w:name w:val="heading 4"/>
    <w:basedOn w:val="Heading"/>
    <w:next w:val="Textbody"/>
    <w:link w:val="Heading4Char"/>
    <w:pPr>
      <w:numPr>
        <w:ilvl w:val="3"/>
        <w:numId w:val="1"/>
      </w:numPr>
      <w:spacing w:before="567" w:after="567" w:line="360" w:lineRule="auto"/>
      <w:jc w:val="both"/>
      <w:outlineLvl w:val="3"/>
    </w:pPr>
    <w:rPr>
      <w:rFonts w:eastAsia="Arial" w:cs="Arial"/>
      <w:bCs/>
      <w:i/>
      <w:iCs/>
      <w:sz w:val="30"/>
    </w:rPr>
  </w:style>
  <w:style w:type="paragraph" w:styleId="Heading5">
    <w:name w:val="heading 5"/>
    <w:basedOn w:val="Heading"/>
    <w:next w:val="Textbody"/>
    <w:pPr>
      <w:numPr>
        <w:ilvl w:val="4"/>
        <w:numId w:val="1"/>
      </w:numPr>
      <w:spacing w:before="567" w:after="567" w:line="360" w:lineRule="auto"/>
      <w:jc w:val="both"/>
      <w:outlineLvl w:val="4"/>
    </w:pPr>
    <w:rPr>
      <w:rFonts w:ascii="Liberation Sans" w:eastAsia="Liberation Sans" w:hAnsi="Liberation Sans" w:cs="Liberation Sans"/>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1">
    <w:name w:val="Standard1"/>
    <w:link w:val="Standard1Char"/>
    <w:pPr>
      <w:widowControl w:val="0"/>
      <w:suppressAutoHyphens/>
      <w:autoSpaceDN w:val="0"/>
      <w:spacing w:line="480" w:lineRule="auto"/>
      <w:textAlignment w:val="baseline"/>
    </w:pPr>
    <w:rPr>
      <w:rFonts w:ascii="Liberation Sans" w:eastAsia="Liberation Sans" w:hAnsi="Liberation Sans" w:cs="Liberation Sans"/>
      <w:kern w:val="3"/>
      <w:sz w:val="24"/>
      <w:szCs w:val="24"/>
      <w:lang w:eastAsia="zh-CN" w:bidi="hi-IN"/>
    </w:rPr>
  </w:style>
  <w:style w:type="paragraph" w:customStyle="1" w:styleId="Heading">
    <w:name w:val="Heading"/>
    <w:basedOn w:val="Standard1"/>
    <w:next w:val="Textbody"/>
    <w:link w:val="HeadingChar"/>
    <w:pPr>
      <w:keepNext/>
      <w:spacing w:before="578" w:after="799"/>
    </w:pPr>
    <w:rPr>
      <w:rFonts w:ascii="Arial" w:eastAsia="DejaVu Sans" w:hAnsi="Arial" w:cs="Lohit Hindi"/>
      <w:b/>
      <w:sz w:val="44"/>
      <w:szCs w:val="28"/>
    </w:rPr>
  </w:style>
  <w:style w:type="paragraph" w:customStyle="1" w:styleId="Textbody">
    <w:name w:val="Text body"/>
    <w:basedOn w:val="Standard1"/>
    <w:pPr>
      <w:spacing w:after="120" w:line="360" w:lineRule="auto"/>
      <w:jc w:val="both"/>
    </w:pPr>
    <w:rPr>
      <w:rFonts w:ascii="Arial" w:eastAsia="Arial" w:hAnsi="Arial" w:cs="Arial"/>
    </w:rPr>
  </w:style>
  <w:style w:type="paragraph" w:styleId="List">
    <w:name w:val="List"/>
    <w:basedOn w:val="Textbody"/>
    <w:rPr>
      <w:rFonts w:cs="Lohit Hindi"/>
    </w:rPr>
  </w:style>
  <w:style w:type="paragraph" w:styleId="Caption">
    <w:name w:val="caption"/>
    <w:basedOn w:val="Standard1"/>
    <w:pPr>
      <w:suppressLineNumbers/>
      <w:spacing w:before="120" w:after="120"/>
    </w:pPr>
    <w:rPr>
      <w:rFonts w:cs="Lohit Hindi"/>
      <w:i/>
      <w:iCs/>
    </w:rPr>
  </w:style>
  <w:style w:type="paragraph" w:customStyle="1" w:styleId="Index">
    <w:name w:val="Index"/>
    <w:basedOn w:val="Standard1"/>
    <w:pPr>
      <w:suppressLineNumbers/>
      <w:spacing w:line="360" w:lineRule="auto"/>
    </w:pPr>
    <w:rPr>
      <w:rFonts w:cs="Lohit Hindi"/>
    </w:rPr>
  </w:style>
  <w:style w:type="paragraph" w:customStyle="1" w:styleId="ContentsHeading">
    <w:name w:val="Contents Heading"/>
    <w:basedOn w:val="Heading"/>
    <w:pPr>
      <w:suppressLineNumbers/>
      <w:spacing w:before="0" w:after="283" w:line="360" w:lineRule="auto"/>
    </w:pPr>
    <w:rPr>
      <w:rFonts w:eastAsia="Arial" w:cs="Arial"/>
      <w:bCs/>
      <w:szCs w:val="32"/>
    </w:rPr>
  </w:style>
  <w:style w:type="paragraph" w:customStyle="1" w:styleId="Contents1">
    <w:name w:val="Contents 1"/>
    <w:basedOn w:val="Index"/>
    <w:pPr>
      <w:tabs>
        <w:tab w:val="left" w:leader="dot" w:pos="9638"/>
      </w:tabs>
    </w:pPr>
    <w:rPr>
      <w:rFonts w:ascii="Arial" w:eastAsia="Arial" w:hAnsi="Arial" w:cs="Arial"/>
      <w:b/>
    </w:rPr>
  </w:style>
  <w:style w:type="paragraph" w:customStyle="1" w:styleId="Contents2">
    <w:name w:val="Contents 2"/>
    <w:basedOn w:val="Index"/>
    <w:pPr>
      <w:tabs>
        <w:tab w:val="left" w:leader="dot" w:pos="9355"/>
      </w:tabs>
    </w:pPr>
    <w:rPr>
      <w:rFonts w:ascii="Arial" w:eastAsia="Arial" w:hAnsi="Arial" w:cs="Arial"/>
    </w:rPr>
  </w:style>
  <w:style w:type="paragraph" w:customStyle="1" w:styleId="Contents3">
    <w:name w:val="Contents 3"/>
    <w:basedOn w:val="Index"/>
    <w:pPr>
      <w:tabs>
        <w:tab w:val="right" w:leader="dot" w:pos="9072"/>
      </w:tabs>
    </w:pPr>
    <w:rPr>
      <w:rFonts w:ascii="Arial" w:eastAsia="Arial" w:hAnsi="Arial" w:cs="Arial"/>
    </w:rPr>
  </w:style>
  <w:style w:type="paragraph" w:customStyle="1" w:styleId="Contents4">
    <w:name w:val="Contents 4"/>
    <w:basedOn w:val="Index"/>
    <w:pPr>
      <w:tabs>
        <w:tab w:val="right" w:leader="dot" w:pos="8789"/>
      </w:tabs>
    </w:pPr>
    <w:rPr>
      <w:rFonts w:ascii="Arial" w:eastAsia="Arial" w:hAnsi="Arial" w:cs="Arial"/>
    </w:rPr>
  </w:style>
  <w:style w:type="paragraph" w:customStyle="1" w:styleId="Illustration">
    <w:name w:val="Illustration"/>
    <w:basedOn w:val="Caption"/>
    <w:pPr>
      <w:jc w:val="both"/>
    </w:pPr>
  </w:style>
  <w:style w:type="paragraph" w:customStyle="1" w:styleId="Framecontents">
    <w:name w:val="Frame contents"/>
    <w:basedOn w:val="Textbody"/>
  </w:style>
  <w:style w:type="paragraph" w:styleId="Footer">
    <w:name w:val="footer"/>
    <w:basedOn w:val="Standard1"/>
    <w:link w:val="FooterChar"/>
    <w:uiPriority w:val="99"/>
    <w:pPr>
      <w:suppressLineNumbers/>
      <w:tabs>
        <w:tab w:val="center" w:pos="4819"/>
        <w:tab w:val="right" w:pos="9638"/>
      </w:tabs>
    </w:pPr>
  </w:style>
  <w:style w:type="paragraph" w:customStyle="1" w:styleId="Table">
    <w:name w:val="Table"/>
    <w:basedOn w:val="Caption"/>
  </w:style>
  <w:style w:type="paragraph" w:customStyle="1" w:styleId="IllustrationIndexHeading">
    <w:name w:val="Illustration Index Heading"/>
    <w:basedOn w:val="Heading1"/>
    <w:autoRedefine/>
    <w:pPr>
      <w:spacing w:after="0"/>
    </w:pPr>
    <w:rPr>
      <w:szCs w:val="32"/>
    </w:rPr>
  </w:style>
  <w:style w:type="paragraph" w:customStyle="1" w:styleId="IllustrationIndex1">
    <w:name w:val="Illustration Index 1"/>
    <w:basedOn w:val="Index"/>
    <w:pPr>
      <w:tabs>
        <w:tab w:val="right" w:leader="dot" w:pos="9638"/>
      </w:tabs>
      <w:spacing w:after="283"/>
    </w:pPr>
    <w:rPr>
      <w:rFonts w:ascii="Arial" w:eastAsia="Arial" w:hAnsi="Arial" w:cs="Arial"/>
    </w:rPr>
  </w:style>
  <w:style w:type="paragraph" w:customStyle="1" w:styleId="BibliographyHeading">
    <w:name w:val="Bibliography Heading"/>
    <w:basedOn w:val="Heading"/>
    <w:pPr>
      <w:suppressLineNumbers/>
      <w:spacing w:before="0" w:after="0"/>
    </w:pPr>
    <w:rPr>
      <w:bCs/>
      <w:sz w:val="32"/>
      <w:szCs w:val="32"/>
    </w:rPr>
  </w:style>
  <w:style w:type="paragraph" w:customStyle="1" w:styleId="Tableindexheading">
    <w:name w:val="Table index heading"/>
    <w:basedOn w:val="Heading1"/>
    <w:pPr>
      <w:spacing w:after="0"/>
    </w:pPr>
    <w:rPr>
      <w:szCs w:val="32"/>
    </w:rPr>
  </w:style>
  <w:style w:type="paragraph" w:customStyle="1" w:styleId="Tableindex1">
    <w:name w:val="Table index 1"/>
    <w:basedOn w:val="Numbering1"/>
    <w:pPr>
      <w:tabs>
        <w:tab w:val="right" w:leader="dot" w:pos="9638"/>
      </w:tabs>
      <w:spacing w:after="283"/>
    </w:pPr>
    <w:rPr>
      <w:rFonts w:ascii="Liberation Sans" w:eastAsia="Liberation Sans" w:hAnsi="Liberation Sans" w:cs="Liberation Sans"/>
    </w:rPr>
  </w:style>
  <w:style w:type="paragraph" w:customStyle="1" w:styleId="Bibliography1">
    <w:name w:val="Bibliography 1"/>
    <w:basedOn w:val="Index"/>
    <w:autoRedefine/>
    <w:pPr>
      <w:tabs>
        <w:tab w:val="right" w:leader="dot" w:pos="9638"/>
      </w:tabs>
    </w:pPr>
    <w:rPr>
      <w:rFonts w:ascii="Arial" w:eastAsia="Arial" w:hAnsi="Arial" w:cs="Arial"/>
      <w:sz w:val="32"/>
      <w:szCs w:val="32"/>
    </w:rPr>
  </w:style>
  <w:style w:type="paragraph" w:customStyle="1" w:styleId="ListContents">
    <w:name w:val="List Contents"/>
    <w:basedOn w:val="Standard1"/>
    <w:pPr>
      <w:ind w:left="567"/>
    </w:pPr>
    <w:rPr>
      <w:rFonts w:ascii="Arial" w:eastAsia="Arial" w:hAnsi="Arial" w:cs="Arial"/>
    </w:rPr>
  </w:style>
  <w:style w:type="paragraph" w:customStyle="1" w:styleId="ListHeading">
    <w:name w:val="List Heading"/>
    <w:basedOn w:val="Standard1"/>
    <w:next w:val="ListContents"/>
  </w:style>
  <w:style w:type="paragraph" w:customStyle="1" w:styleId="Text">
    <w:name w:val="Text"/>
    <w:basedOn w:val="Caption"/>
  </w:style>
  <w:style w:type="paragraph" w:styleId="IndexHeading">
    <w:name w:val="index heading"/>
    <w:basedOn w:val="Heading"/>
    <w:pPr>
      <w:suppressLineNumbers/>
      <w:spacing w:before="0" w:after="0"/>
    </w:pPr>
    <w:rPr>
      <w:bCs/>
      <w:sz w:val="32"/>
      <w:szCs w:val="32"/>
    </w:rPr>
  </w:style>
  <w:style w:type="paragraph" w:customStyle="1" w:styleId="Objectindexheading">
    <w:name w:val="Object index heading"/>
    <w:basedOn w:val="Heading"/>
    <w:pPr>
      <w:suppressLineNumbers/>
      <w:spacing w:before="0" w:after="0"/>
    </w:pPr>
    <w:rPr>
      <w:bCs/>
      <w:sz w:val="32"/>
      <w:szCs w:val="32"/>
    </w:rPr>
  </w:style>
  <w:style w:type="paragraph" w:customStyle="1" w:styleId="Objectindex1">
    <w:name w:val="Object index 1"/>
    <w:basedOn w:val="Index"/>
    <w:pPr>
      <w:tabs>
        <w:tab w:val="right" w:leader="dot" w:pos="9638"/>
      </w:tabs>
    </w:pPr>
  </w:style>
  <w:style w:type="paragraph" w:customStyle="1" w:styleId="Firstlineindent">
    <w:name w:val="First line indent"/>
    <w:basedOn w:val="Textbody"/>
    <w:pPr>
      <w:spacing w:after="0"/>
      <w:ind w:firstLine="283"/>
    </w:pPr>
  </w:style>
  <w:style w:type="paragraph" w:customStyle="1" w:styleId="Formel">
    <w:name w:val="Formel"/>
    <w:basedOn w:val="Firstlineindent"/>
    <w:next w:val="Textbody"/>
    <w:pPr>
      <w:keepLines/>
      <w:tabs>
        <w:tab w:val="right" w:pos="9071"/>
      </w:tabs>
      <w:spacing w:before="238" w:after="238"/>
      <w:ind w:left="567" w:right="1814" w:firstLine="0"/>
    </w:pPr>
  </w:style>
  <w:style w:type="paragraph" w:customStyle="1" w:styleId="Heading10">
    <w:name w:val="Heading 10"/>
    <w:basedOn w:val="Heading"/>
    <w:next w:val="Textbody"/>
    <w:rPr>
      <w:bCs/>
    </w:rPr>
  </w:style>
  <w:style w:type="paragraph" w:styleId="Header">
    <w:name w:val="header"/>
    <w:basedOn w:val="Standard1"/>
    <w:pPr>
      <w:suppressLineNumbers/>
      <w:tabs>
        <w:tab w:val="center" w:pos="4819"/>
        <w:tab w:val="right" w:pos="9638"/>
      </w:tabs>
    </w:pPr>
  </w:style>
  <w:style w:type="paragraph" w:customStyle="1" w:styleId="TableContents">
    <w:name w:val="Table Contents"/>
    <w:basedOn w:val="Standard1"/>
    <w:pPr>
      <w:suppressLineNumbers/>
    </w:pPr>
    <w:rPr>
      <w:rFonts w:ascii="Arial" w:eastAsia="Arial" w:hAnsi="Arial" w:cs="Arial"/>
    </w:rPr>
  </w:style>
  <w:style w:type="paragraph" w:customStyle="1" w:styleId="TableHeading">
    <w:name w:val="Table Heading"/>
    <w:basedOn w:val="TableContents"/>
    <w:pPr>
      <w:jc w:val="center"/>
    </w:pPr>
    <w:rPr>
      <w:b/>
      <w:bCs/>
    </w:rPr>
  </w:style>
  <w:style w:type="paragraph" w:customStyle="1" w:styleId="Figure">
    <w:name w:val="Figure"/>
    <w:basedOn w:val="Caption"/>
    <w:pPr>
      <w:spacing w:line="360" w:lineRule="auto"/>
    </w:pPr>
    <w:rPr>
      <w:rFonts w:ascii="Arial" w:eastAsia="Arial" w:hAnsi="Arial" w:cs="Arial"/>
      <w:sz w:val="21"/>
    </w:rPr>
  </w:style>
  <w:style w:type="paragraph" w:customStyle="1" w:styleId="Tab">
    <w:name w:val="Tab."/>
    <w:basedOn w:val="Caption"/>
    <w:pPr>
      <w:spacing w:line="360" w:lineRule="auto"/>
    </w:pPr>
    <w:rPr>
      <w:rFonts w:ascii="Arial" w:eastAsia="Arial" w:hAnsi="Arial" w:cs="Arial"/>
      <w:sz w:val="21"/>
    </w:rPr>
  </w:style>
  <w:style w:type="paragraph" w:customStyle="1" w:styleId="Quotations">
    <w:name w:val="Quotations"/>
    <w:basedOn w:val="Standard1"/>
    <w:pPr>
      <w:spacing w:after="283"/>
      <w:ind w:left="567" w:right="567"/>
    </w:pPr>
  </w:style>
  <w:style w:type="paragraph" w:styleId="Title">
    <w:name w:val="Title"/>
    <w:basedOn w:val="Heading"/>
    <w:next w:val="Textbody"/>
    <w:pPr>
      <w:jc w:val="center"/>
    </w:pPr>
    <w:rPr>
      <w:bCs/>
      <w:sz w:val="56"/>
      <w:szCs w:val="56"/>
    </w:rPr>
  </w:style>
  <w:style w:type="paragraph" w:styleId="Subtitle">
    <w:name w:val="Subtitle"/>
    <w:basedOn w:val="Heading"/>
    <w:next w:val="Textbody"/>
    <w:pPr>
      <w:spacing w:before="60" w:after="120"/>
      <w:jc w:val="center"/>
    </w:pPr>
    <w:rPr>
      <w:sz w:val="36"/>
      <w:szCs w:val="36"/>
    </w:rPr>
  </w:style>
  <w:style w:type="paragraph" w:customStyle="1" w:styleId="Contents9">
    <w:name w:val="Contents 9"/>
    <w:basedOn w:val="Index"/>
    <w:pPr>
      <w:tabs>
        <w:tab w:val="right" w:leader="dot" w:pos="9638"/>
      </w:tabs>
      <w:ind w:left="2264"/>
    </w:pPr>
    <w:rPr>
      <w:rFonts w:ascii="Arial" w:eastAsia="Arial" w:hAnsi="Arial" w:cs="Arial"/>
    </w:rPr>
  </w:style>
  <w:style w:type="paragraph" w:customStyle="1" w:styleId="Contents10">
    <w:name w:val="Contents 10"/>
    <w:basedOn w:val="Index"/>
    <w:pPr>
      <w:tabs>
        <w:tab w:val="right" w:leader="dot" w:pos="9638"/>
      </w:tabs>
      <w:ind w:left="2547"/>
    </w:pPr>
    <w:rPr>
      <w:rFonts w:ascii="Arial" w:eastAsia="Arial" w:hAnsi="Arial" w:cs="Arial"/>
    </w:rPr>
  </w:style>
  <w:style w:type="paragraph" w:customStyle="1" w:styleId="Contents8">
    <w:name w:val="Contents 8"/>
    <w:basedOn w:val="Index"/>
    <w:pPr>
      <w:tabs>
        <w:tab w:val="right" w:leader="dot" w:pos="9638"/>
      </w:tabs>
      <w:ind w:left="1981"/>
    </w:pPr>
    <w:rPr>
      <w:rFonts w:ascii="Arial" w:eastAsia="Arial" w:hAnsi="Arial" w:cs="Arial"/>
    </w:rPr>
  </w:style>
  <w:style w:type="paragraph" w:customStyle="1" w:styleId="Contents7">
    <w:name w:val="Contents 7"/>
    <w:basedOn w:val="Index"/>
    <w:pPr>
      <w:tabs>
        <w:tab w:val="right" w:leader="dot" w:pos="9638"/>
      </w:tabs>
      <w:ind w:left="1698"/>
    </w:pPr>
    <w:rPr>
      <w:rFonts w:ascii="Arial" w:eastAsia="Arial" w:hAnsi="Arial" w:cs="Arial"/>
    </w:rPr>
  </w:style>
  <w:style w:type="paragraph" w:customStyle="1" w:styleId="Contents6">
    <w:name w:val="Contents 6"/>
    <w:basedOn w:val="Index"/>
    <w:pPr>
      <w:tabs>
        <w:tab w:val="right" w:leader="dot" w:pos="9638"/>
      </w:tabs>
      <w:ind w:left="1415"/>
    </w:pPr>
    <w:rPr>
      <w:rFonts w:ascii="Arial" w:eastAsia="Arial" w:hAnsi="Arial" w:cs="Arial"/>
    </w:rPr>
  </w:style>
  <w:style w:type="paragraph" w:customStyle="1" w:styleId="Contents5">
    <w:name w:val="Contents 5"/>
    <w:basedOn w:val="Index"/>
    <w:pPr>
      <w:tabs>
        <w:tab w:val="right" w:leader="dot" w:pos="8506"/>
      </w:tabs>
    </w:pPr>
    <w:rPr>
      <w:rFonts w:ascii="Arial" w:eastAsia="Arial" w:hAnsi="Arial" w:cs="Arial"/>
    </w:rPr>
  </w:style>
  <w:style w:type="paragraph" w:customStyle="1" w:styleId="WEEM3Address">
    <w:name w:val="WEEM 3 Address"/>
    <w:basedOn w:val="Standard1"/>
    <w:pPr>
      <w:spacing w:after="240"/>
      <w:jc w:val="center"/>
    </w:pPr>
    <w:rPr>
      <w:rFonts w:eastAsia="Calibri" w:cs="Times New Roman"/>
      <w:i/>
      <w:sz w:val="22"/>
    </w:rPr>
  </w:style>
  <w:style w:type="paragraph" w:customStyle="1" w:styleId="Unbenannt1">
    <w:name w:val="Unbenannt1"/>
    <w:basedOn w:val="Heading3"/>
  </w:style>
  <w:style w:type="paragraph" w:customStyle="1" w:styleId="Numbering1">
    <w:name w:val="Numbering 1"/>
    <w:basedOn w:val="List"/>
  </w:style>
  <w:style w:type="paragraph" w:customStyle="1" w:styleId="Numbering1Cont">
    <w:name w:val="Numbering 1 Cont."/>
    <w:basedOn w:val="List"/>
  </w:style>
  <w:style w:type="paragraph" w:customStyle="1" w:styleId="Numbering1End">
    <w:name w:val="Numbering 1 End"/>
    <w:basedOn w:val="List"/>
  </w:style>
  <w:style w:type="paragraph" w:customStyle="1" w:styleId="Numbering1Start">
    <w:name w:val="Numbering 1 Start"/>
    <w:basedOn w:val="List"/>
  </w:style>
  <w:style w:type="paragraph" w:customStyle="1" w:styleId="NummernkreisFormel">
    <w:name w:val="Nummernkreis_Formel"/>
    <w:basedOn w:val="Caption"/>
  </w:style>
  <w:style w:type="paragraph" w:customStyle="1" w:styleId="Sender">
    <w:name w:val="Sender"/>
    <w:basedOn w:val="Standard1"/>
  </w:style>
  <w:style w:type="paragraph" w:customStyle="1" w:styleId="ohnenummer">
    <w:name w:val="ohne nummer"/>
    <w:basedOn w:val="Heading1"/>
  </w:style>
  <w:style w:type="paragraph" w:customStyle="1" w:styleId="ohnenummer2">
    <w:name w:val="ohne nummer 2"/>
    <w:basedOn w:val="Tableindexheading"/>
  </w:style>
  <w:style w:type="paragraph" w:customStyle="1" w:styleId="ohnenummer3">
    <w:name w:val="ohne nummer 3"/>
    <w:basedOn w:val="IllustrationIndexHeading"/>
  </w:style>
  <w:style w:type="paragraph" w:customStyle="1" w:styleId="List1">
    <w:name w:val="List 1"/>
    <w:basedOn w:val="List"/>
  </w:style>
  <w:style w:type="paragraph" w:customStyle="1" w:styleId="List1Start">
    <w:name w:val="List 1 Start"/>
    <w:basedOn w:val="List"/>
  </w:style>
  <w:style w:type="paragraph" w:customStyle="1" w:styleId="Default">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Objectwitharrow">
    <w:name w:val="Object with arrow"/>
    <w:basedOn w:val="Default"/>
    <w:rPr>
      <w:rFonts w:eastAsia="FreeSans" w:cs="FreeSans"/>
    </w:rPr>
  </w:style>
  <w:style w:type="paragraph" w:customStyle="1" w:styleId="Objectwithshadow">
    <w:name w:val="Object with shadow"/>
    <w:basedOn w:val="Default"/>
    <w:rPr>
      <w:rFonts w:eastAsia="FreeSans" w:cs="FreeSans"/>
    </w:rPr>
  </w:style>
  <w:style w:type="paragraph" w:customStyle="1" w:styleId="Objectwithoutfill">
    <w:name w:val="Object without fill"/>
    <w:basedOn w:val="Default"/>
    <w:rPr>
      <w:rFonts w:eastAsia="FreeSans" w:cs="FreeSans"/>
    </w:rPr>
  </w:style>
  <w:style w:type="paragraph" w:customStyle="1" w:styleId="Objectwithnofillandnoline">
    <w:name w:val="Object with no fill and no line"/>
    <w:basedOn w:val="Default"/>
    <w:rPr>
      <w:rFonts w:eastAsia="FreeSans" w:cs="FreeSans"/>
    </w:rPr>
  </w:style>
  <w:style w:type="paragraph" w:customStyle="1" w:styleId="Textbodyjustified">
    <w:name w:val="Text body justified"/>
    <w:basedOn w:val="Default"/>
    <w:rPr>
      <w:rFonts w:eastAsia="FreeSans" w:cs="FreeSans"/>
    </w:rPr>
  </w:style>
  <w:style w:type="paragraph" w:customStyle="1" w:styleId="Title1">
    <w:name w:val="Title1"/>
    <w:basedOn w:val="Default"/>
    <w:pPr>
      <w:jc w:val="center"/>
    </w:pPr>
    <w:rPr>
      <w:rFonts w:eastAsia="FreeSans" w:cs="FreeSans"/>
    </w:rPr>
  </w:style>
  <w:style w:type="paragraph" w:customStyle="1" w:styleId="Title2">
    <w:name w:val="Title2"/>
    <w:basedOn w:val="Default"/>
    <w:pPr>
      <w:spacing w:before="57" w:after="57"/>
      <w:ind w:right="113"/>
      <w:jc w:val="center"/>
    </w:pPr>
    <w:rPr>
      <w:rFonts w:eastAsia="FreeSans" w:cs="FreeSans"/>
    </w:rPr>
  </w:style>
  <w:style w:type="paragraph" w:customStyle="1" w:styleId="DimensionLine">
    <w:name w:val="Dimension Line"/>
    <w:basedOn w:val="Default"/>
    <w:rPr>
      <w:rFonts w:eastAsia="FreeSans" w:cs="FreeSans"/>
    </w:rPr>
  </w:style>
  <w:style w:type="paragraph" w:customStyle="1" w:styleId="DefaultLTGliederung1">
    <w:name w:val="Default~LT~Gliederung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DefaultLTGliederung2">
    <w:name w:val="Default~LT~Gliederung 2"/>
    <w:basedOn w:val="DefaultLTGliederung1"/>
    <w:pPr>
      <w:spacing w:after="227"/>
    </w:pPr>
    <w:rPr>
      <w:rFonts w:eastAsia="FreeSans" w:cs="FreeSans"/>
      <w:sz w:val="56"/>
    </w:rPr>
  </w:style>
  <w:style w:type="paragraph" w:customStyle="1" w:styleId="DefaultLTGliederung3">
    <w:name w:val="Default~LT~Gliederung 3"/>
    <w:basedOn w:val="DefaultLTGliederung2"/>
    <w:pPr>
      <w:spacing w:after="170"/>
    </w:pPr>
    <w:rPr>
      <w:sz w:val="48"/>
    </w:rPr>
  </w:style>
  <w:style w:type="paragraph" w:customStyle="1" w:styleId="DefaultLTGliederung4">
    <w:name w:val="Default~LT~Gliederung 4"/>
    <w:basedOn w:val="DefaultLTGliederung3"/>
    <w:pPr>
      <w:spacing w:after="113"/>
    </w:pPr>
    <w:rPr>
      <w:sz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suppressAutoHyphens/>
      <w:autoSpaceDN w:val="0"/>
      <w:jc w:val="center"/>
      <w:textAlignment w:val="baseline"/>
    </w:pPr>
    <w:rPr>
      <w:rFonts w:ascii="FreeSans" w:eastAsia="DejaVu Sans" w:hAnsi="FreeSans" w:cs="Liberation Sans"/>
      <w:color w:val="000000"/>
      <w:kern w:val="3"/>
      <w:sz w:val="88"/>
      <w:szCs w:val="24"/>
      <w:lang w:eastAsia="zh-CN" w:bidi="hi-IN"/>
    </w:rPr>
  </w:style>
  <w:style w:type="paragraph" w:customStyle="1" w:styleId="DefaultLTUntertitel">
    <w:name w:val="Default~LT~Untertitel"/>
    <w:pPr>
      <w:suppressAutoHyphens/>
      <w:autoSpaceDN w:val="0"/>
      <w:jc w:val="center"/>
      <w:textAlignment w:val="baseline"/>
    </w:pPr>
    <w:rPr>
      <w:rFonts w:ascii="FreeSans" w:eastAsia="DejaVu Sans" w:hAnsi="FreeSans" w:cs="Liberation Sans"/>
      <w:color w:val="000000"/>
      <w:kern w:val="3"/>
      <w:sz w:val="64"/>
      <w:szCs w:val="24"/>
      <w:lang w:eastAsia="zh-CN" w:bidi="hi-IN"/>
    </w:rPr>
  </w:style>
  <w:style w:type="paragraph" w:customStyle="1" w:styleId="DefaultLTNotizen">
    <w:name w:val="Default~LT~Notizen"/>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DefaultLTHintergrundobjekte">
    <w:name w:val="Default~LT~Hintergrundobjekte"/>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LTHintergrund">
    <w:name w:val="Default~LT~Hintergr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0">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gray1">
    <w:name w:val="gray1"/>
    <w:basedOn w:val="default0"/>
    <w:rPr>
      <w:rFonts w:eastAsia="FreeSans" w:cs="FreeSans"/>
    </w:rPr>
  </w:style>
  <w:style w:type="paragraph" w:customStyle="1" w:styleId="gray2">
    <w:name w:val="gray2"/>
    <w:basedOn w:val="default0"/>
    <w:rPr>
      <w:rFonts w:eastAsia="FreeSans" w:cs="FreeSans"/>
    </w:rPr>
  </w:style>
  <w:style w:type="paragraph" w:customStyle="1" w:styleId="gray3">
    <w:name w:val="gray3"/>
    <w:basedOn w:val="default0"/>
    <w:rPr>
      <w:rFonts w:eastAsia="FreeSans" w:cs="FreeSans"/>
    </w:rPr>
  </w:style>
  <w:style w:type="paragraph" w:customStyle="1" w:styleId="bw1">
    <w:name w:val="bw1"/>
    <w:basedOn w:val="default0"/>
    <w:rPr>
      <w:rFonts w:eastAsia="FreeSans" w:cs="FreeSans"/>
    </w:rPr>
  </w:style>
  <w:style w:type="paragraph" w:customStyle="1" w:styleId="bw2">
    <w:name w:val="bw2"/>
    <w:basedOn w:val="default0"/>
    <w:rPr>
      <w:rFonts w:eastAsia="FreeSans" w:cs="FreeSans"/>
    </w:rPr>
  </w:style>
  <w:style w:type="paragraph" w:customStyle="1" w:styleId="bw3">
    <w:name w:val="bw3"/>
    <w:basedOn w:val="default0"/>
    <w:rPr>
      <w:rFonts w:eastAsia="FreeSans" w:cs="FreeSans"/>
    </w:rPr>
  </w:style>
  <w:style w:type="paragraph" w:customStyle="1" w:styleId="orange1">
    <w:name w:val="orange1"/>
    <w:basedOn w:val="default0"/>
    <w:rPr>
      <w:rFonts w:eastAsia="FreeSans" w:cs="FreeSans"/>
    </w:rPr>
  </w:style>
  <w:style w:type="paragraph" w:customStyle="1" w:styleId="orange2">
    <w:name w:val="orange2"/>
    <w:basedOn w:val="default0"/>
    <w:rPr>
      <w:rFonts w:eastAsia="FreeSans" w:cs="FreeSans"/>
    </w:rPr>
  </w:style>
  <w:style w:type="paragraph" w:customStyle="1" w:styleId="orange3">
    <w:name w:val="orange3"/>
    <w:basedOn w:val="default0"/>
    <w:rPr>
      <w:rFonts w:eastAsia="FreeSans" w:cs="FreeSans"/>
    </w:rPr>
  </w:style>
  <w:style w:type="paragraph" w:customStyle="1" w:styleId="turquoise1">
    <w:name w:val="turquoise1"/>
    <w:basedOn w:val="default0"/>
    <w:rPr>
      <w:rFonts w:eastAsia="FreeSans" w:cs="FreeSans"/>
    </w:rPr>
  </w:style>
  <w:style w:type="paragraph" w:customStyle="1" w:styleId="turquoise2">
    <w:name w:val="turquoise2"/>
    <w:basedOn w:val="default0"/>
    <w:rPr>
      <w:rFonts w:eastAsia="FreeSans" w:cs="FreeSans"/>
    </w:rPr>
  </w:style>
  <w:style w:type="paragraph" w:customStyle="1" w:styleId="turquoise3">
    <w:name w:val="turquoise3"/>
    <w:basedOn w:val="default0"/>
    <w:rPr>
      <w:rFonts w:eastAsia="FreeSans" w:cs="FreeSans"/>
    </w:rPr>
  </w:style>
  <w:style w:type="paragraph" w:customStyle="1" w:styleId="blue1">
    <w:name w:val="blue1"/>
    <w:basedOn w:val="default0"/>
    <w:rPr>
      <w:rFonts w:eastAsia="FreeSans" w:cs="FreeSans"/>
    </w:rPr>
  </w:style>
  <w:style w:type="paragraph" w:customStyle="1" w:styleId="blue2">
    <w:name w:val="blue2"/>
    <w:basedOn w:val="default0"/>
    <w:rPr>
      <w:rFonts w:eastAsia="FreeSans" w:cs="FreeSans"/>
    </w:rPr>
  </w:style>
  <w:style w:type="paragraph" w:customStyle="1" w:styleId="blue3">
    <w:name w:val="blue3"/>
    <w:basedOn w:val="default0"/>
    <w:rPr>
      <w:rFonts w:eastAsia="FreeSans" w:cs="FreeSans"/>
    </w:rPr>
  </w:style>
  <w:style w:type="paragraph" w:customStyle="1" w:styleId="sun1">
    <w:name w:val="sun1"/>
    <w:basedOn w:val="default0"/>
    <w:rPr>
      <w:rFonts w:eastAsia="FreeSans" w:cs="FreeSans"/>
    </w:rPr>
  </w:style>
  <w:style w:type="paragraph" w:customStyle="1" w:styleId="sun2">
    <w:name w:val="sun2"/>
    <w:basedOn w:val="default0"/>
    <w:rPr>
      <w:rFonts w:eastAsia="FreeSans" w:cs="FreeSans"/>
    </w:rPr>
  </w:style>
  <w:style w:type="paragraph" w:customStyle="1" w:styleId="sun3">
    <w:name w:val="sun3"/>
    <w:basedOn w:val="default0"/>
    <w:rPr>
      <w:rFonts w:eastAsia="FreeSans" w:cs="FreeSans"/>
    </w:rPr>
  </w:style>
  <w:style w:type="paragraph" w:customStyle="1" w:styleId="earth1">
    <w:name w:val="earth1"/>
    <w:basedOn w:val="default0"/>
    <w:rPr>
      <w:rFonts w:eastAsia="FreeSans" w:cs="FreeSans"/>
    </w:rPr>
  </w:style>
  <w:style w:type="paragraph" w:customStyle="1" w:styleId="earth2">
    <w:name w:val="earth2"/>
    <w:basedOn w:val="default0"/>
    <w:rPr>
      <w:rFonts w:eastAsia="FreeSans" w:cs="FreeSans"/>
    </w:rPr>
  </w:style>
  <w:style w:type="paragraph" w:customStyle="1" w:styleId="earth3">
    <w:name w:val="earth3"/>
    <w:basedOn w:val="default0"/>
    <w:rPr>
      <w:rFonts w:eastAsia="FreeSans" w:cs="FreeSans"/>
    </w:rPr>
  </w:style>
  <w:style w:type="paragraph" w:customStyle="1" w:styleId="green1">
    <w:name w:val="green1"/>
    <w:basedOn w:val="default0"/>
    <w:rPr>
      <w:rFonts w:eastAsia="FreeSans" w:cs="FreeSans"/>
    </w:rPr>
  </w:style>
  <w:style w:type="paragraph" w:customStyle="1" w:styleId="green2">
    <w:name w:val="green2"/>
    <w:basedOn w:val="default0"/>
    <w:rPr>
      <w:rFonts w:eastAsia="FreeSans" w:cs="FreeSans"/>
    </w:rPr>
  </w:style>
  <w:style w:type="paragraph" w:customStyle="1" w:styleId="green3">
    <w:name w:val="green3"/>
    <w:basedOn w:val="default0"/>
    <w:rPr>
      <w:rFonts w:eastAsia="FreeSans" w:cs="FreeSans"/>
    </w:rPr>
  </w:style>
  <w:style w:type="paragraph" w:customStyle="1" w:styleId="seetang1">
    <w:name w:val="seetang1"/>
    <w:basedOn w:val="default0"/>
    <w:rPr>
      <w:rFonts w:eastAsia="FreeSans" w:cs="FreeSans"/>
    </w:rPr>
  </w:style>
  <w:style w:type="paragraph" w:customStyle="1" w:styleId="seetang2">
    <w:name w:val="seetang2"/>
    <w:basedOn w:val="default0"/>
    <w:rPr>
      <w:rFonts w:eastAsia="FreeSans" w:cs="FreeSans"/>
    </w:rPr>
  </w:style>
  <w:style w:type="paragraph" w:customStyle="1" w:styleId="seetang3">
    <w:name w:val="seetang3"/>
    <w:basedOn w:val="default0"/>
    <w:rPr>
      <w:rFonts w:eastAsia="FreeSans" w:cs="FreeSans"/>
    </w:rPr>
  </w:style>
  <w:style w:type="paragraph" w:customStyle="1" w:styleId="lightblue1">
    <w:name w:val="lightblue1"/>
    <w:basedOn w:val="default0"/>
    <w:rPr>
      <w:rFonts w:eastAsia="FreeSans" w:cs="FreeSans"/>
    </w:rPr>
  </w:style>
  <w:style w:type="paragraph" w:customStyle="1" w:styleId="lightblue2">
    <w:name w:val="lightblue2"/>
    <w:basedOn w:val="default0"/>
    <w:rPr>
      <w:rFonts w:eastAsia="FreeSans" w:cs="FreeSans"/>
    </w:rPr>
  </w:style>
  <w:style w:type="paragraph" w:customStyle="1" w:styleId="lightblue3">
    <w:name w:val="lightblue3"/>
    <w:basedOn w:val="default0"/>
    <w:rPr>
      <w:rFonts w:eastAsia="FreeSans" w:cs="FreeSans"/>
    </w:rPr>
  </w:style>
  <w:style w:type="paragraph" w:customStyle="1" w:styleId="yellow1">
    <w:name w:val="yellow1"/>
    <w:basedOn w:val="default0"/>
    <w:rPr>
      <w:rFonts w:eastAsia="FreeSans" w:cs="FreeSans"/>
    </w:rPr>
  </w:style>
  <w:style w:type="paragraph" w:customStyle="1" w:styleId="yellow2">
    <w:name w:val="yellow2"/>
    <w:basedOn w:val="default0"/>
    <w:rPr>
      <w:rFonts w:eastAsia="FreeSans" w:cs="FreeSans"/>
    </w:rPr>
  </w:style>
  <w:style w:type="paragraph" w:customStyle="1" w:styleId="yellow3">
    <w:name w:val="yellow3"/>
    <w:basedOn w:val="default0"/>
    <w:rPr>
      <w:rFonts w:eastAsia="FreeSans" w:cs="FreeSans"/>
    </w:rPr>
  </w:style>
  <w:style w:type="paragraph" w:customStyle="1" w:styleId="Backgroundobjects">
    <w:name w:val="Background objects"/>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Background">
    <w:name w:val="Backgro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Notes">
    <w:name w:val="Notes"/>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Outline1">
    <w:name w:val="Outline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Outline2">
    <w:name w:val="Outline 2"/>
    <w:basedOn w:val="Outline1"/>
    <w:pPr>
      <w:spacing w:after="227"/>
    </w:pPr>
    <w:rPr>
      <w:rFonts w:eastAsia="FreeSans" w:cs="FreeSans"/>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LineNumbering">
    <w:name w:val="Line Numbering"/>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InternetLink">
    <w:name w:val="Internet Link"/>
    <w:pPr>
      <w:suppressAutoHyphens/>
      <w:autoSpaceDN w:val="0"/>
      <w:textAlignment w:val="baseline"/>
    </w:pPr>
    <w:rPr>
      <w:rFonts w:ascii="Liberation Serif" w:eastAsia="DejaVu Sans" w:hAnsi="Liberation Serif" w:cs="Liberation Sans"/>
      <w:color w:val="000080"/>
      <w:kern w:val="3"/>
      <w:sz w:val="24"/>
      <w:szCs w:val="24"/>
      <w:u w:val="single"/>
      <w:lang w:eastAsia="zh-CN" w:bidi="hi-IN"/>
    </w:rPr>
  </w:style>
  <w:style w:type="paragraph" w:customStyle="1" w:styleId="Bullets">
    <w:name w:val="Bullets"/>
    <w:pPr>
      <w:suppressAutoHyphens/>
      <w:autoSpaceDN w:val="0"/>
      <w:textAlignment w:val="baseline"/>
    </w:pPr>
    <w:rPr>
      <w:rFonts w:ascii="OpenSymbol, 'Arial Unicode MS'" w:eastAsia="DejaVu Sans" w:hAnsi="OpenSymbol, 'Arial Unicode MS'" w:cs="Liberation Sans"/>
      <w:kern w:val="3"/>
      <w:sz w:val="24"/>
      <w:szCs w:val="24"/>
      <w:lang w:eastAsia="zh-CN" w:bidi="hi-IN"/>
    </w:rPr>
  </w:style>
  <w:style w:type="paragraph" w:styleId="ListParagraph">
    <w:name w:val="List Paragraph"/>
    <w:basedOn w:val="Standard1"/>
    <w:uiPriority w:val="1"/>
    <w:qFormat/>
    <w:pPr>
      <w:spacing w:after="200"/>
      <w:ind w:left="720"/>
    </w:pPr>
  </w:style>
  <w:style w:type="paragraph" w:customStyle="1" w:styleId="Heading1Paper">
    <w:name w:val="Heading 1 Paper"/>
    <w:basedOn w:val="Heading1"/>
    <w:next w:val="Standard1"/>
    <w:pPr>
      <w:numPr>
        <w:numId w:val="1"/>
      </w:numPr>
      <w:spacing w:after="119"/>
    </w:pPr>
  </w:style>
  <w:style w:type="paragraph" w:customStyle="1" w:styleId="Heading2Paper">
    <w:name w:val="Heading 2 Paper"/>
    <w:basedOn w:val="Heading1Paper"/>
    <w:next w:val="Standard1"/>
    <w:pPr>
      <w:numPr>
        <w:ilvl w:val="1"/>
      </w:numPr>
      <w:spacing w:before="115" w:after="115"/>
      <w:outlineLvl w:val="1"/>
    </w:pPr>
  </w:style>
  <w:style w:type="paragraph" w:customStyle="1" w:styleId="Heading3Paper">
    <w:name w:val="Heading 3 Paper"/>
    <w:basedOn w:val="Heading2Paper"/>
    <w:next w:val="Standard1"/>
    <w:autoRedefine/>
    <w:rsid w:val="000E5F39"/>
    <w:pPr>
      <w:numPr>
        <w:ilvl w:val="0"/>
        <w:numId w:val="0"/>
      </w:numPr>
      <w:outlineLvl w:val="2"/>
    </w:pPr>
    <w:rPr>
      <w:b/>
      <w:bCs/>
    </w:rPr>
  </w:style>
  <w:style w:type="paragraph" w:customStyle="1" w:styleId="HeadingPaperwithoutnumber">
    <w:name w:val="Heading Paper without number"/>
    <w:basedOn w:val="Standard1"/>
    <w:next w:val="Standard1"/>
    <w:pPr>
      <w:spacing w:after="119" w:line="360" w:lineRule="auto"/>
    </w:pPr>
    <w:rPr>
      <w:b/>
    </w:rPr>
  </w:style>
  <w:style w:type="paragraph" w:customStyle="1" w:styleId="Footnote">
    <w:name w:val="Footnote"/>
    <w:basedOn w:val="Standard1"/>
  </w:style>
  <w:style w:type="paragraph" w:customStyle="1" w:styleId="Footerright">
    <w:name w:val="Footer right"/>
    <w:basedOn w:val="Standard1"/>
  </w:style>
  <w:style w:type="paragraph" w:customStyle="1" w:styleId="Fig">
    <w:name w:val="Fig."/>
    <w:basedOn w:val="Caption"/>
  </w:style>
  <w:style w:type="character" w:customStyle="1" w:styleId="NumberingSymbols">
    <w:name w:val="Numbering Symbols"/>
    <w:rPr>
      <w:rFonts w:ascii="Liberation Sans" w:eastAsia="Liberation Sans" w:hAnsi="Liberation Sans" w:cs="Liberation Sans"/>
      <w:b/>
      <w:bCs/>
      <w:sz w:val="44"/>
      <w:szCs w:val="44"/>
    </w:rPr>
  </w:style>
  <w:style w:type="character" w:customStyle="1" w:styleId="BulletSymbols">
    <w:name w:val="Bullet Symbols"/>
    <w:rPr>
      <w:rFonts w:ascii="OpenSymbol" w:eastAsia="OpenSymbol" w:hAnsi="OpenSymbol" w:cs="OpenSymbol"/>
    </w:rPr>
  </w:style>
  <w:style w:type="character" w:customStyle="1" w:styleId="Internetlink0">
    <w:name w:val="Internet link"/>
    <w:rPr>
      <w:color w:val="000080"/>
      <w:u w:val="single"/>
    </w:rPr>
  </w:style>
  <w:style w:type="character" w:customStyle="1" w:styleId="Linenumbering0">
    <w:name w:val="Line numbering"/>
  </w:style>
  <w:style w:type="character" w:customStyle="1" w:styleId="StrongEmphasis">
    <w:name w:val="Strong Emphasis"/>
    <w:rPr>
      <w:b/>
      <w:bCs/>
    </w:rPr>
  </w:style>
  <w:style w:type="character" w:customStyle="1" w:styleId="Mainindexentry">
    <w:name w:val="Main index entry"/>
    <w:rPr>
      <w:b/>
      <w:bCs/>
    </w:rPr>
  </w:style>
  <w:style w:type="character" w:customStyle="1" w:styleId="Citation">
    <w:name w:val="Citation"/>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1">
    <w:name w:val="Numbering 1_1"/>
    <w:basedOn w:val="NoList"/>
    <w:pPr>
      <w:numPr>
        <w:numId w:val="2"/>
      </w:numPr>
    </w:pPr>
  </w:style>
  <w:style w:type="numbering" w:customStyle="1" w:styleId="List11">
    <w:name w:val="List 1_1"/>
    <w:basedOn w:val="NoList"/>
    <w:pPr>
      <w:numPr>
        <w:numId w:val="3"/>
      </w:numPr>
    </w:pPr>
  </w:style>
  <w:style w:type="character" w:styleId="FootnoteReference">
    <w:name w:val="footnote reference"/>
    <w:uiPriority w:val="99"/>
    <w:semiHidden/>
    <w:unhideWhenUsed/>
    <w:rPr>
      <w:vertAlign w:val="superscript"/>
    </w:rPr>
  </w:style>
  <w:style w:type="character" w:customStyle="1" w:styleId="FooterChar">
    <w:name w:val="Footer Char"/>
    <w:link w:val="Footer"/>
    <w:uiPriority w:val="99"/>
    <w:rsid w:val="000F23CD"/>
    <w:rPr>
      <w:rFonts w:ascii="Liberation Sans" w:eastAsia="Liberation Sans" w:hAnsi="Liberation Sans" w:cs="Liberation Sans"/>
      <w:kern w:val="3"/>
      <w:sz w:val="24"/>
      <w:szCs w:val="24"/>
      <w:lang w:eastAsia="zh-CN" w:bidi="hi-IN"/>
    </w:rPr>
  </w:style>
  <w:style w:type="character" w:styleId="CommentReference">
    <w:name w:val="annotation reference"/>
    <w:basedOn w:val="DefaultParagraphFont"/>
    <w:uiPriority w:val="99"/>
    <w:semiHidden/>
    <w:unhideWhenUsed/>
    <w:rsid w:val="00704297"/>
    <w:rPr>
      <w:sz w:val="16"/>
      <w:szCs w:val="16"/>
    </w:rPr>
  </w:style>
  <w:style w:type="paragraph" w:styleId="CommentText">
    <w:name w:val="annotation text"/>
    <w:basedOn w:val="Normal"/>
    <w:link w:val="CommentTextChar"/>
    <w:uiPriority w:val="99"/>
    <w:unhideWhenUsed/>
    <w:rsid w:val="00704297"/>
    <w:rPr>
      <w:sz w:val="20"/>
      <w:szCs w:val="18"/>
    </w:rPr>
  </w:style>
  <w:style w:type="character" w:customStyle="1" w:styleId="CommentTextChar">
    <w:name w:val="Comment Text Char"/>
    <w:basedOn w:val="DefaultParagraphFont"/>
    <w:link w:val="CommentText"/>
    <w:uiPriority w:val="99"/>
    <w:rsid w:val="00704297"/>
    <w:rPr>
      <w:kern w:val="3"/>
      <w:szCs w:val="18"/>
      <w:lang w:eastAsia="zh-CN" w:bidi="hi-IN"/>
    </w:rPr>
  </w:style>
  <w:style w:type="paragraph" w:styleId="CommentSubject">
    <w:name w:val="annotation subject"/>
    <w:basedOn w:val="CommentText"/>
    <w:next w:val="CommentText"/>
    <w:link w:val="CommentSubjectChar"/>
    <w:uiPriority w:val="99"/>
    <w:semiHidden/>
    <w:unhideWhenUsed/>
    <w:rsid w:val="00704297"/>
    <w:rPr>
      <w:b/>
      <w:bCs/>
    </w:rPr>
  </w:style>
  <w:style w:type="character" w:customStyle="1" w:styleId="CommentSubjectChar">
    <w:name w:val="Comment Subject Char"/>
    <w:basedOn w:val="CommentTextChar"/>
    <w:link w:val="CommentSubject"/>
    <w:uiPriority w:val="99"/>
    <w:semiHidden/>
    <w:rsid w:val="00704297"/>
    <w:rPr>
      <w:b/>
      <w:bCs/>
      <w:kern w:val="3"/>
      <w:szCs w:val="18"/>
      <w:lang w:eastAsia="zh-CN" w:bidi="hi-IN"/>
    </w:rPr>
  </w:style>
  <w:style w:type="paragraph" w:styleId="BalloonText">
    <w:name w:val="Balloon Text"/>
    <w:basedOn w:val="Normal"/>
    <w:link w:val="BalloonTextChar"/>
    <w:uiPriority w:val="99"/>
    <w:semiHidden/>
    <w:unhideWhenUsed/>
    <w:rsid w:val="00704297"/>
    <w:rPr>
      <w:rFonts w:ascii="Segoe UI" w:hAnsi="Segoe UI"/>
      <w:sz w:val="18"/>
      <w:szCs w:val="16"/>
    </w:rPr>
  </w:style>
  <w:style w:type="character" w:customStyle="1" w:styleId="BalloonTextChar">
    <w:name w:val="Balloon Text Char"/>
    <w:basedOn w:val="DefaultParagraphFont"/>
    <w:link w:val="BalloonText"/>
    <w:uiPriority w:val="99"/>
    <w:semiHidden/>
    <w:rsid w:val="00704297"/>
    <w:rPr>
      <w:rFonts w:ascii="Segoe UI" w:hAnsi="Segoe UI"/>
      <w:kern w:val="3"/>
      <w:sz w:val="18"/>
      <w:szCs w:val="16"/>
      <w:lang w:eastAsia="zh-CN" w:bidi="hi-IN"/>
    </w:rPr>
  </w:style>
  <w:style w:type="character" w:styleId="PlaceholderText">
    <w:name w:val="Placeholder Text"/>
    <w:basedOn w:val="DefaultParagraphFont"/>
    <w:uiPriority w:val="99"/>
    <w:semiHidden/>
    <w:rsid w:val="00E75B10"/>
    <w:rPr>
      <w:color w:val="808080"/>
    </w:rPr>
  </w:style>
  <w:style w:type="paragraph" w:styleId="Revision">
    <w:name w:val="Revision"/>
    <w:hidden/>
    <w:uiPriority w:val="99"/>
    <w:semiHidden/>
    <w:rsid w:val="002553DC"/>
    <w:rPr>
      <w:kern w:val="3"/>
      <w:sz w:val="24"/>
      <w:szCs w:val="21"/>
      <w:lang w:eastAsia="zh-CN" w:bidi="hi-IN"/>
    </w:rPr>
  </w:style>
  <w:style w:type="character" w:styleId="Hyperlink">
    <w:name w:val="Hyperlink"/>
    <w:basedOn w:val="DefaultParagraphFont"/>
    <w:uiPriority w:val="99"/>
    <w:unhideWhenUsed/>
    <w:rsid w:val="00FE1D99"/>
    <w:rPr>
      <w:color w:val="0563C1" w:themeColor="hyperlink"/>
      <w:u w:val="single"/>
    </w:rPr>
  </w:style>
  <w:style w:type="paragraph" w:customStyle="1" w:styleId="TextBody0">
    <w:name w:val="Text Body"/>
    <w:basedOn w:val="Normal"/>
    <w:rsid w:val="00671F81"/>
    <w:pPr>
      <w:autoSpaceDN/>
      <w:spacing w:after="120" w:line="360" w:lineRule="auto"/>
      <w:jc w:val="both"/>
    </w:pPr>
    <w:rPr>
      <w:rFonts w:ascii="Arial" w:eastAsia="Arial" w:hAnsi="Arial" w:cs="Arial"/>
      <w:kern w:val="0"/>
    </w:rPr>
  </w:style>
  <w:style w:type="paragraph" w:styleId="BodyText">
    <w:name w:val="Body Text"/>
    <w:basedOn w:val="Normal"/>
    <w:link w:val="BodyTextChar"/>
    <w:uiPriority w:val="1"/>
    <w:qFormat/>
    <w:rsid w:val="008971CC"/>
    <w:pPr>
      <w:widowControl/>
      <w:suppressAutoHyphens w:val="0"/>
      <w:autoSpaceDE w:val="0"/>
      <w:adjustRightInd w:val="0"/>
      <w:ind w:left="104"/>
      <w:textAlignment w:val="auto"/>
    </w:pPr>
    <w:rPr>
      <w:rFonts w:ascii="Arial" w:hAnsi="Arial" w:cs="Arial"/>
      <w:kern w:val="0"/>
      <w:sz w:val="18"/>
      <w:szCs w:val="18"/>
      <w:lang w:eastAsia="en-US" w:bidi="ar-SA"/>
    </w:rPr>
  </w:style>
  <w:style w:type="character" w:customStyle="1" w:styleId="BodyTextChar">
    <w:name w:val="Body Text Char"/>
    <w:basedOn w:val="DefaultParagraphFont"/>
    <w:link w:val="BodyText"/>
    <w:uiPriority w:val="1"/>
    <w:rsid w:val="008971CC"/>
    <w:rPr>
      <w:rFonts w:ascii="Arial" w:hAnsi="Arial" w:cs="Arial"/>
      <w:sz w:val="18"/>
      <w:szCs w:val="18"/>
      <w:lang w:val="en-GB"/>
    </w:rPr>
  </w:style>
  <w:style w:type="character" w:customStyle="1" w:styleId="authorsname">
    <w:name w:val="authors__name"/>
    <w:basedOn w:val="DefaultParagraphFont"/>
    <w:rsid w:val="00483F92"/>
  </w:style>
  <w:style w:type="character" w:customStyle="1" w:styleId="authorscontact">
    <w:name w:val="authors__contact"/>
    <w:basedOn w:val="DefaultParagraphFont"/>
    <w:rsid w:val="00483F92"/>
  </w:style>
  <w:style w:type="table" w:styleId="TableGrid">
    <w:name w:val="Table Grid"/>
    <w:basedOn w:val="TableNormal"/>
    <w:uiPriority w:val="39"/>
    <w:rsid w:val="0090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045D1"/>
    <w:pPr>
      <w:tabs>
        <w:tab w:val="left" w:pos="384"/>
      </w:tabs>
      <w:spacing w:line="480" w:lineRule="auto"/>
      <w:ind w:left="384" w:hanging="384"/>
    </w:pPr>
    <w:rPr>
      <w:szCs w:val="21"/>
    </w:rPr>
  </w:style>
  <w:style w:type="paragraph" w:customStyle="1" w:styleId="Heading40">
    <w:name w:val="Heading4"/>
    <w:basedOn w:val="Heading4"/>
    <w:link w:val="Heading4Char0"/>
    <w:qFormat/>
    <w:rsid w:val="00B90DCB"/>
    <w:pPr>
      <w:spacing w:before="115" w:after="115" w:line="362" w:lineRule="auto"/>
    </w:pPr>
    <w:rPr>
      <w:rFonts w:ascii="Times New Roman" w:hAnsi="Times New Roman"/>
      <w:i w:val="0"/>
      <w:sz w:val="24"/>
    </w:rPr>
  </w:style>
  <w:style w:type="character" w:customStyle="1" w:styleId="Standard1Char">
    <w:name w:val="Standard1 Char"/>
    <w:basedOn w:val="DefaultParagraphFont"/>
    <w:link w:val="Standard1"/>
    <w:rsid w:val="00B90DCB"/>
    <w:rPr>
      <w:rFonts w:ascii="Liberation Sans" w:eastAsia="Liberation Sans" w:hAnsi="Liberation Sans" w:cs="Liberation Sans"/>
      <w:kern w:val="3"/>
      <w:sz w:val="24"/>
      <w:szCs w:val="24"/>
      <w:lang w:eastAsia="zh-CN" w:bidi="hi-IN"/>
    </w:rPr>
  </w:style>
  <w:style w:type="character" w:customStyle="1" w:styleId="HeadingChar">
    <w:name w:val="Heading Char"/>
    <w:basedOn w:val="Standard1Char"/>
    <w:link w:val="Heading"/>
    <w:rsid w:val="00B90DCB"/>
    <w:rPr>
      <w:rFonts w:ascii="Arial" w:eastAsia="DejaVu Sans" w:hAnsi="Arial" w:cs="Lohit Hindi"/>
      <w:b/>
      <w:kern w:val="3"/>
      <w:sz w:val="44"/>
      <w:szCs w:val="28"/>
      <w:lang w:eastAsia="zh-CN" w:bidi="hi-IN"/>
    </w:rPr>
  </w:style>
  <w:style w:type="character" w:customStyle="1" w:styleId="Heading4Char">
    <w:name w:val="Heading 4 Char"/>
    <w:basedOn w:val="HeadingChar"/>
    <w:link w:val="Heading4"/>
    <w:rsid w:val="00B90DCB"/>
    <w:rPr>
      <w:rFonts w:ascii="Arial" w:eastAsia="Arial" w:hAnsi="Arial" w:cs="Arial"/>
      <w:b/>
      <w:bCs/>
      <w:i/>
      <w:iCs/>
      <w:kern w:val="3"/>
      <w:sz w:val="30"/>
      <w:szCs w:val="28"/>
      <w:lang w:eastAsia="zh-CN" w:bidi="hi-IN"/>
    </w:rPr>
  </w:style>
  <w:style w:type="character" w:customStyle="1" w:styleId="Heading4Char0">
    <w:name w:val="Heading4 Char"/>
    <w:basedOn w:val="Heading4Char"/>
    <w:link w:val="Heading40"/>
    <w:rsid w:val="00B90DCB"/>
    <w:rPr>
      <w:rFonts w:ascii="Arial" w:eastAsia="Arial" w:hAnsi="Arial" w:cs="Arial"/>
      <w:b/>
      <w:bCs/>
      <w:i w:val="0"/>
      <w:iCs/>
      <w:kern w:val="3"/>
      <w:sz w:val="24"/>
      <w:szCs w:val="28"/>
      <w:lang w:eastAsia="zh-CN" w:bidi="hi-IN"/>
    </w:rPr>
  </w:style>
  <w:style w:type="paragraph" w:styleId="TableofFigures">
    <w:name w:val="table of figures"/>
    <w:basedOn w:val="Normal"/>
    <w:next w:val="Normal"/>
    <w:uiPriority w:val="99"/>
    <w:unhideWhenUsed/>
    <w:rsid w:val="00B02528"/>
    <w:rPr>
      <w:szCs w:val="21"/>
    </w:rPr>
  </w:style>
  <w:style w:type="character" w:styleId="EndnoteReference">
    <w:name w:val="endnote reference"/>
    <w:basedOn w:val="DefaultParagraphFont"/>
    <w:uiPriority w:val="99"/>
    <w:semiHidden/>
    <w:unhideWhenUsed/>
    <w:rsid w:val="00265C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21511">
      <w:bodyDiv w:val="1"/>
      <w:marLeft w:val="0"/>
      <w:marRight w:val="0"/>
      <w:marTop w:val="0"/>
      <w:marBottom w:val="0"/>
      <w:divBdr>
        <w:top w:val="none" w:sz="0" w:space="0" w:color="auto"/>
        <w:left w:val="none" w:sz="0" w:space="0" w:color="auto"/>
        <w:bottom w:val="none" w:sz="0" w:space="0" w:color="auto"/>
        <w:right w:val="none" w:sz="0" w:space="0" w:color="auto"/>
      </w:divBdr>
    </w:div>
    <w:div w:id="338121211">
      <w:bodyDiv w:val="1"/>
      <w:marLeft w:val="0"/>
      <w:marRight w:val="0"/>
      <w:marTop w:val="0"/>
      <w:marBottom w:val="0"/>
      <w:divBdr>
        <w:top w:val="none" w:sz="0" w:space="0" w:color="auto"/>
        <w:left w:val="none" w:sz="0" w:space="0" w:color="auto"/>
        <w:bottom w:val="none" w:sz="0" w:space="0" w:color="auto"/>
        <w:right w:val="none" w:sz="0" w:space="0" w:color="auto"/>
      </w:divBdr>
    </w:div>
    <w:div w:id="410129917">
      <w:bodyDiv w:val="1"/>
      <w:marLeft w:val="0"/>
      <w:marRight w:val="0"/>
      <w:marTop w:val="0"/>
      <w:marBottom w:val="0"/>
      <w:divBdr>
        <w:top w:val="none" w:sz="0" w:space="0" w:color="auto"/>
        <w:left w:val="none" w:sz="0" w:space="0" w:color="auto"/>
        <w:bottom w:val="none" w:sz="0" w:space="0" w:color="auto"/>
        <w:right w:val="none" w:sz="0" w:space="0" w:color="auto"/>
      </w:divBdr>
    </w:div>
    <w:div w:id="759569614">
      <w:bodyDiv w:val="1"/>
      <w:marLeft w:val="0"/>
      <w:marRight w:val="0"/>
      <w:marTop w:val="0"/>
      <w:marBottom w:val="0"/>
      <w:divBdr>
        <w:top w:val="none" w:sz="0" w:space="0" w:color="auto"/>
        <w:left w:val="none" w:sz="0" w:space="0" w:color="auto"/>
        <w:bottom w:val="none" w:sz="0" w:space="0" w:color="auto"/>
        <w:right w:val="none" w:sz="0" w:space="0" w:color="auto"/>
      </w:divBdr>
    </w:div>
    <w:div w:id="1154417081">
      <w:bodyDiv w:val="1"/>
      <w:marLeft w:val="0"/>
      <w:marRight w:val="0"/>
      <w:marTop w:val="0"/>
      <w:marBottom w:val="0"/>
      <w:divBdr>
        <w:top w:val="none" w:sz="0" w:space="0" w:color="auto"/>
        <w:left w:val="none" w:sz="0" w:space="0" w:color="auto"/>
        <w:bottom w:val="none" w:sz="0" w:space="0" w:color="auto"/>
        <w:right w:val="none" w:sz="0" w:space="0" w:color="auto"/>
      </w:divBdr>
    </w:div>
    <w:div w:id="1399477399">
      <w:bodyDiv w:val="1"/>
      <w:marLeft w:val="0"/>
      <w:marRight w:val="0"/>
      <w:marTop w:val="0"/>
      <w:marBottom w:val="0"/>
      <w:divBdr>
        <w:top w:val="none" w:sz="0" w:space="0" w:color="auto"/>
        <w:left w:val="none" w:sz="0" w:space="0" w:color="auto"/>
        <w:bottom w:val="none" w:sz="0" w:space="0" w:color="auto"/>
        <w:right w:val="none" w:sz="0" w:space="0" w:color="auto"/>
      </w:divBdr>
    </w:div>
    <w:div w:id="1829785768">
      <w:bodyDiv w:val="1"/>
      <w:marLeft w:val="0"/>
      <w:marRight w:val="0"/>
      <w:marTop w:val="0"/>
      <w:marBottom w:val="0"/>
      <w:divBdr>
        <w:top w:val="none" w:sz="0" w:space="0" w:color="auto"/>
        <w:left w:val="none" w:sz="0" w:space="0" w:color="auto"/>
        <w:bottom w:val="none" w:sz="0" w:space="0" w:color="auto"/>
        <w:right w:val="none" w:sz="0" w:space="0" w:color="auto"/>
      </w:divBdr>
    </w:div>
    <w:div w:id="1874419122">
      <w:bodyDiv w:val="1"/>
      <w:marLeft w:val="0"/>
      <w:marRight w:val="0"/>
      <w:marTop w:val="0"/>
      <w:marBottom w:val="0"/>
      <w:divBdr>
        <w:top w:val="none" w:sz="0" w:space="0" w:color="auto"/>
        <w:left w:val="none" w:sz="0" w:space="0" w:color="auto"/>
        <w:bottom w:val="none" w:sz="0" w:space="0" w:color="auto"/>
        <w:right w:val="none" w:sz="0" w:space="0" w:color="auto"/>
      </w:divBdr>
      <w:divsChild>
        <w:div w:id="1228806387">
          <w:marLeft w:val="0"/>
          <w:marRight w:val="0"/>
          <w:marTop w:val="0"/>
          <w:marBottom w:val="0"/>
          <w:divBdr>
            <w:top w:val="none" w:sz="0" w:space="0" w:color="auto"/>
            <w:left w:val="none" w:sz="0" w:space="0" w:color="auto"/>
            <w:bottom w:val="none" w:sz="0" w:space="0" w:color="auto"/>
            <w:right w:val="none" w:sz="0" w:space="0" w:color="auto"/>
          </w:divBdr>
        </w:div>
        <w:div w:id="801383313">
          <w:marLeft w:val="0"/>
          <w:marRight w:val="0"/>
          <w:marTop w:val="0"/>
          <w:marBottom w:val="0"/>
          <w:divBdr>
            <w:top w:val="none" w:sz="0" w:space="0" w:color="auto"/>
            <w:left w:val="none" w:sz="0" w:space="0" w:color="auto"/>
            <w:bottom w:val="none" w:sz="0" w:space="0" w:color="auto"/>
            <w:right w:val="none" w:sz="0" w:space="0" w:color="auto"/>
          </w:divBdr>
        </w:div>
        <w:div w:id="62141789">
          <w:marLeft w:val="0"/>
          <w:marRight w:val="0"/>
          <w:marTop w:val="0"/>
          <w:marBottom w:val="0"/>
          <w:divBdr>
            <w:top w:val="none" w:sz="0" w:space="0" w:color="auto"/>
            <w:left w:val="none" w:sz="0" w:space="0" w:color="auto"/>
            <w:bottom w:val="none" w:sz="0" w:space="0" w:color="auto"/>
            <w:right w:val="none" w:sz="0" w:space="0" w:color="auto"/>
          </w:divBdr>
        </w:div>
        <w:div w:id="928394830">
          <w:marLeft w:val="0"/>
          <w:marRight w:val="0"/>
          <w:marTop w:val="0"/>
          <w:marBottom w:val="0"/>
          <w:divBdr>
            <w:top w:val="none" w:sz="0" w:space="0" w:color="auto"/>
            <w:left w:val="none" w:sz="0" w:space="0" w:color="auto"/>
            <w:bottom w:val="none" w:sz="0" w:space="0" w:color="auto"/>
            <w:right w:val="none" w:sz="0" w:space="0" w:color="auto"/>
          </w:divBdr>
        </w:div>
        <w:div w:id="184945812">
          <w:marLeft w:val="0"/>
          <w:marRight w:val="0"/>
          <w:marTop w:val="0"/>
          <w:marBottom w:val="0"/>
          <w:divBdr>
            <w:top w:val="none" w:sz="0" w:space="0" w:color="auto"/>
            <w:left w:val="none" w:sz="0" w:space="0" w:color="auto"/>
            <w:bottom w:val="none" w:sz="0" w:space="0" w:color="auto"/>
            <w:right w:val="none" w:sz="0" w:space="0" w:color="auto"/>
          </w:divBdr>
        </w:div>
        <w:div w:id="474103366">
          <w:marLeft w:val="0"/>
          <w:marRight w:val="0"/>
          <w:marTop w:val="0"/>
          <w:marBottom w:val="0"/>
          <w:divBdr>
            <w:top w:val="none" w:sz="0" w:space="0" w:color="auto"/>
            <w:left w:val="none" w:sz="0" w:space="0" w:color="auto"/>
            <w:bottom w:val="none" w:sz="0" w:space="0" w:color="auto"/>
            <w:right w:val="none" w:sz="0" w:space="0" w:color="auto"/>
          </w:divBdr>
        </w:div>
        <w:div w:id="448745470">
          <w:marLeft w:val="0"/>
          <w:marRight w:val="0"/>
          <w:marTop w:val="0"/>
          <w:marBottom w:val="0"/>
          <w:divBdr>
            <w:top w:val="none" w:sz="0" w:space="0" w:color="auto"/>
            <w:left w:val="none" w:sz="0" w:space="0" w:color="auto"/>
            <w:bottom w:val="none" w:sz="0" w:space="0" w:color="auto"/>
            <w:right w:val="none" w:sz="0" w:space="0" w:color="auto"/>
          </w:divBdr>
        </w:div>
        <w:div w:id="1785029535">
          <w:marLeft w:val="0"/>
          <w:marRight w:val="0"/>
          <w:marTop w:val="0"/>
          <w:marBottom w:val="0"/>
          <w:divBdr>
            <w:top w:val="none" w:sz="0" w:space="0" w:color="auto"/>
            <w:left w:val="none" w:sz="0" w:space="0" w:color="auto"/>
            <w:bottom w:val="none" w:sz="0" w:space="0" w:color="auto"/>
            <w:right w:val="none" w:sz="0" w:space="0" w:color="auto"/>
          </w:divBdr>
        </w:div>
        <w:div w:id="2141224341">
          <w:marLeft w:val="0"/>
          <w:marRight w:val="0"/>
          <w:marTop w:val="0"/>
          <w:marBottom w:val="0"/>
          <w:divBdr>
            <w:top w:val="none" w:sz="0" w:space="0" w:color="auto"/>
            <w:left w:val="none" w:sz="0" w:space="0" w:color="auto"/>
            <w:bottom w:val="none" w:sz="0" w:space="0" w:color="auto"/>
            <w:right w:val="none" w:sz="0" w:space="0" w:color="auto"/>
          </w:divBdr>
        </w:div>
        <w:div w:id="2034837364">
          <w:marLeft w:val="0"/>
          <w:marRight w:val="0"/>
          <w:marTop w:val="0"/>
          <w:marBottom w:val="0"/>
          <w:divBdr>
            <w:top w:val="none" w:sz="0" w:space="0" w:color="auto"/>
            <w:left w:val="none" w:sz="0" w:space="0" w:color="auto"/>
            <w:bottom w:val="none" w:sz="0" w:space="0" w:color="auto"/>
            <w:right w:val="none" w:sz="0" w:space="0" w:color="auto"/>
          </w:divBdr>
        </w:div>
        <w:div w:id="386956176">
          <w:marLeft w:val="0"/>
          <w:marRight w:val="0"/>
          <w:marTop w:val="0"/>
          <w:marBottom w:val="0"/>
          <w:divBdr>
            <w:top w:val="none" w:sz="0" w:space="0" w:color="auto"/>
            <w:left w:val="none" w:sz="0" w:space="0" w:color="auto"/>
            <w:bottom w:val="none" w:sz="0" w:space="0" w:color="auto"/>
            <w:right w:val="none" w:sz="0" w:space="0" w:color="auto"/>
          </w:divBdr>
        </w:div>
        <w:div w:id="1696493726">
          <w:marLeft w:val="0"/>
          <w:marRight w:val="0"/>
          <w:marTop w:val="0"/>
          <w:marBottom w:val="0"/>
          <w:divBdr>
            <w:top w:val="none" w:sz="0" w:space="0" w:color="auto"/>
            <w:left w:val="none" w:sz="0" w:space="0" w:color="auto"/>
            <w:bottom w:val="none" w:sz="0" w:space="0" w:color="auto"/>
            <w:right w:val="none" w:sz="0" w:space="0" w:color="auto"/>
          </w:divBdr>
        </w:div>
        <w:div w:id="1970864163">
          <w:marLeft w:val="0"/>
          <w:marRight w:val="0"/>
          <w:marTop w:val="0"/>
          <w:marBottom w:val="0"/>
          <w:divBdr>
            <w:top w:val="none" w:sz="0" w:space="0" w:color="auto"/>
            <w:left w:val="none" w:sz="0" w:space="0" w:color="auto"/>
            <w:bottom w:val="none" w:sz="0" w:space="0" w:color="auto"/>
            <w:right w:val="none" w:sz="0" w:space="0" w:color="auto"/>
          </w:divBdr>
        </w:div>
        <w:div w:id="1004746764">
          <w:marLeft w:val="0"/>
          <w:marRight w:val="0"/>
          <w:marTop w:val="0"/>
          <w:marBottom w:val="0"/>
          <w:divBdr>
            <w:top w:val="none" w:sz="0" w:space="0" w:color="auto"/>
            <w:left w:val="none" w:sz="0" w:space="0" w:color="auto"/>
            <w:bottom w:val="none" w:sz="0" w:space="0" w:color="auto"/>
            <w:right w:val="none" w:sz="0" w:space="0" w:color="auto"/>
          </w:divBdr>
        </w:div>
        <w:div w:id="988243554">
          <w:marLeft w:val="0"/>
          <w:marRight w:val="0"/>
          <w:marTop w:val="0"/>
          <w:marBottom w:val="0"/>
          <w:divBdr>
            <w:top w:val="none" w:sz="0" w:space="0" w:color="auto"/>
            <w:left w:val="none" w:sz="0" w:space="0" w:color="auto"/>
            <w:bottom w:val="none" w:sz="0" w:space="0" w:color="auto"/>
            <w:right w:val="none" w:sz="0" w:space="0" w:color="auto"/>
          </w:divBdr>
        </w:div>
        <w:div w:id="1441026096">
          <w:marLeft w:val="0"/>
          <w:marRight w:val="0"/>
          <w:marTop w:val="0"/>
          <w:marBottom w:val="0"/>
          <w:divBdr>
            <w:top w:val="none" w:sz="0" w:space="0" w:color="auto"/>
            <w:left w:val="none" w:sz="0" w:space="0" w:color="auto"/>
            <w:bottom w:val="none" w:sz="0" w:space="0" w:color="auto"/>
            <w:right w:val="none" w:sz="0" w:space="0" w:color="auto"/>
          </w:divBdr>
        </w:div>
        <w:div w:id="1894656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tif"/><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5F4681F8E1554DAE9326CF383E6880" ma:contentTypeVersion="15" ma:contentTypeDescription="Create a new document." ma:contentTypeScope="" ma:versionID="13c5fca347f8ecadff5984108b58d23b">
  <xsd:schema xmlns:xsd="http://www.w3.org/2001/XMLSchema" xmlns:xs="http://www.w3.org/2001/XMLSchema" xmlns:p="http://schemas.microsoft.com/office/2006/metadata/properties" xmlns:ns3="adb9f01d-dcb5-48f1-b85e-eb024f9d06ae" xmlns:ns4="020363b2-40a4-4de6-9e8d-dcea89b77bd6" targetNamespace="http://schemas.microsoft.com/office/2006/metadata/properties" ma:root="true" ma:fieldsID="789f2fb16c634c5811e0ebc4c83eefb6" ns3:_="" ns4:_="">
    <xsd:import namespace="adb9f01d-dcb5-48f1-b85e-eb024f9d06ae"/>
    <xsd:import namespace="020363b2-40a4-4de6-9e8d-dcea89b77bd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9f01d-dcb5-48f1-b85e-eb024f9d0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0363b2-40a4-4de6-9e8d-dcea89b77b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1200E-454D-4F79-AC2C-54A05166C14D}">
  <ds:schemaRefs>
    <ds:schemaRef ds:uri="http://schemas.microsoft.com/sharepoint/v3/contenttype/forms"/>
  </ds:schemaRefs>
</ds:datastoreItem>
</file>

<file path=customXml/itemProps2.xml><?xml version="1.0" encoding="utf-8"?>
<ds:datastoreItem xmlns:ds="http://schemas.openxmlformats.org/officeDocument/2006/customXml" ds:itemID="{868DE84B-8F70-4D3D-AC28-6D89A784133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20363b2-40a4-4de6-9e8d-dcea89b77bd6"/>
    <ds:schemaRef ds:uri="http://schemas.microsoft.com/office/2006/documentManagement/types"/>
    <ds:schemaRef ds:uri="adb9f01d-dcb5-48f1-b85e-eb024f9d06ae"/>
    <ds:schemaRef ds:uri="http://www.w3.org/XML/1998/namespace"/>
    <ds:schemaRef ds:uri="http://purl.org/dc/dcmitype/"/>
  </ds:schemaRefs>
</ds:datastoreItem>
</file>

<file path=customXml/itemProps3.xml><?xml version="1.0" encoding="utf-8"?>
<ds:datastoreItem xmlns:ds="http://schemas.openxmlformats.org/officeDocument/2006/customXml" ds:itemID="{812B1660-EF6C-4D03-9547-CFC965691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9f01d-dcb5-48f1-b85e-eb024f9d06ae"/>
    <ds:schemaRef ds:uri="020363b2-40a4-4de6-9e8d-dcea89b77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48E344-D186-4B21-95EB-151B8DEF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13815</Words>
  <Characters>78748</Characters>
  <Application>Microsoft Office Word</Application>
  <DocSecurity>0</DocSecurity>
  <Lines>656</Lines>
  <Paragraphs>184</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University of Southampton</Company>
  <LinksUpToDate>false</LinksUpToDate>
  <CharactersWithSpaces>92379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Schoetz T.</dc:creator>
  <cp:lastModifiedBy>Ponce De Leon Albarr C.A.</cp:lastModifiedBy>
  <cp:revision>2</cp:revision>
  <cp:lastPrinted>2017-11-03T19:52:00Z</cp:lastPrinted>
  <dcterms:created xsi:type="dcterms:W3CDTF">2020-02-03T16:26:00Z</dcterms:created>
  <dcterms:modified xsi:type="dcterms:W3CDTF">2020-02-03T16:26:00Z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id="zpWvFigP"/&gt;&lt;style id="http://www.zotero.org/styles/nature" hasBibliography="1" bibliographyStyleHasBeenSet="1"/&gt;&lt;prefs&gt;&lt;pref name="fieldType" value="Field"/&gt;&lt;pref name="storeReferences" value="tr</vt:lpwstr>
  </property>
  <property fmtid="{D5CDD505-2E9C-101B-9397-08002B2CF9AE}" pid="3" name="ZOTERO_PREF_2">
    <vt:lpwstr>ue"/&gt;&lt;/prefs&gt;&lt;/data&gt;</vt:lpwstr>
  </property>
  <property fmtid="{D5CDD505-2E9C-101B-9397-08002B2CF9AE}" pid="4" name="ContentTypeId">
    <vt:lpwstr>0x010100DA5F4681F8E1554DAE9326CF383E6880</vt:lpwstr>
  </property>
</Properties>
</file>