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2C47" w14:textId="4F1A5C57" w:rsidR="00F7128A" w:rsidRDefault="006B2252" w:rsidP="001F47CE">
      <w:pPr>
        <w:pStyle w:val="Heading1"/>
        <w:spacing w:before="0" w:line="360" w:lineRule="auto"/>
        <w:rPr>
          <w:rFonts w:asciiTheme="minorHAnsi" w:hAnsiTheme="minorHAnsi" w:cstheme="minorHAnsi"/>
          <w:color w:val="auto"/>
        </w:rPr>
      </w:pPr>
      <w:bookmarkStart w:id="0" w:name="_Toc503175498"/>
      <w:bookmarkStart w:id="1" w:name="_Toc512189795"/>
      <w:bookmarkStart w:id="2" w:name="_GoBack"/>
      <w:bookmarkEnd w:id="2"/>
      <w:r>
        <w:rPr>
          <w:rFonts w:asciiTheme="minorHAnsi" w:hAnsiTheme="minorHAnsi" w:cstheme="minorHAnsi"/>
          <w:color w:val="auto"/>
        </w:rPr>
        <w:t xml:space="preserve">Predicting </w:t>
      </w:r>
      <w:r w:rsidR="000D210F">
        <w:rPr>
          <w:rFonts w:asciiTheme="minorHAnsi" w:hAnsiTheme="minorHAnsi" w:cstheme="minorHAnsi"/>
          <w:color w:val="auto"/>
        </w:rPr>
        <w:t>Survival</w:t>
      </w:r>
      <w:r w:rsidR="00F7128A" w:rsidRPr="003F2946">
        <w:rPr>
          <w:rFonts w:asciiTheme="minorHAnsi" w:hAnsiTheme="minorHAnsi" w:cstheme="minorHAnsi"/>
          <w:color w:val="auto"/>
        </w:rPr>
        <w:t xml:space="preserve"> in</w:t>
      </w:r>
      <w:r w:rsidR="00F7128A">
        <w:rPr>
          <w:rFonts w:asciiTheme="minorHAnsi" w:hAnsiTheme="minorHAnsi" w:cstheme="minorHAnsi"/>
          <w:color w:val="auto"/>
        </w:rPr>
        <w:t xml:space="preserve"> Malignant Pleural Mesothelioma</w:t>
      </w:r>
      <w:r w:rsidR="00F81E5F">
        <w:rPr>
          <w:rFonts w:asciiTheme="minorHAnsi" w:hAnsiTheme="minorHAnsi" w:cstheme="minorHAnsi"/>
          <w:color w:val="auto"/>
        </w:rPr>
        <w:t xml:space="preserve"> </w:t>
      </w:r>
      <w:r w:rsidR="006D5A14">
        <w:rPr>
          <w:rFonts w:asciiTheme="minorHAnsi" w:hAnsiTheme="minorHAnsi" w:cstheme="minorHAnsi"/>
          <w:color w:val="auto"/>
        </w:rPr>
        <w:t>Using Routine Clinical and Laboratory Characteristics</w:t>
      </w:r>
    </w:p>
    <w:p w14:paraId="31573CE8" w14:textId="77777777" w:rsidR="00F7128A" w:rsidRDefault="00F7128A" w:rsidP="005F6AE3">
      <w:pPr>
        <w:rPr>
          <w:rFonts w:cstheme="minorHAnsi"/>
          <w:b/>
          <w:bCs/>
          <w:lang w:val="en"/>
        </w:rPr>
      </w:pPr>
    </w:p>
    <w:p w14:paraId="34572BEF" w14:textId="77777777" w:rsidR="001468C6" w:rsidRPr="00B46DEC" w:rsidRDefault="001468C6" w:rsidP="001468C6">
      <w:pPr>
        <w:pStyle w:val="Heading2"/>
        <w:spacing w:before="0" w:line="480" w:lineRule="auto"/>
        <w:rPr>
          <w:rFonts w:asciiTheme="minorHAnsi" w:hAnsiTheme="minorHAnsi"/>
        </w:rPr>
      </w:pPr>
      <w:r>
        <w:rPr>
          <w:rFonts w:asciiTheme="minorHAnsi" w:hAnsiTheme="minorHAnsi"/>
          <w:color w:val="auto"/>
        </w:rPr>
        <w:t>Author Names and</w:t>
      </w:r>
      <w:r w:rsidRPr="00B46DEC">
        <w:rPr>
          <w:rFonts w:asciiTheme="minorHAnsi" w:hAnsiTheme="minorHAnsi"/>
          <w:color w:val="auto"/>
        </w:rPr>
        <w:t xml:space="preserve"> Affiliations</w:t>
      </w:r>
    </w:p>
    <w:p w14:paraId="319D7F7B" w14:textId="3960810E" w:rsidR="001468C6" w:rsidRPr="00B46DEC" w:rsidRDefault="001468C6" w:rsidP="001468C6">
      <w:pPr>
        <w:spacing w:after="0" w:line="480" w:lineRule="auto"/>
        <w:rPr>
          <w:sz w:val="24"/>
          <w:vertAlign w:val="superscript"/>
        </w:rPr>
      </w:pPr>
      <w:r w:rsidRPr="00B46DEC">
        <w:rPr>
          <w:sz w:val="24"/>
        </w:rPr>
        <w:t>Samal Gunatilake</w:t>
      </w:r>
      <w:r w:rsidR="0005485B">
        <w:rPr>
          <w:sz w:val="24"/>
          <w:vertAlign w:val="superscript"/>
        </w:rPr>
        <w:t>1</w:t>
      </w:r>
      <w:r w:rsidR="008320F8">
        <w:rPr>
          <w:sz w:val="24"/>
        </w:rPr>
        <w:t xml:space="preserve">, </w:t>
      </w:r>
      <w:r>
        <w:rPr>
          <w:sz w:val="24"/>
        </w:rPr>
        <w:t>David Lodge</w:t>
      </w:r>
      <w:r w:rsidR="0005485B">
        <w:rPr>
          <w:sz w:val="24"/>
          <w:vertAlign w:val="superscript"/>
        </w:rPr>
        <w:t>2</w:t>
      </w:r>
      <w:r>
        <w:rPr>
          <w:sz w:val="24"/>
        </w:rPr>
        <w:t xml:space="preserve">, </w:t>
      </w:r>
      <w:r w:rsidRPr="00B46DEC">
        <w:rPr>
          <w:sz w:val="24"/>
        </w:rPr>
        <w:t>Daniel M Neville</w:t>
      </w:r>
      <w:r w:rsidR="0005485B">
        <w:rPr>
          <w:sz w:val="24"/>
          <w:vertAlign w:val="superscript"/>
        </w:rPr>
        <w:t>2</w:t>
      </w:r>
      <w:r w:rsidRPr="00B46DEC">
        <w:rPr>
          <w:sz w:val="24"/>
        </w:rPr>
        <w:t>, Thomas L Jones</w:t>
      </w:r>
      <w:r w:rsidR="0005485B">
        <w:rPr>
          <w:sz w:val="24"/>
          <w:vertAlign w:val="superscript"/>
        </w:rPr>
        <w:t>2</w:t>
      </w:r>
      <w:r w:rsidRPr="00B46DEC">
        <w:rPr>
          <w:sz w:val="24"/>
        </w:rPr>
        <w:t>, Carole Fogg</w:t>
      </w:r>
      <w:r w:rsidR="0005485B">
        <w:rPr>
          <w:sz w:val="24"/>
          <w:vertAlign w:val="superscript"/>
        </w:rPr>
        <w:t>2</w:t>
      </w:r>
      <w:r w:rsidRPr="00B46DEC">
        <w:rPr>
          <w:sz w:val="24"/>
          <w:vertAlign w:val="superscript"/>
        </w:rPr>
        <w:t>,3</w:t>
      </w:r>
      <w:r w:rsidRPr="00B46DEC">
        <w:rPr>
          <w:sz w:val="24"/>
        </w:rPr>
        <w:t>, Paul Bassett</w:t>
      </w:r>
      <w:r w:rsidRPr="00B46DEC">
        <w:rPr>
          <w:sz w:val="24"/>
          <w:vertAlign w:val="superscript"/>
        </w:rPr>
        <w:t>4</w:t>
      </w:r>
      <w:r w:rsidRPr="00B46DEC">
        <w:rPr>
          <w:sz w:val="24"/>
        </w:rPr>
        <w:t>, Selina Begum</w:t>
      </w:r>
      <w:r w:rsidR="0005485B">
        <w:rPr>
          <w:sz w:val="24"/>
          <w:vertAlign w:val="superscript"/>
        </w:rPr>
        <w:t>2</w:t>
      </w:r>
      <w:r w:rsidRPr="00B46DEC">
        <w:rPr>
          <w:sz w:val="24"/>
        </w:rPr>
        <w:t xml:space="preserve">, </w:t>
      </w:r>
      <w:r w:rsidR="001052AC">
        <w:rPr>
          <w:sz w:val="24"/>
        </w:rPr>
        <w:t>Sumita</w:t>
      </w:r>
      <w:r w:rsidR="00335121">
        <w:rPr>
          <w:sz w:val="24"/>
        </w:rPr>
        <w:t xml:space="preserve"> Kerley</w:t>
      </w:r>
      <w:r w:rsidR="0005485B">
        <w:rPr>
          <w:sz w:val="24"/>
          <w:vertAlign w:val="superscript"/>
        </w:rPr>
        <w:t>2</w:t>
      </w:r>
      <w:r w:rsidR="00335121">
        <w:rPr>
          <w:sz w:val="24"/>
        </w:rPr>
        <w:t>, Laura Marshall</w:t>
      </w:r>
      <w:r w:rsidR="0005485B">
        <w:rPr>
          <w:sz w:val="24"/>
          <w:vertAlign w:val="superscript"/>
        </w:rPr>
        <w:t>2</w:t>
      </w:r>
      <w:r w:rsidR="00335121">
        <w:rPr>
          <w:sz w:val="24"/>
        </w:rPr>
        <w:t xml:space="preserve">, </w:t>
      </w:r>
      <w:r w:rsidRPr="00B46DEC">
        <w:rPr>
          <w:sz w:val="24"/>
        </w:rPr>
        <w:t>Sharon Glaysher</w:t>
      </w:r>
      <w:r w:rsidR="0005485B">
        <w:rPr>
          <w:sz w:val="24"/>
          <w:vertAlign w:val="superscript"/>
        </w:rPr>
        <w:t>2</w:t>
      </w:r>
      <w:r w:rsidRPr="00B46DEC">
        <w:rPr>
          <w:sz w:val="24"/>
        </w:rPr>
        <w:t>, Scott Elliott</w:t>
      </w:r>
      <w:r w:rsidR="0005485B">
        <w:rPr>
          <w:sz w:val="24"/>
          <w:vertAlign w:val="superscript"/>
        </w:rPr>
        <w:t>2</w:t>
      </w:r>
      <w:r w:rsidRPr="00B46DEC">
        <w:rPr>
          <w:sz w:val="24"/>
        </w:rPr>
        <w:t>, Rebecca Stores</w:t>
      </w:r>
      <w:r w:rsidRPr="00B46DEC">
        <w:rPr>
          <w:sz w:val="24"/>
          <w:vertAlign w:val="superscript"/>
        </w:rPr>
        <w:t>3</w:t>
      </w:r>
      <w:r w:rsidRPr="00B46DEC">
        <w:rPr>
          <w:sz w:val="24"/>
        </w:rPr>
        <w:t>, Lesley J Bishop</w:t>
      </w:r>
      <w:r w:rsidR="0005485B">
        <w:rPr>
          <w:sz w:val="24"/>
          <w:vertAlign w:val="superscript"/>
        </w:rPr>
        <w:t>2</w:t>
      </w:r>
      <w:r w:rsidRPr="00B46DEC">
        <w:rPr>
          <w:sz w:val="24"/>
        </w:rPr>
        <w:t>, Anoop J Chauhan</w:t>
      </w:r>
      <w:r w:rsidR="0005485B">
        <w:rPr>
          <w:sz w:val="24"/>
          <w:vertAlign w:val="superscript"/>
        </w:rPr>
        <w:t>2</w:t>
      </w:r>
    </w:p>
    <w:p w14:paraId="1791705A" w14:textId="77777777" w:rsidR="001468C6" w:rsidRDefault="001468C6" w:rsidP="001468C6">
      <w:pPr>
        <w:spacing w:after="0" w:line="480" w:lineRule="auto"/>
        <w:rPr>
          <w:vertAlign w:val="superscript"/>
        </w:rPr>
      </w:pPr>
    </w:p>
    <w:p w14:paraId="03C52454" w14:textId="135BD684" w:rsidR="0005485B" w:rsidRPr="00B46DEC" w:rsidRDefault="0005485B" w:rsidP="0005485B">
      <w:pPr>
        <w:spacing w:after="0" w:line="480" w:lineRule="auto"/>
      </w:pPr>
      <w:r>
        <w:rPr>
          <w:vertAlign w:val="superscript"/>
        </w:rPr>
        <w:t>1</w:t>
      </w:r>
      <w:r w:rsidRPr="00B46DEC">
        <w:t>Department of Respiratory Medicine, Hampshire Hospitals NHS Foundation Trust, Royal Hampshire County Hospital, Romsey Road, Winchester, Hampshire, SO22 5DG, United Kingdom</w:t>
      </w:r>
    </w:p>
    <w:p w14:paraId="02305174" w14:textId="725C0198" w:rsidR="001468C6" w:rsidRPr="00B46DEC" w:rsidRDefault="0005485B" w:rsidP="001468C6">
      <w:pPr>
        <w:spacing w:after="0" w:line="480" w:lineRule="auto"/>
        <w:rPr>
          <w:vertAlign w:val="superscript"/>
        </w:rPr>
      </w:pPr>
      <w:r>
        <w:rPr>
          <w:vertAlign w:val="superscript"/>
        </w:rPr>
        <w:t>2</w:t>
      </w:r>
      <w:r w:rsidR="001468C6" w:rsidRPr="00B46DEC">
        <w:t>Department of Respiratory Research &amp; Innovation, Portsmouth Hospitals NHS Trust, Queen Alexandra Hospital, Southwick Hill Road, Portsmouth, Hampshire, PO6 3LY, United Kingdom</w:t>
      </w:r>
    </w:p>
    <w:p w14:paraId="3C7CF523" w14:textId="77777777" w:rsidR="001468C6" w:rsidRPr="00B46DEC" w:rsidRDefault="001468C6" w:rsidP="001468C6">
      <w:pPr>
        <w:spacing w:after="0" w:line="480" w:lineRule="auto"/>
      </w:pPr>
      <w:r w:rsidRPr="00B46DEC">
        <w:rPr>
          <w:vertAlign w:val="superscript"/>
        </w:rPr>
        <w:t>3</w:t>
      </w:r>
      <w:r w:rsidRPr="00B46DEC">
        <w:t>Institute of Biological and Biomedical Sciences, University of Portsmouth, University House, Winston Churchill Avenue, Portsmouth, Hampshire, PO1 2UP, United Kingdom</w:t>
      </w:r>
    </w:p>
    <w:p w14:paraId="20D515A9" w14:textId="77777777" w:rsidR="001468C6" w:rsidRPr="00B46DEC" w:rsidRDefault="001468C6" w:rsidP="001468C6">
      <w:pPr>
        <w:spacing w:after="0" w:line="480" w:lineRule="auto"/>
      </w:pPr>
      <w:r w:rsidRPr="00B46DEC">
        <w:rPr>
          <w:vertAlign w:val="superscript"/>
        </w:rPr>
        <w:t>4</w:t>
      </w:r>
      <w:r w:rsidRPr="00B46DEC">
        <w:t>StatsConsultancy Ltd, 40 Longwood Lane, Amersham, Buckinghamshire, HP7 9EN, United Kingdom</w:t>
      </w:r>
    </w:p>
    <w:p w14:paraId="7C29C4E8" w14:textId="77777777" w:rsidR="00E5033A" w:rsidRDefault="00E5033A" w:rsidP="005F6AE3">
      <w:pPr>
        <w:rPr>
          <w:rFonts w:cstheme="minorHAnsi"/>
          <w:b/>
          <w:bCs/>
          <w:lang w:val="en"/>
        </w:rPr>
      </w:pPr>
    </w:p>
    <w:p w14:paraId="04A2F315" w14:textId="77777777" w:rsidR="00217736" w:rsidRPr="00B46DEC" w:rsidRDefault="00217736" w:rsidP="00217736">
      <w:pPr>
        <w:pStyle w:val="Heading2"/>
        <w:spacing w:before="0" w:line="480" w:lineRule="auto"/>
        <w:rPr>
          <w:rFonts w:asciiTheme="minorHAnsi" w:hAnsiTheme="minorHAnsi"/>
          <w:color w:val="auto"/>
        </w:rPr>
      </w:pPr>
      <w:r>
        <w:rPr>
          <w:rFonts w:asciiTheme="minorHAnsi" w:hAnsiTheme="minorHAnsi"/>
          <w:color w:val="auto"/>
        </w:rPr>
        <w:t>Corresponding Author</w:t>
      </w:r>
    </w:p>
    <w:p w14:paraId="3A7A65DF" w14:textId="324DBA99" w:rsidR="00217736" w:rsidRDefault="00217736" w:rsidP="005F6AE3">
      <w:pPr>
        <w:rPr>
          <w:sz w:val="24"/>
        </w:rPr>
      </w:pPr>
      <w:r>
        <w:rPr>
          <w:sz w:val="24"/>
        </w:rPr>
        <w:t xml:space="preserve">Dr </w:t>
      </w:r>
      <w:r w:rsidRPr="00B46DEC">
        <w:rPr>
          <w:sz w:val="24"/>
        </w:rPr>
        <w:t>Samal Gunatilake</w:t>
      </w:r>
    </w:p>
    <w:p w14:paraId="52A8287A" w14:textId="77777777" w:rsidR="00217736" w:rsidRDefault="00217736" w:rsidP="00217736">
      <w:pPr>
        <w:spacing w:after="0" w:line="480" w:lineRule="auto"/>
      </w:pPr>
      <w:r w:rsidRPr="00B46DEC">
        <w:t>Depa</w:t>
      </w:r>
      <w:r>
        <w:t>rtment of Respiratory Medicine</w:t>
      </w:r>
    </w:p>
    <w:p w14:paraId="321A6D52" w14:textId="3AB5F41F" w:rsidR="00217736" w:rsidRDefault="00217736" w:rsidP="00217736">
      <w:pPr>
        <w:spacing w:after="0" w:line="480" w:lineRule="auto"/>
      </w:pPr>
      <w:r w:rsidRPr="00B46DEC">
        <w:t>Hampshire Hospitals NHS Foundation Trust</w:t>
      </w:r>
      <w:r>
        <w:t xml:space="preserve">, </w:t>
      </w:r>
      <w:r w:rsidRPr="00B46DEC">
        <w:t>R</w:t>
      </w:r>
      <w:r>
        <w:t>oyal Hampshire County Hospital</w:t>
      </w:r>
    </w:p>
    <w:p w14:paraId="2FC064D2" w14:textId="02A2957E" w:rsidR="00217736" w:rsidRDefault="00217736" w:rsidP="00217736">
      <w:pPr>
        <w:spacing w:after="0" w:line="480" w:lineRule="auto"/>
      </w:pPr>
      <w:r>
        <w:t xml:space="preserve">Romsey Road, </w:t>
      </w:r>
      <w:r w:rsidRPr="00B46DEC">
        <w:t>Winchester, Hampshire, SO22 5DG, United Kingdom</w:t>
      </w:r>
    </w:p>
    <w:p w14:paraId="01906F10" w14:textId="360FE2CD" w:rsidR="00217736" w:rsidRDefault="00217736" w:rsidP="00217736">
      <w:pPr>
        <w:spacing w:after="0" w:line="480" w:lineRule="auto"/>
      </w:pPr>
      <w:r w:rsidRPr="00B46DEC">
        <w:t>E-mail:</w:t>
      </w:r>
      <w:r w:rsidR="00FC5EBD">
        <w:t xml:space="preserve"> Samal.Gunatilake@hhft.nhs.uk</w:t>
      </w:r>
    </w:p>
    <w:p w14:paraId="58E0D8DC" w14:textId="2B654867" w:rsidR="00217736" w:rsidRDefault="00217736" w:rsidP="00217736">
      <w:pPr>
        <w:spacing w:after="0" w:line="480" w:lineRule="auto"/>
      </w:pPr>
      <w:r>
        <w:t>Telephone:</w:t>
      </w:r>
      <w:r w:rsidR="00FC5EBD">
        <w:t xml:space="preserve"> </w:t>
      </w:r>
      <w:r w:rsidR="00FC5EBD" w:rsidRPr="0024749E">
        <w:t>01962 824775</w:t>
      </w:r>
    </w:p>
    <w:p w14:paraId="44EC4FA5" w14:textId="07B9410B" w:rsidR="00217736" w:rsidRDefault="00217736" w:rsidP="00217736">
      <w:pPr>
        <w:spacing w:after="0" w:line="480" w:lineRule="auto"/>
      </w:pPr>
      <w:r>
        <w:t>ORCID:</w:t>
      </w:r>
      <w:r w:rsidR="00FC5EBD">
        <w:t xml:space="preserve"> </w:t>
      </w:r>
      <w:r w:rsidR="00FC5EBD" w:rsidRPr="00FC5EBD">
        <w:t>0000-0002-8813-3646</w:t>
      </w:r>
    </w:p>
    <w:p w14:paraId="3CA2E150" w14:textId="77777777" w:rsidR="00DC32CD" w:rsidRDefault="00DC32CD" w:rsidP="00217736">
      <w:pPr>
        <w:spacing w:after="0" w:line="480" w:lineRule="auto"/>
      </w:pPr>
    </w:p>
    <w:p w14:paraId="5229FC49" w14:textId="269E8E56" w:rsidR="00217736" w:rsidRDefault="00DC32CD" w:rsidP="00DC32CD">
      <w:pPr>
        <w:spacing w:after="0" w:line="480" w:lineRule="auto"/>
        <w:rPr>
          <w:rFonts w:cstheme="minorHAnsi"/>
          <w:b/>
          <w:bCs/>
          <w:lang w:val="en"/>
        </w:rPr>
      </w:pPr>
      <w:r w:rsidRPr="006D63CC">
        <w:rPr>
          <w:rFonts w:eastAsiaTheme="majorEastAsia" w:cstheme="majorBidi"/>
          <w:b/>
          <w:bCs/>
          <w:sz w:val="26"/>
          <w:szCs w:val="26"/>
        </w:rPr>
        <w:t>Word count</w:t>
      </w:r>
      <w:r w:rsidR="00AA4709">
        <w:rPr>
          <w:rFonts w:eastAsiaTheme="majorEastAsia" w:cstheme="majorBidi"/>
          <w:b/>
          <w:bCs/>
          <w:sz w:val="26"/>
          <w:szCs w:val="26"/>
        </w:rPr>
        <w:t>:</w:t>
      </w:r>
      <w:r w:rsidR="0024749E">
        <w:rPr>
          <w:rFonts w:eastAsiaTheme="majorEastAsia" w:cstheme="majorBidi"/>
          <w:b/>
          <w:bCs/>
          <w:sz w:val="26"/>
          <w:szCs w:val="26"/>
        </w:rPr>
        <w:t xml:space="preserve"> </w:t>
      </w:r>
      <w:r w:rsidR="00797479">
        <w:rPr>
          <w:rFonts w:eastAsiaTheme="majorEastAsia" w:cstheme="majorBidi"/>
          <w:b/>
          <w:bCs/>
          <w:sz w:val="26"/>
          <w:szCs w:val="26"/>
        </w:rPr>
        <w:t>3049</w:t>
      </w:r>
    </w:p>
    <w:p w14:paraId="701687F4" w14:textId="2576870F" w:rsidR="00F7128A" w:rsidRPr="00F7128A" w:rsidRDefault="00F7128A" w:rsidP="00F7128A">
      <w:pPr>
        <w:pStyle w:val="Heading1"/>
        <w:spacing w:before="0" w:line="360" w:lineRule="auto"/>
        <w:rPr>
          <w:rFonts w:asciiTheme="minorHAnsi" w:hAnsiTheme="minorHAnsi" w:cstheme="minorHAnsi"/>
          <w:color w:val="auto"/>
        </w:rPr>
      </w:pPr>
      <w:r w:rsidRPr="00F7128A">
        <w:rPr>
          <w:rFonts w:asciiTheme="minorHAnsi" w:hAnsiTheme="minorHAnsi" w:cstheme="minorHAnsi"/>
          <w:color w:val="auto"/>
        </w:rPr>
        <w:lastRenderedPageBreak/>
        <w:t>Abstract</w:t>
      </w:r>
    </w:p>
    <w:p w14:paraId="0499AC8C" w14:textId="77777777" w:rsidR="00C8681A" w:rsidRDefault="00C8681A" w:rsidP="005F6AE3">
      <w:pPr>
        <w:rPr>
          <w:rFonts w:cstheme="minorHAnsi"/>
          <w:b/>
          <w:bCs/>
          <w:lang w:val="en"/>
        </w:rPr>
      </w:pPr>
    </w:p>
    <w:p w14:paraId="45AE624B" w14:textId="163ADBCB" w:rsidR="00A10E4B" w:rsidRDefault="00A10E4B" w:rsidP="005F6AE3">
      <w:pPr>
        <w:rPr>
          <w:rFonts w:cstheme="minorHAnsi"/>
          <w:b/>
          <w:bCs/>
          <w:lang w:val="en"/>
        </w:rPr>
      </w:pPr>
      <w:r>
        <w:rPr>
          <w:rFonts w:cstheme="minorHAnsi"/>
          <w:b/>
          <w:bCs/>
          <w:lang w:val="en"/>
        </w:rPr>
        <w:t>Introduction</w:t>
      </w:r>
    </w:p>
    <w:p w14:paraId="37FEF1CA" w14:textId="449E3F09" w:rsidR="00A10E4B" w:rsidRDefault="00A10E4B" w:rsidP="00A10E4B">
      <w:pPr>
        <w:spacing w:line="360" w:lineRule="auto"/>
      </w:pPr>
      <w:r w:rsidRPr="003F2946">
        <w:t xml:space="preserve">The prognosis </w:t>
      </w:r>
      <w:r>
        <w:t xml:space="preserve">of Malignant Pleural Mesothelioma (MPM) </w:t>
      </w:r>
      <w:r w:rsidRPr="003F2946">
        <w:t>is poor</w:t>
      </w:r>
      <w:r>
        <w:t>,</w:t>
      </w:r>
      <w:r w:rsidRPr="003F2946">
        <w:t xml:space="preserve"> with a median survival of 8-12 months</w:t>
      </w:r>
      <w:r>
        <w:t>. The ability to predict prognosis in MPM would help clinicians to make informed decisions regarding treatment</w:t>
      </w:r>
      <w:r w:rsidR="006A614D">
        <w:t>,</w:t>
      </w:r>
      <w:r>
        <w:t xml:space="preserve"> and </w:t>
      </w:r>
      <w:r w:rsidR="00780927">
        <w:t>identify appropriate research opportunities for patients</w:t>
      </w:r>
      <w:r>
        <w:t xml:space="preserve">. </w:t>
      </w:r>
      <w:r w:rsidRPr="005A3752">
        <w:t>The aim</w:t>
      </w:r>
      <w:r w:rsidR="00780927">
        <w:t>s</w:t>
      </w:r>
      <w:r w:rsidRPr="005A3752">
        <w:t xml:space="preserve"> of this study </w:t>
      </w:r>
      <w:r w:rsidR="00780927">
        <w:t xml:space="preserve">were </w:t>
      </w:r>
      <w:r>
        <w:t>t</w:t>
      </w:r>
      <w:r w:rsidRPr="005A3752">
        <w:t xml:space="preserve">o </w:t>
      </w:r>
      <w:r>
        <w:t xml:space="preserve">examine </w:t>
      </w:r>
      <w:r w:rsidR="00694C03">
        <w:t xml:space="preserve">associations between </w:t>
      </w:r>
      <w:r w:rsidRPr="005A3752">
        <w:t xml:space="preserve">clinical and pathological </w:t>
      </w:r>
      <w:r w:rsidR="00BD0A90">
        <w:t>information</w:t>
      </w:r>
      <w:r w:rsidR="004E3B5C">
        <w:t xml:space="preserve"> </w:t>
      </w:r>
      <w:r w:rsidR="006A614D" w:rsidRPr="005A3752">
        <w:t xml:space="preserve">gathered </w:t>
      </w:r>
      <w:r w:rsidR="006A614D">
        <w:t>during routine care,</w:t>
      </w:r>
      <w:r>
        <w:t xml:space="preserve"> </w:t>
      </w:r>
      <w:r w:rsidR="00BD0A90">
        <w:t>and prognosis of</w:t>
      </w:r>
      <w:r>
        <w:t xml:space="preserve"> MPM patients</w:t>
      </w:r>
      <w:r w:rsidR="00BD0A90">
        <w:t xml:space="preserve">, and to </w:t>
      </w:r>
      <w:r>
        <w:t>develop a six-month mortality risk prediction model.</w:t>
      </w:r>
    </w:p>
    <w:p w14:paraId="4DFDA1F4" w14:textId="3963979F" w:rsidR="00A10E4B" w:rsidRDefault="00A10E4B" w:rsidP="005F6AE3">
      <w:pPr>
        <w:rPr>
          <w:rFonts w:cstheme="minorHAnsi"/>
          <w:b/>
          <w:bCs/>
          <w:lang w:val="en"/>
        </w:rPr>
      </w:pPr>
      <w:r>
        <w:rPr>
          <w:rFonts w:cstheme="minorHAnsi"/>
          <w:b/>
          <w:bCs/>
          <w:lang w:val="en"/>
        </w:rPr>
        <w:t>Method</w:t>
      </w:r>
      <w:r w:rsidR="00BD0A90">
        <w:rPr>
          <w:rFonts w:cstheme="minorHAnsi"/>
          <w:b/>
          <w:bCs/>
          <w:lang w:val="en"/>
        </w:rPr>
        <w:t>s</w:t>
      </w:r>
    </w:p>
    <w:p w14:paraId="312EF0DF" w14:textId="0DF3AA39" w:rsidR="003734C7" w:rsidRPr="002D2C5F" w:rsidRDefault="00BD0A90" w:rsidP="002D2C5F">
      <w:pPr>
        <w:spacing w:line="360" w:lineRule="auto"/>
      </w:pPr>
      <w:r>
        <w:t>A</w:t>
      </w:r>
      <w:r w:rsidR="003734C7">
        <w:t xml:space="preserve"> r</w:t>
      </w:r>
      <w:r w:rsidR="003734C7" w:rsidRPr="003F2946">
        <w:t xml:space="preserve">etrospective cohort </w:t>
      </w:r>
      <w:r w:rsidR="003734C7">
        <w:t xml:space="preserve">study of patients </w:t>
      </w:r>
      <w:r w:rsidR="003734C7" w:rsidRPr="003F2946">
        <w:t xml:space="preserve">diagnosed with MPM at Queen </w:t>
      </w:r>
      <w:r w:rsidR="003734C7">
        <w:t xml:space="preserve">Alexandra Hospital, Portsmouth, UK </w:t>
      </w:r>
      <w:r w:rsidR="003734C7" w:rsidRPr="003734C7">
        <w:t>between December 2009 and September 2013</w:t>
      </w:r>
      <w:r w:rsidR="003734C7">
        <w:t xml:space="preserve">. </w:t>
      </w:r>
      <w:r w:rsidR="00A421C3">
        <w:t xml:space="preserve">Multivariate </w:t>
      </w:r>
      <w:r w:rsidR="003734C7">
        <w:t>analysis was performed on routinely-available histological, clinical</w:t>
      </w:r>
      <w:r w:rsidR="003734C7" w:rsidRPr="003734C7">
        <w:t xml:space="preserve"> and laboratory </w:t>
      </w:r>
      <w:r w:rsidR="003734C7">
        <w:t xml:space="preserve">data to assess </w:t>
      </w:r>
      <w:r w:rsidR="00A96D26">
        <w:t>the association between different</w:t>
      </w:r>
      <w:r w:rsidR="003734C7" w:rsidRPr="00F53F41">
        <w:t xml:space="preserve"> factor</w:t>
      </w:r>
      <w:r w:rsidR="00A96D26">
        <w:t>s</w:t>
      </w:r>
      <w:r w:rsidR="003734C7" w:rsidRPr="00F53F41">
        <w:t xml:space="preserve"> and </w:t>
      </w:r>
      <w:r>
        <w:t>6</w:t>
      </w:r>
      <w:r w:rsidR="008A7896">
        <w:t>-month</w:t>
      </w:r>
      <w:r>
        <w:t xml:space="preserve"> </w:t>
      </w:r>
      <w:r w:rsidR="003734C7" w:rsidRPr="00F53F41">
        <w:t>survival</w:t>
      </w:r>
      <w:r w:rsidR="00A421C3">
        <w:t xml:space="preserve">, </w:t>
      </w:r>
      <w:r w:rsidR="00D952CE">
        <w:t xml:space="preserve">with significant associations </w:t>
      </w:r>
      <w:r w:rsidR="003734C7" w:rsidRPr="00BE5501">
        <w:t xml:space="preserve">used to create a model to predict the </w:t>
      </w:r>
      <w:r w:rsidR="00215B76">
        <w:t xml:space="preserve">risk </w:t>
      </w:r>
      <w:r w:rsidR="003734C7" w:rsidRPr="00BE5501">
        <w:t xml:space="preserve">of death within 6 months of diagnosis </w:t>
      </w:r>
      <w:r w:rsidR="00D952CE">
        <w:t>with MPM.</w:t>
      </w:r>
    </w:p>
    <w:p w14:paraId="6B0EBF87" w14:textId="246D696D" w:rsidR="00A10E4B" w:rsidRDefault="00A10E4B" w:rsidP="005F6AE3">
      <w:pPr>
        <w:rPr>
          <w:rFonts w:cstheme="minorHAnsi"/>
          <w:b/>
          <w:bCs/>
          <w:lang w:val="en"/>
        </w:rPr>
      </w:pPr>
      <w:r>
        <w:rPr>
          <w:rFonts w:cstheme="minorHAnsi"/>
          <w:b/>
          <w:bCs/>
          <w:lang w:val="en"/>
        </w:rPr>
        <w:t>Results</w:t>
      </w:r>
    </w:p>
    <w:p w14:paraId="4262B57E" w14:textId="104446FC" w:rsidR="009D225C" w:rsidRPr="00BD29AE" w:rsidRDefault="0078140B" w:rsidP="0078140B">
      <w:pPr>
        <w:spacing w:line="360" w:lineRule="auto"/>
        <w:rPr>
          <w:rFonts w:cstheme="minorHAnsi"/>
        </w:rPr>
      </w:pPr>
      <w:r w:rsidRPr="0078140B">
        <w:t xml:space="preserve">100 </w:t>
      </w:r>
      <w:r w:rsidR="00BD0A90">
        <w:t>patients</w:t>
      </w:r>
      <w:r w:rsidR="00BD0A90" w:rsidRPr="0078140B">
        <w:t xml:space="preserve"> </w:t>
      </w:r>
      <w:r w:rsidRPr="0078140B">
        <w:t>were</w:t>
      </w:r>
      <w:r>
        <w:t xml:space="preserve"> included in the </w:t>
      </w:r>
      <w:r w:rsidR="007D6E1C">
        <w:t>analysis</w:t>
      </w:r>
      <w:r w:rsidRPr="0078140B">
        <w:t>.</w:t>
      </w:r>
      <w:r w:rsidR="00D27DC3">
        <w:t xml:space="preserve"> </w:t>
      </w:r>
      <w:r w:rsidR="00BD0A90">
        <w:t>V</w:t>
      </w:r>
      <w:r w:rsidR="00630703">
        <w:t xml:space="preserve">ariables significantly associated with patient survival </w:t>
      </w:r>
      <w:r w:rsidR="00BD0A90">
        <w:t xml:space="preserve">in multivariate analysis </w:t>
      </w:r>
      <w:r w:rsidR="00630703">
        <w:t xml:space="preserve">were </w:t>
      </w:r>
      <w:r w:rsidR="009D225C">
        <w:t xml:space="preserve">age </w:t>
      </w:r>
      <w:r w:rsidR="004F086A">
        <w:t>(HR 1.31, 95</w:t>
      </w:r>
      <w:r w:rsidR="009B785D">
        <w:t>% CI</w:t>
      </w:r>
      <w:r w:rsidR="0008554E">
        <w:t xml:space="preserve"> 1.09</w:t>
      </w:r>
      <w:r w:rsidR="009B785D">
        <w:t xml:space="preserve"> to </w:t>
      </w:r>
      <w:r w:rsidR="0008554E">
        <w:t xml:space="preserve">1.56) </w:t>
      </w:r>
      <w:r w:rsidR="009D225C">
        <w:t xml:space="preserve">smoking status </w:t>
      </w:r>
      <w:r w:rsidR="004F086A">
        <w:t>(current smoker HR 3.42, 95</w:t>
      </w:r>
      <w:r w:rsidR="009B785D">
        <w:t>% CI</w:t>
      </w:r>
      <w:r w:rsidR="0008554E">
        <w:t xml:space="preserve"> 1.11</w:t>
      </w:r>
      <w:r w:rsidR="009B785D">
        <w:t xml:space="preserve"> to </w:t>
      </w:r>
      <w:r w:rsidR="0008554E">
        <w:t>4.20)</w:t>
      </w:r>
      <w:r w:rsidR="009D225C">
        <w:t xml:space="preserve">, chest pain </w:t>
      </w:r>
      <w:r w:rsidR="0008554E">
        <w:t>(HR 2.14</w:t>
      </w:r>
      <w:r w:rsidR="004F086A">
        <w:t>, 95</w:t>
      </w:r>
      <w:r w:rsidR="009B785D">
        <w:t>% CI</w:t>
      </w:r>
      <w:r w:rsidR="0008554E">
        <w:t xml:space="preserve"> 1.23</w:t>
      </w:r>
      <w:r w:rsidR="009B785D">
        <w:t xml:space="preserve"> to </w:t>
      </w:r>
      <w:r w:rsidR="0008554E">
        <w:t>3.72)</w:t>
      </w:r>
      <w:r w:rsidR="009D225C">
        <w:t xml:space="preserve">, weight loss </w:t>
      </w:r>
      <w:r w:rsidR="004F086A">
        <w:t>(HR 2.13, 95</w:t>
      </w:r>
      <w:r w:rsidR="009B785D">
        <w:t>% CI</w:t>
      </w:r>
      <w:r w:rsidR="00BE6C9D">
        <w:t xml:space="preserve"> 1.18</w:t>
      </w:r>
      <w:r w:rsidR="009B785D">
        <w:t xml:space="preserve"> to </w:t>
      </w:r>
      <w:r w:rsidR="00BE6C9D">
        <w:t>3.72)</w:t>
      </w:r>
      <w:r w:rsidR="009D225C">
        <w:t xml:space="preserve">, platelet count </w:t>
      </w:r>
      <w:r w:rsidR="004F086A">
        <w:t>(HR 1.05, 95</w:t>
      </w:r>
      <w:r w:rsidR="009B785D">
        <w:t>% CI</w:t>
      </w:r>
      <w:r w:rsidR="00BE6C9D">
        <w:t xml:space="preserve"> 1.00</w:t>
      </w:r>
      <w:r w:rsidR="009B785D">
        <w:t xml:space="preserve"> to </w:t>
      </w:r>
      <w:r w:rsidR="00BE6C9D">
        <w:t>1.10)</w:t>
      </w:r>
      <w:r w:rsidR="009D225C">
        <w:t xml:space="preserve">, Urea </w:t>
      </w:r>
      <w:r w:rsidR="004F086A">
        <w:t>(HR 2.73, 95</w:t>
      </w:r>
      <w:r w:rsidR="009B785D">
        <w:t>% CI</w:t>
      </w:r>
      <w:r w:rsidR="00BE6C9D">
        <w:t xml:space="preserve"> 1.31</w:t>
      </w:r>
      <w:r w:rsidR="009B785D">
        <w:t xml:space="preserve"> to </w:t>
      </w:r>
      <w:r w:rsidR="00BE6C9D">
        <w:t xml:space="preserve">5.69) </w:t>
      </w:r>
      <w:r w:rsidR="009D225C">
        <w:t xml:space="preserve">and Adjusted Calcium </w:t>
      </w:r>
      <w:r w:rsidR="004F086A">
        <w:t>(HR 1.47, 95</w:t>
      </w:r>
      <w:r w:rsidR="009B785D">
        <w:t>% CI</w:t>
      </w:r>
      <w:r w:rsidR="00BE6C9D">
        <w:t xml:space="preserve"> 1.10</w:t>
      </w:r>
      <w:r w:rsidR="009B785D">
        <w:t xml:space="preserve"> to </w:t>
      </w:r>
      <w:r w:rsidR="00BE6C9D">
        <w:t>1.94)</w:t>
      </w:r>
      <w:r w:rsidR="009D225C">
        <w:t>.</w:t>
      </w:r>
      <w:r w:rsidR="00836168">
        <w:t xml:space="preserve"> The resulting risk model </w:t>
      </w:r>
      <w:r w:rsidR="0078033C">
        <w:rPr>
          <w:rFonts w:cstheme="minorHAnsi"/>
        </w:rPr>
        <w:t xml:space="preserve">had a </w:t>
      </w:r>
      <w:r w:rsidR="00726105">
        <w:rPr>
          <w:rFonts w:cstheme="minorHAnsi"/>
        </w:rPr>
        <w:t>c</w:t>
      </w:r>
      <w:r w:rsidR="006112B2">
        <w:rPr>
          <w:rFonts w:cstheme="minorHAnsi"/>
        </w:rPr>
        <w:t>-statistic</w:t>
      </w:r>
      <w:r w:rsidR="00726105">
        <w:rPr>
          <w:rFonts w:cstheme="minorHAnsi"/>
        </w:rPr>
        <w:t xml:space="preserve"> </w:t>
      </w:r>
      <w:r w:rsidR="0078033C">
        <w:rPr>
          <w:rFonts w:cstheme="minorHAnsi"/>
        </w:rPr>
        <w:t xml:space="preserve">value of </w:t>
      </w:r>
      <w:r w:rsidR="006112B2" w:rsidRPr="003F2946">
        <w:rPr>
          <w:rFonts w:cstheme="minorHAnsi"/>
        </w:rPr>
        <w:t>0.76</w:t>
      </w:r>
      <w:r w:rsidR="006112B2">
        <w:rPr>
          <w:rFonts w:cstheme="minorHAnsi"/>
        </w:rPr>
        <w:t>.</w:t>
      </w:r>
      <w:r w:rsidR="0078033C">
        <w:rPr>
          <w:rFonts w:cstheme="minorHAnsi"/>
        </w:rPr>
        <w:t xml:space="preserve"> A </w:t>
      </w:r>
      <w:r w:rsidR="0078033C" w:rsidRPr="005911F8">
        <w:rPr>
          <w:rFonts w:cstheme="minorHAnsi"/>
        </w:rPr>
        <w:t>Hosmer-</w:t>
      </w:r>
      <w:proofErr w:type="spellStart"/>
      <w:r w:rsidR="0078033C" w:rsidRPr="005911F8">
        <w:rPr>
          <w:rFonts w:cstheme="minorHAnsi"/>
        </w:rPr>
        <w:t>Lemeshow</w:t>
      </w:r>
      <w:proofErr w:type="spellEnd"/>
      <w:r w:rsidR="0078033C" w:rsidRPr="005911F8">
        <w:rPr>
          <w:rFonts w:cstheme="minorHAnsi"/>
        </w:rPr>
        <w:t xml:space="preserve"> test</w:t>
      </w:r>
      <w:r w:rsidR="0078033C">
        <w:rPr>
          <w:rFonts w:cstheme="minorHAnsi"/>
        </w:rPr>
        <w:t xml:space="preserve"> confirmed good calibration of the model against the original dataset.</w:t>
      </w:r>
    </w:p>
    <w:p w14:paraId="560BF972" w14:textId="7B6CE977" w:rsidR="00A10E4B" w:rsidRDefault="00D3124F" w:rsidP="005F6AE3">
      <w:pPr>
        <w:rPr>
          <w:rFonts w:cstheme="minorHAnsi"/>
          <w:b/>
          <w:bCs/>
          <w:lang w:val="en"/>
        </w:rPr>
      </w:pPr>
      <w:r>
        <w:rPr>
          <w:rFonts w:cstheme="minorHAnsi"/>
          <w:b/>
          <w:bCs/>
          <w:lang w:val="en"/>
        </w:rPr>
        <w:t>Conclusion</w:t>
      </w:r>
    </w:p>
    <w:p w14:paraId="54454C19" w14:textId="11B71525" w:rsidR="00CF613A" w:rsidRDefault="00BD0A90" w:rsidP="00F84399">
      <w:pPr>
        <w:spacing w:line="360" w:lineRule="auto"/>
      </w:pPr>
      <w:r>
        <w:t>R</w:t>
      </w:r>
      <w:r w:rsidR="002E197D">
        <w:t xml:space="preserve">isk of death at 6 months in patients with a confirmed diagnosis of MPM </w:t>
      </w:r>
      <w:r>
        <w:t xml:space="preserve">can be predicted </w:t>
      </w:r>
      <w:r w:rsidR="002E197D">
        <w:t>using variables readily available in clinical practice</w:t>
      </w:r>
      <w:r w:rsidR="00353F68">
        <w:t xml:space="preserve">. The </w:t>
      </w:r>
      <w:r w:rsidR="00402E13">
        <w:t xml:space="preserve">risk prediction </w:t>
      </w:r>
      <w:r w:rsidR="00353F68">
        <w:t xml:space="preserve">model </w:t>
      </w:r>
      <w:r w:rsidR="00FD2D98">
        <w:t xml:space="preserve">we have </w:t>
      </w:r>
      <w:r w:rsidR="009A2B20">
        <w:t xml:space="preserve">developed </w:t>
      </w:r>
      <w:r w:rsidR="00353F68">
        <w:t xml:space="preserve">may </w:t>
      </w:r>
      <w:r w:rsidR="00352715">
        <w:t xml:space="preserve">be used to </w:t>
      </w:r>
      <w:r w:rsidR="00AE4DDD">
        <w:t>influence</w:t>
      </w:r>
      <w:r w:rsidR="002930F6">
        <w:t xml:space="preserve"> </w:t>
      </w:r>
      <w:r w:rsidR="00AE25EF">
        <w:t>treatment decisions</w:t>
      </w:r>
      <w:r w:rsidR="005B2DB9">
        <w:t xml:space="preserve"> in MPM patien</w:t>
      </w:r>
      <w:r w:rsidR="00B062C0">
        <w:t>ts</w:t>
      </w:r>
      <w:r w:rsidR="00353F68">
        <w:t>.</w:t>
      </w:r>
      <w:r w:rsidR="002E197D">
        <w:t xml:space="preserve"> Further validation of the model requires evaluation of its</w:t>
      </w:r>
      <w:r w:rsidR="002E197D" w:rsidRPr="00E01000">
        <w:t xml:space="preserve"> performance </w:t>
      </w:r>
      <w:r w:rsidR="002E197D">
        <w:t>on a separate dataset.</w:t>
      </w:r>
      <w:r w:rsidR="00CF613A">
        <w:br w:type="page"/>
      </w:r>
    </w:p>
    <w:p w14:paraId="74AEB9B9" w14:textId="45E89D04" w:rsidR="00CF613A" w:rsidRPr="00080784" w:rsidRDefault="00080784" w:rsidP="00752406">
      <w:pPr>
        <w:spacing w:line="360" w:lineRule="auto"/>
        <w:rPr>
          <w:b/>
        </w:rPr>
      </w:pPr>
      <w:r>
        <w:rPr>
          <w:b/>
        </w:rPr>
        <w:lastRenderedPageBreak/>
        <w:t>Strengths and Limitations of this S</w:t>
      </w:r>
      <w:r w:rsidR="00CF613A" w:rsidRPr="00080784">
        <w:rPr>
          <w:b/>
        </w:rPr>
        <w:t>tudy</w:t>
      </w:r>
    </w:p>
    <w:p w14:paraId="7D28B299" w14:textId="695542B8" w:rsidR="00080784" w:rsidRDefault="00080784" w:rsidP="00080784">
      <w:pPr>
        <w:pStyle w:val="ListParagraph"/>
        <w:numPr>
          <w:ilvl w:val="0"/>
          <w:numId w:val="21"/>
        </w:numPr>
        <w:spacing w:line="360" w:lineRule="auto"/>
      </w:pPr>
      <w:r w:rsidRPr="00080784">
        <w:t xml:space="preserve">The risk model developed </w:t>
      </w:r>
      <w:r w:rsidR="00B45AC1">
        <w:t xml:space="preserve">by </w:t>
      </w:r>
      <w:r w:rsidRPr="00080784">
        <w:t>this study uses clin</w:t>
      </w:r>
      <w:r w:rsidR="00C00675">
        <w:t>ical and laboratory data that are</w:t>
      </w:r>
      <w:r w:rsidRPr="00080784">
        <w:t xml:space="preserve"> routinely collected during </w:t>
      </w:r>
      <w:r w:rsidR="00B45AC1">
        <w:t xml:space="preserve">patient </w:t>
      </w:r>
      <w:r w:rsidRPr="00080784">
        <w:t>care</w:t>
      </w:r>
      <w:r w:rsidR="00B6645E">
        <w:t>,</w:t>
      </w:r>
      <w:r w:rsidR="00CD0EA8">
        <w:t xml:space="preserve"> </w:t>
      </w:r>
      <w:r w:rsidR="00D21371">
        <w:t>making it applicable to everyday clinical practice</w:t>
      </w:r>
    </w:p>
    <w:p w14:paraId="7EBE5EA4" w14:textId="705D2DD1" w:rsidR="00080784" w:rsidRPr="00080784" w:rsidRDefault="00080784" w:rsidP="00080784">
      <w:pPr>
        <w:pStyle w:val="ListParagraph"/>
        <w:numPr>
          <w:ilvl w:val="0"/>
          <w:numId w:val="21"/>
        </w:numPr>
        <w:spacing w:line="360" w:lineRule="auto"/>
      </w:pPr>
      <w:r w:rsidRPr="00080784">
        <w:t xml:space="preserve">The </w:t>
      </w:r>
      <w:r w:rsidR="00B45AC1">
        <w:t xml:space="preserve">model, designed to predict </w:t>
      </w:r>
      <w:r w:rsidRPr="00080784">
        <w:t xml:space="preserve">risk of death at 6 months, is relevant </w:t>
      </w:r>
      <w:r w:rsidR="00D21371">
        <w:t xml:space="preserve">for </w:t>
      </w:r>
      <w:r w:rsidR="00E45D78">
        <w:t xml:space="preserve">guiding </w:t>
      </w:r>
      <w:r w:rsidR="00D21371">
        <w:t xml:space="preserve">treatment decisions </w:t>
      </w:r>
      <w:r w:rsidRPr="00080784">
        <w:t xml:space="preserve">in </w:t>
      </w:r>
      <w:r w:rsidR="00B45AC1">
        <w:t>Malignant Pleural Mesothelioma</w:t>
      </w:r>
      <w:r w:rsidRPr="00080784">
        <w:t xml:space="preserve"> where median survival is </w:t>
      </w:r>
      <w:r w:rsidR="00D21371">
        <w:t>8-12 months</w:t>
      </w:r>
    </w:p>
    <w:p w14:paraId="79808164" w14:textId="5C1597C0" w:rsidR="00080784" w:rsidRDefault="00080784" w:rsidP="00080784">
      <w:pPr>
        <w:pStyle w:val="ListParagraph"/>
        <w:numPr>
          <w:ilvl w:val="0"/>
          <w:numId w:val="21"/>
        </w:numPr>
        <w:spacing w:line="360" w:lineRule="auto"/>
      </w:pPr>
      <w:r w:rsidRPr="00080784">
        <w:t xml:space="preserve">The </w:t>
      </w:r>
      <w:r w:rsidR="0037224F">
        <w:t>risk</w:t>
      </w:r>
      <w:r w:rsidRPr="00080784">
        <w:t xml:space="preserve"> model was developed using</w:t>
      </w:r>
      <w:r>
        <w:t xml:space="preserve"> </w:t>
      </w:r>
      <w:r w:rsidR="006B3C29">
        <w:t xml:space="preserve">retrospective </w:t>
      </w:r>
      <w:r w:rsidRPr="00080784">
        <w:t xml:space="preserve">data </w:t>
      </w:r>
      <w:r w:rsidR="00B45AC1">
        <w:t xml:space="preserve">from </w:t>
      </w:r>
      <w:r w:rsidR="006B3C29">
        <w:t xml:space="preserve">a </w:t>
      </w:r>
      <w:r w:rsidR="00BD0A90">
        <w:t>single-centre</w:t>
      </w:r>
      <w:r w:rsidR="00BD0A90" w:rsidRPr="00080784">
        <w:t xml:space="preserve"> </w:t>
      </w:r>
      <w:r w:rsidR="006B3C29">
        <w:t xml:space="preserve">patient </w:t>
      </w:r>
      <w:r w:rsidRPr="00080784">
        <w:t xml:space="preserve">cohort. </w:t>
      </w:r>
      <w:r w:rsidR="00B45AC1">
        <w:t>The model</w:t>
      </w:r>
      <w:r w:rsidRPr="00080784">
        <w:t xml:space="preserve"> now requires </w:t>
      </w:r>
      <w:r w:rsidR="006B3C29">
        <w:t xml:space="preserve">further </w:t>
      </w:r>
      <w:r w:rsidRPr="00080784">
        <w:t xml:space="preserve">validation using a </w:t>
      </w:r>
      <w:r w:rsidR="006B3C29">
        <w:t>separate dataset</w:t>
      </w:r>
    </w:p>
    <w:p w14:paraId="6C1A602F" w14:textId="7F699137" w:rsidR="00283CBC" w:rsidRDefault="00283CBC">
      <w:r>
        <w:br w:type="page"/>
      </w:r>
    </w:p>
    <w:p w14:paraId="4298D444" w14:textId="572AB2B6" w:rsidR="00283CBC" w:rsidRPr="00283CBC" w:rsidRDefault="00283CBC" w:rsidP="00752406">
      <w:pPr>
        <w:spacing w:line="360" w:lineRule="auto"/>
        <w:rPr>
          <w:b/>
          <w:sz w:val="28"/>
          <w:szCs w:val="28"/>
        </w:rPr>
      </w:pPr>
      <w:r w:rsidRPr="00283CBC">
        <w:rPr>
          <w:b/>
          <w:sz w:val="28"/>
          <w:szCs w:val="28"/>
        </w:rPr>
        <w:lastRenderedPageBreak/>
        <w:t>Key Messages</w:t>
      </w:r>
    </w:p>
    <w:p w14:paraId="284BB89B" w14:textId="77777777" w:rsidR="00283CBC" w:rsidRDefault="00283CBC" w:rsidP="00283CBC">
      <w:pPr>
        <w:spacing w:line="360" w:lineRule="auto"/>
        <w:rPr>
          <w:b/>
        </w:rPr>
      </w:pPr>
    </w:p>
    <w:p w14:paraId="4E683847" w14:textId="1C16DCB1" w:rsidR="00283CBC" w:rsidRDefault="00283CBC" w:rsidP="00283CBC">
      <w:pPr>
        <w:spacing w:line="360" w:lineRule="auto"/>
        <w:rPr>
          <w:b/>
        </w:rPr>
      </w:pPr>
      <w:r w:rsidRPr="00283CBC">
        <w:rPr>
          <w:b/>
        </w:rPr>
        <w:t>What is the key question?</w:t>
      </w:r>
    </w:p>
    <w:p w14:paraId="7FC20D9E" w14:textId="78FE7748" w:rsidR="00283CBC" w:rsidRDefault="00283CBC" w:rsidP="00283CBC">
      <w:pPr>
        <w:spacing w:line="360" w:lineRule="auto"/>
      </w:pPr>
      <w:r>
        <w:t xml:space="preserve">Is it possible to predict prognosis in </w:t>
      </w:r>
      <w:r w:rsidR="00B13B13">
        <w:t xml:space="preserve">patients with malignant pleural </w:t>
      </w:r>
      <w:r>
        <w:t xml:space="preserve">mesothelioma </w:t>
      </w:r>
      <w:r w:rsidR="00B13B13">
        <w:t xml:space="preserve">(MPM) </w:t>
      </w:r>
      <w:r>
        <w:t>using data collected routinely during patient care?</w:t>
      </w:r>
    </w:p>
    <w:p w14:paraId="7BF5D9A3" w14:textId="77777777" w:rsidR="00283CBC" w:rsidRPr="00283CBC" w:rsidRDefault="00283CBC" w:rsidP="00283CBC">
      <w:pPr>
        <w:spacing w:line="360" w:lineRule="auto"/>
      </w:pPr>
    </w:p>
    <w:p w14:paraId="0F43E718" w14:textId="1C16DCB1" w:rsidR="00283CBC" w:rsidRDefault="00283CBC" w:rsidP="00283CBC">
      <w:pPr>
        <w:spacing w:line="360" w:lineRule="auto"/>
        <w:rPr>
          <w:b/>
        </w:rPr>
      </w:pPr>
      <w:r w:rsidRPr="00283CBC">
        <w:rPr>
          <w:b/>
        </w:rPr>
        <w:t>What is the bottom line?</w:t>
      </w:r>
    </w:p>
    <w:p w14:paraId="5116DD60" w14:textId="0C0F40B2" w:rsidR="00B13B13" w:rsidRDefault="00B13B13" w:rsidP="00283CBC">
      <w:pPr>
        <w:spacing w:line="360" w:lineRule="auto"/>
      </w:pPr>
      <w:r>
        <w:t>In patients with a confirmed diagnosis of MPM, risk of death at 6 months can be predicted using variables readily available in clinical practice</w:t>
      </w:r>
    </w:p>
    <w:p w14:paraId="275C7B66" w14:textId="77777777" w:rsidR="00283CBC" w:rsidRPr="00283CBC" w:rsidRDefault="00283CBC" w:rsidP="00283CBC">
      <w:pPr>
        <w:spacing w:line="360" w:lineRule="auto"/>
      </w:pPr>
    </w:p>
    <w:p w14:paraId="2892DB44" w14:textId="646314F7" w:rsidR="00283CBC" w:rsidRDefault="00283CBC" w:rsidP="00283CBC">
      <w:pPr>
        <w:spacing w:line="360" w:lineRule="auto"/>
        <w:rPr>
          <w:b/>
        </w:rPr>
      </w:pPr>
      <w:r w:rsidRPr="00283CBC">
        <w:rPr>
          <w:b/>
        </w:rPr>
        <w:t>Why read on?</w:t>
      </w:r>
    </w:p>
    <w:p w14:paraId="0B94051D" w14:textId="437C9444" w:rsidR="00B13B13" w:rsidRPr="00B13B13" w:rsidRDefault="00B13B13" w:rsidP="00283CBC">
      <w:pPr>
        <w:spacing w:line="360" w:lineRule="auto"/>
      </w:pPr>
      <w:r>
        <w:t>The risk prediction model we have developed could be used to influence treatment decisions in patients with MPM</w:t>
      </w:r>
    </w:p>
    <w:p w14:paraId="2D764693" w14:textId="77777777" w:rsidR="00283CBC" w:rsidRPr="00283CBC" w:rsidRDefault="00283CBC" w:rsidP="00283CBC">
      <w:pPr>
        <w:spacing w:line="360" w:lineRule="auto"/>
      </w:pPr>
    </w:p>
    <w:p w14:paraId="7091233E" w14:textId="77777777" w:rsidR="00F7128A" w:rsidRDefault="00F7128A">
      <w:r>
        <w:br w:type="page"/>
      </w:r>
    </w:p>
    <w:bookmarkEnd w:id="0"/>
    <w:bookmarkEnd w:id="1"/>
    <w:p w14:paraId="0E82931E" w14:textId="28D0250B" w:rsidR="007A3E45" w:rsidRPr="003F2946" w:rsidRDefault="0006209F" w:rsidP="004C2393">
      <w:pPr>
        <w:pStyle w:val="Heading2"/>
        <w:spacing w:line="360" w:lineRule="auto"/>
        <w:rPr>
          <w:rFonts w:asciiTheme="minorHAnsi" w:hAnsiTheme="minorHAnsi" w:cstheme="minorHAnsi"/>
          <w:color w:val="auto"/>
        </w:rPr>
      </w:pPr>
      <w:r>
        <w:rPr>
          <w:rFonts w:asciiTheme="minorHAnsi" w:hAnsiTheme="minorHAnsi" w:cstheme="minorHAnsi"/>
          <w:color w:val="auto"/>
        </w:rPr>
        <w:lastRenderedPageBreak/>
        <w:t>INTRODUCTION</w:t>
      </w:r>
    </w:p>
    <w:p w14:paraId="223F2664" w14:textId="786F045D" w:rsidR="00CC179D" w:rsidRDefault="006E42DB" w:rsidP="004C2393">
      <w:pPr>
        <w:spacing w:line="360" w:lineRule="auto"/>
      </w:pPr>
      <w:r w:rsidRPr="00863B76">
        <w:rPr>
          <w:rFonts w:cstheme="minorHAnsi"/>
        </w:rPr>
        <w:t>Malignant pleural mesothelioma (MPM) is a rare cancer predominantly caused by asbestos which affects the pleura, a thin membrane of cells whic</w:t>
      </w:r>
      <w:r w:rsidR="007037D4">
        <w:rPr>
          <w:rFonts w:cstheme="minorHAnsi"/>
        </w:rPr>
        <w:t>h lines the lungs and chest wal</w:t>
      </w:r>
      <w:r w:rsidR="005D79BF">
        <w:rPr>
          <w:rFonts w:cstheme="minorHAnsi"/>
        </w:rPr>
        <w:t>l</w:t>
      </w:r>
      <w:r w:rsidRPr="00863B76">
        <w:rPr>
          <w:rFonts w:cstheme="minorHAnsi"/>
        </w:rPr>
        <w:t>.</w:t>
      </w:r>
      <w:r w:rsidR="005D79BF">
        <w:rPr>
          <w:rFonts w:cstheme="minorHAnsi"/>
        </w:rPr>
        <w:t>[1]</w:t>
      </w:r>
      <w:r w:rsidR="00EA2DC9">
        <w:t xml:space="preserve"> </w:t>
      </w:r>
      <w:r w:rsidR="007A3E45" w:rsidRPr="003F2946">
        <w:t xml:space="preserve">The prognosis </w:t>
      </w:r>
      <w:r w:rsidR="004C2393">
        <w:t xml:space="preserve">of Malignant Pleural Mesothelioma (MPM) </w:t>
      </w:r>
      <w:r w:rsidR="007A3E45" w:rsidRPr="003F2946">
        <w:t>is generally regarded as poor</w:t>
      </w:r>
      <w:r w:rsidR="004C2393">
        <w:t>,</w:t>
      </w:r>
      <w:r w:rsidR="007A3E45" w:rsidRPr="003F2946">
        <w:t xml:space="preserve"> with a median survival of between 8-12 months</w:t>
      </w:r>
      <w:r w:rsidR="003A528D">
        <w:t>.</w:t>
      </w:r>
      <w:r w:rsidR="005D79BF">
        <w:t>[2]</w:t>
      </w:r>
      <w:r w:rsidR="00812229">
        <w:t xml:space="preserve"> </w:t>
      </w:r>
      <w:r w:rsidR="00EA2DC9" w:rsidRPr="00FD0DE8">
        <w:rPr>
          <w:rFonts w:cstheme="minorHAnsi"/>
        </w:rPr>
        <w:t xml:space="preserve">The UK </w:t>
      </w:r>
      <w:r w:rsidR="00EA2DC9">
        <w:rPr>
          <w:rFonts w:cstheme="minorHAnsi"/>
        </w:rPr>
        <w:t xml:space="preserve">currently </w:t>
      </w:r>
      <w:r w:rsidR="00EA2DC9" w:rsidRPr="00FD0DE8">
        <w:rPr>
          <w:rFonts w:cstheme="minorHAnsi"/>
        </w:rPr>
        <w:t>has the highest death rate from MPM in the world</w:t>
      </w:r>
      <w:r w:rsidR="00A47CB2">
        <w:rPr>
          <w:rFonts w:cstheme="minorHAnsi"/>
        </w:rPr>
        <w:t>,</w:t>
      </w:r>
      <w:r w:rsidR="00414BDE">
        <w:rPr>
          <w:rFonts w:cstheme="minorHAnsi"/>
        </w:rPr>
        <w:t>[3]</w:t>
      </w:r>
      <w:r w:rsidR="00A47CB2">
        <w:rPr>
          <w:rFonts w:cstheme="minorHAnsi"/>
        </w:rPr>
        <w:t xml:space="preserve"> with approximately 2,500 deaths per year</w:t>
      </w:r>
      <w:r w:rsidR="00E030B2">
        <w:rPr>
          <w:rFonts w:cstheme="minorHAnsi"/>
        </w:rPr>
        <w:t>.</w:t>
      </w:r>
      <w:r w:rsidR="00414BDE">
        <w:rPr>
          <w:rFonts w:cstheme="minorHAnsi"/>
        </w:rPr>
        <w:t>[4]</w:t>
      </w:r>
      <w:r w:rsidR="00CC179D">
        <w:t xml:space="preserve"> </w:t>
      </w:r>
      <w:r w:rsidR="00812229">
        <w:t>The ability to predict prognosis in MPM would help clinicians to make informed decisions regarding treatment, tailored to individual patients, such as early specialist palliative care</w:t>
      </w:r>
      <w:r w:rsidR="00812229" w:rsidRPr="00845CD2">
        <w:t>.</w:t>
      </w:r>
      <w:r w:rsidR="00845CD2" w:rsidRPr="00845CD2">
        <w:t>[5</w:t>
      </w:r>
      <w:r w:rsidR="00812229" w:rsidRPr="00845CD2">
        <w:t>]</w:t>
      </w:r>
      <w:r w:rsidR="00812229">
        <w:t xml:space="preserve"> Predicting prognosis also enables clinicians to </w:t>
      </w:r>
      <w:r w:rsidR="00A96D26">
        <w:t>identify appropriate research opportunities for patients</w:t>
      </w:r>
      <w:r w:rsidR="00C3532F">
        <w:t>.</w:t>
      </w:r>
    </w:p>
    <w:p w14:paraId="23C05EE5" w14:textId="186DFD12" w:rsidR="00034AEA" w:rsidRDefault="00C25526" w:rsidP="004C2393">
      <w:pPr>
        <w:spacing w:line="360" w:lineRule="auto"/>
      </w:pPr>
      <w:r>
        <w:t>There exists a large body of evidence</w:t>
      </w:r>
      <w:r w:rsidR="00F1723B">
        <w:t xml:space="preserve"> </w:t>
      </w:r>
      <w:r>
        <w:t xml:space="preserve">examining prognostic factors in MPM including </w:t>
      </w:r>
      <w:r w:rsidRPr="00E819EF">
        <w:t xml:space="preserve">numerous clinical </w:t>
      </w:r>
      <w:r>
        <w:t>factors</w:t>
      </w:r>
      <w:r w:rsidRPr="00E819EF">
        <w:t xml:space="preserve"> </w:t>
      </w:r>
      <w:r>
        <w:t xml:space="preserve">such as </w:t>
      </w:r>
      <w:r w:rsidRPr="00E819EF">
        <w:t>basic epidemiologic variables, clinical condition, imaging assessments, and tumour features</w:t>
      </w:r>
      <w:r>
        <w:t>.</w:t>
      </w:r>
      <w:r w:rsidR="00845CD2">
        <w:t>[6-9</w:t>
      </w:r>
      <w:r w:rsidR="009D54AC">
        <w:t>]</w:t>
      </w:r>
      <w:r>
        <w:t xml:space="preserve">  </w:t>
      </w:r>
      <w:r w:rsidR="00CD3316">
        <w:t>S</w:t>
      </w:r>
      <w:r w:rsidR="007A3E45" w:rsidRPr="003F2946">
        <w:t>everal prognostic scoring systems have been develope</w:t>
      </w:r>
      <w:r w:rsidR="006B46C1">
        <w:t xml:space="preserve">d for </w:t>
      </w:r>
      <w:r w:rsidR="00E802AD">
        <w:t xml:space="preserve">MPM </w:t>
      </w:r>
      <w:r w:rsidR="006B46C1">
        <w:t xml:space="preserve">by combining prognostic variables, such as the </w:t>
      </w:r>
      <w:r w:rsidR="00235616">
        <w:rPr>
          <w:lang w:val="en"/>
        </w:rPr>
        <w:t>European Organisation for Research and Treatment of Cancer (</w:t>
      </w:r>
      <w:r w:rsidR="007A3E45" w:rsidRPr="003F2946">
        <w:t>EORTC</w:t>
      </w:r>
      <w:r w:rsidR="00235616">
        <w:t>)</w:t>
      </w:r>
      <w:r w:rsidR="00845CD2">
        <w:t>[6</w:t>
      </w:r>
      <w:r w:rsidR="006A3097">
        <w:t xml:space="preserve">] </w:t>
      </w:r>
      <w:r w:rsidR="007A3E45" w:rsidRPr="003F2946">
        <w:t xml:space="preserve">and </w:t>
      </w:r>
      <w:r w:rsidR="00235616">
        <w:rPr>
          <w:lang w:val="en"/>
        </w:rPr>
        <w:t>Cancer and Leukaemia Group B</w:t>
      </w:r>
      <w:r w:rsidR="00235616" w:rsidRPr="003F2946">
        <w:t xml:space="preserve"> </w:t>
      </w:r>
      <w:r w:rsidR="00235616">
        <w:t>(</w:t>
      </w:r>
      <w:r w:rsidR="007A3E45" w:rsidRPr="003F2946">
        <w:t>CALGB</w:t>
      </w:r>
      <w:r w:rsidR="00235616">
        <w:t>)</w:t>
      </w:r>
      <w:r w:rsidR="00845CD2">
        <w:t>[7</w:t>
      </w:r>
      <w:r w:rsidR="006A3097">
        <w:t>]</w:t>
      </w:r>
      <w:r w:rsidR="007A3E45" w:rsidRPr="003F2946">
        <w:t xml:space="preserve"> prognostic scoring systems</w:t>
      </w:r>
      <w:r w:rsidR="0011307B">
        <w:t>, but these</w:t>
      </w:r>
      <w:r w:rsidR="006B46C1">
        <w:t xml:space="preserve"> were </w:t>
      </w:r>
      <w:r w:rsidR="007A3E45" w:rsidRPr="003F2946">
        <w:t xml:space="preserve">derived </w:t>
      </w:r>
      <w:r w:rsidR="00933863">
        <w:t>from</w:t>
      </w:r>
      <w:r w:rsidR="007A3E45" w:rsidRPr="003F2946">
        <w:t xml:space="preserve"> large series </w:t>
      </w:r>
      <w:r w:rsidR="007A3E45">
        <w:t xml:space="preserve">of patients from chemotherapy trials </w:t>
      </w:r>
      <w:r w:rsidR="00933863">
        <w:t xml:space="preserve">and </w:t>
      </w:r>
      <w:r w:rsidR="00CF1EA9">
        <w:t>may not reflect ‘real-world’ unselected patient cohorts</w:t>
      </w:r>
      <w:r w:rsidR="0011307B">
        <w:t xml:space="preserve">. </w:t>
      </w:r>
      <w:r w:rsidR="006149E2">
        <w:t>The LENT score is a prognostic scoring system for patients with malignant pleural effusions including mesothelioma;</w:t>
      </w:r>
      <w:r w:rsidR="00917695" w:rsidRPr="00C31FDE">
        <w:t>[</w:t>
      </w:r>
      <w:r w:rsidR="000F00A1" w:rsidRPr="00C31FDE">
        <w:t>10</w:t>
      </w:r>
      <w:r w:rsidR="00917695" w:rsidRPr="00C31FDE">
        <w:t>]</w:t>
      </w:r>
      <w:r w:rsidR="006149E2">
        <w:t xml:space="preserve"> however, this system is not specific for predicting survival in MPM, and may not be applicable to MPM patients without evidence of an effusion. </w:t>
      </w:r>
      <w:r w:rsidR="00034AEA">
        <w:t>More recently, a clinical prediction model for prognosis in MPM has been developed using survival at 18 m</w:t>
      </w:r>
      <w:r w:rsidR="0063383A">
        <w:t>onths as the dependent variable</w:t>
      </w:r>
      <w:r w:rsidR="000F00A1">
        <w:t>[11</w:t>
      </w:r>
      <w:r w:rsidR="00826148">
        <w:t>]</w:t>
      </w:r>
      <w:r w:rsidR="00034AEA">
        <w:t xml:space="preserve"> using routinely-available histological, clinical and laboratory </w:t>
      </w:r>
      <w:r w:rsidR="005123A0">
        <w:t>information</w:t>
      </w:r>
      <w:r w:rsidR="00034AEA">
        <w:t>. However</w:t>
      </w:r>
      <w:r w:rsidR="005123A0">
        <w:t xml:space="preserve">, since </w:t>
      </w:r>
      <w:r w:rsidR="00034AEA">
        <w:t>the median survival in patients with MPM is considered t</w:t>
      </w:r>
      <w:r w:rsidR="005123A0">
        <w:t xml:space="preserve">o be 8-12 months from diagnosis, identifying patients with an expected prognosis beyond 6 months </w:t>
      </w:r>
      <w:r w:rsidR="00797F67">
        <w:t xml:space="preserve">would </w:t>
      </w:r>
      <w:r w:rsidR="004E4253">
        <w:t xml:space="preserve">potentially </w:t>
      </w:r>
      <w:r w:rsidR="00797F67">
        <w:t>be</w:t>
      </w:r>
      <w:r w:rsidR="005123A0">
        <w:t xml:space="preserve"> of greater value in guiding treatment decisions.</w:t>
      </w:r>
    </w:p>
    <w:p w14:paraId="0E7E2E2B" w14:textId="1F99CFCA" w:rsidR="00C520B2" w:rsidRDefault="00A920E5" w:rsidP="00C25526">
      <w:pPr>
        <w:spacing w:line="360" w:lineRule="auto"/>
      </w:pPr>
      <w:r>
        <w:t xml:space="preserve">This study evaluated the Portsmouth city population, </w:t>
      </w:r>
      <w:r w:rsidR="00BF40B0" w:rsidRPr="00751B5C">
        <w:t xml:space="preserve">an </w:t>
      </w:r>
      <w:r w:rsidRPr="00751B5C">
        <w:t xml:space="preserve">area </w:t>
      </w:r>
      <w:r w:rsidR="00DB3BDA">
        <w:t>within close</w:t>
      </w:r>
      <w:r>
        <w:t xml:space="preserve"> proximity </w:t>
      </w:r>
      <w:r w:rsidR="00DB3BDA">
        <w:t xml:space="preserve">of </w:t>
      </w:r>
      <w:r>
        <w:t xml:space="preserve">a dockyard with </w:t>
      </w:r>
      <w:r w:rsidRPr="00551EB8">
        <w:t>a historically large ship building industry</w:t>
      </w:r>
      <w:r>
        <w:t>,</w:t>
      </w:r>
      <w:r w:rsidRPr="00551EB8">
        <w:t xml:space="preserve"> where </w:t>
      </w:r>
      <w:r w:rsidR="001C3F3A">
        <w:t>a significant amount</w:t>
      </w:r>
      <w:r w:rsidRPr="00551EB8">
        <w:t xml:space="preserve"> of asbestos </w:t>
      </w:r>
      <w:r w:rsidR="001C3F3A">
        <w:t xml:space="preserve">was </w:t>
      </w:r>
      <w:r w:rsidRPr="00551EB8">
        <w:t xml:space="preserve">used. As a result </w:t>
      </w:r>
      <w:r>
        <w:t xml:space="preserve">the </w:t>
      </w:r>
      <w:r w:rsidRPr="00551EB8">
        <w:t>prevalence of asbestos-related respiratory disease includin</w:t>
      </w:r>
      <w:r>
        <w:t xml:space="preserve">g MPM amongst the local population is significantly greater than the UK </w:t>
      </w:r>
      <w:proofErr w:type="gramStart"/>
      <w:r>
        <w:t>average,</w:t>
      </w:r>
      <w:r w:rsidR="004B4328">
        <w:t>[</w:t>
      </w:r>
      <w:proofErr w:type="gramEnd"/>
      <w:r w:rsidR="004B4328">
        <w:t>12,13</w:t>
      </w:r>
      <w:r>
        <w:t xml:space="preserve">] with approximately </w:t>
      </w:r>
      <w:r w:rsidRPr="00551EB8">
        <w:t>30 to 40 new ca</w:t>
      </w:r>
      <w:r>
        <w:t>ses of MPM diagnosed each year</w:t>
      </w:r>
      <w:r w:rsidRPr="00551EB8">
        <w:t xml:space="preserve"> </w:t>
      </w:r>
      <w:r>
        <w:t xml:space="preserve">in Portsmouth. Optimal prognostication is therefore of particular importance in order to respond to the needs of the local population. </w:t>
      </w:r>
      <w:r w:rsidR="005A3752" w:rsidRPr="005A3752">
        <w:t xml:space="preserve">The aim of this study was </w:t>
      </w:r>
      <w:r w:rsidR="000078CA">
        <w:t>t</w:t>
      </w:r>
      <w:r w:rsidR="007A3E45" w:rsidRPr="005A3752">
        <w:t xml:space="preserve">o identify clinical and pathological characteristics gathered </w:t>
      </w:r>
      <w:r w:rsidR="003D1E00">
        <w:t>during routine care</w:t>
      </w:r>
      <w:r w:rsidR="00C25526">
        <w:t>,</w:t>
      </w:r>
      <w:r w:rsidR="003D1E00">
        <w:t xml:space="preserve"> </w:t>
      </w:r>
      <w:r w:rsidR="00C25526">
        <w:t xml:space="preserve">including </w:t>
      </w:r>
      <w:r w:rsidR="00C25526" w:rsidRPr="002937F1">
        <w:t>demographic and clinical information</w:t>
      </w:r>
      <w:r w:rsidR="00C25526">
        <w:t>,</w:t>
      </w:r>
      <w:r w:rsidR="00C25526" w:rsidRPr="005A3752">
        <w:t xml:space="preserve"> </w:t>
      </w:r>
      <w:r w:rsidR="007A3E45" w:rsidRPr="005A3752">
        <w:t>to predict risk of death</w:t>
      </w:r>
      <w:r w:rsidR="003D1E00">
        <w:t xml:space="preserve"> in </w:t>
      </w:r>
      <w:r w:rsidR="00C25526">
        <w:t xml:space="preserve">an unselected group of </w:t>
      </w:r>
      <w:r w:rsidR="003D1E00">
        <w:t>patients with MPM</w:t>
      </w:r>
      <w:r w:rsidR="00715B13">
        <w:t xml:space="preserve">. </w:t>
      </w:r>
      <w:r w:rsidR="00C25526">
        <w:t>Th</w:t>
      </w:r>
      <w:r w:rsidR="00C4225E">
        <w:t>is</w:t>
      </w:r>
      <w:r w:rsidR="00715B13">
        <w:t xml:space="preserve"> </w:t>
      </w:r>
      <w:r w:rsidR="00C25526">
        <w:t>d</w:t>
      </w:r>
      <w:r w:rsidR="00041635">
        <w:t>ata</w:t>
      </w:r>
      <w:r w:rsidR="00C25526">
        <w:t xml:space="preserve"> </w:t>
      </w:r>
      <w:r w:rsidR="00B4587F">
        <w:t>w</w:t>
      </w:r>
      <w:r w:rsidR="00C4225E">
        <w:t xml:space="preserve">as </w:t>
      </w:r>
      <w:r w:rsidR="00C25526">
        <w:t xml:space="preserve">then </w:t>
      </w:r>
      <w:r w:rsidR="00041635">
        <w:t xml:space="preserve">studied for </w:t>
      </w:r>
      <w:r w:rsidR="00C4225E">
        <w:t xml:space="preserve">an </w:t>
      </w:r>
      <w:r w:rsidR="00041635">
        <w:t xml:space="preserve">association with outcomes </w:t>
      </w:r>
      <w:r w:rsidR="000374D9">
        <w:t>and used to develop a mortality risk prediction model.</w:t>
      </w:r>
      <w:bookmarkStart w:id="3" w:name="_Toc503175506"/>
      <w:bookmarkStart w:id="4" w:name="_Toc512189800"/>
    </w:p>
    <w:p w14:paraId="6CCAD116" w14:textId="77777777" w:rsidR="00C25526" w:rsidRDefault="00C25526" w:rsidP="00C25526">
      <w:pPr>
        <w:spacing w:line="360" w:lineRule="auto"/>
        <w:rPr>
          <w:rFonts w:cstheme="minorHAnsi"/>
        </w:rPr>
      </w:pPr>
    </w:p>
    <w:bookmarkEnd w:id="3"/>
    <w:bookmarkEnd w:id="4"/>
    <w:p w14:paraId="0F2EF234" w14:textId="19B478EB" w:rsidR="007A3E45" w:rsidRPr="003F2946" w:rsidRDefault="0006209F" w:rsidP="004C2393">
      <w:pPr>
        <w:pStyle w:val="Heading2"/>
        <w:spacing w:line="360" w:lineRule="auto"/>
        <w:rPr>
          <w:rFonts w:asciiTheme="minorHAnsi" w:hAnsiTheme="minorHAnsi" w:cstheme="minorHAnsi"/>
          <w:color w:val="auto"/>
        </w:rPr>
      </w:pPr>
      <w:r>
        <w:rPr>
          <w:rFonts w:asciiTheme="minorHAnsi" w:hAnsiTheme="minorHAnsi" w:cstheme="minorHAnsi"/>
          <w:color w:val="auto"/>
        </w:rPr>
        <w:t>METHOD</w:t>
      </w:r>
      <w:r w:rsidR="00E97640">
        <w:rPr>
          <w:rFonts w:asciiTheme="minorHAnsi" w:hAnsiTheme="minorHAnsi" w:cstheme="minorHAnsi"/>
          <w:color w:val="auto"/>
        </w:rPr>
        <w:t>S</w:t>
      </w:r>
    </w:p>
    <w:p w14:paraId="6C4BEC7D" w14:textId="5916815E" w:rsidR="007A3E45" w:rsidRPr="004B5BB7" w:rsidRDefault="00C520B2" w:rsidP="004C2393">
      <w:pPr>
        <w:spacing w:line="360" w:lineRule="auto"/>
      </w:pPr>
      <w:r>
        <w:t xml:space="preserve">This was a </w:t>
      </w:r>
      <w:r w:rsidR="007A3E45" w:rsidRPr="003F2946">
        <w:t xml:space="preserve">retrospective cohort </w:t>
      </w:r>
      <w:r w:rsidR="004B5BB7">
        <w:t xml:space="preserve">study of </w:t>
      </w:r>
      <w:r w:rsidR="007A3E45" w:rsidRPr="003F2946">
        <w:t xml:space="preserve">100 consecutive patients </w:t>
      </w:r>
      <w:r w:rsidR="004B5BB7">
        <w:t xml:space="preserve">aged </w:t>
      </w:r>
      <w:r w:rsidR="00B04CA2">
        <w:t>over 18 years</w:t>
      </w:r>
      <w:r w:rsidR="004B5BB7">
        <w:t xml:space="preserve"> </w:t>
      </w:r>
      <w:r w:rsidR="007A3E45" w:rsidRPr="003F2946">
        <w:t xml:space="preserve">diagnosed with MPM at Queen </w:t>
      </w:r>
      <w:r w:rsidR="004050BC">
        <w:t>Alexandra Hospital, Portsmouth, UK</w:t>
      </w:r>
      <w:r w:rsidR="004B5BB7">
        <w:t xml:space="preserve"> </w:t>
      </w:r>
      <w:r w:rsidR="004B5BB7" w:rsidRPr="00680D9F">
        <w:rPr>
          <w:rFonts w:cstheme="minorHAnsi"/>
        </w:rPr>
        <w:t>between December 2009 and September 2013</w:t>
      </w:r>
      <w:r w:rsidR="004050BC">
        <w:t>.</w:t>
      </w:r>
      <w:r w:rsidR="004B5BB7">
        <w:t xml:space="preserve"> </w:t>
      </w:r>
      <w:r w:rsidR="004B5BB7">
        <w:rPr>
          <w:rFonts w:cstheme="minorHAnsi"/>
        </w:rPr>
        <w:t>D</w:t>
      </w:r>
      <w:r w:rsidR="007A3E45" w:rsidRPr="003F2946">
        <w:rPr>
          <w:rFonts w:cstheme="minorHAnsi"/>
        </w:rPr>
        <w:t xml:space="preserve">ata </w:t>
      </w:r>
      <w:r w:rsidR="007A3E45" w:rsidRPr="00680D9F">
        <w:rPr>
          <w:rFonts w:cstheme="minorHAnsi"/>
        </w:rPr>
        <w:t xml:space="preserve">was </w:t>
      </w:r>
      <w:r w:rsidR="004B5BB7">
        <w:rPr>
          <w:rFonts w:cstheme="minorHAnsi"/>
        </w:rPr>
        <w:t xml:space="preserve">collated from </w:t>
      </w:r>
      <w:r w:rsidR="007A3E45" w:rsidRPr="00680D9F">
        <w:rPr>
          <w:rFonts w:cstheme="minorHAnsi"/>
        </w:rPr>
        <w:t>a pre-existing database</w:t>
      </w:r>
      <w:r w:rsidR="004B5BB7">
        <w:rPr>
          <w:rFonts w:cstheme="minorHAnsi"/>
        </w:rPr>
        <w:t>, originally</w:t>
      </w:r>
      <w:r w:rsidR="007A3E45" w:rsidRPr="00680D9F">
        <w:rPr>
          <w:rFonts w:cstheme="minorHAnsi"/>
        </w:rPr>
        <w:t xml:space="preserve"> designed to evaluate the clinical services and patient pathway provided by the </w:t>
      </w:r>
      <w:r w:rsidR="00C4225E">
        <w:rPr>
          <w:rFonts w:cstheme="minorHAnsi"/>
        </w:rPr>
        <w:t>MPM</w:t>
      </w:r>
      <w:r w:rsidR="007A3E45" w:rsidRPr="00680D9F">
        <w:rPr>
          <w:rFonts w:cstheme="minorHAnsi"/>
        </w:rPr>
        <w:t xml:space="preserve"> service at Portsmouth. </w:t>
      </w:r>
      <w:r w:rsidR="00465385">
        <w:rPr>
          <w:rFonts w:cstheme="minorHAnsi"/>
        </w:rPr>
        <w:t>Identifiable</w:t>
      </w:r>
      <w:r w:rsidR="007A3E45" w:rsidRPr="00680D9F">
        <w:rPr>
          <w:rFonts w:cstheme="minorHAnsi"/>
        </w:rPr>
        <w:t xml:space="preserve"> patient information </w:t>
      </w:r>
      <w:r w:rsidR="0007405B">
        <w:rPr>
          <w:rFonts w:cstheme="minorHAnsi"/>
        </w:rPr>
        <w:t>from the original database was anonymised for the purposes of the study</w:t>
      </w:r>
      <w:r w:rsidR="007A3E45" w:rsidRPr="003F2946">
        <w:rPr>
          <w:rFonts w:cstheme="minorHAnsi"/>
        </w:rPr>
        <w:t>.</w:t>
      </w:r>
      <w:r w:rsidR="00A47C7E">
        <w:rPr>
          <w:rFonts w:cstheme="minorHAnsi"/>
        </w:rPr>
        <w:t xml:space="preserve"> </w:t>
      </w:r>
      <w:r w:rsidR="00A47C7E" w:rsidRPr="00485B0C">
        <w:t xml:space="preserve">The dataset was censored </w:t>
      </w:r>
      <w:r w:rsidR="00A47C7E">
        <w:t xml:space="preserve">for survival on </w:t>
      </w:r>
      <w:r w:rsidR="00A47C7E" w:rsidRPr="00485B0C">
        <w:t>31st October 2014.</w:t>
      </w:r>
    </w:p>
    <w:p w14:paraId="466D38DF" w14:textId="08E1710F" w:rsidR="000F58E6" w:rsidRDefault="00955CD3" w:rsidP="004F433F">
      <w:pPr>
        <w:spacing w:line="360" w:lineRule="auto"/>
      </w:pPr>
      <w:r w:rsidRPr="003F2946">
        <w:t>The outcome variable was patient survival time</w:t>
      </w:r>
      <w:r>
        <w:t xml:space="preserve">, </w:t>
      </w:r>
      <w:r w:rsidRPr="00F53F41">
        <w:t xml:space="preserve">measured as the time from the date of </w:t>
      </w:r>
      <w:r w:rsidR="00F71BC5">
        <w:t xml:space="preserve">MPM </w:t>
      </w:r>
      <w:r w:rsidRPr="00F53F41">
        <w:t>diagnosis to the date of</w:t>
      </w:r>
      <w:r>
        <w:t xml:space="preserve"> death</w:t>
      </w:r>
      <w:r w:rsidR="007E53F4">
        <w:t>.</w:t>
      </w:r>
      <w:r w:rsidR="007E53F4" w:rsidRPr="007E53F4">
        <w:t xml:space="preserve"> </w:t>
      </w:r>
      <w:r w:rsidR="007E53F4">
        <w:t>P</w:t>
      </w:r>
      <w:r w:rsidR="007E53F4" w:rsidRPr="003F2946">
        <w:t>otential predictor variables</w:t>
      </w:r>
      <w:r w:rsidR="007E53F4">
        <w:t xml:space="preserve"> were chosen following a review of current </w:t>
      </w:r>
      <w:proofErr w:type="gramStart"/>
      <w:r w:rsidR="007E53F4">
        <w:t>literature,</w:t>
      </w:r>
      <w:r w:rsidR="00E37CEC">
        <w:t>[</w:t>
      </w:r>
      <w:proofErr w:type="gramEnd"/>
      <w:r w:rsidR="00E37CEC">
        <w:t>6-9</w:t>
      </w:r>
      <w:r w:rsidR="00466966">
        <w:t>,13-16</w:t>
      </w:r>
      <w:r w:rsidR="00C55A8E">
        <w:t>,</w:t>
      </w:r>
      <w:r w:rsidR="00553841">
        <w:t>31</w:t>
      </w:r>
      <w:r w:rsidR="00E37CEC">
        <w:t>]</w:t>
      </w:r>
      <w:r w:rsidR="007E53F4">
        <w:t xml:space="preserve"> selected from data that is routinely available at the point of diagnosis including demographic characteristics and laboratory test results. These variables are listed in Table 1.</w:t>
      </w:r>
      <w:bookmarkStart w:id="5" w:name="_Toc503251503"/>
      <w:bookmarkStart w:id="6" w:name="_Toc512101758"/>
      <w:r w:rsidR="00EE400B">
        <w:t xml:space="preserve"> </w:t>
      </w:r>
      <w:r w:rsidR="00C469F4">
        <w:t>W</w:t>
      </w:r>
      <w:r w:rsidR="00AA1738">
        <w:t xml:space="preserve">e did not adjust </w:t>
      </w:r>
      <w:r w:rsidR="00C469F4">
        <w:t xml:space="preserve">patient </w:t>
      </w:r>
      <w:r w:rsidR="00AA1738">
        <w:t xml:space="preserve">survival for treatment </w:t>
      </w:r>
      <w:r w:rsidR="00C469F4">
        <w:t xml:space="preserve">given </w:t>
      </w:r>
      <w:r w:rsidR="00AA1738">
        <w:t xml:space="preserve">the </w:t>
      </w:r>
      <w:r w:rsidR="00C469F4">
        <w:t xml:space="preserve">multitude of </w:t>
      </w:r>
      <w:r w:rsidR="00AA1738">
        <w:t xml:space="preserve">factors that </w:t>
      </w:r>
      <w:r w:rsidR="00C469F4">
        <w:t xml:space="preserve">influence </w:t>
      </w:r>
      <w:r w:rsidR="00AA1738">
        <w:t>treatment decisions, variation in treatment regimens, and since the improvement in survival was thought to be modest.</w:t>
      </w:r>
    </w:p>
    <w:p w14:paraId="74F0B6C8" w14:textId="4FE9633E" w:rsidR="0053724F" w:rsidRPr="004F433F" w:rsidRDefault="0053724F" w:rsidP="004F433F">
      <w:pPr>
        <w:spacing w:line="360" w:lineRule="auto"/>
      </w:pPr>
    </w:p>
    <w:p w14:paraId="44A563E0" w14:textId="1FFAC7CB" w:rsidR="007A3E45" w:rsidRDefault="007A3E45" w:rsidP="004C2393">
      <w:pPr>
        <w:pStyle w:val="Caption"/>
        <w:keepNext/>
        <w:spacing w:after="0" w:line="240" w:lineRule="auto"/>
      </w:pPr>
      <w:r>
        <w:t>Table</w:t>
      </w:r>
      <w:r w:rsidR="00EA4B3A">
        <w:t xml:space="preserve"> </w:t>
      </w:r>
      <w:r w:rsidR="00041635">
        <w:t>1</w:t>
      </w:r>
      <w:r w:rsidR="00EA4B3A">
        <w:t>:</w:t>
      </w:r>
      <w:r>
        <w:t xml:space="preserve"> Potential predictor variables</w:t>
      </w:r>
      <w:r w:rsidRPr="008862F4">
        <w:t xml:space="preserve"> for survival in patients diagnosed with MPM</w:t>
      </w:r>
      <w:r w:rsidR="00AC6253">
        <w:t xml:space="preserve"> in </w:t>
      </w:r>
      <w:r>
        <w:t>Portsmouth</w:t>
      </w:r>
      <w:r w:rsidR="00AC6253">
        <w:t>, UK</w:t>
      </w:r>
      <w:r>
        <w:t>.</w:t>
      </w:r>
      <w:bookmarkEnd w:id="5"/>
      <w:bookmarkEnd w:id="6"/>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4844"/>
      </w:tblGrid>
      <w:tr w:rsidR="007A3E45" w:rsidRPr="00E927D1" w14:paraId="0F81C77B" w14:textId="77777777" w:rsidTr="00FE1CC4">
        <w:trPr>
          <w:jc w:val="center"/>
        </w:trPr>
        <w:tc>
          <w:tcPr>
            <w:tcW w:w="4501" w:type="dxa"/>
            <w:shd w:val="clear" w:color="auto" w:fill="F2F2F2" w:themeFill="background1" w:themeFillShade="F2"/>
          </w:tcPr>
          <w:p w14:paraId="17F566DD" w14:textId="77777777" w:rsidR="007A3E45" w:rsidRDefault="007A3E45" w:rsidP="004C2393">
            <w:pPr>
              <w:spacing w:after="0" w:line="240" w:lineRule="auto"/>
              <w:rPr>
                <w:b/>
              </w:rPr>
            </w:pPr>
          </w:p>
          <w:p w14:paraId="3C77E1A2" w14:textId="77777777" w:rsidR="007A3E45" w:rsidRPr="00D35489" w:rsidRDefault="007A3E45" w:rsidP="004C2393">
            <w:pPr>
              <w:spacing w:after="0" w:line="240" w:lineRule="auto"/>
              <w:rPr>
                <w:b/>
              </w:rPr>
            </w:pPr>
            <w:r>
              <w:rPr>
                <w:b/>
              </w:rPr>
              <w:t>Group</w:t>
            </w:r>
          </w:p>
        </w:tc>
        <w:tc>
          <w:tcPr>
            <w:tcW w:w="4844" w:type="dxa"/>
            <w:shd w:val="clear" w:color="auto" w:fill="F2F2F2" w:themeFill="background1" w:themeFillShade="F2"/>
          </w:tcPr>
          <w:p w14:paraId="5E17EA47" w14:textId="77777777" w:rsidR="007A3E45" w:rsidRDefault="007A3E45" w:rsidP="004C2393">
            <w:pPr>
              <w:spacing w:after="0" w:line="240" w:lineRule="auto"/>
              <w:rPr>
                <w:b/>
              </w:rPr>
            </w:pPr>
          </w:p>
          <w:p w14:paraId="56838B3F" w14:textId="77777777" w:rsidR="007A3E45" w:rsidRPr="00D35489" w:rsidRDefault="007A3E45" w:rsidP="004C2393">
            <w:pPr>
              <w:spacing w:after="0" w:line="240" w:lineRule="auto"/>
              <w:rPr>
                <w:b/>
              </w:rPr>
            </w:pPr>
            <w:r w:rsidRPr="00D35489">
              <w:rPr>
                <w:b/>
              </w:rPr>
              <w:t>Variable</w:t>
            </w:r>
          </w:p>
        </w:tc>
      </w:tr>
      <w:tr w:rsidR="007A3E45" w:rsidRPr="00E927D1" w14:paraId="5966F3F7" w14:textId="77777777" w:rsidTr="00FE1CC4">
        <w:trPr>
          <w:jc w:val="center"/>
        </w:trPr>
        <w:tc>
          <w:tcPr>
            <w:tcW w:w="4501" w:type="dxa"/>
          </w:tcPr>
          <w:p w14:paraId="00CE7A20" w14:textId="77777777" w:rsidR="007A3E45" w:rsidRPr="001C3F3A" w:rsidRDefault="007A3E45" w:rsidP="004C2393">
            <w:pPr>
              <w:spacing w:after="0" w:line="240" w:lineRule="auto"/>
            </w:pPr>
            <w:r w:rsidRPr="001C3F3A">
              <w:t>Demographics</w:t>
            </w:r>
          </w:p>
        </w:tc>
        <w:tc>
          <w:tcPr>
            <w:tcW w:w="4844" w:type="dxa"/>
          </w:tcPr>
          <w:p w14:paraId="0C2FD932" w14:textId="77777777" w:rsidR="007A3E45" w:rsidRPr="001C3F3A" w:rsidRDefault="007A3E45" w:rsidP="004C2393">
            <w:pPr>
              <w:spacing w:after="0" w:line="240" w:lineRule="auto"/>
            </w:pPr>
            <w:r w:rsidRPr="001C3F3A">
              <w:t>Age at diagnosis</w:t>
            </w:r>
          </w:p>
          <w:p w14:paraId="22AC1627" w14:textId="77777777" w:rsidR="007A3E45" w:rsidRPr="001C3F3A" w:rsidRDefault="007A3E45" w:rsidP="004C2393">
            <w:pPr>
              <w:spacing w:after="0" w:line="240" w:lineRule="auto"/>
            </w:pPr>
            <w:r w:rsidRPr="001C3F3A">
              <w:t>Gender</w:t>
            </w:r>
          </w:p>
          <w:p w14:paraId="24AB4446" w14:textId="57C37198" w:rsidR="007A3E45" w:rsidRPr="001C3F3A" w:rsidRDefault="007A3E45" w:rsidP="004C2393">
            <w:pPr>
              <w:spacing w:after="0" w:line="240" w:lineRule="auto"/>
            </w:pPr>
          </w:p>
        </w:tc>
      </w:tr>
      <w:tr w:rsidR="00E97640" w:rsidRPr="00E927D1" w14:paraId="599C30F1" w14:textId="77777777" w:rsidTr="00FE1CC4">
        <w:trPr>
          <w:jc w:val="center"/>
        </w:trPr>
        <w:tc>
          <w:tcPr>
            <w:tcW w:w="4501" w:type="dxa"/>
          </w:tcPr>
          <w:p w14:paraId="368072EE" w14:textId="602F2520" w:rsidR="00E97640" w:rsidRPr="001C3F3A" w:rsidRDefault="00E97640" w:rsidP="004C2393">
            <w:pPr>
              <w:spacing w:after="0" w:line="240" w:lineRule="auto"/>
            </w:pPr>
            <w:r w:rsidRPr="001C3F3A">
              <w:t>Clinical examination/medical history</w:t>
            </w:r>
          </w:p>
        </w:tc>
        <w:tc>
          <w:tcPr>
            <w:tcW w:w="4844" w:type="dxa"/>
          </w:tcPr>
          <w:p w14:paraId="0524BD2B" w14:textId="77777777" w:rsidR="00E97640" w:rsidRPr="001C3F3A" w:rsidRDefault="00E97640" w:rsidP="00E97640">
            <w:pPr>
              <w:spacing w:after="0" w:line="240" w:lineRule="auto"/>
            </w:pPr>
            <w:r w:rsidRPr="001C3F3A">
              <w:t>Weight</w:t>
            </w:r>
          </w:p>
          <w:p w14:paraId="6D79CE52" w14:textId="77777777" w:rsidR="00E97640" w:rsidRPr="001C3F3A" w:rsidRDefault="00E97640" w:rsidP="00E97640">
            <w:pPr>
              <w:spacing w:after="0" w:line="240" w:lineRule="auto"/>
            </w:pPr>
            <w:r w:rsidRPr="001C3F3A">
              <w:t>Body Mass Index (BMI)</w:t>
            </w:r>
          </w:p>
          <w:p w14:paraId="74ED065D" w14:textId="38DFFF48" w:rsidR="00E97640" w:rsidRPr="001C3F3A" w:rsidRDefault="0066271E" w:rsidP="00E97640">
            <w:pPr>
              <w:spacing w:after="0" w:line="240" w:lineRule="auto"/>
            </w:pPr>
            <w:r w:rsidRPr="001C3F3A">
              <w:t xml:space="preserve">Any </w:t>
            </w:r>
            <w:r w:rsidR="00FE18D4" w:rsidRPr="001C3F3A">
              <w:t xml:space="preserve">known </w:t>
            </w:r>
            <w:r w:rsidRPr="001C3F3A">
              <w:t>history of a</w:t>
            </w:r>
            <w:r w:rsidR="00E97640" w:rsidRPr="001C3F3A">
              <w:t>sbestos exposure</w:t>
            </w:r>
          </w:p>
          <w:p w14:paraId="441A1140" w14:textId="755A5FD1" w:rsidR="00E97640" w:rsidRPr="001C3F3A" w:rsidRDefault="00E97640" w:rsidP="00E97640">
            <w:pPr>
              <w:spacing w:after="0" w:line="240" w:lineRule="auto"/>
            </w:pPr>
            <w:r w:rsidRPr="001C3F3A">
              <w:t>Smoking status</w:t>
            </w:r>
            <w:r w:rsidR="0066271E" w:rsidRPr="001C3F3A">
              <w:t xml:space="preserve"> at diagnosis (never smoker, ex-smoker, current smoker) </w:t>
            </w:r>
          </w:p>
          <w:p w14:paraId="37149AA5" w14:textId="44098DD5" w:rsidR="00E97640" w:rsidRPr="001C3F3A" w:rsidRDefault="0066271E" w:rsidP="00E97640">
            <w:pPr>
              <w:spacing w:after="0" w:line="240" w:lineRule="auto"/>
            </w:pPr>
            <w:r w:rsidRPr="001C3F3A">
              <w:t xml:space="preserve">ECOG </w:t>
            </w:r>
            <w:r w:rsidR="00E97640" w:rsidRPr="001C3F3A">
              <w:t xml:space="preserve">Performance status (PS) </w:t>
            </w:r>
            <w:r w:rsidR="000E3F6F" w:rsidRPr="001C3F3A">
              <w:t xml:space="preserve">at diagnosis </w:t>
            </w:r>
            <w:r w:rsidR="00E97640" w:rsidRPr="001C3F3A">
              <w:t xml:space="preserve">(range </w:t>
            </w:r>
            <w:r w:rsidR="000E3F6F" w:rsidRPr="001C3F3A">
              <w:t>0</w:t>
            </w:r>
            <w:r w:rsidRPr="001C3F3A">
              <w:t>-4</w:t>
            </w:r>
            <w:r w:rsidR="00E97640" w:rsidRPr="001C3F3A">
              <w:t>)</w:t>
            </w:r>
          </w:p>
          <w:p w14:paraId="015CA10A" w14:textId="5F114CE1" w:rsidR="00E97640" w:rsidRPr="001C3F3A" w:rsidRDefault="00DB3BDA" w:rsidP="00E97640">
            <w:pPr>
              <w:spacing w:after="0" w:line="240" w:lineRule="auto"/>
            </w:pPr>
            <w:r w:rsidRPr="001C3F3A">
              <w:t>Diagnosed r</w:t>
            </w:r>
            <w:r w:rsidR="00246955" w:rsidRPr="001C3F3A">
              <w:t>espiratory comorbidity</w:t>
            </w:r>
          </w:p>
          <w:p w14:paraId="634FA280" w14:textId="3A045436" w:rsidR="00246955" w:rsidRPr="001C3F3A" w:rsidRDefault="00DB3BDA" w:rsidP="00E97640">
            <w:pPr>
              <w:spacing w:after="0" w:line="240" w:lineRule="auto"/>
            </w:pPr>
            <w:r w:rsidRPr="001C3F3A">
              <w:t>Diagnosed n</w:t>
            </w:r>
            <w:r w:rsidR="00246955" w:rsidRPr="001C3F3A">
              <w:t>on-respiratory comorbidity</w:t>
            </w:r>
          </w:p>
          <w:p w14:paraId="78C5DC2A" w14:textId="03F0C73A" w:rsidR="00B07085" w:rsidRPr="001C3F3A" w:rsidRDefault="00DB3BDA" w:rsidP="00E97640">
            <w:pPr>
              <w:spacing w:after="0" w:line="240" w:lineRule="auto"/>
            </w:pPr>
            <w:r w:rsidRPr="001C3F3A">
              <w:t>Total n</w:t>
            </w:r>
            <w:r w:rsidR="00B07085" w:rsidRPr="001C3F3A">
              <w:t>umber of comorbidities</w:t>
            </w:r>
          </w:p>
        </w:tc>
      </w:tr>
      <w:tr w:rsidR="007A3E45" w:rsidRPr="00E927D1" w14:paraId="40D44576" w14:textId="77777777" w:rsidTr="00FE1CC4">
        <w:trPr>
          <w:jc w:val="center"/>
        </w:trPr>
        <w:tc>
          <w:tcPr>
            <w:tcW w:w="4501" w:type="dxa"/>
          </w:tcPr>
          <w:p w14:paraId="5DAA2FF5" w14:textId="599AAC10" w:rsidR="007A3E45" w:rsidRPr="001C3F3A" w:rsidRDefault="007A3E45" w:rsidP="0066271E">
            <w:pPr>
              <w:spacing w:after="0" w:line="240" w:lineRule="auto"/>
            </w:pPr>
            <w:r w:rsidRPr="001C3F3A">
              <w:t>Symptoms</w:t>
            </w:r>
            <w:r w:rsidR="0066271E" w:rsidRPr="001C3F3A">
              <w:t xml:space="preserve"> at diagnosis</w:t>
            </w:r>
          </w:p>
        </w:tc>
        <w:tc>
          <w:tcPr>
            <w:tcW w:w="4844" w:type="dxa"/>
          </w:tcPr>
          <w:p w14:paraId="64FEB30D" w14:textId="77777777" w:rsidR="007A3E45" w:rsidRPr="001C3F3A" w:rsidRDefault="007A3E45" w:rsidP="004C2393">
            <w:pPr>
              <w:spacing w:after="0" w:line="240" w:lineRule="auto"/>
            </w:pPr>
            <w:r w:rsidRPr="001C3F3A">
              <w:t>Dyspnoea</w:t>
            </w:r>
          </w:p>
          <w:p w14:paraId="1A27ECE4" w14:textId="77777777" w:rsidR="007A3E45" w:rsidRPr="001C3F3A" w:rsidRDefault="007A3E45" w:rsidP="004C2393">
            <w:pPr>
              <w:spacing w:after="0" w:line="240" w:lineRule="auto"/>
            </w:pPr>
            <w:r w:rsidRPr="001C3F3A">
              <w:t>Chest pain</w:t>
            </w:r>
          </w:p>
          <w:p w14:paraId="08B7A147" w14:textId="77777777" w:rsidR="007A3E45" w:rsidRPr="001C3F3A" w:rsidRDefault="007A3E45" w:rsidP="004C2393">
            <w:pPr>
              <w:spacing w:after="0" w:line="240" w:lineRule="auto"/>
            </w:pPr>
            <w:r w:rsidRPr="001C3F3A">
              <w:t>Cough</w:t>
            </w:r>
          </w:p>
          <w:p w14:paraId="07B2C7FC" w14:textId="77777777" w:rsidR="007A3E45" w:rsidRPr="001C3F3A" w:rsidRDefault="007A3E45" w:rsidP="004C2393">
            <w:pPr>
              <w:spacing w:after="0" w:line="240" w:lineRule="auto"/>
            </w:pPr>
            <w:r w:rsidRPr="001C3F3A">
              <w:t>Weight loss</w:t>
            </w:r>
          </w:p>
          <w:p w14:paraId="70AEC1F2" w14:textId="77777777" w:rsidR="007A3E45" w:rsidRPr="001C3F3A" w:rsidRDefault="007A3E45" w:rsidP="004C2393">
            <w:pPr>
              <w:spacing w:after="0" w:line="240" w:lineRule="auto"/>
            </w:pPr>
            <w:r w:rsidRPr="001C3F3A">
              <w:t>Loss of appetite</w:t>
            </w:r>
          </w:p>
          <w:p w14:paraId="7B5351FA" w14:textId="77777777" w:rsidR="007A3E45" w:rsidRPr="001C3F3A" w:rsidRDefault="007A3E45" w:rsidP="004C2393">
            <w:pPr>
              <w:spacing w:after="0" w:line="240" w:lineRule="auto"/>
            </w:pPr>
            <w:r w:rsidRPr="001C3F3A">
              <w:t>Night sweats</w:t>
            </w:r>
          </w:p>
          <w:p w14:paraId="467CE7C5" w14:textId="77777777" w:rsidR="007A3E45" w:rsidRPr="001C3F3A" w:rsidRDefault="007A3E45" w:rsidP="004C2393">
            <w:pPr>
              <w:spacing w:after="0" w:line="240" w:lineRule="auto"/>
            </w:pPr>
            <w:r w:rsidRPr="001C3F3A">
              <w:t>Fever</w:t>
            </w:r>
          </w:p>
        </w:tc>
      </w:tr>
      <w:tr w:rsidR="007A3E45" w:rsidRPr="00E927D1" w14:paraId="031D5F41" w14:textId="77777777" w:rsidTr="00FE1CC4">
        <w:trPr>
          <w:jc w:val="center"/>
        </w:trPr>
        <w:tc>
          <w:tcPr>
            <w:tcW w:w="4501" w:type="dxa"/>
          </w:tcPr>
          <w:p w14:paraId="2A7991FE" w14:textId="77777777" w:rsidR="007A3E45" w:rsidRPr="001C3F3A" w:rsidRDefault="007A3E45" w:rsidP="004C2393">
            <w:pPr>
              <w:spacing w:after="0" w:line="240" w:lineRule="auto"/>
            </w:pPr>
            <w:r w:rsidRPr="001C3F3A">
              <w:t>Pathology</w:t>
            </w:r>
          </w:p>
        </w:tc>
        <w:tc>
          <w:tcPr>
            <w:tcW w:w="4844" w:type="dxa"/>
          </w:tcPr>
          <w:p w14:paraId="14E273C0" w14:textId="77777777" w:rsidR="007A3E45" w:rsidRPr="001C3F3A" w:rsidRDefault="007A3E45" w:rsidP="004C2393">
            <w:pPr>
              <w:spacing w:after="0" w:line="240" w:lineRule="auto"/>
            </w:pPr>
            <w:r w:rsidRPr="001C3F3A">
              <w:t>Histological subtype</w:t>
            </w:r>
          </w:p>
          <w:p w14:paraId="4E7F4240" w14:textId="77777777" w:rsidR="007A3E45" w:rsidRPr="001C3F3A" w:rsidRDefault="007A3E45" w:rsidP="004C2393">
            <w:pPr>
              <w:spacing w:after="0" w:line="240" w:lineRule="auto"/>
            </w:pPr>
            <w:r w:rsidRPr="001C3F3A">
              <w:t xml:space="preserve">Cytology- presence of malignant cells </w:t>
            </w:r>
          </w:p>
        </w:tc>
      </w:tr>
      <w:tr w:rsidR="007A3E45" w:rsidRPr="00E927D1" w14:paraId="0A32AE84" w14:textId="77777777" w:rsidTr="00FE1CC4">
        <w:trPr>
          <w:jc w:val="center"/>
        </w:trPr>
        <w:tc>
          <w:tcPr>
            <w:tcW w:w="4501" w:type="dxa"/>
          </w:tcPr>
          <w:p w14:paraId="18DBF777" w14:textId="77777777" w:rsidR="007A3E45" w:rsidRPr="001C3F3A" w:rsidRDefault="007A3E45" w:rsidP="004C2393">
            <w:pPr>
              <w:spacing w:after="0" w:line="240" w:lineRule="auto"/>
            </w:pPr>
            <w:r w:rsidRPr="001C3F3A">
              <w:lastRenderedPageBreak/>
              <w:t>Haematology</w:t>
            </w:r>
          </w:p>
        </w:tc>
        <w:tc>
          <w:tcPr>
            <w:tcW w:w="4844" w:type="dxa"/>
          </w:tcPr>
          <w:p w14:paraId="49B14236" w14:textId="6EE0D1B7" w:rsidR="007A3E45" w:rsidRPr="001C3F3A" w:rsidRDefault="007A3E45" w:rsidP="004C2393">
            <w:pPr>
              <w:spacing w:after="0" w:line="240" w:lineRule="auto"/>
            </w:pPr>
            <w:r w:rsidRPr="001C3F3A">
              <w:t>H</w:t>
            </w:r>
            <w:r w:rsidR="00BE735F" w:rsidRPr="001C3F3A">
              <w:t>aemoglo</w:t>
            </w:r>
            <w:r w:rsidRPr="001C3F3A">
              <w:t>b</w:t>
            </w:r>
            <w:r w:rsidR="00BE735F" w:rsidRPr="001C3F3A">
              <w:t>in (Hb)</w:t>
            </w:r>
          </w:p>
          <w:p w14:paraId="3045E204" w14:textId="139CB621" w:rsidR="007A3E45" w:rsidRPr="001C3F3A" w:rsidRDefault="007A3E45" w:rsidP="004C2393">
            <w:pPr>
              <w:spacing w:after="0" w:line="240" w:lineRule="auto"/>
            </w:pPr>
            <w:r w:rsidRPr="001C3F3A">
              <w:t>R</w:t>
            </w:r>
            <w:r w:rsidR="00BE735F" w:rsidRPr="001C3F3A">
              <w:t>ed Cell Distribution and Width (R</w:t>
            </w:r>
            <w:r w:rsidRPr="001C3F3A">
              <w:t>DW</w:t>
            </w:r>
            <w:r w:rsidR="00BE735F" w:rsidRPr="001C3F3A">
              <w:t>)</w:t>
            </w:r>
          </w:p>
          <w:p w14:paraId="03FC897A" w14:textId="7095818F" w:rsidR="007A3E45" w:rsidRPr="001C3F3A" w:rsidRDefault="007A3E45" w:rsidP="004C2393">
            <w:pPr>
              <w:spacing w:after="0" w:line="240" w:lineRule="auto"/>
            </w:pPr>
            <w:r w:rsidRPr="001C3F3A">
              <w:t>P</w:t>
            </w:r>
            <w:r w:rsidR="00BE735F" w:rsidRPr="001C3F3A">
              <w:t>latelet count (P</w:t>
            </w:r>
            <w:r w:rsidRPr="001C3F3A">
              <w:t>LT</w:t>
            </w:r>
            <w:r w:rsidR="00BE735F" w:rsidRPr="001C3F3A">
              <w:t>)</w:t>
            </w:r>
          </w:p>
        </w:tc>
      </w:tr>
      <w:tr w:rsidR="007A3E45" w:rsidRPr="00E927D1" w14:paraId="691E7CB1" w14:textId="77777777" w:rsidTr="00FE1CC4">
        <w:trPr>
          <w:jc w:val="center"/>
        </w:trPr>
        <w:tc>
          <w:tcPr>
            <w:tcW w:w="4501" w:type="dxa"/>
          </w:tcPr>
          <w:p w14:paraId="555DC356" w14:textId="77777777" w:rsidR="007A3E45" w:rsidRPr="001C3F3A" w:rsidRDefault="007A3E45" w:rsidP="004C2393">
            <w:pPr>
              <w:spacing w:after="0" w:line="240" w:lineRule="auto"/>
            </w:pPr>
            <w:r w:rsidRPr="001C3F3A">
              <w:t>Systemic inflammation</w:t>
            </w:r>
          </w:p>
        </w:tc>
        <w:tc>
          <w:tcPr>
            <w:tcW w:w="4844" w:type="dxa"/>
          </w:tcPr>
          <w:p w14:paraId="091B9BBA" w14:textId="7085A860" w:rsidR="007A3E45" w:rsidRPr="001C3F3A" w:rsidRDefault="007A3E45" w:rsidP="004C2393">
            <w:pPr>
              <w:spacing w:after="0" w:line="240" w:lineRule="auto"/>
            </w:pPr>
            <w:r w:rsidRPr="001C3F3A">
              <w:t>W</w:t>
            </w:r>
            <w:r w:rsidR="00BE735F" w:rsidRPr="001C3F3A">
              <w:t>hite Blood Cell Count (W</w:t>
            </w:r>
            <w:r w:rsidRPr="001C3F3A">
              <w:t>CC</w:t>
            </w:r>
            <w:r w:rsidR="00BE735F" w:rsidRPr="001C3F3A">
              <w:t>)</w:t>
            </w:r>
          </w:p>
          <w:p w14:paraId="0331EE1D" w14:textId="60CA3EC3" w:rsidR="007A3E45" w:rsidRPr="001C3F3A" w:rsidRDefault="00BE735F" w:rsidP="004C2393">
            <w:pPr>
              <w:spacing w:after="0" w:line="240" w:lineRule="auto"/>
            </w:pPr>
            <w:r w:rsidRPr="001C3F3A">
              <w:t>Neutrophil Lymphocyte Ratio (NLR)</w:t>
            </w:r>
          </w:p>
          <w:p w14:paraId="2D888336" w14:textId="60E78472" w:rsidR="007A3E45" w:rsidRPr="001C3F3A" w:rsidRDefault="007A3E45" w:rsidP="004C2393">
            <w:pPr>
              <w:spacing w:after="0" w:line="240" w:lineRule="auto"/>
            </w:pPr>
            <w:r w:rsidRPr="001C3F3A">
              <w:t>C</w:t>
            </w:r>
            <w:r w:rsidR="00BE735F" w:rsidRPr="001C3F3A">
              <w:t>-Reactive Protein (C</w:t>
            </w:r>
            <w:r w:rsidRPr="001C3F3A">
              <w:t>RP</w:t>
            </w:r>
            <w:r w:rsidR="00BE735F" w:rsidRPr="001C3F3A">
              <w:t>)</w:t>
            </w:r>
          </w:p>
        </w:tc>
      </w:tr>
      <w:tr w:rsidR="007A3E45" w:rsidRPr="00E927D1" w14:paraId="3661AF92" w14:textId="77777777" w:rsidTr="00FE1CC4">
        <w:trPr>
          <w:jc w:val="center"/>
        </w:trPr>
        <w:tc>
          <w:tcPr>
            <w:tcW w:w="4501" w:type="dxa"/>
          </w:tcPr>
          <w:p w14:paraId="51A28D7B" w14:textId="77777777" w:rsidR="007A3E45" w:rsidRPr="001C3F3A" w:rsidRDefault="007A3E45" w:rsidP="004C2393">
            <w:pPr>
              <w:spacing w:after="0" w:line="240" w:lineRule="auto"/>
            </w:pPr>
            <w:r w:rsidRPr="001C3F3A">
              <w:t>Renal function</w:t>
            </w:r>
          </w:p>
        </w:tc>
        <w:tc>
          <w:tcPr>
            <w:tcW w:w="4844" w:type="dxa"/>
          </w:tcPr>
          <w:p w14:paraId="641A9933" w14:textId="77777777" w:rsidR="007A3E45" w:rsidRPr="001C3F3A" w:rsidRDefault="007A3E45" w:rsidP="004C2393">
            <w:pPr>
              <w:spacing w:after="0" w:line="240" w:lineRule="auto"/>
            </w:pPr>
            <w:r w:rsidRPr="001C3F3A">
              <w:t>Urea</w:t>
            </w:r>
          </w:p>
          <w:p w14:paraId="6B741A7B" w14:textId="332252AC" w:rsidR="007A3E45" w:rsidRPr="001C3F3A" w:rsidRDefault="00BE735F" w:rsidP="004C2393">
            <w:pPr>
              <w:spacing w:after="0" w:line="240" w:lineRule="auto"/>
            </w:pPr>
            <w:r w:rsidRPr="001C3F3A">
              <w:t>Sodium (Na)</w:t>
            </w:r>
          </w:p>
          <w:p w14:paraId="6028E288" w14:textId="5DF93F5A" w:rsidR="007A3E45" w:rsidRPr="001C3F3A" w:rsidRDefault="00BE735F" w:rsidP="004C2393">
            <w:pPr>
              <w:spacing w:after="0" w:line="240" w:lineRule="auto"/>
            </w:pPr>
            <w:r w:rsidRPr="001C3F3A">
              <w:t>Potassium (</w:t>
            </w:r>
            <w:r w:rsidR="007A3E45" w:rsidRPr="001C3F3A">
              <w:t>K</w:t>
            </w:r>
            <w:r w:rsidRPr="001C3F3A">
              <w:t>)</w:t>
            </w:r>
          </w:p>
          <w:p w14:paraId="1B87735E" w14:textId="77777777" w:rsidR="007A3E45" w:rsidRPr="001C3F3A" w:rsidRDefault="007A3E45" w:rsidP="004C2393">
            <w:pPr>
              <w:spacing w:after="0" w:line="240" w:lineRule="auto"/>
            </w:pPr>
            <w:r w:rsidRPr="001C3F3A">
              <w:t>Creatinine</w:t>
            </w:r>
          </w:p>
        </w:tc>
      </w:tr>
      <w:tr w:rsidR="007A3E45" w:rsidRPr="00E927D1" w14:paraId="15A1295D" w14:textId="77777777" w:rsidTr="00FE1CC4">
        <w:trPr>
          <w:jc w:val="center"/>
        </w:trPr>
        <w:tc>
          <w:tcPr>
            <w:tcW w:w="4501" w:type="dxa"/>
          </w:tcPr>
          <w:p w14:paraId="5C994662" w14:textId="77777777" w:rsidR="007A3E45" w:rsidRPr="001C3F3A" w:rsidRDefault="007A3E45" w:rsidP="004C2393">
            <w:pPr>
              <w:spacing w:after="0" w:line="240" w:lineRule="auto"/>
            </w:pPr>
            <w:r w:rsidRPr="001C3F3A">
              <w:t>Liver function</w:t>
            </w:r>
          </w:p>
        </w:tc>
        <w:tc>
          <w:tcPr>
            <w:tcW w:w="4844" w:type="dxa"/>
          </w:tcPr>
          <w:p w14:paraId="7F2E0F57" w14:textId="77777777" w:rsidR="007A3E45" w:rsidRPr="001C3F3A" w:rsidRDefault="007A3E45" w:rsidP="004C2393">
            <w:pPr>
              <w:spacing w:after="0" w:line="240" w:lineRule="auto"/>
            </w:pPr>
            <w:r w:rsidRPr="001C3F3A">
              <w:t>Total protein</w:t>
            </w:r>
          </w:p>
          <w:p w14:paraId="250F7278" w14:textId="77777777" w:rsidR="007A3E45" w:rsidRPr="001C3F3A" w:rsidRDefault="007A3E45" w:rsidP="004C2393">
            <w:pPr>
              <w:spacing w:after="0" w:line="240" w:lineRule="auto"/>
            </w:pPr>
            <w:r w:rsidRPr="001C3F3A">
              <w:t>Albumin</w:t>
            </w:r>
          </w:p>
          <w:p w14:paraId="5CA734CB" w14:textId="6BE5D138" w:rsidR="007A3E45" w:rsidRPr="001C3F3A" w:rsidRDefault="00BE735F" w:rsidP="004C2393">
            <w:pPr>
              <w:spacing w:after="0" w:line="240" w:lineRule="auto"/>
            </w:pPr>
            <w:r w:rsidRPr="001C3F3A">
              <w:t>Alkaline Phosphatase (ALP)</w:t>
            </w:r>
          </w:p>
        </w:tc>
      </w:tr>
      <w:tr w:rsidR="007A3E45" w:rsidRPr="00E927D1" w14:paraId="1A801621" w14:textId="77777777" w:rsidTr="00FE1CC4">
        <w:trPr>
          <w:jc w:val="center"/>
        </w:trPr>
        <w:tc>
          <w:tcPr>
            <w:tcW w:w="4501" w:type="dxa"/>
          </w:tcPr>
          <w:p w14:paraId="62BC918D" w14:textId="77777777" w:rsidR="007A3E45" w:rsidRPr="001C3F3A" w:rsidRDefault="007A3E45" w:rsidP="004C2393">
            <w:pPr>
              <w:spacing w:after="0" w:line="240" w:lineRule="auto"/>
            </w:pPr>
            <w:r w:rsidRPr="001C3F3A">
              <w:t>Bone profile</w:t>
            </w:r>
          </w:p>
        </w:tc>
        <w:tc>
          <w:tcPr>
            <w:tcW w:w="4844" w:type="dxa"/>
          </w:tcPr>
          <w:p w14:paraId="7728B3F9" w14:textId="77777777" w:rsidR="007A3E45" w:rsidRPr="001C3F3A" w:rsidRDefault="007A3E45" w:rsidP="004C2393">
            <w:pPr>
              <w:spacing w:after="0" w:line="240" w:lineRule="auto"/>
            </w:pPr>
            <w:r w:rsidRPr="001C3F3A">
              <w:t>Adjusted Calcium</w:t>
            </w:r>
          </w:p>
          <w:p w14:paraId="6F8D4AEB" w14:textId="77777777" w:rsidR="007A3E45" w:rsidRPr="001C3F3A" w:rsidRDefault="007A3E45" w:rsidP="004C2393">
            <w:pPr>
              <w:spacing w:after="0" w:line="240" w:lineRule="auto"/>
            </w:pPr>
            <w:r w:rsidRPr="001C3F3A">
              <w:t>Phosphate</w:t>
            </w:r>
          </w:p>
        </w:tc>
      </w:tr>
      <w:tr w:rsidR="007A3E45" w:rsidRPr="00E927D1" w14:paraId="6378F1F0" w14:textId="77777777" w:rsidTr="00FE1CC4">
        <w:trPr>
          <w:jc w:val="center"/>
        </w:trPr>
        <w:tc>
          <w:tcPr>
            <w:tcW w:w="4501" w:type="dxa"/>
          </w:tcPr>
          <w:p w14:paraId="3EDDB419" w14:textId="77777777" w:rsidR="007A3E45" w:rsidRPr="001C3F3A" w:rsidRDefault="007A3E45" w:rsidP="004C2393">
            <w:pPr>
              <w:spacing w:after="0" w:line="240" w:lineRule="auto"/>
            </w:pPr>
            <w:r w:rsidRPr="001C3F3A">
              <w:t>Pleural fluid biochemistry</w:t>
            </w:r>
          </w:p>
        </w:tc>
        <w:tc>
          <w:tcPr>
            <w:tcW w:w="4844" w:type="dxa"/>
          </w:tcPr>
          <w:p w14:paraId="5A530131" w14:textId="77777777" w:rsidR="007A3E45" w:rsidRPr="001C3F3A" w:rsidRDefault="007A3E45" w:rsidP="004C2393">
            <w:pPr>
              <w:spacing w:after="0" w:line="240" w:lineRule="auto"/>
            </w:pPr>
            <w:r w:rsidRPr="001C3F3A">
              <w:t>Total protein</w:t>
            </w:r>
          </w:p>
          <w:p w14:paraId="3D619409" w14:textId="150174B6" w:rsidR="007A3E45" w:rsidRPr="001C3F3A" w:rsidRDefault="007A3E45" w:rsidP="00BE735F">
            <w:pPr>
              <w:spacing w:after="0" w:line="240" w:lineRule="auto"/>
            </w:pPr>
            <w:r w:rsidRPr="001C3F3A">
              <w:t>L</w:t>
            </w:r>
            <w:r w:rsidR="00BE735F" w:rsidRPr="001C3F3A">
              <w:t xml:space="preserve">actate </w:t>
            </w:r>
            <w:r w:rsidRPr="001C3F3A">
              <w:t>D</w:t>
            </w:r>
            <w:r w:rsidR="00BE735F" w:rsidRPr="001C3F3A">
              <w:t>ehydrogenase (LDH)</w:t>
            </w:r>
          </w:p>
        </w:tc>
      </w:tr>
    </w:tbl>
    <w:p w14:paraId="062376AE" w14:textId="77777777" w:rsidR="0007405B" w:rsidRDefault="0007405B" w:rsidP="004C2393">
      <w:pPr>
        <w:spacing w:line="360" w:lineRule="auto"/>
      </w:pPr>
    </w:p>
    <w:p w14:paraId="62C7F152" w14:textId="3CC89149" w:rsidR="005F4524" w:rsidRPr="005F4524" w:rsidRDefault="005F4524" w:rsidP="004C2393">
      <w:pPr>
        <w:spacing w:line="360" w:lineRule="auto"/>
        <w:rPr>
          <w:b/>
        </w:rPr>
      </w:pPr>
      <w:r w:rsidRPr="005F4524">
        <w:rPr>
          <w:b/>
        </w:rPr>
        <w:t>Statistical Approach</w:t>
      </w:r>
    </w:p>
    <w:p w14:paraId="574C2140" w14:textId="44B59E8F" w:rsidR="007A3E45" w:rsidRPr="00F53F41" w:rsidRDefault="007A3E45" w:rsidP="004C2393">
      <w:pPr>
        <w:spacing w:line="360" w:lineRule="auto"/>
      </w:pPr>
      <w:r w:rsidRPr="003F2946">
        <w:t>A description of the study cohort for all potential risk factors was provided using m</w:t>
      </w:r>
      <w:r w:rsidR="000A6217">
        <w:t>ean and standard deviation</w:t>
      </w:r>
      <w:r w:rsidRPr="003F2946">
        <w:t xml:space="preserve"> for continuous variable</w:t>
      </w:r>
      <w:r w:rsidR="00C82E3A">
        <w:t>s</w:t>
      </w:r>
      <w:r w:rsidR="000A6217">
        <w:t xml:space="preserve"> with a normal distribution</w:t>
      </w:r>
      <w:r w:rsidR="00C82E3A">
        <w:t xml:space="preserve">; </w:t>
      </w:r>
      <w:r w:rsidR="00C82E3A" w:rsidRPr="008044DD">
        <w:t>median and inter-quartile range</w:t>
      </w:r>
      <w:r w:rsidR="00C82E3A" w:rsidRPr="003F2946">
        <w:t xml:space="preserve"> </w:t>
      </w:r>
      <w:r w:rsidR="00C82E3A">
        <w:t xml:space="preserve">for continuous variables with a skewed distribution; </w:t>
      </w:r>
      <w:r w:rsidR="000A6217">
        <w:t>and frequency and percentage</w:t>
      </w:r>
      <w:r w:rsidRPr="003F2946">
        <w:t xml:space="preserve"> for categorical variables</w:t>
      </w:r>
      <w:r w:rsidR="0007405B" w:rsidRPr="00F53F41">
        <w:t>.</w:t>
      </w:r>
      <w:r w:rsidR="0007405B">
        <w:t xml:space="preserve"> </w:t>
      </w:r>
      <w:r w:rsidRPr="003F2946">
        <w:t>As some patients in the study were still alive at time of data collection, it was necessary to analyse the data using survival analysis methods</w:t>
      </w:r>
      <w:r w:rsidR="003955FC">
        <w:t xml:space="preserve"> including Kaplan-Meier plots</w:t>
      </w:r>
      <w:r w:rsidRPr="003F2946">
        <w:t xml:space="preserve">. </w:t>
      </w:r>
      <w:r w:rsidR="00E97640">
        <w:t>A</w:t>
      </w:r>
      <w:r w:rsidRPr="00F53F41">
        <w:t>ll analyses were performed using Cox regression.</w:t>
      </w:r>
    </w:p>
    <w:p w14:paraId="1EA48937" w14:textId="5133F720" w:rsidR="007A3E45" w:rsidRPr="00F53F41" w:rsidRDefault="00966FFA" w:rsidP="004C2393">
      <w:pPr>
        <w:spacing w:line="360" w:lineRule="auto"/>
      </w:pPr>
      <w:r>
        <w:t xml:space="preserve">Univariate analysis was first performed to assess </w:t>
      </w:r>
      <w:r w:rsidR="007A3E45" w:rsidRPr="00F53F41">
        <w:t>the association between each factor and survival</w:t>
      </w:r>
      <w:r>
        <w:t>.</w:t>
      </w:r>
      <w:r w:rsidR="007A3E45" w:rsidRPr="00F53F41">
        <w:t xml:space="preserve"> </w:t>
      </w:r>
      <w:r w:rsidR="00EB4A38" w:rsidRPr="00EB4A38">
        <w:t>Where a linear relationship was not found to be appropriate, a non-linear relationship between the variable and the risk of death was assumed.</w:t>
      </w:r>
      <w:r w:rsidR="00237397">
        <w:t xml:space="preserve"> </w:t>
      </w:r>
      <w:r>
        <w:t>The j</w:t>
      </w:r>
      <w:r w:rsidR="007A3E45" w:rsidRPr="00F53F41">
        <w:t xml:space="preserve">oint association between the variables and the outcome was </w:t>
      </w:r>
      <w:r>
        <w:t xml:space="preserve">then </w:t>
      </w:r>
      <w:r w:rsidR="007A3E45" w:rsidRPr="00F53F41">
        <w:t>asses</w:t>
      </w:r>
      <w:r>
        <w:t>sed in a multivariate analysis</w:t>
      </w:r>
      <w:r w:rsidR="0011307B">
        <w:t>;</w:t>
      </w:r>
      <w:r>
        <w:t xml:space="preserve"> o</w:t>
      </w:r>
      <w:r w:rsidR="00CB27C7">
        <w:t xml:space="preserve">nly </w:t>
      </w:r>
      <w:r w:rsidR="007A3E45" w:rsidRPr="00F53F41">
        <w:t xml:space="preserve">variables showing some evidence of an association with survival from the univariate analyses (p&lt;0.1) were included. </w:t>
      </w:r>
      <w:r>
        <w:t>V</w:t>
      </w:r>
      <w:r w:rsidR="007A3E45" w:rsidRPr="00F53F41">
        <w:t xml:space="preserve">ariables with </w:t>
      </w:r>
      <w:r w:rsidR="00CB27C7">
        <w:t xml:space="preserve">incomplete </w:t>
      </w:r>
      <w:r w:rsidR="007A3E45" w:rsidRPr="00F53F41">
        <w:t xml:space="preserve">data were also excluded from the </w:t>
      </w:r>
      <w:r>
        <w:t xml:space="preserve">multivariate </w:t>
      </w:r>
      <w:r w:rsidR="007A3E45" w:rsidRPr="00F53F41">
        <w:t>analysis.</w:t>
      </w:r>
    </w:p>
    <w:p w14:paraId="20206869" w14:textId="77777777" w:rsidR="00A77F27" w:rsidRDefault="007A3E45" w:rsidP="00420A1F">
      <w:pPr>
        <w:spacing w:line="360" w:lineRule="auto"/>
      </w:pPr>
      <w:r w:rsidRPr="00BE5501">
        <w:t xml:space="preserve">The variables identified to be significant in the multivariable regression analysis were then used to create a risk model to predict the probability of death within 6 months of diagnosis for each patient. </w:t>
      </w:r>
      <w:r w:rsidR="00C25526">
        <w:t>A 6-</w:t>
      </w:r>
      <w:r w:rsidR="00C25526" w:rsidRPr="003F2946">
        <w:t xml:space="preserve">month cut off was </w:t>
      </w:r>
      <w:r w:rsidR="00C25526">
        <w:t>used</w:t>
      </w:r>
      <w:r w:rsidR="00A21E5A">
        <w:t>,</w:t>
      </w:r>
      <w:r w:rsidR="00C25526">
        <w:t xml:space="preserve"> as it would allow for better treatment planning in a patient group where median survival is considered to</w:t>
      </w:r>
      <w:r w:rsidR="00A77F27">
        <w:t xml:space="preserve"> be 8-12 months from diagnosis.</w:t>
      </w:r>
    </w:p>
    <w:p w14:paraId="6D648AF9" w14:textId="16524782" w:rsidR="00B401C6" w:rsidRPr="00A77F27" w:rsidRDefault="00B401C6" w:rsidP="00420A1F">
      <w:pPr>
        <w:spacing w:line="360" w:lineRule="auto"/>
      </w:pPr>
      <w:r w:rsidRPr="00420A1F">
        <w:t>The linear combination of the coefficients was initially calculated. For categorical variables the coefficient was added to the total if that factor was present. For continuous variables the coefficient</w:t>
      </w:r>
      <w:r w:rsidRPr="005911F8">
        <w:rPr>
          <w:rFonts w:cstheme="minorHAnsi"/>
        </w:rPr>
        <w:t xml:space="preserve"> </w:t>
      </w:r>
      <w:r w:rsidRPr="005911F8">
        <w:rPr>
          <w:rFonts w:cstheme="minorHAnsi"/>
        </w:rPr>
        <w:lastRenderedPageBreak/>
        <w:t>was multiplied by the value for that factor. Once the linear combination was calculated, a transformation was required to obtain the predicted probability.</w:t>
      </w:r>
    </w:p>
    <w:p w14:paraId="051D31CE" w14:textId="77777777" w:rsidR="00B401C6" w:rsidRPr="005911F8" w:rsidRDefault="00B401C6" w:rsidP="00B401C6">
      <w:pPr>
        <w:pStyle w:val="NoSpacing"/>
        <w:spacing w:line="360" w:lineRule="auto"/>
        <w:rPr>
          <w:rFonts w:asciiTheme="minorHAnsi" w:hAnsiTheme="minorHAnsi" w:cstheme="minorHAnsi"/>
        </w:rPr>
      </w:pPr>
      <w:r w:rsidRPr="005911F8">
        <w:rPr>
          <w:rFonts w:asciiTheme="minorHAnsi" w:hAnsiTheme="minorHAnsi" w:cstheme="minorHAnsi"/>
        </w:rPr>
        <w:t>The predicted probability was calculat</w:t>
      </w:r>
      <w:r>
        <w:rPr>
          <w:rFonts w:asciiTheme="minorHAnsi" w:hAnsiTheme="minorHAnsi" w:cstheme="minorHAnsi"/>
        </w:rPr>
        <w:t>ed using the following formulae;</w:t>
      </w:r>
    </w:p>
    <w:p w14:paraId="4C0C5DBD" w14:textId="77777777" w:rsidR="00B401C6" w:rsidRPr="005911F8" w:rsidRDefault="00B401C6" w:rsidP="00B401C6">
      <w:pPr>
        <w:pStyle w:val="NoSpacing"/>
        <w:spacing w:line="360" w:lineRule="auto"/>
        <w:rPr>
          <w:rFonts w:asciiTheme="minorHAnsi" w:hAnsiTheme="minorHAnsi" w:cstheme="minorHAnsi"/>
        </w:rPr>
      </w:pPr>
      <w:r>
        <w:rPr>
          <w:rFonts w:asciiTheme="minorHAnsi" w:hAnsiTheme="minorHAnsi" w:cstheme="minorHAnsi"/>
        </w:rPr>
        <w:t>1)  y = Σ coefficients</w:t>
      </w:r>
    </w:p>
    <w:p w14:paraId="1174F474" w14:textId="77777777" w:rsidR="00B401C6" w:rsidRPr="005911F8" w:rsidRDefault="00B401C6" w:rsidP="00B401C6">
      <w:pPr>
        <w:pStyle w:val="NoSpacing"/>
        <w:spacing w:line="360" w:lineRule="auto"/>
        <w:rPr>
          <w:rFonts w:asciiTheme="minorHAnsi" w:hAnsiTheme="minorHAnsi" w:cstheme="minorHAnsi"/>
        </w:rPr>
      </w:pPr>
      <w:r w:rsidRPr="005911F8">
        <w:rPr>
          <w:rFonts w:asciiTheme="minorHAnsi" w:hAnsiTheme="minorHAnsi" w:cstheme="minorHAnsi"/>
        </w:rPr>
        <w:t xml:space="preserve">2)  </w:t>
      </w:r>
      <w:proofErr w:type="gramStart"/>
      <w:r w:rsidRPr="005911F8">
        <w:rPr>
          <w:rFonts w:asciiTheme="minorHAnsi" w:hAnsiTheme="minorHAnsi" w:cstheme="minorHAnsi"/>
        </w:rPr>
        <w:t>p  =</w:t>
      </w:r>
      <w:proofErr w:type="gramEnd"/>
      <w:r w:rsidRPr="005911F8">
        <w:rPr>
          <w:rFonts w:asciiTheme="minorHAnsi" w:hAnsiTheme="minorHAnsi" w:cstheme="minorHAnsi"/>
        </w:rPr>
        <w:t xml:space="preserve">  1 -   0.99999944 </w:t>
      </w:r>
      <w:r w:rsidRPr="005911F8">
        <w:rPr>
          <w:rFonts w:asciiTheme="minorHAnsi" w:hAnsiTheme="minorHAnsi" w:cstheme="minorHAnsi"/>
          <w:vertAlign w:val="superscript"/>
        </w:rPr>
        <w:t>exp(y)</w:t>
      </w:r>
    </w:p>
    <w:p w14:paraId="4ED2C2FB" w14:textId="77777777" w:rsidR="00B401C6" w:rsidRPr="005911F8" w:rsidRDefault="00B401C6" w:rsidP="00B401C6">
      <w:pPr>
        <w:pStyle w:val="NoSpacing"/>
        <w:spacing w:line="360" w:lineRule="auto"/>
        <w:rPr>
          <w:rFonts w:asciiTheme="minorHAnsi" w:hAnsiTheme="minorHAnsi" w:cstheme="minorHAnsi"/>
        </w:rPr>
      </w:pPr>
      <w:r w:rsidRPr="005911F8">
        <w:rPr>
          <w:rFonts w:asciiTheme="minorHAnsi" w:hAnsiTheme="minorHAnsi" w:cstheme="minorHAnsi"/>
        </w:rPr>
        <w:t>where:</w:t>
      </w:r>
    </w:p>
    <w:p w14:paraId="068F03E9" w14:textId="77777777" w:rsidR="00B401C6" w:rsidRPr="005911F8" w:rsidRDefault="00B401C6" w:rsidP="00B401C6">
      <w:pPr>
        <w:pStyle w:val="NoSpacing"/>
        <w:spacing w:line="360" w:lineRule="auto"/>
        <w:rPr>
          <w:rFonts w:asciiTheme="minorHAnsi" w:hAnsiTheme="minorHAnsi" w:cstheme="minorHAnsi"/>
        </w:rPr>
      </w:pPr>
      <w:r w:rsidRPr="005911F8">
        <w:rPr>
          <w:rFonts w:asciiTheme="minorHAnsi" w:hAnsiTheme="minorHAnsi" w:cstheme="minorHAnsi"/>
        </w:rPr>
        <w:t>Σ = mathem</w:t>
      </w:r>
      <w:r>
        <w:rPr>
          <w:rFonts w:asciiTheme="minorHAnsi" w:hAnsiTheme="minorHAnsi" w:cstheme="minorHAnsi"/>
        </w:rPr>
        <w:t>at</w:t>
      </w:r>
      <w:r w:rsidRPr="005911F8">
        <w:rPr>
          <w:rFonts w:asciiTheme="minorHAnsi" w:hAnsiTheme="minorHAnsi" w:cstheme="minorHAnsi"/>
        </w:rPr>
        <w:t xml:space="preserve">ical sum </w:t>
      </w:r>
    </w:p>
    <w:p w14:paraId="3795A443" w14:textId="77777777" w:rsidR="00B401C6" w:rsidRPr="005911F8" w:rsidRDefault="00B401C6" w:rsidP="00B401C6">
      <w:pPr>
        <w:pStyle w:val="NoSpacing"/>
        <w:spacing w:line="360" w:lineRule="auto"/>
        <w:rPr>
          <w:rFonts w:asciiTheme="minorHAnsi" w:hAnsiTheme="minorHAnsi" w:cstheme="minorHAnsi"/>
        </w:rPr>
      </w:pPr>
      <w:r w:rsidRPr="005911F8">
        <w:rPr>
          <w:rFonts w:asciiTheme="minorHAnsi" w:hAnsiTheme="minorHAnsi" w:cstheme="minorHAnsi"/>
        </w:rPr>
        <w:t>p = Predicted risk of death at 6 months</w:t>
      </w:r>
    </w:p>
    <w:p w14:paraId="2F21C999" w14:textId="77777777" w:rsidR="007B1669" w:rsidRDefault="00B401C6" w:rsidP="007B1669">
      <w:pPr>
        <w:pStyle w:val="NoSpacing"/>
        <w:spacing w:line="360" w:lineRule="auto"/>
        <w:rPr>
          <w:rFonts w:asciiTheme="minorHAnsi" w:hAnsiTheme="minorHAnsi" w:cstheme="minorHAnsi"/>
        </w:rPr>
      </w:pPr>
      <w:r w:rsidRPr="005911F8">
        <w:rPr>
          <w:rFonts w:asciiTheme="minorHAnsi" w:hAnsiTheme="minorHAnsi" w:cstheme="minorHAnsi"/>
        </w:rPr>
        <w:t>exp = exponential function.</w:t>
      </w:r>
    </w:p>
    <w:p w14:paraId="2F336CAF" w14:textId="77777777" w:rsidR="007B1669" w:rsidRDefault="007B1669" w:rsidP="007B1669">
      <w:pPr>
        <w:pStyle w:val="NoSpacing"/>
        <w:spacing w:line="360" w:lineRule="auto"/>
        <w:rPr>
          <w:rFonts w:asciiTheme="minorHAnsi" w:hAnsiTheme="minorHAnsi" w:cstheme="minorHAnsi"/>
        </w:rPr>
      </w:pPr>
    </w:p>
    <w:p w14:paraId="22ADFC0E" w14:textId="46CD6769" w:rsidR="007A3E45" w:rsidRDefault="00B401C6" w:rsidP="0037325D">
      <w:pPr>
        <w:pStyle w:val="NoSpacing"/>
        <w:spacing w:line="360" w:lineRule="auto"/>
      </w:pPr>
      <w:r>
        <w:t>T</w:t>
      </w:r>
      <w:r w:rsidRPr="00BE5501">
        <w:t>wo aspects of the mo</w:t>
      </w:r>
      <w:r>
        <w:t xml:space="preserve">del performance were then evaluated. </w:t>
      </w:r>
      <w:r w:rsidR="00A431A1">
        <w:t>Firstly, t</w:t>
      </w:r>
      <w:r w:rsidR="007A3E45" w:rsidRPr="00BE5501">
        <w:t xml:space="preserve">he discrimination of the model </w:t>
      </w:r>
      <w:r w:rsidR="00A431A1">
        <w:t xml:space="preserve">was evaluated </w:t>
      </w:r>
      <w:r w:rsidR="00A431A1" w:rsidRPr="00BE5501">
        <w:t>using Harrell's C-statistic</w:t>
      </w:r>
      <w:r w:rsidR="00A431A1">
        <w:t xml:space="preserve">, </w:t>
      </w:r>
      <w:r w:rsidR="00A431A1" w:rsidRPr="00BE5501">
        <w:t xml:space="preserve">broadly equivalent </w:t>
      </w:r>
      <w:r w:rsidR="00A431A1">
        <w:t xml:space="preserve">to the area under the ROC curve, examining </w:t>
      </w:r>
      <w:r w:rsidR="007A3E45" w:rsidRPr="00BE5501">
        <w:t xml:space="preserve">the ability of the model to distinguish </w:t>
      </w:r>
      <w:r w:rsidR="00A431A1">
        <w:t xml:space="preserve">between </w:t>
      </w:r>
      <w:r w:rsidR="007A3E45" w:rsidRPr="00BE5501">
        <w:t>high and low risk cases</w:t>
      </w:r>
      <w:r w:rsidR="0037325D">
        <w:t>.</w:t>
      </w:r>
      <w:r w:rsidR="00D95EE6">
        <w:t xml:space="preserve"> </w:t>
      </w:r>
      <w:r w:rsidR="007A3E45" w:rsidRPr="00BE5501">
        <w:t>Secondly, both the discrimination and calibration of the model was examined by dividing the predicted risk into three categories</w:t>
      </w:r>
      <w:r w:rsidR="00A431A1">
        <w:t xml:space="preserve">, each </w:t>
      </w:r>
      <w:r w:rsidR="007A3E45" w:rsidRPr="00BE5501">
        <w:t xml:space="preserve">chosen to give a reasonably similar number of patients in each category. The observed percentage of graft loss within each of these three categories was calculated and this </w:t>
      </w:r>
      <w:r w:rsidR="00A431A1">
        <w:t xml:space="preserve">was </w:t>
      </w:r>
      <w:r w:rsidR="007A3E45" w:rsidRPr="00BE5501">
        <w:t xml:space="preserve">compared </w:t>
      </w:r>
      <w:r w:rsidR="00A431A1">
        <w:t xml:space="preserve">with </w:t>
      </w:r>
      <w:r w:rsidR="007A3E45" w:rsidRPr="00BE5501">
        <w:t>the predicted risk. The calibration of the model was also examined by the use of the Hosmer-</w:t>
      </w:r>
      <w:proofErr w:type="spellStart"/>
      <w:r w:rsidR="007A3E45" w:rsidRPr="00BE5501">
        <w:t>Lemeshow</w:t>
      </w:r>
      <w:proofErr w:type="spellEnd"/>
      <w:r w:rsidR="007A3E45" w:rsidRPr="00BE5501">
        <w:t xml:space="preserve"> test</w:t>
      </w:r>
      <w:r w:rsidR="00A431A1">
        <w:t xml:space="preserve">, comparing </w:t>
      </w:r>
      <w:r w:rsidR="007A3E45" w:rsidRPr="00BE5501">
        <w:t xml:space="preserve">the observed </w:t>
      </w:r>
      <w:r w:rsidR="00716EAE">
        <w:t xml:space="preserve">and predicted number of events </w:t>
      </w:r>
      <w:r w:rsidR="007A3E45" w:rsidRPr="003F2946">
        <w:t>and non-</w:t>
      </w:r>
      <w:r w:rsidR="00716EAE">
        <w:t>events</w:t>
      </w:r>
      <w:r w:rsidR="00605178">
        <w:t xml:space="preserve"> in the same categories.</w:t>
      </w:r>
    </w:p>
    <w:p w14:paraId="748CCE14" w14:textId="77777777" w:rsidR="00F3334F" w:rsidRPr="0037325D" w:rsidRDefault="00F3334F" w:rsidP="0037325D">
      <w:pPr>
        <w:pStyle w:val="NoSpacing"/>
        <w:spacing w:line="360" w:lineRule="auto"/>
      </w:pPr>
    </w:p>
    <w:p w14:paraId="7A01A503" w14:textId="5EB59E35" w:rsidR="004D6FEB" w:rsidRDefault="00E97640" w:rsidP="00E97640">
      <w:pPr>
        <w:spacing w:line="360" w:lineRule="auto"/>
      </w:pPr>
      <w:r w:rsidRPr="003F2946">
        <w:t>Data w</w:t>
      </w:r>
      <w:r>
        <w:t>ere</w:t>
      </w:r>
      <w:r w:rsidRPr="003F2946">
        <w:t xml:space="preserve"> analysed using IBM SPSS statistical package 22.0.</w:t>
      </w:r>
    </w:p>
    <w:p w14:paraId="2C244D4A" w14:textId="26D0D6CF" w:rsidR="004D6FEB" w:rsidRPr="004D6FEB" w:rsidRDefault="004D6FEB" w:rsidP="004C2393">
      <w:pPr>
        <w:spacing w:line="360" w:lineRule="auto"/>
        <w:rPr>
          <w:b/>
        </w:rPr>
      </w:pPr>
      <w:r w:rsidRPr="004D6FEB">
        <w:rPr>
          <w:b/>
        </w:rPr>
        <w:t xml:space="preserve">Ethical </w:t>
      </w:r>
      <w:r w:rsidR="009D48AD">
        <w:rPr>
          <w:b/>
        </w:rPr>
        <w:t>A</w:t>
      </w:r>
      <w:r w:rsidRPr="004D6FEB">
        <w:rPr>
          <w:b/>
        </w:rPr>
        <w:t>pproval</w:t>
      </w:r>
    </w:p>
    <w:p w14:paraId="549F3067" w14:textId="23FEE2E0" w:rsidR="007A3E45" w:rsidRDefault="004D6FEB" w:rsidP="004C2393">
      <w:pPr>
        <w:spacing w:line="360" w:lineRule="auto"/>
      </w:pPr>
      <w:r w:rsidRPr="003F2946">
        <w:t>Ethical approval for this research was granted on the 16th of April 2014 by the National Research Ethics Service (NRES) Committee London - Camberwell St Giles Research Ethics Committee (REC) reference number: 14/LO/0628</w:t>
      </w:r>
      <w:r>
        <w:t>.</w:t>
      </w:r>
      <w:r w:rsidR="00F3334F">
        <w:t xml:space="preserve"> </w:t>
      </w:r>
      <w:r w:rsidR="007A3E45">
        <w:t>As all patients in this study remained anonymous</w:t>
      </w:r>
      <w:r w:rsidR="00C4225E">
        <w:t>,</w:t>
      </w:r>
      <w:r w:rsidR="007A3E45">
        <w:t xml:space="preserve"> we did not require individual consent </w:t>
      </w:r>
      <w:r w:rsidR="00716EAE">
        <w:t>in accordance with</w:t>
      </w:r>
      <w:r w:rsidR="007A3E45" w:rsidRPr="003F2946">
        <w:t xml:space="preserve"> the </w:t>
      </w:r>
      <w:r w:rsidR="00155E9C">
        <w:t>Medical Research Council</w:t>
      </w:r>
      <w:r w:rsidR="00553841">
        <w:t>.[17</w:t>
      </w:r>
      <w:r w:rsidR="00E93F8F">
        <w:t>]</w:t>
      </w:r>
    </w:p>
    <w:p w14:paraId="2AC8F23C" w14:textId="77777777" w:rsidR="004D6FEB" w:rsidRDefault="004D6FEB" w:rsidP="004D6FEB">
      <w:pPr>
        <w:spacing w:line="360" w:lineRule="auto"/>
        <w:rPr>
          <w:b/>
        </w:rPr>
      </w:pPr>
    </w:p>
    <w:p w14:paraId="7E117026" w14:textId="77777777" w:rsidR="004D6FEB" w:rsidRPr="004D6FEB" w:rsidRDefault="004D6FEB" w:rsidP="004D6FEB">
      <w:pPr>
        <w:spacing w:line="360" w:lineRule="auto"/>
        <w:rPr>
          <w:b/>
        </w:rPr>
      </w:pPr>
      <w:r w:rsidRPr="004D6FEB">
        <w:rPr>
          <w:b/>
        </w:rPr>
        <w:t>Patient and Public Involvement</w:t>
      </w:r>
    </w:p>
    <w:p w14:paraId="7E086B38" w14:textId="4D74DF0D" w:rsidR="004D6FEB" w:rsidRPr="004D6FEB" w:rsidRDefault="004D6FEB" w:rsidP="004D6FEB">
      <w:pPr>
        <w:spacing w:line="360" w:lineRule="auto"/>
      </w:pPr>
      <w:r w:rsidRPr="004D6FEB">
        <w:t xml:space="preserve">Opinion and feedback on </w:t>
      </w:r>
      <w:r w:rsidR="00E97640">
        <w:t>study</w:t>
      </w:r>
      <w:r w:rsidR="00E97640" w:rsidRPr="004D6FEB">
        <w:t xml:space="preserve"> </w:t>
      </w:r>
      <w:r w:rsidRPr="004D6FEB">
        <w:t>design was sought through the Hampshire Asbestos Support and Awareness Group (HASAG), a charity based in Hampshire, UK</w:t>
      </w:r>
      <w:r w:rsidR="00E97640">
        <w:t xml:space="preserve"> that supports people affected with </w:t>
      </w:r>
      <w:r w:rsidR="00C4225E">
        <w:t>MPM</w:t>
      </w:r>
      <w:r w:rsidR="00E97640">
        <w:t xml:space="preserve"> and their families</w:t>
      </w:r>
      <w:r w:rsidRPr="004D6FEB">
        <w:t>. HASAG will also be involved in dissemination of the results via their newsletter and website.</w:t>
      </w:r>
    </w:p>
    <w:p w14:paraId="5CFC2358" w14:textId="77777777" w:rsidR="00D44398" w:rsidRDefault="00D44398" w:rsidP="004C2393">
      <w:pPr>
        <w:pStyle w:val="Heading2"/>
        <w:spacing w:line="360" w:lineRule="auto"/>
        <w:rPr>
          <w:rFonts w:asciiTheme="minorHAnsi" w:hAnsiTheme="minorHAnsi" w:cstheme="minorHAnsi"/>
          <w:color w:val="auto"/>
        </w:rPr>
      </w:pPr>
    </w:p>
    <w:p w14:paraId="65D1E214" w14:textId="0BB6D3B6" w:rsidR="007A3E45" w:rsidRPr="003F2946" w:rsidRDefault="00BE698B" w:rsidP="004C2393">
      <w:pPr>
        <w:pStyle w:val="Heading2"/>
        <w:spacing w:line="360" w:lineRule="auto"/>
        <w:rPr>
          <w:rFonts w:asciiTheme="minorHAnsi" w:hAnsiTheme="minorHAnsi" w:cstheme="minorHAnsi"/>
          <w:color w:val="auto"/>
        </w:rPr>
      </w:pPr>
      <w:r>
        <w:rPr>
          <w:rFonts w:asciiTheme="minorHAnsi" w:hAnsiTheme="minorHAnsi" w:cstheme="minorHAnsi"/>
          <w:color w:val="auto"/>
        </w:rPr>
        <w:t>RESULTS</w:t>
      </w:r>
    </w:p>
    <w:p w14:paraId="2BDCE8E9" w14:textId="2F3FACF6" w:rsidR="0053724F" w:rsidRDefault="002D2C5F" w:rsidP="00EA3C54">
      <w:pPr>
        <w:spacing w:line="360" w:lineRule="auto"/>
        <w:rPr>
          <w:rFonts w:ascii="Calibri" w:eastAsia="Calibri" w:hAnsi="Calibri" w:cs="Times New Roman"/>
          <w:b/>
          <w:bCs/>
          <w:sz w:val="20"/>
          <w:szCs w:val="20"/>
        </w:rPr>
      </w:pPr>
      <w:r>
        <w:t xml:space="preserve">Data from a total of 100 </w:t>
      </w:r>
      <w:r w:rsidR="00E7016A">
        <w:t xml:space="preserve">consecutive patients diagnosed with MPM </w:t>
      </w:r>
      <w:r>
        <w:t xml:space="preserve">were included. </w:t>
      </w:r>
      <w:r w:rsidR="00797479">
        <w:rPr>
          <w:rFonts w:cstheme="minorHAnsi"/>
        </w:rPr>
        <w:t>Variables were collected within two weeks of initial presentation for all patients, apart from histological confirmation: h</w:t>
      </w:r>
      <w:r w:rsidR="00797479" w:rsidRPr="00DD2302">
        <w:rPr>
          <w:rFonts w:cstheme="minorHAnsi"/>
        </w:rPr>
        <w:t>istology was available for 92 pat</w:t>
      </w:r>
      <w:r w:rsidR="00797479">
        <w:rPr>
          <w:rFonts w:cstheme="minorHAnsi"/>
        </w:rPr>
        <w:t xml:space="preserve">ients at the time of diagnosis; </w:t>
      </w:r>
      <w:r w:rsidR="00797479" w:rsidRPr="00DD2302">
        <w:rPr>
          <w:rFonts w:cstheme="minorHAnsi"/>
        </w:rPr>
        <w:t xml:space="preserve">two </w:t>
      </w:r>
      <w:r w:rsidR="00797479">
        <w:rPr>
          <w:rFonts w:cstheme="minorHAnsi"/>
        </w:rPr>
        <w:t xml:space="preserve">further </w:t>
      </w:r>
      <w:r w:rsidR="00797479" w:rsidRPr="00DD2302">
        <w:rPr>
          <w:rFonts w:cstheme="minorHAnsi"/>
        </w:rPr>
        <w:t>patients r</w:t>
      </w:r>
      <w:r w:rsidR="00797479">
        <w:rPr>
          <w:rFonts w:cstheme="minorHAnsi"/>
        </w:rPr>
        <w:t>eceived a cytological diagnosis;</w:t>
      </w:r>
      <w:r w:rsidR="00797479" w:rsidRPr="00DD2302">
        <w:rPr>
          <w:rFonts w:cstheme="minorHAnsi"/>
        </w:rPr>
        <w:t xml:space="preserve"> </w:t>
      </w:r>
      <w:r w:rsidR="00797479">
        <w:rPr>
          <w:rFonts w:cstheme="minorHAnsi"/>
        </w:rPr>
        <w:t xml:space="preserve">six </w:t>
      </w:r>
      <w:r w:rsidR="00797479" w:rsidRPr="00DD2302">
        <w:rPr>
          <w:rFonts w:cstheme="minorHAnsi"/>
        </w:rPr>
        <w:t xml:space="preserve">patients </w:t>
      </w:r>
      <w:r w:rsidR="00797479">
        <w:rPr>
          <w:rFonts w:cstheme="minorHAnsi"/>
        </w:rPr>
        <w:t xml:space="preserve">received </w:t>
      </w:r>
      <w:r w:rsidR="00797479" w:rsidRPr="00DD2302">
        <w:rPr>
          <w:rFonts w:cstheme="minorHAnsi"/>
        </w:rPr>
        <w:t>a radiological diagnosis, later confirmed on post-mortem.</w:t>
      </w:r>
      <w:r w:rsidR="00797479">
        <w:rPr>
          <w:rFonts w:cstheme="minorHAnsi"/>
        </w:rPr>
        <w:t xml:space="preserve"> </w:t>
      </w:r>
      <w:r w:rsidR="00797479" w:rsidRPr="00651C30">
        <w:t>The median time from first presentation to date of diagnosis was 14 days (inter-quartile range: 8 to 50 days).</w:t>
      </w:r>
      <w:r w:rsidR="00797479">
        <w:t xml:space="preserve"> </w:t>
      </w:r>
      <w:r w:rsidR="007A3E45" w:rsidRPr="003F2946">
        <w:t xml:space="preserve">Patient demographics </w:t>
      </w:r>
      <w:r w:rsidR="007C73A9">
        <w:t xml:space="preserve">and variables </w:t>
      </w:r>
      <w:r w:rsidR="007D4615">
        <w:t xml:space="preserve">are summarised in Table </w:t>
      </w:r>
      <w:r w:rsidR="003505B4">
        <w:t>2</w:t>
      </w:r>
      <w:r w:rsidR="007C73A9">
        <w:t>.</w:t>
      </w:r>
      <w:bookmarkStart w:id="7" w:name="_Toc503251504"/>
      <w:bookmarkStart w:id="8" w:name="_Toc512101759"/>
      <w:r w:rsidR="00DD2302">
        <w:t xml:space="preserve"> </w:t>
      </w:r>
    </w:p>
    <w:p w14:paraId="77BC0B54" w14:textId="51A1162F" w:rsidR="007A3E45" w:rsidRDefault="007A3E45" w:rsidP="004C2393">
      <w:pPr>
        <w:pStyle w:val="Caption"/>
        <w:keepNext/>
        <w:spacing w:after="0" w:line="240" w:lineRule="auto"/>
      </w:pPr>
      <w:r>
        <w:t>Table</w:t>
      </w:r>
      <w:r w:rsidR="007D4615">
        <w:t xml:space="preserve"> </w:t>
      </w:r>
      <w:r w:rsidR="003505B4">
        <w:t>2</w:t>
      </w:r>
      <w:r>
        <w:rPr>
          <w:noProof/>
        </w:rPr>
        <w:t>:</w:t>
      </w:r>
      <w:r>
        <w:t xml:space="preserve"> Demographics of 100 consecutive pa</w:t>
      </w:r>
      <w:r w:rsidR="00AC6253">
        <w:t>tients diagnosed with MPM in Portsmouth, UK</w:t>
      </w:r>
      <w:r w:rsidRPr="002624D9">
        <w:t xml:space="preserve"> between December 2009 and September 2013.</w:t>
      </w:r>
      <w:bookmarkEnd w:id="7"/>
      <w:bookmarkEnd w:id="8"/>
      <w:r w:rsidR="000B7B5B" w:rsidRPr="000B7B5B">
        <w:t xml:space="preserve"> </w:t>
      </w:r>
      <w:r w:rsidR="000B7B5B">
        <w:t>Categorical variables are</w:t>
      </w:r>
      <w:r w:rsidR="000B7B5B" w:rsidRPr="008044DD">
        <w:t xml:space="preserve"> summarised by </w:t>
      </w:r>
      <w:r w:rsidR="000B7B5B">
        <w:t>the number and percentage</w:t>
      </w:r>
      <w:r w:rsidR="000B7B5B" w:rsidRPr="008044DD">
        <w:t>.</w:t>
      </w:r>
      <w:r w:rsidR="000B7B5B">
        <w:t xml:space="preserve"> </w:t>
      </w:r>
      <w:r w:rsidR="000B7B5B" w:rsidRPr="008044DD">
        <w:t>Cont</w:t>
      </w:r>
      <w:r w:rsidR="000B7B5B">
        <w:t xml:space="preserve">inuous variables with a normal distribution are </w:t>
      </w:r>
      <w:r w:rsidR="000B7B5B" w:rsidRPr="008044DD">
        <w:t xml:space="preserve">summarised by </w:t>
      </w:r>
      <w:r w:rsidR="000B7B5B">
        <w:t>the mean and standard deviation.</w:t>
      </w:r>
      <w:r w:rsidR="000B7B5B" w:rsidRPr="008044DD">
        <w:t xml:space="preserve"> </w:t>
      </w:r>
      <w:r w:rsidR="000B7B5B">
        <w:t xml:space="preserve">Continuous variables with a skewed distribution are summarised by the </w:t>
      </w:r>
      <w:r w:rsidR="000B7B5B" w:rsidRPr="008044DD">
        <w:t>median and inter-quartile range</w:t>
      </w:r>
      <w:r w:rsidR="000B7B5B">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2423"/>
        <w:gridCol w:w="3070"/>
      </w:tblGrid>
      <w:tr w:rsidR="007A3E45" w:rsidRPr="006A203F" w14:paraId="4629A2DA" w14:textId="77777777" w:rsidTr="00D35FBC">
        <w:trPr>
          <w:trHeight w:val="547"/>
        </w:trPr>
        <w:tc>
          <w:tcPr>
            <w:tcW w:w="35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40B925A" w14:textId="77777777" w:rsidR="007A3E45" w:rsidRPr="006A203F" w:rsidRDefault="007A3E45" w:rsidP="004C2393">
            <w:pPr>
              <w:spacing w:after="0" w:line="240" w:lineRule="auto"/>
              <w:jc w:val="center"/>
              <w:rPr>
                <w:rFonts w:eastAsia="Calibri" w:cstheme="minorHAnsi"/>
                <w:b/>
                <w:color w:val="000000"/>
              </w:rPr>
            </w:pPr>
            <w:r w:rsidRPr="006A203F">
              <w:rPr>
                <w:rFonts w:eastAsia="Calibri" w:cstheme="minorHAnsi"/>
                <w:b/>
                <w:color w:val="000000"/>
              </w:rPr>
              <w:t>Variable</w:t>
            </w:r>
          </w:p>
        </w:tc>
        <w:tc>
          <w:tcPr>
            <w:tcW w:w="242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AFA2B7C" w14:textId="043E0E6F" w:rsidR="007A3E45" w:rsidRPr="006A203F" w:rsidRDefault="003C04FF" w:rsidP="004C2393">
            <w:pPr>
              <w:spacing w:after="0" w:line="240" w:lineRule="auto"/>
              <w:jc w:val="center"/>
              <w:rPr>
                <w:rFonts w:eastAsia="Calibri" w:cstheme="minorHAnsi"/>
                <w:b/>
              </w:rPr>
            </w:pPr>
            <w:r>
              <w:rPr>
                <w:rFonts w:eastAsia="Calibri" w:cstheme="minorHAnsi"/>
                <w:b/>
                <w:color w:val="000000"/>
              </w:rPr>
              <w:t>No. of patients for whom data was available</w:t>
            </w:r>
          </w:p>
        </w:tc>
        <w:tc>
          <w:tcPr>
            <w:tcW w:w="307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A631500" w14:textId="77777777" w:rsidR="007A3E45" w:rsidRPr="006A203F" w:rsidRDefault="007A3E45" w:rsidP="004C2393">
            <w:pPr>
              <w:spacing w:after="0" w:line="240" w:lineRule="auto"/>
              <w:jc w:val="center"/>
              <w:rPr>
                <w:rFonts w:eastAsia="Calibri" w:cstheme="minorHAnsi"/>
                <w:b/>
              </w:rPr>
            </w:pPr>
            <w:r w:rsidRPr="006A203F">
              <w:rPr>
                <w:rFonts w:eastAsia="Calibri" w:cstheme="minorHAnsi"/>
                <w:b/>
                <w:color w:val="000000"/>
              </w:rPr>
              <w:t>Data summary</w:t>
            </w:r>
          </w:p>
        </w:tc>
      </w:tr>
      <w:tr w:rsidR="007A3E45" w:rsidRPr="006A203F" w14:paraId="5DCBA88C"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956CB" w14:textId="3803005D" w:rsidR="007A3E45" w:rsidRPr="006A203F" w:rsidRDefault="007A3E45" w:rsidP="004C2393">
            <w:pPr>
              <w:spacing w:after="0" w:line="240" w:lineRule="auto"/>
              <w:rPr>
                <w:rFonts w:eastAsia="Calibri" w:cstheme="minorHAnsi"/>
              </w:rPr>
            </w:pPr>
            <w:r w:rsidRPr="006A203F">
              <w:rPr>
                <w:rFonts w:eastAsia="Calibri" w:cstheme="minorHAnsi"/>
                <w:color w:val="000000"/>
              </w:rPr>
              <w:t>Age at diagnosis (years)</w:t>
            </w:r>
            <w:r w:rsidR="00E97640">
              <w:rPr>
                <w:rFonts w:eastAsia="Calibri" w:cstheme="minorHAnsi"/>
                <w:color w:val="000000"/>
              </w:rPr>
              <w:t xml:space="preserve"> </w:t>
            </w:r>
            <w:r w:rsidR="003C04FF">
              <w:rPr>
                <w:rFonts w:eastAsia="Calibri" w:cstheme="minorHAnsi"/>
                <w:color w:val="000000"/>
              </w:rPr>
              <w:t>(</w:t>
            </w:r>
            <w:r w:rsidR="004861FE">
              <w:rPr>
                <w:rFonts w:eastAsia="Calibri" w:cstheme="minorHAnsi"/>
                <w:color w:val="000000"/>
              </w:rPr>
              <w:t>mean ± SD</w:t>
            </w:r>
            <w:r w:rsidR="003C04FF">
              <w:rPr>
                <w:rFonts w:eastAsia="Calibri" w:cstheme="minorHAnsi"/>
                <w:color w:val="000000"/>
              </w:rPr>
              <w:t>)</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6C637C2A"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100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3F9F4FF8"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73.2 ± 7.8</w:t>
            </w:r>
          </w:p>
        </w:tc>
      </w:tr>
      <w:tr w:rsidR="007A3E45" w:rsidRPr="006A203F" w14:paraId="6E79F354"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DD953"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Gender</w:t>
            </w:r>
          </w:p>
          <w:p w14:paraId="53573685" w14:textId="51F867FA" w:rsidR="007A3E45" w:rsidRPr="006A203F" w:rsidRDefault="007A3E45" w:rsidP="004C2393">
            <w:pPr>
              <w:spacing w:after="0" w:line="240" w:lineRule="auto"/>
              <w:rPr>
                <w:rFonts w:eastAsia="Calibri" w:cstheme="minorHAnsi"/>
              </w:rPr>
            </w:pPr>
            <w:r w:rsidRPr="006A203F">
              <w:rPr>
                <w:rFonts w:eastAsia="Calibri" w:cstheme="minorHAnsi"/>
                <w:color w:val="000000"/>
              </w:rPr>
              <w:t>    Male</w:t>
            </w:r>
            <w:r w:rsidR="003C04FF">
              <w:rPr>
                <w:rFonts w:eastAsia="Calibri" w:cstheme="minorHAnsi"/>
                <w:color w:val="000000"/>
              </w:rPr>
              <w:t xml:space="preserve"> (</w:t>
            </w:r>
            <w:r w:rsidR="004861FE">
              <w:rPr>
                <w:rFonts w:eastAsia="Calibri" w:cstheme="minorHAnsi"/>
                <w:color w:val="000000"/>
              </w:rPr>
              <w:t>n</w:t>
            </w:r>
            <w:r w:rsidR="003C04FF">
              <w:rPr>
                <w:rFonts w:eastAsia="Calibri" w:cstheme="minorHAnsi"/>
                <w:color w:val="000000"/>
              </w:rPr>
              <w:t xml:space="preserve"> (%))</w:t>
            </w:r>
          </w:p>
          <w:p w14:paraId="53D35F56" w14:textId="074E63B4" w:rsidR="007A3E45" w:rsidRPr="006A203F" w:rsidRDefault="007A3E45" w:rsidP="004C2393">
            <w:pPr>
              <w:spacing w:after="0" w:line="240" w:lineRule="auto"/>
              <w:rPr>
                <w:rFonts w:eastAsia="Calibri" w:cstheme="minorHAnsi"/>
              </w:rPr>
            </w:pPr>
            <w:r w:rsidRPr="006A203F">
              <w:rPr>
                <w:rFonts w:eastAsia="Calibri" w:cstheme="minorHAnsi"/>
                <w:color w:val="000000"/>
              </w:rPr>
              <w:t>    Female</w:t>
            </w:r>
            <w:r w:rsidR="004861FE">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6EFD49F8"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100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060BA63C"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w:t>
            </w:r>
          </w:p>
          <w:p w14:paraId="07F4F815"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85 (85%)</w:t>
            </w:r>
          </w:p>
          <w:p w14:paraId="5BDDFE84"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15 (15%)</w:t>
            </w:r>
          </w:p>
        </w:tc>
      </w:tr>
      <w:tr w:rsidR="007A3E45" w:rsidRPr="006A203F" w14:paraId="41BEC741"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8D480" w14:textId="1A63A6DD" w:rsidR="007A3E45" w:rsidRPr="006A203F" w:rsidRDefault="004861FE" w:rsidP="004861FE">
            <w:pPr>
              <w:spacing w:after="0" w:line="240" w:lineRule="auto"/>
              <w:rPr>
                <w:rFonts w:eastAsia="Calibri" w:cstheme="minorHAnsi"/>
              </w:rPr>
            </w:pPr>
            <w:r>
              <w:rPr>
                <w:rFonts w:eastAsia="Calibri" w:cstheme="minorHAnsi"/>
                <w:color w:val="000000"/>
              </w:rPr>
              <w:t>Weight (kg) (mean ± SD)</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517D1D6C"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70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47DE99CA"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74.8 ± 16.8</w:t>
            </w:r>
          </w:p>
        </w:tc>
      </w:tr>
      <w:tr w:rsidR="007A3E45" w:rsidRPr="006A203F" w14:paraId="16BE0FF6"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EDF88" w14:textId="6AAED85F" w:rsidR="007A3E45" w:rsidRPr="006A203F" w:rsidRDefault="007A3E45" w:rsidP="004C2393">
            <w:pPr>
              <w:spacing w:after="0" w:line="240" w:lineRule="auto"/>
              <w:rPr>
                <w:rFonts w:eastAsia="Calibri" w:cstheme="minorHAnsi"/>
              </w:rPr>
            </w:pPr>
            <w:r w:rsidRPr="006A203F">
              <w:rPr>
                <w:rFonts w:eastAsia="Calibri" w:cstheme="minorHAnsi"/>
                <w:color w:val="000000"/>
              </w:rPr>
              <w:t>BMI (kg/m</w:t>
            </w:r>
            <w:r w:rsidRPr="00EC29EA">
              <w:rPr>
                <w:rFonts w:eastAsia="Calibri" w:cstheme="minorHAnsi"/>
                <w:color w:val="000000"/>
                <w:vertAlign w:val="superscript"/>
              </w:rPr>
              <w:t>2</w:t>
            </w:r>
            <w:r w:rsidRPr="006A203F">
              <w:rPr>
                <w:rFonts w:eastAsia="Calibri" w:cstheme="minorHAnsi"/>
                <w:color w:val="000000"/>
              </w:rPr>
              <w:t>)</w:t>
            </w:r>
            <w:r w:rsidR="004861FE">
              <w:rPr>
                <w:rFonts w:eastAsia="Calibri" w:cstheme="minorHAnsi"/>
                <w:color w:val="000000"/>
              </w:rPr>
              <w:t xml:space="preserve"> (mean ± SD)</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3D0232DB"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48</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1865DC38"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26.0 ± 4.9</w:t>
            </w:r>
          </w:p>
        </w:tc>
      </w:tr>
      <w:tr w:rsidR="007A3E45" w:rsidRPr="006A203F" w14:paraId="3B8FC6E5"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70C03"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Asbestos exposure</w:t>
            </w:r>
          </w:p>
          <w:p w14:paraId="3614990C" w14:textId="50F5E003" w:rsidR="007A3E45" w:rsidRPr="006A203F" w:rsidRDefault="007A3E45" w:rsidP="004C2393">
            <w:pPr>
              <w:spacing w:after="0" w:line="240" w:lineRule="auto"/>
              <w:rPr>
                <w:rFonts w:eastAsia="Calibri" w:cstheme="minorHAnsi"/>
              </w:rPr>
            </w:pPr>
            <w:r w:rsidRPr="006A203F">
              <w:rPr>
                <w:rFonts w:eastAsia="Calibri" w:cstheme="minorHAnsi"/>
                <w:color w:val="000000"/>
              </w:rPr>
              <w:t>     Yes</w:t>
            </w:r>
            <w:r w:rsidR="004861FE">
              <w:rPr>
                <w:rFonts w:eastAsia="Calibri" w:cstheme="minorHAnsi"/>
                <w:color w:val="000000"/>
              </w:rPr>
              <w:t xml:space="preserve"> (n (%))</w:t>
            </w:r>
          </w:p>
          <w:p w14:paraId="4F401F8D" w14:textId="2C804C25" w:rsidR="007A3E45" w:rsidRPr="006A203F" w:rsidRDefault="007A3E45" w:rsidP="004C2393">
            <w:pPr>
              <w:spacing w:after="0" w:line="240" w:lineRule="auto"/>
              <w:rPr>
                <w:rFonts w:eastAsia="Calibri" w:cstheme="minorHAnsi"/>
              </w:rPr>
            </w:pPr>
            <w:r w:rsidRPr="006A203F">
              <w:rPr>
                <w:rFonts w:eastAsia="Calibri" w:cstheme="minorHAnsi"/>
                <w:color w:val="000000"/>
              </w:rPr>
              <w:t>     No</w:t>
            </w:r>
            <w:r w:rsidR="004861FE">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6A0734EB"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89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31860D43"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w:t>
            </w:r>
          </w:p>
          <w:p w14:paraId="7EB7A0C6"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69 (78%)</w:t>
            </w:r>
          </w:p>
          <w:p w14:paraId="659FB92C"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20 (22%)</w:t>
            </w:r>
          </w:p>
        </w:tc>
      </w:tr>
      <w:tr w:rsidR="007A3E45" w:rsidRPr="006A203F" w14:paraId="7A1F1847"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E06FA"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Smoking status</w:t>
            </w:r>
          </w:p>
          <w:p w14:paraId="1BEE58C0" w14:textId="7A683761" w:rsidR="007A3E45" w:rsidRPr="006A203F" w:rsidRDefault="007A3E45" w:rsidP="004C2393">
            <w:pPr>
              <w:spacing w:after="0" w:line="240" w:lineRule="auto"/>
              <w:rPr>
                <w:rFonts w:eastAsia="Calibri" w:cstheme="minorHAnsi"/>
              </w:rPr>
            </w:pPr>
            <w:r w:rsidRPr="006A203F">
              <w:rPr>
                <w:rFonts w:eastAsia="Calibri" w:cstheme="minorHAnsi"/>
                <w:color w:val="000000"/>
              </w:rPr>
              <w:t>     Non-smoker</w:t>
            </w:r>
            <w:r w:rsidR="00E05272">
              <w:rPr>
                <w:rFonts w:eastAsia="Calibri" w:cstheme="minorHAnsi"/>
                <w:color w:val="000000"/>
              </w:rPr>
              <w:t xml:space="preserve"> (n (%))</w:t>
            </w:r>
          </w:p>
          <w:p w14:paraId="21CF6C82" w14:textId="1D9B3A84" w:rsidR="007A3E45" w:rsidRPr="006A203F" w:rsidRDefault="007A3E45" w:rsidP="004C2393">
            <w:pPr>
              <w:spacing w:after="0" w:line="240" w:lineRule="auto"/>
              <w:rPr>
                <w:rFonts w:eastAsia="Calibri" w:cstheme="minorHAnsi"/>
              </w:rPr>
            </w:pPr>
            <w:r w:rsidRPr="006A203F">
              <w:rPr>
                <w:rFonts w:eastAsia="Calibri" w:cstheme="minorHAnsi"/>
                <w:color w:val="000000"/>
              </w:rPr>
              <w:t>     Ex-smoker</w:t>
            </w:r>
            <w:r w:rsidR="00E05272">
              <w:rPr>
                <w:rFonts w:eastAsia="Calibri" w:cstheme="minorHAnsi"/>
                <w:color w:val="000000"/>
              </w:rPr>
              <w:t xml:space="preserve"> (n (%))</w:t>
            </w:r>
          </w:p>
          <w:p w14:paraId="2D8277E4" w14:textId="6B4833CE" w:rsidR="007A3E45" w:rsidRPr="006A203F" w:rsidRDefault="007A3E45" w:rsidP="004C2393">
            <w:pPr>
              <w:spacing w:after="0" w:line="240" w:lineRule="auto"/>
              <w:rPr>
                <w:rFonts w:eastAsia="Calibri" w:cstheme="minorHAnsi"/>
              </w:rPr>
            </w:pPr>
            <w:r w:rsidRPr="006A203F">
              <w:rPr>
                <w:rFonts w:eastAsia="Calibri" w:cstheme="minorHAnsi"/>
                <w:color w:val="000000"/>
              </w:rPr>
              <w:t>     Current smoker</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013E364E"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94</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4AB604F5"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w:t>
            </w:r>
          </w:p>
          <w:p w14:paraId="43E914CE"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25 (27%)</w:t>
            </w:r>
          </w:p>
          <w:p w14:paraId="5FCFF40E"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57 (61%)</w:t>
            </w:r>
          </w:p>
          <w:p w14:paraId="47D2B964"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12 (13%)</w:t>
            </w:r>
          </w:p>
        </w:tc>
      </w:tr>
      <w:tr w:rsidR="007A3E45" w:rsidRPr="006A203F" w14:paraId="765DB140"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34BAA"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Performance status (PS)</w:t>
            </w:r>
          </w:p>
          <w:p w14:paraId="31AA7394" w14:textId="121F0E97" w:rsidR="007A3E45" w:rsidRPr="006A203F" w:rsidRDefault="007A3E45" w:rsidP="004C2393">
            <w:pPr>
              <w:spacing w:after="0" w:line="240" w:lineRule="auto"/>
              <w:rPr>
                <w:rFonts w:eastAsia="Calibri" w:cstheme="minorHAnsi"/>
              </w:rPr>
            </w:pPr>
            <w:r w:rsidRPr="006A203F">
              <w:rPr>
                <w:rFonts w:eastAsia="Calibri" w:cstheme="minorHAnsi"/>
                <w:color w:val="000000"/>
              </w:rPr>
              <w:t>                0</w:t>
            </w:r>
            <w:r w:rsidR="00E05272">
              <w:rPr>
                <w:rFonts w:eastAsia="Calibri" w:cstheme="minorHAnsi"/>
                <w:color w:val="000000"/>
              </w:rPr>
              <w:t xml:space="preserve"> (n (%))</w:t>
            </w:r>
          </w:p>
          <w:p w14:paraId="7320BECB" w14:textId="4EA935DA" w:rsidR="007A3E45" w:rsidRPr="006A203F" w:rsidRDefault="007A3E45" w:rsidP="004C2393">
            <w:pPr>
              <w:spacing w:after="0" w:line="240" w:lineRule="auto"/>
              <w:rPr>
                <w:rFonts w:eastAsia="Calibri" w:cstheme="minorHAnsi"/>
              </w:rPr>
            </w:pPr>
            <w:r w:rsidRPr="006A203F">
              <w:rPr>
                <w:rFonts w:eastAsia="Calibri" w:cstheme="minorHAnsi"/>
                <w:color w:val="000000"/>
              </w:rPr>
              <w:t>                1</w:t>
            </w:r>
            <w:r w:rsidR="00E05272">
              <w:rPr>
                <w:rFonts w:eastAsia="Calibri" w:cstheme="minorHAnsi"/>
                <w:color w:val="000000"/>
              </w:rPr>
              <w:t xml:space="preserve"> (n (%))</w:t>
            </w:r>
          </w:p>
          <w:p w14:paraId="4A445D45" w14:textId="7892DEF2" w:rsidR="007A3E45" w:rsidRPr="006A203F" w:rsidRDefault="007A3E45" w:rsidP="004C2393">
            <w:pPr>
              <w:spacing w:after="0" w:line="240" w:lineRule="auto"/>
              <w:rPr>
                <w:rFonts w:eastAsia="Calibri" w:cstheme="minorHAnsi"/>
              </w:rPr>
            </w:pPr>
            <w:r w:rsidRPr="006A203F">
              <w:rPr>
                <w:rFonts w:eastAsia="Calibri" w:cstheme="minorHAnsi"/>
                <w:color w:val="000000"/>
              </w:rPr>
              <w:t>              +2</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3BBAECB8"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95</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0D1821B8"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w:t>
            </w:r>
          </w:p>
          <w:p w14:paraId="71D23F45"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24 (25%)</w:t>
            </w:r>
          </w:p>
          <w:p w14:paraId="29D23972"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43 (45%)</w:t>
            </w:r>
          </w:p>
          <w:p w14:paraId="00F29C2A"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28 (29%)</w:t>
            </w:r>
          </w:p>
        </w:tc>
      </w:tr>
      <w:tr w:rsidR="007A3E45" w:rsidRPr="006A203F" w14:paraId="621B46D6"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5D4B9"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Comorbidities</w:t>
            </w:r>
          </w:p>
          <w:p w14:paraId="749E6E95" w14:textId="03CD1AB0" w:rsidR="007A3E45" w:rsidRPr="006A203F" w:rsidRDefault="007A3E45" w:rsidP="004C2393">
            <w:pPr>
              <w:spacing w:after="0" w:line="240" w:lineRule="auto"/>
              <w:rPr>
                <w:rFonts w:eastAsia="Calibri" w:cstheme="minorHAnsi"/>
              </w:rPr>
            </w:pPr>
            <w:r w:rsidRPr="006A203F">
              <w:rPr>
                <w:rFonts w:eastAsia="Calibri" w:cstheme="minorHAnsi"/>
                <w:color w:val="000000"/>
              </w:rPr>
              <w:t>    Respiratory comorbidity</w:t>
            </w:r>
            <w:r w:rsidR="00E05272">
              <w:rPr>
                <w:rFonts w:eastAsia="Calibri" w:cstheme="minorHAnsi"/>
                <w:color w:val="000000"/>
              </w:rPr>
              <w:t xml:space="preserve"> (n (%))</w:t>
            </w:r>
          </w:p>
          <w:p w14:paraId="7D053EDD" w14:textId="58BE7C35" w:rsidR="007A3E45" w:rsidRPr="006A203F" w:rsidRDefault="007A3E45" w:rsidP="004C2393">
            <w:pPr>
              <w:spacing w:after="0" w:line="240" w:lineRule="auto"/>
              <w:rPr>
                <w:rFonts w:eastAsia="Calibri" w:cstheme="minorHAnsi"/>
              </w:rPr>
            </w:pPr>
            <w:r w:rsidRPr="006A203F">
              <w:rPr>
                <w:rFonts w:eastAsia="Calibri" w:cstheme="minorHAnsi"/>
                <w:color w:val="000000"/>
              </w:rPr>
              <w:t xml:space="preserve">    </w:t>
            </w:r>
            <w:r w:rsidR="00C77163">
              <w:rPr>
                <w:rFonts w:eastAsia="Calibri" w:cstheme="minorHAnsi"/>
                <w:color w:val="000000"/>
              </w:rPr>
              <w:t>Non-respiratory</w:t>
            </w:r>
            <w:r w:rsidRPr="006A203F">
              <w:rPr>
                <w:rFonts w:eastAsia="Calibri" w:cstheme="minorHAnsi"/>
                <w:color w:val="000000"/>
              </w:rPr>
              <w:t xml:space="preserve"> comorbidity</w:t>
            </w:r>
            <w:r w:rsidR="00E05272">
              <w:rPr>
                <w:rFonts w:eastAsia="Calibri" w:cstheme="minorHAnsi"/>
                <w:color w:val="000000"/>
              </w:rPr>
              <w:t xml:space="preserve"> (n (%))</w:t>
            </w:r>
          </w:p>
          <w:p w14:paraId="4D49A47D" w14:textId="46637A59" w:rsidR="007A3E45" w:rsidRPr="006A203F" w:rsidRDefault="00EA7883" w:rsidP="004C2393">
            <w:pPr>
              <w:spacing w:after="0" w:line="240" w:lineRule="auto"/>
              <w:rPr>
                <w:rFonts w:eastAsia="Calibri" w:cstheme="minorHAnsi"/>
              </w:rPr>
            </w:pPr>
            <w:r>
              <w:rPr>
                <w:rFonts w:eastAsia="Calibri" w:cstheme="minorHAnsi"/>
                <w:color w:val="000000"/>
              </w:rPr>
              <w:t>    Total n</w:t>
            </w:r>
            <w:r w:rsidR="007A3E45" w:rsidRPr="006A203F">
              <w:rPr>
                <w:rFonts w:eastAsia="Calibri" w:cstheme="minorHAnsi"/>
                <w:color w:val="000000"/>
              </w:rPr>
              <w:t>umber of comorbidities</w:t>
            </w:r>
          </w:p>
          <w:p w14:paraId="1D382129" w14:textId="3CEF874C" w:rsidR="007A3E45" w:rsidRPr="006A203F" w:rsidRDefault="007A3E45" w:rsidP="004C2393">
            <w:pPr>
              <w:spacing w:after="0" w:line="240" w:lineRule="auto"/>
              <w:rPr>
                <w:rFonts w:eastAsia="Calibri" w:cstheme="minorHAnsi"/>
              </w:rPr>
            </w:pPr>
            <w:r w:rsidRPr="006A203F">
              <w:rPr>
                <w:rFonts w:eastAsia="Calibri" w:cstheme="minorHAnsi"/>
                <w:color w:val="000000"/>
              </w:rPr>
              <w:t>                0</w:t>
            </w:r>
            <w:r w:rsidR="00E05272">
              <w:rPr>
                <w:rFonts w:eastAsia="Calibri" w:cstheme="minorHAnsi"/>
                <w:color w:val="000000"/>
              </w:rPr>
              <w:t xml:space="preserve"> (n (%))</w:t>
            </w:r>
          </w:p>
          <w:p w14:paraId="0D5CDBE4" w14:textId="7337BB23" w:rsidR="007A3E45" w:rsidRPr="006A203F" w:rsidRDefault="007A3E45" w:rsidP="004C2393">
            <w:pPr>
              <w:spacing w:after="0" w:line="240" w:lineRule="auto"/>
              <w:rPr>
                <w:rFonts w:eastAsia="Calibri" w:cstheme="minorHAnsi"/>
              </w:rPr>
            </w:pPr>
            <w:r w:rsidRPr="006A203F">
              <w:rPr>
                <w:rFonts w:eastAsia="Calibri" w:cstheme="minorHAnsi"/>
                <w:color w:val="000000"/>
              </w:rPr>
              <w:t>                1</w:t>
            </w:r>
            <w:r w:rsidR="00E05272">
              <w:rPr>
                <w:rFonts w:eastAsia="Calibri" w:cstheme="minorHAnsi"/>
                <w:color w:val="000000"/>
              </w:rPr>
              <w:t xml:space="preserve"> (n (%))</w:t>
            </w:r>
          </w:p>
          <w:p w14:paraId="3E6C83EF" w14:textId="4531B500" w:rsidR="007A3E45" w:rsidRPr="006A203F" w:rsidRDefault="007A3E45" w:rsidP="004C2393">
            <w:pPr>
              <w:spacing w:after="0" w:line="240" w:lineRule="auto"/>
              <w:rPr>
                <w:rFonts w:eastAsia="Calibri" w:cstheme="minorHAnsi"/>
              </w:rPr>
            </w:pPr>
            <w:r w:rsidRPr="006A203F">
              <w:rPr>
                <w:rFonts w:eastAsia="Calibri" w:cstheme="minorHAnsi"/>
                <w:color w:val="000000"/>
              </w:rPr>
              <w:t>              +2</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640E33F3"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98</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0FEBE019" w14:textId="77777777" w:rsidR="007A3E45" w:rsidRPr="006A203F" w:rsidRDefault="007A3E45" w:rsidP="004C2393">
            <w:pPr>
              <w:spacing w:after="0" w:line="240" w:lineRule="auto"/>
              <w:rPr>
                <w:rFonts w:eastAsia="Calibri" w:cstheme="minorHAnsi"/>
                <w:color w:val="000000"/>
              </w:rPr>
            </w:pPr>
            <w:r w:rsidRPr="006A203F">
              <w:rPr>
                <w:rFonts w:eastAsia="Calibri" w:cstheme="minorHAnsi"/>
                <w:color w:val="000000"/>
              </w:rPr>
              <w:t> </w:t>
            </w:r>
          </w:p>
          <w:p w14:paraId="6700EB5B" w14:textId="77777777" w:rsidR="007A3E45" w:rsidRPr="006A203F" w:rsidRDefault="007A3E45" w:rsidP="004C2393">
            <w:pPr>
              <w:spacing w:after="0" w:line="240" w:lineRule="auto"/>
              <w:rPr>
                <w:rFonts w:eastAsia="Calibri" w:cstheme="minorHAnsi"/>
                <w:color w:val="000000"/>
              </w:rPr>
            </w:pPr>
            <w:r w:rsidRPr="006A203F">
              <w:rPr>
                <w:rFonts w:eastAsia="Calibri" w:cstheme="minorHAnsi"/>
                <w:color w:val="000000"/>
              </w:rPr>
              <w:t>17 (17%)</w:t>
            </w:r>
          </w:p>
          <w:p w14:paraId="2951FED1" w14:textId="77777777" w:rsidR="007A3E45" w:rsidRPr="006A203F" w:rsidRDefault="007A3E45" w:rsidP="004C2393">
            <w:pPr>
              <w:spacing w:after="0" w:line="240" w:lineRule="auto"/>
              <w:rPr>
                <w:rFonts w:eastAsia="Calibri" w:cstheme="minorHAnsi"/>
                <w:color w:val="000000"/>
              </w:rPr>
            </w:pPr>
            <w:r w:rsidRPr="006A203F">
              <w:rPr>
                <w:rFonts w:eastAsia="Calibri" w:cstheme="minorHAnsi"/>
                <w:color w:val="000000"/>
              </w:rPr>
              <w:t>69 (70%)</w:t>
            </w:r>
          </w:p>
          <w:p w14:paraId="49A95BF6"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w:t>
            </w:r>
          </w:p>
          <w:p w14:paraId="0139C383"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24 (24%)</w:t>
            </w:r>
          </w:p>
          <w:p w14:paraId="200E3595"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39 (40%)</w:t>
            </w:r>
          </w:p>
          <w:p w14:paraId="5C2A696C"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35 (36%)</w:t>
            </w:r>
          </w:p>
        </w:tc>
      </w:tr>
      <w:tr w:rsidR="007A3E45" w:rsidRPr="006A203F" w14:paraId="08EE7491"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965CB" w14:textId="67DE657A" w:rsidR="007A3E45" w:rsidRPr="006A203F" w:rsidRDefault="007A3E45" w:rsidP="004C2393">
            <w:pPr>
              <w:spacing w:after="0" w:line="240" w:lineRule="auto"/>
              <w:rPr>
                <w:rFonts w:eastAsia="Calibri" w:cstheme="minorHAnsi"/>
              </w:rPr>
            </w:pPr>
            <w:r w:rsidRPr="006A203F">
              <w:rPr>
                <w:rFonts w:eastAsia="Calibri" w:cstheme="minorHAnsi"/>
                <w:color w:val="000000"/>
              </w:rPr>
              <w:t>Dyspnoea</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0B4305B9"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253F500B"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84 (85%)</w:t>
            </w:r>
          </w:p>
        </w:tc>
      </w:tr>
      <w:tr w:rsidR="007A3E45" w:rsidRPr="006A203F" w14:paraId="70049C17"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A857D" w14:textId="2DDEBA98" w:rsidR="007A3E45" w:rsidRPr="006A203F" w:rsidRDefault="007A3E45" w:rsidP="004C2393">
            <w:pPr>
              <w:spacing w:after="0" w:line="240" w:lineRule="auto"/>
              <w:rPr>
                <w:rFonts w:eastAsia="Calibri" w:cstheme="minorHAnsi"/>
              </w:rPr>
            </w:pPr>
            <w:r w:rsidRPr="006A203F">
              <w:rPr>
                <w:rFonts w:eastAsia="Calibri" w:cstheme="minorHAnsi"/>
                <w:color w:val="000000"/>
              </w:rPr>
              <w:t>Chest pain</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2BDFE9B3"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481530F9"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43 (43%)</w:t>
            </w:r>
          </w:p>
        </w:tc>
      </w:tr>
      <w:tr w:rsidR="007A3E45" w:rsidRPr="006A203F" w14:paraId="794EBF40"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5242D" w14:textId="77529810" w:rsidR="007A3E45" w:rsidRPr="006A203F" w:rsidRDefault="007A3E45" w:rsidP="004C2393">
            <w:pPr>
              <w:spacing w:after="0" w:line="240" w:lineRule="auto"/>
              <w:rPr>
                <w:rFonts w:eastAsia="Calibri" w:cstheme="minorHAnsi"/>
              </w:rPr>
            </w:pPr>
            <w:r w:rsidRPr="006A203F">
              <w:rPr>
                <w:rFonts w:eastAsia="Calibri" w:cstheme="minorHAnsi"/>
                <w:color w:val="000000"/>
              </w:rPr>
              <w:t>Cough</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20A9BC13"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2AA0E3C5"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55 (56%)</w:t>
            </w:r>
          </w:p>
        </w:tc>
      </w:tr>
      <w:tr w:rsidR="007A3E45" w:rsidRPr="006A203F" w14:paraId="1117A67A"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BED6A" w14:textId="481A90F6" w:rsidR="007A3E45" w:rsidRPr="006A203F" w:rsidRDefault="007A3E45" w:rsidP="004C2393">
            <w:pPr>
              <w:spacing w:after="0" w:line="240" w:lineRule="auto"/>
              <w:rPr>
                <w:rFonts w:eastAsia="Calibri" w:cstheme="minorHAnsi"/>
              </w:rPr>
            </w:pPr>
            <w:r w:rsidRPr="006A203F">
              <w:rPr>
                <w:rFonts w:eastAsia="Calibri" w:cstheme="minorHAnsi"/>
                <w:color w:val="000000"/>
              </w:rPr>
              <w:t>Weight loss</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2D9FDC64"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68D6BCD8"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51 (52%)</w:t>
            </w:r>
          </w:p>
        </w:tc>
      </w:tr>
      <w:tr w:rsidR="007A3E45" w:rsidRPr="006A203F" w14:paraId="72A2BC74"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A6166" w14:textId="049383C9" w:rsidR="007A3E45" w:rsidRPr="006A203F" w:rsidRDefault="007A3E45" w:rsidP="004C2393">
            <w:pPr>
              <w:spacing w:after="0" w:line="240" w:lineRule="auto"/>
              <w:rPr>
                <w:rFonts w:eastAsia="Calibri" w:cstheme="minorHAnsi"/>
              </w:rPr>
            </w:pPr>
            <w:r w:rsidRPr="006A203F">
              <w:rPr>
                <w:rFonts w:eastAsia="Calibri" w:cstheme="minorHAnsi"/>
                <w:color w:val="000000"/>
              </w:rPr>
              <w:t>Loss of appetite</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4D57600B"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2C0C659B"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45 (45%)</w:t>
            </w:r>
          </w:p>
        </w:tc>
      </w:tr>
      <w:tr w:rsidR="007A3E45" w:rsidRPr="006A203F" w14:paraId="57F4C9B3"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4A37A" w14:textId="1234D55F" w:rsidR="007A3E45" w:rsidRPr="006A203F" w:rsidRDefault="007A3E45" w:rsidP="004C2393">
            <w:pPr>
              <w:spacing w:after="0" w:line="240" w:lineRule="auto"/>
              <w:rPr>
                <w:rFonts w:eastAsia="Calibri" w:cstheme="minorHAnsi"/>
              </w:rPr>
            </w:pPr>
            <w:r w:rsidRPr="006A203F">
              <w:rPr>
                <w:rFonts w:eastAsia="Calibri" w:cstheme="minorHAnsi"/>
                <w:color w:val="000000"/>
              </w:rPr>
              <w:lastRenderedPageBreak/>
              <w:t>Night sweats</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60A06A8B"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05242D91"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13 (13%)</w:t>
            </w:r>
          </w:p>
        </w:tc>
      </w:tr>
      <w:tr w:rsidR="007A3E45" w:rsidRPr="006A203F" w14:paraId="6D083115"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AB071" w14:textId="2C0961E2" w:rsidR="007A3E45" w:rsidRPr="006A203F" w:rsidRDefault="007A3E45" w:rsidP="004C2393">
            <w:pPr>
              <w:spacing w:after="0" w:line="240" w:lineRule="auto"/>
              <w:rPr>
                <w:rFonts w:eastAsia="Calibri" w:cstheme="minorHAnsi"/>
              </w:rPr>
            </w:pPr>
            <w:r w:rsidRPr="006A203F">
              <w:rPr>
                <w:rFonts w:eastAsia="Calibri" w:cstheme="minorHAnsi"/>
                <w:color w:val="000000"/>
              </w:rPr>
              <w:t>Fever</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1A7FC5C8"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32D33E42"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2 (2%)</w:t>
            </w:r>
          </w:p>
        </w:tc>
      </w:tr>
      <w:tr w:rsidR="007A3E45" w:rsidRPr="006A203F" w14:paraId="220CF730"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FDAED"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Histological subtype</w:t>
            </w:r>
          </w:p>
          <w:p w14:paraId="088EB04F" w14:textId="48E8F7C0" w:rsidR="007A3E45" w:rsidRPr="006A203F" w:rsidRDefault="007A3E45" w:rsidP="004C2393">
            <w:pPr>
              <w:spacing w:after="0" w:line="240" w:lineRule="auto"/>
              <w:rPr>
                <w:rFonts w:eastAsia="Calibri" w:cstheme="minorHAnsi"/>
              </w:rPr>
            </w:pPr>
            <w:r w:rsidRPr="006A203F">
              <w:rPr>
                <w:rFonts w:eastAsia="Calibri" w:cstheme="minorHAnsi"/>
                <w:color w:val="000000"/>
              </w:rPr>
              <w:t>     Epithelioid</w:t>
            </w:r>
            <w:r w:rsidR="00E05272">
              <w:rPr>
                <w:rFonts w:eastAsia="Calibri" w:cstheme="minorHAnsi"/>
                <w:color w:val="000000"/>
              </w:rPr>
              <w:t xml:space="preserve"> (n (%))</w:t>
            </w:r>
          </w:p>
          <w:p w14:paraId="650E8410" w14:textId="2BB13515" w:rsidR="007A3E45" w:rsidRPr="006A203F" w:rsidRDefault="007A3E45" w:rsidP="004C2393">
            <w:pPr>
              <w:spacing w:after="0" w:line="240" w:lineRule="auto"/>
              <w:rPr>
                <w:rFonts w:eastAsia="Calibri" w:cstheme="minorHAnsi"/>
              </w:rPr>
            </w:pPr>
            <w:r w:rsidRPr="006A203F">
              <w:rPr>
                <w:rFonts w:eastAsia="Calibri" w:cstheme="minorHAnsi"/>
                <w:color w:val="000000"/>
              </w:rPr>
              <w:t xml:space="preserve">     </w:t>
            </w:r>
            <w:proofErr w:type="spellStart"/>
            <w:r w:rsidRPr="006A203F">
              <w:rPr>
                <w:rFonts w:eastAsia="Calibri" w:cstheme="minorHAnsi"/>
                <w:color w:val="000000"/>
              </w:rPr>
              <w:t>Sarcomatoid</w:t>
            </w:r>
            <w:proofErr w:type="spellEnd"/>
            <w:r w:rsidR="00E05272">
              <w:rPr>
                <w:rFonts w:eastAsia="Calibri" w:cstheme="minorHAnsi"/>
                <w:color w:val="000000"/>
              </w:rPr>
              <w:t xml:space="preserve"> (n (%))</w:t>
            </w:r>
          </w:p>
          <w:p w14:paraId="78ED50F2" w14:textId="7B8ADE98" w:rsidR="007A3E45" w:rsidRPr="006A203F" w:rsidRDefault="007A3E45" w:rsidP="004C2393">
            <w:pPr>
              <w:spacing w:after="0" w:line="240" w:lineRule="auto"/>
              <w:rPr>
                <w:rFonts w:eastAsia="Calibri" w:cstheme="minorHAnsi"/>
              </w:rPr>
            </w:pPr>
            <w:r w:rsidRPr="006A203F">
              <w:rPr>
                <w:rFonts w:eastAsia="Calibri" w:cstheme="minorHAnsi"/>
                <w:color w:val="000000"/>
              </w:rPr>
              <w:t>     Unclassified</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43474CC6"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94</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21592152"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w:t>
            </w:r>
          </w:p>
          <w:p w14:paraId="73601503"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63 (67%)</w:t>
            </w:r>
          </w:p>
          <w:p w14:paraId="48130635"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21 (22%)</w:t>
            </w:r>
          </w:p>
          <w:p w14:paraId="1CE1EB4F" w14:textId="77777777" w:rsidR="007A3E45" w:rsidRPr="006A203F" w:rsidRDefault="007A3E45" w:rsidP="004C2393">
            <w:pPr>
              <w:spacing w:after="0" w:line="240" w:lineRule="auto"/>
              <w:rPr>
                <w:rFonts w:eastAsia="Calibri" w:cstheme="minorHAnsi"/>
                <w:color w:val="000000"/>
              </w:rPr>
            </w:pPr>
            <w:r w:rsidRPr="006A203F">
              <w:rPr>
                <w:rFonts w:eastAsia="Calibri" w:cstheme="minorHAnsi"/>
                <w:color w:val="000000"/>
              </w:rPr>
              <w:t>10 (11%)</w:t>
            </w:r>
          </w:p>
        </w:tc>
      </w:tr>
      <w:tr w:rsidR="007A3E45" w:rsidRPr="006A203F" w14:paraId="6A4D1970"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3BCD5" w14:textId="6B0842D9" w:rsidR="007A3E45" w:rsidRPr="006A203F" w:rsidRDefault="007A3E45" w:rsidP="004C2393">
            <w:pPr>
              <w:spacing w:after="0" w:line="240" w:lineRule="auto"/>
              <w:rPr>
                <w:rFonts w:eastAsia="Calibri" w:cstheme="minorHAnsi"/>
              </w:rPr>
            </w:pPr>
            <w:r w:rsidRPr="006A203F">
              <w:rPr>
                <w:rFonts w:eastAsia="Calibri" w:cstheme="minorHAnsi"/>
                <w:color w:val="000000"/>
              </w:rPr>
              <w:t>Malignant cells (cytology)</w:t>
            </w:r>
            <w:r w:rsidR="00E05272">
              <w:rPr>
                <w:rFonts w:eastAsia="Calibri" w:cstheme="minorHAnsi"/>
                <w:color w:val="000000"/>
              </w:rPr>
              <w:t xml:space="preserve"> (n (%))</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012033C4"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65</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4B6E8765"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18 (28%)</w:t>
            </w:r>
          </w:p>
        </w:tc>
      </w:tr>
      <w:tr w:rsidR="007A3E45" w:rsidRPr="006A203F" w14:paraId="05042CF2"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5CAA3" w14:textId="581A26EB" w:rsidR="007A3E45" w:rsidRPr="006A203F" w:rsidRDefault="007A3E45" w:rsidP="004C2393">
            <w:pPr>
              <w:spacing w:after="0" w:line="240" w:lineRule="auto"/>
              <w:rPr>
                <w:rFonts w:eastAsia="Calibri" w:cstheme="minorHAnsi"/>
              </w:rPr>
            </w:pPr>
            <w:r w:rsidRPr="006A203F">
              <w:rPr>
                <w:rFonts w:eastAsia="Calibri" w:cstheme="minorHAnsi"/>
                <w:color w:val="000000"/>
              </w:rPr>
              <w:t>Hb g/d</w:t>
            </w:r>
            <w:r w:rsidR="00D30DC8">
              <w:rPr>
                <w:rFonts w:eastAsia="Calibri" w:cstheme="minorHAnsi"/>
                <w:color w:val="000000"/>
              </w:rPr>
              <w:t>L</w:t>
            </w:r>
            <w:r w:rsidR="00D35FBC">
              <w:rPr>
                <w:rFonts w:eastAsia="Calibri" w:cstheme="minorHAnsi"/>
                <w:color w:val="000000"/>
              </w:rPr>
              <w:t xml:space="preserve"> (mean ± SD)</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66CB86BC"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28FCCAFE"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13.3 ± 1.7</w:t>
            </w:r>
          </w:p>
        </w:tc>
      </w:tr>
      <w:tr w:rsidR="007A3E45" w:rsidRPr="006A203F" w14:paraId="783823DE"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CFC03" w14:textId="6DC7B22F" w:rsidR="007A3E45" w:rsidRPr="006A203F" w:rsidRDefault="007A3E45" w:rsidP="004C2393">
            <w:pPr>
              <w:spacing w:after="0" w:line="240" w:lineRule="auto"/>
              <w:rPr>
                <w:rFonts w:eastAsia="Calibri" w:cstheme="minorHAnsi"/>
              </w:rPr>
            </w:pPr>
            <w:r w:rsidRPr="006A203F">
              <w:rPr>
                <w:rFonts w:eastAsia="Calibri" w:cstheme="minorHAnsi"/>
                <w:color w:val="000000"/>
              </w:rPr>
              <w:t>RDW %</w:t>
            </w:r>
            <w:r w:rsidR="00D35FBC">
              <w:rPr>
                <w:rFonts w:eastAsia="Calibri" w:cstheme="minorHAnsi"/>
                <w:color w:val="000000"/>
              </w:rPr>
              <w:t xml:space="preserve"> (median [IQR])</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1A9CA621"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069E0BD2"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14.1 [13.2, 15.3]</w:t>
            </w:r>
          </w:p>
        </w:tc>
      </w:tr>
      <w:tr w:rsidR="007A3E45" w:rsidRPr="006A203F" w14:paraId="74A3828B"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4FEC7" w14:textId="724AF06D" w:rsidR="007A3E45" w:rsidRPr="006A203F" w:rsidRDefault="007A3E45" w:rsidP="004C2393">
            <w:pPr>
              <w:spacing w:after="0" w:line="240" w:lineRule="auto"/>
              <w:rPr>
                <w:rFonts w:eastAsia="Calibri" w:cstheme="minorHAnsi"/>
              </w:rPr>
            </w:pPr>
            <w:r w:rsidRPr="006A203F">
              <w:rPr>
                <w:rFonts w:eastAsia="Calibri" w:cstheme="minorHAnsi"/>
                <w:color w:val="000000"/>
              </w:rPr>
              <w:t>PLT *10</w:t>
            </w:r>
            <w:r w:rsidRPr="006A203F">
              <w:rPr>
                <w:rFonts w:eastAsia="Calibri" w:cstheme="minorHAnsi"/>
                <w:color w:val="000000"/>
                <w:vertAlign w:val="superscript"/>
              </w:rPr>
              <w:t>9</w:t>
            </w:r>
            <w:r w:rsidRPr="006A203F">
              <w:rPr>
                <w:rFonts w:eastAsia="Calibri" w:cstheme="minorHAnsi"/>
                <w:color w:val="000000"/>
              </w:rPr>
              <w:t>/L</w:t>
            </w:r>
            <w:r w:rsidR="00D35FBC">
              <w:rPr>
                <w:rFonts w:eastAsia="Calibri" w:cstheme="minorHAnsi"/>
                <w:color w:val="000000"/>
              </w:rPr>
              <w:t xml:space="preserve"> (mean ± SD)</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4C6EC6F9"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50D41E84"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340 ± 114</w:t>
            </w:r>
          </w:p>
        </w:tc>
      </w:tr>
      <w:tr w:rsidR="007A3E45" w:rsidRPr="006A203F" w14:paraId="3C5DF499"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41179" w14:textId="6867DA8F" w:rsidR="007A3E45" w:rsidRPr="006A203F" w:rsidRDefault="007A3E45" w:rsidP="004C2393">
            <w:pPr>
              <w:spacing w:after="0" w:line="240" w:lineRule="auto"/>
              <w:rPr>
                <w:rFonts w:eastAsia="Calibri" w:cstheme="minorHAnsi"/>
              </w:rPr>
            </w:pPr>
            <w:r w:rsidRPr="006A203F">
              <w:rPr>
                <w:rFonts w:eastAsia="Calibri" w:cstheme="minorHAnsi"/>
                <w:color w:val="000000"/>
              </w:rPr>
              <w:t>WCC *10</w:t>
            </w:r>
            <w:r w:rsidRPr="006A203F">
              <w:rPr>
                <w:rFonts w:eastAsia="Calibri" w:cstheme="minorHAnsi"/>
                <w:color w:val="000000"/>
                <w:vertAlign w:val="superscript"/>
              </w:rPr>
              <w:t>9</w:t>
            </w:r>
            <w:r w:rsidRPr="006A203F">
              <w:rPr>
                <w:rFonts w:eastAsia="Calibri" w:cstheme="minorHAnsi"/>
                <w:color w:val="000000"/>
              </w:rPr>
              <w:t>/L</w:t>
            </w:r>
            <w:r w:rsidR="00D35FBC">
              <w:rPr>
                <w:rFonts w:eastAsia="Calibri" w:cstheme="minorHAnsi"/>
                <w:color w:val="000000"/>
              </w:rPr>
              <w:t xml:space="preserve"> (median [IQR])</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45AF15EA"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68E88C5F"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9.2 [8.1, 11.7]</w:t>
            </w:r>
          </w:p>
        </w:tc>
      </w:tr>
      <w:tr w:rsidR="007A3E45" w:rsidRPr="006A203F" w14:paraId="64A57D1D"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D747C" w14:textId="4DA399C5" w:rsidR="007A3E45" w:rsidRPr="006A203F" w:rsidRDefault="00941CE2" w:rsidP="004C2393">
            <w:pPr>
              <w:spacing w:after="0" w:line="240" w:lineRule="auto"/>
              <w:rPr>
                <w:rFonts w:eastAsia="Calibri" w:cstheme="minorHAnsi"/>
              </w:rPr>
            </w:pPr>
            <w:r>
              <w:rPr>
                <w:rFonts w:eastAsia="Calibri" w:cstheme="minorHAnsi"/>
                <w:color w:val="000000"/>
              </w:rPr>
              <w:t>NLR</w:t>
            </w:r>
            <w:r w:rsidR="00D35FBC">
              <w:rPr>
                <w:rFonts w:eastAsia="Calibri" w:cstheme="minorHAnsi"/>
                <w:color w:val="000000"/>
              </w:rPr>
              <w:t xml:space="preserve"> (median [IQR])</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16EAB043"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4478AD84"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5.2 [3.4, 7.6]</w:t>
            </w:r>
          </w:p>
        </w:tc>
      </w:tr>
      <w:tr w:rsidR="007A3E45" w:rsidRPr="006A203F" w14:paraId="742F4FF0"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DAB69" w14:textId="078A3B71" w:rsidR="007A3E45" w:rsidRPr="006A203F" w:rsidRDefault="007A3E45" w:rsidP="004C2393">
            <w:pPr>
              <w:spacing w:after="0" w:line="240" w:lineRule="auto"/>
              <w:rPr>
                <w:rFonts w:eastAsia="Calibri" w:cstheme="minorHAnsi"/>
                <w:color w:val="000000"/>
              </w:rPr>
            </w:pPr>
            <w:r w:rsidRPr="006A203F">
              <w:rPr>
                <w:rFonts w:eastAsia="Calibri" w:cstheme="minorHAnsi"/>
                <w:color w:val="000000"/>
              </w:rPr>
              <w:t>CRP mg/L</w:t>
            </w:r>
            <w:r w:rsidR="00D35FBC">
              <w:rPr>
                <w:rFonts w:eastAsia="Calibri" w:cstheme="minorHAnsi"/>
                <w:color w:val="000000"/>
              </w:rPr>
              <w:t xml:space="preserve"> (median [IQR])</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7665A7DE"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66</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34E5EFDA"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48 [15, 80]</w:t>
            </w:r>
          </w:p>
        </w:tc>
      </w:tr>
      <w:tr w:rsidR="007A3E45" w:rsidRPr="006A203F" w14:paraId="75B8C4F9"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AB0E8" w14:textId="5BCB59E6" w:rsidR="007A3E45" w:rsidRPr="006A203F" w:rsidRDefault="007A3E45" w:rsidP="004C2393">
            <w:pPr>
              <w:spacing w:after="0" w:line="240" w:lineRule="auto"/>
              <w:rPr>
                <w:rFonts w:eastAsia="Calibri" w:cstheme="minorHAnsi"/>
              </w:rPr>
            </w:pPr>
            <w:r w:rsidRPr="006A203F">
              <w:rPr>
                <w:rFonts w:eastAsia="Calibri" w:cstheme="minorHAnsi"/>
                <w:color w:val="000000"/>
              </w:rPr>
              <w:t>Urea mmol/L</w:t>
            </w:r>
            <w:r w:rsidR="00D35FBC">
              <w:rPr>
                <w:rFonts w:eastAsia="Calibri" w:cstheme="minorHAnsi"/>
                <w:color w:val="000000"/>
              </w:rPr>
              <w:t xml:space="preserve"> (median [IQR])</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5901A4E6"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98</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2F1FE59F"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4.7 [4.0, 6.2]</w:t>
            </w:r>
          </w:p>
        </w:tc>
      </w:tr>
      <w:tr w:rsidR="007A3E45" w:rsidRPr="006A203F" w14:paraId="5332483A"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977D9" w14:textId="6C3080FB" w:rsidR="007A3E45" w:rsidRPr="006A203F" w:rsidRDefault="007A3E45" w:rsidP="004C2393">
            <w:pPr>
              <w:spacing w:after="0" w:line="240" w:lineRule="auto"/>
              <w:rPr>
                <w:rFonts w:eastAsia="Calibri" w:cstheme="minorHAnsi"/>
              </w:rPr>
            </w:pPr>
            <w:r w:rsidRPr="006A203F">
              <w:rPr>
                <w:rFonts w:eastAsia="Calibri" w:cstheme="minorHAnsi"/>
                <w:color w:val="000000"/>
              </w:rPr>
              <w:t>Na mmol/L</w:t>
            </w:r>
            <w:r w:rsidR="00D35FBC">
              <w:rPr>
                <w:rFonts w:eastAsia="Calibri" w:cstheme="minorHAnsi"/>
                <w:color w:val="000000"/>
              </w:rPr>
              <w:t xml:space="preserve"> (mean ± SD)</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05278F2F"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98</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59ACBF43"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136 ± 3</w:t>
            </w:r>
          </w:p>
        </w:tc>
      </w:tr>
      <w:tr w:rsidR="007A3E45" w:rsidRPr="006A203F" w14:paraId="708FB46A"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9BF92" w14:textId="3DB7EF70" w:rsidR="007A3E45" w:rsidRPr="006A203F" w:rsidRDefault="007A3E45" w:rsidP="004C2393">
            <w:pPr>
              <w:spacing w:after="0" w:line="240" w:lineRule="auto"/>
              <w:rPr>
                <w:rFonts w:eastAsia="Calibri" w:cstheme="minorHAnsi"/>
              </w:rPr>
            </w:pPr>
            <w:r w:rsidRPr="006A203F">
              <w:rPr>
                <w:rFonts w:eastAsia="Calibri" w:cstheme="minorHAnsi"/>
                <w:color w:val="000000"/>
              </w:rPr>
              <w:t>K mmol/L</w:t>
            </w:r>
            <w:r w:rsidR="00D35FBC">
              <w:rPr>
                <w:rFonts w:eastAsia="Calibri" w:cstheme="minorHAnsi"/>
                <w:color w:val="000000"/>
              </w:rPr>
              <w:t xml:space="preserve"> (mean ± SD)</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50073076"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96</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3EDAF256"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4.4 ± 0.4</w:t>
            </w:r>
          </w:p>
        </w:tc>
      </w:tr>
      <w:tr w:rsidR="007A3E45" w:rsidRPr="006A203F" w14:paraId="52CAE986"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94B48" w14:textId="1EEC1D1F" w:rsidR="007A3E45" w:rsidRPr="006A203F" w:rsidRDefault="007A3E45" w:rsidP="004C2393">
            <w:pPr>
              <w:spacing w:after="0" w:line="240" w:lineRule="auto"/>
              <w:rPr>
                <w:rFonts w:eastAsia="Calibri" w:cstheme="minorHAnsi"/>
              </w:rPr>
            </w:pPr>
            <w:r w:rsidRPr="006A203F">
              <w:rPr>
                <w:rFonts w:eastAsia="Calibri" w:cstheme="minorHAnsi"/>
                <w:color w:val="000000"/>
              </w:rPr>
              <w:t>Creatinine µmol/L</w:t>
            </w:r>
            <w:r w:rsidR="00D35FBC">
              <w:rPr>
                <w:rFonts w:eastAsia="Calibri" w:cstheme="minorHAnsi"/>
                <w:color w:val="000000"/>
              </w:rPr>
              <w:t xml:space="preserve"> (median [IQR])</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0399DDE7"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98</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40E2AB1A" w14:textId="77777777" w:rsidR="007A3E45" w:rsidRPr="006A203F" w:rsidRDefault="007A3E45" w:rsidP="004C2393">
            <w:pPr>
              <w:spacing w:after="0" w:line="240" w:lineRule="auto"/>
              <w:rPr>
                <w:rFonts w:eastAsia="Calibri" w:cstheme="minorHAnsi"/>
                <w:color w:val="000000"/>
              </w:rPr>
            </w:pPr>
            <w:r w:rsidRPr="006A203F">
              <w:rPr>
                <w:rFonts w:eastAsia="Calibri" w:cstheme="minorHAnsi"/>
                <w:color w:val="000000"/>
              </w:rPr>
              <w:t> 81 [67, 94]</w:t>
            </w:r>
          </w:p>
        </w:tc>
      </w:tr>
      <w:tr w:rsidR="007A3E45" w:rsidRPr="006A203F" w14:paraId="7F4158CB"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D94CB" w14:textId="6BB7BA42" w:rsidR="007A3E45" w:rsidRPr="006A203F" w:rsidRDefault="007A3E45" w:rsidP="004C2393">
            <w:pPr>
              <w:spacing w:after="0" w:line="240" w:lineRule="auto"/>
              <w:rPr>
                <w:rFonts w:eastAsia="Calibri" w:cstheme="minorHAnsi"/>
              </w:rPr>
            </w:pPr>
            <w:r w:rsidRPr="006A203F">
              <w:rPr>
                <w:rFonts w:eastAsia="Calibri" w:cstheme="minorHAnsi"/>
                <w:color w:val="000000"/>
              </w:rPr>
              <w:t>Total protein g/L</w:t>
            </w:r>
            <w:r w:rsidR="00D35FBC">
              <w:rPr>
                <w:rFonts w:eastAsia="Calibri" w:cstheme="minorHAnsi"/>
                <w:color w:val="000000"/>
              </w:rPr>
              <w:t xml:space="preserve"> (mean ± SD)</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7FF204C9"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02AE9972"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66.9 ± 6.1</w:t>
            </w:r>
          </w:p>
        </w:tc>
      </w:tr>
      <w:tr w:rsidR="007A3E45" w:rsidRPr="006A203F" w14:paraId="49F6E312"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84E4D" w14:textId="52689B91" w:rsidR="007A3E45" w:rsidRPr="006A203F" w:rsidRDefault="007A3E45" w:rsidP="004C2393">
            <w:pPr>
              <w:spacing w:after="0" w:line="240" w:lineRule="auto"/>
              <w:rPr>
                <w:rFonts w:eastAsia="Calibri" w:cstheme="minorHAnsi"/>
              </w:rPr>
            </w:pPr>
            <w:r w:rsidRPr="006A203F">
              <w:rPr>
                <w:rFonts w:eastAsia="Calibri" w:cstheme="minorHAnsi"/>
                <w:color w:val="000000"/>
              </w:rPr>
              <w:t>Albumin g/L</w:t>
            </w:r>
            <w:r w:rsidR="00D35FBC">
              <w:rPr>
                <w:rFonts w:eastAsia="Calibri" w:cstheme="minorHAnsi"/>
                <w:color w:val="000000"/>
              </w:rPr>
              <w:t xml:space="preserve"> (mean ± SD)</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38E08F67"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19EA3B6F"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32.9 ± 5.0</w:t>
            </w:r>
          </w:p>
        </w:tc>
      </w:tr>
      <w:tr w:rsidR="007A3E45" w:rsidRPr="006A203F" w14:paraId="79ED5622"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209E6" w14:textId="382F3EAF" w:rsidR="007A3E45" w:rsidRPr="006A203F" w:rsidRDefault="007A3E45" w:rsidP="004C2393">
            <w:pPr>
              <w:spacing w:after="0" w:line="240" w:lineRule="auto"/>
              <w:rPr>
                <w:rFonts w:eastAsia="Calibri" w:cstheme="minorHAnsi"/>
              </w:rPr>
            </w:pPr>
            <w:r w:rsidRPr="006A203F">
              <w:rPr>
                <w:rFonts w:eastAsia="Calibri" w:cstheme="minorHAnsi"/>
                <w:color w:val="000000"/>
              </w:rPr>
              <w:t>ALP IU/L</w:t>
            </w:r>
            <w:r w:rsidRPr="006A203F">
              <w:rPr>
                <w:rFonts w:eastAsia="Calibri" w:cstheme="minorHAnsi"/>
                <w:color w:val="000000"/>
                <w:vertAlign w:val="superscript"/>
              </w:rPr>
              <w:t>(+)</w:t>
            </w:r>
            <w:r w:rsidR="00576106" w:rsidRPr="00576106">
              <w:rPr>
                <w:rFonts w:eastAsia="Calibri" w:cstheme="minorHAnsi"/>
                <w:color w:val="000000"/>
              </w:rPr>
              <w:t xml:space="preserve"> </w:t>
            </w:r>
            <w:r w:rsidR="00D35FBC">
              <w:rPr>
                <w:rFonts w:eastAsia="Calibri" w:cstheme="minorHAnsi"/>
                <w:color w:val="000000"/>
              </w:rPr>
              <w:t>(median [IQR])</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74F286A8"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92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1724CD86"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73 [56, 92]</w:t>
            </w:r>
          </w:p>
        </w:tc>
      </w:tr>
      <w:tr w:rsidR="007A3E45" w:rsidRPr="006A203F" w14:paraId="35B5FB75"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E48FE" w14:textId="4A8A84BE" w:rsidR="007A3E45" w:rsidRPr="006A203F" w:rsidRDefault="007A3E45" w:rsidP="004C2393">
            <w:pPr>
              <w:spacing w:after="0" w:line="240" w:lineRule="auto"/>
              <w:rPr>
                <w:rFonts w:eastAsia="Calibri" w:cstheme="minorHAnsi"/>
              </w:rPr>
            </w:pPr>
            <w:r w:rsidRPr="006A203F">
              <w:rPr>
                <w:rFonts w:eastAsia="Calibri" w:cstheme="minorHAnsi"/>
                <w:color w:val="000000"/>
              </w:rPr>
              <w:t>Adjusted Calcium mmol/L</w:t>
            </w:r>
            <w:r w:rsidR="00D35FBC">
              <w:rPr>
                <w:rFonts w:eastAsia="Calibri" w:cstheme="minorHAnsi"/>
                <w:color w:val="000000"/>
              </w:rPr>
              <w:t xml:space="preserve"> (median [IQR])</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3C130ED1"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80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422C39E6"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2.32 [2.26, 2.39]</w:t>
            </w:r>
          </w:p>
        </w:tc>
      </w:tr>
      <w:tr w:rsidR="007A3E45" w:rsidRPr="006A203F" w14:paraId="65E75648"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C753F" w14:textId="2F4FA411" w:rsidR="007A3E45" w:rsidRPr="006A203F" w:rsidRDefault="007A3E45" w:rsidP="004C2393">
            <w:pPr>
              <w:spacing w:after="0" w:line="240" w:lineRule="auto"/>
              <w:rPr>
                <w:rFonts w:eastAsia="Calibri" w:cstheme="minorHAnsi"/>
              </w:rPr>
            </w:pPr>
            <w:r w:rsidRPr="006A203F">
              <w:rPr>
                <w:rFonts w:eastAsia="Calibri" w:cstheme="minorHAnsi"/>
                <w:color w:val="000000"/>
              </w:rPr>
              <w:t>Phosphate mmol/L</w:t>
            </w:r>
            <w:r w:rsidR="00D35FBC">
              <w:rPr>
                <w:rFonts w:eastAsia="Calibri" w:cstheme="minorHAnsi"/>
                <w:color w:val="000000"/>
              </w:rPr>
              <w:t xml:space="preserve"> (mean ± SD)</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3EAABF23"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77</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377385F8"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1.16 ± 0.23</w:t>
            </w:r>
          </w:p>
        </w:tc>
      </w:tr>
      <w:tr w:rsidR="007A3E45" w:rsidRPr="006A203F" w14:paraId="5A0ED368"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5E42A" w14:textId="01DBF160" w:rsidR="007A3E45" w:rsidRPr="006A203F" w:rsidRDefault="007A3E45" w:rsidP="004C2393">
            <w:pPr>
              <w:spacing w:after="0" w:line="240" w:lineRule="auto"/>
              <w:rPr>
                <w:rFonts w:eastAsia="Calibri" w:cstheme="minorHAnsi"/>
              </w:rPr>
            </w:pPr>
            <w:r w:rsidRPr="006A203F">
              <w:rPr>
                <w:rFonts w:eastAsia="Calibri" w:cstheme="minorHAnsi"/>
                <w:color w:val="000000"/>
              </w:rPr>
              <w:t>Pleural fluid protein g/L</w:t>
            </w:r>
            <w:r w:rsidR="00D35FBC">
              <w:rPr>
                <w:rFonts w:eastAsia="Calibri" w:cstheme="minorHAnsi"/>
                <w:color w:val="000000"/>
              </w:rPr>
              <w:t xml:space="preserve"> (mean ± SD)</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6C6F218E"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49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7E673FFD"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43.7 ± 8.9</w:t>
            </w:r>
          </w:p>
        </w:tc>
      </w:tr>
      <w:tr w:rsidR="007A3E45" w:rsidRPr="006A203F" w14:paraId="35236993" w14:textId="77777777" w:rsidTr="00D35FB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1186C" w14:textId="73986388" w:rsidR="007A3E45" w:rsidRPr="006A203F" w:rsidRDefault="007A3E45" w:rsidP="004C2393">
            <w:pPr>
              <w:spacing w:after="0" w:line="240" w:lineRule="auto"/>
              <w:rPr>
                <w:rFonts w:eastAsia="Calibri" w:cstheme="minorHAnsi"/>
              </w:rPr>
            </w:pPr>
            <w:r w:rsidRPr="006A203F">
              <w:rPr>
                <w:rFonts w:eastAsia="Calibri" w:cstheme="minorHAnsi"/>
                <w:color w:val="000000"/>
              </w:rPr>
              <w:t>Pleural fluid LDH IU/L</w:t>
            </w:r>
            <w:r w:rsidRPr="006A203F">
              <w:rPr>
                <w:rFonts w:eastAsia="Calibri" w:cstheme="minorHAnsi"/>
                <w:color w:val="000000"/>
                <w:vertAlign w:val="superscript"/>
              </w:rPr>
              <w:t>(+)</w:t>
            </w:r>
            <w:r w:rsidR="00576106" w:rsidRPr="00576106">
              <w:rPr>
                <w:rFonts w:eastAsia="Calibri" w:cstheme="minorHAnsi"/>
                <w:color w:val="000000"/>
              </w:rPr>
              <w:t xml:space="preserve"> </w:t>
            </w:r>
            <w:r w:rsidR="00D35FBC">
              <w:rPr>
                <w:rFonts w:eastAsia="Calibri" w:cstheme="minorHAnsi"/>
                <w:color w:val="000000"/>
              </w:rPr>
              <w:t>(median [IQR])</w:t>
            </w:r>
          </w:p>
        </w:tc>
        <w:tc>
          <w:tcPr>
            <w:tcW w:w="2423" w:type="dxa"/>
            <w:tcBorders>
              <w:top w:val="nil"/>
              <w:left w:val="nil"/>
              <w:bottom w:val="single" w:sz="8" w:space="0" w:color="auto"/>
              <w:right w:val="single" w:sz="8" w:space="0" w:color="auto"/>
            </w:tcBorders>
            <w:tcMar>
              <w:top w:w="0" w:type="dxa"/>
              <w:left w:w="108" w:type="dxa"/>
              <w:bottom w:w="0" w:type="dxa"/>
              <w:right w:w="108" w:type="dxa"/>
            </w:tcMar>
            <w:hideMark/>
          </w:tcPr>
          <w:p w14:paraId="41A2A054" w14:textId="77777777" w:rsidR="007A3E45" w:rsidRPr="006A203F" w:rsidRDefault="007A3E45" w:rsidP="004C2393">
            <w:pPr>
              <w:spacing w:after="0" w:line="240" w:lineRule="auto"/>
              <w:jc w:val="center"/>
              <w:rPr>
                <w:rFonts w:eastAsia="Calibri" w:cstheme="minorHAnsi"/>
              </w:rPr>
            </w:pPr>
            <w:r w:rsidRPr="006A203F">
              <w:rPr>
                <w:rFonts w:eastAsia="Calibri" w:cstheme="minorHAnsi"/>
                <w:color w:val="000000"/>
              </w:rPr>
              <w:t>52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14:paraId="16EDA018" w14:textId="77777777" w:rsidR="007A3E45" w:rsidRPr="006A203F" w:rsidRDefault="007A3E45" w:rsidP="004C2393">
            <w:pPr>
              <w:spacing w:after="0" w:line="240" w:lineRule="auto"/>
              <w:rPr>
                <w:rFonts w:eastAsia="Calibri" w:cstheme="minorHAnsi"/>
              </w:rPr>
            </w:pPr>
            <w:r w:rsidRPr="006A203F">
              <w:rPr>
                <w:rFonts w:eastAsia="Calibri" w:cstheme="minorHAnsi"/>
                <w:color w:val="000000"/>
              </w:rPr>
              <w:t> 701 [488, 1376]</w:t>
            </w:r>
          </w:p>
        </w:tc>
      </w:tr>
    </w:tbl>
    <w:p w14:paraId="2A95F05D" w14:textId="77777777" w:rsidR="007A3E45" w:rsidRPr="005C2BF8" w:rsidRDefault="007A3E45" w:rsidP="004C2393">
      <w:pPr>
        <w:spacing w:line="360" w:lineRule="auto"/>
        <w:rPr>
          <w:b/>
          <w:sz w:val="18"/>
          <w:szCs w:val="18"/>
        </w:rPr>
      </w:pPr>
      <w:r w:rsidRPr="005C2BF8">
        <w:rPr>
          <w:b/>
          <w:sz w:val="18"/>
          <w:szCs w:val="18"/>
        </w:rPr>
        <w:t>(+) International units per litre</w:t>
      </w:r>
    </w:p>
    <w:p w14:paraId="35C2AAB3" w14:textId="77777777" w:rsidR="00716EAE" w:rsidRDefault="00716EAE" w:rsidP="004C2393">
      <w:pPr>
        <w:spacing w:line="360" w:lineRule="auto"/>
      </w:pPr>
    </w:p>
    <w:p w14:paraId="1E2C717B" w14:textId="45E4500E" w:rsidR="007A3E45" w:rsidRDefault="007A3E45" w:rsidP="004C2393">
      <w:pPr>
        <w:spacing w:line="360" w:lineRule="auto"/>
      </w:pPr>
      <w:r w:rsidRPr="003F2946">
        <w:t>The</w:t>
      </w:r>
      <w:r w:rsidR="00E97640">
        <w:t xml:space="preserve"> primary</w:t>
      </w:r>
      <w:r w:rsidRPr="003F2946">
        <w:t xml:space="preserve"> outcome was patient </w:t>
      </w:r>
      <w:r>
        <w:t>survival</w:t>
      </w:r>
      <w:r w:rsidR="00797479">
        <w:t>: t</w:t>
      </w:r>
      <w:r w:rsidR="00A47C7E">
        <w:t xml:space="preserve">he </w:t>
      </w:r>
      <w:r w:rsidR="00A47C7E" w:rsidRPr="00A47C7E">
        <w:t>1-year survival was 26% (95% CI: 18% to 35%)</w:t>
      </w:r>
      <w:r w:rsidR="00A47C7E">
        <w:t xml:space="preserve">. </w:t>
      </w:r>
      <w:r>
        <w:t>A graphical illustration of the survival times of the whole</w:t>
      </w:r>
      <w:r w:rsidR="00E97640">
        <w:t xml:space="preserve"> cohort</w:t>
      </w:r>
      <w:r>
        <w:t xml:space="preserve"> is given in </w:t>
      </w:r>
      <w:r w:rsidR="00673BE8">
        <w:t>a Kaplan-Meier plot (Figure 1</w:t>
      </w:r>
      <w:r>
        <w:t>).</w:t>
      </w:r>
      <w:r w:rsidR="009157A6">
        <w:t xml:space="preserve"> </w:t>
      </w:r>
    </w:p>
    <w:p w14:paraId="097CC37C" w14:textId="51A4366F" w:rsidR="00B20954" w:rsidRPr="00D55366" w:rsidRDefault="00B20954" w:rsidP="00D55366">
      <w:pPr>
        <w:keepNext/>
        <w:spacing w:after="0" w:line="240" w:lineRule="auto"/>
      </w:pPr>
      <w:bookmarkStart w:id="9" w:name="_Toc503175518"/>
      <w:bookmarkStart w:id="10" w:name="_Toc512189811"/>
    </w:p>
    <w:p w14:paraId="5E54F3B9" w14:textId="412CE12B" w:rsidR="007A3E45" w:rsidRPr="003F2946" w:rsidRDefault="007A3E45" w:rsidP="004C2393">
      <w:pPr>
        <w:pStyle w:val="Heading3"/>
        <w:spacing w:line="360" w:lineRule="auto"/>
        <w:rPr>
          <w:rFonts w:asciiTheme="minorHAnsi" w:hAnsiTheme="minorHAnsi" w:cstheme="minorHAnsi"/>
          <w:color w:val="auto"/>
          <w:sz w:val="24"/>
          <w:szCs w:val="24"/>
        </w:rPr>
      </w:pPr>
      <w:r w:rsidRPr="003F2946">
        <w:rPr>
          <w:rFonts w:asciiTheme="minorHAnsi" w:hAnsiTheme="minorHAnsi" w:cstheme="minorHAnsi"/>
          <w:color w:val="auto"/>
          <w:sz w:val="24"/>
          <w:szCs w:val="24"/>
        </w:rPr>
        <w:t>Univariate analysis</w:t>
      </w:r>
      <w:bookmarkEnd w:id="9"/>
      <w:bookmarkEnd w:id="10"/>
    </w:p>
    <w:p w14:paraId="134A94F3" w14:textId="59F8FB4E" w:rsidR="007A3E45" w:rsidRDefault="004E624A" w:rsidP="004C2393">
      <w:pPr>
        <w:spacing w:line="360" w:lineRule="auto"/>
      </w:pPr>
      <w:r>
        <w:t>The</w:t>
      </w:r>
      <w:r w:rsidR="007A3E45" w:rsidRPr="003F2946">
        <w:t xml:space="preserve"> association between each factor and survival was </w:t>
      </w:r>
      <w:r>
        <w:t xml:space="preserve">first </w:t>
      </w:r>
      <w:r w:rsidR="007A3E45" w:rsidRPr="003F2946">
        <w:t>examined in a series of univariate analys</w:t>
      </w:r>
      <w:r w:rsidR="009811AB">
        <w:t xml:space="preserve">es (Table </w:t>
      </w:r>
      <w:r w:rsidR="004A2D59">
        <w:t>3</w:t>
      </w:r>
      <w:r w:rsidR="007A3E45" w:rsidRPr="003F2946">
        <w:t xml:space="preserve">). The size of the association between each predictor variable and survival was quantified using hazard ratios, along with corresponding confidence intervals. </w:t>
      </w:r>
    </w:p>
    <w:p w14:paraId="2F40E474" w14:textId="08776769" w:rsidR="007A3E45" w:rsidRDefault="007A3E45" w:rsidP="004C2393">
      <w:pPr>
        <w:pStyle w:val="Caption"/>
        <w:keepNext/>
        <w:spacing w:after="0" w:line="240" w:lineRule="auto"/>
      </w:pPr>
      <w:bookmarkStart w:id="11" w:name="_Toc503251505"/>
      <w:bookmarkStart w:id="12" w:name="_Toc512101760"/>
      <w:r>
        <w:t>Table</w:t>
      </w:r>
      <w:r w:rsidR="006923E2">
        <w:t xml:space="preserve"> 3</w:t>
      </w:r>
      <w:r>
        <w:rPr>
          <w:noProof/>
        </w:rPr>
        <w:t>:</w:t>
      </w:r>
      <w:r>
        <w:t xml:space="preserve"> </w:t>
      </w:r>
      <w:r w:rsidRPr="008862F4">
        <w:t>A summary of the univariate analysis results for the association between the various prognostic factors and survival.</w:t>
      </w:r>
      <w:bookmarkEnd w:id="11"/>
      <w:bookmarkEnd w:id="12"/>
      <w:r w:rsidR="004E624A">
        <w:t xml:space="preserve"> For categorical predictor variables, the hazard ratios give the risk of death in each category relative to the risk in a baseline category. For continuous predictor variables, the hazard ratios give the relative change in the risk of death at any time for an increase in that variable.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857"/>
        <w:gridCol w:w="1908"/>
        <w:gridCol w:w="2561"/>
        <w:gridCol w:w="1372"/>
      </w:tblGrid>
      <w:tr w:rsidR="007A3E45" w:rsidRPr="00B317A5" w14:paraId="64C5E9CD" w14:textId="77777777" w:rsidTr="00A375AC">
        <w:trPr>
          <w:trHeight w:val="706"/>
        </w:trPr>
        <w:tc>
          <w:tcPr>
            <w:tcW w:w="1286" w:type="pct"/>
            <w:shd w:val="clear" w:color="auto" w:fill="F2F2F2" w:themeFill="background1" w:themeFillShade="F2"/>
          </w:tcPr>
          <w:p w14:paraId="6788F621" w14:textId="77777777" w:rsidR="007A3E45" w:rsidRPr="006725D2" w:rsidRDefault="007A3E45" w:rsidP="004C2393">
            <w:pPr>
              <w:spacing w:after="0" w:line="240" w:lineRule="auto"/>
            </w:pPr>
            <w:r w:rsidRPr="006725D2">
              <w:t>Variable</w:t>
            </w:r>
          </w:p>
        </w:tc>
        <w:tc>
          <w:tcPr>
            <w:tcW w:w="475" w:type="pct"/>
            <w:shd w:val="clear" w:color="auto" w:fill="F2F2F2" w:themeFill="background1" w:themeFillShade="F2"/>
          </w:tcPr>
          <w:p w14:paraId="0C572E7A" w14:textId="77777777" w:rsidR="007A3E45" w:rsidRPr="006725D2" w:rsidRDefault="007A3E45" w:rsidP="004C2393">
            <w:pPr>
              <w:spacing w:after="0" w:line="240" w:lineRule="auto"/>
            </w:pPr>
            <w:r w:rsidRPr="006725D2">
              <w:t>N</w:t>
            </w:r>
          </w:p>
        </w:tc>
        <w:tc>
          <w:tcPr>
            <w:tcW w:w="1058" w:type="pct"/>
            <w:shd w:val="clear" w:color="auto" w:fill="F2F2F2" w:themeFill="background1" w:themeFillShade="F2"/>
          </w:tcPr>
          <w:p w14:paraId="079EB3AC" w14:textId="77777777" w:rsidR="007A3E45" w:rsidRPr="006725D2" w:rsidRDefault="007A3E45" w:rsidP="004C2393">
            <w:pPr>
              <w:spacing w:after="0" w:line="240" w:lineRule="auto"/>
            </w:pPr>
            <w:r w:rsidRPr="006725D2">
              <w:t>Category / term</w:t>
            </w:r>
          </w:p>
        </w:tc>
        <w:tc>
          <w:tcPr>
            <w:tcW w:w="1420" w:type="pct"/>
            <w:shd w:val="clear" w:color="auto" w:fill="F2F2F2" w:themeFill="background1" w:themeFillShade="F2"/>
          </w:tcPr>
          <w:p w14:paraId="6E5F8D8C" w14:textId="77777777" w:rsidR="007A3E45" w:rsidRPr="006725D2" w:rsidRDefault="007A3E45" w:rsidP="004C2393">
            <w:pPr>
              <w:spacing w:after="0" w:line="240" w:lineRule="auto"/>
            </w:pPr>
            <w:r w:rsidRPr="006725D2">
              <w:t>Hazard Ratio (95% CI)</w:t>
            </w:r>
          </w:p>
        </w:tc>
        <w:tc>
          <w:tcPr>
            <w:tcW w:w="761" w:type="pct"/>
            <w:shd w:val="clear" w:color="auto" w:fill="F2F2F2" w:themeFill="background1" w:themeFillShade="F2"/>
          </w:tcPr>
          <w:p w14:paraId="62C6194F" w14:textId="77777777" w:rsidR="007A3E45" w:rsidRPr="006725D2" w:rsidRDefault="007A3E45" w:rsidP="004C2393">
            <w:pPr>
              <w:spacing w:after="0" w:line="240" w:lineRule="auto"/>
            </w:pPr>
            <w:r w:rsidRPr="006725D2">
              <w:t>P-value</w:t>
            </w:r>
          </w:p>
        </w:tc>
      </w:tr>
      <w:tr w:rsidR="007A3E45" w:rsidRPr="00B317A5" w14:paraId="1FB4E65D" w14:textId="77777777" w:rsidTr="00112D3C">
        <w:trPr>
          <w:trHeight w:val="485"/>
        </w:trPr>
        <w:tc>
          <w:tcPr>
            <w:tcW w:w="1286" w:type="pct"/>
            <w:vAlign w:val="center"/>
          </w:tcPr>
          <w:p w14:paraId="17A75237" w14:textId="77777777" w:rsidR="007A3E45" w:rsidRPr="00B317A5" w:rsidRDefault="007A3E45" w:rsidP="00112D3C">
            <w:pPr>
              <w:spacing w:after="0" w:line="240" w:lineRule="auto"/>
            </w:pPr>
            <w:r w:rsidRPr="00B317A5">
              <w:lastRenderedPageBreak/>
              <w:t xml:space="preserve">Age at diagnosis </w:t>
            </w:r>
            <w:r w:rsidRPr="00B317A5">
              <w:rPr>
                <w:vertAlign w:val="superscript"/>
              </w:rPr>
              <w:t>(*)</w:t>
            </w:r>
          </w:p>
        </w:tc>
        <w:tc>
          <w:tcPr>
            <w:tcW w:w="475" w:type="pct"/>
            <w:vAlign w:val="center"/>
          </w:tcPr>
          <w:p w14:paraId="0909BB4F" w14:textId="77777777" w:rsidR="007A3E45" w:rsidRPr="00B317A5" w:rsidRDefault="007A3E45" w:rsidP="00112D3C">
            <w:pPr>
              <w:spacing w:after="0" w:line="240" w:lineRule="auto"/>
            </w:pPr>
            <w:r w:rsidRPr="00B317A5">
              <w:t>100</w:t>
            </w:r>
          </w:p>
        </w:tc>
        <w:tc>
          <w:tcPr>
            <w:tcW w:w="1058" w:type="pct"/>
            <w:vAlign w:val="center"/>
          </w:tcPr>
          <w:p w14:paraId="5563896F" w14:textId="77777777" w:rsidR="007A3E45" w:rsidRPr="00B317A5" w:rsidRDefault="007A3E45" w:rsidP="00112D3C">
            <w:pPr>
              <w:spacing w:after="0" w:line="240" w:lineRule="auto"/>
            </w:pPr>
            <w:r w:rsidRPr="00B317A5">
              <w:t>Linear term</w:t>
            </w:r>
          </w:p>
          <w:p w14:paraId="669C48F4" w14:textId="77777777" w:rsidR="007A3E45" w:rsidRPr="00B317A5" w:rsidRDefault="007A3E45" w:rsidP="00112D3C">
            <w:pPr>
              <w:spacing w:after="0" w:line="240" w:lineRule="auto"/>
            </w:pPr>
            <w:r w:rsidRPr="00B317A5">
              <w:t>Squared term</w:t>
            </w:r>
          </w:p>
        </w:tc>
        <w:tc>
          <w:tcPr>
            <w:tcW w:w="1420" w:type="pct"/>
            <w:vAlign w:val="center"/>
          </w:tcPr>
          <w:p w14:paraId="14A7AC7C" w14:textId="77777777" w:rsidR="007A3E45" w:rsidRPr="00B317A5" w:rsidRDefault="007A3E45" w:rsidP="00112D3C">
            <w:pPr>
              <w:spacing w:after="0" w:line="240" w:lineRule="auto"/>
            </w:pPr>
            <w:r w:rsidRPr="00B317A5">
              <w:t>1.34 (1.15, 1.54)</w:t>
            </w:r>
          </w:p>
          <w:p w14:paraId="7F90BD7A" w14:textId="77777777" w:rsidR="007A3E45" w:rsidRPr="00B317A5" w:rsidRDefault="007A3E45" w:rsidP="00112D3C">
            <w:pPr>
              <w:spacing w:after="0" w:line="240" w:lineRule="auto"/>
            </w:pPr>
            <w:r w:rsidRPr="00B317A5">
              <w:t>1.07 (1.00, 1.14)</w:t>
            </w:r>
          </w:p>
        </w:tc>
        <w:tc>
          <w:tcPr>
            <w:tcW w:w="761" w:type="pct"/>
            <w:vAlign w:val="center"/>
          </w:tcPr>
          <w:p w14:paraId="6EC1E681" w14:textId="77777777" w:rsidR="007A3E45" w:rsidRPr="00B51334" w:rsidRDefault="007A3E45" w:rsidP="00112D3C">
            <w:pPr>
              <w:spacing w:after="0" w:line="240" w:lineRule="auto"/>
            </w:pPr>
            <w:r w:rsidRPr="00B51334">
              <w:t>&lt;0.001</w:t>
            </w:r>
          </w:p>
        </w:tc>
      </w:tr>
      <w:tr w:rsidR="007A3E45" w:rsidRPr="00B317A5" w14:paraId="6D4E471B" w14:textId="77777777" w:rsidTr="00112D3C">
        <w:trPr>
          <w:trHeight w:val="476"/>
        </w:trPr>
        <w:tc>
          <w:tcPr>
            <w:tcW w:w="1286" w:type="pct"/>
            <w:vAlign w:val="center"/>
          </w:tcPr>
          <w:p w14:paraId="79F64F3B" w14:textId="77777777" w:rsidR="007A3E45" w:rsidRPr="00B317A5" w:rsidRDefault="007A3E45" w:rsidP="00112D3C">
            <w:pPr>
              <w:spacing w:after="0" w:line="240" w:lineRule="auto"/>
            </w:pPr>
            <w:r w:rsidRPr="00B317A5">
              <w:t>Gender</w:t>
            </w:r>
          </w:p>
        </w:tc>
        <w:tc>
          <w:tcPr>
            <w:tcW w:w="475" w:type="pct"/>
            <w:vAlign w:val="center"/>
          </w:tcPr>
          <w:p w14:paraId="794A7547" w14:textId="77777777" w:rsidR="007A3E45" w:rsidRPr="00B317A5" w:rsidRDefault="007A3E45" w:rsidP="00112D3C">
            <w:pPr>
              <w:spacing w:after="0" w:line="240" w:lineRule="auto"/>
            </w:pPr>
            <w:r w:rsidRPr="00B317A5">
              <w:t>100</w:t>
            </w:r>
          </w:p>
        </w:tc>
        <w:tc>
          <w:tcPr>
            <w:tcW w:w="1058" w:type="pct"/>
            <w:vAlign w:val="center"/>
          </w:tcPr>
          <w:p w14:paraId="388225E5" w14:textId="77777777" w:rsidR="007A3E45" w:rsidRPr="00B317A5" w:rsidRDefault="007A3E45" w:rsidP="00112D3C">
            <w:pPr>
              <w:spacing w:after="0" w:line="240" w:lineRule="auto"/>
            </w:pPr>
            <w:r w:rsidRPr="00B317A5">
              <w:t>Male</w:t>
            </w:r>
          </w:p>
          <w:p w14:paraId="73F49AD4" w14:textId="77777777" w:rsidR="007A3E45" w:rsidRPr="00B317A5" w:rsidRDefault="007A3E45" w:rsidP="00112D3C">
            <w:pPr>
              <w:spacing w:after="0" w:line="240" w:lineRule="auto"/>
            </w:pPr>
            <w:r w:rsidRPr="00B317A5">
              <w:t>Female</w:t>
            </w:r>
          </w:p>
        </w:tc>
        <w:tc>
          <w:tcPr>
            <w:tcW w:w="1420" w:type="pct"/>
            <w:vAlign w:val="center"/>
          </w:tcPr>
          <w:p w14:paraId="09E4B2A7" w14:textId="77777777" w:rsidR="007A3E45" w:rsidRPr="00B317A5" w:rsidRDefault="007A3E45" w:rsidP="00112D3C">
            <w:pPr>
              <w:spacing w:after="0" w:line="240" w:lineRule="auto"/>
            </w:pPr>
            <w:r w:rsidRPr="00B317A5">
              <w:t xml:space="preserve">      1</w:t>
            </w:r>
          </w:p>
          <w:p w14:paraId="25A6590E" w14:textId="77777777" w:rsidR="007A3E45" w:rsidRPr="00B317A5" w:rsidRDefault="007A3E45" w:rsidP="00112D3C">
            <w:pPr>
              <w:spacing w:after="0" w:line="240" w:lineRule="auto"/>
            </w:pPr>
            <w:r w:rsidRPr="00B317A5">
              <w:t>1.03 (0.59, 1.79)</w:t>
            </w:r>
          </w:p>
        </w:tc>
        <w:tc>
          <w:tcPr>
            <w:tcW w:w="761" w:type="pct"/>
            <w:vAlign w:val="center"/>
          </w:tcPr>
          <w:p w14:paraId="79B34440" w14:textId="77777777" w:rsidR="007A3E45" w:rsidRPr="00B51334" w:rsidRDefault="007A3E45" w:rsidP="00112D3C">
            <w:pPr>
              <w:spacing w:after="0" w:line="240" w:lineRule="auto"/>
            </w:pPr>
            <w:r w:rsidRPr="00B51334">
              <w:t>0.93</w:t>
            </w:r>
          </w:p>
        </w:tc>
      </w:tr>
      <w:tr w:rsidR="007A3E45" w:rsidRPr="00B317A5" w14:paraId="08AA8819" w14:textId="77777777" w:rsidTr="00112D3C">
        <w:trPr>
          <w:trHeight w:val="296"/>
        </w:trPr>
        <w:tc>
          <w:tcPr>
            <w:tcW w:w="1286" w:type="pct"/>
            <w:vAlign w:val="center"/>
          </w:tcPr>
          <w:p w14:paraId="6F0ABA63" w14:textId="77777777" w:rsidR="007A3E45" w:rsidRPr="00B317A5" w:rsidRDefault="007A3E45" w:rsidP="00112D3C">
            <w:pPr>
              <w:spacing w:after="0" w:line="240" w:lineRule="auto"/>
            </w:pPr>
            <w:r w:rsidRPr="00B317A5">
              <w:t>Weight</w:t>
            </w:r>
            <w:r w:rsidRPr="00B317A5">
              <w:rPr>
                <w:vertAlign w:val="superscript"/>
              </w:rPr>
              <w:t xml:space="preserve"> (**)</w:t>
            </w:r>
          </w:p>
        </w:tc>
        <w:tc>
          <w:tcPr>
            <w:tcW w:w="475" w:type="pct"/>
            <w:vAlign w:val="center"/>
          </w:tcPr>
          <w:p w14:paraId="099D513E" w14:textId="77777777" w:rsidR="007A3E45" w:rsidRPr="00B317A5" w:rsidRDefault="007A3E45" w:rsidP="00112D3C">
            <w:pPr>
              <w:spacing w:after="0" w:line="240" w:lineRule="auto"/>
            </w:pPr>
            <w:r w:rsidRPr="00B317A5">
              <w:t>70</w:t>
            </w:r>
          </w:p>
        </w:tc>
        <w:tc>
          <w:tcPr>
            <w:tcW w:w="1058" w:type="pct"/>
            <w:vAlign w:val="center"/>
          </w:tcPr>
          <w:p w14:paraId="734272F0" w14:textId="77777777" w:rsidR="007A3E45" w:rsidRPr="00B317A5" w:rsidRDefault="007A3E45" w:rsidP="00112D3C">
            <w:pPr>
              <w:spacing w:after="0" w:line="240" w:lineRule="auto"/>
            </w:pPr>
            <w:r w:rsidRPr="00B317A5">
              <w:t>-</w:t>
            </w:r>
          </w:p>
        </w:tc>
        <w:tc>
          <w:tcPr>
            <w:tcW w:w="1420" w:type="pct"/>
            <w:vAlign w:val="center"/>
          </w:tcPr>
          <w:p w14:paraId="574062F6" w14:textId="77777777" w:rsidR="007A3E45" w:rsidRPr="00B317A5" w:rsidRDefault="007A3E45" w:rsidP="00112D3C">
            <w:pPr>
              <w:spacing w:after="0" w:line="240" w:lineRule="auto"/>
            </w:pPr>
            <w:r w:rsidRPr="00B317A5">
              <w:t>0.82 (0.70, 0.95)</w:t>
            </w:r>
          </w:p>
        </w:tc>
        <w:tc>
          <w:tcPr>
            <w:tcW w:w="761" w:type="pct"/>
            <w:vAlign w:val="center"/>
          </w:tcPr>
          <w:p w14:paraId="5C216848" w14:textId="485B36B5" w:rsidR="007A3E45" w:rsidRPr="00B51334" w:rsidRDefault="007A3E45" w:rsidP="00112D3C">
            <w:pPr>
              <w:spacing w:after="0" w:line="240" w:lineRule="auto"/>
            </w:pPr>
            <w:r w:rsidRPr="00B51334">
              <w:t>0.009</w:t>
            </w:r>
          </w:p>
        </w:tc>
      </w:tr>
      <w:tr w:rsidR="007A3E45" w:rsidRPr="00B317A5" w14:paraId="171CFDD0" w14:textId="77777777" w:rsidTr="00112D3C">
        <w:trPr>
          <w:trHeight w:val="251"/>
        </w:trPr>
        <w:tc>
          <w:tcPr>
            <w:tcW w:w="1286" w:type="pct"/>
            <w:vAlign w:val="center"/>
          </w:tcPr>
          <w:p w14:paraId="1133D6D1" w14:textId="77777777" w:rsidR="007A3E45" w:rsidRPr="00B317A5" w:rsidRDefault="007A3E45" w:rsidP="00112D3C">
            <w:pPr>
              <w:spacing w:after="0" w:line="240" w:lineRule="auto"/>
            </w:pPr>
            <w:r w:rsidRPr="00B317A5">
              <w:t xml:space="preserve">BMI </w:t>
            </w:r>
            <w:r w:rsidRPr="00B317A5">
              <w:rPr>
                <w:vertAlign w:val="superscript"/>
              </w:rPr>
              <w:t>(*)</w:t>
            </w:r>
          </w:p>
        </w:tc>
        <w:tc>
          <w:tcPr>
            <w:tcW w:w="475" w:type="pct"/>
            <w:vAlign w:val="center"/>
          </w:tcPr>
          <w:p w14:paraId="0CC4B817" w14:textId="77777777" w:rsidR="007A3E45" w:rsidRPr="00B317A5" w:rsidRDefault="007A3E45" w:rsidP="00112D3C">
            <w:pPr>
              <w:spacing w:after="0" w:line="240" w:lineRule="auto"/>
            </w:pPr>
            <w:r w:rsidRPr="00B317A5">
              <w:t>48</w:t>
            </w:r>
          </w:p>
        </w:tc>
        <w:tc>
          <w:tcPr>
            <w:tcW w:w="1058" w:type="pct"/>
            <w:vAlign w:val="center"/>
          </w:tcPr>
          <w:p w14:paraId="71D70B9E" w14:textId="77777777" w:rsidR="007A3E45" w:rsidRPr="00B317A5" w:rsidRDefault="007A3E45" w:rsidP="00112D3C">
            <w:pPr>
              <w:spacing w:after="0" w:line="240" w:lineRule="auto"/>
            </w:pPr>
            <w:r w:rsidRPr="00B317A5">
              <w:t>-</w:t>
            </w:r>
          </w:p>
        </w:tc>
        <w:tc>
          <w:tcPr>
            <w:tcW w:w="1420" w:type="pct"/>
            <w:vAlign w:val="center"/>
          </w:tcPr>
          <w:p w14:paraId="61E58E41" w14:textId="77777777" w:rsidR="007A3E45" w:rsidRPr="00B317A5" w:rsidRDefault="007A3E45" w:rsidP="00112D3C">
            <w:pPr>
              <w:spacing w:after="0" w:line="240" w:lineRule="auto"/>
            </w:pPr>
            <w:r w:rsidRPr="00B317A5">
              <w:t>0.71 (0.52, 0.96)</w:t>
            </w:r>
          </w:p>
        </w:tc>
        <w:tc>
          <w:tcPr>
            <w:tcW w:w="761" w:type="pct"/>
            <w:vAlign w:val="center"/>
          </w:tcPr>
          <w:p w14:paraId="3E8F3625" w14:textId="77777777" w:rsidR="007A3E45" w:rsidRPr="00B51334" w:rsidRDefault="007A3E45" w:rsidP="00112D3C">
            <w:pPr>
              <w:spacing w:after="0" w:line="240" w:lineRule="auto"/>
            </w:pPr>
            <w:r w:rsidRPr="00B51334">
              <w:t>0.03</w:t>
            </w:r>
          </w:p>
        </w:tc>
      </w:tr>
      <w:tr w:rsidR="007A3E45" w:rsidRPr="00B317A5" w14:paraId="5B990D8A" w14:textId="77777777" w:rsidTr="00112D3C">
        <w:trPr>
          <w:trHeight w:val="521"/>
        </w:trPr>
        <w:tc>
          <w:tcPr>
            <w:tcW w:w="1286" w:type="pct"/>
            <w:vAlign w:val="center"/>
          </w:tcPr>
          <w:p w14:paraId="4E41DC45" w14:textId="77777777" w:rsidR="007A3E45" w:rsidRPr="00B317A5" w:rsidRDefault="007A3E45" w:rsidP="00112D3C">
            <w:pPr>
              <w:spacing w:after="0" w:line="240" w:lineRule="auto"/>
            </w:pPr>
            <w:r w:rsidRPr="00B317A5">
              <w:t>Asbestos exposure</w:t>
            </w:r>
          </w:p>
        </w:tc>
        <w:tc>
          <w:tcPr>
            <w:tcW w:w="475" w:type="pct"/>
            <w:vAlign w:val="center"/>
          </w:tcPr>
          <w:p w14:paraId="4FAC1663" w14:textId="77777777" w:rsidR="007A3E45" w:rsidRPr="00B317A5" w:rsidRDefault="007A3E45" w:rsidP="00112D3C">
            <w:pPr>
              <w:spacing w:after="0" w:line="240" w:lineRule="auto"/>
            </w:pPr>
            <w:r w:rsidRPr="00B317A5">
              <w:t>89</w:t>
            </w:r>
          </w:p>
        </w:tc>
        <w:tc>
          <w:tcPr>
            <w:tcW w:w="1058" w:type="pct"/>
            <w:vAlign w:val="center"/>
          </w:tcPr>
          <w:p w14:paraId="17E3AD35" w14:textId="77777777" w:rsidR="007A3E45" w:rsidRPr="00B317A5" w:rsidRDefault="007A3E45" w:rsidP="00112D3C">
            <w:pPr>
              <w:spacing w:after="0" w:line="240" w:lineRule="auto"/>
            </w:pPr>
            <w:r w:rsidRPr="00B317A5">
              <w:t>No</w:t>
            </w:r>
          </w:p>
          <w:p w14:paraId="14788A8C" w14:textId="77777777" w:rsidR="007A3E45" w:rsidRPr="00B317A5" w:rsidRDefault="007A3E45" w:rsidP="00112D3C">
            <w:pPr>
              <w:spacing w:after="0" w:line="240" w:lineRule="auto"/>
            </w:pPr>
            <w:r w:rsidRPr="00B317A5">
              <w:t>Yes</w:t>
            </w:r>
          </w:p>
        </w:tc>
        <w:tc>
          <w:tcPr>
            <w:tcW w:w="1420" w:type="pct"/>
            <w:vAlign w:val="center"/>
          </w:tcPr>
          <w:p w14:paraId="6F67CA7D" w14:textId="77777777" w:rsidR="007A3E45" w:rsidRPr="00B317A5" w:rsidRDefault="007A3E45" w:rsidP="00112D3C">
            <w:pPr>
              <w:spacing w:after="0" w:line="240" w:lineRule="auto"/>
            </w:pPr>
            <w:r w:rsidRPr="00B317A5">
              <w:t xml:space="preserve">      1</w:t>
            </w:r>
          </w:p>
          <w:p w14:paraId="7BD00F00" w14:textId="77777777" w:rsidR="007A3E45" w:rsidRPr="00B317A5" w:rsidRDefault="007A3E45" w:rsidP="00112D3C">
            <w:pPr>
              <w:spacing w:after="0" w:line="240" w:lineRule="auto"/>
            </w:pPr>
            <w:r w:rsidRPr="00B317A5">
              <w:t>1.27 (0.76, 2.14)</w:t>
            </w:r>
          </w:p>
        </w:tc>
        <w:tc>
          <w:tcPr>
            <w:tcW w:w="761" w:type="pct"/>
            <w:vAlign w:val="center"/>
          </w:tcPr>
          <w:p w14:paraId="77DC5AEC" w14:textId="77777777" w:rsidR="007A3E45" w:rsidRPr="00B51334" w:rsidRDefault="007A3E45" w:rsidP="00112D3C">
            <w:pPr>
              <w:spacing w:after="0" w:line="240" w:lineRule="auto"/>
            </w:pPr>
            <w:r w:rsidRPr="00B51334">
              <w:t>0.36</w:t>
            </w:r>
          </w:p>
        </w:tc>
      </w:tr>
      <w:tr w:rsidR="007A3E45" w:rsidRPr="00B317A5" w14:paraId="7C7C508D" w14:textId="77777777" w:rsidTr="00112D3C">
        <w:trPr>
          <w:trHeight w:val="773"/>
        </w:trPr>
        <w:tc>
          <w:tcPr>
            <w:tcW w:w="1286" w:type="pct"/>
            <w:vAlign w:val="center"/>
          </w:tcPr>
          <w:p w14:paraId="19A94013" w14:textId="77777777" w:rsidR="007A3E45" w:rsidRPr="00B317A5" w:rsidRDefault="007A3E45" w:rsidP="00112D3C">
            <w:pPr>
              <w:spacing w:after="0" w:line="240" w:lineRule="auto"/>
            </w:pPr>
            <w:r w:rsidRPr="00B317A5">
              <w:t>Smoking status</w:t>
            </w:r>
          </w:p>
        </w:tc>
        <w:tc>
          <w:tcPr>
            <w:tcW w:w="475" w:type="pct"/>
            <w:vAlign w:val="center"/>
          </w:tcPr>
          <w:p w14:paraId="0D0BE3AF" w14:textId="77777777" w:rsidR="007A3E45" w:rsidRPr="00B317A5" w:rsidRDefault="007A3E45" w:rsidP="00112D3C">
            <w:pPr>
              <w:spacing w:after="0" w:line="240" w:lineRule="auto"/>
            </w:pPr>
            <w:r w:rsidRPr="00B317A5">
              <w:t>94</w:t>
            </w:r>
          </w:p>
        </w:tc>
        <w:tc>
          <w:tcPr>
            <w:tcW w:w="1058" w:type="pct"/>
            <w:vAlign w:val="center"/>
          </w:tcPr>
          <w:p w14:paraId="1C2A6EB1" w14:textId="77777777" w:rsidR="007A3E45" w:rsidRPr="00B317A5" w:rsidRDefault="007A3E45" w:rsidP="00112D3C">
            <w:pPr>
              <w:spacing w:after="0" w:line="240" w:lineRule="auto"/>
            </w:pPr>
            <w:r w:rsidRPr="00B317A5">
              <w:t>Non-smoker</w:t>
            </w:r>
          </w:p>
          <w:p w14:paraId="22E54608" w14:textId="77777777" w:rsidR="007A3E45" w:rsidRPr="00B317A5" w:rsidRDefault="007A3E45" w:rsidP="00112D3C">
            <w:pPr>
              <w:spacing w:after="0" w:line="240" w:lineRule="auto"/>
            </w:pPr>
            <w:r w:rsidRPr="00B317A5">
              <w:t>Ex-smoker</w:t>
            </w:r>
          </w:p>
          <w:p w14:paraId="50BC708E" w14:textId="77777777" w:rsidR="007A3E45" w:rsidRPr="00B317A5" w:rsidRDefault="007A3E45" w:rsidP="00112D3C">
            <w:pPr>
              <w:spacing w:after="0" w:line="240" w:lineRule="auto"/>
            </w:pPr>
            <w:r w:rsidRPr="00B317A5">
              <w:t>Current smoker</w:t>
            </w:r>
          </w:p>
        </w:tc>
        <w:tc>
          <w:tcPr>
            <w:tcW w:w="1420" w:type="pct"/>
            <w:vAlign w:val="center"/>
          </w:tcPr>
          <w:p w14:paraId="6836D4A5" w14:textId="77777777" w:rsidR="007A3E45" w:rsidRPr="00B317A5" w:rsidRDefault="007A3E45" w:rsidP="00112D3C">
            <w:pPr>
              <w:spacing w:after="0" w:line="240" w:lineRule="auto"/>
            </w:pPr>
            <w:r w:rsidRPr="00B317A5">
              <w:t xml:space="preserve">      1</w:t>
            </w:r>
          </w:p>
          <w:p w14:paraId="1A88AEB6" w14:textId="77777777" w:rsidR="007A3E45" w:rsidRPr="00B317A5" w:rsidRDefault="007A3E45" w:rsidP="00112D3C">
            <w:pPr>
              <w:spacing w:after="0" w:line="240" w:lineRule="auto"/>
            </w:pPr>
            <w:r w:rsidRPr="00B317A5">
              <w:t>1.53 (0.93, 2.53)</w:t>
            </w:r>
          </w:p>
          <w:p w14:paraId="08A33DC2" w14:textId="77777777" w:rsidR="007A3E45" w:rsidRPr="00B317A5" w:rsidRDefault="007A3E45" w:rsidP="00112D3C">
            <w:pPr>
              <w:spacing w:after="0" w:line="240" w:lineRule="auto"/>
            </w:pPr>
            <w:r w:rsidRPr="00B317A5">
              <w:t>2.20 (1.07, 4.51)</w:t>
            </w:r>
          </w:p>
        </w:tc>
        <w:tc>
          <w:tcPr>
            <w:tcW w:w="761" w:type="pct"/>
            <w:vAlign w:val="center"/>
          </w:tcPr>
          <w:p w14:paraId="7984F372" w14:textId="77777777" w:rsidR="007A3E45" w:rsidRPr="00B51334" w:rsidRDefault="007A3E45" w:rsidP="00112D3C">
            <w:pPr>
              <w:spacing w:after="0" w:line="240" w:lineRule="auto"/>
            </w:pPr>
            <w:r w:rsidRPr="00B51334">
              <w:t>0.08</w:t>
            </w:r>
          </w:p>
        </w:tc>
      </w:tr>
      <w:tr w:rsidR="007A3E45" w:rsidRPr="00B317A5" w14:paraId="688F094E" w14:textId="77777777" w:rsidTr="00112D3C">
        <w:trPr>
          <w:trHeight w:val="773"/>
        </w:trPr>
        <w:tc>
          <w:tcPr>
            <w:tcW w:w="1286" w:type="pct"/>
            <w:vAlign w:val="center"/>
          </w:tcPr>
          <w:p w14:paraId="482B200B" w14:textId="77777777" w:rsidR="007A3E45" w:rsidRPr="00B317A5" w:rsidRDefault="007A3E45" w:rsidP="00112D3C">
            <w:pPr>
              <w:spacing w:after="0" w:line="240" w:lineRule="auto"/>
            </w:pPr>
            <w:r w:rsidRPr="00B317A5">
              <w:t>Performance status</w:t>
            </w:r>
            <w:r>
              <w:t xml:space="preserve"> (PS)</w:t>
            </w:r>
          </w:p>
        </w:tc>
        <w:tc>
          <w:tcPr>
            <w:tcW w:w="475" w:type="pct"/>
            <w:vAlign w:val="center"/>
          </w:tcPr>
          <w:p w14:paraId="39791259" w14:textId="77777777" w:rsidR="007A3E45" w:rsidRPr="00B317A5" w:rsidRDefault="007A3E45" w:rsidP="00112D3C">
            <w:pPr>
              <w:spacing w:after="0" w:line="240" w:lineRule="auto"/>
            </w:pPr>
            <w:r w:rsidRPr="00B317A5">
              <w:t>95</w:t>
            </w:r>
          </w:p>
        </w:tc>
        <w:tc>
          <w:tcPr>
            <w:tcW w:w="1058" w:type="pct"/>
            <w:vAlign w:val="center"/>
          </w:tcPr>
          <w:p w14:paraId="74C1BDB1" w14:textId="77777777" w:rsidR="007A3E45" w:rsidRPr="00B317A5" w:rsidRDefault="007A3E45" w:rsidP="00112D3C">
            <w:pPr>
              <w:spacing w:after="0" w:line="240" w:lineRule="auto"/>
            </w:pPr>
            <w:r w:rsidRPr="00B317A5">
              <w:t>0</w:t>
            </w:r>
          </w:p>
          <w:p w14:paraId="47971594" w14:textId="77777777" w:rsidR="007A3E45" w:rsidRPr="00B317A5" w:rsidRDefault="007A3E45" w:rsidP="00112D3C">
            <w:pPr>
              <w:spacing w:after="0" w:line="240" w:lineRule="auto"/>
            </w:pPr>
            <w:r w:rsidRPr="00B317A5">
              <w:t>1</w:t>
            </w:r>
          </w:p>
          <w:p w14:paraId="0A23A65C" w14:textId="77777777" w:rsidR="007A3E45" w:rsidRPr="00B317A5" w:rsidRDefault="007A3E45" w:rsidP="00112D3C">
            <w:pPr>
              <w:spacing w:after="0" w:line="240" w:lineRule="auto"/>
            </w:pPr>
            <w:r w:rsidRPr="00B317A5">
              <w:t>2+</w:t>
            </w:r>
          </w:p>
        </w:tc>
        <w:tc>
          <w:tcPr>
            <w:tcW w:w="1420" w:type="pct"/>
            <w:vAlign w:val="center"/>
          </w:tcPr>
          <w:p w14:paraId="14B1D7DD" w14:textId="77777777" w:rsidR="007A3E45" w:rsidRPr="00B317A5" w:rsidRDefault="007A3E45" w:rsidP="00112D3C">
            <w:pPr>
              <w:spacing w:after="0" w:line="240" w:lineRule="auto"/>
            </w:pPr>
            <w:r w:rsidRPr="00B317A5">
              <w:t xml:space="preserve">      1</w:t>
            </w:r>
          </w:p>
          <w:p w14:paraId="05B2F4DB" w14:textId="77777777" w:rsidR="007A3E45" w:rsidRPr="00B317A5" w:rsidRDefault="007A3E45" w:rsidP="00112D3C">
            <w:pPr>
              <w:spacing w:after="0" w:line="240" w:lineRule="auto"/>
            </w:pPr>
            <w:r w:rsidRPr="00B317A5">
              <w:t>1.32 (0.79, 2.22)</w:t>
            </w:r>
          </w:p>
          <w:p w14:paraId="3D68388C" w14:textId="77777777" w:rsidR="007A3E45" w:rsidRPr="00B317A5" w:rsidRDefault="007A3E45" w:rsidP="00112D3C">
            <w:pPr>
              <w:spacing w:after="0" w:line="240" w:lineRule="auto"/>
            </w:pPr>
            <w:r w:rsidRPr="00B317A5">
              <w:t>3.21 (1.80, 5.74)</w:t>
            </w:r>
          </w:p>
        </w:tc>
        <w:tc>
          <w:tcPr>
            <w:tcW w:w="761" w:type="pct"/>
            <w:vAlign w:val="center"/>
          </w:tcPr>
          <w:p w14:paraId="624E152B" w14:textId="77777777" w:rsidR="007A3E45" w:rsidRPr="00B51334" w:rsidRDefault="007A3E45" w:rsidP="00112D3C">
            <w:pPr>
              <w:spacing w:after="0" w:line="240" w:lineRule="auto"/>
            </w:pPr>
            <w:r w:rsidRPr="00B51334">
              <w:t>&lt;0.001</w:t>
            </w:r>
          </w:p>
        </w:tc>
      </w:tr>
      <w:tr w:rsidR="007A3E45" w:rsidRPr="00B317A5" w14:paraId="4D713D32" w14:textId="77777777" w:rsidTr="00112D3C">
        <w:trPr>
          <w:trHeight w:val="503"/>
        </w:trPr>
        <w:tc>
          <w:tcPr>
            <w:tcW w:w="1286" w:type="pct"/>
            <w:vAlign w:val="center"/>
          </w:tcPr>
          <w:p w14:paraId="5264EABF" w14:textId="77777777" w:rsidR="007A3E45" w:rsidRPr="00B317A5" w:rsidRDefault="007A3E45" w:rsidP="00112D3C">
            <w:pPr>
              <w:spacing w:after="0" w:line="240" w:lineRule="auto"/>
            </w:pPr>
            <w:r w:rsidRPr="00B317A5">
              <w:t xml:space="preserve">Respiratory </w:t>
            </w:r>
          </w:p>
          <w:p w14:paraId="048E936E" w14:textId="77777777" w:rsidR="007A3E45" w:rsidRPr="00B317A5" w:rsidRDefault="007A3E45" w:rsidP="00112D3C">
            <w:pPr>
              <w:spacing w:after="0" w:line="240" w:lineRule="auto"/>
            </w:pPr>
            <w:r w:rsidRPr="00B317A5">
              <w:t>Comorbidity</w:t>
            </w:r>
          </w:p>
        </w:tc>
        <w:tc>
          <w:tcPr>
            <w:tcW w:w="475" w:type="pct"/>
            <w:vAlign w:val="center"/>
          </w:tcPr>
          <w:p w14:paraId="6CBAA7F8" w14:textId="77777777" w:rsidR="007A3E45" w:rsidRPr="00B317A5" w:rsidRDefault="007A3E45" w:rsidP="00112D3C">
            <w:pPr>
              <w:spacing w:after="0" w:line="240" w:lineRule="auto"/>
            </w:pPr>
            <w:r w:rsidRPr="00B317A5">
              <w:t>98</w:t>
            </w:r>
          </w:p>
        </w:tc>
        <w:tc>
          <w:tcPr>
            <w:tcW w:w="1058" w:type="pct"/>
            <w:vAlign w:val="center"/>
          </w:tcPr>
          <w:p w14:paraId="4FCABA19" w14:textId="77777777" w:rsidR="007A3E45" w:rsidRPr="00B317A5" w:rsidRDefault="007A3E45" w:rsidP="00112D3C">
            <w:pPr>
              <w:spacing w:after="0" w:line="240" w:lineRule="auto"/>
            </w:pPr>
            <w:r w:rsidRPr="00B317A5">
              <w:t>No</w:t>
            </w:r>
          </w:p>
          <w:p w14:paraId="2F52253A" w14:textId="77777777" w:rsidR="007A3E45" w:rsidRPr="00B317A5" w:rsidRDefault="007A3E45" w:rsidP="00112D3C">
            <w:pPr>
              <w:spacing w:after="0" w:line="240" w:lineRule="auto"/>
            </w:pPr>
            <w:r w:rsidRPr="00B317A5">
              <w:t>Yes</w:t>
            </w:r>
          </w:p>
        </w:tc>
        <w:tc>
          <w:tcPr>
            <w:tcW w:w="1420" w:type="pct"/>
            <w:vAlign w:val="center"/>
          </w:tcPr>
          <w:p w14:paraId="7D6AFB3B" w14:textId="77777777" w:rsidR="007A3E45" w:rsidRPr="00B317A5" w:rsidRDefault="007A3E45" w:rsidP="00112D3C">
            <w:pPr>
              <w:spacing w:after="0" w:line="240" w:lineRule="auto"/>
            </w:pPr>
            <w:r w:rsidRPr="00B317A5">
              <w:t xml:space="preserve">      1</w:t>
            </w:r>
          </w:p>
          <w:p w14:paraId="0C350C7C" w14:textId="77777777" w:rsidR="007A3E45" w:rsidRPr="00B317A5" w:rsidRDefault="007A3E45" w:rsidP="00112D3C">
            <w:pPr>
              <w:spacing w:after="0" w:line="240" w:lineRule="auto"/>
            </w:pPr>
            <w:r w:rsidRPr="00B317A5">
              <w:t>1.22 (0.72, 2.07)</w:t>
            </w:r>
          </w:p>
        </w:tc>
        <w:tc>
          <w:tcPr>
            <w:tcW w:w="761" w:type="pct"/>
            <w:vAlign w:val="center"/>
          </w:tcPr>
          <w:p w14:paraId="6A2CA2DF" w14:textId="77777777" w:rsidR="007A3E45" w:rsidRPr="00B51334" w:rsidRDefault="007A3E45" w:rsidP="00112D3C">
            <w:pPr>
              <w:spacing w:after="0" w:line="240" w:lineRule="auto"/>
            </w:pPr>
            <w:r w:rsidRPr="00B51334">
              <w:t>0.47</w:t>
            </w:r>
          </w:p>
        </w:tc>
      </w:tr>
      <w:tr w:rsidR="007A3E45" w:rsidRPr="00B317A5" w14:paraId="3EFE6763" w14:textId="77777777" w:rsidTr="00112D3C">
        <w:trPr>
          <w:trHeight w:val="485"/>
        </w:trPr>
        <w:tc>
          <w:tcPr>
            <w:tcW w:w="1286" w:type="pct"/>
            <w:vAlign w:val="center"/>
          </w:tcPr>
          <w:p w14:paraId="0C458E7E" w14:textId="77777777" w:rsidR="007A3E45" w:rsidRPr="00B317A5" w:rsidRDefault="007A3E45" w:rsidP="00112D3C">
            <w:pPr>
              <w:spacing w:after="0" w:line="240" w:lineRule="auto"/>
            </w:pPr>
            <w:r w:rsidRPr="00B317A5">
              <w:t>Other comorbidity</w:t>
            </w:r>
          </w:p>
        </w:tc>
        <w:tc>
          <w:tcPr>
            <w:tcW w:w="475" w:type="pct"/>
            <w:vAlign w:val="center"/>
          </w:tcPr>
          <w:p w14:paraId="63783DC1" w14:textId="77777777" w:rsidR="007A3E45" w:rsidRPr="00B317A5" w:rsidRDefault="007A3E45" w:rsidP="00112D3C">
            <w:pPr>
              <w:spacing w:after="0" w:line="240" w:lineRule="auto"/>
            </w:pPr>
            <w:r w:rsidRPr="00B317A5">
              <w:t>98</w:t>
            </w:r>
          </w:p>
        </w:tc>
        <w:tc>
          <w:tcPr>
            <w:tcW w:w="1058" w:type="pct"/>
            <w:vAlign w:val="center"/>
          </w:tcPr>
          <w:p w14:paraId="16E607FB" w14:textId="77777777" w:rsidR="007A3E45" w:rsidRPr="00B317A5" w:rsidRDefault="007A3E45" w:rsidP="00112D3C">
            <w:pPr>
              <w:spacing w:after="0" w:line="240" w:lineRule="auto"/>
            </w:pPr>
            <w:r w:rsidRPr="00B317A5">
              <w:t>No</w:t>
            </w:r>
          </w:p>
          <w:p w14:paraId="11CCED1F" w14:textId="77777777" w:rsidR="007A3E45" w:rsidRPr="00B317A5" w:rsidRDefault="007A3E45" w:rsidP="00112D3C">
            <w:pPr>
              <w:spacing w:after="0" w:line="240" w:lineRule="auto"/>
            </w:pPr>
            <w:r w:rsidRPr="00B317A5">
              <w:t>Yes</w:t>
            </w:r>
          </w:p>
        </w:tc>
        <w:tc>
          <w:tcPr>
            <w:tcW w:w="1420" w:type="pct"/>
            <w:vAlign w:val="center"/>
          </w:tcPr>
          <w:p w14:paraId="7DB175EE" w14:textId="77777777" w:rsidR="007A3E45" w:rsidRPr="00B317A5" w:rsidRDefault="007A3E45" w:rsidP="00112D3C">
            <w:pPr>
              <w:spacing w:after="0" w:line="240" w:lineRule="auto"/>
            </w:pPr>
            <w:r w:rsidRPr="00B317A5">
              <w:t xml:space="preserve">      1</w:t>
            </w:r>
          </w:p>
          <w:p w14:paraId="1C062A18" w14:textId="77777777" w:rsidR="007A3E45" w:rsidRPr="00B317A5" w:rsidRDefault="007A3E45" w:rsidP="00112D3C">
            <w:pPr>
              <w:spacing w:after="0" w:line="240" w:lineRule="auto"/>
            </w:pPr>
            <w:r w:rsidRPr="00B317A5">
              <w:t>1.18 (0.75, 1.86)</w:t>
            </w:r>
          </w:p>
        </w:tc>
        <w:tc>
          <w:tcPr>
            <w:tcW w:w="761" w:type="pct"/>
            <w:vAlign w:val="center"/>
          </w:tcPr>
          <w:p w14:paraId="33898D4C" w14:textId="77777777" w:rsidR="007A3E45" w:rsidRPr="00B51334" w:rsidRDefault="007A3E45" w:rsidP="00112D3C">
            <w:pPr>
              <w:spacing w:after="0" w:line="240" w:lineRule="auto"/>
            </w:pPr>
            <w:r w:rsidRPr="00B51334">
              <w:t>0.47</w:t>
            </w:r>
          </w:p>
        </w:tc>
      </w:tr>
      <w:tr w:rsidR="007A3E45" w:rsidRPr="00B317A5" w14:paraId="59A43233" w14:textId="77777777" w:rsidTr="00112D3C">
        <w:trPr>
          <w:trHeight w:val="755"/>
        </w:trPr>
        <w:tc>
          <w:tcPr>
            <w:tcW w:w="1286" w:type="pct"/>
            <w:vAlign w:val="center"/>
          </w:tcPr>
          <w:p w14:paraId="40D12572" w14:textId="77777777" w:rsidR="007A3E45" w:rsidRPr="00B317A5" w:rsidRDefault="007A3E45" w:rsidP="00112D3C">
            <w:pPr>
              <w:spacing w:after="0" w:line="240" w:lineRule="auto"/>
            </w:pPr>
            <w:r w:rsidRPr="00B317A5">
              <w:t xml:space="preserve">Number of </w:t>
            </w:r>
          </w:p>
          <w:p w14:paraId="32965025" w14:textId="77777777" w:rsidR="007A3E45" w:rsidRPr="00B317A5" w:rsidRDefault="007A3E45" w:rsidP="00112D3C">
            <w:pPr>
              <w:spacing w:after="0" w:line="240" w:lineRule="auto"/>
            </w:pPr>
            <w:r w:rsidRPr="00B317A5">
              <w:t>Comorbidities</w:t>
            </w:r>
          </w:p>
        </w:tc>
        <w:tc>
          <w:tcPr>
            <w:tcW w:w="475" w:type="pct"/>
            <w:vAlign w:val="center"/>
          </w:tcPr>
          <w:p w14:paraId="4B8D6B17" w14:textId="77777777" w:rsidR="007A3E45" w:rsidRPr="00B317A5" w:rsidRDefault="007A3E45" w:rsidP="00112D3C">
            <w:pPr>
              <w:spacing w:after="0" w:line="240" w:lineRule="auto"/>
            </w:pPr>
            <w:r w:rsidRPr="00B317A5">
              <w:t>98</w:t>
            </w:r>
          </w:p>
        </w:tc>
        <w:tc>
          <w:tcPr>
            <w:tcW w:w="1058" w:type="pct"/>
            <w:vAlign w:val="center"/>
          </w:tcPr>
          <w:p w14:paraId="0B522E6C" w14:textId="77777777" w:rsidR="007A3E45" w:rsidRPr="00B317A5" w:rsidRDefault="007A3E45" w:rsidP="00112D3C">
            <w:pPr>
              <w:spacing w:after="0" w:line="240" w:lineRule="auto"/>
            </w:pPr>
            <w:r w:rsidRPr="00B317A5">
              <w:t>0</w:t>
            </w:r>
          </w:p>
          <w:p w14:paraId="6ACB8946" w14:textId="77777777" w:rsidR="007A3E45" w:rsidRPr="00B317A5" w:rsidRDefault="007A3E45" w:rsidP="00112D3C">
            <w:pPr>
              <w:spacing w:after="0" w:line="240" w:lineRule="auto"/>
            </w:pPr>
            <w:r w:rsidRPr="00B317A5">
              <w:t>1</w:t>
            </w:r>
          </w:p>
          <w:p w14:paraId="1D5E2A6F" w14:textId="77777777" w:rsidR="007A3E45" w:rsidRPr="00B317A5" w:rsidRDefault="007A3E45" w:rsidP="00112D3C">
            <w:pPr>
              <w:spacing w:after="0" w:line="240" w:lineRule="auto"/>
            </w:pPr>
            <w:r w:rsidRPr="00B317A5">
              <w:t>2+</w:t>
            </w:r>
          </w:p>
        </w:tc>
        <w:tc>
          <w:tcPr>
            <w:tcW w:w="1420" w:type="pct"/>
            <w:vAlign w:val="center"/>
          </w:tcPr>
          <w:p w14:paraId="408E9C4C" w14:textId="77777777" w:rsidR="007A3E45" w:rsidRPr="00B317A5" w:rsidRDefault="007A3E45" w:rsidP="00112D3C">
            <w:pPr>
              <w:spacing w:after="0" w:line="240" w:lineRule="auto"/>
            </w:pPr>
            <w:r w:rsidRPr="00B317A5">
              <w:t xml:space="preserve">      1</w:t>
            </w:r>
          </w:p>
          <w:p w14:paraId="3A0EDD63" w14:textId="77777777" w:rsidR="007A3E45" w:rsidRPr="00B317A5" w:rsidRDefault="007A3E45" w:rsidP="00112D3C">
            <w:pPr>
              <w:spacing w:after="0" w:line="240" w:lineRule="auto"/>
            </w:pPr>
            <w:r w:rsidRPr="00B317A5">
              <w:t>1.10 (0.64, 1.87)</w:t>
            </w:r>
          </w:p>
          <w:p w14:paraId="674FE745" w14:textId="77777777" w:rsidR="007A3E45" w:rsidRPr="00B317A5" w:rsidRDefault="007A3E45" w:rsidP="00112D3C">
            <w:pPr>
              <w:spacing w:after="0" w:line="240" w:lineRule="auto"/>
            </w:pPr>
            <w:r w:rsidRPr="00B317A5">
              <w:t>1.65 (0.96, 2.84)</w:t>
            </w:r>
          </w:p>
        </w:tc>
        <w:tc>
          <w:tcPr>
            <w:tcW w:w="761" w:type="pct"/>
            <w:vAlign w:val="center"/>
          </w:tcPr>
          <w:p w14:paraId="7F6826C4" w14:textId="77777777" w:rsidR="007A3E45" w:rsidRPr="00B51334" w:rsidRDefault="007A3E45" w:rsidP="00112D3C">
            <w:pPr>
              <w:spacing w:after="0" w:line="240" w:lineRule="auto"/>
            </w:pPr>
            <w:r w:rsidRPr="00B51334">
              <w:t>0.12</w:t>
            </w:r>
          </w:p>
        </w:tc>
      </w:tr>
      <w:tr w:rsidR="007A3E45" w:rsidRPr="00B317A5" w14:paraId="180C32D1" w14:textId="77777777" w:rsidTr="00112D3C">
        <w:trPr>
          <w:trHeight w:val="476"/>
        </w:trPr>
        <w:tc>
          <w:tcPr>
            <w:tcW w:w="1286" w:type="pct"/>
            <w:vAlign w:val="center"/>
          </w:tcPr>
          <w:p w14:paraId="0B26B841" w14:textId="77777777" w:rsidR="007A3E45" w:rsidRPr="00B317A5" w:rsidRDefault="007A3E45" w:rsidP="00112D3C">
            <w:pPr>
              <w:spacing w:after="0" w:line="240" w:lineRule="auto"/>
            </w:pPr>
            <w:r w:rsidRPr="00B317A5">
              <w:t>Dyspnoea</w:t>
            </w:r>
          </w:p>
        </w:tc>
        <w:tc>
          <w:tcPr>
            <w:tcW w:w="475" w:type="pct"/>
            <w:vAlign w:val="center"/>
          </w:tcPr>
          <w:p w14:paraId="67775467" w14:textId="77777777" w:rsidR="007A3E45" w:rsidRPr="00B317A5" w:rsidRDefault="007A3E45" w:rsidP="00112D3C">
            <w:pPr>
              <w:spacing w:after="0" w:line="240" w:lineRule="auto"/>
            </w:pPr>
            <w:r w:rsidRPr="00B317A5">
              <w:t>99</w:t>
            </w:r>
          </w:p>
        </w:tc>
        <w:tc>
          <w:tcPr>
            <w:tcW w:w="1058" w:type="pct"/>
            <w:vAlign w:val="center"/>
          </w:tcPr>
          <w:p w14:paraId="67EDD57F" w14:textId="77777777" w:rsidR="007A3E45" w:rsidRPr="00B317A5" w:rsidRDefault="007A3E45" w:rsidP="00112D3C">
            <w:pPr>
              <w:spacing w:after="0" w:line="240" w:lineRule="auto"/>
            </w:pPr>
            <w:r w:rsidRPr="00B317A5">
              <w:t>No</w:t>
            </w:r>
          </w:p>
          <w:p w14:paraId="2A24606D" w14:textId="77777777" w:rsidR="007A3E45" w:rsidRPr="00B317A5" w:rsidRDefault="007A3E45" w:rsidP="00112D3C">
            <w:pPr>
              <w:spacing w:after="0" w:line="240" w:lineRule="auto"/>
            </w:pPr>
            <w:r w:rsidRPr="00B317A5">
              <w:t>Yes</w:t>
            </w:r>
          </w:p>
        </w:tc>
        <w:tc>
          <w:tcPr>
            <w:tcW w:w="1420" w:type="pct"/>
            <w:vAlign w:val="center"/>
          </w:tcPr>
          <w:p w14:paraId="5093EFAB" w14:textId="77777777" w:rsidR="007A3E45" w:rsidRPr="00B317A5" w:rsidRDefault="007A3E45" w:rsidP="00112D3C">
            <w:pPr>
              <w:spacing w:after="0" w:line="240" w:lineRule="auto"/>
            </w:pPr>
            <w:r w:rsidRPr="00B317A5">
              <w:t xml:space="preserve">      1</w:t>
            </w:r>
          </w:p>
          <w:p w14:paraId="565E4431" w14:textId="77777777" w:rsidR="007A3E45" w:rsidRPr="00B317A5" w:rsidRDefault="007A3E45" w:rsidP="00112D3C">
            <w:pPr>
              <w:spacing w:after="0" w:line="240" w:lineRule="auto"/>
            </w:pPr>
            <w:r w:rsidRPr="00B317A5">
              <w:t>0.49 (0.27, 0.86)</w:t>
            </w:r>
          </w:p>
        </w:tc>
        <w:tc>
          <w:tcPr>
            <w:tcW w:w="761" w:type="pct"/>
            <w:vAlign w:val="center"/>
          </w:tcPr>
          <w:p w14:paraId="796AFA2B" w14:textId="77777777" w:rsidR="007A3E45" w:rsidRPr="00B51334" w:rsidRDefault="007A3E45" w:rsidP="00112D3C">
            <w:pPr>
              <w:spacing w:after="0" w:line="240" w:lineRule="auto"/>
            </w:pPr>
            <w:r w:rsidRPr="00B51334">
              <w:t>0.01</w:t>
            </w:r>
          </w:p>
        </w:tc>
      </w:tr>
      <w:tr w:rsidR="007A3E45" w:rsidRPr="00B317A5" w14:paraId="5C3D19E8" w14:textId="77777777" w:rsidTr="00112D3C">
        <w:trPr>
          <w:trHeight w:val="476"/>
        </w:trPr>
        <w:tc>
          <w:tcPr>
            <w:tcW w:w="1286" w:type="pct"/>
            <w:vAlign w:val="center"/>
          </w:tcPr>
          <w:p w14:paraId="270644AF" w14:textId="77777777" w:rsidR="007A3E45" w:rsidRPr="00B317A5" w:rsidRDefault="007A3E45" w:rsidP="00112D3C">
            <w:pPr>
              <w:spacing w:after="0" w:line="240" w:lineRule="auto"/>
            </w:pPr>
            <w:r w:rsidRPr="00B317A5">
              <w:t>Chest pain</w:t>
            </w:r>
          </w:p>
        </w:tc>
        <w:tc>
          <w:tcPr>
            <w:tcW w:w="475" w:type="pct"/>
            <w:vAlign w:val="center"/>
          </w:tcPr>
          <w:p w14:paraId="3685AF5D" w14:textId="77777777" w:rsidR="007A3E45" w:rsidRPr="00B317A5" w:rsidRDefault="007A3E45" w:rsidP="00112D3C">
            <w:pPr>
              <w:spacing w:after="0" w:line="240" w:lineRule="auto"/>
            </w:pPr>
            <w:r w:rsidRPr="00B317A5">
              <w:t>99</w:t>
            </w:r>
          </w:p>
        </w:tc>
        <w:tc>
          <w:tcPr>
            <w:tcW w:w="1058" w:type="pct"/>
            <w:vAlign w:val="center"/>
          </w:tcPr>
          <w:p w14:paraId="41A548B2" w14:textId="77777777" w:rsidR="007A3E45" w:rsidRPr="00B317A5" w:rsidRDefault="007A3E45" w:rsidP="00112D3C">
            <w:pPr>
              <w:spacing w:after="0" w:line="240" w:lineRule="auto"/>
            </w:pPr>
            <w:r w:rsidRPr="00B317A5">
              <w:t>No</w:t>
            </w:r>
          </w:p>
          <w:p w14:paraId="7CE29A32" w14:textId="77777777" w:rsidR="007A3E45" w:rsidRPr="00B317A5" w:rsidRDefault="007A3E45" w:rsidP="00112D3C">
            <w:pPr>
              <w:spacing w:after="0" w:line="240" w:lineRule="auto"/>
            </w:pPr>
            <w:r w:rsidRPr="00B317A5">
              <w:t>Yes</w:t>
            </w:r>
          </w:p>
        </w:tc>
        <w:tc>
          <w:tcPr>
            <w:tcW w:w="1420" w:type="pct"/>
            <w:vAlign w:val="center"/>
          </w:tcPr>
          <w:p w14:paraId="1C425F96" w14:textId="77777777" w:rsidR="007A3E45" w:rsidRPr="00B317A5" w:rsidRDefault="007A3E45" w:rsidP="00112D3C">
            <w:pPr>
              <w:spacing w:after="0" w:line="240" w:lineRule="auto"/>
            </w:pPr>
            <w:r w:rsidRPr="00B317A5">
              <w:t xml:space="preserve">      1</w:t>
            </w:r>
          </w:p>
          <w:p w14:paraId="3959B4DD" w14:textId="77777777" w:rsidR="007A3E45" w:rsidRPr="00B317A5" w:rsidRDefault="007A3E45" w:rsidP="00112D3C">
            <w:pPr>
              <w:spacing w:after="0" w:line="240" w:lineRule="auto"/>
            </w:pPr>
            <w:r w:rsidRPr="00B317A5">
              <w:t>1.60 (1.05, 2.43)</w:t>
            </w:r>
          </w:p>
        </w:tc>
        <w:tc>
          <w:tcPr>
            <w:tcW w:w="761" w:type="pct"/>
            <w:vAlign w:val="center"/>
          </w:tcPr>
          <w:p w14:paraId="417C650A" w14:textId="77777777" w:rsidR="007A3E45" w:rsidRPr="00B51334" w:rsidRDefault="007A3E45" w:rsidP="00112D3C">
            <w:pPr>
              <w:spacing w:after="0" w:line="240" w:lineRule="auto"/>
            </w:pPr>
            <w:r w:rsidRPr="00B51334">
              <w:t>0.03</w:t>
            </w:r>
          </w:p>
        </w:tc>
      </w:tr>
      <w:tr w:rsidR="007A3E45" w:rsidRPr="00B317A5" w14:paraId="57165CE0" w14:textId="77777777" w:rsidTr="00112D3C">
        <w:trPr>
          <w:trHeight w:val="467"/>
        </w:trPr>
        <w:tc>
          <w:tcPr>
            <w:tcW w:w="1286" w:type="pct"/>
            <w:vAlign w:val="center"/>
          </w:tcPr>
          <w:p w14:paraId="2F17BAFD" w14:textId="77777777" w:rsidR="007A3E45" w:rsidRPr="00B317A5" w:rsidRDefault="007A3E45" w:rsidP="00112D3C">
            <w:pPr>
              <w:spacing w:after="0" w:line="240" w:lineRule="auto"/>
            </w:pPr>
            <w:r w:rsidRPr="00B317A5">
              <w:t>Cough</w:t>
            </w:r>
          </w:p>
        </w:tc>
        <w:tc>
          <w:tcPr>
            <w:tcW w:w="475" w:type="pct"/>
            <w:vAlign w:val="center"/>
          </w:tcPr>
          <w:p w14:paraId="3C6D505B" w14:textId="77777777" w:rsidR="007A3E45" w:rsidRPr="00B317A5" w:rsidRDefault="007A3E45" w:rsidP="00112D3C">
            <w:pPr>
              <w:spacing w:after="0" w:line="240" w:lineRule="auto"/>
            </w:pPr>
            <w:r w:rsidRPr="00B317A5">
              <w:t>99</w:t>
            </w:r>
          </w:p>
        </w:tc>
        <w:tc>
          <w:tcPr>
            <w:tcW w:w="1058" w:type="pct"/>
            <w:vAlign w:val="center"/>
          </w:tcPr>
          <w:p w14:paraId="48B081BC" w14:textId="77777777" w:rsidR="007A3E45" w:rsidRPr="00B317A5" w:rsidRDefault="007A3E45" w:rsidP="00112D3C">
            <w:pPr>
              <w:spacing w:after="0" w:line="240" w:lineRule="auto"/>
            </w:pPr>
            <w:r w:rsidRPr="00B317A5">
              <w:t>No</w:t>
            </w:r>
          </w:p>
          <w:p w14:paraId="366DD87F" w14:textId="77777777" w:rsidR="007A3E45" w:rsidRPr="00B317A5" w:rsidRDefault="007A3E45" w:rsidP="00112D3C">
            <w:pPr>
              <w:spacing w:after="0" w:line="240" w:lineRule="auto"/>
            </w:pPr>
            <w:r w:rsidRPr="00B317A5">
              <w:t>Yes</w:t>
            </w:r>
          </w:p>
        </w:tc>
        <w:tc>
          <w:tcPr>
            <w:tcW w:w="1420" w:type="pct"/>
            <w:vAlign w:val="center"/>
          </w:tcPr>
          <w:p w14:paraId="2F1759C1" w14:textId="77777777" w:rsidR="007A3E45" w:rsidRPr="00B317A5" w:rsidRDefault="007A3E45" w:rsidP="00112D3C">
            <w:pPr>
              <w:spacing w:after="0" w:line="240" w:lineRule="auto"/>
            </w:pPr>
            <w:r w:rsidRPr="00B317A5">
              <w:t xml:space="preserve">      1</w:t>
            </w:r>
          </w:p>
          <w:p w14:paraId="2DDAFDE2" w14:textId="77777777" w:rsidR="007A3E45" w:rsidRPr="00B317A5" w:rsidRDefault="007A3E45" w:rsidP="00112D3C">
            <w:pPr>
              <w:spacing w:after="0" w:line="240" w:lineRule="auto"/>
            </w:pPr>
            <w:r w:rsidRPr="00B317A5">
              <w:t>0.93 (0.61, 1.40)</w:t>
            </w:r>
          </w:p>
        </w:tc>
        <w:tc>
          <w:tcPr>
            <w:tcW w:w="761" w:type="pct"/>
            <w:vAlign w:val="center"/>
          </w:tcPr>
          <w:p w14:paraId="454A867E" w14:textId="77777777" w:rsidR="007A3E45" w:rsidRPr="00B51334" w:rsidRDefault="007A3E45" w:rsidP="00112D3C">
            <w:pPr>
              <w:spacing w:after="0" w:line="240" w:lineRule="auto"/>
            </w:pPr>
            <w:r w:rsidRPr="00B51334">
              <w:t>0.72</w:t>
            </w:r>
          </w:p>
        </w:tc>
      </w:tr>
      <w:tr w:rsidR="007A3E45" w:rsidRPr="00B317A5" w14:paraId="29240E89" w14:textId="77777777" w:rsidTr="00112D3C">
        <w:trPr>
          <w:trHeight w:val="539"/>
        </w:trPr>
        <w:tc>
          <w:tcPr>
            <w:tcW w:w="1286" w:type="pct"/>
            <w:vAlign w:val="center"/>
          </w:tcPr>
          <w:p w14:paraId="0FF5D3B2" w14:textId="77777777" w:rsidR="007A3E45" w:rsidRPr="00B317A5" w:rsidRDefault="007A3E45" w:rsidP="00112D3C">
            <w:pPr>
              <w:spacing w:after="0" w:line="240" w:lineRule="auto"/>
            </w:pPr>
            <w:r w:rsidRPr="00B317A5">
              <w:t>Weight loss</w:t>
            </w:r>
          </w:p>
        </w:tc>
        <w:tc>
          <w:tcPr>
            <w:tcW w:w="475" w:type="pct"/>
            <w:vAlign w:val="center"/>
          </w:tcPr>
          <w:p w14:paraId="64C710BB" w14:textId="77777777" w:rsidR="007A3E45" w:rsidRPr="00B317A5" w:rsidRDefault="007A3E45" w:rsidP="00112D3C">
            <w:pPr>
              <w:spacing w:after="0" w:line="240" w:lineRule="auto"/>
            </w:pPr>
            <w:r w:rsidRPr="00B317A5">
              <w:t>99</w:t>
            </w:r>
          </w:p>
        </w:tc>
        <w:tc>
          <w:tcPr>
            <w:tcW w:w="1058" w:type="pct"/>
            <w:vAlign w:val="center"/>
          </w:tcPr>
          <w:p w14:paraId="43D9B132" w14:textId="77777777" w:rsidR="007A3E45" w:rsidRPr="00B317A5" w:rsidRDefault="007A3E45" w:rsidP="00112D3C">
            <w:pPr>
              <w:spacing w:after="0" w:line="240" w:lineRule="auto"/>
            </w:pPr>
            <w:r w:rsidRPr="00B317A5">
              <w:t>No</w:t>
            </w:r>
          </w:p>
          <w:p w14:paraId="116FAE26" w14:textId="77777777" w:rsidR="007A3E45" w:rsidRPr="00B317A5" w:rsidRDefault="007A3E45" w:rsidP="00112D3C">
            <w:pPr>
              <w:spacing w:after="0" w:line="240" w:lineRule="auto"/>
            </w:pPr>
            <w:r w:rsidRPr="00B317A5">
              <w:t>Yes</w:t>
            </w:r>
          </w:p>
        </w:tc>
        <w:tc>
          <w:tcPr>
            <w:tcW w:w="1420" w:type="pct"/>
            <w:vAlign w:val="center"/>
          </w:tcPr>
          <w:p w14:paraId="04789943" w14:textId="77777777" w:rsidR="007A3E45" w:rsidRPr="00B317A5" w:rsidRDefault="007A3E45" w:rsidP="00112D3C">
            <w:pPr>
              <w:spacing w:after="0" w:line="240" w:lineRule="auto"/>
            </w:pPr>
            <w:r w:rsidRPr="00B317A5">
              <w:t xml:space="preserve">      1</w:t>
            </w:r>
          </w:p>
          <w:p w14:paraId="219C4E52" w14:textId="77777777" w:rsidR="007A3E45" w:rsidRPr="00B317A5" w:rsidRDefault="007A3E45" w:rsidP="00112D3C">
            <w:pPr>
              <w:spacing w:after="0" w:line="240" w:lineRule="auto"/>
            </w:pPr>
            <w:r w:rsidRPr="00B317A5">
              <w:t>2.37 (1.55, 3.62)</w:t>
            </w:r>
          </w:p>
        </w:tc>
        <w:tc>
          <w:tcPr>
            <w:tcW w:w="761" w:type="pct"/>
            <w:vAlign w:val="center"/>
          </w:tcPr>
          <w:p w14:paraId="0475755C" w14:textId="77777777" w:rsidR="007A3E45" w:rsidRPr="00B51334" w:rsidRDefault="007A3E45" w:rsidP="00112D3C">
            <w:pPr>
              <w:spacing w:after="0" w:line="240" w:lineRule="auto"/>
            </w:pPr>
            <w:r w:rsidRPr="00B51334">
              <w:t>&lt;0.001</w:t>
            </w:r>
          </w:p>
        </w:tc>
      </w:tr>
      <w:tr w:rsidR="007A3E45" w:rsidRPr="00B317A5" w14:paraId="6B6CC930" w14:textId="77777777" w:rsidTr="00112D3C">
        <w:trPr>
          <w:trHeight w:val="548"/>
        </w:trPr>
        <w:tc>
          <w:tcPr>
            <w:tcW w:w="1286" w:type="pct"/>
            <w:vAlign w:val="center"/>
          </w:tcPr>
          <w:p w14:paraId="674E5584" w14:textId="77777777" w:rsidR="007A3E45" w:rsidRPr="00B317A5" w:rsidRDefault="007A3E45" w:rsidP="00112D3C">
            <w:pPr>
              <w:spacing w:after="0" w:line="240" w:lineRule="auto"/>
            </w:pPr>
            <w:r w:rsidRPr="00B317A5">
              <w:t>Loss of appetite</w:t>
            </w:r>
          </w:p>
        </w:tc>
        <w:tc>
          <w:tcPr>
            <w:tcW w:w="475" w:type="pct"/>
            <w:vAlign w:val="center"/>
          </w:tcPr>
          <w:p w14:paraId="43338830" w14:textId="77777777" w:rsidR="007A3E45" w:rsidRPr="00B317A5" w:rsidRDefault="007A3E45" w:rsidP="00112D3C">
            <w:pPr>
              <w:spacing w:after="0" w:line="240" w:lineRule="auto"/>
            </w:pPr>
            <w:r w:rsidRPr="00B317A5">
              <w:t>99</w:t>
            </w:r>
          </w:p>
        </w:tc>
        <w:tc>
          <w:tcPr>
            <w:tcW w:w="1058" w:type="pct"/>
            <w:vAlign w:val="center"/>
          </w:tcPr>
          <w:p w14:paraId="2AFC6E1C" w14:textId="77777777" w:rsidR="007A3E45" w:rsidRPr="00B317A5" w:rsidRDefault="007A3E45" w:rsidP="00112D3C">
            <w:pPr>
              <w:spacing w:after="0" w:line="240" w:lineRule="auto"/>
            </w:pPr>
            <w:r w:rsidRPr="00B317A5">
              <w:t>No</w:t>
            </w:r>
          </w:p>
          <w:p w14:paraId="3118E564" w14:textId="77777777" w:rsidR="007A3E45" w:rsidRPr="00B317A5" w:rsidRDefault="007A3E45" w:rsidP="00112D3C">
            <w:pPr>
              <w:spacing w:after="0" w:line="240" w:lineRule="auto"/>
            </w:pPr>
            <w:r w:rsidRPr="00B317A5">
              <w:t>Yes</w:t>
            </w:r>
          </w:p>
        </w:tc>
        <w:tc>
          <w:tcPr>
            <w:tcW w:w="1420" w:type="pct"/>
            <w:vAlign w:val="center"/>
          </w:tcPr>
          <w:p w14:paraId="2324F02B" w14:textId="77777777" w:rsidR="007A3E45" w:rsidRPr="00B317A5" w:rsidRDefault="007A3E45" w:rsidP="00112D3C">
            <w:pPr>
              <w:spacing w:after="0" w:line="240" w:lineRule="auto"/>
            </w:pPr>
            <w:r w:rsidRPr="00B317A5">
              <w:t xml:space="preserve">      1</w:t>
            </w:r>
          </w:p>
          <w:p w14:paraId="5B1E55FF" w14:textId="77777777" w:rsidR="007A3E45" w:rsidRPr="00B317A5" w:rsidRDefault="007A3E45" w:rsidP="00112D3C">
            <w:pPr>
              <w:spacing w:after="0" w:line="240" w:lineRule="auto"/>
            </w:pPr>
            <w:r w:rsidRPr="00B317A5">
              <w:t>1.35 (0.90, 2.04)</w:t>
            </w:r>
          </w:p>
        </w:tc>
        <w:tc>
          <w:tcPr>
            <w:tcW w:w="761" w:type="pct"/>
            <w:vAlign w:val="center"/>
          </w:tcPr>
          <w:p w14:paraId="35D5F034" w14:textId="77777777" w:rsidR="007A3E45" w:rsidRPr="00B51334" w:rsidRDefault="007A3E45" w:rsidP="00112D3C">
            <w:pPr>
              <w:spacing w:after="0" w:line="240" w:lineRule="auto"/>
            </w:pPr>
            <w:r w:rsidRPr="00B51334">
              <w:t>0.15</w:t>
            </w:r>
          </w:p>
        </w:tc>
      </w:tr>
      <w:tr w:rsidR="007A3E45" w:rsidRPr="00B317A5" w14:paraId="431B192A" w14:textId="77777777" w:rsidTr="00112D3C">
        <w:trPr>
          <w:trHeight w:val="521"/>
        </w:trPr>
        <w:tc>
          <w:tcPr>
            <w:tcW w:w="1286" w:type="pct"/>
            <w:vAlign w:val="center"/>
          </w:tcPr>
          <w:p w14:paraId="476F2F86" w14:textId="77777777" w:rsidR="007A3E45" w:rsidRPr="00B317A5" w:rsidRDefault="007A3E45" w:rsidP="00112D3C">
            <w:pPr>
              <w:spacing w:after="0" w:line="240" w:lineRule="auto"/>
            </w:pPr>
            <w:r w:rsidRPr="00B317A5">
              <w:t>Night sweats</w:t>
            </w:r>
          </w:p>
        </w:tc>
        <w:tc>
          <w:tcPr>
            <w:tcW w:w="475" w:type="pct"/>
            <w:vAlign w:val="center"/>
          </w:tcPr>
          <w:p w14:paraId="0F7EEF8A" w14:textId="77777777" w:rsidR="007A3E45" w:rsidRPr="00B317A5" w:rsidRDefault="007A3E45" w:rsidP="00112D3C">
            <w:pPr>
              <w:spacing w:after="0" w:line="240" w:lineRule="auto"/>
            </w:pPr>
            <w:r w:rsidRPr="00B317A5">
              <w:t>99</w:t>
            </w:r>
          </w:p>
        </w:tc>
        <w:tc>
          <w:tcPr>
            <w:tcW w:w="1058" w:type="pct"/>
            <w:vAlign w:val="center"/>
          </w:tcPr>
          <w:p w14:paraId="13B83C08" w14:textId="77777777" w:rsidR="007A3E45" w:rsidRPr="00B317A5" w:rsidRDefault="007A3E45" w:rsidP="00112D3C">
            <w:pPr>
              <w:spacing w:after="0" w:line="240" w:lineRule="auto"/>
            </w:pPr>
            <w:r w:rsidRPr="00B317A5">
              <w:t>No</w:t>
            </w:r>
          </w:p>
          <w:p w14:paraId="1DE3A98B" w14:textId="77777777" w:rsidR="007A3E45" w:rsidRPr="00B317A5" w:rsidRDefault="007A3E45" w:rsidP="00112D3C">
            <w:pPr>
              <w:spacing w:after="0" w:line="240" w:lineRule="auto"/>
            </w:pPr>
            <w:r w:rsidRPr="00B317A5">
              <w:t>Yes</w:t>
            </w:r>
          </w:p>
        </w:tc>
        <w:tc>
          <w:tcPr>
            <w:tcW w:w="1420" w:type="pct"/>
            <w:vAlign w:val="center"/>
          </w:tcPr>
          <w:p w14:paraId="41EBFA89" w14:textId="77777777" w:rsidR="007A3E45" w:rsidRPr="00B317A5" w:rsidRDefault="007A3E45" w:rsidP="00112D3C">
            <w:pPr>
              <w:spacing w:after="0" w:line="240" w:lineRule="auto"/>
            </w:pPr>
            <w:r w:rsidRPr="00B317A5">
              <w:t xml:space="preserve">      1</w:t>
            </w:r>
          </w:p>
          <w:p w14:paraId="14F726B9" w14:textId="77777777" w:rsidR="007A3E45" w:rsidRPr="00B317A5" w:rsidRDefault="007A3E45" w:rsidP="00112D3C">
            <w:pPr>
              <w:spacing w:after="0" w:line="240" w:lineRule="auto"/>
            </w:pPr>
            <w:r w:rsidRPr="00B317A5">
              <w:t>1.32 (0.73, 2.38)</w:t>
            </w:r>
          </w:p>
        </w:tc>
        <w:tc>
          <w:tcPr>
            <w:tcW w:w="761" w:type="pct"/>
            <w:vAlign w:val="center"/>
          </w:tcPr>
          <w:p w14:paraId="68954F96" w14:textId="77777777" w:rsidR="007A3E45" w:rsidRPr="00B51334" w:rsidRDefault="007A3E45" w:rsidP="00112D3C">
            <w:pPr>
              <w:spacing w:after="0" w:line="240" w:lineRule="auto"/>
            </w:pPr>
            <w:r w:rsidRPr="00B51334">
              <w:t>0.36</w:t>
            </w:r>
          </w:p>
        </w:tc>
      </w:tr>
      <w:tr w:rsidR="007A3E45" w:rsidRPr="00B317A5" w14:paraId="2B4CF036" w14:textId="77777777" w:rsidTr="00112D3C">
        <w:trPr>
          <w:trHeight w:val="512"/>
        </w:trPr>
        <w:tc>
          <w:tcPr>
            <w:tcW w:w="1286" w:type="pct"/>
            <w:vAlign w:val="center"/>
          </w:tcPr>
          <w:p w14:paraId="01A13AC6" w14:textId="77777777" w:rsidR="007A3E45" w:rsidRPr="00B317A5" w:rsidRDefault="007A3E45" w:rsidP="00112D3C">
            <w:pPr>
              <w:spacing w:after="0" w:line="240" w:lineRule="auto"/>
            </w:pPr>
            <w:r w:rsidRPr="00B317A5">
              <w:t>Fever</w:t>
            </w:r>
          </w:p>
        </w:tc>
        <w:tc>
          <w:tcPr>
            <w:tcW w:w="475" w:type="pct"/>
            <w:vAlign w:val="center"/>
          </w:tcPr>
          <w:p w14:paraId="21588198" w14:textId="77777777" w:rsidR="007A3E45" w:rsidRPr="00B317A5" w:rsidRDefault="007A3E45" w:rsidP="00112D3C">
            <w:pPr>
              <w:spacing w:after="0" w:line="240" w:lineRule="auto"/>
            </w:pPr>
            <w:r w:rsidRPr="00B317A5">
              <w:t>99</w:t>
            </w:r>
          </w:p>
        </w:tc>
        <w:tc>
          <w:tcPr>
            <w:tcW w:w="1058" w:type="pct"/>
            <w:vAlign w:val="center"/>
          </w:tcPr>
          <w:p w14:paraId="5B705885" w14:textId="77777777" w:rsidR="007A3E45" w:rsidRPr="00B317A5" w:rsidRDefault="007A3E45" w:rsidP="00112D3C">
            <w:pPr>
              <w:spacing w:after="0" w:line="240" w:lineRule="auto"/>
            </w:pPr>
            <w:r w:rsidRPr="00B317A5">
              <w:t>No</w:t>
            </w:r>
          </w:p>
          <w:p w14:paraId="0000C36B" w14:textId="77777777" w:rsidR="007A3E45" w:rsidRPr="00B317A5" w:rsidRDefault="007A3E45" w:rsidP="00112D3C">
            <w:pPr>
              <w:spacing w:after="0" w:line="240" w:lineRule="auto"/>
            </w:pPr>
            <w:r w:rsidRPr="00B317A5">
              <w:t>Yes</w:t>
            </w:r>
          </w:p>
        </w:tc>
        <w:tc>
          <w:tcPr>
            <w:tcW w:w="1420" w:type="pct"/>
            <w:vAlign w:val="center"/>
          </w:tcPr>
          <w:p w14:paraId="38559A9E" w14:textId="77777777" w:rsidR="007A3E45" w:rsidRPr="00B317A5" w:rsidRDefault="007A3E45" w:rsidP="00112D3C">
            <w:pPr>
              <w:spacing w:after="0" w:line="240" w:lineRule="auto"/>
            </w:pPr>
            <w:r w:rsidRPr="00B317A5">
              <w:t xml:space="preserve">      1</w:t>
            </w:r>
          </w:p>
          <w:p w14:paraId="47196276" w14:textId="77777777" w:rsidR="007A3E45" w:rsidRPr="00B317A5" w:rsidRDefault="007A3E45" w:rsidP="00112D3C">
            <w:pPr>
              <w:spacing w:after="0" w:line="240" w:lineRule="auto"/>
            </w:pPr>
            <w:r w:rsidRPr="00B317A5">
              <w:t>0.59 (0.14, 2.40)</w:t>
            </w:r>
          </w:p>
        </w:tc>
        <w:tc>
          <w:tcPr>
            <w:tcW w:w="761" w:type="pct"/>
            <w:vAlign w:val="center"/>
          </w:tcPr>
          <w:p w14:paraId="33E31FEF" w14:textId="77777777" w:rsidR="007A3E45" w:rsidRPr="00B51334" w:rsidRDefault="007A3E45" w:rsidP="00112D3C">
            <w:pPr>
              <w:spacing w:after="0" w:line="240" w:lineRule="auto"/>
            </w:pPr>
            <w:r w:rsidRPr="00B51334">
              <w:t>0.46</w:t>
            </w:r>
          </w:p>
        </w:tc>
      </w:tr>
      <w:tr w:rsidR="007A3E45" w:rsidRPr="00B317A5" w14:paraId="7A0377B4" w14:textId="77777777" w:rsidTr="00112D3C">
        <w:trPr>
          <w:trHeight w:val="782"/>
        </w:trPr>
        <w:tc>
          <w:tcPr>
            <w:tcW w:w="1286" w:type="pct"/>
            <w:vAlign w:val="center"/>
          </w:tcPr>
          <w:p w14:paraId="41A82008" w14:textId="77777777" w:rsidR="007A3E45" w:rsidRPr="00B317A5" w:rsidRDefault="007A3E45" w:rsidP="00112D3C">
            <w:pPr>
              <w:spacing w:after="0" w:line="240" w:lineRule="auto"/>
            </w:pPr>
            <w:r w:rsidRPr="00B317A5">
              <w:t xml:space="preserve">Histological </w:t>
            </w:r>
          </w:p>
          <w:p w14:paraId="69E1B9A1" w14:textId="77777777" w:rsidR="007A3E45" w:rsidRPr="00B317A5" w:rsidRDefault="007A3E45" w:rsidP="00112D3C">
            <w:pPr>
              <w:spacing w:after="0" w:line="240" w:lineRule="auto"/>
            </w:pPr>
            <w:r w:rsidRPr="00B317A5">
              <w:t>Subtype</w:t>
            </w:r>
          </w:p>
        </w:tc>
        <w:tc>
          <w:tcPr>
            <w:tcW w:w="475" w:type="pct"/>
            <w:vAlign w:val="center"/>
          </w:tcPr>
          <w:p w14:paraId="139B56D1" w14:textId="77777777" w:rsidR="007A3E45" w:rsidRPr="00B317A5" w:rsidRDefault="007A3E45" w:rsidP="00112D3C">
            <w:pPr>
              <w:spacing w:after="0" w:line="240" w:lineRule="auto"/>
            </w:pPr>
            <w:r w:rsidRPr="00B317A5">
              <w:t>94</w:t>
            </w:r>
          </w:p>
        </w:tc>
        <w:tc>
          <w:tcPr>
            <w:tcW w:w="1058" w:type="pct"/>
            <w:vAlign w:val="center"/>
          </w:tcPr>
          <w:p w14:paraId="495E5708" w14:textId="77777777" w:rsidR="007A3E45" w:rsidRPr="00B317A5" w:rsidRDefault="007A3E45" w:rsidP="00112D3C">
            <w:pPr>
              <w:spacing w:after="0" w:line="240" w:lineRule="auto"/>
            </w:pPr>
            <w:r w:rsidRPr="00B317A5">
              <w:t>Epithelioid</w:t>
            </w:r>
          </w:p>
          <w:p w14:paraId="433DB635" w14:textId="77777777" w:rsidR="007A3E45" w:rsidRPr="00B317A5" w:rsidRDefault="007A3E45" w:rsidP="00112D3C">
            <w:pPr>
              <w:spacing w:after="0" w:line="240" w:lineRule="auto"/>
            </w:pPr>
            <w:r w:rsidRPr="00B317A5">
              <w:t>Non-epithel</w:t>
            </w:r>
            <w:r>
              <w:t>i</w:t>
            </w:r>
            <w:r w:rsidRPr="00B317A5">
              <w:t>oid</w:t>
            </w:r>
          </w:p>
          <w:p w14:paraId="3183E31A" w14:textId="77777777" w:rsidR="007A3E45" w:rsidRPr="00B317A5" w:rsidRDefault="007A3E45" w:rsidP="00112D3C">
            <w:pPr>
              <w:spacing w:after="0" w:line="240" w:lineRule="auto"/>
            </w:pPr>
            <w:r w:rsidRPr="00B317A5">
              <w:t>Unclassified</w:t>
            </w:r>
          </w:p>
        </w:tc>
        <w:tc>
          <w:tcPr>
            <w:tcW w:w="1420" w:type="pct"/>
            <w:vAlign w:val="center"/>
          </w:tcPr>
          <w:p w14:paraId="2BAC19BD" w14:textId="77777777" w:rsidR="007A3E45" w:rsidRPr="00B317A5" w:rsidRDefault="007A3E45" w:rsidP="00112D3C">
            <w:pPr>
              <w:spacing w:after="0" w:line="240" w:lineRule="auto"/>
            </w:pPr>
            <w:r w:rsidRPr="00B317A5">
              <w:t xml:space="preserve">      1</w:t>
            </w:r>
          </w:p>
          <w:p w14:paraId="04643178" w14:textId="77777777" w:rsidR="007A3E45" w:rsidRPr="00B317A5" w:rsidRDefault="007A3E45" w:rsidP="00112D3C">
            <w:pPr>
              <w:spacing w:after="0" w:line="240" w:lineRule="auto"/>
            </w:pPr>
            <w:r w:rsidRPr="00B317A5">
              <w:t>1.20 (0.71, 2.02)</w:t>
            </w:r>
          </w:p>
          <w:p w14:paraId="12CA78DA" w14:textId="77777777" w:rsidR="007A3E45" w:rsidRPr="00B317A5" w:rsidRDefault="007A3E45" w:rsidP="00112D3C">
            <w:pPr>
              <w:spacing w:after="0" w:line="240" w:lineRule="auto"/>
            </w:pPr>
            <w:r w:rsidRPr="00B317A5">
              <w:t>1.44 (0.73, 2.83)</w:t>
            </w:r>
          </w:p>
        </w:tc>
        <w:tc>
          <w:tcPr>
            <w:tcW w:w="761" w:type="pct"/>
            <w:vAlign w:val="center"/>
          </w:tcPr>
          <w:p w14:paraId="7C8AF5C5" w14:textId="77777777" w:rsidR="007A3E45" w:rsidRPr="00B51334" w:rsidRDefault="007A3E45" w:rsidP="00112D3C">
            <w:pPr>
              <w:spacing w:after="0" w:line="240" w:lineRule="auto"/>
            </w:pPr>
            <w:r w:rsidRPr="00B51334">
              <w:t>0.51</w:t>
            </w:r>
          </w:p>
        </w:tc>
      </w:tr>
      <w:tr w:rsidR="007A3E45" w:rsidRPr="00B317A5" w14:paraId="6460A7DA" w14:textId="77777777" w:rsidTr="00112D3C">
        <w:trPr>
          <w:trHeight w:val="494"/>
        </w:trPr>
        <w:tc>
          <w:tcPr>
            <w:tcW w:w="1286" w:type="pct"/>
            <w:vAlign w:val="center"/>
          </w:tcPr>
          <w:p w14:paraId="72143F61" w14:textId="77777777" w:rsidR="007A3E45" w:rsidRPr="00B317A5" w:rsidRDefault="007A3E45" w:rsidP="00112D3C">
            <w:pPr>
              <w:spacing w:after="0" w:line="240" w:lineRule="auto"/>
            </w:pPr>
            <w:r w:rsidRPr="00B317A5">
              <w:t>Malignant cells</w:t>
            </w:r>
          </w:p>
          <w:p w14:paraId="0DD06A59" w14:textId="77777777" w:rsidR="007A3E45" w:rsidRPr="00B317A5" w:rsidRDefault="007A3E45" w:rsidP="00112D3C">
            <w:pPr>
              <w:spacing w:after="0" w:line="240" w:lineRule="auto"/>
            </w:pPr>
            <w:r w:rsidRPr="00B317A5">
              <w:t>(cytology)</w:t>
            </w:r>
          </w:p>
        </w:tc>
        <w:tc>
          <w:tcPr>
            <w:tcW w:w="475" w:type="pct"/>
            <w:vAlign w:val="center"/>
          </w:tcPr>
          <w:p w14:paraId="0F8C806C" w14:textId="77777777" w:rsidR="007A3E45" w:rsidRPr="00B317A5" w:rsidRDefault="007A3E45" w:rsidP="00112D3C">
            <w:pPr>
              <w:spacing w:after="0" w:line="240" w:lineRule="auto"/>
            </w:pPr>
            <w:r w:rsidRPr="00B317A5">
              <w:t>65</w:t>
            </w:r>
          </w:p>
        </w:tc>
        <w:tc>
          <w:tcPr>
            <w:tcW w:w="1058" w:type="pct"/>
            <w:vAlign w:val="center"/>
          </w:tcPr>
          <w:p w14:paraId="1C276988" w14:textId="77777777" w:rsidR="007A3E45" w:rsidRPr="00B317A5" w:rsidRDefault="007A3E45" w:rsidP="00112D3C">
            <w:pPr>
              <w:spacing w:after="0" w:line="240" w:lineRule="auto"/>
            </w:pPr>
            <w:r w:rsidRPr="00B317A5">
              <w:t>No</w:t>
            </w:r>
          </w:p>
          <w:p w14:paraId="2F084606" w14:textId="77777777" w:rsidR="007A3E45" w:rsidRPr="00B317A5" w:rsidRDefault="007A3E45" w:rsidP="00112D3C">
            <w:pPr>
              <w:spacing w:after="0" w:line="240" w:lineRule="auto"/>
            </w:pPr>
            <w:r w:rsidRPr="00B317A5">
              <w:t>Yes</w:t>
            </w:r>
          </w:p>
        </w:tc>
        <w:tc>
          <w:tcPr>
            <w:tcW w:w="1420" w:type="pct"/>
            <w:vAlign w:val="center"/>
          </w:tcPr>
          <w:p w14:paraId="6B730FD2" w14:textId="77777777" w:rsidR="007A3E45" w:rsidRPr="00B317A5" w:rsidRDefault="007A3E45" w:rsidP="00112D3C">
            <w:pPr>
              <w:spacing w:after="0" w:line="240" w:lineRule="auto"/>
            </w:pPr>
            <w:r w:rsidRPr="00B317A5">
              <w:t xml:space="preserve">      1</w:t>
            </w:r>
          </w:p>
          <w:p w14:paraId="3832DB9B" w14:textId="77777777" w:rsidR="007A3E45" w:rsidRPr="00B317A5" w:rsidRDefault="007A3E45" w:rsidP="00112D3C">
            <w:pPr>
              <w:spacing w:after="0" w:line="240" w:lineRule="auto"/>
            </w:pPr>
            <w:r w:rsidRPr="00B317A5">
              <w:t>1.13 (0.63, 2.00)</w:t>
            </w:r>
          </w:p>
        </w:tc>
        <w:tc>
          <w:tcPr>
            <w:tcW w:w="761" w:type="pct"/>
            <w:vAlign w:val="center"/>
          </w:tcPr>
          <w:p w14:paraId="121FADF1" w14:textId="77777777" w:rsidR="007A3E45" w:rsidRPr="00B51334" w:rsidRDefault="007A3E45" w:rsidP="00112D3C">
            <w:pPr>
              <w:spacing w:after="0" w:line="240" w:lineRule="auto"/>
            </w:pPr>
            <w:r w:rsidRPr="00B51334">
              <w:t>0.68</w:t>
            </w:r>
          </w:p>
        </w:tc>
      </w:tr>
      <w:tr w:rsidR="007A3E45" w:rsidRPr="00B317A5" w14:paraId="7BB28E72" w14:textId="77777777" w:rsidTr="00112D3C">
        <w:trPr>
          <w:trHeight w:val="260"/>
        </w:trPr>
        <w:tc>
          <w:tcPr>
            <w:tcW w:w="1286" w:type="pct"/>
            <w:vAlign w:val="center"/>
          </w:tcPr>
          <w:p w14:paraId="6B1443F7" w14:textId="77777777" w:rsidR="007A3E45" w:rsidRPr="00B317A5" w:rsidRDefault="007A3E45" w:rsidP="00112D3C">
            <w:pPr>
              <w:spacing w:after="0" w:line="240" w:lineRule="auto"/>
            </w:pPr>
            <w:r w:rsidRPr="00B317A5">
              <w:t>Hb</w:t>
            </w:r>
          </w:p>
        </w:tc>
        <w:tc>
          <w:tcPr>
            <w:tcW w:w="475" w:type="pct"/>
            <w:vAlign w:val="center"/>
          </w:tcPr>
          <w:p w14:paraId="0380388B" w14:textId="77777777" w:rsidR="007A3E45" w:rsidRPr="00B317A5" w:rsidRDefault="007A3E45" w:rsidP="00112D3C">
            <w:pPr>
              <w:spacing w:after="0" w:line="240" w:lineRule="auto"/>
            </w:pPr>
            <w:r w:rsidRPr="00B317A5">
              <w:t>99</w:t>
            </w:r>
          </w:p>
        </w:tc>
        <w:tc>
          <w:tcPr>
            <w:tcW w:w="1058" w:type="pct"/>
            <w:vAlign w:val="center"/>
          </w:tcPr>
          <w:p w14:paraId="6905EFDB" w14:textId="77777777" w:rsidR="007A3E45" w:rsidRPr="00B317A5" w:rsidRDefault="007A3E45" w:rsidP="00112D3C">
            <w:pPr>
              <w:spacing w:after="0" w:line="240" w:lineRule="auto"/>
            </w:pPr>
            <w:r w:rsidRPr="00B317A5">
              <w:t>-</w:t>
            </w:r>
          </w:p>
        </w:tc>
        <w:tc>
          <w:tcPr>
            <w:tcW w:w="1420" w:type="pct"/>
            <w:vAlign w:val="center"/>
          </w:tcPr>
          <w:p w14:paraId="23CF89B7" w14:textId="77777777" w:rsidR="007A3E45" w:rsidRPr="00B317A5" w:rsidRDefault="007A3E45" w:rsidP="00112D3C">
            <w:pPr>
              <w:spacing w:after="0" w:line="240" w:lineRule="auto"/>
            </w:pPr>
            <w:r w:rsidRPr="00B317A5">
              <w:t>0.77 (0.68, 0.88)</w:t>
            </w:r>
          </w:p>
        </w:tc>
        <w:tc>
          <w:tcPr>
            <w:tcW w:w="761" w:type="pct"/>
            <w:vAlign w:val="center"/>
          </w:tcPr>
          <w:p w14:paraId="6BE2ED32" w14:textId="77777777" w:rsidR="007A3E45" w:rsidRPr="00B51334" w:rsidRDefault="007A3E45" w:rsidP="00112D3C">
            <w:pPr>
              <w:spacing w:after="0" w:line="240" w:lineRule="auto"/>
            </w:pPr>
            <w:r w:rsidRPr="00B51334">
              <w:t>&lt;0.001</w:t>
            </w:r>
          </w:p>
        </w:tc>
      </w:tr>
      <w:tr w:rsidR="007A3E45" w:rsidRPr="00B317A5" w14:paraId="3711B56A" w14:textId="77777777" w:rsidTr="00112D3C">
        <w:tc>
          <w:tcPr>
            <w:tcW w:w="1286" w:type="pct"/>
            <w:vAlign w:val="center"/>
          </w:tcPr>
          <w:p w14:paraId="0C0FB237" w14:textId="77777777" w:rsidR="007A3E45" w:rsidRPr="00B317A5" w:rsidRDefault="007A3E45" w:rsidP="00112D3C">
            <w:pPr>
              <w:spacing w:after="0" w:line="240" w:lineRule="auto"/>
            </w:pPr>
            <w:r w:rsidRPr="00B317A5">
              <w:t>RDW</w:t>
            </w:r>
          </w:p>
        </w:tc>
        <w:tc>
          <w:tcPr>
            <w:tcW w:w="475" w:type="pct"/>
            <w:vAlign w:val="center"/>
          </w:tcPr>
          <w:p w14:paraId="513492C4" w14:textId="77777777" w:rsidR="007A3E45" w:rsidRPr="00B317A5" w:rsidRDefault="007A3E45" w:rsidP="00112D3C">
            <w:pPr>
              <w:spacing w:after="0" w:line="240" w:lineRule="auto"/>
            </w:pPr>
            <w:r w:rsidRPr="00B317A5">
              <w:t>99</w:t>
            </w:r>
          </w:p>
        </w:tc>
        <w:tc>
          <w:tcPr>
            <w:tcW w:w="1058" w:type="pct"/>
            <w:vAlign w:val="center"/>
          </w:tcPr>
          <w:p w14:paraId="68EF382D" w14:textId="77777777" w:rsidR="007A3E45" w:rsidRPr="00B317A5" w:rsidRDefault="007A3E45" w:rsidP="00112D3C">
            <w:pPr>
              <w:spacing w:after="0" w:line="240" w:lineRule="auto"/>
            </w:pPr>
            <w:r w:rsidRPr="00B317A5">
              <w:t>-</w:t>
            </w:r>
          </w:p>
        </w:tc>
        <w:tc>
          <w:tcPr>
            <w:tcW w:w="1420" w:type="pct"/>
            <w:vAlign w:val="center"/>
          </w:tcPr>
          <w:p w14:paraId="3C4B016C" w14:textId="77777777" w:rsidR="007A3E45" w:rsidRPr="00B317A5" w:rsidRDefault="007A3E45" w:rsidP="00112D3C">
            <w:pPr>
              <w:spacing w:after="0" w:line="240" w:lineRule="auto"/>
            </w:pPr>
            <w:r w:rsidRPr="00B317A5">
              <w:t>1.12 (0.99, 1.26)</w:t>
            </w:r>
          </w:p>
        </w:tc>
        <w:tc>
          <w:tcPr>
            <w:tcW w:w="761" w:type="pct"/>
            <w:vAlign w:val="center"/>
          </w:tcPr>
          <w:p w14:paraId="2482555E" w14:textId="77777777" w:rsidR="007A3E45" w:rsidRPr="00B51334" w:rsidRDefault="007A3E45" w:rsidP="00112D3C">
            <w:pPr>
              <w:spacing w:after="0" w:line="240" w:lineRule="auto"/>
            </w:pPr>
            <w:r w:rsidRPr="00B51334">
              <w:t>0.07</w:t>
            </w:r>
          </w:p>
        </w:tc>
      </w:tr>
      <w:tr w:rsidR="007A3E45" w:rsidRPr="00B317A5" w14:paraId="5DFF55EF" w14:textId="77777777" w:rsidTr="00A375AC">
        <w:trPr>
          <w:trHeight w:val="547"/>
        </w:trPr>
        <w:tc>
          <w:tcPr>
            <w:tcW w:w="1286" w:type="pct"/>
          </w:tcPr>
          <w:p w14:paraId="3D697B2D" w14:textId="77777777" w:rsidR="007A3E45" w:rsidRPr="00B317A5" w:rsidRDefault="007A3E45" w:rsidP="004C2393">
            <w:pPr>
              <w:spacing w:after="0" w:line="240" w:lineRule="auto"/>
            </w:pPr>
            <w:r w:rsidRPr="00B317A5">
              <w:t xml:space="preserve">PLT </w:t>
            </w:r>
            <w:r w:rsidRPr="00B317A5">
              <w:rPr>
                <w:vertAlign w:val="superscript"/>
              </w:rPr>
              <w:t>(***)</w:t>
            </w:r>
          </w:p>
        </w:tc>
        <w:tc>
          <w:tcPr>
            <w:tcW w:w="475" w:type="pct"/>
          </w:tcPr>
          <w:p w14:paraId="12A734C2" w14:textId="77777777" w:rsidR="007A3E45" w:rsidRPr="00B317A5" w:rsidRDefault="007A3E45" w:rsidP="004C2393">
            <w:pPr>
              <w:spacing w:after="0" w:line="240" w:lineRule="auto"/>
            </w:pPr>
            <w:r w:rsidRPr="00B317A5">
              <w:t>99</w:t>
            </w:r>
          </w:p>
        </w:tc>
        <w:tc>
          <w:tcPr>
            <w:tcW w:w="1058" w:type="pct"/>
          </w:tcPr>
          <w:p w14:paraId="339FADED" w14:textId="77777777" w:rsidR="007A3E45" w:rsidRPr="00B317A5" w:rsidRDefault="007A3E45" w:rsidP="004C2393">
            <w:pPr>
              <w:spacing w:after="0" w:line="240" w:lineRule="auto"/>
            </w:pPr>
            <w:r w:rsidRPr="00B317A5">
              <w:t>Linear term</w:t>
            </w:r>
          </w:p>
          <w:p w14:paraId="0FE02076" w14:textId="77777777" w:rsidR="007A3E45" w:rsidRPr="00B317A5" w:rsidRDefault="007A3E45" w:rsidP="004C2393">
            <w:pPr>
              <w:spacing w:after="0" w:line="240" w:lineRule="auto"/>
            </w:pPr>
            <w:r w:rsidRPr="00B317A5">
              <w:t>Squared term</w:t>
            </w:r>
          </w:p>
        </w:tc>
        <w:tc>
          <w:tcPr>
            <w:tcW w:w="1420" w:type="pct"/>
          </w:tcPr>
          <w:p w14:paraId="244A0DA9" w14:textId="77777777" w:rsidR="007A3E45" w:rsidRPr="00B317A5" w:rsidRDefault="007A3E45" w:rsidP="004C2393">
            <w:pPr>
              <w:spacing w:after="0" w:line="240" w:lineRule="auto"/>
            </w:pPr>
            <w:r w:rsidRPr="00B317A5">
              <w:t>1.02 (0.91, 1.14)</w:t>
            </w:r>
          </w:p>
          <w:p w14:paraId="47FAC81D" w14:textId="77777777" w:rsidR="007A3E45" w:rsidRPr="00B317A5" w:rsidRDefault="007A3E45" w:rsidP="004C2393">
            <w:pPr>
              <w:spacing w:after="0" w:line="240" w:lineRule="auto"/>
            </w:pPr>
            <w:r w:rsidRPr="00B317A5">
              <w:t>1.04 (1.01, 1.07)</w:t>
            </w:r>
          </w:p>
        </w:tc>
        <w:tc>
          <w:tcPr>
            <w:tcW w:w="761" w:type="pct"/>
          </w:tcPr>
          <w:p w14:paraId="7ADBD174" w14:textId="77777777" w:rsidR="007A3E45" w:rsidRPr="00B51334" w:rsidRDefault="007A3E45" w:rsidP="004C2393">
            <w:pPr>
              <w:spacing w:after="0" w:line="240" w:lineRule="auto"/>
            </w:pPr>
            <w:r w:rsidRPr="00B51334">
              <w:t>&lt;0.001</w:t>
            </w:r>
          </w:p>
        </w:tc>
      </w:tr>
      <w:tr w:rsidR="007A3E45" w:rsidRPr="00B317A5" w14:paraId="28C0023B" w14:textId="77777777" w:rsidTr="00A375AC">
        <w:tc>
          <w:tcPr>
            <w:tcW w:w="1286" w:type="pct"/>
          </w:tcPr>
          <w:p w14:paraId="2790A956" w14:textId="77777777" w:rsidR="007A3E45" w:rsidRPr="00B317A5" w:rsidRDefault="007A3E45" w:rsidP="004C2393">
            <w:pPr>
              <w:spacing w:after="0" w:line="240" w:lineRule="auto"/>
            </w:pPr>
            <w:r w:rsidRPr="00B317A5">
              <w:t>WCC</w:t>
            </w:r>
          </w:p>
        </w:tc>
        <w:tc>
          <w:tcPr>
            <w:tcW w:w="475" w:type="pct"/>
          </w:tcPr>
          <w:p w14:paraId="73BD1737" w14:textId="77777777" w:rsidR="007A3E45" w:rsidRPr="00B317A5" w:rsidRDefault="007A3E45" w:rsidP="004C2393">
            <w:pPr>
              <w:spacing w:after="0" w:line="240" w:lineRule="auto"/>
            </w:pPr>
            <w:r w:rsidRPr="00B317A5">
              <w:t>99</w:t>
            </w:r>
          </w:p>
        </w:tc>
        <w:tc>
          <w:tcPr>
            <w:tcW w:w="1058" w:type="pct"/>
          </w:tcPr>
          <w:p w14:paraId="3830840E" w14:textId="77777777" w:rsidR="007A3E45" w:rsidRPr="00B317A5" w:rsidRDefault="007A3E45" w:rsidP="004C2393">
            <w:pPr>
              <w:spacing w:after="0" w:line="240" w:lineRule="auto"/>
            </w:pPr>
            <w:r w:rsidRPr="00B317A5">
              <w:t>-</w:t>
            </w:r>
          </w:p>
        </w:tc>
        <w:tc>
          <w:tcPr>
            <w:tcW w:w="1420" w:type="pct"/>
          </w:tcPr>
          <w:p w14:paraId="3846D64B" w14:textId="77777777" w:rsidR="007A3E45" w:rsidRPr="00B317A5" w:rsidRDefault="007A3E45" w:rsidP="004C2393">
            <w:pPr>
              <w:spacing w:after="0" w:line="240" w:lineRule="auto"/>
            </w:pPr>
            <w:r w:rsidRPr="00B317A5">
              <w:t>1.00 (0.94, 1.07)</w:t>
            </w:r>
          </w:p>
        </w:tc>
        <w:tc>
          <w:tcPr>
            <w:tcW w:w="761" w:type="pct"/>
          </w:tcPr>
          <w:p w14:paraId="1097C07C" w14:textId="77777777" w:rsidR="007A3E45" w:rsidRPr="00B51334" w:rsidRDefault="007A3E45" w:rsidP="004C2393">
            <w:pPr>
              <w:spacing w:after="0" w:line="240" w:lineRule="auto"/>
            </w:pPr>
            <w:r w:rsidRPr="00B51334">
              <w:t>0.91</w:t>
            </w:r>
          </w:p>
        </w:tc>
      </w:tr>
      <w:tr w:rsidR="007A3E45" w:rsidRPr="00B317A5" w14:paraId="004FB05C" w14:textId="77777777" w:rsidTr="00A375AC">
        <w:tc>
          <w:tcPr>
            <w:tcW w:w="1286" w:type="pct"/>
          </w:tcPr>
          <w:p w14:paraId="69225936" w14:textId="77777777" w:rsidR="007A3E45" w:rsidRPr="00B317A5" w:rsidRDefault="007A3E45" w:rsidP="004C2393">
            <w:pPr>
              <w:spacing w:after="0" w:line="240" w:lineRule="auto"/>
            </w:pPr>
            <w:r w:rsidRPr="00B317A5">
              <w:t xml:space="preserve">NLR </w:t>
            </w:r>
            <w:r w:rsidRPr="00B317A5">
              <w:rPr>
                <w:vertAlign w:val="superscript"/>
              </w:rPr>
              <w:t>(*)</w:t>
            </w:r>
          </w:p>
        </w:tc>
        <w:tc>
          <w:tcPr>
            <w:tcW w:w="475" w:type="pct"/>
          </w:tcPr>
          <w:p w14:paraId="65C56D44" w14:textId="77777777" w:rsidR="007A3E45" w:rsidRPr="00B317A5" w:rsidRDefault="007A3E45" w:rsidP="004C2393">
            <w:pPr>
              <w:spacing w:after="0" w:line="240" w:lineRule="auto"/>
            </w:pPr>
            <w:r w:rsidRPr="00B317A5">
              <w:t>99</w:t>
            </w:r>
          </w:p>
        </w:tc>
        <w:tc>
          <w:tcPr>
            <w:tcW w:w="1058" w:type="pct"/>
          </w:tcPr>
          <w:p w14:paraId="61FDC52F" w14:textId="77777777" w:rsidR="007A3E45" w:rsidRPr="00B317A5" w:rsidRDefault="007A3E45" w:rsidP="004C2393">
            <w:pPr>
              <w:spacing w:after="0" w:line="240" w:lineRule="auto"/>
            </w:pPr>
            <w:r w:rsidRPr="00B317A5">
              <w:t>-</w:t>
            </w:r>
          </w:p>
        </w:tc>
        <w:tc>
          <w:tcPr>
            <w:tcW w:w="1420" w:type="pct"/>
          </w:tcPr>
          <w:p w14:paraId="5F828319" w14:textId="77777777" w:rsidR="007A3E45" w:rsidRPr="00B317A5" w:rsidRDefault="007A3E45" w:rsidP="004C2393">
            <w:pPr>
              <w:spacing w:after="0" w:line="240" w:lineRule="auto"/>
            </w:pPr>
            <w:r w:rsidRPr="00B317A5">
              <w:t>0.97 (.078, 1.20)</w:t>
            </w:r>
          </w:p>
        </w:tc>
        <w:tc>
          <w:tcPr>
            <w:tcW w:w="761" w:type="pct"/>
          </w:tcPr>
          <w:p w14:paraId="2CEC4CEB" w14:textId="77777777" w:rsidR="007A3E45" w:rsidRPr="00B51334" w:rsidRDefault="007A3E45" w:rsidP="004C2393">
            <w:pPr>
              <w:spacing w:after="0" w:line="240" w:lineRule="auto"/>
            </w:pPr>
            <w:r w:rsidRPr="00B51334">
              <w:t>0.79</w:t>
            </w:r>
          </w:p>
        </w:tc>
      </w:tr>
      <w:tr w:rsidR="007A3E45" w:rsidRPr="00B317A5" w14:paraId="26476E13" w14:textId="77777777" w:rsidTr="00A375AC">
        <w:tc>
          <w:tcPr>
            <w:tcW w:w="1286" w:type="pct"/>
          </w:tcPr>
          <w:p w14:paraId="0C2D7CDC" w14:textId="77777777" w:rsidR="007A3E45" w:rsidRPr="00B317A5" w:rsidRDefault="007A3E45" w:rsidP="004C2393">
            <w:pPr>
              <w:spacing w:after="0" w:line="240" w:lineRule="auto"/>
            </w:pPr>
            <w:r w:rsidRPr="00B317A5">
              <w:t xml:space="preserve">CRP </w:t>
            </w:r>
            <w:r w:rsidRPr="00B317A5">
              <w:rPr>
                <w:vertAlign w:val="superscript"/>
              </w:rPr>
              <w:t>(***)</w:t>
            </w:r>
          </w:p>
        </w:tc>
        <w:tc>
          <w:tcPr>
            <w:tcW w:w="475" w:type="pct"/>
          </w:tcPr>
          <w:p w14:paraId="481BC9AE" w14:textId="77777777" w:rsidR="007A3E45" w:rsidRPr="00B317A5" w:rsidRDefault="007A3E45" w:rsidP="004C2393">
            <w:pPr>
              <w:spacing w:after="0" w:line="240" w:lineRule="auto"/>
            </w:pPr>
            <w:r w:rsidRPr="00B317A5">
              <w:t>66</w:t>
            </w:r>
          </w:p>
        </w:tc>
        <w:tc>
          <w:tcPr>
            <w:tcW w:w="1058" w:type="pct"/>
          </w:tcPr>
          <w:p w14:paraId="6D15048C" w14:textId="77777777" w:rsidR="007A3E45" w:rsidRPr="00B317A5" w:rsidRDefault="007A3E45" w:rsidP="004C2393">
            <w:pPr>
              <w:spacing w:after="0" w:line="240" w:lineRule="auto"/>
            </w:pPr>
            <w:r w:rsidRPr="00B317A5">
              <w:t>-</w:t>
            </w:r>
          </w:p>
        </w:tc>
        <w:tc>
          <w:tcPr>
            <w:tcW w:w="1420" w:type="pct"/>
          </w:tcPr>
          <w:p w14:paraId="5A5C5270" w14:textId="77777777" w:rsidR="007A3E45" w:rsidRPr="00B317A5" w:rsidRDefault="007A3E45" w:rsidP="004C2393">
            <w:pPr>
              <w:spacing w:after="0" w:line="240" w:lineRule="auto"/>
            </w:pPr>
            <w:r w:rsidRPr="00B317A5">
              <w:t>0.94 (0.379, 1.12)</w:t>
            </w:r>
          </w:p>
        </w:tc>
        <w:tc>
          <w:tcPr>
            <w:tcW w:w="761" w:type="pct"/>
          </w:tcPr>
          <w:p w14:paraId="22D37BF7" w14:textId="77777777" w:rsidR="007A3E45" w:rsidRPr="00B51334" w:rsidRDefault="007A3E45" w:rsidP="004C2393">
            <w:pPr>
              <w:spacing w:after="0" w:line="240" w:lineRule="auto"/>
            </w:pPr>
            <w:r w:rsidRPr="00B51334">
              <w:t>0.51</w:t>
            </w:r>
          </w:p>
        </w:tc>
      </w:tr>
      <w:tr w:rsidR="007A3E45" w:rsidRPr="00B317A5" w14:paraId="3CE2E3A4" w14:textId="77777777" w:rsidTr="00A375AC">
        <w:tc>
          <w:tcPr>
            <w:tcW w:w="1286" w:type="pct"/>
          </w:tcPr>
          <w:p w14:paraId="1D56A359" w14:textId="77777777" w:rsidR="007A3E45" w:rsidRPr="00B317A5" w:rsidRDefault="007A3E45" w:rsidP="004C2393">
            <w:pPr>
              <w:spacing w:after="0" w:line="240" w:lineRule="auto"/>
            </w:pPr>
            <w:r w:rsidRPr="00B317A5">
              <w:t xml:space="preserve">Urea </w:t>
            </w:r>
            <w:r w:rsidRPr="00B317A5">
              <w:rPr>
                <w:vertAlign w:val="superscript"/>
              </w:rPr>
              <w:t>(*)</w:t>
            </w:r>
          </w:p>
        </w:tc>
        <w:tc>
          <w:tcPr>
            <w:tcW w:w="475" w:type="pct"/>
          </w:tcPr>
          <w:p w14:paraId="1FC55C02" w14:textId="77777777" w:rsidR="007A3E45" w:rsidRPr="00B317A5" w:rsidRDefault="007A3E45" w:rsidP="004C2393">
            <w:pPr>
              <w:spacing w:after="0" w:line="240" w:lineRule="auto"/>
            </w:pPr>
            <w:r w:rsidRPr="00B317A5">
              <w:t>98</w:t>
            </w:r>
          </w:p>
        </w:tc>
        <w:tc>
          <w:tcPr>
            <w:tcW w:w="1058" w:type="pct"/>
          </w:tcPr>
          <w:p w14:paraId="716787EC" w14:textId="77777777" w:rsidR="007A3E45" w:rsidRPr="00B317A5" w:rsidRDefault="007A3E45" w:rsidP="004C2393">
            <w:pPr>
              <w:spacing w:after="0" w:line="240" w:lineRule="auto"/>
            </w:pPr>
            <w:r w:rsidRPr="00B317A5">
              <w:t>-</w:t>
            </w:r>
          </w:p>
        </w:tc>
        <w:tc>
          <w:tcPr>
            <w:tcW w:w="1420" w:type="pct"/>
          </w:tcPr>
          <w:p w14:paraId="2BD668B7" w14:textId="77777777" w:rsidR="007A3E45" w:rsidRPr="00B317A5" w:rsidRDefault="007A3E45" w:rsidP="004C2393">
            <w:pPr>
              <w:spacing w:after="0" w:line="240" w:lineRule="auto"/>
            </w:pPr>
            <w:r w:rsidRPr="00B317A5">
              <w:t>1.31 (1.03, 1.67)</w:t>
            </w:r>
          </w:p>
        </w:tc>
        <w:tc>
          <w:tcPr>
            <w:tcW w:w="761" w:type="pct"/>
          </w:tcPr>
          <w:p w14:paraId="5B7BF13F" w14:textId="77777777" w:rsidR="007A3E45" w:rsidRPr="00B51334" w:rsidRDefault="007A3E45" w:rsidP="004C2393">
            <w:pPr>
              <w:spacing w:after="0" w:line="240" w:lineRule="auto"/>
            </w:pPr>
            <w:r w:rsidRPr="00B51334">
              <w:t>0.03</w:t>
            </w:r>
          </w:p>
        </w:tc>
      </w:tr>
      <w:tr w:rsidR="007A3E45" w:rsidRPr="00B317A5" w14:paraId="2AC6920B" w14:textId="77777777" w:rsidTr="00A375AC">
        <w:tc>
          <w:tcPr>
            <w:tcW w:w="1286" w:type="pct"/>
          </w:tcPr>
          <w:p w14:paraId="6743D7AD" w14:textId="77777777" w:rsidR="007A3E45" w:rsidRPr="00B317A5" w:rsidRDefault="007A3E45" w:rsidP="004C2393">
            <w:pPr>
              <w:spacing w:after="0" w:line="240" w:lineRule="auto"/>
            </w:pPr>
            <w:r w:rsidRPr="00B317A5">
              <w:t xml:space="preserve">Na </w:t>
            </w:r>
            <w:r w:rsidRPr="00B317A5">
              <w:rPr>
                <w:vertAlign w:val="superscript"/>
              </w:rPr>
              <w:t>(*)</w:t>
            </w:r>
          </w:p>
        </w:tc>
        <w:tc>
          <w:tcPr>
            <w:tcW w:w="475" w:type="pct"/>
          </w:tcPr>
          <w:p w14:paraId="30B60488" w14:textId="77777777" w:rsidR="007A3E45" w:rsidRPr="00B317A5" w:rsidRDefault="007A3E45" w:rsidP="004C2393">
            <w:pPr>
              <w:spacing w:after="0" w:line="240" w:lineRule="auto"/>
            </w:pPr>
            <w:r w:rsidRPr="00B317A5">
              <w:t>98</w:t>
            </w:r>
          </w:p>
        </w:tc>
        <w:tc>
          <w:tcPr>
            <w:tcW w:w="1058" w:type="pct"/>
          </w:tcPr>
          <w:p w14:paraId="51D89279" w14:textId="77777777" w:rsidR="007A3E45" w:rsidRPr="00B317A5" w:rsidRDefault="007A3E45" w:rsidP="004C2393">
            <w:pPr>
              <w:spacing w:after="0" w:line="240" w:lineRule="auto"/>
            </w:pPr>
            <w:r w:rsidRPr="00B317A5">
              <w:t>-</w:t>
            </w:r>
          </w:p>
        </w:tc>
        <w:tc>
          <w:tcPr>
            <w:tcW w:w="1420" w:type="pct"/>
          </w:tcPr>
          <w:p w14:paraId="7C780737" w14:textId="77777777" w:rsidR="007A3E45" w:rsidRPr="00B317A5" w:rsidRDefault="007A3E45" w:rsidP="004C2393">
            <w:pPr>
              <w:spacing w:after="0" w:line="240" w:lineRule="auto"/>
            </w:pPr>
            <w:r w:rsidRPr="00B317A5">
              <w:t>1.00 (0.73, 1.38)</w:t>
            </w:r>
          </w:p>
        </w:tc>
        <w:tc>
          <w:tcPr>
            <w:tcW w:w="761" w:type="pct"/>
          </w:tcPr>
          <w:p w14:paraId="23B9D253" w14:textId="77777777" w:rsidR="007A3E45" w:rsidRPr="00B51334" w:rsidRDefault="007A3E45" w:rsidP="004C2393">
            <w:pPr>
              <w:spacing w:after="0" w:line="240" w:lineRule="auto"/>
            </w:pPr>
            <w:r w:rsidRPr="00B51334">
              <w:t>0.98</w:t>
            </w:r>
          </w:p>
        </w:tc>
      </w:tr>
      <w:tr w:rsidR="007A3E45" w:rsidRPr="00B317A5" w14:paraId="1DAAD093" w14:textId="77777777" w:rsidTr="00A375AC">
        <w:trPr>
          <w:trHeight w:val="547"/>
        </w:trPr>
        <w:tc>
          <w:tcPr>
            <w:tcW w:w="1286" w:type="pct"/>
          </w:tcPr>
          <w:p w14:paraId="1EDD8C4F" w14:textId="77777777" w:rsidR="007A3E45" w:rsidRPr="00B317A5" w:rsidRDefault="007A3E45" w:rsidP="004C2393">
            <w:pPr>
              <w:spacing w:after="0" w:line="240" w:lineRule="auto"/>
            </w:pPr>
            <w:r w:rsidRPr="00B317A5">
              <w:t xml:space="preserve">K </w:t>
            </w:r>
          </w:p>
        </w:tc>
        <w:tc>
          <w:tcPr>
            <w:tcW w:w="475" w:type="pct"/>
          </w:tcPr>
          <w:p w14:paraId="345C8426" w14:textId="77777777" w:rsidR="007A3E45" w:rsidRPr="00B317A5" w:rsidRDefault="007A3E45" w:rsidP="004C2393">
            <w:pPr>
              <w:spacing w:after="0" w:line="240" w:lineRule="auto"/>
            </w:pPr>
            <w:r w:rsidRPr="00B317A5">
              <w:t>96</w:t>
            </w:r>
          </w:p>
        </w:tc>
        <w:tc>
          <w:tcPr>
            <w:tcW w:w="1058" w:type="pct"/>
          </w:tcPr>
          <w:p w14:paraId="5C466A4A" w14:textId="77777777" w:rsidR="007A3E45" w:rsidRPr="00B317A5" w:rsidRDefault="007A3E45" w:rsidP="004C2393">
            <w:pPr>
              <w:spacing w:after="0" w:line="240" w:lineRule="auto"/>
            </w:pPr>
            <w:r w:rsidRPr="00B317A5">
              <w:t>Linear term</w:t>
            </w:r>
          </w:p>
          <w:p w14:paraId="14687379" w14:textId="77777777" w:rsidR="007A3E45" w:rsidRPr="00B317A5" w:rsidRDefault="007A3E45" w:rsidP="004C2393">
            <w:pPr>
              <w:spacing w:after="0" w:line="240" w:lineRule="auto"/>
            </w:pPr>
            <w:r w:rsidRPr="00B317A5">
              <w:t>Squared term</w:t>
            </w:r>
          </w:p>
        </w:tc>
        <w:tc>
          <w:tcPr>
            <w:tcW w:w="1420" w:type="pct"/>
          </w:tcPr>
          <w:p w14:paraId="0622B397" w14:textId="77777777" w:rsidR="007A3E45" w:rsidRPr="00B317A5" w:rsidRDefault="007A3E45" w:rsidP="004C2393">
            <w:pPr>
              <w:spacing w:after="0" w:line="240" w:lineRule="auto"/>
            </w:pPr>
            <w:r w:rsidRPr="00B317A5">
              <w:t>1.45 (0.91, 2.29)</w:t>
            </w:r>
          </w:p>
          <w:p w14:paraId="7C505808" w14:textId="77777777" w:rsidR="007A3E45" w:rsidRPr="00B317A5" w:rsidRDefault="007A3E45" w:rsidP="004C2393">
            <w:pPr>
              <w:spacing w:after="0" w:line="240" w:lineRule="auto"/>
            </w:pPr>
            <w:r w:rsidRPr="00B317A5">
              <w:t>2.21 (1.09, 4.49)</w:t>
            </w:r>
          </w:p>
        </w:tc>
        <w:tc>
          <w:tcPr>
            <w:tcW w:w="761" w:type="pct"/>
          </w:tcPr>
          <w:p w14:paraId="314E233E" w14:textId="77777777" w:rsidR="007A3E45" w:rsidRPr="00B51334" w:rsidRDefault="007A3E45" w:rsidP="004C2393">
            <w:pPr>
              <w:spacing w:after="0" w:line="240" w:lineRule="auto"/>
            </w:pPr>
            <w:r w:rsidRPr="00B51334">
              <w:t>0.03</w:t>
            </w:r>
          </w:p>
        </w:tc>
      </w:tr>
      <w:tr w:rsidR="007A3E45" w:rsidRPr="00B317A5" w14:paraId="11A8EF07" w14:textId="77777777" w:rsidTr="00A375AC">
        <w:trPr>
          <w:trHeight w:val="547"/>
        </w:trPr>
        <w:tc>
          <w:tcPr>
            <w:tcW w:w="1286" w:type="pct"/>
          </w:tcPr>
          <w:p w14:paraId="3D106315" w14:textId="77777777" w:rsidR="007A3E45" w:rsidRPr="00B317A5" w:rsidRDefault="007A3E45" w:rsidP="004C2393">
            <w:pPr>
              <w:spacing w:after="0" w:line="240" w:lineRule="auto"/>
            </w:pPr>
            <w:r w:rsidRPr="00B317A5">
              <w:lastRenderedPageBreak/>
              <w:t xml:space="preserve">Creatinine </w:t>
            </w:r>
            <w:r w:rsidRPr="00B317A5">
              <w:rPr>
                <w:vertAlign w:val="superscript"/>
              </w:rPr>
              <w:t>(†)</w:t>
            </w:r>
          </w:p>
        </w:tc>
        <w:tc>
          <w:tcPr>
            <w:tcW w:w="475" w:type="pct"/>
          </w:tcPr>
          <w:p w14:paraId="38B5E1A3" w14:textId="77777777" w:rsidR="007A3E45" w:rsidRPr="00B317A5" w:rsidRDefault="007A3E45" w:rsidP="004C2393">
            <w:pPr>
              <w:spacing w:after="0" w:line="240" w:lineRule="auto"/>
            </w:pPr>
            <w:r w:rsidRPr="00B317A5">
              <w:t>98</w:t>
            </w:r>
          </w:p>
        </w:tc>
        <w:tc>
          <w:tcPr>
            <w:tcW w:w="1058" w:type="pct"/>
          </w:tcPr>
          <w:p w14:paraId="349E0F38" w14:textId="77777777" w:rsidR="007A3E45" w:rsidRPr="00B317A5" w:rsidRDefault="007A3E45" w:rsidP="004C2393">
            <w:pPr>
              <w:spacing w:after="0" w:line="240" w:lineRule="auto"/>
            </w:pPr>
            <w:r w:rsidRPr="00B317A5">
              <w:t>Linear term</w:t>
            </w:r>
          </w:p>
          <w:p w14:paraId="2EBAAB7D" w14:textId="77777777" w:rsidR="007A3E45" w:rsidRPr="00B317A5" w:rsidRDefault="007A3E45" w:rsidP="004C2393">
            <w:pPr>
              <w:spacing w:after="0" w:line="240" w:lineRule="auto"/>
            </w:pPr>
            <w:r w:rsidRPr="00B317A5">
              <w:t>Squared term</w:t>
            </w:r>
          </w:p>
        </w:tc>
        <w:tc>
          <w:tcPr>
            <w:tcW w:w="1420" w:type="pct"/>
          </w:tcPr>
          <w:p w14:paraId="4A51B393" w14:textId="77777777" w:rsidR="007A3E45" w:rsidRPr="00B317A5" w:rsidRDefault="007A3E45" w:rsidP="004C2393">
            <w:pPr>
              <w:spacing w:after="0" w:line="240" w:lineRule="auto"/>
            </w:pPr>
            <w:r w:rsidRPr="00B317A5">
              <w:t>0.71 (0.11, 0.57)</w:t>
            </w:r>
          </w:p>
          <w:p w14:paraId="3B62EE16" w14:textId="77777777" w:rsidR="007A3E45" w:rsidRPr="00B317A5" w:rsidRDefault="007A3E45" w:rsidP="004C2393">
            <w:pPr>
              <w:spacing w:after="0" w:line="240" w:lineRule="auto"/>
            </w:pPr>
            <w:r w:rsidRPr="00425285">
              <w:t>40042 (9.2, 1768852)</w:t>
            </w:r>
          </w:p>
        </w:tc>
        <w:tc>
          <w:tcPr>
            <w:tcW w:w="761" w:type="pct"/>
          </w:tcPr>
          <w:p w14:paraId="5D549A1B" w14:textId="77777777" w:rsidR="007A3E45" w:rsidRPr="00B51334" w:rsidRDefault="007A3E45" w:rsidP="004C2393">
            <w:pPr>
              <w:spacing w:after="0" w:line="240" w:lineRule="auto"/>
            </w:pPr>
            <w:r w:rsidRPr="00B51334">
              <w:t>0.006</w:t>
            </w:r>
          </w:p>
        </w:tc>
      </w:tr>
      <w:tr w:rsidR="007A3E45" w:rsidRPr="00B317A5" w14:paraId="670F27A5" w14:textId="77777777" w:rsidTr="00A375AC">
        <w:tc>
          <w:tcPr>
            <w:tcW w:w="1286" w:type="pct"/>
          </w:tcPr>
          <w:p w14:paraId="18E6A4A1" w14:textId="77777777" w:rsidR="007A3E45" w:rsidRPr="00B317A5" w:rsidRDefault="007A3E45" w:rsidP="004C2393">
            <w:pPr>
              <w:spacing w:after="0" w:line="240" w:lineRule="auto"/>
            </w:pPr>
            <w:r w:rsidRPr="00B317A5">
              <w:t xml:space="preserve">Total protein </w:t>
            </w:r>
            <w:r w:rsidRPr="00B317A5">
              <w:rPr>
                <w:vertAlign w:val="superscript"/>
              </w:rPr>
              <w:t>(*)</w:t>
            </w:r>
          </w:p>
        </w:tc>
        <w:tc>
          <w:tcPr>
            <w:tcW w:w="475" w:type="pct"/>
          </w:tcPr>
          <w:p w14:paraId="63467A18" w14:textId="77777777" w:rsidR="007A3E45" w:rsidRPr="00B317A5" w:rsidRDefault="007A3E45" w:rsidP="004C2393">
            <w:pPr>
              <w:spacing w:after="0" w:line="240" w:lineRule="auto"/>
            </w:pPr>
            <w:r w:rsidRPr="00B317A5">
              <w:t>92</w:t>
            </w:r>
          </w:p>
        </w:tc>
        <w:tc>
          <w:tcPr>
            <w:tcW w:w="1058" w:type="pct"/>
          </w:tcPr>
          <w:p w14:paraId="21C6E11C" w14:textId="77777777" w:rsidR="007A3E45" w:rsidRPr="00B317A5" w:rsidRDefault="007A3E45" w:rsidP="004C2393">
            <w:pPr>
              <w:spacing w:after="0" w:line="240" w:lineRule="auto"/>
            </w:pPr>
            <w:r w:rsidRPr="00B317A5">
              <w:t>-</w:t>
            </w:r>
          </w:p>
        </w:tc>
        <w:tc>
          <w:tcPr>
            <w:tcW w:w="1420" w:type="pct"/>
          </w:tcPr>
          <w:p w14:paraId="65B6A259" w14:textId="77777777" w:rsidR="007A3E45" w:rsidRPr="00B317A5" w:rsidRDefault="007A3E45" w:rsidP="004C2393">
            <w:pPr>
              <w:spacing w:after="0" w:line="240" w:lineRule="auto"/>
            </w:pPr>
            <w:r w:rsidRPr="00B317A5">
              <w:t>0.98 (0.83, 1.17)</w:t>
            </w:r>
          </w:p>
        </w:tc>
        <w:tc>
          <w:tcPr>
            <w:tcW w:w="761" w:type="pct"/>
          </w:tcPr>
          <w:p w14:paraId="2A7F0C7F" w14:textId="77777777" w:rsidR="007A3E45" w:rsidRPr="00B51334" w:rsidRDefault="007A3E45" w:rsidP="004C2393">
            <w:pPr>
              <w:spacing w:after="0" w:line="240" w:lineRule="auto"/>
            </w:pPr>
            <w:r w:rsidRPr="00B51334">
              <w:t>0.83</w:t>
            </w:r>
          </w:p>
        </w:tc>
      </w:tr>
      <w:tr w:rsidR="007A3E45" w:rsidRPr="00B317A5" w14:paraId="436587A2" w14:textId="77777777" w:rsidTr="00A375AC">
        <w:tc>
          <w:tcPr>
            <w:tcW w:w="1286" w:type="pct"/>
          </w:tcPr>
          <w:p w14:paraId="4B70D808" w14:textId="77777777" w:rsidR="007A3E45" w:rsidRPr="00B317A5" w:rsidRDefault="007A3E45" w:rsidP="004C2393">
            <w:pPr>
              <w:spacing w:after="0" w:line="240" w:lineRule="auto"/>
            </w:pPr>
            <w:r w:rsidRPr="00B317A5">
              <w:t xml:space="preserve">Albumin </w:t>
            </w:r>
            <w:r w:rsidRPr="00B317A5">
              <w:rPr>
                <w:vertAlign w:val="superscript"/>
              </w:rPr>
              <w:t>(*)</w:t>
            </w:r>
          </w:p>
        </w:tc>
        <w:tc>
          <w:tcPr>
            <w:tcW w:w="475" w:type="pct"/>
          </w:tcPr>
          <w:p w14:paraId="431C84BF" w14:textId="77777777" w:rsidR="007A3E45" w:rsidRPr="00B317A5" w:rsidRDefault="007A3E45" w:rsidP="004C2393">
            <w:pPr>
              <w:spacing w:after="0" w:line="240" w:lineRule="auto"/>
            </w:pPr>
            <w:r w:rsidRPr="00B317A5">
              <w:t>92</w:t>
            </w:r>
          </w:p>
        </w:tc>
        <w:tc>
          <w:tcPr>
            <w:tcW w:w="1058" w:type="pct"/>
          </w:tcPr>
          <w:p w14:paraId="381D650F" w14:textId="77777777" w:rsidR="007A3E45" w:rsidRPr="00B317A5" w:rsidRDefault="007A3E45" w:rsidP="004C2393">
            <w:pPr>
              <w:spacing w:after="0" w:line="240" w:lineRule="auto"/>
            </w:pPr>
            <w:r w:rsidRPr="00B317A5">
              <w:t>-</w:t>
            </w:r>
          </w:p>
        </w:tc>
        <w:tc>
          <w:tcPr>
            <w:tcW w:w="1420" w:type="pct"/>
          </w:tcPr>
          <w:p w14:paraId="5ABAC9D6" w14:textId="77777777" w:rsidR="007A3E45" w:rsidRPr="00B317A5" w:rsidRDefault="007A3E45" w:rsidP="004C2393">
            <w:pPr>
              <w:spacing w:after="0" w:line="240" w:lineRule="auto"/>
            </w:pPr>
            <w:r w:rsidRPr="00B317A5">
              <w:t>0.70 (0.55, 0.88)</w:t>
            </w:r>
          </w:p>
        </w:tc>
        <w:tc>
          <w:tcPr>
            <w:tcW w:w="761" w:type="pct"/>
          </w:tcPr>
          <w:p w14:paraId="4ADE0B55" w14:textId="77777777" w:rsidR="007A3E45" w:rsidRPr="00B51334" w:rsidRDefault="007A3E45" w:rsidP="004C2393">
            <w:pPr>
              <w:spacing w:after="0" w:line="240" w:lineRule="auto"/>
            </w:pPr>
            <w:r w:rsidRPr="00B51334">
              <w:t>0.003</w:t>
            </w:r>
          </w:p>
        </w:tc>
      </w:tr>
      <w:tr w:rsidR="007A3E45" w:rsidRPr="00B317A5" w14:paraId="4FBF0A53" w14:textId="77777777" w:rsidTr="00A375AC">
        <w:tc>
          <w:tcPr>
            <w:tcW w:w="1286" w:type="pct"/>
          </w:tcPr>
          <w:p w14:paraId="29111DD5" w14:textId="77777777" w:rsidR="007A3E45" w:rsidRPr="00B317A5" w:rsidRDefault="007A3E45" w:rsidP="004C2393">
            <w:pPr>
              <w:spacing w:after="0" w:line="240" w:lineRule="auto"/>
            </w:pPr>
            <w:r w:rsidRPr="00B317A5">
              <w:t xml:space="preserve">ALP </w:t>
            </w:r>
            <w:r w:rsidRPr="00B317A5">
              <w:rPr>
                <w:vertAlign w:val="superscript"/>
              </w:rPr>
              <w:t>(†)</w:t>
            </w:r>
          </w:p>
        </w:tc>
        <w:tc>
          <w:tcPr>
            <w:tcW w:w="475" w:type="pct"/>
          </w:tcPr>
          <w:p w14:paraId="10B22EE7" w14:textId="77777777" w:rsidR="007A3E45" w:rsidRPr="00B317A5" w:rsidRDefault="007A3E45" w:rsidP="004C2393">
            <w:pPr>
              <w:spacing w:after="0" w:line="240" w:lineRule="auto"/>
            </w:pPr>
            <w:r w:rsidRPr="00B317A5">
              <w:t>92</w:t>
            </w:r>
          </w:p>
        </w:tc>
        <w:tc>
          <w:tcPr>
            <w:tcW w:w="1058" w:type="pct"/>
          </w:tcPr>
          <w:p w14:paraId="1EBE0213" w14:textId="77777777" w:rsidR="007A3E45" w:rsidRPr="00B317A5" w:rsidRDefault="007A3E45" w:rsidP="004C2393">
            <w:pPr>
              <w:spacing w:after="0" w:line="240" w:lineRule="auto"/>
            </w:pPr>
            <w:r w:rsidRPr="00B317A5">
              <w:t>-</w:t>
            </w:r>
          </w:p>
        </w:tc>
        <w:tc>
          <w:tcPr>
            <w:tcW w:w="1420" w:type="pct"/>
          </w:tcPr>
          <w:p w14:paraId="7A62688B" w14:textId="77777777" w:rsidR="007A3E45" w:rsidRPr="00B317A5" w:rsidRDefault="007A3E45" w:rsidP="004C2393">
            <w:pPr>
              <w:spacing w:after="0" w:line="240" w:lineRule="auto"/>
            </w:pPr>
            <w:r w:rsidRPr="00B317A5">
              <w:t>2.21 (0.70, 6.98)</w:t>
            </w:r>
          </w:p>
        </w:tc>
        <w:tc>
          <w:tcPr>
            <w:tcW w:w="761" w:type="pct"/>
          </w:tcPr>
          <w:p w14:paraId="2C518DF0" w14:textId="77777777" w:rsidR="007A3E45" w:rsidRPr="00B51334" w:rsidRDefault="007A3E45" w:rsidP="004C2393">
            <w:pPr>
              <w:spacing w:after="0" w:line="240" w:lineRule="auto"/>
            </w:pPr>
            <w:r w:rsidRPr="00B51334">
              <w:t>0.18</w:t>
            </w:r>
          </w:p>
        </w:tc>
      </w:tr>
      <w:tr w:rsidR="007A3E45" w:rsidRPr="00B317A5" w14:paraId="66E303BF" w14:textId="77777777" w:rsidTr="00A375AC">
        <w:tc>
          <w:tcPr>
            <w:tcW w:w="1286" w:type="pct"/>
          </w:tcPr>
          <w:p w14:paraId="6EFBFFB2" w14:textId="77777777" w:rsidR="007A3E45" w:rsidRPr="00B317A5" w:rsidRDefault="007A3E45" w:rsidP="004C2393">
            <w:pPr>
              <w:spacing w:after="0" w:line="240" w:lineRule="auto"/>
            </w:pPr>
            <w:r w:rsidRPr="00B317A5">
              <w:t xml:space="preserve">Adjusted Calcium </w:t>
            </w:r>
            <w:r w:rsidRPr="00B317A5">
              <w:rPr>
                <w:vertAlign w:val="superscript"/>
              </w:rPr>
              <w:t>(+)</w:t>
            </w:r>
          </w:p>
        </w:tc>
        <w:tc>
          <w:tcPr>
            <w:tcW w:w="475" w:type="pct"/>
          </w:tcPr>
          <w:p w14:paraId="548D3EEF" w14:textId="77777777" w:rsidR="007A3E45" w:rsidRPr="00B317A5" w:rsidRDefault="007A3E45" w:rsidP="004C2393">
            <w:pPr>
              <w:spacing w:after="0" w:line="240" w:lineRule="auto"/>
            </w:pPr>
            <w:r w:rsidRPr="00B317A5">
              <w:t>80</w:t>
            </w:r>
          </w:p>
        </w:tc>
        <w:tc>
          <w:tcPr>
            <w:tcW w:w="1058" w:type="pct"/>
          </w:tcPr>
          <w:p w14:paraId="49B4269F" w14:textId="77777777" w:rsidR="007A3E45" w:rsidRPr="00B317A5" w:rsidRDefault="007A3E45" w:rsidP="004C2393">
            <w:pPr>
              <w:spacing w:after="0" w:line="240" w:lineRule="auto"/>
            </w:pPr>
            <w:r w:rsidRPr="00B317A5">
              <w:t>-</w:t>
            </w:r>
          </w:p>
        </w:tc>
        <w:tc>
          <w:tcPr>
            <w:tcW w:w="1420" w:type="pct"/>
          </w:tcPr>
          <w:p w14:paraId="1F3A8CC3" w14:textId="77777777" w:rsidR="007A3E45" w:rsidRPr="00B317A5" w:rsidRDefault="007A3E45" w:rsidP="004C2393">
            <w:pPr>
              <w:spacing w:after="0" w:line="240" w:lineRule="auto"/>
            </w:pPr>
            <w:r w:rsidRPr="00B317A5">
              <w:t>1.37 (1.10, 1.70)</w:t>
            </w:r>
          </w:p>
        </w:tc>
        <w:tc>
          <w:tcPr>
            <w:tcW w:w="761" w:type="pct"/>
          </w:tcPr>
          <w:p w14:paraId="2436D701" w14:textId="77777777" w:rsidR="007A3E45" w:rsidRPr="00B51334" w:rsidRDefault="007A3E45" w:rsidP="004C2393">
            <w:pPr>
              <w:spacing w:after="0" w:line="240" w:lineRule="auto"/>
            </w:pPr>
            <w:r w:rsidRPr="00B51334">
              <w:t>0.005</w:t>
            </w:r>
          </w:p>
        </w:tc>
      </w:tr>
      <w:tr w:rsidR="007A3E45" w:rsidRPr="00B317A5" w14:paraId="53BFFFFA" w14:textId="77777777" w:rsidTr="00A375AC">
        <w:tc>
          <w:tcPr>
            <w:tcW w:w="1286" w:type="pct"/>
          </w:tcPr>
          <w:p w14:paraId="2E13B40B" w14:textId="77777777" w:rsidR="007A3E45" w:rsidRPr="00B317A5" w:rsidRDefault="007A3E45" w:rsidP="004C2393">
            <w:pPr>
              <w:spacing w:after="0" w:line="240" w:lineRule="auto"/>
            </w:pPr>
            <w:r w:rsidRPr="00B317A5">
              <w:t xml:space="preserve">Phosphate </w:t>
            </w:r>
            <w:r w:rsidRPr="00B317A5">
              <w:rPr>
                <w:vertAlign w:val="superscript"/>
              </w:rPr>
              <w:t>(+)</w:t>
            </w:r>
          </w:p>
        </w:tc>
        <w:tc>
          <w:tcPr>
            <w:tcW w:w="475" w:type="pct"/>
          </w:tcPr>
          <w:p w14:paraId="44EED4ED" w14:textId="77777777" w:rsidR="007A3E45" w:rsidRPr="00B317A5" w:rsidRDefault="007A3E45" w:rsidP="004C2393">
            <w:pPr>
              <w:spacing w:after="0" w:line="240" w:lineRule="auto"/>
            </w:pPr>
            <w:r w:rsidRPr="00B317A5">
              <w:t>77</w:t>
            </w:r>
          </w:p>
        </w:tc>
        <w:tc>
          <w:tcPr>
            <w:tcW w:w="1058" w:type="pct"/>
          </w:tcPr>
          <w:p w14:paraId="196B5427" w14:textId="77777777" w:rsidR="007A3E45" w:rsidRPr="00B317A5" w:rsidRDefault="007A3E45" w:rsidP="004C2393">
            <w:pPr>
              <w:spacing w:after="0" w:line="240" w:lineRule="auto"/>
            </w:pPr>
            <w:r w:rsidRPr="00B317A5">
              <w:t>-</w:t>
            </w:r>
          </w:p>
        </w:tc>
        <w:tc>
          <w:tcPr>
            <w:tcW w:w="1420" w:type="pct"/>
          </w:tcPr>
          <w:p w14:paraId="45881DA8" w14:textId="77777777" w:rsidR="007A3E45" w:rsidRPr="00B317A5" w:rsidRDefault="007A3E45" w:rsidP="004C2393">
            <w:pPr>
              <w:spacing w:after="0" w:line="240" w:lineRule="auto"/>
            </w:pPr>
            <w:r w:rsidRPr="00B317A5">
              <w:t>0.92 (0.81, 1.05)</w:t>
            </w:r>
          </w:p>
        </w:tc>
        <w:tc>
          <w:tcPr>
            <w:tcW w:w="761" w:type="pct"/>
          </w:tcPr>
          <w:p w14:paraId="11E6866F" w14:textId="77777777" w:rsidR="007A3E45" w:rsidRPr="00B51334" w:rsidRDefault="007A3E45" w:rsidP="004C2393">
            <w:pPr>
              <w:spacing w:after="0" w:line="240" w:lineRule="auto"/>
            </w:pPr>
            <w:r w:rsidRPr="00B51334">
              <w:t>0.21</w:t>
            </w:r>
          </w:p>
        </w:tc>
      </w:tr>
      <w:tr w:rsidR="007A3E45" w:rsidRPr="00B317A5" w14:paraId="2D08AF64" w14:textId="77777777" w:rsidTr="00A375AC">
        <w:trPr>
          <w:trHeight w:val="74"/>
        </w:trPr>
        <w:tc>
          <w:tcPr>
            <w:tcW w:w="1286" w:type="pct"/>
          </w:tcPr>
          <w:p w14:paraId="07CC07BE" w14:textId="77777777" w:rsidR="007A3E45" w:rsidRPr="00B317A5" w:rsidRDefault="007A3E45" w:rsidP="004C2393">
            <w:pPr>
              <w:spacing w:after="0" w:line="240" w:lineRule="auto"/>
            </w:pPr>
            <w:r>
              <w:t>Pleural</w:t>
            </w:r>
            <w:r w:rsidRPr="00B317A5">
              <w:t xml:space="preserve"> fluid protein </w:t>
            </w:r>
            <w:r w:rsidRPr="00B317A5">
              <w:rPr>
                <w:vertAlign w:val="superscript"/>
              </w:rPr>
              <w:t>(*)</w:t>
            </w:r>
          </w:p>
        </w:tc>
        <w:tc>
          <w:tcPr>
            <w:tcW w:w="475" w:type="pct"/>
          </w:tcPr>
          <w:p w14:paraId="3951C968" w14:textId="77777777" w:rsidR="007A3E45" w:rsidRPr="00B317A5" w:rsidRDefault="007A3E45" w:rsidP="004C2393">
            <w:pPr>
              <w:spacing w:after="0" w:line="240" w:lineRule="auto"/>
            </w:pPr>
            <w:r w:rsidRPr="00B317A5">
              <w:t>49</w:t>
            </w:r>
          </w:p>
        </w:tc>
        <w:tc>
          <w:tcPr>
            <w:tcW w:w="1058" w:type="pct"/>
          </w:tcPr>
          <w:p w14:paraId="11A87C44" w14:textId="77777777" w:rsidR="007A3E45" w:rsidRPr="00B317A5" w:rsidRDefault="007A3E45" w:rsidP="004C2393">
            <w:pPr>
              <w:spacing w:after="0" w:line="240" w:lineRule="auto"/>
            </w:pPr>
            <w:r w:rsidRPr="00B317A5">
              <w:t>-</w:t>
            </w:r>
          </w:p>
        </w:tc>
        <w:tc>
          <w:tcPr>
            <w:tcW w:w="1420" w:type="pct"/>
          </w:tcPr>
          <w:p w14:paraId="07B3FC3F" w14:textId="77777777" w:rsidR="007A3E45" w:rsidRPr="00B317A5" w:rsidRDefault="007A3E45" w:rsidP="004C2393">
            <w:pPr>
              <w:spacing w:after="0" w:line="240" w:lineRule="auto"/>
            </w:pPr>
            <w:r w:rsidRPr="00B317A5">
              <w:t>0.96 (0.80, 1.13)</w:t>
            </w:r>
          </w:p>
        </w:tc>
        <w:tc>
          <w:tcPr>
            <w:tcW w:w="761" w:type="pct"/>
          </w:tcPr>
          <w:p w14:paraId="1EE0B190" w14:textId="77777777" w:rsidR="007A3E45" w:rsidRPr="00B51334" w:rsidRDefault="007A3E45" w:rsidP="004C2393">
            <w:pPr>
              <w:spacing w:after="0" w:line="240" w:lineRule="auto"/>
            </w:pPr>
            <w:r w:rsidRPr="00B51334">
              <w:t>0.60</w:t>
            </w:r>
          </w:p>
        </w:tc>
      </w:tr>
      <w:tr w:rsidR="007A3E45" w:rsidRPr="00B317A5" w14:paraId="7D4626E0" w14:textId="77777777" w:rsidTr="00A375AC">
        <w:tc>
          <w:tcPr>
            <w:tcW w:w="1286" w:type="pct"/>
          </w:tcPr>
          <w:p w14:paraId="413D4D25" w14:textId="77777777" w:rsidR="007A3E45" w:rsidRPr="00B317A5" w:rsidRDefault="007A3E45" w:rsidP="004C2393">
            <w:pPr>
              <w:spacing w:after="0" w:line="240" w:lineRule="auto"/>
            </w:pPr>
            <w:r w:rsidRPr="00B317A5">
              <w:t xml:space="preserve">Pleural fluid LDH </w:t>
            </w:r>
            <w:r w:rsidRPr="00B317A5">
              <w:rPr>
                <w:vertAlign w:val="superscript"/>
              </w:rPr>
              <w:t>(†)</w:t>
            </w:r>
          </w:p>
        </w:tc>
        <w:tc>
          <w:tcPr>
            <w:tcW w:w="475" w:type="pct"/>
          </w:tcPr>
          <w:p w14:paraId="67C558A9" w14:textId="77777777" w:rsidR="007A3E45" w:rsidRPr="00B317A5" w:rsidRDefault="007A3E45" w:rsidP="004C2393">
            <w:pPr>
              <w:spacing w:after="0" w:line="240" w:lineRule="auto"/>
            </w:pPr>
            <w:r w:rsidRPr="00B317A5">
              <w:t>52</w:t>
            </w:r>
          </w:p>
        </w:tc>
        <w:tc>
          <w:tcPr>
            <w:tcW w:w="1058" w:type="pct"/>
          </w:tcPr>
          <w:p w14:paraId="18E72B88" w14:textId="77777777" w:rsidR="007A3E45" w:rsidRPr="00B317A5" w:rsidRDefault="007A3E45" w:rsidP="004C2393">
            <w:pPr>
              <w:spacing w:after="0" w:line="240" w:lineRule="auto"/>
            </w:pPr>
            <w:r w:rsidRPr="00B317A5">
              <w:t>-</w:t>
            </w:r>
          </w:p>
        </w:tc>
        <w:tc>
          <w:tcPr>
            <w:tcW w:w="1420" w:type="pct"/>
          </w:tcPr>
          <w:p w14:paraId="777DB59A" w14:textId="77777777" w:rsidR="007A3E45" w:rsidRPr="00B317A5" w:rsidRDefault="007A3E45" w:rsidP="004C2393">
            <w:pPr>
              <w:spacing w:after="0" w:line="240" w:lineRule="auto"/>
            </w:pPr>
            <w:r w:rsidRPr="00B317A5">
              <w:t>4.26 (1.66, 11.0)</w:t>
            </w:r>
          </w:p>
        </w:tc>
        <w:tc>
          <w:tcPr>
            <w:tcW w:w="761" w:type="pct"/>
          </w:tcPr>
          <w:p w14:paraId="2CACD3CD" w14:textId="77777777" w:rsidR="007A3E45" w:rsidRPr="00B51334" w:rsidRDefault="007A3E45" w:rsidP="004C2393">
            <w:pPr>
              <w:spacing w:after="0" w:line="240" w:lineRule="auto"/>
            </w:pPr>
            <w:r w:rsidRPr="00B51334">
              <w:t>0.003</w:t>
            </w:r>
          </w:p>
        </w:tc>
      </w:tr>
    </w:tbl>
    <w:p w14:paraId="074E638D" w14:textId="77777777" w:rsidR="007A3E45" w:rsidRPr="0029799A" w:rsidRDefault="007A3E45" w:rsidP="004C2393">
      <w:pPr>
        <w:pStyle w:val="NoSpacing"/>
        <w:rPr>
          <w:rFonts w:asciiTheme="minorHAnsi" w:hAnsiTheme="minorHAnsi"/>
          <w:b/>
          <w:sz w:val="20"/>
          <w:szCs w:val="20"/>
        </w:rPr>
      </w:pPr>
      <w:r w:rsidRPr="0029799A">
        <w:rPr>
          <w:rFonts w:asciiTheme="minorHAnsi" w:hAnsiTheme="minorHAnsi"/>
          <w:b/>
          <w:sz w:val="20"/>
          <w:szCs w:val="20"/>
        </w:rPr>
        <w:t xml:space="preserve">(+)    </w:t>
      </w:r>
      <w:r>
        <w:rPr>
          <w:rFonts w:asciiTheme="minorHAnsi" w:hAnsiTheme="minorHAnsi"/>
          <w:b/>
          <w:sz w:val="20"/>
          <w:szCs w:val="20"/>
        </w:rPr>
        <w:t xml:space="preserve"> </w:t>
      </w:r>
      <w:r w:rsidRPr="0029799A">
        <w:rPr>
          <w:rFonts w:asciiTheme="minorHAnsi" w:hAnsiTheme="minorHAnsi"/>
          <w:b/>
          <w:sz w:val="20"/>
          <w:szCs w:val="20"/>
        </w:rPr>
        <w:t>Hazard ratios reported for a 0.1-unit increase in variable</w:t>
      </w:r>
    </w:p>
    <w:p w14:paraId="654DDB95" w14:textId="77777777" w:rsidR="007A3E45" w:rsidRPr="0029799A" w:rsidRDefault="007A3E45" w:rsidP="004C2393">
      <w:pPr>
        <w:pStyle w:val="NoSpacing"/>
        <w:rPr>
          <w:rFonts w:asciiTheme="minorHAnsi" w:hAnsiTheme="minorHAnsi"/>
          <w:b/>
          <w:sz w:val="20"/>
          <w:szCs w:val="20"/>
        </w:rPr>
      </w:pPr>
      <w:r w:rsidRPr="0029799A">
        <w:rPr>
          <w:rFonts w:asciiTheme="minorHAnsi" w:hAnsiTheme="minorHAnsi"/>
          <w:b/>
          <w:sz w:val="20"/>
          <w:szCs w:val="20"/>
        </w:rPr>
        <w:t>(*)     Hazard ratios reported for a 5-unit increase in variable</w:t>
      </w:r>
    </w:p>
    <w:p w14:paraId="76EDC847" w14:textId="77777777" w:rsidR="007A3E45" w:rsidRPr="0029799A" w:rsidRDefault="007A3E45" w:rsidP="004C2393">
      <w:pPr>
        <w:pStyle w:val="NoSpacing"/>
        <w:rPr>
          <w:rFonts w:asciiTheme="minorHAnsi" w:hAnsiTheme="minorHAnsi"/>
          <w:b/>
          <w:sz w:val="20"/>
          <w:szCs w:val="20"/>
        </w:rPr>
      </w:pPr>
      <w:r w:rsidRPr="0029799A">
        <w:rPr>
          <w:rFonts w:asciiTheme="minorHAnsi" w:hAnsiTheme="minorHAnsi"/>
          <w:b/>
          <w:sz w:val="20"/>
          <w:szCs w:val="20"/>
        </w:rPr>
        <w:t>(**)   Hazard ratios reported for a 10-unit increase in variable</w:t>
      </w:r>
    </w:p>
    <w:p w14:paraId="1B29543D" w14:textId="77777777" w:rsidR="007A3E45" w:rsidRPr="0029799A" w:rsidRDefault="007A3E45" w:rsidP="004C2393">
      <w:pPr>
        <w:pStyle w:val="NoSpacing"/>
        <w:rPr>
          <w:rFonts w:asciiTheme="minorHAnsi" w:hAnsiTheme="minorHAnsi"/>
          <w:b/>
          <w:sz w:val="20"/>
          <w:szCs w:val="20"/>
        </w:rPr>
      </w:pPr>
      <w:r w:rsidRPr="0029799A">
        <w:rPr>
          <w:rFonts w:asciiTheme="minorHAnsi" w:hAnsiTheme="minorHAnsi"/>
          <w:b/>
          <w:sz w:val="20"/>
          <w:szCs w:val="20"/>
        </w:rPr>
        <w:t>(***) Hazard ratios reported for a 50-unit increase in variable</w:t>
      </w:r>
    </w:p>
    <w:p w14:paraId="1B917929" w14:textId="56218626" w:rsidR="007A3E45" w:rsidRPr="0029799A" w:rsidRDefault="00D10CF4" w:rsidP="004C2393">
      <w:pPr>
        <w:pStyle w:val="NoSpacing"/>
        <w:rPr>
          <w:rFonts w:asciiTheme="minorHAnsi" w:hAnsiTheme="minorHAnsi"/>
          <w:b/>
          <w:sz w:val="20"/>
          <w:szCs w:val="20"/>
        </w:rPr>
      </w:pPr>
      <w:r>
        <w:rPr>
          <w:rFonts w:asciiTheme="minorHAnsi" w:hAnsiTheme="minorHAnsi"/>
          <w:b/>
          <w:sz w:val="20"/>
          <w:szCs w:val="20"/>
        </w:rPr>
        <w:t>(†)     Variable analysed on a</w:t>
      </w:r>
      <w:r w:rsidR="007A3E45" w:rsidRPr="0029799A">
        <w:rPr>
          <w:rFonts w:asciiTheme="minorHAnsi" w:hAnsiTheme="minorHAnsi"/>
          <w:b/>
          <w:sz w:val="20"/>
          <w:szCs w:val="20"/>
        </w:rPr>
        <w:t xml:space="preserve"> log scale (base 10)</w:t>
      </w:r>
    </w:p>
    <w:p w14:paraId="36E1DAEF" w14:textId="77777777" w:rsidR="007A3E45" w:rsidRDefault="007A3E45" w:rsidP="004C2393">
      <w:pPr>
        <w:spacing w:line="360" w:lineRule="auto"/>
      </w:pPr>
    </w:p>
    <w:p w14:paraId="1198CFC7" w14:textId="17E21581" w:rsidR="007A3E45" w:rsidRDefault="00C95239" w:rsidP="004C2393">
      <w:pPr>
        <w:spacing w:line="360" w:lineRule="auto"/>
      </w:pPr>
      <w:r>
        <w:t>W</w:t>
      </w:r>
      <w:r w:rsidR="007A3E45">
        <w:t>hen examined separately, a number of the variables were significantly a</w:t>
      </w:r>
      <w:r w:rsidR="0081538F">
        <w:t>ssociated with patient survival:</w:t>
      </w:r>
      <w:r w:rsidR="007A3E45">
        <w:t xml:space="preserve"> age</w:t>
      </w:r>
      <w:r w:rsidR="00F5046E">
        <w:t xml:space="preserve"> </w:t>
      </w:r>
      <w:r w:rsidR="000D1258">
        <w:t>(</w:t>
      </w:r>
      <w:r w:rsidR="00950DDA">
        <w:t xml:space="preserve">HR </w:t>
      </w:r>
      <w:r w:rsidR="000D1258" w:rsidRPr="00B317A5">
        <w:t>1.07</w:t>
      </w:r>
      <w:r w:rsidR="00950DDA">
        <w:t>, 95</w:t>
      </w:r>
      <w:r w:rsidR="00E44E81">
        <w:t>%</w:t>
      </w:r>
      <w:r w:rsidR="009B785D">
        <w:t xml:space="preserve"> </w:t>
      </w:r>
      <w:r w:rsidR="00E44E81">
        <w:t>CI</w:t>
      </w:r>
      <w:r w:rsidR="009B785D">
        <w:t xml:space="preserve"> 1.00 to </w:t>
      </w:r>
      <w:r w:rsidR="00950DDA">
        <w:t>1.14</w:t>
      </w:r>
      <w:r w:rsidR="007A3E45">
        <w:t>, weight</w:t>
      </w:r>
      <w:r w:rsidR="00F5046E">
        <w:t xml:space="preserve"> </w:t>
      </w:r>
      <w:r w:rsidR="00950DDA">
        <w:t xml:space="preserve">(HR </w:t>
      </w:r>
      <w:r w:rsidR="000D1258" w:rsidRPr="00B317A5">
        <w:t>0.82</w:t>
      </w:r>
      <w:r w:rsidR="00950DDA">
        <w:t>, 95</w:t>
      </w:r>
      <w:r w:rsidR="00E44E81">
        <w:t>%</w:t>
      </w:r>
      <w:r w:rsidR="009B785D">
        <w:t xml:space="preserve"> </w:t>
      </w:r>
      <w:r w:rsidR="00E44E81">
        <w:t>CI</w:t>
      </w:r>
      <w:r w:rsidR="009B785D">
        <w:t xml:space="preserve"> 0.70 to </w:t>
      </w:r>
      <w:r w:rsidR="000D1258" w:rsidRPr="00B317A5">
        <w:t>0.95)</w:t>
      </w:r>
      <w:r w:rsidR="007A3E45">
        <w:t>, BMI</w:t>
      </w:r>
      <w:r w:rsidR="00F5046E">
        <w:t xml:space="preserve"> </w:t>
      </w:r>
      <w:r w:rsidR="00950DDA">
        <w:t xml:space="preserve">(HR </w:t>
      </w:r>
      <w:r w:rsidR="000D1258" w:rsidRPr="00B317A5">
        <w:t>0.71</w:t>
      </w:r>
      <w:r w:rsidR="00950DDA">
        <w:t>, 95</w:t>
      </w:r>
      <w:r w:rsidR="00E44E81">
        <w:t>%</w:t>
      </w:r>
      <w:r w:rsidR="009B785D">
        <w:t xml:space="preserve"> </w:t>
      </w:r>
      <w:r w:rsidR="00E44E81">
        <w:t>CI</w:t>
      </w:r>
      <w:r w:rsidR="009B785D">
        <w:t xml:space="preserve"> 0.52 to </w:t>
      </w:r>
      <w:r w:rsidR="000D1258" w:rsidRPr="00B317A5">
        <w:t>0.96)</w:t>
      </w:r>
      <w:r w:rsidR="007A3E45">
        <w:t xml:space="preserve">, </w:t>
      </w:r>
      <w:r w:rsidR="00F073B7">
        <w:t xml:space="preserve">smoking status </w:t>
      </w:r>
      <w:r w:rsidR="00950DDA">
        <w:t xml:space="preserve">(HR </w:t>
      </w:r>
      <w:r w:rsidR="00F073B7" w:rsidRPr="00B317A5">
        <w:t>2.20</w:t>
      </w:r>
      <w:r w:rsidR="00950DDA">
        <w:t>, 95</w:t>
      </w:r>
      <w:r w:rsidR="009B785D">
        <w:t>% CI</w:t>
      </w:r>
      <w:r w:rsidR="00950DDA">
        <w:t xml:space="preserve"> </w:t>
      </w:r>
      <w:r w:rsidR="00F073B7" w:rsidRPr="00B317A5">
        <w:t>1.07</w:t>
      </w:r>
      <w:r w:rsidR="009B785D">
        <w:t xml:space="preserve"> to </w:t>
      </w:r>
      <w:r w:rsidR="00F073B7" w:rsidRPr="00B317A5">
        <w:t>4.51)</w:t>
      </w:r>
      <w:r w:rsidR="00F073B7">
        <w:t xml:space="preserve">, </w:t>
      </w:r>
      <w:r w:rsidR="007A3E45">
        <w:t>performance status</w:t>
      </w:r>
      <w:r w:rsidR="000D1258">
        <w:t xml:space="preserve"> </w:t>
      </w:r>
      <w:r>
        <w:t>greater than</w:t>
      </w:r>
      <w:r w:rsidR="00950DDA">
        <w:t xml:space="preserve"> </w:t>
      </w:r>
      <w:r w:rsidR="000D1258">
        <w:t>1</w:t>
      </w:r>
      <w:r w:rsidR="00F5046E">
        <w:t xml:space="preserve"> </w:t>
      </w:r>
      <w:r w:rsidR="00950DDA">
        <w:t xml:space="preserve">(HR </w:t>
      </w:r>
      <w:r w:rsidR="000D1258" w:rsidRPr="00B317A5">
        <w:t>3.21</w:t>
      </w:r>
      <w:r w:rsidR="00950DDA">
        <w:t>, 95</w:t>
      </w:r>
      <w:r w:rsidR="009B785D">
        <w:t>% CI</w:t>
      </w:r>
      <w:r w:rsidR="000D1258" w:rsidRPr="00B317A5">
        <w:t xml:space="preserve"> 1.80</w:t>
      </w:r>
      <w:r w:rsidR="009B785D">
        <w:t xml:space="preserve"> to </w:t>
      </w:r>
      <w:r w:rsidR="000D1258" w:rsidRPr="00B317A5">
        <w:t>5.74)</w:t>
      </w:r>
      <w:r w:rsidR="007A3E45">
        <w:t>, dyspnoea</w:t>
      </w:r>
      <w:r w:rsidR="00F5046E">
        <w:t xml:space="preserve"> </w:t>
      </w:r>
      <w:r w:rsidR="00950DDA">
        <w:t xml:space="preserve">(HR </w:t>
      </w:r>
      <w:r w:rsidR="000D1258" w:rsidRPr="00B317A5">
        <w:t>0.49</w:t>
      </w:r>
      <w:r w:rsidR="00950DDA">
        <w:t>, 95</w:t>
      </w:r>
      <w:r w:rsidR="009B785D">
        <w:t>% CI</w:t>
      </w:r>
      <w:r w:rsidR="00950DDA">
        <w:t xml:space="preserve"> </w:t>
      </w:r>
      <w:r w:rsidR="000D1258" w:rsidRPr="00B317A5">
        <w:t>0.27</w:t>
      </w:r>
      <w:r w:rsidR="009B785D">
        <w:t xml:space="preserve"> to </w:t>
      </w:r>
      <w:r w:rsidR="000D1258" w:rsidRPr="00B317A5">
        <w:t>0.86)</w:t>
      </w:r>
      <w:r w:rsidR="007A3E45">
        <w:t>, chest pain</w:t>
      </w:r>
      <w:r w:rsidR="00F5046E">
        <w:t xml:space="preserve"> </w:t>
      </w:r>
      <w:r w:rsidR="00950DDA">
        <w:t xml:space="preserve">(HR </w:t>
      </w:r>
      <w:r w:rsidR="000D1258" w:rsidRPr="00B317A5">
        <w:t>1.60</w:t>
      </w:r>
      <w:r w:rsidR="00950DDA">
        <w:t>, 95</w:t>
      </w:r>
      <w:r w:rsidR="009B785D">
        <w:t>% CI</w:t>
      </w:r>
      <w:r w:rsidR="00950DDA">
        <w:t xml:space="preserve"> 1.05</w:t>
      </w:r>
      <w:r w:rsidR="009B785D">
        <w:t xml:space="preserve"> to </w:t>
      </w:r>
      <w:r w:rsidR="000D1258" w:rsidRPr="00B317A5">
        <w:t>2.43</w:t>
      </w:r>
      <w:r w:rsidR="000D1258">
        <w:t xml:space="preserve">, </w:t>
      </w:r>
      <w:r w:rsidR="007A3E45">
        <w:t>weight loss</w:t>
      </w:r>
      <w:r w:rsidR="00F5046E">
        <w:t xml:space="preserve"> </w:t>
      </w:r>
      <w:r w:rsidR="00950DDA">
        <w:t xml:space="preserve">(HR </w:t>
      </w:r>
      <w:r w:rsidR="000D1258" w:rsidRPr="00B317A5">
        <w:t>2.37</w:t>
      </w:r>
      <w:r w:rsidR="00950DDA">
        <w:t>, 95</w:t>
      </w:r>
      <w:r w:rsidR="009B785D">
        <w:t>% CI</w:t>
      </w:r>
      <w:r w:rsidR="00950DDA">
        <w:t xml:space="preserve"> </w:t>
      </w:r>
      <w:r w:rsidR="000D1258" w:rsidRPr="00B317A5">
        <w:t>1.55</w:t>
      </w:r>
      <w:r w:rsidR="009B785D">
        <w:t xml:space="preserve"> to </w:t>
      </w:r>
      <w:r w:rsidR="000D1258" w:rsidRPr="00B317A5">
        <w:t>3.62)</w:t>
      </w:r>
      <w:r w:rsidR="007A3E45">
        <w:t>, haemoglobin</w:t>
      </w:r>
      <w:r w:rsidR="00F5046E">
        <w:t xml:space="preserve"> </w:t>
      </w:r>
      <w:r w:rsidR="00950DDA">
        <w:t xml:space="preserve">(HR </w:t>
      </w:r>
      <w:r w:rsidR="000D1258" w:rsidRPr="00B317A5">
        <w:t>0.77</w:t>
      </w:r>
      <w:r w:rsidR="00950DDA">
        <w:t>, 95</w:t>
      </w:r>
      <w:r w:rsidR="009B785D">
        <w:t>% CI</w:t>
      </w:r>
      <w:r w:rsidR="00950DDA">
        <w:t xml:space="preserve"> </w:t>
      </w:r>
      <w:r w:rsidR="000D1258" w:rsidRPr="00B317A5">
        <w:t>0.68</w:t>
      </w:r>
      <w:r w:rsidR="009B785D">
        <w:t xml:space="preserve"> to </w:t>
      </w:r>
      <w:r w:rsidR="000D1258" w:rsidRPr="00B317A5">
        <w:t>0.88)</w:t>
      </w:r>
      <w:r w:rsidR="007A3E45">
        <w:t>, platelet count</w:t>
      </w:r>
      <w:r w:rsidR="00950DDA">
        <w:t xml:space="preserve"> (HR </w:t>
      </w:r>
      <w:r w:rsidR="000D1258" w:rsidRPr="00B317A5">
        <w:t>1.04</w:t>
      </w:r>
      <w:r w:rsidR="00950DDA">
        <w:t>, 95</w:t>
      </w:r>
      <w:r w:rsidR="009B785D">
        <w:t>% CI</w:t>
      </w:r>
      <w:r w:rsidR="000D1258" w:rsidRPr="00B317A5">
        <w:t xml:space="preserve"> 1.01</w:t>
      </w:r>
      <w:r w:rsidR="009B785D">
        <w:t xml:space="preserve"> to </w:t>
      </w:r>
      <w:r w:rsidR="000D1258" w:rsidRPr="00B317A5">
        <w:t>1.07</w:t>
      </w:r>
      <w:r w:rsidR="000D1258">
        <w:t>)</w:t>
      </w:r>
      <w:r w:rsidR="007A3E45">
        <w:t>, urea</w:t>
      </w:r>
      <w:r w:rsidR="00F5046E">
        <w:t xml:space="preserve"> </w:t>
      </w:r>
      <w:r w:rsidR="00950DDA">
        <w:t xml:space="preserve">(HR </w:t>
      </w:r>
      <w:r w:rsidR="000D1258">
        <w:t>1.31</w:t>
      </w:r>
      <w:r w:rsidR="00950DDA">
        <w:t>, 95</w:t>
      </w:r>
      <w:r w:rsidR="009B785D">
        <w:t>% CI</w:t>
      </w:r>
      <w:r w:rsidR="00950DDA">
        <w:t xml:space="preserve"> 1.03</w:t>
      </w:r>
      <w:r w:rsidR="009B785D">
        <w:t xml:space="preserve"> to </w:t>
      </w:r>
      <w:r w:rsidR="000D1258">
        <w:t xml:space="preserve">1.67), </w:t>
      </w:r>
      <w:r w:rsidR="007A3E45">
        <w:t>potassium</w:t>
      </w:r>
      <w:r w:rsidR="00F5046E">
        <w:t xml:space="preserve"> </w:t>
      </w:r>
      <w:r w:rsidR="00950DDA">
        <w:t>(HR 2.21, 95</w:t>
      </w:r>
      <w:r w:rsidR="009B785D">
        <w:t>% CI</w:t>
      </w:r>
      <w:r w:rsidR="00950DDA">
        <w:t xml:space="preserve"> 1.09</w:t>
      </w:r>
      <w:r w:rsidR="009B785D">
        <w:t xml:space="preserve"> to </w:t>
      </w:r>
      <w:r w:rsidR="00950DDA">
        <w:t>4.49</w:t>
      </w:r>
      <w:r w:rsidR="00860839">
        <w:t>)</w:t>
      </w:r>
      <w:r w:rsidR="007A3E45">
        <w:t>, creatinine</w:t>
      </w:r>
      <w:r w:rsidR="00F5046E">
        <w:t xml:space="preserve"> </w:t>
      </w:r>
      <w:r w:rsidR="00950DDA">
        <w:t>(</w:t>
      </w:r>
      <w:r w:rsidR="00950DDA" w:rsidRPr="00425285">
        <w:t xml:space="preserve">HR </w:t>
      </w:r>
      <w:r w:rsidR="000D1258" w:rsidRPr="00425285">
        <w:t>40042</w:t>
      </w:r>
      <w:r w:rsidR="00950DDA" w:rsidRPr="00425285">
        <w:t>, 95</w:t>
      </w:r>
      <w:r w:rsidR="009B785D">
        <w:t>% CI</w:t>
      </w:r>
      <w:r w:rsidR="00950DDA" w:rsidRPr="00425285">
        <w:t xml:space="preserve"> 9.2</w:t>
      </w:r>
      <w:r w:rsidR="009B785D">
        <w:t xml:space="preserve"> to </w:t>
      </w:r>
      <w:r w:rsidR="000D1258" w:rsidRPr="00425285">
        <w:t>1768852)</w:t>
      </w:r>
      <w:r w:rsidR="007A3E45" w:rsidRPr="00425285">
        <w:t>,</w:t>
      </w:r>
      <w:r w:rsidR="007A3E45">
        <w:t xml:space="preserve"> albumin</w:t>
      </w:r>
      <w:r w:rsidR="00F5046E">
        <w:t xml:space="preserve"> </w:t>
      </w:r>
      <w:r w:rsidR="00E81FCD">
        <w:t xml:space="preserve">(HR </w:t>
      </w:r>
      <w:r w:rsidR="000D1258" w:rsidRPr="00B317A5">
        <w:t>0.70</w:t>
      </w:r>
      <w:r w:rsidR="00E81FCD">
        <w:t>, 95</w:t>
      </w:r>
      <w:r w:rsidR="009B785D">
        <w:t>% CI</w:t>
      </w:r>
      <w:r w:rsidR="00E81FCD">
        <w:t xml:space="preserve"> </w:t>
      </w:r>
      <w:r w:rsidR="000D1258" w:rsidRPr="00B317A5">
        <w:t>0.55</w:t>
      </w:r>
      <w:r w:rsidR="009B785D">
        <w:t xml:space="preserve"> to </w:t>
      </w:r>
      <w:r w:rsidR="000D1258" w:rsidRPr="00B317A5">
        <w:t>0.88)</w:t>
      </w:r>
      <w:r w:rsidR="007A3E45">
        <w:t xml:space="preserve">, adjusted calcium </w:t>
      </w:r>
      <w:r w:rsidR="00E81FCD">
        <w:t xml:space="preserve">(HR </w:t>
      </w:r>
      <w:r w:rsidR="000D1258" w:rsidRPr="00B317A5">
        <w:t>1.37</w:t>
      </w:r>
      <w:r w:rsidR="00E81FCD">
        <w:t>, 95</w:t>
      </w:r>
      <w:r w:rsidR="009B785D">
        <w:t>% CI</w:t>
      </w:r>
      <w:r w:rsidR="00E81FCD">
        <w:t xml:space="preserve"> </w:t>
      </w:r>
      <w:r w:rsidR="000D1258" w:rsidRPr="00B317A5">
        <w:t>1.10</w:t>
      </w:r>
      <w:r w:rsidR="009B785D">
        <w:t xml:space="preserve"> to </w:t>
      </w:r>
      <w:r w:rsidR="000D1258" w:rsidRPr="00B317A5">
        <w:t>1.70)</w:t>
      </w:r>
      <w:r w:rsidR="000D1258">
        <w:t xml:space="preserve"> </w:t>
      </w:r>
      <w:r w:rsidR="007A3E45">
        <w:t>and pleural fluid LDH</w:t>
      </w:r>
      <w:r w:rsidR="00F5046E">
        <w:t xml:space="preserve"> </w:t>
      </w:r>
      <w:r w:rsidR="00E81FCD">
        <w:t xml:space="preserve">(HR </w:t>
      </w:r>
      <w:r w:rsidR="00761DD0" w:rsidRPr="00B317A5">
        <w:t>4.26</w:t>
      </w:r>
      <w:r w:rsidR="00E81FCD">
        <w:t>, 95</w:t>
      </w:r>
      <w:r w:rsidR="009B785D">
        <w:t>% CI</w:t>
      </w:r>
      <w:r w:rsidR="00E81FCD">
        <w:t xml:space="preserve"> </w:t>
      </w:r>
      <w:r w:rsidR="00761DD0" w:rsidRPr="00B317A5">
        <w:t>1.66</w:t>
      </w:r>
      <w:r w:rsidR="009B785D">
        <w:t xml:space="preserve"> to </w:t>
      </w:r>
      <w:r w:rsidR="00761DD0" w:rsidRPr="00B317A5">
        <w:t>11.0)</w:t>
      </w:r>
      <w:r w:rsidR="007A3E45">
        <w:t xml:space="preserve">. </w:t>
      </w:r>
    </w:p>
    <w:p w14:paraId="77300D57" w14:textId="77777777" w:rsidR="00B20954" w:rsidRDefault="00B20954" w:rsidP="004C2393">
      <w:pPr>
        <w:pStyle w:val="Heading3"/>
        <w:spacing w:line="360" w:lineRule="auto"/>
        <w:rPr>
          <w:rFonts w:asciiTheme="minorHAnsi" w:hAnsiTheme="minorHAnsi" w:cstheme="minorHAnsi"/>
          <w:color w:val="auto"/>
          <w:sz w:val="24"/>
          <w:szCs w:val="24"/>
        </w:rPr>
      </w:pPr>
      <w:bookmarkStart w:id="13" w:name="_Toc503175519"/>
      <w:bookmarkStart w:id="14" w:name="_Toc512189812"/>
    </w:p>
    <w:p w14:paraId="23B2D1B6" w14:textId="0840AF7F" w:rsidR="007A3E45" w:rsidRPr="003F2946" w:rsidRDefault="007A3E45" w:rsidP="004C2393">
      <w:pPr>
        <w:pStyle w:val="Heading3"/>
        <w:spacing w:line="360" w:lineRule="auto"/>
        <w:rPr>
          <w:rFonts w:asciiTheme="minorHAnsi" w:hAnsiTheme="minorHAnsi" w:cstheme="minorHAnsi"/>
          <w:color w:val="auto"/>
          <w:sz w:val="24"/>
          <w:szCs w:val="24"/>
        </w:rPr>
      </w:pPr>
      <w:r w:rsidRPr="003F2946">
        <w:rPr>
          <w:rFonts w:asciiTheme="minorHAnsi" w:hAnsiTheme="minorHAnsi" w:cstheme="minorHAnsi"/>
          <w:color w:val="auto"/>
          <w:sz w:val="24"/>
          <w:szCs w:val="24"/>
        </w:rPr>
        <w:t>Multivariate analysis</w:t>
      </w:r>
      <w:bookmarkEnd w:id="13"/>
      <w:bookmarkEnd w:id="14"/>
    </w:p>
    <w:p w14:paraId="7773B77A" w14:textId="727C65FB" w:rsidR="007A3E45" w:rsidRPr="00102AB8" w:rsidRDefault="007A3E45" w:rsidP="004C2393">
      <w:pPr>
        <w:spacing w:line="360" w:lineRule="auto"/>
      </w:pPr>
      <w:r w:rsidRPr="003F2946">
        <w:t>The second stage of the analysis process examined how survival was affected by the variables jointly</w:t>
      </w:r>
      <w:r w:rsidR="0014389F">
        <w:t>,</w:t>
      </w:r>
      <w:r w:rsidRPr="003F2946">
        <w:t xml:space="preserve"> in a multivariate analysis. As BMI and pleural fluid data was only available for 48 and 52 patients respectively</w:t>
      </w:r>
      <w:r>
        <w:t xml:space="preserve">, </w:t>
      </w:r>
      <w:r w:rsidR="0014389F">
        <w:t>these variable</w:t>
      </w:r>
      <w:r w:rsidR="00385C68">
        <w:t>s</w:t>
      </w:r>
      <w:r w:rsidR="0014389F">
        <w:t xml:space="preserve"> </w:t>
      </w:r>
      <w:r>
        <w:t xml:space="preserve">were omitted from the analysis. A backwards selection procedure was performed to retain only the </w:t>
      </w:r>
      <w:r w:rsidR="000C2A33">
        <w:t xml:space="preserve">independently </w:t>
      </w:r>
      <w:r>
        <w:t>statistically significant va</w:t>
      </w:r>
      <w:r w:rsidR="00DC2BE9">
        <w:t>riables. The</w:t>
      </w:r>
      <w:r>
        <w:t xml:space="preserve"> final model</w:t>
      </w:r>
      <w:r w:rsidR="004B1FBA">
        <w:t>, based on data from 74 patients,</w:t>
      </w:r>
      <w:r>
        <w:t xml:space="preserve"> is su</w:t>
      </w:r>
      <w:r w:rsidR="001E5453">
        <w:t>mmarised in Table 4</w:t>
      </w:r>
      <w:r w:rsidR="00EC3302">
        <w:t>.</w:t>
      </w:r>
    </w:p>
    <w:p w14:paraId="2D52C59F" w14:textId="5D5927F3" w:rsidR="007A3E45" w:rsidRDefault="007A3E45" w:rsidP="004C2393">
      <w:pPr>
        <w:pStyle w:val="Caption"/>
        <w:keepNext/>
        <w:spacing w:after="0" w:line="240" w:lineRule="auto"/>
      </w:pPr>
      <w:bookmarkStart w:id="15" w:name="_Toc503251506"/>
      <w:bookmarkStart w:id="16" w:name="_Toc512101761"/>
      <w:r>
        <w:t>Table</w:t>
      </w:r>
      <w:r w:rsidR="001E5453">
        <w:t xml:space="preserve"> 4</w:t>
      </w:r>
      <w:r>
        <w:rPr>
          <w:noProof/>
        </w:rPr>
        <w:t>:</w:t>
      </w:r>
      <w:r>
        <w:t xml:space="preserve"> A summary of the multivariate</w:t>
      </w:r>
      <w:r w:rsidRPr="00C53064">
        <w:t xml:space="preserve"> analysis results</w:t>
      </w:r>
      <w:r>
        <w:t xml:space="preserve"> for the association between selected prognostic variables</w:t>
      </w:r>
      <w:r w:rsidRPr="00C53064">
        <w:t xml:space="preserve"> and survival.</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108"/>
        <w:gridCol w:w="2829"/>
        <w:gridCol w:w="1516"/>
      </w:tblGrid>
      <w:tr w:rsidR="007A3E45" w:rsidRPr="00223D66" w14:paraId="730E47A3" w14:textId="77777777" w:rsidTr="00A375AC">
        <w:trPr>
          <w:trHeight w:val="427"/>
        </w:trPr>
        <w:tc>
          <w:tcPr>
            <w:tcW w:w="1421" w:type="pct"/>
            <w:shd w:val="clear" w:color="auto" w:fill="F2F2F2" w:themeFill="background1" w:themeFillShade="F2"/>
          </w:tcPr>
          <w:p w14:paraId="5B7439CE" w14:textId="77777777" w:rsidR="007A3E45" w:rsidRDefault="007A3E45" w:rsidP="004C2393">
            <w:pPr>
              <w:spacing w:after="0" w:line="240" w:lineRule="auto"/>
              <w:jc w:val="center"/>
            </w:pPr>
            <w:r w:rsidRPr="00223D66">
              <w:t>Variable</w:t>
            </w:r>
          </w:p>
          <w:p w14:paraId="14DA73E6" w14:textId="77777777" w:rsidR="007A3E45" w:rsidRPr="00223D66" w:rsidRDefault="007A3E45" w:rsidP="004C2393">
            <w:pPr>
              <w:spacing w:after="0" w:line="240" w:lineRule="auto"/>
              <w:jc w:val="center"/>
            </w:pPr>
          </w:p>
        </w:tc>
        <w:tc>
          <w:tcPr>
            <w:tcW w:w="1169" w:type="pct"/>
            <w:shd w:val="clear" w:color="auto" w:fill="F2F2F2" w:themeFill="background1" w:themeFillShade="F2"/>
          </w:tcPr>
          <w:p w14:paraId="1B9CECCA" w14:textId="77777777" w:rsidR="007A3E45" w:rsidRPr="00223D66" w:rsidRDefault="007A3E45" w:rsidP="004C2393">
            <w:pPr>
              <w:spacing w:after="0" w:line="240" w:lineRule="auto"/>
              <w:jc w:val="center"/>
            </w:pPr>
            <w:r w:rsidRPr="00223D66">
              <w:t>Category / term</w:t>
            </w:r>
          </w:p>
        </w:tc>
        <w:tc>
          <w:tcPr>
            <w:tcW w:w="1569" w:type="pct"/>
            <w:shd w:val="clear" w:color="auto" w:fill="F2F2F2" w:themeFill="background1" w:themeFillShade="F2"/>
          </w:tcPr>
          <w:p w14:paraId="6E34B7A1" w14:textId="77777777" w:rsidR="007A3E45" w:rsidRPr="00223D66" w:rsidRDefault="007A3E45" w:rsidP="004C2393">
            <w:pPr>
              <w:spacing w:after="0" w:line="240" w:lineRule="auto"/>
              <w:jc w:val="center"/>
            </w:pPr>
            <w:r w:rsidRPr="00223D66">
              <w:t>Hazard Ratio (95% CI)</w:t>
            </w:r>
          </w:p>
        </w:tc>
        <w:tc>
          <w:tcPr>
            <w:tcW w:w="841" w:type="pct"/>
            <w:shd w:val="clear" w:color="auto" w:fill="F2F2F2" w:themeFill="background1" w:themeFillShade="F2"/>
          </w:tcPr>
          <w:p w14:paraId="777588CE" w14:textId="77777777" w:rsidR="007A3E45" w:rsidRPr="00223D66" w:rsidRDefault="007A3E45" w:rsidP="004C2393">
            <w:pPr>
              <w:spacing w:after="0" w:line="240" w:lineRule="auto"/>
              <w:jc w:val="center"/>
            </w:pPr>
            <w:r w:rsidRPr="00223D66">
              <w:t>P-value</w:t>
            </w:r>
          </w:p>
        </w:tc>
      </w:tr>
      <w:tr w:rsidR="007A3E45" w:rsidRPr="00223D66" w14:paraId="09CF33BD" w14:textId="77777777" w:rsidTr="00A375AC">
        <w:tc>
          <w:tcPr>
            <w:tcW w:w="1421" w:type="pct"/>
          </w:tcPr>
          <w:p w14:paraId="05DF1B59" w14:textId="77777777" w:rsidR="007A3E45" w:rsidRDefault="007A3E45" w:rsidP="004C2393">
            <w:pPr>
              <w:spacing w:after="0" w:line="240" w:lineRule="auto"/>
              <w:rPr>
                <w:vertAlign w:val="superscript"/>
              </w:rPr>
            </w:pPr>
            <w:r w:rsidRPr="00223D66">
              <w:t xml:space="preserve">Age at diagnosis </w:t>
            </w:r>
            <w:r w:rsidRPr="00223D66">
              <w:rPr>
                <w:vertAlign w:val="superscript"/>
              </w:rPr>
              <w:t>(*)</w:t>
            </w:r>
          </w:p>
          <w:p w14:paraId="5B28E4CC" w14:textId="77777777" w:rsidR="007A3E45" w:rsidRPr="00223D66" w:rsidRDefault="007A3E45" w:rsidP="004C2393">
            <w:pPr>
              <w:spacing w:after="0" w:line="240" w:lineRule="auto"/>
            </w:pPr>
          </w:p>
        </w:tc>
        <w:tc>
          <w:tcPr>
            <w:tcW w:w="1169" w:type="pct"/>
          </w:tcPr>
          <w:p w14:paraId="4ADE3A2E" w14:textId="77777777" w:rsidR="007A3E45" w:rsidRPr="00223D66" w:rsidRDefault="007A3E45" w:rsidP="004C2393">
            <w:pPr>
              <w:spacing w:after="0" w:line="240" w:lineRule="auto"/>
            </w:pPr>
            <w:r w:rsidRPr="00223D66">
              <w:t>-</w:t>
            </w:r>
          </w:p>
        </w:tc>
        <w:tc>
          <w:tcPr>
            <w:tcW w:w="1569" w:type="pct"/>
          </w:tcPr>
          <w:p w14:paraId="4A6AC8E8" w14:textId="77777777" w:rsidR="007A3E45" w:rsidRPr="00223D66" w:rsidRDefault="007A3E45" w:rsidP="004C2393">
            <w:pPr>
              <w:tabs>
                <w:tab w:val="left" w:pos="367"/>
                <w:tab w:val="center" w:pos="742"/>
              </w:tabs>
              <w:spacing w:after="0" w:line="240" w:lineRule="auto"/>
              <w:jc w:val="center"/>
            </w:pPr>
            <w:r w:rsidRPr="00223D66">
              <w:t>1.31 (1.09, 1.56)</w:t>
            </w:r>
          </w:p>
        </w:tc>
        <w:tc>
          <w:tcPr>
            <w:tcW w:w="841" w:type="pct"/>
          </w:tcPr>
          <w:p w14:paraId="7DAA5015" w14:textId="77777777" w:rsidR="007A3E45" w:rsidRPr="00223D66" w:rsidRDefault="007A3E45" w:rsidP="004C2393">
            <w:pPr>
              <w:spacing w:after="0" w:line="240" w:lineRule="auto"/>
              <w:jc w:val="center"/>
            </w:pPr>
            <w:r w:rsidRPr="00223D66">
              <w:t xml:space="preserve">  0.004</w:t>
            </w:r>
          </w:p>
        </w:tc>
      </w:tr>
      <w:tr w:rsidR="007A3E45" w:rsidRPr="00223D66" w14:paraId="3FA51EA0" w14:textId="77777777" w:rsidTr="00A375AC">
        <w:trPr>
          <w:trHeight w:val="826"/>
        </w:trPr>
        <w:tc>
          <w:tcPr>
            <w:tcW w:w="1421" w:type="pct"/>
          </w:tcPr>
          <w:p w14:paraId="6D0081BF" w14:textId="77777777" w:rsidR="007A3E45" w:rsidRPr="00223D66" w:rsidRDefault="007A3E45" w:rsidP="004C2393">
            <w:pPr>
              <w:spacing w:after="0" w:line="240" w:lineRule="auto"/>
            </w:pPr>
            <w:r w:rsidRPr="00223D66">
              <w:t>Smoking status</w:t>
            </w:r>
          </w:p>
        </w:tc>
        <w:tc>
          <w:tcPr>
            <w:tcW w:w="1169" w:type="pct"/>
          </w:tcPr>
          <w:p w14:paraId="477E5D0B" w14:textId="77777777" w:rsidR="007A3E45" w:rsidRPr="00223D66" w:rsidRDefault="007A3E45" w:rsidP="004C2393">
            <w:pPr>
              <w:spacing w:after="0" w:line="240" w:lineRule="auto"/>
            </w:pPr>
            <w:r w:rsidRPr="00223D66">
              <w:t>Non-smoker</w:t>
            </w:r>
          </w:p>
          <w:p w14:paraId="55C4551F" w14:textId="77777777" w:rsidR="007A3E45" w:rsidRPr="00223D66" w:rsidRDefault="007A3E45" w:rsidP="004C2393">
            <w:pPr>
              <w:spacing w:after="0" w:line="240" w:lineRule="auto"/>
            </w:pPr>
            <w:r w:rsidRPr="00223D66">
              <w:t>Ex-smoker</w:t>
            </w:r>
          </w:p>
          <w:p w14:paraId="68027634" w14:textId="77777777" w:rsidR="007A3E45" w:rsidRPr="00223D66" w:rsidRDefault="007A3E45" w:rsidP="004C2393">
            <w:pPr>
              <w:spacing w:after="0" w:line="240" w:lineRule="auto"/>
            </w:pPr>
            <w:r w:rsidRPr="00223D66">
              <w:t>Current smoker</w:t>
            </w:r>
          </w:p>
        </w:tc>
        <w:tc>
          <w:tcPr>
            <w:tcW w:w="1569" w:type="pct"/>
          </w:tcPr>
          <w:p w14:paraId="417D90F7" w14:textId="77777777" w:rsidR="007A3E45" w:rsidRPr="00223D66" w:rsidRDefault="007A3E45" w:rsidP="004C2393">
            <w:pPr>
              <w:spacing w:after="0" w:line="240" w:lineRule="auto"/>
            </w:pPr>
            <w:r w:rsidRPr="00223D66">
              <w:t xml:space="preserve">       </w:t>
            </w:r>
            <w:r>
              <w:t xml:space="preserve">   </w:t>
            </w:r>
            <w:r w:rsidRPr="00223D66">
              <w:t xml:space="preserve"> 1</w:t>
            </w:r>
          </w:p>
          <w:p w14:paraId="092F390A" w14:textId="77777777" w:rsidR="007A3E45" w:rsidRPr="00223D66" w:rsidRDefault="007A3E45" w:rsidP="004C2393">
            <w:pPr>
              <w:spacing w:after="0" w:line="240" w:lineRule="auto"/>
              <w:jc w:val="center"/>
            </w:pPr>
            <w:r w:rsidRPr="00223D66">
              <w:t>2.16 (1.09, 1.56)</w:t>
            </w:r>
          </w:p>
          <w:p w14:paraId="73ABD7EC" w14:textId="77777777" w:rsidR="007A3E45" w:rsidRPr="00223D66" w:rsidRDefault="007A3E45" w:rsidP="004C2393">
            <w:pPr>
              <w:spacing w:after="0" w:line="240" w:lineRule="auto"/>
              <w:jc w:val="center"/>
            </w:pPr>
            <w:r w:rsidRPr="00223D66">
              <w:t>3.42 (1.11, 4.20)</w:t>
            </w:r>
          </w:p>
        </w:tc>
        <w:tc>
          <w:tcPr>
            <w:tcW w:w="841" w:type="pct"/>
          </w:tcPr>
          <w:p w14:paraId="228767C8" w14:textId="77777777" w:rsidR="007A3E45" w:rsidRPr="00223D66" w:rsidRDefault="007A3E45" w:rsidP="004C2393">
            <w:pPr>
              <w:spacing w:after="0" w:line="240" w:lineRule="auto"/>
              <w:jc w:val="center"/>
            </w:pPr>
            <w:r w:rsidRPr="00223D66">
              <w:t>0.03</w:t>
            </w:r>
          </w:p>
        </w:tc>
      </w:tr>
      <w:tr w:rsidR="007A3E45" w:rsidRPr="00223D66" w14:paraId="5B75E9B8" w14:textId="77777777" w:rsidTr="00A375AC">
        <w:trPr>
          <w:trHeight w:val="547"/>
        </w:trPr>
        <w:tc>
          <w:tcPr>
            <w:tcW w:w="1421" w:type="pct"/>
          </w:tcPr>
          <w:p w14:paraId="3C94B817" w14:textId="77777777" w:rsidR="007A3E45" w:rsidRPr="00223D66" w:rsidRDefault="007A3E45" w:rsidP="004C2393">
            <w:pPr>
              <w:spacing w:after="0" w:line="240" w:lineRule="auto"/>
            </w:pPr>
            <w:r w:rsidRPr="00223D66">
              <w:lastRenderedPageBreak/>
              <w:t>Chest pain</w:t>
            </w:r>
          </w:p>
        </w:tc>
        <w:tc>
          <w:tcPr>
            <w:tcW w:w="1169" w:type="pct"/>
          </w:tcPr>
          <w:p w14:paraId="30672DA3" w14:textId="77777777" w:rsidR="007A3E45" w:rsidRPr="00223D66" w:rsidRDefault="007A3E45" w:rsidP="004C2393">
            <w:pPr>
              <w:spacing w:after="0" w:line="240" w:lineRule="auto"/>
            </w:pPr>
            <w:r w:rsidRPr="00223D66">
              <w:t>No</w:t>
            </w:r>
          </w:p>
          <w:p w14:paraId="014E938C" w14:textId="77777777" w:rsidR="007A3E45" w:rsidRPr="00223D66" w:rsidRDefault="007A3E45" w:rsidP="004C2393">
            <w:pPr>
              <w:spacing w:after="0" w:line="240" w:lineRule="auto"/>
            </w:pPr>
            <w:r w:rsidRPr="00223D66">
              <w:t>Yes</w:t>
            </w:r>
          </w:p>
        </w:tc>
        <w:tc>
          <w:tcPr>
            <w:tcW w:w="1569" w:type="pct"/>
          </w:tcPr>
          <w:p w14:paraId="3E7F005B" w14:textId="77777777" w:rsidR="007A3E45" w:rsidRPr="00223D66" w:rsidRDefault="007A3E45" w:rsidP="004C2393">
            <w:pPr>
              <w:spacing w:after="0" w:line="240" w:lineRule="auto"/>
            </w:pPr>
            <w:r w:rsidRPr="00223D66">
              <w:t xml:space="preserve">        </w:t>
            </w:r>
            <w:r>
              <w:t xml:space="preserve">   </w:t>
            </w:r>
            <w:r w:rsidRPr="00223D66">
              <w:t>1</w:t>
            </w:r>
          </w:p>
          <w:p w14:paraId="293D7A21" w14:textId="77777777" w:rsidR="007A3E45" w:rsidRPr="00223D66" w:rsidRDefault="007A3E45" w:rsidP="004C2393">
            <w:pPr>
              <w:spacing w:after="0" w:line="240" w:lineRule="auto"/>
              <w:jc w:val="center"/>
            </w:pPr>
            <w:r w:rsidRPr="00223D66">
              <w:t>2.14 (1.23, 3.72)</w:t>
            </w:r>
          </w:p>
        </w:tc>
        <w:tc>
          <w:tcPr>
            <w:tcW w:w="841" w:type="pct"/>
          </w:tcPr>
          <w:p w14:paraId="3683057A" w14:textId="77777777" w:rsidR="007A3E45" w:rsidRPr="00223D66" w:rsidRDefault="007A3E45" w:rsidP="004C2393">
            <w:pPr>
              <w:spacing w:after="0" w:line="240" w:lineRule="auto"/>
              <w:jc w:val="center"/>
            </w:pPr>
            <w:r w:rsidRPr="00223D66">
              <w:t xml:space="preserve">  0.007</w:t>
            </w:r>
          </w:p>
        </w:tc>
      </w:tr>
      <w:tr w:rsidR="007A3E45" w:rsidRPr="00223D66" w14:paraId="62B61459" w14:textId="77777777" w:rsidTr="00A375AC">
        <w:trPr>
          <w:trHeight w:val="547"/>
        </w:trPr>
        <w:tc>
          <w:tcPr>
            <w:tcW w:w="1421" w:type="pct"/>
          </w:tcPr>
          <w:p w14:paraId="55940DDC" w14:textId="77777777" w:rsidR="007A3E45" w:rsidRPr="00223D66" w:rsidRDefault="007A3E45" w:rsidP="004C2393">
            <w:pPr>
              <w:spacing w:after="0" w:line="240" w:lineRule="auto"/>
            </w:pPr>
            <w:r w:rsidRPr="00223D66">
              <w:t>Weight loss</w:t>
            </w:r>
          </w:p>
        </w:tc>
        <w:tc>
          <w:tcPr>
            <w:tcW w:w="1169" w:type="pct"/>
          </w:tcPr>
          <w:p w14:paraId="2BE49ED8" w14:textId="77777777" w:rsidR="007A3E45" w:rsidRPr="00223D66" w:rsidRDefault="007A3E45" w:rsidP="004C2393">
            <w:pPr>
              <w:spacing w:after="0" w:line="240" w:lineRule="auto"/>
            </w:pPr>
            <w:r w:rsidRPr="00223D66">
              <w:t>No</w:t>
            </w:r>
          </w:p>
          <w:p w14:paraId="7CAE89D9" w14:textId="77777777" w:rsidR="007A3E45" w:rsidRPr="00223D66" w:rsidRDefault="007A3E45" w:rsidP="004C2393">
            <w:pPr>
              <w:spacing w:after="0" w:line="240" w:lineRule="auto"/>
            </w:pPr>
            <w:r w:rsidRPr="00223D66">
              <w:t>Yes</w:t>
            </w:r>
          </w:p>
        </w:tc>
        <w:tc>
          <w:tcPr>
            <w:tcW w:w="1569" w:type="pct"/>
          </w:tcPr>
          <w:p w14:paraId="4EEB51AD" w14:textId="77777777" w:rsidR="007A3E45" w:rsidRPr="00223D66" w:rsidRDefault="007A3E45" w:rsidP="004C2393">
            <w:pPr>
              <w:spacing w:after="0" w:line="240" w:lineRule="auto"/>
            </w:pPr>
            <w:r w:rsidRPr="00223D66">
              <w:t xml:space="preserve">    </w:t>
            </w:r>
            <w:r>
              <w:t xml:space="preserve">   </w:t>
            </w:r>
            <w:r w:rsidRPr="00223D66">
              <w:t xml:space="preserve">    1</w:t>
            </w:r>
          </w:p>
          <w:p w14:paraId="34A93FD3" w14:textId="77777777" w:rsidR="007A3E45" w:rsidRPr="00223D66" w:rsidRDefault="007A3E45" w:rsidP="004C2393">
            <w:pPr>
              <w:spacing w:after="0" w:line="240" w:lineRule="auto"/>
              <w:jc w:val="center"/>
            </w:pPr>
            <w:r w:rsidRPr="00223D66">
              <w:t>2.13 (1.18, 3.86)</w:t>
            </w:r>
          </w:p>
        </w:tc>
        <w:tc>
          <w:tcPr>
            <w:tcW w:w="841" w:type="pct"/>
          </w:tcPr>
          <w:p w14:paraId="5C0263A8" w14:textId="77777777" w:rsidR="007A3E45" w:rsidRPr="00223D66" w:rsidRDefault="007A3E45" w:rsidP="004C2393">
            <w:pPr>
              <w:spacing w:after="0" w:line="240" w:lineRule="auto"/>
              <w:jc w:val="center"/>
            </w:pPr>
            <w:r w:rsidRPr="00223D66">
              <w:t>0.01</w:t>
            </w:r>
          </w:p>
        </w:tc>
      </w:tr>
      <w:tr w:rsidR="007A3E45" w:rsidRPr="00223D66" w14:paraId="4327C64C" w14:textId="77777777" w:rsidTr="00A375AC">
        <w:trPr>
          <w:trHeight w:val="547"/>
        </w:trPr>
        <w:tc>
          <w:tcPr>
            <w:tcW w:w="1421" w:type="pct"/>
          </w:tcPr>
          <w:p w14:paraId="7E377EE2" w14:textId="77777777" w:rsidR="007A3E45" w:rsidRPr="00223D66" w:rsidRDefault="007A3E45" w:rsidP="004C2393">
            <w:pPr>
              <w:spacing w:after="0" w:line="240" w:lineRule="auto"/>
            </w:pPr>
            <w:r w:rsidRPr="00223D66">
              <w:t xml:space="preserve">PLT </w:t>
            </w:r>
            <w:r w:rsidRPr="00223D66">
              <w:rPr>
                <w:vertAlign w:val="superscript"/>
              </w:rPr>
              <w:t>(***)</w:t>
            </w:r>
          </w:p>
        </w:tc>
        <w:tc>
          <w:tcPr>
            <w:tcW w:w="1169" w:type="pct"/>
          </w:tcPr>
          <w:p w14:paraId="320B9B2A" w14:textId="77777777" w:rsidR="007A3E45" w:rsidRPr="00223D66" w:rsidRDefault="007A3E45" w:rsidP="004C2393">
            <w:pPr>
              <w:spacing w:after="0" w:line="240" w:lineRule="auto"/>
            </w:pPr>
            <w:r w:rsidRPr="00223D66">
              <w:t>Linear term</w:t>
            </w:r>
          </w:p>
          <w:p w14:paraId="024C65DD" w14:textId="77777777" w:rsidR="007A3E45" w:rsidRPr="00223D66" w:rsidRDefault="007A3E45" w:rsidP="004C2393">
            <w:pPr>
              <w:spacing w:after="0" w:line="240" w:lineRule="auto"/>
            </w:pPr>
            <w:r w:rsidRPr="00223D66">
              <w:t>Squared term</w:t>
            </w:r>
          </w:p>
        </w:tc>
        <w:tc>
          <w:tcPr>
            <w:tcW w:w="1569" w:type="pct"/>
          </w:tcPr>
          <w:p w14:paraId="47EC8D53" w14:textId="77777777" w:rsidR="007A3E45" w:rsidRPr="00223D66" w:rsidRDefault="007A3E45" w:rsidP="004C2393">
            <w:pPr>
              <w:spacing w:after="0" w:line="240" w:lineRule="auto"/>
              <w:jc w:val="center"/>
            </w:pPr>
            <w:r w:rsidRPr="00223D66">
              <w:t>1.05 (0.91, 1.20)</w:t>
            </w:r>
          </w:p>
          <w:p w14:paraId="58F69247" w14:textId="77777777" w:rsidR="007A3E45" w:rsidRPr="00223D66" w:rsidRDefault="007A3E45" w:rsidP="004C2393">
            <w:pPr>
              <w:spacing w:after="0" w:line="240" w:lineRule="auto"/>
              <w:jc w:val="center"/>
            </w:pPr>
            <w:r w:rsidRPr="00223D66">
              <w:t>1.05 (1.00, 1.10)</w:t>
            </w:r>
          </w:p>
        </w:tc>
        <w:tc>
          <w:tcPr>
            <w:tcW w:w="841" w:type="pct"/>
          </w:tcPr>
          <w:p w14:paraId="06569892" w14:textId="77777777" w:rsidR="007A3E45" w:rsidRPr="00223D66" w:rsidRDefault="007A3E45" w:rsidP="004C2393">
            <w:pPr>
              <w:spacing w:after="0" w:line="240" w:lineRule="auto"/>
              <w:jc w:val="center"/>
            </w:pPr>
            <w:r w:rsidRPr="00223D66">
              <w:t>0.01</w:t>
            </w:r>
          </w:p>
        </w:tc>
      </w:tr>
      <w:tr w:rsidR="007A3E45" w:rsidRPr="00223D66" w14:paraId="4FF589F9" w14:textId="77777777" w:rsidTr="00A375AC">
        <w:tc>
          <w:tcPr>
            <w:tcW w:w="1421" w:type="pct"/>
          </w:tcPr>
          <w:p w14:paraId="67EF205B" w14:textId="77777777" w:rsidR="007A3E45" w:rsidRPr="00A6769C" w:rsidRDefault="007A3E45" w:rsidP="004C2393">
            <w:pPr>
              <w:spacing w:after="0" w:line="240" w:lineRule="auto"/>
              <w:rPr>
                <w:vertAlign w:val="superscript"/>
              </w:rPr>
            </w:pPr>
            <w:r w:rsidRPr="00223D66">
              <w:t xml:space="preserve">Urea </w:t>
            </w:r>
            <w:r w:rsidRPr="00223D66">
              <w:rPr>
                <w:vertAlign w:val="superscript"/>
              </w:rPr>
              <w:t>(*)</w:t>
            </w:r>
          </w:p>
        </w:tc>
        <w:tc>
          <w:tcPr>
            <w:tcW w:w="1169" w:type="pct"/>
          </w:tcPr>
          <w:p w14:paraId="5BB93F97" w14:textId="77777777" w:rsidR="007A3E45" w:rsidRPr="00223D66" w:rsidRDefault="007A3E45" w:rsidP="004C2393">
            <w:pPr>
              <w:spacing w:after="0" w:line="240" w:lineRule="auto"/>
            </w:pPr>
            <w:r w:rsidRPr="00223D66">
              <w:t>-</w:t>
            </w:r>
          </w:p>
        </w:tc>
        <w:tc>
          <w:tcPr>
            <w:tcW w:w="1569" w:type="pct"/>
          </w:tcPr>
          <w:p w14:paraId="6CC95959" w14:textId="77777777" w:rsidR="007A3E45" w:rsidRPr="00223D66" w:rsidRDefault="007A3E45" w:rsidP="004C2393">
            <w:pPr>
              <w:spacing w:after="0" w:line="240" w:lineRule="auto"/>
              <w:jc w:val="center"/>
            </w:pPr>
            <w:r w:rsidRPr="00223D66">
              <w:t>2.73 (1.31, 5.69)</w:t>
            </w:r>
          </w:p>
        </w:tc>
        <w:tc>
          <w:tcPr>
            <w:tcW w:w="841" w:type="pct"/>
          </w:tcPr>
          <w:p w14:paraId="03758ED7" w14:textId="77777777" w:rsidR="007A3E45" w:rsidRPr="00223D66" w:rsidRDefault="007A3E45" w:rsidP="004C2393">
            <w:pPr>
              <w:spacing w:after="0" w:line="240" w:lineRule="auto"/>
              <w:jc w:val="center"/>
            </w:pPr>
            <w:r w:rsidRPr="00223D66">
              <w:t xml:space="preserve">  0.008</w:t>
            </w:r>
          </w:p>
        </w:tc>
      </w:tr>
      <w:tr w:rsidR="007A3E45" w:rsidRPr="00223D66" w14:paraId="43D19D8B" w14:textId="77777777" w:rsidTr="00A375AC">
        <w:tc>
          <w:tcPr>
            <w:tcW w:w="1421" w:type="pct"/>
          </w:tcPr>
          <w:p w14:paraId="19BAF452" w14:textId="77777777" w:rsidR="007A3E45" w:rsidRPr="00A6769C" w:rsidRDefault="007A3E45" w:rsidP="004C2393">
            <w:pPr>
              <w:spacing w:after="0" w:line="240" w:lineRule="auto"/>
              <w:rPr>
                <w:vertAlign w:val="superscript"/>
              </w:rPr>
            </w:pPr>
            <w:r w:rsidRPr="00223D66">
              <w:t xml:space="preserve">Adjusted Calcium </w:t>
            </w:r>
            <w:r w:rsidRPr="00223D66">
              <w:rPr>
                <w:vertAlign w:val="superscript"/>
              </w:rPr>
              <w:t>(+)</w:t>
            </w:r>
          </w:p>
        </w:tc>
        <w:tc>
          <w:tcPr>
            <w:tcW w:w="1169" w:type="pct"/>
          </w:tcPr>
          <w:p w14:paraId="343B9F9E" w14:textId="77777777" w:rsidR="007A3E45" w:rsidRPr="00223D66" w:rsidRDefault="007A3E45" w:rsidP="004C2393">
            <w:pPr>
              <w:spacing w:after="0" w:line="240" w:lineRule="auto"/>
            </w:pPr>
            <w:r w:rsidRPr="00223D66">
              <w:t>-</w:t>
            </w:r>
          </w:p>
        </w:tc>
        <w:tc>
          <w:tcPr>
            <w:tcW w:w="1569" w:type="pct"/>
          </w:tcPr>
          <w:p w14:paraId="6E674238" w14:textId="77777777" w:rsidR="007A3E45" w:rsidRPr="00223D66" w:rsidRDefault="007A3E45" w:rsidP="004C2393">
            <w:pPr>
              <w:spacing w:after="0" w:line="240" w:lineRule="auto"/>
              <w:jc w:val="center"/>
            </w:pPr>
            <w:r w:rsidRPr="00223D66">
              <w:t>1.47 (1.10, 1.94)</w:t>
            </w:r>
          </w:p>
        </w:tc>
        <w:tc>
          <w:tcPr>
            <w:tcW w:w="841" w:type="pct"/>
          </w:tcPr>
          <w:p w14:paraId="0A6445AC" w14:textId="77777777" w:rsidR="007A3E45" w:rsidRPr="00223D66" w:rsidRDefault="007A3E45" w:rsidP="004C2393">
            <w:pPr>
              <w:spacing w:after="0" w:line="240" w:lineRule="auto"/>
              <w:jc w:val="center"/>
            </w:pPr>
            <w:r w:rsidRPr="00223D66">
              <w:t xml:space="preserve">  0.008</w:t>
            </w:r>
          </w:p>
        </w:tc>
      </w:tr>
    </w:tbl>
    <w:p w14:paraId="5B95B0F7" w14:textId="77777777" w:rsidR="007A3E45" w:rsidRPr="0029799A" w:rsidRDefault="007A3E45" w:rsidP="004C2393">
      <w:pPr>
        <w:pStyle w:val="NoSpacing"/>
        <w:rPr>
          <w:rFonts w:asciiTheme="minorHAnsi" w:hAnsiTheme="minorHAnsi"/>
          <w:b/>
          <w:sz w:val="20"/>
          <w:szCs w:val="20"/>
        </w:rPr>
      </w:pPr>
      <w:r w:rsidRPr="0029799A">
        <w:rPr>
          <w:rFonts w:asciiTheme="minorHAnsi" w:hAnsiTheme="minorHAnsi"/>
          <w:b/>
          <w:sz w:val="20"/>
          <w:szCs w:val="20"/>
        </w:rPr>
        <w:t>(+)    Hazard ratios reported for a 0.1-unit increase in variable</w:t>
      </w:r>
    </w:p>
    <w:p w14:paraId="18B2DAE9" w14:textId="77777777" w:rsidR="007A3E45" w:rsidRPr="0029799A" w:rsidRDefault="007A3E45" w:rsidP="004C2393">
      <w:pPr>
        <w:pStyle w:val="NoSpacing"/>
        <w:rPr>
          <w:rFonts w:asciiTheme="minorHAnsi" w:hAnsiTheme="minorHAnsi"/>
          <w:b/>
          <w:sz w:val="20"/>
          <w:szCs w:val="20"/>
        </w:rPr>
      </w:pPr>
      <w:r w:rsidRPr="0029799A">
        <w:rPr>
          <w:rFonts w:asciiTheme="minorHAnsi" w:hAnsiTheme="minorHAnsi"/>
          <w:b/>
          <w:sz w:val="20"/>
          <w:szCs w:val="20"/>
        </w:rPr>
        <w:t>(*)     Hazard ratios reported for a 5-unit increase in variable</w:t>
      </w:r>
    </w:p>
    <w:p w14:paraId="2084D4B1" w14:textId="77777777" w:rsidR="007A3E45" w:rsidRPr="0029799A" w:rsidRDefault="007A3E45" w:rsidP="004C2393">
      <w:pPr>
        <w:pStyle w:val="NoSpacing"/>
        <w:rPr>
          <w:rFonts w:ascii="Times New Roman" w:hAnsi="Times New Roman"/>
          <w:b/>
          <w:sz w:val="20"/>
          <w:szCs w:val="20"/>
        </w:rPr>
      </w:pPr>
      <w:r w:rsidRPr="0029799A">
        <w:rPr>
          <w:rFonts w:asciiTheme="minorHAnsi" w:hAnsiTheme="minorHAnsi"/>
          <w:b/>
          <w:sz w:val="20"/>
          <w:szCs w:val="20"/>
        </w:rPr>
        <w:t>(***) Hazard ratios reported for a 50-unit increase in variable</w:t>
      </w:r>
    </w:p>
    <w:p w14:paraId="22E05F0C" w14:textId="77777777" w:rsidR="007A3E45" w:rsidRDefault="007A3E45" w:rsidP="004C2393">
      <w:pPr>
        <w:spacing w:line="360" w:lineRule="auto"/>
      </w:pPr>
    </w:p>
    <w:p w14:paraId="0219A094" w14:textId="48E171E5" w:rsidR="007A3E45" w:rsidRDefault="007A3E45" w:rsidP="007519C5">
      <w:pPr>
        <w:spacing w:line="360" w:lineRule="auto"/>
      </w:pPr>
      <w:r>
        <w:t>Th</w:t>
      </w:r>
      <w:r w:rsidR="00245948">
        <w:t>e multivariate results suggest</w:t>
      </w:r>
      <w:r>
        <w:t xml:space="preserve"> that the predictor variables </w:t>
      </w:r>
      <w:r w:rsidR="00245948">
        <w:t xml:space="preserve">of </w:t>
      </w:r>
      <w:r w:rsidR="007519C5">
        <w:t>age (HR 1.31, 95</w:t>
      </w:r>
      <w:r w:rsidR="009B785D">
        <w:t>% CI</w:t>
      </w:r>
      <w:r w:rsidR="007519C5">
        <w:t xml:space="preserve"> 1.09</w:t>
      </w:r>
      <w:r w:rsidR="009B785D">
        <w:t xml:space="preserve"> to </w:t>
      </w:r>
      <w:r w:rsidR="007519C5">
        <w:t>1.56) smoking status (current smoker HR 3.42, 95</w:t>
      </w:r>
      <w:r w:rsidR="009B785D">
        <w:t>% CI</w:t>
      </w:r>
      <w:r w:rsidR="007519C5">
        <w:t xml:space="preserve"> 1.11</w:t>
      </w:r>
      <w:r w:rsidR="009B785D">
        <w:t xml:space="preserve"> to </w:t>
      </w:r>
      <w:r w:rsidR="007519C5">
        <w:t>4.20), chest pain (HR 2.14, 95</w:t>
      </w:r>
      <w:r w:rsidR="009B785D">
        <w:t>% CI</w:t>
      </w:r>
      <w:r w:rsidR="007519C5">
        <w:t xml:space="preserve"> 1.23</w:t>
      </w:r>
      <w:r w:rsidR="009B785D">
        <w:t xml:space="preserve"> to </w:t>
      </w:r>
      <w:r w:rsidR="007519C5">
        <w:t>3.72), weight loss (HR 2.13, 95</w:t>
      </w:r>
      <w:r w:rsidR="009B785D">
        <w:t>% CI</w:t>
      </w:r>
      <w:r w:rsidR="007519C5">
        <w:t xml:space="preserve"> 1.18</w:t>
      </w:r>
      <w:r w:rsidR="009B785D">
        <w:t xml:space="preserve"> to </w:t>
      </w:r>
      <w:r w:rsidR="007519C5">
        <w:t>3.72), platelet count (HR 1.05, 95</w:t>
      </w:r>
      <w:r w:rsidR="009B785D">
        <w:t>% CI</w:t>
      </w:r>
      <w:r w:rsidR="007519C5">
        <w:t xml:space="preserve"> 1.00</w:t>
      </w:r>
      <w:r w:rsidR="009B785D">
        <w:t xml:space="preserve"> to </w:t>
      </w:r>
      <w:r w:rsidR="007519C5">
        <w:t>1.10), urea (HR 2.73, 95</w:t>
      </w:r>
      <w:r w:rsidR="009B785D">
        <w:t>% CI</w:t>
      </w:r>
      <w:r w:rsidR="007519C5">
        <w:t xml:space="preserve"> 1.31</w:t>
      </w:r>
      <w:r w:rsidR="009B785D">
        <w:t xml:space="preserve"> to </w:t>
      </w:r>
      <w:r w:rsidR="007519C5">
        <w:t>5.69) and adjusted calcium (HR 1.47, 95</w:t>
      </w:r>
      <w:r w:rsidR="009B785D">
        <w:t>% CI</w:t>
      </w:r>
      <w:r w:rsidR="007519C5">
        <w:t xml:space="preserve"> 1.10</w:t>
      </w:r>
      <w:r w:rsidR="009B785D">
        <w:t xml:space="preserve"> to </w:t>
      </w:r>
      <w:r w:rsidR="007519C5">
        <w:t>1.94)</w:t>
      </w:r>
      <w:r w:rsidR="00632B8F">
        <w:t xml:space="preserve"> are</w:t>
      </w:r>
      <w:r>
        <w:t xml:space="preserve"> independently associated with patient survival. After adjusting for the variables in the final model, there </w:t>
      </w:r>
      <w:r w:rsidR="00632B8F">
        <w:t xml:space="preserve">is </w:t>
      </w:r>
      <w:r>
        <w:t xml:space="preserve">no longer a </w:t>
      </w:r>
      <w:r w:rsidR="00416726">
        <w:t>significant effect of weight, performance status</w:t>
      </w:r>
      <w:r w:rsidR="00F17F56">
        <w:t>, dyspnoea, h</w:t>
      </w:r>
      <w:r w:rsidR="00EB1491">
        <w:t>aemoglobin</w:t>
      </w:r>
      <w:r w:rsidR="00F17F56">
        <w:t>, potassium, creatinine or a</w:t>
      </w:r>
      <w:r>
        <w:t>lbumin on the outcome.</w:t>
      </w:r>
    </w:p>
    <w:p w14:paraId="2C320284" w14:textId="12211771" w:rsidR="007A3E45" w:rsidRDefault="007A3E45" w:rsidP="004C2393">
      <w:pPr>
        <w:spacing w:line="360" w:lineRule="auto"/>
      </w:pPr>
      <w:r>
        <w:t>T</w:t>
      </w:r>
      <w:r w:rsidR="006A3D9E">
        <w:t>he univariate analysis suggests</w:t>
      </w:r>
      <w:r>
        <w:t xml:space="preserve"> a non-linear relationship for age. However, after adjusting for the other factors, there was a steady increase in the ris</w:t>
      </w:r>
      <w:r w:rsidR="008E1790">
        <w:t>k of death with increased age: a</w:t>
      </w:r>
      <w:r>
        <w:t xml:space="preserve"> 5-year increase in age was associated with a 31% increase in the risk of death. </w:t>
      </w:r>
    </w:p>
    <w:p w14:paraId="15975701" w14:textId="0AF49E3F" w:rsidR="007A3E45" w:rsidRDefault="007A3E45" w:rsidP="004C2393">
      <w:pPr>
        <w:spacing w:line="360" w:lineRule="auto"/>
      </w:pPr>
      <w:r>
        <w:t>Smoking status</w:t>
      </w:r>
      <w:r w:rsidR="00447C03">
        <w:t>,</w:t>
      </w:r>
      <w:r>
        <w:t xml:space="preserve"> </w:t>
      </w:r>
      <w:r w:rsidR="00447C03">
        <w:t xml:space="preserve">whilst only </w:t>
      </w:r>
      <w:r>
        <w:t>of borderline significance in the univariate analysis</w:t>
      </w:r>
      <w:r w:rsidR="00447C03">
        <w:t xml:space="preserve">, </w:t>
      </w:r>
      <w:r>
        <w:t>was found to be more strongly significant</w:t>
      </w:r>
      <w:r w:rsidR="00447C03">
        <w:t xml:space="preserve"> in the multivariate analysis</w:t>
      </w:r>
      <w:r>
        <w:t>. Ex-smokers and current s</w:t>
      </w:r>
      <w:r w:rsidR="00DD4041">
        <w:t>mokers were at increased risk: t</w:t>
      </w:r>
      <w:r>
        <w:t>he risk of death at any time was 3.4 times greater for current smokers and 2.16 times greater for ex-smokers than for non-smokers.</w:t>
      </w:r>
    </w:p>
    <w:p w14:paraId="69F16BB2" w14:textId="77777777" w:rsidR="007A3E45" w:rsidRDefault="007A3E45" w:rsidP="004C2393">
      <w:pPr>
        <w:spacing w:line="360" w:lineRule="auto"/>
      </w:pPr>
      <w:r>
        <w:t>As in the univariate analyses, in the multivariate analysis patients with chest pain and weight loss were both at increased risk with a 2.14 and 2.13 times greater risk of death at any time respectively. Higher Urea and Adjusted Calcium values were also associated with increased risk.</w:t>
      </w:r>
    </w:p>
    <w:p w14:paraId="6DBD7D8D" w14:textId="0284AD61" w:rsidR="007A3E45" w:rsidRDefault="00B3091E" w:rsidP="004C2393">
      <w:pPr>
        <w:spacing w:line="360" w:lineRule="auto"/>
      </w:pPr>
      <w:r>
        <w:t xml:space="preserve">The hazard ratios for platelet </w:t>
      </w:r>
      <w:r w:rsidR="007A3E45">
        <w:t>count were broadly similar to those observed in the univariate analyses.</w:t>
      </w:r>
    </w:p>
    <w:p w14:paraId="4D505A37" w14:textId="77777777" w:rsidR="000F58E6" w:rsidRDefault="000F58E6" w:rsidP="004C2393">
      <w:pPr>
        <w:spacing w:line="360" w:lineRule="auto"/>
      </w:pPr>
    </w:p>
    <w:p w14:paraId="19868E06" w14:textId="77DB446E" w:rsidR="007A3E45" w:rsidRPr="000F58E6" w:rsidRDefault="00A24353" w:rsidP="000F58E6">
      <w:pPr>
        <w:pStyle w:val="NoSpacing"/>
        <w:spacing w:line="360" w:lineRule="auto"/>
        <w:rPr>
          <w:rFonts w:asciiTheme="minorHAnsi" w:hAnsiTheme="minorHAnsi" w:cstheme="minorHAnsi"/>
          <w:b/>
        </w:rPr>
      </w:pPr>
      <w:bookmarkStart w:id="17" w:name="_Toc503175520"/>
      <w:bookmarkStart w:id="18" w:name="_Toc512189813"/>
      <w:r w:rsidRPr="000F58E6">
        <w:rPr>
          <w:rFonts w:asciiTheme="minorHAnsi" w:hAnsiTheme="minorHAnsi" w:cstheme="minorHAnsi"/>
          <w:b/>
        </w:rPr>
        <w:t>Development of a r</w:t>
      </w:r>
      <w:r w:rsidR="007A3E45" w:rsidRPr="000F58E6">
        <w:rPr>
          <w:rFonts w:asciiTheme="minorHAnsi" w:hAnsiTheme="minorHAnsi" w:cstheme="minorHAnsi"/>
          <w:b/>
        </w:rPr>
        <w:t>isk model to predict prognosis</w:t>
      </w:r>
      <w:bookmarkEnd w:id="17"/>
      <w:bookmarkEnd w:id="18"/>
    </w:p>
    <w:p w14:paraId="17448068" w14:textId="1FFBC30F" w:rsidR="007A3E45" w:rsidRPr="005911F8" w:rsidRDefault="007A3E45" w:rsidP="004C2393">
      <w:pPr>
        <w:pStyle w:val="NoSpacing"/>
        <w:spacing w:line="360" w:lineRule="auto"/>
        <w:rPr>
          <w:rFonts w:asciiTheme="minorHAnsi" w:hAnsiTheme="minorHAnsi" w:cstheme="minorHAnsi"/>
        </w:rPr>
      </w:pPr>
      <w:r w:rsidRPr="003F2946">
        <w:rPr>
          <w:rFonts w:asciiTheme="minorHAnsi" w:hAnsiTheme="minorHAnsi" w:cstheme="minorHAnsi"/>
        </w:rPr>
        <w:lastRenderedPageBreak/>
        <w:t xml:space="preserve">Regression coefficients </w:t>
      </w:r>
      <w:r w:rsidRPr="005911F8">
        <w:rPr>
          <w:rFonts w:asciiTheme="minorHAnsi" w:hAnsiTheme="minorHAnsi" w:cstheme="minorHAnsi"/>
        </w:rPr>
        <w:t xml:space="preserve">were then calculated for the risk model. These factors were used as they were found to be independently most significantly associated with patient survival. A summary of the regression coefficients for all variables in the final model are given in </w:t>
      </w:r>
      <w:r w:rsidR="001E5453">
        <w:rPr>
          <w:rFonts w:asciiTheme="minorHAnsi" w:hAnsiTheme="minorHAnsi" w:cstheme="minorHAnsi"/>
        </w:rPr>
        <w:t>Table 5</w:t>
      </w:r>
      <w:r w:rsidRPr="005911F8">
        <w:rPr>
          <w:rFonts w:asciiTheme="minorHAnsi" w:hAnsiTheme="minorHAnsi" w:cstheme="minorHAnsi"/>
        </w:rPr>
        <w:t>.</w:t>
      </w:r>
    </w:p>
    <w:p w14:paraId="325F8B5B" w14:textId="77777777" w:rsidR="007A3E45" w:rsidRPr="005911F8" w:rsidRDefault="007A3E45" w:rsidP="004C2393">
      <w:pPr>
        <w:pStyle w:val="NoSpacing"/>
        <w:spacing w:line="360" w:lineRule="auto"/>
        <w:rPr>
          <w:rFonts w:asciiTheme="minorHAnsi" w:hAnsiTheme="minorHAnsi" w:cstheme="minorHAnsi"/>
        </w:rPr>
      </w:pPr>
    </w:p>
    <w:p w14:paraId="1671DE9B" w14:textId="048E6468" w:rsidR="007A3E45" w:rsidRDefault="007A3E45" w:rsidP="004C2393">
      <w:pPr>
        <w:pStyle w:val="Caption"/>
        <w:keepNext/>
        <w:spacing w:after="0" w:line="240" w:lineRule="auto"/>
      </w:pPr>
      <w:bookmarkStart w:id="19" w:name="_Toc503251507"/>
      <w:bookmarkStart w:id="20" w:name="_Toc512101762"/>
      <w:r>
        <w:t>Table</w:t>
      </w:r>
      <w:r w:rsidR="00EF29C6">
        <w:t xml:space="preserve"> </w:t>
      </w:r>
      <w:r w:rsidR="001E5453">
        <w:t>5</w:t>
      </w:r>
      <w:r>
        <w:rPr>
          <w:noProof/>
        </w:rPr>
        <w:t>:</w:t>
      </w:r>
      <w:r>
        <w:t xml:space="preserve"> S</w:t>
      </w:r>
      <w:r w:rsidRPr="005911F8">
        <w:t>ummary of the</w:t>
      </w:r>
      <w:r>
        <w:t xml:space="preserve"> regression coefficients for chosen</w:t>
      </w:r>
      <w:r w:rsidRPr="005911F8">
        <w:t xml:space="preserve"> variables</w:t>
      </w:r>
      <w:r>
        <w:t>.</w:t>
      </w:r>
      <w:bookmarkEnd w:id="19"/>
      <w:bookmarkEnd w:id="20"/>
    </w:p>
    <w:tbl>
      <w:tblPr>
        <w:tblW w:w="2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2660"/>
      </w:tblGrid>
      <w:tr w:rsidR="007A3E45" w:rsidRPr="005911F8" w14:paraId="2FD38E32" w14:textId="77777777" w:rsidTr="00A375AC">
        <w:tc>
          <w:tcPr>
            <w:tcW w:w="2468" w:type="pct"/>
            <w:shd w:val="clear" w:color="auto" w:fill="F2F2F2" w:themeFill="background1" w:themeFillShade="F2"/>
          </w:tcPr>
          <w:p w14:paraId="29758ACB" w14:textId="77777777" w:rsidR="007A3E45" w:rsidRDefault="007A3E45" w:rsidP="004C2393">
            <w:pPr>
              <w:pStyle w:val="NoSpacing"/>
              <w:jc w:val="center"/>
              <w:rPr>
                <w:rFonts w:asciiTheme="minorHAnsi" w:hAnsiTheme="minorHAnsi" w:cstheme="minorHAnsi"/>
              </w:rPr>
            </w:pPr>
            <w:r w:rsidRPr="005911F8">
              <w:rPr>
                <w:rFonts w:asciiTheme="minorHAnsi" w:hAnsiTheme="minorHAnsi" w:cstheme="minorHAnsi"/>
              </w:rPr>
              <w:t>Variable</w:t>
            </w:r>
          </w:p>
          <w:p w14:paraId="1D5A6737" w14:textId="77777777" w:rsidR="007A3E45" w:rsidRPr="005911F8" w:rsidRDefault="007A3E45" w:rsidP="004C2393">
            <w:pPr>
              <w:pStyle w:val="NoSpacing"/>
              <w:jc w:val="center"/>
              <w:rPr>
                <w:rFonts w:asciiTheme="minorHAnsi" w:hAnsiTheme="minorHAnsi" w:cstheme="minorHAnsi"/>
              </w:rPr>
            </w:pPr>
          </w:p>
        </w:tc>
        <w:tc>
          <w:tcPr>
            <w:tcW w:w="2532" w:type="pct"/>
            <w:shd w:val="clear" w:color="auto" w:fill="F2F2F2" w:themeFill="background1" w:themeFillShade="F2"/>
          </w:tcPr>
          <w:p w14:paraId="303657D0"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Coefficient</w:t>
            </w:r>
          </w:p>
        </w:tc>
      </w:tr>
      <w:tr w:rsidR="007A3E45" w:rsidRPr="005911F8" w14:paraId="5EA213C6" w14:textId="77777777" w:rsidTr="00A375AC">
        <w:tc>
          <w:tcPr>
            <w:tcW w:w="2468" w:type="pct"/>
            <w:tcBorders>
              <w:top w:val="nil"/>
              <w:bottom w:val="nil"/>
            </w:tcBorders>
          </w:tcPr>
          <w:p w14:paraId="6F57451F" w14:textId="77777777" w:rsidR="007A3E45" w:rsidRPr="005911F8" w:rsidRDefault="007A3E45" w:rsidP="004C2393">
            <w:pPr>
              <w:pStyle w:val="NoSpacing"/>
              <w:rPr>
                <w:rFonts w:asciiTheme="minorHAnsi" w:hAnsiTheme="minorHAnsi" w:cstheme="minorHAnsi"/>
              </w:rPr>
            </w:pPr>
            <w:r w:rsidRPr="005911F8">
              <w:rPr>
                <w:rFonts w:asciiTheme="minorHAnsi" w:hAnsiTheme="minorHAnsi" w:cstheme="minorHAnsi"/>
              </w:rPr>
              <w:t>Age at diagnosis</w:t>
            </w:r>
          </w:p>
        </w:tc>
        <w:tc>
          <w:tcPr>
            <w:tcW w:w="2532" w:type="pct"/>
            <w:tcBorders>
              <w:top w:val="nil"/>
              <w:bottom w:val="nil"/>
            </w:tcBorders>
          </w:tcPr>
          <w:p w14:paraId="0203961A"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0.053</w:t>
            </w:r>
          </w:p>
        </w:tc>
      </w:tr>
      <w:tr w:rsidR="007A3E45" w:rsidRPr="005911F8" w14:paraId="3EB15DFE" w14:textId="77777777" w:rsidTr="00A375AC">
        <w:tc>
          <w:tcPr>
            <w:tcW w:w="2468" w:type="pct"/>
            <w:tcBorders>
              <w:top w:val="nil"/>
              <w:bottom w:val="nil"/>
            </w:tcBorders>
          </w:tcPr>
          <w:p w14:paraId="0ADD72D8" w14:textId="77777777" w:rsidR="007A3E45" w:rsidRPr="005911F8" w:rsidRDefault="007A3E45" w:rsidP="004C2393">
            <w:pPr>
              <w:pStyle w:val="NoSpacing"/>
              <w:rPr>
                <w:rFonts w:asciiTheme="minorHAnsi" w:hAnsiTheme="minorHAnsi" w:cstheme="minorHAnsi"/>
              </w:rPr>
            </w:pPr>
            <w:r w:rsidRPr="005911F8">
              <w:rPr>
                <w:rFonts w:asciiTheme="minorHAnsi" w:hAnsiTheme="minorHAnsi" w:cstheme="minorHAnsi"/>
              </w:rPr>
              <w:t>Ex-smoker</w:t>
            </w:r>
          </w:p>
        </w:tc>
        <w:tc>
          <w:tcPr>
            <w:tcW w:w="2532" w:type="pct"/>
            <w:tcBorders>
              <w:top w:val="nil"/>
              <w:bottom w:val="nil"/>
            </w:tcBorders>
          </w:tcPr>
          <w:p w14:paraId="6C8B7FC3"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0.772</w:t>
            </w:r>
          </w:p>
        </w:tc>
      </w:tr>
      <w:tr w:rsidR="007A3E45" w:rsidRPr="005911F8" w14:paraId="44A42EFA" w14:textId="77777777" w:rsidTr="00A375AC">
        <w:tc>
          <w:tcPr>
            <w:tcW w:w="2468" w:type="pct"/>
            <w:tcBorders>
              <w:top w:val="nil"/>
              <w:bottom w:val="nil"/>
            </w:tcBorders>
          </w:tcPr>
          <w:p w14:paraId="356FA062" w14:textId="77777777" w:rsidR="007A3E45" w:rsidRPr="005911F8" w:rsidRDefault="007A3E45" w:rsidP="004C2393">
            <w:pPr>
              <w:pStyle w:val="NoSpacing"/>
              <w:rPr>
                <w:rFonts w:asciiTheme="minorHAnsi" w:hAnsiTheme="minorHAnsi" w:cstheme="minorHAnsi"/>
              </w:rPr>
            </w:pPr>
            <w:r w:rsidRPr="005911F8">
              <w:rPr>
                <w:rFonts w:asciiTheme="minorHAnsi" w:hAnsiTheme="minorHAnsi" w:cstheme="minorHAnsi"/>
              </w:rPr>
              <w:t>Current smoker</w:t>
            </w:r>
          </w:p>
        </w:tc>
        <w:tc>
          <w:tcPr>
            <w:tcW w:w="2532" w:type="pct"/>
            <w:tcBorders>
              <w:top w:val="nil"/>
              <w:bottom w:val="nil"/>
            </w:tcBorders>
          </w:tcPr>
          <w:p w14:paraId="1668918B"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1.230</w:t>
            </w:r>
          </w:p>
        </w:tc>
      </w:tr>
      <w:tr w:rsidR="007A3E45" w:rsidRPr="005911F8" w14:paraId="4426BC3E" w14:textId="77777777" w:rsidTr="00A375AC">
        <w:tc>
          <w:tcPr>
            <w:tcW w:w="2468" w:type="pct"/>
            <w:tcBorders>
              <w:top w:val="nil"/>
              <w:bottom w:val="nil"/>
            </w:tcBorders>
          </w:tcPr>
          <w:p w14:paraId="69AB1079" w14:textId="77777777" w:rsidR="007A3E45" w:rsidRPr="005911F8" w:rsidRDefault="007A3E45" w:rsidP="004C2393">
            <w:pPr>
              <w:pStyle w:val="NoSpacing"/>
              <w:rPr>
                <w:rFonts w:asciiTheme="minorHAnsi" w:hAnsiTheme="minorHAnsi" w:cstheme="minorHAnsi"/>
              </w:rPr>
            </w:pPr>
            <w:r w:rsidRPr="005911F8">
              <w:rPr>
                <w:rFonts w:asciiTheme="minorHAnsi" w:hAnsiTheme="minorHAnsi" w:cstheme="minorHAnsi"/>
              </w:rPr>
              <w:t>Chest pain</w:t>
            </w:r>
          </w:p>
        </w:tc>
        <w:tc>
          <w:tcPr>
            <w:tcW w:w="2532" w:type="pct"/>
            <w:tcBorders>
              <w:top w:val="nil"/>
              <w:bottom w:val="nil"/>
            </w:tcBorders>
          </w:tcPr>
          <w:p w14:paraId="62A3E21F"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0.759</w:t>
            </w:r>
          </w:p>
        </w:tc>
      </w:tr>
      <w:tr w:rsidR="007A3E45" w:rsidRPr="005911F8" w14:paraId="45C77835" w14:textId="77777777" w:rsidTr="00A375AC">
        <w:tc>
          <w:tcPr>
            <w:tcW w:w="2468" w:type="pct"/>
            <w:tcBorders>
              <w:top w:val="nil"/>
              <w:bottom w:val="nil"/>
            </w:tcBorders>
          </w:tcPr>
          <w:p w14:paraId="1D106F77" w14:textId="77777777" w:rsidR="007A3E45" w:rsidRPr="005911F8" w:rsidRDefault="007A3E45" w:rsidP="004C2393">
            <w:pPr>
              <w:pStyle w:val="NoSpacing"/>
              <w:rPr>
                <w:rFonts w:asciiTheme="minorHAnsi" w:hAnsiTheme="minorHAnsi" w:cstheme="minorHAnsi"/>
              </w:rPr>
            </w:pPr>
            <w:r w:rsidRPr="005911F8">
              <w:rPr>
                <w:rFonts w:asciiTheme="minorHAnsi" w:hAnsiTheme="minorHAnsi" w:cstheme="minorHAnsi"/>
              </w:rPr>
              <w:t>Weight loss</w:t>
            </w:r>
          </w:p>
        </w:tc>
        <w:tc>
          <w:tcPr>
            <w:tcW w:w="2532" w:type="pct"/>
            <w:tcBorders>
              <w:top w:val="nil"/>
              <w:bottom w:val="nil"/>
            </w:tcBorders>
          </w:tcPr>
          <w:p w14:paraId="1A90F303"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0.757</w:t>
            </w:r>
          </w:p>
        </w:tc>
      </w:tr>
      <w:tr w:rsidR="007A3E45" w:rsidRPr="005911F8" w14:paraId="6F832439" w14:textId="77777777" w:rsidTr="00A375AC">
        <w:tc>
          <w:tcPr>
            <w:tcW w:w="2468" w:type="pct"/>
            <w:tcBorders>
              <w:top w:val="nil"/>
              <w:bottom w:val="nil"/>
            </w:tcBorders>
          </w:tcPr>
          <w:p w14:paraId="105B52FD" w14:textId="77777777" w:rsidR="007A3E45" w:rsidRPr="005911F8" w:rsidRDefault="007A3E45" w:rsidP="004C2393">
            <w:pPr>
              <w:pStyle w:val="NoSpacing"/>
              <w:rPr>
                <w:rFonts w:asciiTheme="minorHAnsi" w:hAnsiTheme="minorHAnsi" w:cstheme="minorHAnsi"/>
              </w:rPr>
            </w:pPr>
            <w:r w:rsidRPr="005911F8">
              <w:rPr>
                <w:rFonts w:asciiTheme="minorHAnsi" w:hAnsiTheme="minorHAnsi" w:cstheme="minorHAnsi"/>
              </w:rPr>
              <w:t>PLT</w:t>
            </w:r>
          </w:p>
        </w:tc>
        <w:tc>
          <w:tcPr>
            <w:tcW w:w="2532" w:type="pct"/>
            <w:tcBorders>
              <w:top w:val="nil"/>
              <w:bottom w:val="nil"/>
            </w:tcBorders>
          </w:tcPr>
          <w:p w14:paraId="1A8B5D33"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-0.0115</w:t>
            </w:r>
          </w:p>
        </w:tc>
      </w:tr>
      <w:tr w:rsidR="007A3E45" w:rsidRPr="005911F8" w14:paraId="432D0136" w14:textId="77777777" w:rsidTr="00A375AC">
        <w:tc>
          <w:tcPr>
            <w:tcW w:w="2468" w:type="pct"/>
            <w:tcBorders>
              <w:top w:val="nil"/>
              <w:bottom w:val="nil"/>
            </w:tcBorders>
          </w:tcPr>
          <w:p w14:paraId="15118F7A" w14:textId="77777777" w:rsidR="007A3E45" w:rsidRPr="005911F8" w:rsidRDefault="007A3E45" w:rsidP="004C2393">
            <w:pPr>
              <w:pStyle w:val="NoSpacing"/>
              <w:rPr>
                <w:rFonts w:asciiTheme="minorHAnsi" w:hAnsiTheme="minorHAnsi" w:cstheme="minorHAnsi"/>
              </w:rPr>
            </w:pPr>
            <w:r w:rsidRPr="005911F8">
              <w:rPr>
                <w:rFonts w:asciiTheme="minorHAnsi" w:hAnsiTheme="minorHAnsi" w:cstheme="minorHAnsi"/>
              </w:rPr>
              <w:t>PLT</w:t>
            </w:r>
            <w:r w:rsidRPr="005911F8">
              <w:rPr>
                <w:rFonts w:asciiTheme="minorHAnsi" w:hAnsiTheme="minorHAnsi" w:cstheme="minorHAnsi"/>
                <w:vertAlign w:val="superscript"/>
              </w:rPr>
              <w:t>2</w:t>
            </w:r>
          </w:p>
        </w:tc>
        <w:tc>
          <w:tcPr>
            <w:tcW w:w="2532" w:type="pct"/>
            <w:tcBorders>
              <w:top w:val="nil"/>
              <w:bottom w:val="nil"/>
            </w:tcBorders>
          </w:tcPr>
          <w:p w14:paraId="5DB9FD08"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0.000018</w:t>
            </w:r>
          </w:p>
        </w:tc>
      </w:tr>
      <w:tr w:rsidR="007A3E45" w:rsidRPr="005911F8" w14:paraId="3F142F5B" w14:textId="77777777" w:rsidTr="00EA3990">
        <w:tc>
          <w:tcPr>
            <w:tcW w:w="2468" w:type="pct"/>
            <w:tcBorders>
              <w:top w:val="nil"/>
              <w:bottom w:val="nil"/>
            </w:tcBorders>
          </w:tcPr>
          <w:p w14:paraId="30943E46" w14:textId="77777777" w:rsidR="007A3E45" w:rsidRPr="005911F8" w:rsidRDefault="007A3E45" w:rsidP="004C2393">
            <w:pPr>
              <w:pStyle w:val="NoSpacing"/>
              <w:rPr>
                <w:rFonts w:asciiTheme="minorHAnsi" w:hAnsiTheme="minorHAnsi" w:cstheme="minorHAnsi"/>
              </w:rPr>
            </w:pPr>
            <w:r w:rsidRPr="005911F8">
              <w:rPr>
                <w:rFonts w:asciiTheme="minorHAnsi" w:hAnsiTheme="minorHAnsi" w:cstheme="minorHAnsi"/>
              </w:rPr>
              <w:t>Urea</w:t>
            </w:r>
          </w:p>
        </w:tc>
        <w:tc>
          <w:tcPr>
            <w:tcW w:w="2532" w:type="pct"/>
            <w:tcBorders>
              <w:top w:val="nil"/>
              <w:bottom w:val="nil"/>
            </w:tcBorders>
          </w:tcPr>
          <w:p w14:paraId="4225CC1C"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0.201</w:t>
            </w:r>
          </w:p>
        </w:tc>
      </w:tr>
      <w:tr w:rsidR="007A3E45" w:rsidRPr="005911F8" w14:paraId="32840F88" w14:textId="77777777" w:rsidTr="00EA3990">
        <w:tc>
          <w:tcPr>
            <w:tcW w:w="2468" w:type="pct"/>
            <w:tcBorders>
              <w:top w:val="nil"/>
              <w:bottom w:val="single" w:sz="4" w:space="0" w:color="auto"/>
            </w:tcBorders>
          </w:tcPr>
          <w:p w14:paraId="04698017" w14:textId="77777777" w:rsidR="007A3E45" w:rsidRPr="005911F8" w:rsidRDefault="007A3E45" w:rsidP="004C2393">
            <w:pPr>
              <w:pStyle w:val="NoSpacing"/>
              <w:rPr>
                <w:rFonts w:asciiTheme="minorHAnsi" w:hAnsiTheme="minorHAnsi" w:cstheme="minorHAnsi"/>
              </w:rPr>
            </w:pPr>
            <w:r w:rsidRPr="005911F8">
              <w:rPr>
                <w:rFonts w:asciiTheme="minorHAnsi" w:hAnsiTheme="minorHAnsi" w:cstheme="minorHAnsi"/>
              </w:rPr>
              <w:t>Adjusted calcium</w:t>
            </w:r>
          </w:p>
        </w:tc>
        <w:tc>
          <w:tcPr>
            <w:tcW w:w="2532" w:type="pct"/>
            <w:tcBorders>
              <w:top w:val="nil"/>
              <w:bottom w:val="single" w:sz="4" w:space="0" w:color="auto"/>
            </w:tcBorders>
          </w:tcPr>
          <w:p w14:paraId="5E63B783"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3.830</w:t>
            </w:r>
          </w:p>
        </w:tc>
      </w:tr>
    </w:tbl>
    <w:p w14:paraId="7770951D" w14:textId="77777777" w:rsidR="007A3E45" w:rsidRPr="005911F8" w:rsidRDefault="007A3E45" w:rsidP="004C2393">
      <w:pPr>
        <w:pStyle w:val="NoSpacing"/>
        <w:spacing w:line="360" w:lineRule="auto"/>
        <w:rPr>
          <w:rFonts w:asciiTheme="minorHAnsi" w:hAnsiTheme="minorHAnsi" w:cstheme="minorHAnsi"/>
        </w:rPr>
      </w:pPr>
    </w:p>
    <w:p w14:paraId="4C5BC6F3" w14:textId="77777777" w:rsidR="00287961" w:rsidRPr="00287961" w:rsidRDefault="00287961" w:rsidP="004C2393">
      <w:pPr>
        <w:pStyle w:val="NoSpacing"/>
        <w:spacing w:line="360" w:lineRule="auto"/>
        <w:rPr>
          <w:rFonts w:asciiTheme="minorHAnsi" w:hAnsiTheme="minorHAnsi" w:cstheme="minorHAnsi"/>
          <w:b/>
        </w:rPr>
      </w:pPr>
      <w:r w:rsidRPr="00287961">
        <w:rPr>
          <w:rFonts w:asciiTheme="minorHAnsi" w:hAnsiTheme="minorHAnsi" w:cstheme="minorHAnsi"/>
          <w:b/>
        </w:rPr>
        <w:t>Results of the risk model</w:t>
      </w:r>
    </w:p>
    <w:p w14:paraId="14F82DFB" w14:textId="77EC2BD2" w:rsidR="007A3E45" w:rsidRDefault="007A3E45" w:rsidP="004C2393">
      <w:pPr>
        <w:pStyle w:val="NoSpacing"/>
        <w:spacing w:line="360" w:lineRule="auto"/>
        <w:rPr>
          <w:rFonts w:asciiTheme="minorHAnsi" w:hAnsiTheme="minorHAnsi" w:cstheme="minorHAnsi"/>
        </w:rPr>
      </w:pPr>
      <w:r w:rsidRPr="003F2946">
        <w:rPr>
          <w:rFonts w:asciiTheme="minorHAnsi" w:hAnsiTheme="minorHAnsi" w:cstheme="minorHAnsi"/>
        </w:rPr>
        <w:t>The discrimination of the model was examin</w:t>
      </w:r>
      <w:r w:rsidR="006938EA">
        <w:rPr>
          <w:rFonts w:asciiTheme="minorHAnsi" w:hAnsiTheme="minorHAnsi" w:cstheme="minorHAnsi"/>
        </w:rPr>
        <w:t>ed using Harrell's c</w:t>
      </w:r>
      <w:r w:rsidR="00437A36">
        <w:rPr>
          <w:rFonts w:asciiTheme="minorHAnsi" w:hAnsiTheme="minorHAnsi" w:cstheme="minorHAnsi"/>
        </w:rPr>
        <w:t>-statistic: a</w:t>
      </w:r>
      <w:r w:rsidRPr="003F2946">
        <w:rPr>
          <w:rFonts w:asciiTheme="minorHAnsi" w:hAnsiTheme="minorHAnsi" w:cstheme="minorHAnsi"/>
        </w:rPr>
        <w:t xml:space="preserve"> c-statistic </w:t>
      </w:r>
      <w:r w:rsidR="00567DD4">
        <w:rPr>
          <w:rFonts w:asciiTheme="minorHAnsi" w:hAnsiTheme="minorHAnsi" w:cstheme="minorHAnsi"/>
        </w:rPr>
        <w:t xml:space="preserve">value </w:t>
      </w:r>
      <w:r w:rsidRPr="003F2946">
        <w:rPr>
          <w:rFonts w:asciiTheme="minorHAnsi" w:hAnsiTheme="minorHAnsi" w:cstheme="minorHAnsi"/>
        </w:rPr>
        <w:t xml:space="preserve">of 0.76 for this dataset </w:t>
      </w:r>
      <w:r w:rsidR="00280188">
        <w:rPr>
          <w:rFonts w:asciiTheme="minorHAnsi" w:hAnsiTheme="minorHAnsi" w:cstheme="minorHAnsi"/>
        </w:rPr>
        <w:t xml:space="preserve">suggests </w:t>
      </w:r>
      <w:r w:rsidR="00864039">
        <w:rPr>
          <w:rFonts w:asciiTheme="minorHAnsi" w:hAnsiTheme="minorHAnsi" w:cstheme="minorHAnsi"/>
        </w:rPr>
        <w:t>the model has</w:t>
      </w:r>
      <w:r w:rsidRPr="003F2946">
        <w:rPr>
          <w:rFonts w:asciiTheme="minorHAnsi" w:hAnsiTheme="minorHAnsi" w:cstheme="minorHAnsi"/>
        </w:rPr>
        <w:t xml:space="preserve"> some ability to discriminate between low </w:t>
      </w:r>
      <w:r>
        <w:rPr>
          <w:rFonts w:asciiTheme="minorHAnsi" w:hAnsiTheme="minorHAnsi" w:cstheme="minorHAnsi"/>
        </w:rPr>
        <w:t>and high risk patients.</w:t>
      </w:r>
      <w:r w:rsidR="0022693E">
        <w:rPr>
          <w:rFonts w:asciiTheme="minorHAnsi" w:hAnsiTheme="minorHAnsi" w:cstheme="minorHAnsi"/>
        </w:rPr>
        <w:t xml:space="preserve"> </w:t>
      </w:r>
      <w:r w:rsidRPr="005911F8">
        <w:rPr>
          <w:rFonts w:asciiTheme="minorHAnsi" w:hAnsiTheme="minorHAnsi" w:cstheme="minorHAnsi"/>
        </w:rPr>
        <w:t>Patients were split into one of three groups based on their predicted risk of death within 6 months. A comparison of the predicted risk of death at 6 months and the actual observed occurrence of death at 6 months was made, and the results</w:t>
      </w:r>
      <w:r>
        <w:rPr>
          <w:rFonts w:asciiTheme="minorHAnsi" w:hAnsiTheme="minorHAnsi" w:cstheme="minorHAnsi"/>
        </w:rPr>
        <w:t xml:space="preserve"> are summarised in T</w:t>
      </w:r>
      <w:r w:rsidRPr="005911F8">
        <w:rPr>
          <w:rFonts w:asciiTheme="minorHAnsi" w:hAnsiTheme="minorHAnsi" w:cstheme="minorHAnsi"/>
        </w:rPr>
        <w:t>able</w:t>
      </w:r>
      <w:r w:rsidR="0022693E">
        <w:rPr>
          <w:rFonts w:asciiTheme="minorHAnsi" w:hAnsiTheme="minorHAnsi" w:cstheme="minorHAnsi"/>
        </w:rPr>
        <w:t xml:space="preserve"> </w:t>
      </w:r>
      <w:r w:rsidR="001E5453">
        <w:rPr>
          <w:rFonts w:asciiTheme="minorHAnsi" w:hAnsiTheme="minorHAnsi" w:cstheme="minorHAnsi"/>
        </w:rPr>
        <w:t>6</w:t>
      </w:r>
      <w:r>
        <w:rPr>
          <w:rFonts w:asciiTheme="minorHAnsi" w:hAnsiTheme="minorHAnsi" w:cstheme="minorHAnsi"/>
        </w:rPr>
        <w:t>.</w:t>
      </w:r>
    </w:p>
    <w:p w14:paraId="1008AE15" w14:textId="77777777" w:rsidR="007A3E45" w:rsidRPr="00CF0F33" w:rsidRDefault="007A3E45" w:rsidP="004C2393">
      <w:pPr>
        <w:pStyle w:val="NoSpacing"/>
        <w:spacing w:line="360" w:lineRule="auto"/>
        <w:rPr>
          <w:rFonts w:asciiTheme="minorHAnsi" w:hAnsiTheme="minorHAnsi" w:cstheme="minorHAnsi"/>
        </w:rPr>
      </w:pPr>
    </w:p>
    <w:p w14:paraId="380B2270" w14:textId="30732767" w:rsidR="007A3E45" w:rsidRDefault="007A3E45" w:rsidP="004C2393">
      <w:pPr>
        <w:pStyle w:val="Caption"/>
        <w:keepNext/>
        <w:spacing w:after="0" w:line="240" w:lineRule="auto"/>
      </w:pPr>
      <w:bookmarkStart w:id="21" w:name="_Toc503251508"/>
      <w:bookmarkStart w:id="22" w:name="_Toc512101763"/>
      <w:r>
        <w:t>Table</w:t>
      </w:r>
      <w:r w:rsidR="0022693E">
        <w:t xml:space="preserve"> </w:t>
      </w:r>
      <w:r w:rsidR="001E5453">
        <w:t>6</w:t>
      </w:r>
      <w:r>
        <w:rPr>
          <w:noProof/>
        </w:rPr>
        <w:t>:</w:t>
      </w:r>
      <w:r>
        <w:t xml:space="preserve"> C</w:t>
      </w:r>
      <w:r w:rsidRPr="005911F8">
        <w:t>omparison of the predicted risk of death at 6 months</w:t>
      </w:r>
      <w:r>
        <w:t xml:space="preserve"> and</w:t>
      </w:r>
      <w:r w:rsidRPr="005911F8">
        <w:t xml:space="preserve"> actual observed occurrence of death at 6 months</w:t>
      </w:r>
      <w:r>
        <w:t>.</w:t>
      </w:r>
      <w:bookmarkEnd w:id="21"/>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2074"/>
        <w:gridCol w:w="2214"/>
        <w:gridCol w:w="2272"/>
      </w:tblGrid>
      <w:tr w:rsidR="007A3E45" w:rsidRPr="005911F8" w14:paraId="751FF29A" w14:textId="77777777" w:rsidTr="00A375AC">
        <w:tc>
          <w:tcPr>
            <w:tcW w:w="1362" w:type="pct"/>
            <w:shd w:val="clear" w:color="auto" w:fill="F2F2F2" w:themeFill="background1" w:themeFillShade="F2"/>
          </w:tcPr>
          <w:p w14:paraId="1E34EF1E"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Risk group</w:t>
            </w:r>
          </w:p>
        </w:tc>
        <w:tc>
          <w:tcPr>
            <w:tcW w:w="1150" w:type="pct"/>
            <w:shd w:val="clear" w:color="auto" w:fill="F2F2F2" w:themeFill="background1" w:themeFillShade="F2"/>
          </w:tcPr>
          <w:p w14:paraId="6FC60FDD"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Number subjects</w:t>
            </w:r>
          </w:p>
        </w:tc>
        <w:tc>
          <w:tcPr>
            <w:tcW w:w="1228" w:type="pct"/>
            <w:shd w:val="clear" w:color="auto" w:fill="F2F2F2" w:themeFill="background1" w:themeFillShade="F2"/>
          </w:tcPr>
          <w:p w14:paraId="1C5B7372"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Predicted deaths in 6 months</w:t>
            </w:r>
          </w:p>
        </w:tc>
        <w:tc>
          <w:tcPr>
            <w:tcW w:w="1260" w:type="pct"/>
            <w:shd w:val="clear" w:color="auto" w:fill="F2F2F2" w:themeFill="background1" w:themeFillShade="F2"/>
          </w:tcPr>
          <w:p w14:paraId="7B688E17"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Observed deaths at 6 months</w:t>
            </w:r>
          </w:p>
        </w:tc>
      </w:tr>
      <w:tr w:rsidR="007A3E45" w:rsidRPr="005911F8" w14:paraId="67846D58" w14:textId="77777777" w:rsidTr="00A375AC">
        <w:tc>
          <w:tcPr>
            <w:tcW w:w="1362" w:type="pct"/>
            <w:tcBorders>
              <w:top w:val="nil"/>
              <w:bottom w:val="nil"/>
            </w:tcBorders>
          </w:tcPr>
          <w:p w14:paraId="41E35E02"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 25%</w:t>
            </w:r>
          </w:p>
        </w:tc>
        <w:tc>
          <w:tcPr>
            <w:tcW w:w="1150" w:type="pct"/>
            <w:tcBorders>
              <w:top w:val="nil"/>
              <w:bottom w:val="nil"/>
            </w:tcBorders>
          </w:tcPr>
          <w:p w14:paraId="4A9A44C6"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23</w:t>
            </w:r>
          </w:p>
        </w:tc>
        <w:tc>
          <w:tcPr>
            <w:tcW w:w="1228" w:type="pct"/>
            <w:tcBorders>
              <w:top w:val="nil"/>
              <w:bottom w:val="nil"/>
            </w:tcBorders>
          </w:tcPr>
          <w:p w14:paraId="1B4D35CD"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13.8%</w:t>
            </w:r>
          </w:p>
        </w:tc>
        <w:tc>
          <w:tcPr>
            <w:tcW w:w="1260" w:type="pct"/>
            <w:tcBorders>
              <w:top w:val="nil"/>
              <w:bottom w:val="nil"/>
            </w:tcBorders>
          </w:tcPr>
          <w:p w14:paraId="7C15B317"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17.4%</w:t>
            </w:r>
          </w:p>
        </w:tc>
      </w:tr>
      <w:tr w:rsidR="007A3E45" w:rsidRPr="005911F8" w14:paraId="515AE8A4" w14:textId="77777777" w:rsidTr="009F0BB8">
        <w:tc>
          <w:tcPr>
            <w:tcW w:w="1362" w:type="pct"/>
            <w:tcBorders>
              <w:top w:val="nil"/>
              <w:bottom w:val="nil"/>
            </w:tcBorders>
          </w:tcPr>
          <w:p w14:paraId="5E63A9B3"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26 - 60%</w:t>
            </w:r>
          </w:p>
        </w:tc>
        <w:tc>
          <w:tcPr>
            <w:tcW w:w="1150" w:type="pct"/>
            <w:tcBorders>
              <w:top w:val="nil"/>
              <w:bottom w:val="nil"/>
            </w:tcBorders>
          </w:tcPr>
          <w:p w14:paraId="307224F9"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25</w:t>
            </w:r>
          </w:p>
        </w:tc>
        <w:tc>
          <w:tcPr>
            <w:tcW w:w="1228" w:type="pct"/>
            <w:tcBorders>
              <w:top w:val="nil"/>
              <w:bottom w:val="nil"/>
            </w:tcBorders>
          </w:tcPr>
          <w:p w14:paraId="26014258"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37.9%</w:t>
            </w:r>
          </w:p>
        </w:tc>
        <w:tc>
          <w:tcPr>
            <w:tcW w:w="1260" w:type="pct"/>
            <w:tcBorders>
              <w:top w:val="nil"/>
              <w:bottom w:val="nil"/>
            </w:tcBorders>
          </w:tcPr>
          <w:p w14:paraId="195AF44D"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32.0%</w:t>
            </w:r>
          </w:p>
        </w:tc>
      </w:tr>
      <w:tr w:rsidR="007A3E45" w:rsidRPr="005911F8" w14:paraId="0192377E" w14:textId="77777777" w:rsidTr="009F0BB8">
        <w:tc>
          <w:tcPr>
            <w:tcW w:w="1362" w:type="pct"/>
            <w:tcBorders>
              <w:top w:val="nil"/>
              <w:bottom w:val="single" w:sz="4" w:space="0" w:color="auto"/>
            </w:tcBorders>
          </w:tcPr>
          <w:p w14:paraId="279BBE09"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&gt; 60%</w:t>
            </w:r>
          </w:p>
        </w:tc>
        <w:tc>
          <w:tcPr>
            <w:tcW w:w="1150" w:type="pct"/>
            <w:tcBorders>
              <w:top w:val="nil"/>
              <w:bottom w:val="single" w:sz="4" w:space="0" w:color="auto"/>
            </w:tcBorders>
          </w:tcPr>
          <w:p w14:paraId="1CD62CAC"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26</w:t>
            </w:r>
          </w:p>
        </w:tc>
        <w:tc>
          <w:tcPr>
            <w:tcW w:w="1228" w:type="pct"/>
            <w:tcBorders>
              <w:top w:val="nil"/>
              <w:bottom w:val="single" w:sz="4" w:space="0" w:color="auto"/>
            </w:tcBorders>
          </w:tcPr>
          <w:p w14:paraId="5F7C8E4F"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83.6%</w:t>
            </w:r>
          </w:p>
        </w:tc>
        <w:tc>
          <w:tcPr>
            <w:tcW w:w="1260" w:type="pct"/>
            <w:tcBorders>
              <w:top w:val="nil"/>
              <w:bottom w:val="single" w:sz="4" w:space="0" w:color="auto"/>
            </w:tcBorders>
          </w:tcPr>
          <w:p w14:paraId="486C6602"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80.8%</w:t>
            </w:r>
          </w:p>
        </w:tc>
      </w:tr>
    </w:tbl>
    <w:p w14:paraId="31EA2F74" w14:textId="77777777" w:rsidR="007A3E45" w:rsidRPr="005911F8" w:rsidRDefault="007A3E45" w:rsidP="004C2393">
      <w:pPr>
        <w:pStyle w:val="NoSpacing"/>
        <w:spacing w:line="360" w:lineRule="auto"/>
        <w:rPr>
          <w:rFonts w:asciiTheme="minorHAnsi" w:hAnsiTheme="minorHAnsi" w:cstheme="minorHAnsi"/>
        </w:rPr>
      </w:pPr>
    </w:p>
    <w:p w14:paraId="002B4BC3" w14:textId="3C7E0907" w:rsidR="007A3E45" w:rsidRDefault="00FC1582" w:rsidP="004C2393">
      <w:pPr>
        <w:pStyle w:val="NoSpacing"/>
        <w:spacing w:line="360" w:lineRule="auto"/>
        <w:rPr>
          <w:rFonts w:asciiTheme="minorHAnsi" w:hAnsiTheme="minorHAnsi" w:cstheme="minorHAnsi"/>
        </w:rPr>
      </w:pPr>
      <w:r>
        <w:rPr>
          <w:rFonts w:asciiTheme="minorHAnsi" w:hAnsiTheme="minorHAnsi" w:cstheme="minorHAnsi"/>
        </w:rPr>
        <w:t>The results demonstrate</w:t>
      </w:r>
      <w:r w:rsidR="007A3E45" w:rsidRPr="005911F8">
        <w:rPr>
          <w:rFonts w:asciiTheme="minorHAnsi" w:hAnsiTheme="minorHAnsi" w:cstheme="minorHAnsi"/>
        </w:rPr>
        <w:t xml:space="preserve"> that the percentage of deaths predicted at 6 months increased proportionally with increased risk group</w:t>
      </w:r>
      <w:r w:rsidR="00E14F31">
        <w:t xml:space="preserve">, </w:t>
      </w:r>
      <w:r w:rsidR="00DF35AC">
        <w:rPr>
          <w:rFonts w:asciiTheme="minorHAnsi" w:hAnsiTheme="minorHAnsi" w:cstheme="minorHAnsi"/>
        </w:rPr>
        <w:t>suggesting that the model has</w:t>
      </w:r>
      <w:r w:rsidR="007A3E45" w:rsidRPr="005911F8">
        <w:rPr>
          <w:rFonts w:asciiTheme="minorHAnsi" w:hAnsiTheme="minorHAnsi" w:cstheme="minorHAnsi"/>
        </w:rPr>
        <w:t xml:space="preserve"> good di</w:t>
      </w:r>
      <w:r w:rsidR="00DF35AC">
        <w:rPr>
          <w:rFonts w:asciiTheme="minorHAnsi" w:hAnsiTheme="minorHAnsi" w:cstheme="minorHAnsi"/>
        </w:rPr>
        <w:t xml:space="preserve">scrimination. </w:t>
      </w:r>
      <w:r w:rsidR="00C647CB">
        <w:rPr>
          <w:rFonts w:asciiTheme="minorHAnsi" w:hAnsiTheme="minorHAnsi" w:cstheme="minorHAnsi"/>
        </w:rPr>
        <w:t>T</w:t>
      </w:r>
      <w:r w:rsidR="007A3E45" w:rsidRPr="005911F8">
        <w:rPr>
          <w:rFonts w:asciiTheme="minorHAnsi" w:hAnsiTheme="minorHAnsi" w:cstheme="minorHAnsi"/>
        </w:rPr>
        <w:t>he actual percentage of observed deaths at 6 months was s</w:t>
      </w:r>
      <w:r w:rsidR="00C647CB">
        <w:rPr>
          <w:rFonts w:asciiTheme="minorHAnsi" w:hAnsiTheme="minorHAnsi" w:cstheme="minorHAnsi"/>
        </w:rPr>
        <w:t>imilar to the predicted values, demonstrating good calibration.</w:t>
      </w:r>
    </w:p>
    <w:p w14:paraId="5698F5D2" w14:textId="77777777" w:rsidR="00E14F31" w:rsidRPr="005911F8" w:rsidRDefault="00E14F31" w:rsidP="004C2393">
      <w:pPr>
        <w:pStyle w:val="NoSpacing"/>
        <w:spacing w:line="360" w:lineRule="auto"/>
        <w:rPr>
          <w:rFonts w:asciiTheme="minorHAnsi" w:hAnsiTheme="minorHAnsi" w:cstheme="minorHAnsi"/>
        </w:rPr>
      </w:pPr>
    </w:p>
    <w:p w14:paraId="18062A6B" w14:textId="038E5882" w:rsidR="007A3E45" w:rsidRDefault="007A3E45" w:rsidP="004C2393">
      <w:pPr>
        <w:pStyle w:val="NoSpacing"/>
        <w:spacing w:line="360" w:lineRule="auto"/>
        <w:rPr>
          <w:rFonts w:asciiTheme="minorHAnsi" w:hAnsiTheme="minorHAnsi" w:cstheme="minorHAnsi"/>
        </w:rPr>
      </w:pPr>
      <w:r w:rsidRPr="005911F8">
        <w:rPr>
          <w:rFonts w:asciiTheme="minorHAnsi" w:hAnsiTheme="minorHAnsi" w:cstheme="minorHAnsi"/>
        </w:rPr>
        <w:t>The Hosmer-</w:t>
      </w:r>
      <w:proofErr w:type="spellStart"/>
      <w:r w:rsidRPr="005911F8">
        <w:rPr>
          <w:rFonts w:asciiTheme="minorHAnsi" w:hAnsiTheme="minorHAnsi" w:cstheme="minorHAnsi"/>
        </w:rPr>
        <w:t>Lemeshow</w:t>
      </w:r>
      <w:proofErr w:type="spellEnd"/>
      <w:r w:rsidRPr="005911F8">
        <w:rPr>
          <w:rFonts w:asciiTheme="minorHAnsi" w:hAnsiTheme="minorHAnsi" w:cstheme="minorHAnsi"/>
        </w:rPr>
        <w:t xml:space="preserve"> test was also used to examine the calibration of the model i</w:t>
      </w:r>
      <w:r w:rsidR="007F00AF">
        <w:rPr>
          <w:rFonts w:asciiTheme="minorHAnsi" w:hAnsiTheme="minorHAnsi" w:cstheme="minorHAnsi"/>
        </w:rPr>
        <w:t xml:space="preserve">n terms of the predicted </w:t>
      </w:r>
      <w:r w:rsidRPr="005911F8">
        <w:rPr>
          <w:rFonts w:asciiTheme="minorHAnsi" w:hAnsiTheme="minorHAnsi" w:cstheme="minorHAnsi"/>
        </w:rPr>
        <w:t>cases of death within 6 months. A summary of the observed and predicted numbe</w:t>
      </w:r>
      <w:r>
        <w:rPr>
          <w:rFonts w:asciiTheme="minorHAnsi" w:hAnsiTheme="minorHAnsi" w:cstheme="minorHAnsi"/>
        </w:rPr>
        <w:t>r of deaths is shown in T</w:t>
      </w:r>
      <w:r w:rsidRPr="005911F8">
        <w:rPr>
          <w:rFonts w:asciiTheme="minorHAnsi" w:hAnsiTheme="minorHAnsi" w:cstheme="minorHAnsi"/>
        </w:rPr>
        <w:t>able</w:t>
      </w:r>
      <w:r w:rsidR="00F57AB6">
        <w:rPr>
          <w:rFonts w:asciiTheme="minorHAnsi" w:hAnsiTheme="minorHAnsi" w:cstheme="minorHAnsi"/>
        </w:rPr>
        <w:t xml:space="preserve"> </w:t>
      </w:r>
      <w:r w:rsidR="001E5453">
        <w:rPr>
          <w:rFonts w:asciiTheme="minorHAnsi" w:hAnsiTheme="minorHAnsi" w:cstheme="minorHAnsi"/>
        </w:rPr>
        <w:t>7</w:t>
      </w:r>
      <w:r w:rsidR="00F57AB6">
        <w:rPr>
          <w:rFonts w:asciiTheme="minorHAnsi" w:hAnsiTheme="minorHAnsi" w:cstheme="minorHAnsi"/>
        </w:rPr>
        <w:t xml:space="preserve"> </w:t>
      </w:r>
      <w:r w:rsidRPr="005911F8">
        <w:rPr>
          <w:rFonts w:asciiTheme="minorHAnsi" w:hAnsiTheme="minorHAnsi" w:cstheme="minorHAnsi"/>
        </w:rPr>
        <w:t>alon</w:t>
      </w:r>
      <w:r>
        <w:rPr>
          <w:rFonts w:asciiTheme="minorHAnsi" w:hAnsiTheme="minorHAnsi" w:cstheme="minorHAnsi"/>
        </w:rPr>
        <w:t>g with the results of the test.</w:t>
      </w:r>
    </w:p>
    <w:p w14:paraId="3F9615A7" w14:textId="77777777" w:rsidR="007A3E45" w:rsidRPr="005911F8" w:rsidRDefault="007A3E45" w:rsidP="004C2393">
      <w:pPr>
        <w:pStyle w:val="NoSpacing"/>
        <w:spacing w:line="360" w:lineRule="auto"/>
        <w:rPr>
          <w:rFonts w:asciiTheme="minorHAnsi" w:hAnsiTheme="minorHAnsi" w:cstheme="minorHAnsi"/>
        </w:rPr>
      </w:pPr>
    </w:p>
    <w:p w14:paraId="7BC97426" w14:textId="0BE00A27" w:rsidR="007A3E45" w:rsidRDefault="007A3E45" w:rsidP="004C2393">
      <w:pPr>
        <w:pStyle w:val="Caption"/>
        <w:keepNext/>
        <w:spacing w:after="0" w:line="240" w:lineRule="auto"/>
      </w:pPr>
      <w:bookmarkStart w:id="23" w:name="_Toc503251509"/>
      <w:bookmarkStart w:id="24" w:name="_Toc512101764"/>
      <w:r>
        <w:lastRenderedPageBreak/>
        <w:t>Table</w:t>
      </w:r>
      <w:r w:rsidR="00F57AB6">
        <w:t xml:space="preserve"> </w:t>
      </w:r>
      <w:r w:rsidR="001E5453">
        <w:t>7</w:t>
      </w:r>
      <w:r>
        <w:rPr>
          <w:noProof/>
        </w:rPr>
        <w:t>:</w:t>
      </w:r>
      <w:r>
        <w:t xml:space="preserve"> S</w:t>
      </w:r>
      <w:r w:rsidRPr="005911F8">
        <w:t>ummary of the observed and predicted number of deaths</w:t>
      </w:r>
      <w:r>
        <w:t>.</w:t>
      </w:r>
      <w:bookmarkEnd w:id="23"/>
      <w:bookmarkEnd w:id="2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2074"/>
        <w:gridCol w:w="2214"/>
        <w:gridCol w:w="2272"/>
      </w:tblGrid>
      <w:tr w:rsidR="007A3E45" w:rsidRPr="005911F8" w14:paraId="04672C39" w14:textId="77777777" w:rsidTr="00A375AC">
        <w:tc>
          <w:tcPr>
            <w:tcW w:w="1362" w:type="pct"/>
            <w:shd w:val="clear" w:color="auto" w:fill="F2F2F2" w:themeFill="background1" w:themeFillShade="F2"/>
          </w:tcPr>
          <w:p w14:paraId="7A79C8F7"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Risk group</w:t>
            </w:r>
          </w:p>
        </w:tc>
        <w:tc>
          <w:tcPr>
            <w:tcW w:w="1150" w:type="pct"/>
            <w:shd w:val="clear" w:color="auto" w:fill="F2F2F2" w:themeFill="background1" w:themeFillShade="F2"/>
          </w:tcPr>
          <w:p w14:paraId="2D1FB2FA" w14:textId="7346C64D" w:rsidR="007A3E45" w:rsidRPr="005911F8" w:rsidRDefault="007A3E45" w:rsidP="005F0E45">
            <w:pPr>
              <w:pStyle w:val="NoSpacing"/>
              <w:jc w:val="center"/>
              <w:rPr>
                <w:rFonts w:asciiTheme="minorHAnsi" w:hAnsiTheme="minorHAnsi" w:cstheme="minorHAnsi"/>
              </w:rPr>
            </w:pPr>
            <w:r w:rsidRPr="005911F8">
              <w:rPr>
                <w:rFonts w:asciiTheme="minorHAnsi" w:hAnsiTheme="minorHAnsi" w:cstheme="minorHAnsi"/>
              </w:rPr>
              <w:t xml:space="preserve">Observed number of </w:t>
            </w:r>
            <w:r w:rsidR="005F0E45">
              <w:rPr>
                <w:rFonts w:asciiTheme="minorHAnsi" w:hAnsiTheme="minorHAnsi" w:cstheme="minorHAnsi"/>
              </w:rPr>
              <w:t>deaths</w:t>
            </w:r>
          </w:p>
        </w:tc>
        <w:tc>
          <w:tcPr>
            <w:tcW w:w="1228" w:type="pct"/>
            <w:shd w:val="clear" w:color="auto" w:fill="F2F2F2" w:themeFill="background1" w:themeFillShade="F2"/>
          </w:tcPr>
          <w:p w14:paraId="3421F56A" w14:textId="114DC9B9" w:rsidR="007A3E45" w:rsidRPr="005911F8" w:rsidRDefault="007A3E45" w:rsidP="005F0E45">
            <w:pPr>
              <w:pStyle w:val="NoSpacing"/>
              <w:jc w:val="center"/>
              <w:rPr>
                <w:rFonts w:asciiTheme="minorHAnsi" w:hAnsiTheme="minorHAnsi" w:cstheme="minorHAnsi"/>
              </w:rPr>
            </w:pPr>
            <w:r w:rsidRPr="005911F8">
              <w:rPr>
                <w:rFonts w:asciiTheme="minorHAnsi" w:hAnsiTheme="minorHAnsi" w:cstheme="minorHAnsi"/>
              </w:rPr>
              <w:t xml:space="preserve">Predicted number of </w:t>
            </w:r>
            <w:r w:rsidR="005F0E45">
              <w:rPr>
                <w:rFonts w:asciiTheme="minorHAnsi" w:hAnsiTheme="minorHAnsi" w:cstheme="minorHAnsi"/>
              </w:rPr>
              <w:t>deaths</w:t>
            </w:r>
          </w:p>
        </w:tc>
        <w:tc>
          <w:tcPr>
            <w:tcW w:w="1260" w:type="pct"/>
            <w:shd w:val="clear" w:color="auto" w:fill="F2F2F2" w:themeFill="background1" w:themeFillShade="F2"/>
          </w:tcPr>
          <w:p w14:paraId="15D0C01F"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Chi-square statistic / p-value</w:t>
            </w:r>
          </w:p>
        </w:tc>
      </w:tr>
      <w:tr w:rsidR="007A3E45" w:rsidRPr="005911F8" w14:paraId="26128D3C" w14:textId="77777777" w:rsidTr="00A375AC">
        <w:tc>
          <w:tcPr>
            <w:tcW w:w="1362" w:type="pct"/>
            <w:tcBorders>
              <w:top w:val="nil"/>
              <w:bottom w:val="nil"/>
            </w:tcBorders>
          </w:tcPr>
          <w:p w14:paraId="55422ADC"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 25%</w:t>
            </w:r>
          </w:p>
        </w:tc>
        <w:tc>
          <w:tcPr>
            <w:tcW w:w="1150" w:type="pct"/>
            <w:tcBorders>
              <w:top w:val="nil"/>
              <w:bottom w:val="nil"/>
            </w:tcBorders>
          </w:tcPr>
          <w:p w14:paraId="667327FD"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4</w:t>
            </w:r>
          </w:p>
        </w:tc>
        <w:tc>
          <w:tcPr>
            <w:tcW w:w="1228" w:type="pct"/>
            <w:tcBorders>
              <w:top w:val="nil"/>
              <w:bottom w:val="nil"/>
            </w:tcBorders>
          </w:tcPr>
          <w:p w14:paraId="6AD20E97"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3.2</w:t>
            </w:r>
          </w:p>
        </w:tc>
        <w:tc>
          <w:tcPr>
            <w:tcW w:w="1260" w:type="pct"/>
            <w:tcBorders>
              <w:top w:val="nil"/>
              <w:bottom w:val="nil"/>
            </w:tcBorders>
          </w:tcPr>
          <w:p w14:paraId="1786B676"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sym w:font="Symbol" w:char="F063"/>
            </w:r>
            <w:r w:rsidRPr="005911F8">
              <w:rPr>
                <w:rFonts w:asciiTheme="minorHAnsi" w:hAnsiTheme="minorHAnsi" w:cstheme="minorHAnsi"/>
              </w:rPr>
              <w:t xml:space="preserve"> = 0.8</w:t>
            </w:r>
          </w:p>
        </w:tc>
      </w:tr>
      <w:tr w:rsidR="007A3E45" w:rsidRPr="005911F8" w14:paraId="6B425A61" w14:textId="77777777" w:rsidTr="009F0BB8">
        <w:tc>
          <w:tcPr>
            <w:tcW w:w="1362" w:type="pct"/>
            <w:tcBorders>
              <w:top w:val="nil"/>
              <w:bottom w:val="nil"/>
            </w:tcBorders>
          </w:tcPr>
          <w:p w14:paraId="30C0EB66"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26 - 60%</w:t>
            </w:r>
          </w:p>
        </w:tc>
        <w:tc>
          <w:tcPr>
            <w:tcW w:w="1150" w:type="pct"/>
            <w:tcBorders>
              <w:top w:val="nil"/>
              <w:bottom w:val="nil"/>
            </w:tcBorders>
          </w:tcPr>
          <w:p w14:paraId="74136F29"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8</w:t>
            </w:r>
          </w:p>
        </w:tc>
        <w:tc>
          <w:tcPr>
            <w:tcW w:w="1228" w:type="pct"/>
            <w:tcBorders>
              <w:top w:val="nil"/>
              <w:bottom w:val="nil"/>
            </w:tcBorders>
          </w:tcPr>
          <w:p w14:paraId="289C6032"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9.4</w:t>
            </w:r>
          </w:p>
        </w:tc>
        <w:tc>
          <w:tcPr>
            <w:tcW w:w="1260" w:type="pct"/>
            <w:tcBorders>
              <w:top w:val="nil"/>
              <w:bottom w:val="nil"/>
            </w:tcBorders>
          </w:tcPr>
          <w:p w14:paraId="12233203"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p = 0.38</w:t>
            </w:r>
          </w:p>
        </w:tc>
      </w:tr>
      <w:tr w:rsidR="007A3E45" w:rsidRPr="005911F8" w14:paraId="6E5FFE14" w14:textId="77777777" w:rsidTr="009F0BB8">
        <w:tc>
          <w:tcPr>
            <w:tcW w:w="1362" w:type="pct"/>
            <w:tcBorders>
              <w:top w:val="nil"/>
              <w:bottom w:val="single" w:sz="4" w:space="0" w:color="auto"/>
            </w:tcBorders>
          </w:tcPr>
          <w:p w14:paraId="6B922B67"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&gt; 60%</w:t>
            </w:r>
          </w:p>
        </w:tc>
        <w:tc>
          <w:tcPr>
            <w:tcW w:w="1150" w:type="pct"/>
            <w:tcBorders>
              <w:top w:val="nil"/>
              <w:bottom w:val="single" w:sz="4" w:space="0" w:color="auto"/>
            </w:tcBorders>
          </w:tcPr>
          <w:p w14:paraId="61980B79"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21</w:t>
            </w:r>
          </w:p>
        </w:tc>
        <w:tc>
          <w:tcPr>
            <w:tcW w:w="1228" w:type="pct"/>
            <w:tcBorders>
              <w:top w:val="nil"/>
              <w:bottom w:val="single" w:sz="4" w:space="0" w:color="auto"/>
            </w:tcBorders>
          </w:tcPr>
          <w:p w14:paraId="20FD00F1" w14:textId="77777777" w:rsidR="007A3E45" w:rsidRPr="005911F8" w:rsidRDefault="007A3E45" w:rsidP="004C2393">
            <w:pPr>
              <w:pStyle w:val="NoSpacing"/>
              <w:jc w:val="center"/>
              <w:rPr>
                <w:rFonts w:asciiTheme="minorHAnsi" w:hAnsiTheme="minorHAnsi" w:cstheme="minorHAnsi"/>
              </w:rPr>
            </w:pPr>
            <w:r w:rsidRPr="005911F8">
              <w:rPr>
                <w:rFonts w:asciiTheme="minorHAnsi" w:hAnsiTheme="minorHAnsi" w:cstheme="minorHAnsi"/>
              </w:rPr>
              <w:t>21.7</w:t>
            </w:r>
          </w:p>
        </w:tc>
        <w:tc>
          <w:tcPr>
            <w:tcW w:w="1260" w:type="pct"/>
            <w:tcBorders>
              <w:top w:val="nil"/>
              <w:bottom w:val="single" w:sz="4" w:space="0" w:color="auto"/>
            </w:tcBorders>
          </w:tcPr>
          <w:p w14:paraId="2519EB2E" w14:textId="609C1BD0" w:rsidR="007A3E45" w:rsidRPr="005911F8" w:rsidRDefault="000A15EF" w:rsidP="004C2393">
            <w:pPr>
              <w:pStyle w:val="NoSpacing"/>
              <w:jc w:val="center"/>
              <w:rPr>
                <w:rFonts w:asciiTheme="minorHAnsi" w:hAnsiTheme="minorHAnsi" w:cstheme="minorHAnsi"/>
              </w:rPr>
            </w:pPr>
            <w:r>
              <w:rPr>
                <w:rFonts w:asciiTheme="minorHAnsi" w:hAnsiTheme="minorHAnsi" w:cstheme="minorHAnsi"/>
              </w:rPr>
              <w:t xml:space="preserve"> </w:t>
            </w:r>
          </w:p>
        </w:tc>
      </w:tr>
    </w:tbl>
    <w:p w14:paraId="63FC3915" w14:textId="77777777" w:rsidR="007A3E45" w:rsidRPr="005911F8" w:rsidRDefault="007A3E45" w:rsidP="004C2393">
      <w:pPr>
        <w:pStyle w:val="NoSpacing"/>
        <w:spacing w:line="360" w:lineRule="auto"/>
        <w:rPr>
          <w:rFonts w:asciiTheme="minorHAnsi" w:hAnsiTheme="minorHAnsi" w:cstheme="minorHAnsi"/>
        </w:rPr>
      </w:pPr>
    </w:p>
    <w:p w14:paraId="5E26C673" w14:textId="77777777" w:rsidR="007A3E45" w:rsidRPr="005911F8" w:rsidRDefault="007A3E45" w:rsidP="004C2393">
      <w:pPr>
        <w:pStyle w:val="NoSpacing"/>
        <w:spacing w:line="360" w:lineRule="auto"/>
        <w:rPr>
          <w:rFonts w:asciiTheme="minorHAnsi" w:hAnsiTheme="minorHAnsi" w:cstheme="minorHAnsi"/>
        </w:rPr>
      </w:pPr>
      <w:r w:rsidRPr="005911F8">
        <w:rPr>
          <w:rFonts w:asciiTheme="minorHAnsi" w:hAnsiTheme="minorHAnsi" w:cstheme="minorHAnsi"/>
        </w:rPr>
        <w:t>The non-significant result suggests good agreement between observed and predicted numbers of cases of death at 6 months for each of the risk groups. Thus this result suggests a good calibration of the model.</w:t>
      </w:r>
    </w:p>
    <w:p w14:paraId="729CA456" w14:textId="77777777" w:rsidR="004A2C8A" w:rsidRDefault="004A2C8A" w:rsidP="004C2393">
      <w:pPr>
        <w:pStyle w:val="Heading2"/>
        <w:spacing w:line="360" w:lineRule="auto"/>
        <w:rPr>
          <w:rFonts w:asciiTheme="minorHAnsi" w:hAnsiTheme="minorHAnsi" w:cstheme="minorHAnsi"/>
          <w:color w:val="auto"/>
        </w:rPr>
      </w:pPr>
      <w:bookmarkStart w:id="25" w:name="_Toc503175523"/>
      <w:bookmarkStart w:id="26" w:name="_Toc512189814"/>
    </w:p>
    <w:bookmarkEnd w:id="25"/>
    <w:bookmarkEnd w:id="26"/>
    <w:p w14:paraId="1098123B" w14:textId="01285670" w:rsidR="007A3E45" w:rsidRPr="003F2946" w:rsidRDefault="00BE698B" w:rsidP="004C2393">
      <w:pPr>
        <w:pStyle w:val="Heading2"/>
        <w:spacing w:line="360" w:lineRule="auto"/>
        <w:rPr>
          <w:rFonts w:asciiTheme="minorHAnsi" w:hAnsiTheme="minorHAnsi" w:cstheme="minorHAnsi"/>
          <w:color w:val="auto"/>
        </w:rPr>
      </w:pPr>
      <w:r>
        <w:rPr>
          <w:rFonts w:asciiTheme="minorHAnsi" w:hAnsiTheme="minorHAnsi" w:cstheme="minorHAnsi"/>
          <w:color w:val="auto"/>
        </w:rPr>
        <w:t>DISCUSSION</w:t>
      </w:r>
    </w:p>
    <w:p w14:paraId="35001CDA" w14:textId="0BE4B776" w:rsidR="007A3E45" w:rsidRDefault="007A3E45" w:rsidP="004C2393">
      <w:pPr>
        <w:spacing w:line="360" w:lineRule="auto"/>
      </w:pPr>
      <w:r w:rsidRPr="003F2946">
        <w:t xml:space="preserve">This was a retrospective analysis of </w:t>
      </w:r>
      <w:r w:rsidR="00642288">
        <w:t>potential</w:t>
      </w:r>
      <w:r w:rsidR="003505B4">
        <w:t xml:space="preserve"> </w:t>
      </w:r>
      <w:r w:rsidRPr="003F2946">
        <w:t>prognostic factors in patients newly diagnosed with MPM. These factors were then utilised to develop a risk prediction m</w:t>
      </w:r>
      <w:r w:rsidR="007F004F">
        <w:t>odel for death at 6 months</w:t>
      </w:r>
      <w:r w:rsidR="005A373E">
        <w:t xml:space="preserve">. We identified </w:t>
      </w:r>
      <w:r w:rsidR="005A373E" w:rsidRPr="003F2946">
        <w:t>age, smoking status, symptoms of chest pain and weight loss at presentation</w:t>
      </w:r>
      <w:r w:rsidR="005A373E">
        <w:t xml:space="preserve">, and raised platelet count, urea and creatinine, as markers of poor prognosis in malignant pleural </w:t>
      </w:r>
      <w:r w:rsidR="00AC6F24">
        <w:t>mesothelioma.</w:t>
      </w:r>
      <w:r w:rsidR="00B25E97">
        <w:t xml:space="preserve"> </w:t>
      </w:r>
    </w:p>
    <w:p w14:paraId="5F44F9F4" w14:textId="2E659113" w:rsidR="004E3D38" w:rsidRDefault="004E3D38" w:rsidP="004C2393">
      <w:pPr>
        <w:spacing w:line="360" w:lineRule="auto"/>
      </w:pPr>
      <w:r>
        <w:t>The demographics of our patient cohort broadly reflect those of MPM patients diagnosed within the UK during this period,</w:t>
      </w:r>
      <w:r w:rsidR="00DB4287">
        <w:t>[1</w:t>
      </w:r>
      <w:r w:rsidR="00553841">
        <w:t>8</w:t>
      </w:r>
      <w:r w:rsidR="00DB4287">
        <w:t>]</w:t>
      </w:r>
      <w:r>
        <w:t xml:space="preserve"> with a similar average age at diagnosis and strong male predominance.</w:t>
      </w:r>
      <w:r w:rsidR="00A47C7E">
        <w:t xml:space="preserve"> </w:t>
      </w:r>
      <w:r w:rsidR="00797479">
        <w:t xml:space="preserve">However, </w:t>
      </w:r>
      <w:r w:rsidR="00A47C7E">
        <w:t>1-year survival was lower than that seen nationally</w:t>
      </w:r>
      <w:r w:rsidR="00797479">
        <w:t xml:space="preserve"> (26% vs. 40%). V</w:t>
      </w:r>
      <w:r w:rsidR="00A47C7E">
        <w:t>ariation in survival between different centres has previously b</w:t>
      </w:r>
      <w:r w:rsidR="00797479">
        <w:t>een recognised,</w:t>
      </w:r>
      <w:r w:rsidR="00A47C7E">
        <w:t xml:space="preserve">[5] and may </w:t>
      </w:r>
      <w:r w:rsidR="00A47C7E" w:rsidRPr="006B21FA">
        <w:t xml:space="preserve">be </w:t>
      </w:r>
      <w:r w:rsidR="00797479">
        <w:t xml:space="preserve">explained </w:t>
      </w:r>
      <w:r w:rsidR="00A47C7E" w:rsidRPr="006B21FA">
        <w:t>by performance status and co-morbidity</w:t>
      </w:r>
      <w:r w:rsidR="00A47C7E">
        <w:t>.</w:t>
      </w:r>
    </w:p>
    <w:p w14:paraId="5D6F12EB" w14:textId="77777777" w:rsidR="00817D6C" w:rsidRDefault="00817D6C" w:rsidP="00817D6C">
      <w:pPr>
        <w:pStyle w:val="Heading3"/>
        <w:spacing w:line="360" w:lineRule="auto"/>
        <w:rPr>
          <w:rFonts w:asciiTheme="minorHAnsi" w:hAnsiTheme="minorHAnsi" w:cstheme="minorHAnsi"/>
          <w:color w:val="auto"/>
          <w:sz w:val="24"/>
          <w:szCs w:val="24"/>
        </w:rPr>
      </w:pPr>
    </w:p>
    <w:p w14:paraId="2AE7D103" w14:textId="5360A5E3" w:rsidR="00817D6C" w:rsidRPr="00817D6C" w:rsidRDefault="00817D6C" w:rsidP="00817D6C">
      <w:pPr>
        <w:pStyle w:val="Heading3"/>
        <w:spacing w:line="360" w:lineRule="auto"/>
        <w:rPr>
          <w:rFonts w:asciiTheme="minorHAnsi" w:hAnsiTheme="minorHAnsi" w:cstheme="minorHAnsi"/>
          <w:color w:val="auto"/>
          <w:sz w:val="24"/>
          <w:szCs w:val="24"/>
        </w:rPr>
      </w:pPr>
      <w:r w:rsidRPr="00817D6C">
        <w:rPr>
          <w:rFonts w:asciiTheme="minorHAnsi" w:hAnsiTheme="minorHAnsi" w:cstheme="minorHAnsi"/>
          <w:color w:val="auto"/>
          <w:sz w:val="24"/>
          <w:szCs w:val="24"/>
        </w:rPr>
        <w:t xml:space="preserve">Clinical </w:t>
      </w:r>
      <w:r w:rsidR="00AE1EA1">
        <w:rPr>
          <w:rFonts w:asciiTheme="minorHAnsi" w:hAnsiTheme="minorHAnsi" w:cstheme="minorHAnsi"/>
          <w:color w:val="auto"/>
          <w:sz w:val="24"/>
          <w:szCs w:val="24"/>
        </w:rPr>
        <w:t>v</w:t>
      </w:r>
      <w:r w:rsidRPr="00817D6C">
        <w:rPr>
          <w:rFonts w:asciiTheme="minorHAnsi" w:hAnsiTheme="minorHAnsi" w:cstheme="minorHAnsi"/>
          <w:color w:val="auto"/>
          <w:sz w:val="24"/>
          <w:szCs w:val="24"/>
        </w:rPr>
        <w:t>ariables</w:t>
      </w:r>
    </w:p>
    <w:p w14:paraId="605FB29B" w14:textId="23D83E80" w:rsidR="007A3E45" w:rsidRDefault="007A3E45" w:rsidP="004C2393">
      <w:pPr>
        <w:spacing w:line="360" w:lineRule="auto"/>
      </w:pPr>
      <w:r w:rsidRPr="004A31DF">
        <w:t>The da</w:t>
      </w:r>
      <w:r w:rsidR="005E4C69">
        <w:t xml:space="preserve">ta from this study </w:t>
      </w:r>
      <w:r w:rsidRPr="004A31DF">
        <w:t xml:space="preserve">demonstrated a steady increase in the risk of death </w:t>
      </w:r>
      <w:r w:rsidR="008126ED">
        <w:t xml:space="preserve">from MPM </w:t>
      </w:r>
      <w:r w:rsidRPr="004A31DF">
        <w:t xml:space="preserve">with </w:t>
      </w:r>
      <w:r w:rsidRPr="00817D6C">
        <w:t>increasing age.</w:t>
      </w:r>
      <w:r>
        <w:t xml:space="preserve"> Age is widely accepted as a significant determinant of life expectancy. However</w:t>
      </w:r>
      <w:r w:rsidR="00805824">
        <w:t>,</w:t>
      </w:r>
      <w:r>
        <w:t xml:space="preserve"> age in determining prognosis in patients in mesothelioma has been contentious. Although studies have previously reported age as a significant </w:t>
      </w:r>
      <w:proofErr w:type="gramStart"/>
      <w:r>
        <w:t>variable</w:t>
      </w:r>
      <w:r w:rsidR="00553841">
        <w:t>[</w:t>
      </w:r>
      <w:proofErr w:type="gramEnd"/>
      <w:r w:rsidR="00553841">
        <w:t>19-21</w:t>
      </w:r>
      <w:r w:rsidR="00DA00B4">
        <w:t>]</w:t>
      </w:r>
      <w:r>
        <w:t xml:space="preserve"> there are studies </w:t>
      </w:r>
      <w:r w:rsidR="0010404F">
        <w:t xml:space="preserve">that </w:t>
      </w:r>
      <w:r>
        <w:t>suggest age has no prognostic significance</w:t>
      </w:r>
      <w:r w:rsidR="00642288">
        <w:t>.</w:t>
      </w:r>
      <w:r w:rsidR="00DA00B4">
        <w:t>[8]</w:t>
      </w:r>
    </w:p>
    <w:p w14:paraId="5253D53A" w14:textId="6E45195F" w:rsidR="007A3E45" w:rsidRDefault="0026122D" w:rsidP="004C2393">
      <w:pPr>
        <w:spacing w:line="360" w:lineRule="auto"/>
      </w:pPr>
      <w:r>
        <w:t xml:space="preserve">This study also found that </w:t>
      </w:r>
      <w:r w:rsidR="00642288" w:rsidRPr="00817D6C">
        <w:t>s</w:t>
      </w:r>
      <w:r w:rsidR="007A3E45" w:rsidRPr="00817D6C">
        <w:t>moking status was</w:t>
      </w:r>
      <w:r w:rsidR="007A3E45">
        <w:t xml:space="preserve"> of value in predicting risk</w:t>
      </w:r>
      <w:r>
        <w:t xml:space="preserve"> of mortality</w:t>
      </w:r>
      <w:r w:rsidR="00694C03">
        <w:t xml:space="preserve"> at 6</w:t>
      </w:r>
      <w:r w:rsidR="002814D3">
        <w:t xml:space="preserve"> months</w:t>
      </w:r>
      <w:r w:rsidR="001C392C">
        <w:t xml:space="preserve">. </w:t>
      </w:r>
      <w:r w:rsidR="00817D6C">
        <w:t>T</w:t>
      </w:r>
      <w:r w:rsidR="001C392C">
        <w:t xml:space="preserve">he multivariate analysis showed </w:t>
      </w:r>
      <w:r w:rsidR="007A3E45">
        <w:t xml:space="preserve">smoking </w:t>
      </w:r>
      <w:r w:rsidR="001C392C">
        <w:t xml:space="preserve">to be </w:t>
      </w:r>
      <w:r w:rsidR="007A3E45">
        <w:t>significant</w:t>
      </w:r>
      <w:r w:rsidR="001C392C">
        <w:t>ly associated</w:t>
      </w:r>
      <w:r w:rsidR="007A3E45">
        <w:t xml:space="preserve"> with increased risk of death in </w:t>
      </w:r>
      <w:r w:rsidR="006D0F03">
        <w:t xml:space="preserve">both </w:t>
      </w:r>
      <w:r w:rsidR="007A3E45">
        <w:t>ex-smokers and current smokers</w:t>
      </w:r>
      <w:r w:rsidR="006D0F03">
        <w:t>.</w:t>
      </w:r>
      <w:r w:rsidR="008E793B" w:rsidRPr="008E793B">
        <w:t xml:space="preserve"> </w:t>
      </w:r>
      <w:r w:rsidR="008E793B">
        <w:t xml:space="preserve">Previous studies have similarly not </w:t>
      </w:r>
      <w:r w:rsidR="008B2489">
        <w:t>found a significant</w:t>
      </w:r>
      <w:r w:rsidR="008E793B">
        <w:t xml:space="preserve"> association between smoking status and prognosis in univariate </w:t>
      </w:r>
      <w:proofErr w:type="gramStart"/>
      <w:r w:rsidR="008E793B">
        <w:t>analysis</w:t>
      </w:r>
      <w:r w:rsidR="008B2489">
        <w:t>;</w:t>
      </w:r>
      <w:r w:rsidR="002A36DA">
        <w:t>[</w:t>
      </w:r>
      <w:proofErr w:type="gramEnd"/>
      <w:r w:rsidR="002A36DA">
        <w:t>9</w:t>
      </w:r>
      <w:r w:rsidR="00553841">
        <w:t>,15</w:t>
      </w:r>
      <w:r w:rsidR="002A36DA">
        <w:t>]</w:t>
      </w:r>
      <w:r w:rsidR="008B2489">
        <w:t xml:space="preserve"> </w:t>
      </w:r>
      <w:r w:rsidR="00B06466">
        <w:t xml:space="preserve">however, </w:t>
      </w:r>
      <w:r w:rsidR="008B2489">
        <w:t xml:space="preserve">smoking status </w:t>
      </w:r>
      <w:r w:rsidR="008E793B">
        <w:t xml:space="preserve">was </w:t>
      </w:r>
      <w:r w:rsidR="008B2489">
        <w:t xml:space="preserve">consequently </w:t>
      </w:r>
      <w:r w:rsidR="008E793B">
        <w:t>o</w:t>
      </w:r>
      <w:r w:rsidR="002814D3">
        <w:t>mitted from multivariate analysi</w:t>
      </w:r>
      <w:r w:rsidR="008E793B">
        <w:t>s in these studies.</w:t>
      </w:r>
      <w:r w:rsidR="00B06466">
        <w:t xml:space="preserve"> It is also possible that </w:t>
      </w:r>
      <w:r w:rsidR="00B06466">
        <w:lastRenderedPageBreak/>
        <w:t xml:space="preserve">smoking status is </w:t>
      </w:r>
      <w:r w:rsidR="00837A05">
        <w:t xml:space="preserve">a surrogate for </w:t>
      </w:r>
      <w:r w:rsidR="00B06466">
        <w:t>other comorbid factors relating to prognosis</w:t>
      </w:r>
      <w:r w:rsidR="00837A05">
        <w:t xml:space="preserve"> </w:t>
      </w:r>
      <w:r w:rsidR="00A567E3">
        <w:t xml:space="preserve">which were </w:t>
      </w:r>
      <w:r w:rsidR="00837A05">
        <w:t>not recorded elsewhere in the database.</w:t>
      </w:r>
    </w:p>
    <w:p w14:paraId="7B6C5963" w14:textId="256B5F57" w:rsidR="00817D6C" w:rsidRDefault="00817D6C" w:rsidP="00817D6C">
      <w:pPr>
        <w:spacing w:line="360" w:lineRule="auto"/>
      </w:pPr>
      <w:r w:rsidRPr="00817D6C">
        <w:t>Chest pain and weight loss were</w:t>
      </w:r>
      <w:r>
        <w:t xml:space="preserve"> associated with poorer outcomes. Few studies have previously examined a direct correlation between baseline symptoms and prognosis</w:t>
      </w:r>
      <w:r w:rsidR="00F82357">
        <w:t xml:space="preserve"> in patients with MPM</w:t>
      </w:r>
      <w:r w:rsidR="00C457BA">
        <w:t>, with conflicting evidence in this area</w:t>
      </w:r>
      <w:r w:rsidR="00F82357">
        <w:t xml:space="preserve">: </w:t>
      </w:r>
      <w:r w:rsidR="006909F3">
        <w:t>studies</w:t>
      </w:r>
      <w:r w:rsidR="00F82357">
        <w:t xml:space="preserve"> have </w:t>
      </w:r>
      <w:r w:rsidR="006909F3">
        <w:t xml:space="preserve">previously </w:t>
      </w:r>
      <w:r w:rsidR="00F82357">
        <w:t>demonstrated no significant association between weight loss and survival,[6] although o</w:t>
      </w:r>
      <w:r w:rsidR="00C457BA">
        <w:t xml:space="preserve">ne study has demonstrated an association between weight loss at diagnosis and </w:t>
      </w:r>
      <w:r w:rsidR="00F82357">
        <w:t xml:space="preserve">survival at 18 </w:t>
      </w:r>
      <w:r w:rsidR="00C457BA">
        <w:t>months</w:t>
      </w:r>
      <w:r w:rsidR="00F82357">
        <w:t xml:space="preserve">.[11] </w:t>
      </w:r>
      <w:r w:rsidR="00AE1EA1">
        <w:t xml:space="preserve">Chest pain is likely to reflect tumour invasion and is a surrogate marker for cancer stage, whereas weight loss is a modifiable variable that can be directly addressed. </w:t>
      </w:r>
      <w:r>
        <w:t>A study examining quality of life</w:t>
      </w:r>
      <w:r w:rsidRPr="00A128AE">
        <w:t xml:space="preserve"> in MPM patients</w:t>
      </w:r>
      <w:r>
        <w:t xml:space="preserve"> identified pain as a symptom significantly associated wi</w:t>
      </w:r>
      <w:r w:rsidR="008765DA">
        <w:t>th worse global quality of life</w:t>
      </w:r>
      <w:r w:rsidR="00553841">
        <w:t>[21</w:t>
      </w:r>
      <w:r w:rsidR="008765DA">
        <w:t>]</w:t>
      </w:r>
      <w:r>
        <w:t xml:space="preserve"> and further work in this field has identified</w:t>
      </w:r>
      <w:r w:rsidRPr="00A128AE">
        <w:t xml:space="preserve"> that baseline quality of life is a significant p</w:t>
      </w:r>
      <w:r>
        <w:t>rognostic factor for survival.</w:t>
      </w:r>
      <w:r w:rsidR="00553841">
        <w:t>[22,23</w:t>
      </w:r>
      <w:r w:rsidR="008765DA">
        <w:t>]</w:t>
      </w:r>
      <w:r>
        <w:t xml:space="preserve"> An American study evaluating the role of early specialist symptom control delivered by palliative care specialists in advanced lung cancer reported better quality of life and improved survival</w:t>
      </w:r>
      <w:r w:rsidR="00497EF3">
        <w:t>.</w:t>
      </w:r>
      <w:r w:rsidR="00553841">
        <w:t>[24</w:t>
      </w:r>
      <w:r w:rsidR="00497EF3">
        <w:t>]</w:t>
      </w:r>
      <w:r>
        <w:t xml:space="preserve"> This work has identified an as-yet unmet need for research investigating the benefits of better symptom control on improving survival in mesothelioma.</w:t>
      </w:r>
    </w:p>
    <w:p w14:paraId="2A1825BC" w14:textId="7B085232" w:rsidR="00817D6C" w:rsidRDefault="00817D6C" w:rsidP="00817D6C">
      <w:pPr>
        <w:spacing w:line="360" w:lineRule="auto"/>
      </w:pPr>
      <w:r>
        <w:t xml:space="preserve">Surprisingly, variables such </w:t>
      </w:r>
      <w:r w:rsidRPr="00817D6C">
        <w:t>as performance status, histological subtype and patient gender</w:t>
      </w:r>
      <w:r>
        <w:t xml:space="preserve"> which in previous literature have been associated with prognostic </w:t>
      </w:r>
      <w:proofErr w:type="gramStart"/>
      <w:r>
        <w:t>outcome</w:t>
      </w:r>
      <w:r w:rsidR="00174AA9">
        <w:t>[</w:t>
      </w:r>
      <w:proofErr w:type="gramEnd"/>
      <w:r w:rsidR="00C81C1D">
        <w:t>14,20</w:t>
      </w:r>
      <w:r w:rsidR="00553841">
        <w:t>,25,26</w:t>
      </w:r>
      <w:r w:rsidR="00174AA9">
        <w:t xml:space="preserve">] </w:t>
      </w:r>
      <w:r>
        <w:t xml:space="preserve">were not found to be significant. </w:t>
      </w:r>
      <w:r w:rsidRPr="0045106B">
        <w:t>It is possible that in s</w:t>
      </w:r>
      <w:r>
        <w:t>ome cases patients with suspected MPM and worse</w:t>
      </w:r>
      <w:r w:rsidRPr="0045106B">
        <w:t xml:space="preserve"> perf</w:t>
      </w:r>
      <w:r>
        <w:t>ormance states may not</w:t>
      </w:r>
      <w:r w:rsidRPr="0045106B">
        <w:t xml:space="preserve"> </w:t>
      </w:r>
      <w:r>
        <w:t xml:space="preserve">have </w:t>
      </w:r>
      <w:r w:rsidRPr="0045106B">
        <w:t xml:space="preserve">been included in the database as their frailty may have limited </w:t>
      </w:r>
      <w:r>
        <w:t>the ability to confirm diagnosis of MPM. This</w:t>
      </w:r>
      <w:r w:rsidRPr="0045106B">
        <w:t xml:space="preserve"> may explain why performance status</w:t>
      </w:r>
      <w:r>
        <w:t>,</w:t>
      </w:r>
      <w:r w:rsidRPr="0045106B">
        <w:t xml:space="preserve"> which is generally accepted as a strong predictor of mortality</w:t>
      </w:r>
      <w:r>
        <w:t>,</w:t>
      </w:r>
      <w:r w:rsidRPr="0045106B">
        <w:t xml:space="preserve"> was not significant</w:t>
      </w:r>
      <w:r>
        <w:t>ly associated with risk of death in this study. Similarly, since some histological subtypes have previously been associated with rapid decline in performance status, it is possible that frailty in patients with more aggressive histological subtypes limited the ability to confirm a diagnosis of MPM and thus were not included in the database. Whilst reflective of the demographic of patients diagnosed with MPM, it is possible the small size of the female cohort influenced the strength of the association with gender.</w:t>
      </w:r>
    </w:p>
    <w:p w14:paraId="0935A21B" w14:textId="77777777" w:rsidR="00817D6C" w:rsidRDefault="00817D6C" w:rsidP="004C2393">
      <w:pPr>
        <w:spacing w:line="360" w:lineRule="auto"/>
      </w:pPr>
    </w:p>
    <w:p w14:paraId="3DC6FC47" w14:textId="3A4FA389" w:rsidR="00817D6C" w:rsidRPr="00817D6C" w:rsidRDefault="00AE1EA1" w:rsidP="004C2393">
      <w:pPr>
        <w:spacing w:line="360" w:lineRule="auto"/>
        <w:rPr>
          <w:b/>
          <w:sz w:val="24"/>
        </w:rPr>
      </w:pPr>
      <w:r>
        <w:rPr>
          <w:b/>
          <w:sz w:val="24"/>
        </w:rPr>
        <w:t>Biochemical v</w:t>
      </w:r>
      <w:r w:rsidR="00817D6C" w:rsidRPr="00817D6C">
        <w:rPr>
          <w:b/>
          <w:sz w:val="24"/>
        </w:rPr>
        <w:t>ariables</w:t>
      </w:r>
    </w:p>
    <w:p w14:paraId="6D20E2AD" w14:textId="233555F6" w:rsidR="00772422" w:rsidRDefault="00772422" w:rsidP="004C2393">
      <w:pPr>
        <w:spacing w:line="360" w:lineRule="auto"/>
      </w:pPr>
      <w:r>
        <w:t xml:space="preserve">Certain routine biochemical markers act as a surrogate for the patient’s overall condition, as a reflection of systemic illness. </w:t>
      </w:r>
      <w:r w:rsidR="00DF4B9E">
        <w:t xml:space="preserve">Studies have previously demonstrated the value of </w:t>
      </w:r>
      <w:r w:rsidR="00DF4B9E" w:rsidRPr="00817D6C">
        <w:t>routine laboratory tests in</w:t>
      </w:r>
      <w:r w:rsidR="00DF4B9E">
        <w:t xml:space="preserve"> predicting mortality in other pulmonary diseases, such as COPD.</w:t>
      </w:r>
      <w:r w:rsidR="00D676E3">
        <w:t>[27</w:t>
      </w:r>
      <w:r w:rsidR="00DF3AFF">
        <w:t>]</w:t>
      </w:r>
      <w:r w:rsidR="00DF4B9E">
        <w:t xml:space="preserve"> However to date there has been limited data available on </w:t>
      </w:r>
      <w:r w:rsidR="00B975DA">
        <w:t xml:space="preserve">routinely-available biochemical </w:t>
      </w:r>
      <w:r w:rsidR="00DF4B9E">
        <w:t xml:space="preserve">variables in mesothelioma. </w:t>
      </w:r>
    </w:p>
    <w:p w14:paraId="717E59A6" w14:textId="4681D0D4" w:rsidR="00BE454C" w:rsidRDefault="007A3E45" w:rsidP="004C2393">
      <w:pPr>
        <w:spacing w:line="360" w:lineRule="auto"/>
      </w:pPr>
      <w:r>
        <w:lastRenderedPageBreak/>
        <w:t>Previous work has showed certain cancer types including mesothelioma to produce large amounts of interleukin-6 (IL-</w:t>
      </w:r>
      <w:proofErr w:type="gramStart"/>
      <w:r>
        <w:t>6)</w:t>
      </w:r>
      <w:r w:rsidR="00D676E3">
        <w:t>[</w:t>
      </w:r>
      <w:proofErr w:type="gramEnd"/>
      <w:r w:rsidR="00D676E3">
        <w:t>28</w:t>
      </w:r>
      <w:r w:rsidR="00630145">
        <w:t>,</w:t>
      </w:r>
      <w:r w:rsidR="00D676E3">
        <w:t>29</w:t>
      </w:r>
      <w:r w:rsidR="00630145">
        <w:t>]</w:t>
      </w:r>
      <w:r>
        <w:t xml:space="preserve"> </w:t>
      </w:r>
      <w:r w:rsidR="00642288">
        <w:t>which</w:t>
      </w:r>
      <w:r w:rsidR="003815F8">
        <w:t xml:space="preserve"> are </w:t>
      </w:r>
      <w:r w:rsidR="00630859">
        <w:t xml:space="preserve">strongly </w:t>
      </w:r>
      <w:r w:rsidR="003815F8">
        <w:t>correlated with</w:t>
      </w:r>
      <w:r>
        <w:t xml:space="preserve"> platelet count, suggesting that</w:t>
      </w:r>
      <w:r w:rsidR="00621620">
        <w:t xml:space="preserve"> IL-6 may have a role in tumour-</w:t>
      </w:r>
      <w:r>
        <w:t>associated thrombocytosis</w:t>
      </w:r>
      <w:r w:rsidR="00D676E3">
        <w:t>[28</w:t>
      </w:r>
      <w:r w:rsidR="00A01BAD">
        <w:t>]</w:t>
      </w:r>
      <w:r>
        <w:t>. Data on platelet count as a predictor of survival is conflicting</w:t>
      </w:r>
      <w:r w:rsidR="003D092C">
        <w:t>,</w:t>
      </w:r>
      <w:r>
        <w:t xml:space="preserve"> with some evidence showing no prognostic relevance</w:t>
      </w:r>
      <w:r w:rsidR="00A01BAD">
        <w:t>.</w:t>
      </w:r>
      <w:r w:rsidR="00D676E3">
        <w:t>[30</w:t>
      </w:r>
      <w:r w:rsidR="00A01BAD">
        <w:t>]</w:t>
      </w:r>
      <w:r>
        <w:t xml:space="preserve"> However two more recent studies showed a significant association with h</w:t>
      </w:r>
      <w:r w:rsidR="003D092C">
        <w:t xml:space="preserve">igher platelet counts and poorer </w:t>
      </w:r>
      <w:r>
        <w:t>survival</w:t>
      </w:r>
      <w:r w:rsidR="00D90EE0">
        <w:t>,</w:t>
      </w:r>
      <w:r w:rsidR="00D676E3">
        <w:t>[15</w:t>
      </w:r>
      <w:r w:rsidR="00A01BAD">
        <w:t xml:space="preserve">, </w:t>
      </w:r>
      <w:r w:rsidR="00D676E3">
        <w:t>16</w:t>
      </w:r>
      <w:r w:rsidR="00A01BAD">
        <w:t>]</w:t>
      </w:r>
      <w:r w:rsidR="00797C3E">
        <w:t xml:space="preserve">; this was also </w:t>
      </w:r>
      <w:r>
        <w:t xml:space="preserve">demonstrated in </w:t>
      </w:r>
      <w:r w:rsidR="00797C3E">
        <w:t xml:space="preserve">our </w:t>
      </w:r>
      <w:r>
        <w:t>study</w:t>
      </w:r>
      <w:r w:rsidR="00797C3E">
        <w:t xml:space="preserve">, although the effect </w:t>
      </w:r>
      <w:r w:rsidR="00B0210A">
        <w:t xml:space="preserve">in the multivariate analysis </w:t>
      </w:r>
      <w:r w:rsidR="004734DA">
        <w:t>was small</w:t>
      </w:r>
      <w:r w:rsidR="00D45D5B">
        <w:t>.</w:t>
      </w:r>
    </w:p>
    <w:p w14:paraId="16084D09" w14:textId="16A737EB" w:rsidR="007A3E45" w:rsidRDefault="007A3E45" w:rsidP="004C2393">
      <w:pPr>
        <w:spacing w:line="360" w:lineRule="auto"/>
      </w:pPr>
      <w:r>
        <w:t xml:space="preserve">The multivariate analysis identified </w:t>
      </w:r>
      <w:r w:rsidR="006D4047">
        <w:t>elevated</w:t>
      </w:r>
      <w:r>
        <w:t xml:space="preserve"> </w:t>
      </w:r>
      <w:r w:rsidRPr="00817D6C">
        <w:t>serum urea and calcium</w:t>
      </w:r>
      <w:r>
        <w:t xml:space="preserve"> to be associated with an increased risk of death at 6 months. While there is limited data on urea as a prognostic marker for mesothelioma</w:t>
      </w:r>
      <w:r w:rsidR="00290273">
        <w:t>,</w:t>
      </w:r>
      <w:r>
        <w:t xml:space="preserve"> a rec</w:t>
      </w:r>
      <w:r w:rsidR="00290273">
        <w:t xml:space="preserve">ent retrospective analysis of </w:t>
      </w:r>
      <w:r>
        <w:t xml:space="preserve">114 patients also identified </w:t>
      </w:r>
      <w:r w:rsidR="00B35D75">
        <w:t xml:space="preserve">elevated </w:t>
      </w:r>
      <w:r w:rsidR="00C660B9">
        <w:t xml:space="preserve">serum </w:t>
      </w:r>
      <w:r w:rsidR="00290273">
        <w:t xml:space="preserve">urea to be a predictor of poor </w:t>
      </w:r>
      <w:proofErr w:type="gramStart"/>
      <w:r>
        <w:t>outcome</w:t>
      </w:r>
      <w:r w:rsidR="00D676E3">
        <w:t>[</w:t>
      </w:r>
      <w:proofErr w:type="gramEnd"/>
      <w:r w:rsidR="00D676E3">
        <w:t>31</w:t>
      </w:r>
      <w:r w:rsidR="002744F6">
        <w:t>]</w:t>
      </w:r>
      <w:r>
        <w:t xml:space="preserve"> which is supportive of our findings.</w:t>
      </w:r>
    </w:p>
    <w:p w14:paraId="3BEE3AED" w14:textId="77777777" w:rsidR="002A70F0" w:rsidRDefault="002A70F0" w:rsidP="004C2393">
      <w:pPr>
        <w:spacing w:line="360" w:lineRule="auto"/>
      </w:pPr>
    </w:p>
    <w:p w14:paraId="01A9CF43" w14:textId="245BF508" w:rsidR="007A3E45" w:rsidRDefault="007A3E45" w:rsidP="004C2393">
      <w:pPr>
        <w:spacing w:line="360" w:lineRule="auto"/>
      </w:pPr>
      <w:r>
        <w:t xml:space="preserve">A limitation to this work </w:t>
      </w:r>
      <w:r w:rsidR="00094F1B">
        <w:t xml:space="preserve">is </w:t>
      </w:r>
      <w:r w:rsidR="00EF7788">
        <w:t xml:space="preserve">that, as with </w:t>
      </w:r>
      <w:r>
        <w:t>many other studies evaluating prognosis</w:t>
      </w:r>
      <w:r w:rsidR="00EF7788">
        <w:t>,</w:t>
      </w:r>
      <w:r>
        <w:t xml:space="preserve"> analysis was tested on a retrospective population</w:t>
      </w:r>
      <w:r w:rsidR="00EF7788">
        <w:t>, thus</w:t>
      </w:r>
      <w:r>
        <w:t xml:space="preserve"> limiting the quality of evidence. Another shortcoming was the proportion of missing data encou</w:t>
      </w:r>
      <w:r w:rsidR="00357ED2">
        <w:t>ntered for certain variables,</w:t>
      </w:r>
      <w:r>
        <w:t xml:space="preserve"> attributed to the </w:t>
      </w:r>
      <w:r w:rsidRPr="0045106B">
        <w:t>retrospective nature of the study</w:t>
      </w:r>
      <w:r w:rsidR="00E01E11">
        <w:t>, resulting in their exclusion from analysis</w:t>
      </w:r>
      <w:r w:rsidR="009A4519">
        <w:t xml:space="preserve">; for example, </w:t>
      </w:r>
      <w:r w:rsidR="009A4519" w:rsidRPr="003F2946">
        <w:t>BMI and pleural fluid data</w:t>
      </w:r>
      <w:r w:rsidR="009A4519">
        <w:t>.</w:t>
      </w:r>
    </w:p>
    <w:p w14:paraId="49836FA2" w14:textId="77777777" w:rsidR="008861C3" w:rsidRDefault="008861C3" w:rsidP="004C2393">
      <w:pPr>
        <w:spacing w:line="360" w:lineRule="auto"/>
      </w:pPr>
    </w:p>
    <w:p w14:paraId="77576AC7" w14:textId="6FA85D8F" w:rsidR="00772422" w:rsidRPr="00772422" w:rsidRDefault="00772422" w:rsidP="004C2393">
      <w:pPr>
        <w:spacing w:line="360" w:lineRule="auto"/>
        <w:rPr>
          <w:b/>
          <w:sz w:val="24"/>
        </w:rPr>
      </w:pPr>
      <w:r w:rsidRPr="00772422">
        <w:rPr>
          <w:b/>
          <w:sz w:val="24"/>
        </w:rPr>
        <w:t>Conclusion</w:t>
      </w:r>
    </w:p>
    <w:p w14:paraId="319430F2" w14:textId="45ED72FA" w:rsidR="000C0E14" w:rsidRPr="00E53408" w:rsidRDefault="00325277" w:rsidP="00EE1BC8">
      <w:pPr>
        <w:spacing w:line="360" w:lineRule="auto"/>
      </w:pPr>
      <w:r>
        <w:t xml:space="preserve">In summary, </w:t>
      </w:r>
      <w:r w:rsidR="003B6465">
        <w:t xml:space="preserve">we have developed a model </w:t>
      </w:r>
      <w:r w:rsidR="00694C03">
        <w:t>to predict risk of death at 6</w:t>
      </w:r>
      <w:r w:rsidR="003B6465">
        <w:t xml:space="preserve"> months in patients wi</w:t>
      </w:r>
      <w:r w:rsidR="00DC2C0C">
        <w:t xml:space="preserve">th a confirmed diagnosis of MPM </w:t>
      </w:r>
      <w:r w:rsidR="003B6465">
        <w:t xml:space="preserve">using </w:t>
      </w:r>
      <w:r w:rsidR="00DC2C0C">
        <w:t xml:space="preserve">variables </w:t>
      </w:r>
      <w:r w:rsidR="007A3E45">
        <w:t>readily available in clinical practice</w:t>
      </w:r>
      <w:r w:rsidR="00DC2C0C">
        <w:t>, derived from an unselected population at diagnosis</w:t>
      </w:r>
      <w:r w:rsidR="007A3E45">
        <w:t>. Although these factors alone cannot be used in isolation to predict prognosis, their presence may provide clinical teams with additional i</w:t>
      </w:r>
      <w:r w:rsidR="008B5A79">
        <w:t xml:space="preserve">nformation when discussing life </w:t>
      </w:r>
      <w:r w:rsidR="007A3E45">
        <w:t>expectancy with patients and their families</w:t>
      </w:r>
      <w:r w:rsidR="003B6465">
        <w:t xml:space="preserve">. </w:t>
      </w:r>
      <w:r w:rsidR="00292645">
        <w:t>Further</w:t>
      </w:r>
      <w:r w:rsidR="00EE1BC8">
        <w:t xml:space="preserve"> validation of the model requires evaluation of its</w:t>
      </w:r>
      <w:r w:rsidR="00EE1BC8" w:rsidRPr="00E01000">
        <w:t xml:space="preserve"> performance </w:t>
      </w:r>
      <w:r w:rsidR="00EE1BC8">
        <w:t>on a separate dataset</w:t>
      </w:r>
      <w:r w:rsidR="009157A6">
        <w:t xml:space="preserve">, which we intend to do with data from </w:t>
      </w:r>
      <w:r w:rsidR="008758C1">
        <w:t>a recently completed national study (RESPECT-</w:t>
      </w:r>
      <w:proofErr w:type="gramStart"/>
      <w:r w:rsidR="008758C1">
        <w:t>Meso</w:t>
      </w:r>
      <w:r w:rsidR="00EC755D">
        <w:t>[</w:t>
      </w:r>
      <w:proofErr w:type="gramEnd"/>
      <w:r w:rsidR="00EC755D">
        <w:t>7]</w:t>
      </w:r>
      <w:r w:rsidR="008758C1">
        <w:t>)</w:t>
      </w:r>
      <w:r w:rsidR="009157A6">
        <w:t>.</w:t>
      </w:r>
      <w:r w:rsidR="000C0E14">
        <w:rPr>
          <w:rFonts w:cstheme="minorHAnsi"/>
        </w:rPr>
        <w:br w:type="page"/>
      </w:r>
    </w:p>
    <w:p w14:paraId="7057C6F1" w14:textId="77777777" w:rsidR="00BE698B" w:rsidRPr="00BE698B" w:rsidRDefault="00BE698B">
      <w:pPr>
        <w:rPr>
          <w:rFonts w:cstheme="minorHAnsi"/>
          <w:b/>
          <w:sz w:val="28"/>
        </w:rPr>
      </w:pPr>
      <w:r w:rsidRPr="00BE698B">
        <w:rPr>
          <w:rFonts w:cstheme="minorHAnsi"/>
          <w:b/>
          <w:sz w:val="28"/>
        </w:rPr>
        <w:lastRenderedPageBreak/>
        <w:t>Legends for Figures</w:t>
      </w:r>
    </w:p>
    <w:p w14:paraId="1763562A" w14:textId="77777777" w:rsidR="00BE698B" w:rsidRDefault="00BE698B">
      <w:pPr>
        <w:rPr>
          <w:rFonts w:cstheme="minorHAnsi"/>
        </w:rPr>
      </w:pPr>
    </w:p>
    <w:p w14:paraId="222873FC" w14:textId="77777777" w:rsidR="00BE698B" w:rsidRDefault="00BE698B" w:rsidP="00BE698B">
      <w:pPr>
        <w:pStyle w:val="Caption"/>
        <w:spacing w:after="0" w:line="240" w:lineRule="auto"/>
      </w:pPr>
      <w:r>
        <w:t>Figure 1</w:t>
      </w:r>
      <w:r>
        <w:rPr>
          <w:noProof/>
        </w:rPr>
        <w:t>:</w:t>
      </w:r>
      <w:r>
        <w:t xml:space="preserve"> Kaplan-Meier plot of s</w:t>
      </w:r>
      <w:r w:rsidRPr="008862F4">
        <w:t xml:space="preserve">urvival times of </w:t>
      </w:r>
      <w:r>
        <w:t>all 100 patients with mesothelioma</w:t>
      </w:r>
    </w:p>
    <w:p w14:paraId="58ED4978" w14:textId="77777777" w:rsidR="00BE698B" w:rsidRDefault="00BE698B">
      <w:pPr>
        <w:rPr>
          <w:rFonts w:cstheme="minorHAnsi"/>
        </w:rPr>
      </w:pPr>
    </w:p>
    <w:p w14:paraId="7F73BECB" w14:textId="77777777" w:rsidR="00BE698B" w:rsidRDefault="00BE698B">
      <w:pPr>
        <w:rPr>
          <w:rFonts w:cstheme="minorHAnsi"/>
        </w:rPr>
      </w:pPr>
    </w:p>
    <w:p w14:paraId="228592C8" w14:textId="44D9069C" w:rsidR="00BE698B" w:rsidRDefault="00BE698B">
      <w:pPr>
        <w:rPr>
          <w:rFonts w:eastAsia="Times New Roman" w:cstheme="minorHAnsi"/>
          <w:b/>
          <w:bCs/>
          <w:sz w:val="28"/>
          <w:szCs w:val="28"/>
        </w:rPr>
      </w:pPr>
      <w:r>
        <w:rPr>
          <w:rFonts w:cstheme="minorHAnsi"/>
        </w:rPr>
        <w:br w:type="page"/>
      </w:r>
    </w:p>
    <w:p w14:paraId="791E4057" w14:textId="511F285A" w:rsidR="00E30477" w:rsidRPr="00FA4E41" w:rsidRDefault="00E30477">
      <w:pPr>
        <w:rPr>
          <w:b/>
          <w:sz w:val="28"/>
        </w:rPr>
      </w:pPr>
      <w:r w:rsidRPr="00FA4E41">
        <w:rPr>
          <w:b/>
          <w:sz w:val="28"/>
        </w:rPr>
        <w:lastRenderedPageBreak/>
        <w:t>DECLARATIONS</w:t>
      </w:r>
    </w:p>
    <w:p w14:paraId="418BCEB5" w14:textId="50C507E9" w:rsidR="005910A9" w:rsidRPr="00FA4E41" w:rsidRDefault="005910A9">
      <w:r w:rsidRPr="00FA4E41">
        <w:t>Competing Interests: None declared</w:t>
      </w:r>
    </w:p>
    <w:p w14:paraId="459CA15C" w14:textId="77777777" w:rsidR="005910A9" w:rsidRPr="00FA4E41" w:rsidRDefault="005910A9"/>
    <w:p w14:paraId="2B85C328" w14:textId="16B85AFB" w:rsidR="005910A9" w:rsidRPr="00FA4E41" w:rsidRDefault="00B14F12">
      <w:r w:rsidRPr="00FA4E41">
        <w:t>Funding: This study did not receive external funding</w:t>
      </w:r>
    </w:p>
    <w:p w14:paraId="453D810F" w14:textId="77777777" w:rsidR="00A65294" w:rsidRPr="00FA4E41" w:rsidRDefault="00A65294"/>
    <w:p w14:paraId="638CF862" w14:textId="0EB5EC26" w:rsidR="00A65294" w:rsidRPr="00FA4E41" w:rsidRDefault="00A65294">
      <w:r w:rsidRPr="00FA4E41">
        <w:t xml:space="preserve">Clinical trial registration: </w:t>
      </w:r>
      <w:r w:rsidR="00C142AC" w:rsidRPr="00FA4E41">
        <w:t>No</w:t>
      </w:r>
      <w:r w:rsidR="006A2DAE" w:rsidRPr="00FA4E41">
        <w:t>t registered</w:t>
      </w:r>
    </w:p>
    <w:p w14:paraId="6FDED908" w14:textId="77777777" w:rsidR="00B14F12" w:rsidRPr="00FA4E41" w:rsidRDefault="00B14F12"/>
    <w:p w14:paraId="4484DBD6" w14:textId="6006D6B8" w:rsidR="00F51EF7" w:rsidRDefault="00A65294">
      <w:r w:rsidRPr="00FA4E41">
        <w:t xml:space="preserve">Data availability: </w:t>
      </w:r>
      <w:r w:rsidR="00FA4E41">
        <w:t xml:space="preserve">Deidentified participant data </w:t>
      </w:r>
      <w:r w:rsidR="00B964AE" w:rsidRPr="00FA4E41">
        <w:t>are availa</w:t>
      </w:r>
      <w:r w:rsidR="00FA4E41">
        <w:t>ble upon reasonable request, by contacting the Portsmouth Hospital Respiratory Research department (</w:t>
      </w:r>
      <w:hyperlink r:id="rId8" w:history="1">
        <w:r w:rsidR="00F51EF7" w:rsidRPr="00B621B6">
          <w:rPr>
            <w:rStyle w:val="Hyperlink"/>
          </w:rPr>
          <w:t>respiratoryresearch@porthosp.nhs.uk</w:t>
        </w:r>
      </w:hyperlink>
      <w:r w:rsidR="00FA4E41">
        <w:t>)</w:t>
      </w:r>
    </w:p>
    <w:p w14:paraId="01683F71" w14:textId="77777777" w:rsidR="00F51EF7" w:rsidRDefault="00F51EF7"/>
    <w:p w14:paraId="1756896D" w14:textId="0DD48ADB" w:rsidR="00F51EF7" w:rsidRPr="009B243B" w:rsidRDefault="00B975DA" w:rsidP="00F51EF7">
      <w:pPr>
        <w:rPr>
          <w:rFonts w:ascii="Times New Roman" w:eastAsia="Times New Roman" w:hAnsi="Times New Roman" w:cs="Times New Roman"/>
          <w:sz w:val="20"/>
          <w:szCs w:val="20"/>
        </w:rPr>
      </w:pPr>
      <w:r w:rsidRPr="009B243B">
        <w:t>Licence for Publication</w:t>
      </w:r>
      <w:r>
        <w:t xml:space="preserve">: </w:t>
      </w:r>
      <w:r w:rsidRPr="009B243B">
        <w:br/>
        <w:t>The Corresponding Author has the right to grant on behalf of all authors and does grant on behalf of all authors, an exclusive licence (or non exclusive for government employees) on a worldwide basis to the</w:t>
      </w:r>
      <w:r w:rsidRPr="00F51EF7">
        <w:t> BMJ </w:t>
      </w:r>
      <w:r w:rsidRPr="009B243B">
        <w:t>Publishing Group Ltd to permit this article (if accepted) to be published in</w:t>
      </w:r>
      <w:r w:rsidRPr="00F51EF7">
        <w:t> </w:t>
      </w:r>
      <w:proofErr w:type="spellStart"/>
      <w:r w:rsidRPr="00F51EF7">
        <w:t>BMJ</w:t>
      </w:r>
      <w:r w:rsidRPr="009B243B">
        <w:t>Open</w:t>
      </w:r>
      <w:proofErr w:type="spellEnd"/>
      <w:r w:rsidRPr="009B243B">
        <w:t xml:space="preserve"> Respiratory Research and any other BMJPGL products and sublicences such use and exploit all subsidiary rights, as set out in our licence (</w:t>
      </w:r>
      <w:hyperlink r:id="rId9" w:tgtFrame="_blank" w:history="1">
        <w:r w:rsidRPr="00F51EF7">
          <w:rPr>
            <w:rStyle w:val="Hyperlink"/>
          </w:rPr>
          <w:t>http://group.bmj.com/products/journals/instructions-for-authors/licence-forms</w:t>
        </w:r>
      </w:hyperlink>
      <w:r>
        <w:rPr>
          <w:rFonts w:ascii="Arial" w:eastAsia="Times New Roman" w:hAnsi="Arial" w:cs="Times New Roman"/>
          <w:color w:val="222222"/>
          <w:sz w:val="20"/>
          <w:szCs w:val="20"/>
        </w:rPr>
        <w:t>).</w:t>
      </w:r>
      <w:r w:rsidR="00F51EF7" w:rsidRPr="009B243B">
        <w:rPr>
          <w:rFonts w:ascii="Arial" w:eastAsia="Times New Roman" w:hAnsi="Arial" w:cs="Times New Roman"/>
          <w:color w:val="222222"/>
          <w:sz w:val="20"/>
          <w:szCs w:val="20"/>
        </w:rPr>
        <w:br/>
      </w:r>
    </w:p>
    <w:p w14:paraId="307497F1" w14:textId="37F283CC" w:rsidR="00DA0D04" w:rsidRPr="00FA4E41" w:rsidRDefault="00DA0D04">
      <w:r w:rsidRPr="00FA4E41">
        <w:rPr>
          <w:rFonts w:ascii="Arial" w:hAnsi="Arial" w:cs="Arial"/>
          <w:sz w:val="21"/>
          <w:szCs w:val="21"/>
          <w:lang w:val="en-US"/>
        </w:rPr>
        <w:br w:type="page"/>
      </w:r>
    </w:p>
    <w:p w14:paraId="25941602" w14:textId="77A5D8A1" w:rsidR="000C0E14" w:rsidRDefault="000C0E14" w:rsidP="000C0E14">
      <w:pPr>
        <w:pStyle w:val="Heading1"/>
        <w:spacing w:line="360" w:lineRule="auto"/>
        <w:rPr>
          <w:rFonts w:asciiTheme="minorHAnsi" w:hAnsiTheme="minorHAnsi" w:cstheme="minorHAnsi"/>
          <w:color w:val="auto"/>
        </w:rPr>
      </w:pPr>
      <w:r w:rsidRPr="00DB4D4B">
        <w:rPr>
          <w:rFonts w:asciiTheme="minorHAnsi" w:hAnsiTheme="minorHAnsi" w:cstheme="minorHAnsi"/>
          <w:color w:val="auto"/>
        </w:rPr>
        <w:lastRenderedPageBreak/>
        <w:t>References</w:t>
      </w:r>
    </w:p>
    <w:p w14:paraId="4B92AF14" w14:textId="77777777" w:rsidR="000D3C4D" w:rsidRDefault="000D3C4D" w:rsidP="000D3C4D"/>
    <w:p w14:paraId="2CF52470" w14:textId="721473E5" w:rsidR="008F78C9" w:rsidRPr="00CE5B60" w:rsidRDefault="008F78C9" w:rsidP="004B1166">
      <w:pPr>
        <w:pStyle w:val="EndNoteBibliography"/>
        <w:spacing w:after="0"/>
        <w:ind w:left="720" w:hanging="720"/>
      </w:pPr>
      <w:r w:rsidRPr="00CE5B60">
        <w:t xml:space="preserve">1. </w:t>
      </w:r>
      <w:r w:rsidR="000D3C4D" w:rsidRPr="00CE5B60">
        <w:t>Woolhouse I, Bishop L</w:t>
      </w:r>
      <w:r w:rsidRPr="00CE5B60">
        <w:t>, Darlison</w:t>
      </w:r>
      <w:r w:rsidR="000D3C4D" w:rsidRPr="00CE5B60">
        <w:t xml:space="preserve"> L</w:t>
      </w:r>
      <w:r w:rsidRPr="00CE5B60">
        <w:t xml:space="preserve">, </w:t>
      </w:r>
      <w:r w:rsidR="000D3C4D" w:rsidRPr="00CE5B60">
        <w:t>et al.</w:t>
      </w:r>
      <w:r w:rsidR="004B1166" w:rsidRPr="00CE5B60">
        <w:t xml:space="preserve"> British Thoracic Society G</w:t>
      </w:r>
      <w:r w:rsidRPr="00CE5B60">
        <w:t>uideline for the investigation and management of malignant pleural mesothelioma.</w:t>
      </w:r>
      <w:r w:rsidR="004B1166" w:rsidRPr="00CE5B60">
        <w:t xml:space="preserve"> </w:t>
      </w:r>
      <w:r w:rsidR="004B1166" w:rsidRPr="00CE5B60">
        <w:rPr>
          <w:i/>
        </w:rPr>
        <w:t>Thorax</w:t>
      </w:r>
      <w:r w:rsidR="008D20A8" w:rsidRPr="00CE5B60">
        <w:t xml:space="preserve"> </w:t>
      </w:r>
      <w:r w:rsidR="004B1166" w:rsidRPr="00CE5B60">
        <w:t xml:space="preserve">2018;73:i1-i30. </w:t>
      </w:r>
      <w:r w:rsidR="009D2453" w:rsidRPr="00CE5B60">
        <w:t>doi: 10.1136/thoraxjnl-2017-211321</w:t>
      </w:r>
    </w:p>
    <w:p w14:paraId="38329534" w14:textId="037EA0CA" w:rsidR="008F78C9" w:rsidRPr="00CE5B60" w:rsidRDefault="008F78C9" w:rsidP="008F78C9">
      <w:pPr>
        <w:pStyle w:val="EndNoteBibliography"/>
        <w:spacing w:after="0"/>
        <w:ind w:left="720" w:hanging="720"/>
      </w:pPr>
      <w:r w:rsidRPr="00CE5B60">
        <w:t xml:space="preserve">2. </w:t>
      </w:r>
      <w:r w:rsidR="001C3898" w:rsidRPr="00CE5B60">
        <w:t>Brims FH,</w:t>
      </w:r>
      <w:r w:rsidRPr="00CE5B60">
        <w:t xml:space="preserve"> Maskell N</w:t>
      </w:r>
      <w:r w:rsidR="001C3898" w:rsidRPr="00CE5B60">
        <w:t>A</w:t>
      </w:r>
      <w:r w:rsidRPr="00CE5B60">
        <w:t xml:space="preserve">. </w:t>
      </w:r>
      <w:r w:rsidR="001C3898" w:rsidRPr="00CE5B60">
        <w:t xml:space="preserve">Prognostic factors for malignant pleural mesothelioma. </w:t>
      </w:r>
      <w:r w:rsidR="001C3898" w:rsidRPr="00CE5B60">
        <w:rPr>
          <w:i/>
        </w:rPr>
        <w:t>Curr Respir Care Rep</w:t>
      </w:r>
      <w:r w:rsidR="00407505" w:rsidRPr="00CE5B60">
        <w:t xml:space="preserve"> 2013;2:</w:t>
      </w:r>
      <w:r w:rsidR="001C3898" w:rsidRPr="00CE5B60">
        <w:t xml:space="preserve">100. </w:t>
      </w:r>
      <w:r w:rsidRPr="00CE5B60">
        <w:t>doi:10.1007/s13665-013-0045-1</w:t>
      </w:r>
    </w:p>
    <w:p w14:paraId="78D789F0" w14:textId="39C21BCF" w:rsidR="008F78C9" w:rsidRPr="00CE5B60" w:rsidRDefault="008F78C9" w:rsidP="008F78C9">
      <w:pPr>
        <w:pStyle w:val="EndNoteBibliography"/>
        <w:spacing w:after="0"/>
        <w:ind w:left="720" w:hanging="720"/>
      </w:pPr>
      <w:r w:rsidRPr="00CE5B60">
        <w:t xml:space="preserve">3. Odgerel C, Takahashi K, Sorahan T, et al. Estimation of the global burden of mesothelioma deaths from incomplete national mortality data. </w:t>
      </w:r>
      <w:r w:rsidRPr="00CE5B60">
        <w:rPr>
          <w:i/>
        </w:rPr>
        <w:t>Occup Environ Med</w:t>
      </w:r>
      <w:r w:rsidRPr="00CE5B60">
        <w:t xml:space="preserve"> 2017;74:851-858. </w:t>
      </w:r>
      <w:r w:rsidR="00C33F4A" w:rsidRPr="00CE5B60">
        <w:rPr>
          <w:lang w:val="en"/>
        </w:rPr>
        <w:t>doi: 10.1136/oemed-2017-104298</w:t>
      </w:r>
    </w:p>
    <w:p w14:paraId="0BC2BC47" w14:textId="342FA4B1" w:rsidR="008F78C9" w:rsidRPr="00CE5B60" w:rsidRDefault="008F78C9" w:rsidP="008F78C9">
      <w:pPr>
        <w:pStyle w:val="EndNoteBibliography"/>
        <w:spacing w:after="0"/>
        <w:ind w:left="720" w:hanging="720"/>
      </w:pPr>
      <w:r w:rsidRPr="00CE5B60">
        <w:t xml:space="preserve">4. Health and Safety Executive. Mesothelioma in Great Britain. 2019. </w:t>
      </w:r>
      <w:r w:rsidR="00AB0AF3">
        <w:t xml:space="preserve">Available from: </w:t>
      </w:r>
      <w:r w:rsidRPr="00CE5B60">
        <w:t>http://www.hse.gov.uk/statistics/causdis/mesothelioma/mesothelioma.pdf</w:t>
      </w:r>
    </w:p>
    <w:p w14:paraId="364F95C2" w14:textId="50AC65CE" w:rsidR="008F78C9" w:rsidRPr="00CE5B60" w:rsidRDefault="007854E4" w:rsidP="008F78C9">
      <w:pPr>
        <w:pStyle w:val="EndNoteBibliography"/>
        <w:spacing w:after="0"/>
        <w:ind w:left="720" w:hanging="720"/>
      </w:pPr>
      <w:r>
        <w:t>5</w:t>
      </w:r>
      <w:r w:rsidR="008F78C9" w:rsidRPr="00CE5B60">
        <w:t xml:space="preserve">. Brims F, Gunatilake S, Lawrie I et al. Early specialist palliative care on quality of life for malignant pleural mesothelioma: a randomised controlled trial. </w:t>
      </w:r>
      <w:r w:rsidR="008F78C9" w:rsidRPr="00CE5B60">
        <w:rPr>
          <w:i/>
        </w:rPr>
        <w:t>Thorax</w:t>
      </w:r>
      <w:r w:rsidR="00A0253E" w:rsidRPr="00CE5B60">
        <w:t xml:space="preserve"> 2019;74:354-361. </w:t>
      </w:r>
      <w:r w:rsidR="00A0253E" w:rsidRPr="00CE5B60">
        <w:rPr>
          <w:lang w:val="en"/>
        </w:rPr>
        <w:t>doi: 10.1136/thoraxjnl-2018-212380</w:t>
      </w:r>
    </w:p>
    <w:p w14:paraId="1BE2E9EC" w14:textId="71085AB9" w:rsidR="008F78C9" w:rsidRPr="00CE5B60" w:rsidRDefault="007854E4" w:rsidP="008F78C9">
      <w:pPr>
        <w:pStyle w:val="EndNoteBibliography"/>
        <w:spacing w:after="0"/>
        <w:ind w:left="720" w:hanging="720"/>
      </w:pPr>
      <w:r>
        <w:t>6</w:t>
      </w:r>
      <w:r w:rsidR="008F78C9" w:rsidRPr="00CE5B60">
        <w:t xml:space="preserve">. </w:t>
      </w:r>
      <w:r w:rsidR="00A0253E" w:rsidRPr="00CE5B60">
        <w:t xml:space="preserve">Curran D, Sahmoud T, Therasse </w:t>
      </w:r>
      <w:r w:rsidR="008F78C9" w:rsidRPr="00CE5B60">
        <w:t>P,</w:t>
      </w:r>
      <w:r w:rsidR="00A0253E" w:rsidRPr="00CE5B60">
        <w:t xml:space="preserve"> et al</w:t>
      </w:r>
      <w:r w:rsidR="008F78C9" w:rsidRPr="00CE5B60">
        <w:t xml:space="preserve">. Prognostic factors in patients with pleural mesothelioma: the European Organization for Research and Treatment of Cancer experience. </w:t>
      </w:r>
      <w:r w:rsidR="008F78C9" w:rsidRPr="00CE5B60">
        <w:rPr>
          <w:i/>
        </w:rPr>
        <w:t>J Clin Oncol</w:t>
      </w:r>
      <w:r w:rsidR="008F78C9" w:rsidRPr="00CE5B60">
        <w:t xml:space="preserve"> </w:t>
      </w:r>
      <w:r w:rsidR="00A0253E" w:rsidRPr="00CE5B60">
        <w:t>1998 Jan;</w:t>
      </w:r>
      <w:r w:rsidR="00914B32" w:rsidRPr="00CE5B60">
        <w:t>16(1):</w:t>
      </w:r>
      <w:r w:rsidR="008F78C9" w:rsidRPr="00CE5B60">
        <w:t xml:space="preserve">145-152. </w:t>
      </w:r>
      <w:r w:rsidR="00A0253E" w:rsidRPr="00CE5B60">
        <w:t>doi: 10.1200/JCO.1998.16.1.145</w:t>
      </w:r>
    </w:p>
    <w:p w14:paraId="6AD4C3B6" w14:textId="498AD770" w:rsidR="00A0253E" w:rsidRPr="00CE5B60" w:rsidRDefault="0040099B" w:rsidP="00A0253E">
      <w:pPr>
        <w:pStyle w:val="EndNoteBibliography"/>
        <w:spacing w:after="0"/>
        <w:ind w:left="720" w:hanging="720"/>
      </w:pPr>
      <w:r>
        <w:t>7</w:t>
      </w:r>
      <w:r w:rsidR="008F78C9" w:rsidRPr="00CE5B60">
        <w:t xml:space="preserve">. Herndon JE, Green MR, Chahinian AP, </w:t>
      </w:r>
      <w:r w:rsidR="00A0253E" w:rsidRPr="00CE5B60">
        <w:t xml:space="preserve"> et al</w:t>
      </w:r>
      <w:r w:rsidR="008F78C9" w:rsidRPr="00CE5B60">
        <w:t xml:space="preserve">. Factors predictive of survival among 337 patients with mesothelioma treated between 1984 and 1994 by the Cancer and Leukemia Group B. </w:t>
      </w:r>
      <w:r w:rsidR="008F78C9" w:rsidRPr="00CE5B60">
        <w:rPr>
          <w:i/>
        </w:rPr>
        <w:t xml:space="preserve">Chest </w:t>
      </w:r>
      <w:r w:rsidR="008F78C9" w:rsidRPr="00CE5B60">
        <w:t>1998 Mar;113(3):723-31</w:t>
      </w:r>
      <w:r w:rsidR="00A0253E" w:rsidRPr="00CE5B60">
        <w:t>. doi: 10.1378/chest.113.3.723</w:t>
      </w:r>
    </w:p>
    <w:p w14:paraId="690408B4" w14:textId="60339090" w:rsidR="008F78C9" w:rsidRPr="00CE5B60" w:rsidRDefault="007854E4" w:rsidP="008F78C9">
      <w:pPr>
        <w:pStyle w:val="EndNoteBibliography"/>
        <w:spacing w:after="0"/>
        <w:ind w:left="720" w:hanging="720"/>
      </w:pPr>
      <w:r>
        <w:t>8</w:t>
      </w:r>
      <w:r w:rsidR="008F78C9" w:rsidRPr="00CE5B60">
        <w:t>. Edwards</w:t>
      </w:r>
      <w:r w:rsidR="0097076E" w:rsidRPr="00CE5B60">
        <w:t xml:space="preserve"> JG</w:t>
      </w:r>
      <w:r w:rsidR="008F78C9" w:rsidRPr="00CE5B60">
        <w:t>, Abrams</w:t>
      </w:r>
      <w:r w:rsidR="0097076E" w:rsidRPr="00CE5B60">
        <w:t xml:space="preserve"> KR</w:t>
      </w:r>
      <w:r w:rsidR="008F78C9" w:rsidRPr="00CE5B60">
        <w:t>, Leverment</w:t>
      </w:r>
      <w:r w:rsidR="0097076E" w:rsidRPr="00CE5B60">
        <w:t xml:space="preserve"> JN,</w:t>
      </w:r>
      <w:r w:rsidR="008F78C9" w:rsidRPr="00CE5B60">
        <w:t xml:space="preserve"> et al. Prognostic factors for malignant mesothelioma in 142 patients: validation of CALGB and EORTC prognostic scoring systems. </w:t>
      </w:r>
      <w:r w:rsidR="008F78C9" w:rsidRPr="00CE5B60">
        <w:rPr>
          <w:i/>
        </w:rPr>
        <w:t>Thorax</w:t>
      </w:r>
      <w:r w:rsidR="0097076E" w:rsidRPr="00CE5B60">
        <w:t xml:space="preserve"> 2000; 55: 731-</w:t>
      </w:r>
      <w:r w:rsidR="008F78C9" w:rsidRPr="00CE5B60">
        <w:t>735</w:t>
      </w:r>
      <w:r w:rsidR="00190FA6" w:rsidRPr="00CE5B60">
        <w:t>. doi:</w:t>
      </w:r>
      <w:r w:rsidR="0097076E" w:rsidRPr="00CE5B60">
        <w:t xml:space="preserve"> 10.1136/thorax.55.9.731</w:t>
      </w:r>
    </w:p>
    <w:p w14:paraId="3FB12DB9" w14:textId="43E373E2" w:rsidR="008F78C9" w:rsidRPr="00CE5B60" w:rsidRDefault="007854E4" w:rsidP="00937B1F">
      <w:pPr>
        <w:pStyle w:val="EndNoteBibliography"/>
        <w:spacing w:after="0"/>
        <w:ind w:left="720" w:hanging="720"/>
      </w:pPr>
      <w:r>
        <w:t>9</w:t>
      </w:r>
      <w:r w:rsidR="008F78C9" w:rsidRPr="00CE5B60">
        <w:t>. Steele</w:t>
      </w:r>
      <w:r w:rsidR="00F11792" w:rsidRPr="00CE5B60">
        <w:t xml:space="preserve"> JP</w:t>
      </w:r>
      <w:r w:rsidR="008F78C9" w:rsidRPr="00CE5B60">
        <w:t xml:space="preserve">. Prognostic factors for mesothelioma. </w:t>
      </w:r>
      <w:r w:rsidR="008F78C9" w:rsidRPr="00CE5B60">
        <w:rPr>
          <w:i/>
        </w:rPr>
        <w:t>Hematol Oncol Clin North Am</w:t>
      </w:r>
      <w:r w:rsidR="008F78C9" w:rsidRPr="00CE5B60">
        <w:t xml:space="preserve"> 2005</w:t>
      </w:r>
      <w:r w:rsidR="00937B1F" w:rsidRPr="00CE5B60">
        <w:t xml:space="preserve"> Dec; 19: 1041-</w:t>
      </w:r>
      <w:r w:rsidR="008F78C9" w:rsidRPr="00CE5B60">
        <w:t>1052</w:t>
      </w:r>
      <w:r w:rsidR="00937B1F" w:rsidRPr="00CE5B60">
        <w:t>. doi: 10.1016/j.hoc.2005.09.009</w:t>
      </w:r>
    </w:p>
    <w:p w14:paraId="2818FCA0" w14:textId="7B720ACD" w:rsidR="00D676E3" w:rsidRDefault="00D676E3" w:rsidP="00C31FDE">
      <w:pPr>
        <w:pStyle w:val="EndNoteBibliography"/>
        <w:spacing w:after="0"/>
        <w:ind w:left="720" w:hanging="720"/>
      </w:pPr>
      <w:r>
        <w:t xml:space="preserve">10. </w:t>
      </w:r>
      <w:r w:rsidR="00C31FDE">
        <w:t>Clive AO, Kahan BC, Hooper CE, et al. Predicting survival in malignant pleural effusion: development and validation of the LENT prognostic score. Thorax. 2014 Dec;69(12):1098-104. doi: 10.1136/thoraxjnl-2014-205285.</w:t>
      </w:r>
    </w:p>
    <w:p w14:paraId="34CC13C6" w14:textId="3FC20408" w:rsidR="008F78C9" w:rsidRPr="00CE5B60" w:rsidRDefault="00D676E3" w:rsidP="008F78C9">
      <w:pPr>
        <w:pStyle w:val="EndNoteBibliography"/>
        <w:spacing w:after="0"/>
        <w:ind w:left="720" w:hanging="720"/>
      </w:pPr>
      <w:r>
        <w:t>11</w:t>
      </w:r>
      <w:r w:rsidR="008F78C9" w:rsidRPr="00CE5B60">
        <w:t>. Brims</w:t>
      </w:r>
      <w:r w:rsidR="00F625CA" w:rsidRPr="00CE5B60">
        <w:t xml:space="preserve"> FJ, </w:t>
      </w:r>
      <w:r w:rsidR="008F78C9" w:rsidRPr="00CE5B60">
        <w:t>Meniawy</w:t>
      </w:r>
      <w:r w:rsidR="00F625CA" w:rsidRPr="00CE5B60">
        <w:t xml:space="preserve"> TM</w:t>
      </w:r>
      <w:r w:rsidR="008F78C9" w:rsidRPr="00CE5B60">
        <w:t>, Duffus</w:t>
      </w:r>
      <w:r w:rsidR="00F625CA" w:rsidRPr="00CE5B60">
        <w:t xml:space="preserve"> I</w:t>
      </w:r>
      <w:r w:rsidR="008F78C9" w:rsidRPr="00CE5B60">
        <w:t xml:space="preserve">, </w:t>
      </w:r>
      <w:r w:rsidR="00F625CA" w:rsidRPr="00CE5B60">
        <w:t>et al</w:t>
      </w:r>
      <w:r w:rsidR="008F78C9" w:rsidRPr="00CE5B60">
        <w:t xml:space="preserve">. A Novel Clinical Prediction Model for Prognosis in Malignant Pleural Mesothelioma Using Decision Tree Analysis. </w:t>
      </w:r>
      <w:r w:rsidR="00F625CA" w:rsidRPr="00CE5B60">
        <w:rPr>
          <w:i/>
        </w:rPr>
        <w:t xml:space="preserve">J Thorac Oncol </w:t>
      </w:r>
      <w:r w:rsidR="00F625CA" w:rsidRPr="00CE5B60">
        <w:t>2016 Apr;</w:t>
      </w:r>
      <w:r w:rsidR="008F78C9" w:rsidRPr="00CE5B60">
        <w:rPr>
          <w:i/>
        </w:rPr>
        <w:t>11</w:t>
      </w:r>
      <w:r w:rsidR="004F15E8" w:rsidRPr="00CE5B60">
        <w:t>(4):</w:t>
      </w:r>
      <w:r w:rsidR="008F78C9" w:rsidRPr="00CE5B60">
        <w:t>573-582. doi:10.1016/j.jtho.2015.12.108</w:t>
      </w:r>
    </w:p>
    <w:p w14:paraId="6A7E1FFE" w14:textId="230657D5" w:rsidR="00C02576" w:rsidRPr="00CE5B60" w:rsidRDefault="00D676E3" w:rsidP="00C02576">
      <w:pPr>
        <w:pStyle w:val="EndNoteBibliography"/>
        <w:spacing w:after="0"/>
        <w:ind w:left="720" w:hanging="720"/>
      </w:pPr>
      <w:r>
        <w:t>12</w:t>
      </w:r>
      <w:r w:rsidR="00C02576" w:rsidRPr="00CE5B60">
        <w:t xml:space="preserve">. Robinson BM. Malignant pleural mesothelioma: an epidemiological perspective. </w:t>
      </w:r>
      <w:r w:rsidR="00C02576" w:rsidRPr="00CE5B60">
        <w:rPr>
          <w:i/>
          <w:lang w:val="en-GB"/>
        </w:rPr>
        <w:t>Ann Cardiothorac Surg</w:t>
      </w:r>
      <w:r w:rsidR="00C02576" w:rsidRPr="00CE5B60">
        <w:rPr>
          <w:lang w:val="en-GB"/>
        </w:rPr>
        <w:t xml:space="preserve"> 2012 Nov;1(4):491-496. </w:t>
      </w:r>
      <w:r w:rsidR="00C02576" w:rsidRPr="00CE5B60">
        <w:t>doi:10.3978/j.issn.2225-319X.2012.11.04</w:t>
      </w:r>
    </w:p>
    <w:p w14:paraId="039E3D9A" w14:textId="15D83DB6" w:rsidR="00C02576" w:rsidRPr="00CE5B60" w:rsidRDefault="00D676E3" w:rsidP="00C02576">
      <w:pPr>
        <w:pStyle w:val="EndNoteBibliography"/>
        <w:spacing w:after="0"/>
        <w:ind w:left="720" w:hanging="720"/>
      </w:pPr>
      <w:r>
        <w:t>13</w:t>
      </w:r>
      <w:r w:rsidR="00C02576" w:rsidRPr="00CE5B60">
        <w:t xml:space="preserve">. Health and Safety Executive. Mesothelioma Mortality by Geographical Area 1981-2015. 2017. </w:t>
      </w:r>
      <w:r w:rsidR="00C02576">
        <w:t xml:space="preserve">Available from: </w:t>
      </w:r>
      <w:r w:rsidR="00C02576" w:rsidRPr="00E40E49">
        <w:t>http://www.hse.gov.uk/statistics/causdis/mesothelioma/mesoarea1981to2015.pdf</w:t>
      </w:r>
    </w:p>
    <w:p w14:paraId="63F8C2C0" w14:textId="46F055AD" w:rsidR="008F78C9" w:rsidRPr="00CE5B60" w:rsidRDefault="00D676E3" w:rsidP="008F78C9">
      <w:pPr>
        <w:pStyle w:val="EndNoteBibliography"/>
        <w:spacing w:after="0"/>
        <w:ind w:left="720" w:hanging="720"/>
      </w:pPr>
      <w:r>
        <w:t>14</w:t>
      </w:r>
      <w:r w:rsidR="008F78C9" w:rsidRPr="00CE5B60">
        <w:t>. van der Bij</w:t>
      </w:r>
      <w:r w:rsidR="0094640C" w:rsidRPr="00CE5B60">
        <w:t xml:space="preserve"> S</w:t>
      </w:r>
      <w:r w:rsidR="008F78C9" w:rsidRPr="00CE5B60">
        <w:t>, Koffijberg</w:t>
      </w:r>
      <w:r w:rsidR="0094640C" w:rsidRPr="00CE5B60">
        <w:t xml:space="preserve"> H</w:t>
      </w:r>
      <w:r w:rsidR="008F78C9" w:rsidRPr="00CE5B60">
        <w:t>, Burgers</w:t>
      </w:r>
      <w:r w:rsidR="0094640C" w:rsidRPr="00CE5B60">
        <w:t xml:space="preserve"> HA</w:t>
      </w:r>
      <w:r w:rsidR="008F78C9" w:rsidRPr="00CE5B60">
        <w:t xml:space="preserve">, </w:t>
      </w:r>
      <w:r w:rsidR="0094640C" w:rsidRPr="00CE5B60">
        <w:t>et al</w:t>
      </w:r>
      <w:r w:rsidR="008F78C9" w:rsidRPr="00CE5B60">
        <w:t xml:space="preserve">. Prognosis and prognostic factors of patients with mesothelioma: a population-based study. </w:t>
      </w:r>
      <w:r w:rsidR="008F78C9" w:rsidRPr="00CE5B60">
        <w:rPr>
          <w:i/>
        </w:rPr>
        <w:t>Br J Cancer</w:t>
      </w:r>
      <w:r w:rsidR="0066287F" w:rsidRPr="00CE5B60">
        <w:t xml:space="preserve"> 2012 Jun 26;</w:t>
      </w:r>
      <w:r w:rsidR="008F78C9" w:rsidRPr="00CE5B60">
        <w:t>107(1)</w:t>
      </w:r>
      <w:r w:rsidR="0066287F" w:rsidRPr="00CE5B60">
        <w:t>:</w:t>
      </w:r>
      <w:r w:rsidR="008F78C9" w:rsidRPr="00CE5B60">
        <w:t>161-164. doi:10.1038/bjc.2012.245</w:t>
      </w:r>
    </w:p>
    <w:p w14:paraId="0CC92B03" w14:textId="7BCEF3FC" w:rsidR="008F78C9" w:rsidRPr="00CE5B60" w:rsidRDefault="00D676E3" w:rsidP="008F78C9">
      <w:pPr>
        <w:pStyle w:val="EndNoteBibliography"/>
        <w:spacing w:after="0"/>
        <w:ind w:left="720" w:hanging="720"/>
      </w:pPr>
      <w:r>
        <w:t>15</w:t>
      </w:r>
      <w:r w:rsidR="008F78C9" w:rsidRPr="00CE5B60">
        <w:t>. Borasio</w:t>
      </w:r>
      <w:r w:rsidR="00B66A31" w:rsidRPr="00CE5B60">
        <w:t xml:space="preserve"> P</w:t>
      </w:r>
      <w:r w:rsidR="008F78C9" w:rsidRPr="00CE5B60">
        <w:t>, Berruti</w:t>
      </w:r>
      <w:r w:rsidR="00B66A31" w:rsidRPr="00CE5B60">
        <w:t xml:space="preserve"> A</w:t>
      </w:r>
      <w:r w:rsidR="008F78C9" w:rsidRPr="00CE5B60">
        <w:t>, Bille</w:t>
      </w:r>
      <w:r w:rsidR="00B66A31" w:rsidRPr="00CE5B60">
        <w:t xml:space="preserve"> </w:t>
      </w:r>
      <w:r w:rsidR="008F78C9" w:rsidRPr="00CE5B60">
        <w:t xml:space="preserve">A, </w:t>
      </w:r>
      <w:r w:rsidR="00B66A31" w:rsidRPr="00CE5B60">
        <w:t xml:space="preserve"> et al</w:t>
      </w:r>
      <w:r w:rsidR="008F78C9" w:rsidRPr="00CE5B60">
        <w:t xml:space="preserve">. Malignant pleural mesothelioma: clinicopathologic and survival characteristics in a consecutive series of 394 patients. </w:t>
      </w:r>
      <w:r w:rsidR="008F78C9" w:rsidRPr="00CE5B60">
        <w:rPr>
          <w:i/>
        </w:rPr>
        <w:t>Eur J Cardiothorac Surg</w:t>
      </w:r>
      <w:r w:rsidR="00C729CA" w:rsidRPr="00CE5B60">
        <w:rPr>
          <w:i/>
        </w:rPr>
        <w:t xml:space="preserve"> </w:t>
      </w:r>
      <w:r w:rsidR="00C729CA" w:rsidRPr="00CE5B60">
        <w:t>2008 Feb;</w:t>
      </w:r>
      <w:r w:rsidR="008F78C9" w:rsidRPr="00CE5B60">
        <w:t>33</w:t>
      </w:r>
      <w:r w:rsidR="00C729CA" w:rsidRPr="00CE5B60">
        <w:t>(2):</w:t>
      </w:r>
      <w:r w:rsidR="008F78C9" w:rsidRPr="00CE5B60">
        <w:t>307-313. doi:10.1016/j.ejcts.2007.09.044</w:t>
      </w:r>
    </w:p>
    <w:p w14:paraId="567B733D" w14:textId="77777777" w:rsidR="00D676E3" w:rsidRPr="00CE5B60" w:rsidRDefault="00D676E3" w:rsidP="00D676E3">
      <w:pPr>
        <w:pStyle w:val="EndNoteBibliography"/>
        <w:spacing w:after="0"/>
        <w:ind w:left="720" w:hanging="720"/>
      </w:pPr>
      <w:r>
        <w:t>16</w:t>
      </w:r>
      <w:r w:rsidRPr="00CE5B60">
        <w:t xml:space="preserve">. Tanrikulu AC, Abakay A, Kaplan MA, et al. A clinical, radiographic and laboratory evaluation of prognostic factors in 363 patients with malignant pleural mesothelioma. </w:t>
      </w:r>
      <w:r w:rsidRPr="00CE5B60">
        <w:rPr>
          <w:i/>
        </w:rPr>
        <w:t xml:space="preserve">Respiration </w:t>
      </w:r>
      <w:r w:rsidRPr="00CE5B60">
        <w:t>2010;80(6):480-487. doi: 10.1159/000321370</w:t>
      </w:r>
    </w:p>
    <w:p w14:paraId="1E67EFD8" w14:textId="77777777" w:rsidR="00D676E3" w:rsidRPr="00CE5B60" w:rsidRDefault="00D676E3" w:rsidP="00D676E3">
      <w:pPr>
        <w:pStyle w:val="EndNoteBibliography"/>
        <w:spacing w:after="0"/>
        <w:ind w:left="720" w:hanging="720"/>
      </w:pPr>
      <w:r>
        <w:t>17</w:t>
      </w:r>
      <w:r w:rsidRPr="00CE5B60">
        <w:t xml:space="preserve">. Medical Research Council. Medical Research Council Guidance on patient consent.  2018. Available from: </w:t>
      </w:r>
      <w:hyperlink r:id="rId10" w:history="1">
        <w:r w:rsidRPr="00CE5B60">
          <w:rPr>
            <w:rStyle w:val="Hyperlink"/>
          </w:rPr>
          <w:t>https://mrc.ukri.org/research/policies-and-guidance-for-researchers/guidance-on-patient-consent/</w:t>
        </w:r>
      </w:hyperlink>
      <w:r w:rsidRPr="00CE5B60">
        <w:t>. Accessed August 2019.</w:t>
      </w:r>
    </w:p>
    <w:p w14:paraId="1468E3E6" w14:textId="77777777" w:rsidR="00D676E3" w:rsidRPr="00CE5B60" w:rsidRDefault="00D676E3" w:rsidP="00D676E3">
      <w:pPr>
        <w:pStyle w:val="EndNoteBibliography"/>
        <w:spacing w:after="0"/>
        <w:ind w:left="720" w:hanging="720"/>
      </w:pPr>
      <w:r>
        <w:lastRenderedPageBreak/>
        <w:t>18</w:t>
      </w:r>
      <w:r w:rsidRPr="00CE5B60">
        <w:t>. Royal College of Physicians. National Lung Cancer Audit: Pleural mesothelioma report 2016 (for the audit period 2014). London: Royal College of Physicians, 2016.</w:t>
      </w:r>
    </w:p>
    <w:p w14:paraId="16FBAB66" w14:textId="77777777" w:rsidR="00D676E3" w:rsidRPr="00CE5B60" w:rsidRDefault="00D676E3" w:rsidP="00D676E3">
      <w:pPr>
        <w:pStyle w:val="EndNoteBibliography"/>
        <w:spacing w:after="0"/>
        <w:ind w:left="720" w:hanging="720"/>
      </w:pPr>
      <w:r>
        <w:t>19</w:t>
      </w:r>
      <w:r w:rsidRPr="00CE5B60">
        <w:t xml:space="preserve">. Milano MT, Zhang H. Malignant pleural mesothelioma: a population-based study of survival. </w:t>
      </w:r>
      <w:r w:rsidRPr="00CE5B60">
        <w:rPr>
          <w:i/>
        </w:rPr>
        <w:t>J Thorac Oncol</w:t>
      </w:r>
      <w:r w:rsidRPr="00CE5B60">
        <w:t xml:space="preserve"> 2010 Nov;5(11):1841-1848. doi:10.1097/JTO.0b013e3181f1cf2b</w:t>
      </w:r>
    </w:p>
    <w:p w14:paraId="4FEB2E69" w14:textId="77777777" w:rsidR="00D676E3" w:rsidRPr="00CE5B60" w:rsidRDefault="00D676E3" w:rsidP="00D676E3">
      <w:pPr>
        <w:pStyle w:val="EndNoteBibliography"/>
        <w:spacing w:after="0"/>
        <w:ind w:left="720" w:hanging="720"/>
      </w:pPr>
      <w:r>
        <w:t>20</w:t>
      </w:r>
      <w:r w:rsidRPr="00CE5B60">
        <w:t xml:space="preserve">. Nojiri A, Gemba K, Aoe K et al. Survival and prognostic factors in malignant pleural mesothelioma: a retrospective study of 314 patients in the west part of Japan. </w:t>
      </w:r>
      <w:r w:rsidRPr="00CE5B60">
        <w:rPr>
          <w:i/>
        </w:rPr>
        <w:t>Jpn J Clin Oncol</w:t>
      </w:r>
      <w:r w:rsidRPr="00CE5B60">
        <w:t xml:space="preserve"> 2011 Jan;41(1):32-39. doi:10.1093/jjco/hyq159</w:t>
      </w:r>
    </w:p>
    <w:p w14:paraId="49AB50F5" w14:textId="240EBE10" w:rsidR="008F78C9" w:rsidRPr="00CE5B60" w:rsidRDefault="00D676E3" w:rsidP="008F78C9">
      <w:pPr>
        <w:pStyle w:val="EndNoteBibliography"/>
        <w:spacing w:after="0"/>
        <w:ind w:left="720" w:hanging="720"/>
      </w:pPr>
      <w:r>
        <w:t>21</w:t>
      </w:r>
      <w:r w:rsidR="008F78C9" w:rsidRPr="00CE5B60">
        <w:t>. Hollen</w:t>
      </w:r>
      <w:r w:rsidR="00117BCD" w:rsidRPr="00CE5B60">
        <w:t xml:space="preserve"> PJ</w:t>
      </w:r>
      <w:r w:rsidR="008F78C9" w:rsidRPr="00CE5B60">
        <w:t>, Gralla</w:t>
      </w:r>
      <w:r w:rsidR="00117BCD" w:rsidRPr="00CE5B60">
        <w:t xml:space="preserve"> RJ</w:t>
      </w:r>
      <w:r w:rsidR="008F78C9" w:rsidRPr="00CE5B60">
        <w:t>, Liepa</w:t>
      </w:r>
      <w:r w:rsidR="00117BCD" w:rsidRPr="00CE5B60">
        <w:t xml:space="preserve"> AM</w:t>
      </w:r>
      <w:r w:rsidR="008F78C9" w:rsidRPr="00CE5B60">
        <w:t xml:space="preserve">, </w:t>
      </w:r>
      <w:r w:rsidR="00117BCD" w:rsidRPr="00CE5B60">
        <w:t>et al</w:t>
      </w:r>
      <w:r w:rsidR="008F78C9" w:rsidRPr="00CE5B60">
        <w:t xml:space="preserve">. Adapting the Lung Cancer Symptom Scale (LCSS) to mesothelioma. </w:t>
      </w:r>
      <w:r w:rsidR="008F78C9" w:rsidRPr="00CE5B60">
        <w:rPr>
          <w:i/>
        </w:rPr>
        <w:t>Cancer</w:t>
      </w:r>
      <w:r w:rsidR="00EE60CE" w:rsidRPr="00CE5B60">
        <w:t xml:space="preserve"> 2004 Aug 1;</w:t>
      </w:r>
      <w:r w:rsidR="008F78C9" w:rsidRPr="00CE5B60">
        <w:t>101</w:t>
      </w:r>
      <w:r w:rsidR="00467BFC" w:rsidRPr="00CE5B60">
        <w:t>(3):</w:t>
      </w:r>
      <w:r w:rsidR="008F78C9" w:rsidRPr="00CE5B60">
        <w:t>587-595. doi:10.1002/cncr.20315</w:t>
      </w:r>
    </w:p>
    <w:p w14:paraId="4C4DA013" w14:textId="5D0C85C3" w:rsidR="008F78C9" w:rsidRPr="00CE5B60" w:rsidRDefault="00D676E3" w:rsidP="008F78C9">
      <w:pPr>
        <w:pStyle w:val="EndNoteBibliography"/>
        <w:spacing w:after="0"/>
        <w:ind w:left="720" w:hanging="720"/>
      </w:pPr>
      <w:r>
        <w:t>22</w:t>
      </w:r>
      <w:r w:rsidR="008F78C9" w:rsidRPr="00CE5B60">
        <w:t>. Langendijk</w:t>
      </w:r>
      <w:r w:rsidR="00A74CDE" w:rsidRPr="00CE5B60">
        <w:t xml:space="preserve"> H</w:t>
      </w:r>
      <w:r w:rsidR="008F78C9" w:rsidRPr="00CE5B60">
        <w:t>, Aaronson</w:t>
      </w:r>
      <w:r w:rsidR="00A74CDE" w:rsidRPr="00CE5B60">
        <w:t xml:space="preserve"> NK</w:t>
      </w:r>
      <w:r w:rsidR="008F78C9" w:rsidRPr="00CE5B60">
        <w:t>, de Jong</w:t>
      </w:r>
      <w:r w:rsidR="00A74CDE" w:rsidRPr="00CE5B60">
        <w:t xml:space="preserve"> JM et al</w:t>
      </w:r>
      <w:r w:rsidR="008F78C9" w:rsidRPr="00CE5B60">
        <w:t xml:space="preserve">. The prognostic impact of quality of life assessed with the EORTC QLQ-C30 in inoperable non-small cell lung carcinoma treated with radiotherapy. </w:t>
      </w:r>
      <w:r w:rsidR="008F78C9" w:rsidRPr="00CE5B60">
        <w:rPr>
          <w:i/>
        </w:rPr>
        <w:t>Radiother Oncol</w:t>
      </w:r>
      <w:r w:rsidR="00A74CDE" w:rsidRPr="00CE5B60">
        <w:t xml:space="preserve"> 2000 Apr;</w:t>
      </w:r>
      <w:r w:rsidR="008F78C9" w:rsidRPr="00CE5B60">
        <w:t>55</w:t>
      </w:r>
      <w:r w:rsidR="00A74CDE" w:rsidRPr="00CE5B60">
        <w:t>(1):</w:t>
      </w:r>
      <w:r w:rsidR="008F78C9" w:rsidRPr="00CE5B60">
        <w:t xml:space="preserve">19-25. </w:t>
      </w:r>
      <w:r w:rsidR="00FD06F1" w:rsidRPr="00CE5B60">
        <w:t>doi: 10.1016/S0167-8140(00)00158-4</w:t>
      </w:r>
    </w:p>
    <w:p w14:paraId="65658421" w14:textId="74F33E59" w:rsidR="0098352B" w:rsidRPr="00CE5B60" w:rsidRDefault="00D676E3" w:rsidP="008F78C9">
      <w:pPr>
        <w:pStyle w:val="EndNoteBibliography"/>
        <w:spacing w:after="0"/>
        <w:ind w:left="720" w:hanging="720"/>
      </w:pPr>
      <w:r>
        <w:t>23</w:t>
      </w:r>
      <w:r w:rsidR="008F78C9" w:rsidRPr="00CE5B60">
        <w:t>. Montazeri</w:t>
      </w:r>
      <w:r w:rsidR="00534536" w:rsidRPr="00CE5B60">
        <w:t xml:space="preserve"> A</w:t>
      </w:r>
      <w:r w:rsidR="008F78C9" w:rsidRPr="00CE5B60">
        <w:t>, Milroy</w:t>
      </w:r>
      <w:r w:rsidR="00534536" w:rsidRPr="00CE5B60">
        <w:t xml:space="preserve"> R</w:t>
      </w:r>
      <w:r w:rsidR="008F78C9" w:rsidRPr="00CE5B60">
        <w:t>, Hole</w:t>
      </w:r>
      <w:r w:rsidR="00534536" w:rsidRPr="00CE5B60">
        <w:t xml:space="preserve"> D</w:t>
      </w:r>
      <w:r w:rsidR="008F78C9" w:rsidRPr="00CE5B60">
        <w:t xml:space="preserve">, </w:t>
      </w:r>
      <w:r w:rsidR="00534536" w:rsidRPr="00CE5B60">
        <w:t xml:space="preserve"> et al</w:t>
      </w:r>
      <w:r w:rsidR="008F78C9" w:rsidRPr="00CE5B60">
        <w:t xml:space="preserve">. Quality of life in lung cancer patients: as an important prognostic factor. </w:t>
      </w:r>
      <w:r w:rsidR="008F78C9" w:rsidRPr="00CE5B60">
        <w:rPr>
          <w:i/>
        </w:rPr>
        <w:t>Lung Cancer</w:t>
      </w:r>
      <w:r w:rsidR="003A6688" w:rsidRPr="00CE5B60">
        <w:rPr>
          <w:i/>
        </w:rPr>
        <w:t xml:space="preserve"> </w:t>
      </w:r>
      <w:r w:rsidR="003A6688" w:rsidRPr="00CE5B60">
        <w:t>2001 Feb-Mar;</w:t>
      </w:r>
      <w:r w:rsidR="008F78C9" w:rsidRPr="00CE5B60">
        <w:t>31(2-3)</w:t>
      </w:r>
      <w:r w:rsidR="003A6688" w:rsidRPr="00CE5B60">
        <w:t>:</w:t>
      </w:r>
      <w:r w:rsidR="008F78C9" w:rsidRPr="00CE5B60">
        <w:t xml:space="preserve">233-240. </w:t>
      </w:r>
      <w:r w:rsidR="0098352B" w:rsidRPr="00CE5B60">
        <w:t>doi: 10.1016/S0169-5002(00)00179-3</w:t>
      </w:r>
    </w:p>
    <w:p w14:paraId="0E269C56" w14:textId="55CC738D" w:rsidR="008F78C9" w:rsidRPr="00CE5B60" w:rsidRDefault="00D676E3" w:rsidP="008F78C9">
      <w:pPr>
        <w:pStyle w:val="EndNoteBibliography"/>
        <w:spacing w:after="0"/>
        <w:ind w:left="720" w:hanging="720"/>
      </w:pPr>
      <w:r>
        <w:t>24</w:t>
      </w:r>
      <w:r w:rsidR="008F78C9" w:rsidRPr="00CE5B60">
        <w:t>. Temel</w:t>
      </w:r>
      <w:r w:rsidR="006446D9" w:rsidRPr="00CE5B60">
        <w:t xml:space="preserve"> JS</w:t>
      </w:r>
      <w:r w:rsidR="008F78C9" w:rsidRPr="00CE5B60">
        <w:t>, Greer</w:t>
      </w:r>
      <w:r w:rsidR="006446D9" w:rsidRPr="00CE5B60">
        <w:t xml:space="preserve"> JA</w:t>
      </w:r>
      <w:r w:rsidR="008F78C9" w:rsidRPr="00CE5B60">
        <w:t>, Muzikansky</w:t>
      </w:r>
      <w:r w:rsidR="006446D9" w:rsidRPr="00CE5B60">
        <w:t xml:space="preserve"> A</w:t>
      </w:r>
      <w:r w:rsidR="008F78C9" w:rsidRPr="00CE5B60">
        <w:t xml:space="preserve">, </w:t>
      </w:r>
      <w:r w:rsidR="006446D9" w:rsidRPr="00CE5B60">
        <w:t>et al</w:t>
      </w:r>
      <w:r w:rsidR="008F78C9" w:rsidRPr="00CE5B60">
        <w:t xml:space="preserve">. Early palliative care for patients with metastatic non-small-cell lung cancer. </w:t>
      </w:r>
      <w:r w:rsidR="008F78C9" w:rsidRPr="00CE5B60">
        <w:rPr>
          <w:i/>
        </w:rPr>
        <w:t>N Engl J Med</w:t>
      </w:r>
      <w:r w:rsidR="001061C1" w:rsidRPr="00CE5B60">
        <w:t xml:space="preserve"> 2010 Aug 19;</w:t>
      </w:r>
      <w:r w:rsidR="008F78C9" w:rsidRPr="00CE5B60">
        <w:t>363(8)</w:t>
      </w:r>
      <w:r w:rsidR="001061C1" w:rsidRPr="00CE5B60">
        <w:t>:</w:t>
      </w:r>
      <w:r w:rsidR="00A97085" w:rsidRPr="00CE5B60">
        <w:t xml:space="preserve">733-742. </w:t>
      </w:r>
      <w:r w:rsidR="008F78C9" w:rsidRPr="00CE5B60">
        <w:t>doi:10.1056/NEJMoa1000678</w:t>
      </w:r>
    </w:p>
    <w:p w14:paraId="27C6DACF" w14:textId="514BD9A9" w:rsidR="008F78C9" w:rsidRPr="00CE5B60" w:rsidRDefault="00D676E3" w:rsidP="008F78C9">
      <w:pPr>
        <w:pStyle w:val="EndNoteBibliography"/>
        <w:spacing w:after="0"/>
        <w:ind w:left="720" w:hanging="720"/>
      </w:pPr>
      <w:r>
        <w:t>25</w:t>
      </w:r>
      <w:r w:rsidR="008F78C9" w:rsidRPr="00CE5B60">
        <w:t>. Montanaro</w:t>
      </w:r>
      <w:r w:rsidR="00001040" w:rsidRPr="00CE5B60">
        <w:t xml:space="preserve"> F</w:t>
      </w:r>
      <w:r w:rsidR="008F78C9" w:rsidRPr="00CE5B60">
        <w:t>, Rosato</w:t>
      </w:r>
      <w:r w:rsidR="00001040" w:rsidRPr="00CE5B60">
        <w:t xml:space="preserve"> R</w:t>
      </w:r>
      <w:r w:rsidR="008F78C9" w:rsidRPr="00CE5B60">
        <w:t>, Gangemi</w:t>
      </w:r>
      <w:r w:rsidR="00001040" w:rsidRPr="00CE5B60">
        <w:t xml:space="preserve"> M</w:t>
      </w:r>
      <w:r w:rsidR="008F78C9" w:rsidRPr="00CE5B60">
        <w:t xml:space="preserve">, </w:t>
      </w:r>
      <w:r w:rsidR="00001040" w:rsidRPr="00CE5B60">
        <w:t xml:space="preserve">et al. </w:t>
      </w:r>
      <w:r w:rsidR="008F78C9" w:rsidRPr="00CE5B60">
        <w:t xml:space="preserve">Survival of pleural malignant mesothelioma in Italy: a population-based study. </w:t>
      </w:r>
      <w:r w:rsidR="008F78C9" w:rsidRPr="00CE5B60">
        <w:rPr>
          <w:i/>
        </w:rPr>
        <w:t>Int J Cancer</w:t>
      </w:r>
      <w:r w:rsidR="00001040" w:rsidRPr="00CE5B60">
        <w:rPr>
          <w:i/>
        </w:rPr>
        <w:t xml:space="preserve"> </w:t>
      </w:r>
      <w:r w:rsidR="00001040" w:rsidRPr="00CE5B60">
        <w:t>2009 Jan 1;</w:t>
      </w:r>
      <w:r w:rsidR="008F78C9" w:rsidRPr="00CE5B60">
        <w:t>124</w:t>
      </w:r>
      <w:r w:rsidR="008B0949" w:rsidRPr="00CE5B60">
        <w:t>(1):</w:t>
      </w:r>
      <w:r w:rsidR="008F78C9" w:rsidRPr="00CE5B60">
        <w:t>201-207. doi:10.1002/ijc.23874</w:t>
      </w:r>
    </w:p>
    <w:p w14:paraId="12C5074D" w14:textId="04CD4C08" w:rsidR="008F78C9" w:rsidRPr="00CE5B60" w:rsidRDefault="00D676E3" w:rsidP="008F78C9">
      <w:pPr>
        <w:pStyle w:val="EndNoteBibliography"/>
        <w:spacing w:after="0"/>
        <w:ind w:left="720" w:hanging="720"/>
      </w:pPr>
      <w:r>
        <w:t>26</w:t>
      </w:r>
      <w:r w:rsidR="008F78C9" w:rsidRPr="00CE5B60">
        <w:t>. Neumann</w:t>
      </w:r>
      <w:r w:rsidR="00F63DBE" w:rsidRPr="00CE5B60">
        <w:t xml:space="preserve"> V</w:t>
      </w:r>
      <w:r w:rsidR="008F78C9" w:rsidRPr="00CE5B60">
        <w:t>, Rutten</w:t>
      </w:r>
      <w:r w:rsidR="00F63DBE" w:rsidRPr="00CE5B60">
        <w:t xml:space="preserve"> A</w:t>
      </w:r>
      <w:r w:rsidR="008F78C9" w:rsidRPr="00CE5B60">
        <w:t>, Scharmach</w:t>
      </w:r>
      <w:r w:rsidR="00F63DBE" w:rsidRPr="00CE5B60">
        <w:t xml:space="preserve"> M</w:t>
      </w:r>
      <w:r w:rsidR="008F78C9" w:rsidRPr="00CE5B60">
        <w:t xml:space="preserve">, </w:t>
      </w:r>
      <w:r w:rsidR="00F63DBE" w:rsidRPr="00CE5B60">
        <w:t>et al</w:t>
      </w:r>
      <w:r w:rsidR="008F78C9" w:rsidRPr="00CE5B60">
        <w:t xml:space="preserve">. Factors influencing long-term survival in mesothelioma patients--results of the German mesothelioma register. </w:t>
      </w:r>
      <w:r w:rsidR="008F78C9" w:rsidRPr="00CE5B60">
        <w:rPr>
          <w:i/>
        </w:rPr>
        <w:t>Int Arch Occup Environ Health</w:t>
      </w:r>
      <w:r w:rsidR="003E4637" w:rsidRPr="00CE5B60">
        <w:rPr>
          <w:i/>
        </w:rPr>
        <w:t xml:space="preserve"> </w:t>
      </w:r>
      <w:r w:rsidR="003E4637" w:rsidRPr="00CE5B60">
        <w:t>2004 Apr;</w:t>
      </w:r>
      <w:r w:rsidR="008F78C9" w:rsidRPr="00CE5B60">
        <w:t>77</w:t>
      </w:r>
      <w:r w:rsidR="003E4637" w:rsidRPr="00CE5B60">
        <w:t>(3):</w:t>
      </w:r>
      <w:r w:rsidR="008F78C9" w:rsidRPr="00CE5B60">
        <w:t>191-199. doi:10.1007/s00420-003-0498-6</w:t>
      </w:r>
    </w:p>
    <w:p w14:paraId="4F35F668" w14:textId="5AA46B03" w:rsidR="008F78C9" w:rsidRPr="00CE5B60" w:rsidRDefault="00D676E3" w:rsidP="008F78C9">
      <w:pPr>
        <w:pStyle w:val="EndNoteBibliography"/>
        <w:spacing w:after="0"/>
        <w:ind w:left="720" w:hanging="720"/>
      </w:pPr>
      <w:r>
        <w:t>27</w:t>
      </w:r>
      <w:r w:rsidR="008F78C9" w:rsidRPr="00CE5B60">
        <w:t>. Asiimwe</w:t>
      </w:r>
      <w:r w:rsidR="0060475E" w:rsidRPr="00CE5B60">
        <w:t xml:space="preserve"> AC</w:t>
      </w:r>
      <w:r w:rsidR="008F78C9" w:rsidRPr="00CE5B60">
        <w:t>, Brims</w:t>
      </w:r>
      <w:r w:rsidR="0060475E" w:rsidRPr="00CE5B60">
        <w:t xml:space="preserve"> FJH</w:t>
      </w:r>
      <w:r w:rsidR="008F78C9" w:rsidRPr="00CE5B60">
        <w:t>, Andrews</w:t>
      </w:r>
      <w:r w:rsidR="0060475E" w:rsidRPr="00CE5B60">
        <w:t xml:space="preserve"> NP, </w:t>
      </w:r>
      <w:r w:rsidR="008F78C9" w:rsidRPr="00CE5B60">
        <w:t xml:space="preserve">et al. </w:t>
      </w:r>
      <w:r w:rsidR="009260C9" w:rsidRPr="00CE5B60">
        <w:rPr>
          <w:lang w:val="en"/>
        </w:rPr>
        <w:t>Routine laboratory tests can predict in-hospital mortality in acute exacerbations of COPD.</w:t>
      </w:r>
      <w:r w:rsidR="009260C9" w:rsidRPr="00CE5B60">
        <w:rPr>
          <w:lang w:val="en-GB"/>
        </w:rPr>
        <w:t xml:space="preserve"> </w:t>
      </w:r>
      <w:r w:rsidR="008F78C9" w:rsidRPr="00CE5B60">
        <w:rPr>
          <w:i/>
        </w:rPr>
        <w:t>Lung</w:t>
      </w:r>
      <w:r w:rsidR="008F78C9" w:rsidRPr="00CE5B60">
        <w:t xml:space="preserve"> </w:t>
      </w:r>
      <w:r w:rsidR="009260C9" w:rsidRPr="00CE5B60">
        <w:t xml:space="preserve">2011 Jun;189:225-232. doi: </w:t>
      </w:r>
      <w:r w:rsidR="009260C9" w:rsidRPr="00CE5B60">
        <w:rPr>
          <w:rFonts w:ascii="Arial" w:hAnsi="Arial" w:cs="Arial"/>
          <w:sz w:val="20"/>
          <w:szCs w:val="20"/>
          <w:lang w:val="en"/>
        </w:rPr>
        <w:t>10.1007/s00408-011-9298-z.</w:t>
      </w:r>
    </w:p>
    <w:p w14:paraId="6A2AAFE2" w14:textId="7D8795B6" w:rsidR="008F78C9" w:rsidRPr="00CE5B60" w:rsidRDefault="00D676E3" w:rsidP="008F78C9">
      <w:pPr>
        <w:pStyle w:val="EndNoteBibliography"/>
        <w:spacing w:after="0"/>
        <w:ind w:left="720" w:hanging="720"/>
      </w:pPr>
      <w:r>
        <w:t>28</w:t>
      </w:r>
      <w:r w:rsidR="008F78C9" w:rsidRPr="00CE5B60">
        <w:t>. Gastl</w:t>
      </w:r>
      <w:r w:rsidR="00CB68FC" w:rsidRPr="00CE5B60">
        <w:t xml:space="preserve"> G</w:t>
      </w:r>
      <w:r w:rsidR="008F78C9" w:rsidRPr="00CE5B60">
        <w:t>, Plante</w:t>
      </w:r>
      <w:r w:rsidR="00CB68FC" w:rsidRPr="00CE5B60">
        <w:t xml:space="preserve"> M</w:t>
      </w:r>
      <w:r w:rsidR="008F78C9" w:rsidRPr="00CE5B60">
        <w:t>, Finstad</w:t>
      </w:r>
      <w:r w:rsidR="00CB68FC" w:rsidRPr="00CE5B60">
        <w:t xml:space="preserve"> CL, et al.</w:t>
      </w:r>
      <w:r w:rsidR="008F78C9" w:rsidRPr="00CE5B60">
        <w:t xml:space="preserve"> High IL-6 levels in ascitic fluid correlate with reactive thrombocytosis in patients with epithelial ovarian cancer. </w:t>
      </w:r>
      <w:r w:rsidR="00CB68FC" w:rsidRPr="00CE5B60">
        <w:rPr>
          <w:i/>
        </w:rPr>
        <w:t>Br J Haematol</w:t>
      </w:r>
      <w:r w:rsidR="00CB68FC" w:rsidRPr="00CE5B60">
        <w:t xml:space="preserve"> 1993 Mar;</w:t>
      </w:r>
      <w:r w:rsidR="008F78C9" w:rsidRPr="00CE5B60">
        <w:t>83</w:t>
      </w:r>
      <w:r w:rsidR="00CB68FC" w:rsidRPr="00CE5B60">
        <w:t>(3):</w:t>
      </w:r>
      <w:r w:rsidR="008F78C9" w:rsidRPr="00CE5B60">
        <w:t>433-441.</w:t>
      </w:r>
      <w:r w:rsidR="00F87795" w:rsidRPr="00CE5B60">
        <w:t xml:space="preserve"> doi: </w:t>
      </w:r>
      <w:hyperlink r:id="rId11" w:tgtFrame="_blank" w:history="1">
        <w:r w:rsidR="00F87795" w:rsidRPr="00CE5B60">
          <w:t>10.1111/j.1365-2141.1993.tb04668.x</w:t>
        </w:r>
      </w:hyperlink>
    </w:p>
    <w:p w14:paraId="6035CEEA" w14:textId="0557E93B" w:rsidR="008F78C9" w:rsidRPr="00CE5B60" w:rsidRDefault="00D676E3" w:rsidP="008F78C9">
      <w:pPr>
        <w:pStyle w:val="EndNoteBibliography"/>
        <w:spacing w:after="0"/>
        <w:ind w:left="720" w:hanging="720"/>
      </w:pPr>
      <w:r>
        <w:t>29</w:t>
      </w:r>
      <w:r w:rsidR="008F78C9" w:rsidRPr="00CE5B60">
        <w:t>. Higashihara</w:t>
      </w:r>
      <w:r w:rsidR="00192A03" w:rsidRPr="00CE5B60">
        <w:t xml:space="preserve"> M</w:t>
      </w:r>
      <w:r w:rsidR="008F78C9" w:rsidRPr="00CE5B60">
        <w:t>, Sunaga</w:t>
      </w:r>
      <w:r w:rsidR="00192A03" w:rsidRPr="00CE5B60">
        <w:t xml:space="preserve"> S</w:t>
      </w:r>
      <w:r w:rsidR="008F78C9" w:rsidRPr="00CE5B60">
        <w:t>, Tange</w:t>
      </w:r>
      <w:r w:rsidR="00192A03" w:rsidRPr="00CE5B60">
        <w:t xml:space="preserve"> T</w:t>
      </w:r>
      <w:r w:rsidR="008F78C9" w:rsidRPr="00CE5B60">
        <w:t>,</w:t>
      </w:r>
      <w:r w:rsidR="00192A03" w:rsidRPr="00CE5B60">
        <w:t xml:space="preserve"> et al. </w:t>
      </w:r>
      <w:r w:rsidR="008F78C9" w:rsidRPr="00CE5B60">
        <w:t>Increased secretion of interleukin-6 in malignant mesothelioma cells from a patient with marked thrombocytosis. Cancer</w:t>
      </w:r>
      <w:r w:rsidR="00192A03" w:rsidRPr="00CE5B60">
        <w:t xml:space="preserve"> 1992 Oct 15;</w:t>
      </w:r>
      <w:r w:rsidR="008F78C9" w:rsidRPr="00CE5B60">
        <w:t>70</w:t>
      </w:r>
      <w:r w:rsidR="00192A03" w:rsidRPr="00CE5B60">
        <w:t>(8):</w:t>
      </w:r>
      <w:r w:rsidR="008F78C9" w:rsidRPr="00CE5B60">
        <w:t xml:space="preserve">2105-2108. </w:t>
      </w:r>
      <w:r w:rsidR="00095DED" w:rsidRPr="00CE5B60">
        <w:t xml:space="preserve">doi: </w:t>
      </w:r>
      <w:hyperlink r:id="rId12" w:tgtFrame="_blank" w:history="1">
        <w:r w:rsidR="00095DED" w:rsidRPr="00CE5B60">
          <w:t>10.1002/1097-0142(19921015)70:8&lt;2105::aid-cncr2820700816&gt;3.0.co;2-r</w:t>
        </w:r>
      </w:hyperlink>
    </w:p>
    <w:p w14:paraId="73C34C43" w14:textId="73967260" w:rsidR="008F78C9" w:rsidRPr="00CE5B60" w:rsidRDefault="00D676E3" w:rsidP="008F78C9">
      <w:pPr>
        <w:pStyle w:val="EndNoteBibliography"/>
        <w:spacing w:after="0"/>
        <w:ind w:left="720" w:hanging="720"/>
      </w:pPr>
      <w:r>
        <w:t>30</w:t>
      </w:r>
      <w:r w:rsidR="008F78C9" w:rsidRPr="00CE5B60">
        <w:t>. Spirtas</w:t>
      </w:r>
      <w:r w:rsidR="00F87795" w:rsidRPr="00CE5B60">
        <w:t xml:space="preserve"> R</w:t>
      </w:r>
      <w:r w:rsidR="008F78C9" w:rsidRPr="00CE5B60">
        <w:t>, Connelly</w:t>
      </w:r>
      <w:r w:rsidR="00F87795" w:rsidRPr="00CE5B60">
        <w:t xml:space="preserve"> RR</w:t>
      </w:r>
      <w:r w:rsidR="008F78C9" w:rsidRPr="00CE5B60">
        <w:t>, Tucker</w:t>
      </w:r>
      <w:r w:rsidR="00F87795" w:rsidRPr="00CE5B60">
        <w:t xml:space="preserve"> MA</w:t>
      </w:r>
      <w:r w:rsidR="008F78C9" w:rsidRPr="00CE5B60">
        <w:t xml:space="preserve">. Survival patterns for </w:t>
      </w:r>
      <w:r w:rsidR="00F87795" w:rsidRPr="00CE5B60">
        <w:t>malignant mesothelioma: The SEER</w:t>
      </w:r>
      <w:r w:rsidR="008F78C9" w:rsidRPr="00CE5B60">
        <w:t xml:space="preserve"> experience. </w:t>
      </w:r>
      <w:r w:rsidR="00F87795" w:rsidRPr="00CE5B60">
        <w:rPr>
          <w:i/>
        </w:rPr>
        <w:t>Int J Cancer</w:t>
      </w:r>
      <w:r w:rsidR="00F87795" w:rsidRPr="00CE5B60">
        <w:t xml:space="preserve"> 1988 Apr 15;</w:t>
      </w:r>
      <w:r w:rsidR="008F78C9" w:rsidRPr="00CE5B60">
        <w:rPr>
          <w:i/>
        </w:rPr>
        <w:t>41</w:t>
      </w:r>
      <w:r w:rsidR="00F87795" w:rsidRPr="00CE5B60">
        <w:t>(4):</w:t>
      </w:r>
      <w:r w:rsidR="008F78C9" w:rsidRPr="00CE5B60">
        <w:t>525-530. doi:10.1002/ijc.2910410409</w:t>
      </w:r>
    </w:p>
    <w:p w14:paraId="61C3E633" w14:textId="51403A3B" w:rsidR="006D5A14" w:rsidRPr="00E30477" w:rsidRDefault="00D676E3" w:rsidP="00E30477">
      <w:pPr>
        <w:pStyle w:val="EndNoteBibliography"/>
        <w:spacing w:after="0"/>
        <w:ind w:left="720" w:hanging="720"/>
      </w:pPr>
      <w:r>
        <w:t>31</w:t>
      </w:r>
      <w:r w:rsidR="008F78C9" w:rsidRPr="00CE5B60">
        <w:t>. Marshall</w:t>
      </w:r>
      <w:r w:rsidR="005D4165" w:rsidRPr="00CE5B60">
        <w:t xml:space="preserve"> AD</w:t>
      </w:r>
      <w:r w:rsidR="008F78C9" w:rsidRPr="00CE5B60">
        <w:t>, Bayes</w:t>
      </w:r>
      <w:r w:rsidR="005D4165" w:rsidRPr="00CE5B60">
        <w:t xml:space="preserve"> HK</w:t>
      </w:r>
      <w:r w:rsidR="008F78C9" w:rsidRPr="00CE5B60">
        <w:t>, Bardgett</w:t>
      </w:r>
      <w:r w:rsidR="005D4165" w:rsidRPr="00CE5B60">
        <w:t xml:space="preserve"> J</w:t>
      </w:r>
      <w:r w:rsidR="008F78C9" w:rsidRPr="00CE5B60">
        <w:t xml:space="preserve">, </w:t>
      </w:r>
      <w:r w:rsidR="005D4165" w:rsidRPr="00CE5B60">
        <w:t>et al.</w:t>
      </w:r>
      <w:r w:rsidR="008F78C9" w:rsidRPr="00CE5B60">
        <w:t xml:space="preserve"> Survival from malignant mesothelioma: where are we now? </w:t>
      </w:r>
      <w:r w:rsidR="005D4165" w:rsidRPr="00CE5B60">
        <w:rPr>
          <w:i/>
        </w:rPr>
        <w:t xml:space="preserve">J R Coll Physicians Edinb </w:t>
      </w:r>
      <w:r w:rsidR="005D4165" w:rsidRPr="00CE5B60">
        <w:t>2015;</w:t>
      </w:r>
      <w:r w:rsidR="008F78C9" w:rsidRPr="00CE5B60">
        <w:t>45(2)</w:t>
      </w:r>
      <w:r w:rsidR="005D4165" w:rsidRPr="00CE5B60">
        <w:t>:</w:t>
      </w:r>
      <w:r w:rsidR="008F78C9" w:rsidRPr="00CE5B60">
        <w:t>123-126. doi:10.4997/jrcpe.2015.207</w:t>
      </w:r>
    </w:p>
    <w:sectPr w:rsidR="006D5A14" w:rsidRPr="00E30477" w:rsidSect="001F47CE">
      <w:footerReference w:type="default" r:id="rId13"/>
      <w:pgSz w:w="11906" w:h="16838"/>
      <w:pgMar w:top="1418"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0782" w14:textId="77777777" w:rsidR="00682041" w:rsidRDefault="00682041" w:rsidP="006A614D">
      <w:pPr>
        <w:spacing w:after="0" w:line="240" w:lineRule="auto"/>
      </w:pPr>
      <w:r>
        <w:separator/>
      </w:r>
    </w:p>
  </w:endnote>
  <w:endnote w:type="continuationSeparator" w:id="0">
    <w:p w14:paraId="27F6DAFD" w14:textId="77777777" w:rsidR="00682041" w:rsidRDefault="00682041" w:rsidP="006A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 Serif Pro Book">
    <w:altName w:val="Microsoft Sans Serif"/>
    <w:panose1 w:val="00000000000000000000"/>
    <w:charset w:val="00"/>
    <w:family w:val="roman"/>
    <w:notTrueType/>
    <w:pitch w:val="default"/>
    <w:sig w:usb0="00000003" w:usb1="00000000" w:usb2="00000000" w:usb3="00000000" w:csb0="00000001" w:csb1="00000000"/>
  </w:font>
  <w:font w:name="MetaHeadlineOT-Bold">
    <w:altName w:val="MetaHeadlineOT-Bold"/>
    <w:panose1 w:val="00000000000000000000"/>
    <w:charset w:val="00"/>
    <w:family w:val="swiss"/>
    <w:notTrueType/>
    <w:pitch w:val="default"/>
    <w:sig w:usb0="00000003" w:usb1="00000000" w:usb2="00000000" w:usb3="00000000" w:csb0="00000001" w:csb1="00000000"/>
  </w:font>
  <w:font w:name="Meta Pro Medium">
    <w:altName w:val="Meta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663636"/>
      <w:docPartObj>
        <w:docPartGallery w:val="Page Numbers (Bottom of Page)"/>
        <w:docPartUnique/>
      </w:docPartObj>
    </w:sdtPr>
    <w:sdtEndPr>
      <w:rPr>
        <w:noProof/>
      </w:rPr>
    </w:sdtEndPr>
    <w:sdtContent>
      <w:p w14:paraId="2D8C2D11" w14:textId="2D851E95" w:rsidR="00C81C1D" w:rsidRDefault="00C81C1D">
        <w:pPr>
          <w:pStyle w:val="Footer"/>
          <w:jc w:val="center"/>
        </w:pPr>
        <w:r>
          <w:fldChar w:fldCharType="begin"/>
        </w:r>
        <w:r>
          <w:instrText xml:space="preserve"> PAGE   \* MERGEFORMAT </w:instrText>
        </w:r>
        <w:r>
          <w:fldChar w:fldCharType="separate"/>
        </w:r>
        <w:r w:rsidR="00466966">
          <w:rPr>
            <w:noProof/>
          </w:rPr>
          <w:t>6</w:t>
        </w:r>
        <w:r>
          <w:rPr>
            <w:noProof/>
          </w:rPr>
          <w:fldChar w:fldCharType="end"/>
        </w:r>
      </w:p>
    </w:sdtContent>
  </w:sdt>
  <w:p w14:paraId="71804441" w14:textId="77777777" w:rsidR="00C81C1D" w:rsidRDefault="00C8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6AF2" w14:textId="77777777" w:rsidR="00682041" w:rsidRDefault="00682041" w:rsidP="006A614D">
      <w:pPr>
        <w:spacing w:after="0" w:line="240" w:lineRule="auto"/>
      </w:pPr>
      <w:r>
        <w:separator/>
      </w:r>
    </w:p>
  </w:footnote>
  <w:footnote w:type="continuationSeparator" w:id="0">
    <w:p w14:paraId="232DA4F1" w14:textId="77777777" w:rsidR="00682041" w:rsidRDefault="00682041" w:rsidP="006A6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723F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7FC4"/>
    <w:multiLevelType w:val="hybridMultilevel"/>
    <w:tmpl w:val="8E4C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3083"/>
    <w:multiLevelType w:val="hybridMultilevel"/>
    <w:tmpl w:val="2C6213E4"/>
    <w:lvl w:ilvl="0" w:tplc="DCB0E7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7090E"/>
    <w:multiLevelType w:val="hybridMultilevel"/>
    <w:tmpl w:val="04B0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67CAB"/>
    <w:multiLevelType w:val="hybridMultilevel"/>
    <w:tmpl w:val="131A4D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00D17"/>
    <w:multiLevelType w:val="hybridMultilevel"/>
    <w:tmpl w:val="5B6A7ED2"/>
    <w:lvl w:ilvl="0" w:tplc="A54A776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22F70"/>
    <w:multiLevelType w:val="hybridMultilevel"/>
    <w:tmpl w:val="4BD6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E6257"/>
    <w:multiLevelType w:val="hybridMultilevel"/>
    <w:tmpl w:val="245C49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570C1"/>
    <w:multiLevelType w:val="hybridMultilevel"/>
    <w:tmpl w:val="E0C6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91643"/>
    <w:multiLevelType w:val="hybridMultilevel"/>
    <w:tmpl w:val="6856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207A5"/>
    <w:multiLevelType w:val="multilevel"/>
    <w:tmpl w:val="CDEE9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46FA6"/>
    <w:multiLevelType w:val="multilevel"/>
    <w:tmpl w:val="05DADF98"/>
    <w:lvl w:ilvl="0">
      <w:start w:val="1"/>
      <w:numFmt w:val="decimal"/>
      <w:lvlText w:val="%1."/>
      <w:lvlJc w:val="left"/>
      <w:pPr>
        <w:tabs>
          <w:tab w:val="num" w:pos="567"/>
        </w:tabs>
        <w:ind w:left="284" w:hanging="284"/>
      </w:pPr>
      <w:rPr>
        <w:rFonts w:ascii="Tahoma" w:hAnsi="Tahoma" w:cs="Tahoma" w:hint="default"/>
        <w:b/>
        <w:i w:val="0"/>
        <w:caps/>
        <w:color w:val="5F91AF"/>
        <w:sz w:val="24"/>
        <w:szCs w:val="24"/>
      </w:rPr>
    </w:lvl>
    <w:lvl w:ilvl="1">
      <w:start w:val="1"/>
      <w:numFmt w:val="decimal"/>
      <w:lvlText w:val="%1.%2"/>
      <w:lvlJc w:val="left"/>
      <w:pPr>
        <w:tabs>
          <w:tab w:val="num" w:pos="1559"/>
        </w:tabs>
        <w:ind w:left="1276" w:hanging="284"/>
      </w:pPr>
      <w:rPr>
        <w:rFonts w:asciiTheme="minorHAnsi" w:hAnsiTheme="minorHAns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67"/>
        </w:tabs>
        <w:ind w:left="284" w:hanging="284"/>
      </w:pPr>
      <w:rPr>
        <w:rFonts w:asciiTheme="minorHAnsi" w:hAnsiTheme="minorHAnsi" w:hint="default"/>
        <w:b/>
        <w:sz w:val="22"/>
        <w:szCs w:val="22"/>
      </w:rPr>
    </w:lvl>
    <w:lvl w:ilvl="3">
      <w:start w:val="1"/>
      <w:numFmt w:val="decimal"/>
      <w:lvlText w:val="%1.%2.%3.%4"/>
      <w:lvlJc w:val="left"/>
      <w:pPr>
        <w:tabs>
          <w:tab w:val="num" w:pos="567"/>
        </w:tabs>
        <w:ind w:left="284" w:hanging="284"/>
      </w:pPr>
      <w:rPr>
        <w:rFonts w:hint="default"/>
      </w:rPr>
    </w:lvl>
    <w:lvl w:ilvl="4">
      <w:start w:val="1"/>
      <w:numFmt w:val="decimal"/>
      <w:lvlText w:val="%1.%2.%3.%4.%5"/>
      <w:lvlJc w:val="left"/>
      <w:pPr>
        <w:tabs>
          <w:tab w:val="num" w:pos="567"/>
        </w:tabs>
        <w:ind w:left="284" w:hanging="284"/>
      </w:pPr>
      <w:rPr>
        <w:rFonts w:hint="default"/>
      </w:rPr>
    </w:lvl>
    <w:lvl w:ilvl="5">
      <w:start w:val="1"/>
      <w:numFmt w:val="decimal"/>
      <w:lvlText w:val="%1.%2.%3.%4.%5.%6"/>
      <w:lvlJc w:val="left"/>
      <w:pPr>
        <w:tabs>
          <w:tab w:val="num" w:pos="567"/>
        </w:tabs>
        <w:ind w:left="284" w:hanging="284"/>
      </w:pPr>
      <w:rPr>
        <w:rFonts w:hint="default"/>
      </w:rPr>
    </w:lvl>
    <w:lvl w:ilvl="6">
      <w:start w:val="1"/>
      <w:numFmt w:val="decimal"/>
      <w:lvlText w:val="%1.%2.%3.%4.%5.%6.%7"/>
      <w:lvlJc w:val="left"/>
      <w:pPr>
        <w:tabs>
          <w:tab w:val="num" w:pos="567"/>
        </w:tabs>
        <w:ind w:left="284" w:hanging="284"/>
      </w:pPr>
      <w:rPr>
        <w:rFonts w:hint="default"/>
      </w:rPr>
    </w:lvl>
    <w:lvl w:ilvl="7">
      <w:start w:val="1"/>
      <w:numFmt w:val="decimal"/>
      <w:lvlText w:val="%1.%2.%3.%4.%5.%6.%7.%8"/>
      <w:lvlJc w:val="left"/>
      <w:pPr>
        <w:tabs>
          <w:tab w:val="num" w:pos="567"/>
        </w:tabs>
        <w:ind w:left="284" w:hanging="284"/>
      </w:pPr>
      <w:rPr>
        <w:rFonts w:hint="default"/>
      </w:rPr>
    </w:lvl>
    <w:lvl w:ilvl="8">
      <w:start w:val="1"/>
      <w:numFmt w:val="decimal"/>
      <w:lvlText w:val="%1.%2.%3.%4.%5.%6.%7.%8.%9"/>
      <w:lvlJc w:val="left"/>
      <w:pPr>
        <w:tabs>
          <w:tab w:val="num" w:pos="567"/>
        </w:tabs>
        <w:ind w:left="284" w:hanging="284"/>
      </w:pPr>
      <w:rPr>
        <w:rFonts w:hint="default"/>
      </w:rPr>
    </w:lvl>
  </w:abstractNum>
  <w:abstractNum w:abstractNumId="12" w15:restartNumberingAfterBreak="0">
    <w:nsid w:val="4CEE0110"/>
    <w:multiLevelType w:val="hybridMultilevel"/>
    <w:tmpl w:val="FC3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B4D33"/>
    <w:multiLevelType w:val="hybridMultilevel"/>
    <w:tmpl w:val="87D81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237DCD"/>
    <w:multiLevelType w:val="hybridMultilevel"/>
    <w:tmpl w:val="D0609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B4960"/>
    <w:multiLevelType w:val="hybridMultilevel"/>
    <w:tmpl w:val="37EE03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2F1501"/>
    <w:multiLevelType w:val="hybridMultilevel"/>
    <w:tmpl w:val="F9E6AD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056E97"/>
    <w:multiLevelType w:val="multilevel"/>
    <w:tmpl w:val="BB98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F69CA"/>
    <w:multiLevelType w:val="hybridMultilevel"/>
    <w:tmpl w:val="FBB602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908DF"/>
    <w:multiLevelType w:val="hybridMultilevel"/>
    <w:tmpl w:val="1D44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D6604B"/>
    <w:multiLevelType w:val="hybridMultilevel"/>
    <w:tmpl w:val="65A043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F6CEA"/>
    <w:multiLevelType w:val="multilevel"/>
    <w:tmpl w:val="27B0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0"/>
  </w:num>
  <w:num w:numId="4">
    <w:abstractNumId w:val="17"/>
  </w:num>
  <w:num w:numId="5">
    <w:abstractNumId w:val="21"/>
  </w:num>
  <w:num w:numId="6">
    <w:abstractNumId w:val="5"/>
  </w:num>
  <w:num w:numId="7">
    <w:abstractNumId w:val="15"/>
  </w:num>
  <w:num w:numId="8">
    <w:abstractNumId w:val="16"/>
  </w:num>
  <w:num w:numId="9">
    <w:abstractNumId w:val="18"/>
  </w:num>
  <w:num w:numId="10">
    <w:abstractNumId w:val="11"/>
  </w:num>
  <w:num w:numId="11">
    <w:abstractNumId w:val="7"/>
  </w:num>
  <w:num w:numId="12">
    <w:abstractNumId w:val="19"/>
  </w:num>
  <w:num w:numId="13">
    <w:abstractNumId w:val="20"/>
  </w:num>
  <w:num w:numId="14">
    <w:abstractNumId w:val="6"/>
  </w:num>
  <w:num w:numId="15">
    <w:abstractNumId w:val="14"/>
  </w:num>
  <w:num w:numId="16">
    <w:abstractNumId w:val="8"/>
  </w:num>
  <w:num w:numId="17">
    <w:abstractNumId w:val="4"/>
  </w:num>
  <w:num w:numId="18">
    <w:abstractNumId w:val="0"/>
  </w:num>
  <w:num w:numId="19">
    <w:abstractNumId w:val="13"/>
  </w:num>
  <w:num w:numId="20">
    <w:abstractNumId w:val="1"/>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45"/>
    <w:rsid w:val="00001040"/>
    <w:rsid w:val="00001712"/>
    <w:rsid w:val="000078CA"/>
    <w:rsid w:val="00034AEA"/>
    <w:rsid w:val="000374D9"/>
    <w:rsid w:val="00041635"/>
    <w:rsid w:val="00047BA9"/>
    <w:rsid w:val="00053E04"/>
    <w:rsid w:val="0005485B"/>
    <w:rsid w:val="0006209F"/>
    <w:rsid w:val="0006244A"/>
    <w:rsid w:val="00063216"/>
    <w:rsid w:val="00064E42"/>
    <w:rsid w:val="00072EB6"/>
    <w:rsid w:val="0007405B"/>
    <w:rsid w:val="000775C0"/>
    <w:rsid w:val="00080784"/>
    <w:rsid w:val="00080C4A"/>
    <w:rsid w:val="000824F1"/>
    <w:rsid w:val="0008554E"/>
    <w:rsid w:val="00091B0B"/>
    <w:rsid w:val="00091B4D"/>
    <w:rsid w:val="00094F1B"/>
    <w:rsid w:val="00095DED"/>
    <w:rsid w:val="000A0A80"/>
    <w:rsid w:val="000A15EF"/>
    <w:rsid w:val="000A5129"/>
    <w:rsid w:val="000A6217"/>
    <w:rsid w:val="000A736D"/>
    <w:rsid w:val="000B78DB"/>
    <w:rsid w:val="000B7B5B"/>
    <w:rsid w:val="000C0CF1"/>
    <w:rsid w:val="000C0E14"/>
    <w:rsid w:val="000C2A33"/>
    <w:rsid w:val="000C76FD"/>
    <w:rsid w:val="000D1258"/>
    <w:rsid w:val="000D210F"/>
    <w:rsid w:val="000D3C4D"/>
    <w:rsid w:val="000E3986"/>
    <w:rsid w:val="000E3F6F"/>
    <w:rsid w:val="000E5795"/>
    <w:rsid w:val="000E7BE9"/>
    <w:rsid w:val="000F00A1"/>
    <w:rsid w:val="000F58E6"/>
    <w:rsid w:val="00101177"/>
    <w:rsid w:val="00101879"/>
    <w:rsid w:val="0010404F"/>
    <w:rsid w:val="001052AC"/>
    <w:rsid w:val="001061C1"/>
    <w:rsid w:val="00106902"/>
    <w:rsid w:val="00106AE4"/>
    <w:rsid w:val="00112D3C"/>
    <w:rsid w:val="0011307B"/>
    <w:rsid w:val="00115417"/>
    <w:rsid w:val="00117BCD"/>
    <w:rsid w:val="00120472"/>
    <w:rsid w:val="00127DF6"/>
    <w:rsid w:val="00127FD1"/>
    <w:rsid w:val="00136AE6"/>
    <w:rsid w:val="00137A5C"/>
    <w:rsid w:val="00143757"/>
    <w:rsid w:val="0014389F"/>
    <w:rsid w:val="001468C6"/>
    <w:rsid w:val="00154FB6"/>
    <w:rsid w:val="00155E9C"/>
    <w:rsid w:val="001620DB"/>
    <w:rsid w:val="0016587E"/>
    <w:rsid w:val="001676A1"/>
    <w:rsid w:val="00174AA9"/>
    <w:rsid w:val="00187961"/>
    <w:rsid w:val="00190FA6"/>
    <w:rsid w:val="00192A03"/>
    <w:rsid w:val="0019418E"/>
    <w:rsid w:val="0019514D"/>
    <w:rsid w:val="00197697"/>
    <w:rsid w:val="001A1274"/>
    <w:rsid w:val="001A5D8A"/>
    <w:rsid w:val="001C2202"/>
    <w:rsid w:val="001C3898"/>
    <w:rsid w:val="001C392C"/>
    <w:rsid w:val="001C3F3A"/>
    <w:rsid w:val="001C6677"/>
    <w:rsid w:val="001C7BF5"/>
    <w:rsid w:val="001D0E1B"/>
    <w:rsid w:val="001D1C7F"/>
    <w:rsid w:val="001D24CA"/>
    <w:rsid w:val="001D2C7F"/>
    <w:rsid w:val="001D4D4A"/>
    <w:rsid w:val="001E5453"/>
    <w:rsid w:val="001F47CE"/>
    <w:rsid w:val="001F5310"/>
    <w:rsid w:val="00207A6F"/>
    <w:rsid w:val="00215B76"/>
    <w:rsid w:val="00217736"/>
    <w:rsid w:val="002230F9"/>
    <w:rsid w:val="0022693E"/>
    <w:rsid w:val="00235616"/>
    <w:rsid w:val="00236097"/>
    <w:rsid w:val="00237397"/>
    <w:rsid w:val="00237F26"/>
    <w:rsid w:val="00240820"/>
    <w:rsid w:val="00244A93"/>
    <w:rsid w:val="00244C2F"/>
    <w:rsid w:val="00245025"/>
    <w:rsid w:val="0024546A"/>
    <w:rsid w:val="00245948"/>
    <w:rsid w:val="002459A5"/>
    <w:rsid w:val="00246955"/>
    <w:rsid w:val="0024749E"/>
    <w:rsid w:val="00255E7C"/>
    <w:rsid w:val="0026122D"/>
    <w:rsid w:val="002613E2"/>
    <w:rsid w:val="00267A9F"/>
    <w:rsid w:val="00271D25"/>
    <w:rsid w:val="002742B7"/>
    <w:rsid w:val="002744F6"/>
    <w:rsid w:val="002759B9"/>
    <w:rsid w:val="00280188"/>
    <w:rsid w:val="002814D3"/>
    <w:rsid w:val="00283CBC"/>
    <w:rsid w:val="00284B16"/>
    <w:rsid w:val="00287961"/>
    <w:rsid w:val="00290273"/>
    <w:rsid w:val="00292645"/>
    <w:rsid w:val="00292F27"/>
    <w:rsid w:val="002930F6"/>
    <w:rsid w:val="002A36DA"/>
    <w:rsid w:val="002A4D50"/>
    <w:rsid w:val="002A70F0"/>
    <w:rsid w:val="002B04DD"/>
    <w:rsid w:val="002B5190"/>
    <w:rsid w:val="002B7267"/>
    <w:rsid w:val="002C737A"/>
    <w:rsid w:val="002D0DA5"/>
    <w:rsid w:val="002D22E2"/>
    <w:rsid w:val="002D2C5F"/>
    <w:rsid w:val="002D65B5"/>
    <w:rsid w:val="002E0189"/>
    <w:rsid w:val="002E197D"/>
    <w:rsid w:val="002E28FF"/>
    <w:rsid w:val="002E4BEE"/>
    <w:rsid w:val="002F29A9"/>
    <w:rsid w:val="00301B72"/>
    <w:rsid w:val="00304723"/>
    <w:rsid w:val="0030636B"/>
    <w:rsid w:val="0031130E"/>
    <w:rsid w:val="003142E4"/>
    <w:rsid w:val="0032006C"/>
    <w:rsid w:val="00325277"/>
    <w:rsid w:val="00325512"/>
    <w:rsid w:val="00326561"/>
    <w:rsid w:val="003268B6"/>
    <w:rsid w:val="00331D4F"/>
    <w:rsid w:val="00331FA0"/>
    <w:rsid w:val="0033406F"/>
    <w:rsid w:val="00335121"/>
    <w:rsid w:val="0033668F"/>
    <w:rsid w:val="0034301F"/>
    <w:rsid w:val="003505B4"/>
    <w:rsid w:val="00352715"/>
    <w:rsid w:val="00353CAA"/>
    <w:rsid w:val="00353F68"/>
    <w:rsid w:val="00357ED2"/>
    <w:rsid w:val="0036641B"/>
    <w:rsid w:val="00370AE3"/>
    <w:rsid w:val="003719B8"/>
    <w:rsid w:val="0037224F"/>
    <w:rsid w:val="0037325D"/>
    <w:rsid w:val="003734C7"/>
    <w:rsid w:val="003801E1"/>
    <w:rsid w:val="003815F8"/>
    <w:rsid w:val="00385C68"/>
    <w:rsid w:val="00390F02"/>
    <w:rsid w:val="003955FC"/>
    <w:rsid w:val="003A0D75"/>
    <w:rsid w:val="003A528D"/>
    <w:rsid w:val="003A6688"/>
    <w:rsid w:val="003B6465"/>
    <w:rsid w:val="003B7AED"/>
    <w:rsid w:val="003B7C37"/>
    <w:rsid w:val="003C04FF"/>
    <w:rsid w:val="003C0976"/>
    <w:rsid w:val="003C141B"/>
    <w:rsid w:val="003D092C"/>
    <w:rsid w:val="003D1E00"/>
    <w:rsid w:val="003D35EF"/>
    <w:rsid w:val="003D68D6"/>
    <w:rsid w:val="003E4637"/>
    <w:rsid w:val="0040099B"/>
    <w:rsid w:val="00402E13"/>
    <w:rsid w:val="004050BC"/>
    <w:rsid w:val="00407505"/>
    <w:rsid w:val="00412068"/>
    <w:rsid w:val="00414BDE"/>
    <w:rsid w:val="00416726"/>
    <w:rsid w:val="00416BD4"/>
    <w:rsid w:val="00420A1F"/>
    <w:rsid w:val="00425285"/>
    <w:rsid w:val="00426282"/>
    <w:rsid w:val="00426426"/>
    <w:rsid w:val="00431686"/>
    <w:rsid w:val="00437A36"/>
    <w:rsid w:val="0044019A"/>
    <w:rsid w:val="0044380A"/>
    <w:rsid w:val="00446F0C"/>
    <w:rsid w:val="00447C03"/>
    <w:rsid w:val="00465385"/>
    <w:rsid w:val="00465D91"/>
    <w:rsid w:val="00466966"/>
    <w:rsid w:val="00467BFC"/>
    <w:rsid w:val="004728D1"/>
    <w:rsid w:val="004734DA"/>
    <w:rsid w:val="00474B0C"/>
    <w:rsid w:val="004753BE"/>
    <w:rsid w:val="00480557"/>
    <w:rsid w:val="00481B5E"/>
    <w:rsid w:val="004861FE"/>
    <w:rsid w:val="004960DB"/>
    <w:rsid w:val="00496E39"/>
    <w:rsid w:val="00497EF3"/>
    <w:rsid w:val="004A2C8A"/>
    <w:rsid w:val="004A2D59"/>
    <w:rsid w:val="004A3C50"/>
    <w:rsid w:val="004A523F"/>
    <w:rsid w:val="004A7DE1"/>
    <w:rsid w:val="004B1166"/>
    <w:rsid w:val="004B1FBA"/>
    <w:rsid w:val="004B29A0"/>
    <w:rsid w:val="004B4328"/>
    <w:rsid w:val="004B455C"/>
    <w:rsid w:val="004B5BB7"/>
    <w:rsid w:val="004C2393"/>
    <w:rsid w:val="004C2D77"/>
    <w:rsid w:val="004C3DDC"/>
    <w:rsid w:val="004C6EF2"/>
    <w:rsid w:val="004C717E"/>
    <w:rsid w:val="004D06A0"/>
    <w:rsid w:val="004D44AA"/>
    <w:rsid w:val="004D6FEB"/>
    <w:rsid w:val="004E3B5C"/>
    <w:rsid w:val="004E3D38"/>
    <w:rsid w:val="004E4253"/>
    <w:rsid w:val="004E624A"/>
    <w:rsid w:val="004F086A"/>
    <w:rsid w:val="004F15E8"/>
    <w:rsid w:val="004F433F"/>
    <w:rsid w:val="00501285"/>
    <w:rsid w:val="005061E4"/>
    <w:rsid w:val="0050767E"/>
    <w:rsid w:val="005123A0"/>
    <w:rsid w:val="00515A11"/>
    <w:rsid w:val="00517D34"/>
    <w:rsid w:val="00520287"/>
    <w:rsid w:val="0052309C"/>
    <w:rsid w:val="00534536"/>
    <w:rsid w:val="00534A7C"/>
    <w:rsid w:val="0053724F"/>
    <w:rsid w:val="00541580"/>
    <w:rsid w:val="00553841"/>
    <w:rsid w:val="00556B86"/>
    <w:rsid w:val="0055702C"/>
    <w:rsid w:val="0056563B"/>
    <w:rsid w:val="00567DD4"/>
    <w:rsid w:val="00570915"/>
    <w:rsid w:val="00574EFC"/>
    <w:rsid w:val="00576106"/>
    <w:rsid w:val="00584B80"/>
    <w:rsid w:val="005860CF"/>
    <w:rsid w:val="005862B7"/>
    <w:rsid w:val="00587F2A"/>
    <w:rsid w:val="005910A9"/>
    <w:rsid w:val="00592DE2"/>
    <w:rsid w:val="005965F0"/>
    <w:rsid w:val="005A373E"/>
    <w:rsid w:val="005A3752"/>
    <w:rsid w:val="005B2DB9"/>
    <w:rsid w:val="005B4ADA"/>
    <w:rsid w:val="005B6DA3"/>
    <w:rsid w:val="005D28CE"/>
    <w:rsid w:val="005D4165"/>
    <w:rsid w:val="005D494E"/>
    <w:rsid w:val="005D79BF"/>
    <w:rsid w:val="005E4C69"/>
    <w:rsid w:val="005E50BB"/>
    <w:rsid w:val="005F07DB"/>
    <w:rsid w:val="005F0E45"/>
    <w:rsid w:val="005F16D6"/>
    <w:rsid w:val="005F4524"/>
    <w:rsid w:val="005F6AE3"/>
    <w:rsid w:val="0060475E"/>
    <w:rsid w:val="00605178"/>
    <w:rsid w:val="006067C6"/>
    <w:rsid w:val="006112B2"/>
    <w:rsid w:val="006149E2"/>
    <w:rsid w:val="00615F97"/>
    <w:rsid w:val="006214E7"/>
    <w:rsid w:val="00621620"/>
    <w:rsid w:val="00623E0A"/>
    <w:rsid w:val="00627931"/>
    <w:rsid w:val="00630145"/>
    <w:rsid w:val="00630703"/>
    <w:rsid w:val="00630859"/>
    <w:rsid w:val="00632B8F"/>
    <w:rsid w:val="0063383A"/>
    <w:rsid w:val="00635E75"/>
    <w:rsid w:val="00636524"/>
    <w:rsid w:val="00642288"/>
    <w:rsid w:val="006446D9"/>
    <w:rsid w:val="00650BC5"/>
    <w:rsid w:val="00651E73"/>
    <w:rsid w:val="0065493F"/>
    <w:rsid w:val="0066271E"/>
    <w:rsid w:val="0066287F"/>
    <w:rsid w:val="006733C6"/>
    <w:rsid w:val="00673BE8"/>
    <w:rsid w:val="00682041"/>
    <w:rsid w:val="00687BEE"/>
    <w:rsid w:val="006909F3"/>
    <w:rsid w:val="006923E2"/>
    <w:rsid w:val="006938EA"/>
    <w:rsid w:val="00693937"/>
    <w:rsid w:val="00694C03"/>
    <w:rsid w:val="006A240E"/>
    <w:rsid w:val="006A2DAE"/>
    <w:rsid w:val="006A3097"/>
    <w:rsid w:val="006A3D9E"/>
    <w:rsid w:val="006A614D"/>
    <w:rsid w:val="006A754D"/>
    <w:rsid w:val="006A7F89"/>
    <w:rsid w:val="006B2252"/>
    <w:rsid w:val="006B3C29"/>
    <w:rsid w:val="006B46C1"/>
    <w:rsid w:val="006B64E2"/>
    <w:rsid w:val="006C099C"/>
    <w:rsid w:val="006C10AE"/>
    <w:rsid w:val="006C7A59"/>
    <w:rsid w:val="006D0894"/>
    <w:rsid w:val="006D0F03"/>
    <w:rsid w:val="006D4047"/>
    <w:rsid w:val="006D45E7"/>
    <w:rsid w:val="006D5085"/>
    <w:rsid w:val="006D5A14"/>
    <w:rsid w:val="006D6C79"/>
    <w:rsid w:val="006E4221"/>
    <w:rsid w:val="006E42DB"/>
    <w:rsid w:val="006F0FF1"/>
    <w:rsid w:val="006F3EF8"/>
    <w:rsid w:val="00703676"/>
    <w:rsid w:val="007037D4"/>
    <w:rsid w:val="00704C6E"/>
    <w:rsid w:val="00715B13"/>
    <w:rsid w:val="00716EAE"/>
    <w:rsid w:val="0072054D"/>
    <w:rsid w:val="00722CA0"/>
    <w:rsid w:val="00726105"/>
    <w:rsid w:val="00726381"/>
    <w:rsid w:val="00730BE7"/>
    <w:rsid w:val="00733D5E"/>
    <w:rsid w:val="00733E79"/>
    <w:rsid w:val="007519C5"/>
    <w:rsid w:val="00751B5C"/>
    <w:rsid w:val="00752406"/>
    <w:rsid w:val="007525E1"/>
    <w:rsid w:val="00754196"/>
    <w:rsid w:val="0075504F"/>
    <w:rsid w:val="00761DD0"/>
    <w:rsid w:val="007669FF"/>
    <w:rsid w:val="00771CBC"/>
    <w:rsid w:val="00772422"/>
    <w:rsid w:val="0078033C"/>
    <w:rsid w:val="00780927"/>
    <w:rsid w:val="0078140B"/>
    <w:rsid w:val="00784CC6"/>
    <w:rsid w:val="007854E4"/>
    <w:rsid w:val="007951B0"/>
    <w:rsid w:val="00795460"/>
    <w:rsid w:val="0079729A"/>
    <w:rsid w:val="00797479"/>
    <w:rsid w:val="00797C3E"/>
    <w:rsid w:val="00797F67"/>
    <w:rsid w:val="007A1ECF"/>
    <w:rsid w:val="007A241F"/>
    <w:rsid w:val="007A3E45"/>
    <w:rsid w:val="007A50A7"/>
    <w:rsid w:val="007B1669"/>
    <w:rsid w:val="007B2AE4"/>
    <w:rsid w:val="007B3267"/>
    <w:rsid w:val="007B3FB1"/>
    <w:rsid w:val="007B50B6"/>
    <w:rsid w:val="007C162D"/>
    <w:rsid w:val="007C4C69"/>
    <w:rsid w:val="007C73A9"/>
    <w:rsid w:val="007D0688"/>
    <w:rsid w:val="007D4615"/>
    <w:rsid w:val="007D6E1C"/>
    <w:rsid w:val="007D72AC"/>
    <w:rsid w:val="007E363D"/>
    <w:rsid w:val="007E53F4"/>
    <w:rsid w:val="007F004F"/>
    <w:rsid w:val="007F00AF"/>
    <w:rsid w:val="00805824"/>
    <w:rsid w:val="00807717"/>
    <w:rsid w:val="00812229"/>
    <w:rsid w:val="008126ED"/>
    <w:rsid w:val="0081538F"/>
    <w:rsid w:val="00817D6C"/>
    <w:rsid w:val="008251EC"/>
    <w:rsid w:val="00826148"/>
    <w:rsid w:val="008263DB"/>
    <w:rsid w:val="00826435"/>
    <w:rsid w:val="00827F75"/>
    <w:rsid w:val="008320F8"/>
    <w:rsid w:val="00836168"/>
    <w:rsid w:val="00837A05"/>
    <w:rsid w:val="0084457C"/>
    <w:rsid w:val="00845CD2"/>
    <w:rsid w:val="00846585"/>
    <w:rsid w:val="00860839"/>
    <w:rsid w:val="00860E1D"/>
    <w:rsid w:val="0086179A"/>
    <w:rsid w:val="00864039"/>
    <w:rsid w:val="0086443A"/>
    <w:rsid w:val="00866647"/>
    <w:rsid w:val="0087105A"/>
    <w:rsid w:val="008722EF"/>
    <w:rsid w:val="00873D3E"/>
    <w:rsid w:val="008758C1"/>
    <w:rsid w:val="008765DA"/>
    <w:rsid w:val="008861C3"/>
    <w:rsid w:val="00886B68"/>
    <w:rsid w:val="00893934"/>
    <w:rsid w:val="008948ED"/>
    <w:rsid w:val="008A16AD"/>
    <w:rsid w:val="008A524F"/>
    <w:rsid w:val="008A7896"/>
    <w:rsid w:val="008B0949"/>
    <w:rsid w:val="008B2489"/>
    <w:rsid w:val="008B5330"/>
    <w:rsid w:val="008B5A79"/>
    <w:rsid w:val="008C5FF6"/>
    <w:rsid w:val="008D0F25"/>
    <w:rsid w:val="008D20A8"/>
    <w:rsid w:val="008D5B31"/>
    <w:rsid w:val="008D7652"/>
    <w:rsid w:val="008E1790"/>
    <w:rsid w:val="008E3A9A"/>
    <w:rsid w:val="008E793B"/>
    <w:rsid w:val="008E7985"/>
    <w:rsid w:val="008F0DC8"/>
    <w:rsid w:val="008F2370"/>
    <w:rsid w:val="008F78C9"/>
    <w:rsid w:val="00902ADD"/>
    <w:rsid w:val="0090746B"/>
    <w:rsid w:val="00907779"/>
    <w:rsid w:val="0091021B"/>
    <w:rsid w:val="009128D1"/>
    <w:rsid w:val="0091381B"/>
    <w:rsid w:val="009147BF"/>
    <w:rsid w:val="00914B32"/>
    <w:rsid w:val="009154D5"/>
    <w:rsid w:val="009157A6"/>
    <w:rsid w:val="00917695"/>
    <w:rsid w:val="00922FAF"/>
    <w:rsid w:val="00924E80"/>
    <w:rsid w:val="009260C9"/>
    <w:rsid w:val="00930190"/>
    <w:rsid w:val="00930C10"/>
    <w:rsid w:val="00933863"/>
    <w:rsid w:val="009349BE"/>
    <w:rsid w:val="009376C7"/>
    <w:rsid w:val="00937B1F"/>
    <w:rsid w:val="00941CE2"/>
    <w:rsid w:val="00945053"/>
    <w:rsid w:val="0094640C"/>
    <w:rsid w:val="0094776F"/>
    <w:rsid w:val="00950DDA"/>
    <w:rsid w:val="0095337F"/>
    <w:rsid w:val="00955CD3"/>
    <w:rsid w:val="00962DC5"/>
    <w:rsid w:val="00964E8D"/>
    <w:rsid w:val="0096505F"/>
    <w:rsid w:val="00966FFA"/>
    <w:rsid w:val="0097076E"/>
    <w:rsid w:val="0097626E"/>
    <w:rsid w:val="009811AB"/>
    <w:rsid w:val="0098352B"/>
    <w:rsid w:val="00985117"/>
    <w:rsid w:val="00987F63"/>
    <w:rsid w:val="00993B82"/>
    <w:rsid w:val="009A2B20"/>
    <w:rsid w:val="009A4519"/>
    <w:rsid w:val="009B76DC"/>
    <w:rsid w:val="009B785D"/>
    <w:rsid w:val="009C1777"/>
    <w:rsid w:val="009C21A5"/>
    <w:rsid w:val="009C2805"/>
    <w:rsid w:val="009C525E"/>
    <w:rsid w:val="009D131B"/>
    <w:rsid w:val="009D225C"/>
    <w:rsid w:val="009D2453"/>
    <w:rsid w:val="009D2B64"/>
    <w:rsid w:val="009D48AD"/>
    <w:rsid w:val="009D54AC"/>
    <w:rsid w:val="009D7F8D"/>
    <w:rsid w:val="009F0BB8"/>
    <w:rsid w:val="009F7F05"/>
    <w:rsid w:val="00A01BAD"/>
    <w:rsid w:val="00A0253E"/>
    <w:rsid w:val="00A04C90"/>
    <w:rsid w:val="00A06B73"/>
    <w:rsid w:val="00A10E4B"/>
    <w:rsid w:val="00A167BC"/>
    <w:rsid w:val="00A21E5A"/>
    <w:rsid w:val="00A23E6A"/>
    <w:rsid w:val="00A24353"/>
    <w:rsid w:val="00A243A2"/>
    <w:rsid w:val="00A26E3A"/>
    <w:rsid w:val="00A364BD"/>
    <w:rsid w:val="00A375AC"/>
    <w:rsid w:val="00A40417"/>
    <w:rsid w:val="00A421C3"/>
    <w:rsid w:val="00A431A1"/>
    <w:rsid w:val="00A47C7E"/>
    <w:rsid w:val="00A47CB2"/>
    <w:rsid w:val="00A47D77"/>
    <w:rsid w:val="00A50613"/>
    <w:rsid w:val="00A53346"/>
    <w:rsid w:val="00A567E3"/>
    <w:rsid w:val="00A573A3"/>
    <w:rsid w:val="00A61F1E"/>
    <w:rsid w:val="00A65294"/>
    <w:rsid w:val="00A662D8"/>
    <w:rsid w:val="00A66AEA"/>
    <w:rsid w:val="00A67B38"/>
    <w:rsid w:val="00A71FE2"/>
    <w:rsid w:val="00A74CDE"/>
    <w:rsid w:val="00A76643"/>
    <w:rsid w:val="00A77F27"/>
    <w:rsid w:val="00A84F94"/>
    <w:rsid w:val="00A86388"/>
    <w:rsid w:val="00A9031F"/>
    <w:rsid w:val="00A920E5"/>
    <w:rsid w:val="00A93A59"/>
    <w:rsid w:val="00A954C2"/>
    <w:rsid w:val="00A95EB8"/>
    <w:rsid w:val="00A96D26"/>
    <w:rsid w:val="00A97085"/>
    <w:rsid w:val="00AA05B3"/>
    <w:rsid w:val="00AA1320"/>
    <w:rsid w:val="00AA1738"/>
    <w:rsid w:val="00AA4709"/>
    <w:rsid w:val="00AB0AF3"/>
    <w:rsid w:val="00AB4ED1"/>
    <w:rsid w:val="00AC1219"/>
    <w:rsid w:val="00AC6253"/>
    <w:rsid w:val="00AC6F24"/>
    <w:rsid w:val="00AD08C1"/>
    <w:rsid w:val="00AE1EA1"/>
    <w:rsid w:val="00AE25EF"/>
    <w:rsid w:val="00AE4DDD"/>
    <w:rsid w:val="00AF751E"/>
    <w:rsid w:val="00B013E8"/>
    <w:rsid w:val="00B0210A"/>
    <w:rsid w:val="00B04CA2"/>
    <w:rsid w:val="00B062C0"/>
    <w:rsid w:val="00B06466"/>
    <w:rsid w:val="00B07085"/>
    <w:rsid w:val="00B13B13"/>
    <w:rsid w:val="00B14F12"/>
    <w:rsid w:val="00B157F3"/>
    <w:rsid w:val="00B20954"/>
    <w:rsid w:val="00B22FB5"/>
    <w:rsid w:val="00B25E97"/>
    <w:rsid w:val="00B26F41"/>
    <w:rsid w:val="00B27B39"/>
    <w:rsid w:val="00B3091E"/>
    <w:rsid w:val="00B34CE1"/>
    <w:rsid w:val="00B35D75"/>
    <w:rsid w:val="00B401C6"/>
    <w:rsid w:val="00B4587F"/>
    <w:rsid w:val="00B45AC1"/>
    <w:rsid w:val="00B51334"/>
    <w:rsid w:val="00B529DE"/>
    <w:rsid w:val="00B54232"/>
    <w:rsid w:val="00B567D7"/>
    <w:rsid w:val="00B56E16"/>
    <w:rsid w:val="00B649C9"/>
    <w:rsid w:val="00B6645E"/>
    <w:rsid w:val="00B66A31"/>
    <w:rsid w:val="00B74871"/>
    <w:rsid w:val="00B777F5"/>
    <w:rsid w:val="00B8384C"/>
    <w:rsid w:val="00B83D61"/>
    <w:rsid w:val="00B9420A"/>
    <w:rsid w:val="00B964AE"/>
    <w:rsid w:val="00B975DA"/>
    <w:rsid w:val="00B97CD6"/>
    <w:rsid w:val="00BA3986"/>
    <w:rsid w:val="00BB3AC1"/>
    <w:rsid w:val="00BC6CE1"/>
    <w:rsid w:val="00BD0A90"/>
    <w:rsid w:val="00BD0B59"/>
    <w:rsid w:val="00BD29AE"/>
    <w:rsid w:val="00BD4D04"/>
    <w:rsid w:val="00BD4EBC"/>
    <w:rsid w:val="00BE3F19"/>
    <w:rsid w:val="00BE454C"/>
    <w:rsid w:val="00BE698B"/>
    <w:rsid w:val="00BE6C9D"/>
    <w:rsid w:val="00BE735F"/>
    <w:rsid w:val="00BF1F6E"/>
    <w:rsid w:val="00BF40B0"/>
    <w:rsid w:val="00C00675"/>
    <w:rsid w:val="00C006FB"/>
    <w:rsid w:val="00C02576"/>
    <w:rsid w:val="00C10147"/>
    <w:rsid w:val="00C142AC"/>
    <w:rsid w:val="00C25526"/>
    <w:rsid w:val="00C31FDE"/>
    <w:rsid w:val="00C33F4A"/>
    <w:rsid w:val="00C3532F"/>
    <w:rsid w:val="00C4225E"/>
    <w:rsid w:val="00C457BA"/>
    <w:rsid w:val="00C469F4"/>
    <w:rsid w:val="00C520B2"/>
    <w:rsid w:val="00C55A8E"/>
    <w:rsid w:val="00C5652C"/>
    <w:rsid w:val="00C62428"/>
    <w:rsid w:val="00C647CB"/>
    <w:rsid w:val="00C660B9"/>
    <w:rsid w:val="00C661F1"/>
    <w:rsid w:val="00C66D98"/>
    <w:rsid w:val="00C729CA"/>
    <w:rsid w:val="00C72B98"/>
    <w:rsid w:val="00C77163"/>
    <w:rsid w:val="00C81C1D"/>
    <w:rsid w:val="00C82E3A"/>
    <w:rsid w:val="00C8681A"/>
    <w:rsid w:val="00C93D5E"/>
    <w:rsid w:val="00C95239"/>
    <w:rsid w:val="00CB0AA7"/>
    <w:rsid w:val="00CB27C7"/>
    <w:rsid w:val="00CB293B"/>
    <w:rsid w:val="00CB68FC"/>
    <w:rsid w:val="00CC179D"/>
    <w:rsid w:val="00CC2F62"/>
    <w:rsid w:val="00CC626A"/>
    <w:rsid w:val="00CD0EA8"/>
    <w:rsid w:val="00CD13AF"/>
    <w:rsid w:val="00CD160D"/>
    <w:rsid w:val="00CD3316"/>
    <w:rsid w:val="00CE0AAB"/>
    <w:rsid w:val="00CE5B60"/>
    <w:rsid w:val="00CF0FEC"/>
    <w:rsid w:val="00CF1EA9"/>
    <w:rsid w:val="00CF613A"/>
    <w:rsid w:val="00CF6B45"/>
    <w:rsid w:val="00CF7306"/>
    <w:rsid w:val="00CF7E96"/>
    <w:rsid w:val="00D066E6"/>
    <w:rsid w:val="00D1070F"/>
    <w:rsid w:val="00D10CF4"/>
    <w:rsid w:val="00D17C86"/>
    <w:rsid w:val="00D21371"/>
    <w:rsid w:val="00D25DAE"/>
    <w:rsid w:val="00D27DC3"/>
    <w:rsid w:val="00D30DC8"/>
    <w:rsid w:val="00D3124F"/>
    <w:rsid w:val="00D35FBC"/>
    <w:rsid w:val="00D4094F"/>
    <w:rsid w:val="00D44398"/>
    <w:rsid w:val="00D45D5B"/>
    <w:rsid w:val="00D502BE"/>
    <w:rsid w:val="00D539F8"/>
    <w:rsid w:val="00D55113"/>
    <w:rsid w:val="00D55366"/>
    <w:rsid w:val="00D57069"/>
    <w:rsid w:val="00D64724"/>
    <w:rsid w:val="00D676E3"/>
    <w:rsid w:val="00D71D52"/>
    <w:rsid w:val="00D748FF"/>
    <w:rsid w:val="00D7592D"/>
    <w:rsid w:val="00D760F4"/>
    <w:rsid w:val="00D77D43"/>
    <w:rsid w:val="00D805DE"/>
    <w:rsid w:val="00D8266F"/>
    <w:rsid w:val="00D841ED"/>
    <w:rsid w:val="00D90EE0"/>
    <w:rsid w:val="00D91A18"/>
    <w:rsid w:val="00D952CE"/>
    <w:rsid w:val="00D95EE6"/>
    <w:rsid w:val="00DA00B4"/>
    <w:rsid w:val="00DA0D04"/>
    <w:rsid w:val="00DA3466"/>
    <w:rsid w:val="00DB3BDA"/>
    <w:rsid w:val="00DB4287"/>
    <w:rsid w:val="00DB50C5"/>
    <w:rsid w:val="00DB6B00"/>
    <w:rsid w:val="00DC15E4"/>
    <w:rsid w:val="00DC2BE9"/>
    <w:rsid w:val="00DC2C0C"/>
    <w:rsid w:val="00DC32CD"/>
    <w:rsid w:val="00DC78D4"/>
    <w:rsid w:val="00DD1975"/>
    <w:rsid w:val="00DD2302"/>
    <w:rsid w:val="00DD3E11"/>
    <w:rsid w:val="00DD4041"/>
    <w:rsid w:val="00DE26ED"/>
    <w:rsid w:val="00DF34DF"/>
    <w:rsid w:val="00DF35AC"/>
    <w:rsid w:val="00DF3AFF"/>
    <w:rsid w:val="00DF4B9E"/>
    <w:rsid w:val="00E008B4"/>
    <w:rsid w:val="00E01E11"/>
    <w:rsid w:val="00E030B2"/>
    <w:rsid w:val="00E05272"/>
    <w:rsid w:val="00E12721"/>
    <w:rsid w:val="00E14A0D"/>
    <w:rsid w:val="00E14F31"/>
    <w:rsid w:val="00E16C2E"/>
    <w:rsid w:val="00E26296"/>
    <w:rsid w:val="00E30477"/>
    <w:rsid w:val="00E33539"/>
    <w:rsid w:val="00E37CEC"/>
    <w:rsid w:val="00E40E49"/>
    <w:rsid w:val="00E44E81"/>
    <w:rsid w:val="00E45D78"/>
    <w:rsid w:val="00E5033A"/>
    <w:rsid w:val="00E53408"/>
    <w:rsid w:val="00E55B38"/>
    <w:rsid w:val="00E60A06"/>
    <w:rsid w:val="00E61AED"/>
    <w:rsid w:val="00E665F2"/>
    <w:rsid w:val="00E7016A"/>
    <w:rsid w:val="00E77DC1"/>
    <w:rsid w:val="00E802AD"/>
    <w:rsid w:val="00E81FCD"/>
    <w:rsid w:val="00E86F72"/>
    <w:rsid w:val="00E90877"/>
    <w:rsid w:val="00E924BB"/>
    <w:rsid w:val="00E92A58"/>
    <w:rsid w:val="00E93F8F"/>
    <w:rsid w:val="00E94A23"/>
    <w:rsid w:val="00E954D6"/>
    <w:rsid w:val="00E9688C"/>
    <w:rsid w:val="00E97640"/>
    <w:rsid w:val="00EA2711"/>
    <w:rsid w:val="00EA2DC9"/>
    <w:rsid w:val="00EA3990"/>
    <w:rsid w:val="00EA3C54"/>
    <w:rsid w:val="00EA4B3A"/>
    <w:rsid w:val="00EA5B29"/>
    <w:rsid w:val="00EA7883"/>
    <w:rsid w:val="00EB1491"/>
    <w:rsid w:val="00EB4A38"/>
    <w:rsid w:val="00EB524E"/>
    <w:rsid w:val="00EC1BF5"/>
    <w:rsid w:val="00EC29EA"/>
    <w:rsid w:val="00EC3302"/>
    <w:rsid w:val="00EC6097"/>
    <w:rsid w:val="00EC755D"/>
    <w:rsid w:val="00EC791F"/>
    <w:rsid w:val="00ED191B"/>
    <w:rsid w:val="00ED2F9E"/>
    <w:rsid w:val="00EE0665"/>
    <w:rsid w:val="00EE17CF"/>
    <w:rsid w:val="00EE1BC8"/>
    <w:rsid w:val="00EE400B"/>
    <w:rsid w:val="00EE60CE"/>
    <w:rsid w:val="00EF29C6"/>
    <w:rsid w:val="00EF55E2"/>
    <w:rsid w:val="00EF6EBD"/>
    <w:rsid w:val="00EF7788"/>
    <w:rsid w:val="00F00767"/>
    <w:rsid w:val="00F01AA3"/>
    <w:rsid w:val="00F02872"/>
    <w:rsid w:val="00F0476C"/>
    <w:rsid w:val="00F073B7"/>
    <w:rsid w:val="00F11792"/>
    <w:rsid w:val="00F1280C"/>
    <w:rsid w:val="00F13858"/>
    <w:rsid w:val="00F15E07"/>
    <w:rsid w:val="00F1723B"/>
    <w:rsid w:val="00F17F56"/>
    <w:rsid w:val="00F23F1C"/>
    <w:rsid w:val="00F27785"/>
    <w:rsid w:val="00F31E1D"/>
    <w:rsid w:val="00F3334F"/>
    <w:rsid w:val="00F40B31"/>
    <w:rsid w:val="00F418A2"/>
    <w:rsid w:val="00F43ED9"/>
    <w:rsid w:val="00F5046E"/>
    <w:rsid w:val="00F51CE2"/>
    <w:rsid w:val="00F51EF7"/>
    <w:rsid w:val="00F57AB6"/>
    <w:rsid w:val="00F61ACF"/>
    <w:rsid w:val="00F62152"/>
    <w:rsid w:val="00F625CA"/>
    <w:rsid w:val="00F63DBE"/>
    <w:rsid w:val="00F64E0D"/>
    <w:rsid w:val="00F67DBF"/>
    <w:rsid w:val="00F7128A"/>
    <w:rsid w:val="00F71BC5"/>
    <w:rsid w:val="00F756C8"/>
    <w:rsid w:val="00F814E8"/>
    <w:rsid w:val="00F81E5F"/>
    <w:rsid w:val="00F82357"/>
    <w:rsid w:val="00F84399"/>
    <w:rsid w:val="00F844CD"/>
    <w:rsid w:val="00F84945"/>
    <w:rsid w:val="00F87795"/>
    <w:rsid w:val="00F92D1C"/>
    <w:rsid w:val="00FA4E41"/>
    <w:rsid w:val="00FC1582"/>
    <w:rsid w:val="00FC23A7"/>
    <w:rsid w:val="00FC5EBD"/>
    <w:rsid w:val="00FD06F1"/>
    <w:rsid w:val="00FD12D5"/>
    <w:rsid w:val="00FD2D98"/>
    <w:rsid w:val="00FD4913"/>
    <w:rsid w:val="00FD54F6"/>
    <w:rsid w:val="00FE18D4"/>
    <w:rsid w:val="00FE1CC4"/>
    <w:rsid w:val="00FF1F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B51F9"/>
  <w15:docId w15:val="{BD6BE437-A135-468A-B5DD-2EE7385D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E45"/>
  </w:style>
  <w:style w:type="paragraph" w:styleId="Heading1">
    <w:name w:val="heading 1"/>
    <w:basedOn w:val="Normal"/>
    <w:next w:val="Normal"/>
    <w:link w:val="Heading1Char"/>
    <w:qFormat/>
    <w:rsid w:val="007A3E4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7A3E45"/>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7A3E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A3E45"/>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rsid w:val="007A3E45"/>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A3E45"/>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7A3E45"/>
    <w:pPr>
      <w:keepNext/>
      <w:spacing w:after="0" w:line="240" w:lineRule="auto"/>
      <w:jc w:val="both"/>
      <w:outlineLvl w:val="6"/>
    </w:pPr>
    <w:rPr>
      <w:rFonts w:ascii="Arial" w:eastAsia="Times New Roman" w:hAnsi="Arial" w:cs="Arial"/>
      <w:i/>
      <w:iCs/>
      <w:szCs w:val="24"/>
    </w:rPr>
  </w:style>
  <w:style w:type="paragraph" w:styleId="Heading8">
    <w:name w:val="heading 8"/>
    <w:basedOn w:val="Normal"/>
    <w:next w:val="Normal"/>
    <w:link w:val="Heading8Char"/>
    <w:qFormat/>
    <w:rsid w:val="007A3E45"/>
    <w:pPr>
      <w:keepNext/>
      <w:spacing w:after="0" w:line="240" w:lineRule="auto"/>
      <w:jc w:val="both"/>
      <w:outlineLvl w:val="7"/>
    </w:pPr>
    <w:rPr>
      <w:rFonts w:ascii="Arial" w:eastAsia="Times New Roman" w:hAnsi="Arial" w:cs="Arial"/>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E4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7A3E4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7A3E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A3E45"/>
    <w:rPr>
      <w:rFonts w:ascii="Cambria" w:eastAsia="Times New Roman" w:hAnsi="Cambria" w:cs="Times New Roman"/>
      <w:b/>
      <w:bCs/>
      <w:i/>
      <w:iCs/>
      <w:color w:val="4F81BD"/>
    </w:rPr>
  </w:style>
  <w:style w:type="character" w:customStyle="1" w:styleId="Heading5Char">
    <w:name w:val="Heading 5 Char"/>
    <w:basedOn w:val="DefaultParagraphFont"/>
    <w:link w:val="Heading5"/>
    <w:rsid w:val="007A3E45"/>
    <w:rPr>
      <w:rFonts w:ascii="Cambria" w:eastAsia="Times New Roman" w:hAnsi="Cambria" w:cs="Times New Roman"/>
      <w:color w:val="243F60"/>
    </w:rPr>
  </w:style>
  <w:style w:type="character" w:customStyle="1" w:styleId="Heading6Char">
    <w:name w:val="Heading 6 Char"/>
    <w:basedOn w:val="DefaultParagraphFont"/>
    <w:link w:val="Heading6"/>
    <w:rsid w:val="007A3E45"/>
    <w:rPr>
      <w:rFonts w:ascii="Cambria" w:eastAsia="Times New Roman" w:hAnsi="Cambria" w:cs="Times New Roman"/>
      <w:i/>
      <w:iCs/>
      <w:color w:val="243F60"/>
    </w:rPr>
  </w:style>
  <w:style w:type="character" w:customStyle="1" w:styleId="Heading7Char">
    <w:name w:val="Heading 7 Char"/>
    <w:basedOn w:val="DefaultParagraphFont"/>
    <w:link w:val="Heading7"/>
    <w:rsid w:val="007A3E45"/>
    <w:rPr>
      <w:rFonts w:ascii="Arial" w:eastAsia="Times New Roman" w:hAnsi="Arial" w:cs="Arial"/>
      <w:i/>
      <w:iCs/>
      <w:szCs w:val="24"/>
    </w:rPr>
  </w:style>
  <w:style w:type="character" w:customStyle="1" w:styleId="Heading8Char">
    <w:name w:val="Heading 8 Char"/>
    <w:basedOn w:val="DefaultParagraphFont"/>
    <w:link w:val="Heading8"/>
    <w:rsid w:val="007A3E45"/>
    <w:rPr>
      <w:rFonts w:ascii="Arial" w:eastAsia="Times New Roman" w:hAnsi="Arial" w:cs="Arial"/>
      <w:i/>
      <w:iCs/>
      <w:color w:val="000000"/>
      <w:szCs w:val="24"/>
    </w:rPr>
  </w:style>
  <w:style w:type="paragraph" w:styleId="Title">
    <w:name w:val="Title"/>
    <w:basedOn w:val="Normal"/>
    <w:next w:val="BodyText"/>
    <w:link w:val="TitleChar"/>
    <w:qFormat/>
    <w:rsid w:val="007A3E45"/>
    <w:pPr>
      <w:spacing w:after="60" w:line="240" w:lineRule="auto"/>
      <w:jc w:val="center"/>
      <w:outlineLvl w:val="0"/>
    </w:pPr>
    <w:rPr>
      <w:rFonts w:ascii="Times New Roman" w:eastAsia="Times New Roman" w:hAnsi="Times New Roman" w:cs="Arial"/>
      <w:b/>
      <w:bCs/>
      <w:kern w:val="28"/>
      <w:sz w:val="28"/>
      <w:szCs w:val="32"/>
      <w:lang w:val="en-US"/>
    </w:rPr>
  </w:style>
  <w:style w:type="character" w:customStyle="1" w:styleId="TitleChar">
    <w:name w:val="Title Char"/>
    <w:basedOn w:val="DefaultParagraphFont"/>
    <w:link w:val="Title"/>
    <w:rsid w:val="007A3E45"/>
    <w:rPr>
      <w:rFonts w:ascii="Times New Roman" w:eastAsia="Times New Roman" w:hAnsi="Times New Roman" w:cs="Arial"/>
      <w:b/>
      <w:bCs/>
      <w:kern w:val="28"/>
      <w:sz w:val="28"/>
      <w:szCs w:val="32"/>
      <w:lang w:val="en-US"/>
    </w:rPr>
  </w:style>
  <w:style w:type="paragraph" w:styleId="BodyText">
    <w:name w:val="Body Text"/>
    <w:basedOn w:val="Normal"/>
    <w:link w:val="BodyTextChar"/>
    <w:unhideWhenUsed/>
    <w:rsid w:val="007A3E45"/>
    <w:pPr>
      <w:spacing w:after="120"/>
    </w:pPr>
  </w:style>
  <w:style w:type="character" w:customStyle="1" w:styleId="BodyTextChar">
    <w:name w:val="Body Text Char"/>
    <w:basedOn w:val="DefaultParagraphFont"/>
    <w:link w:val="BodyText"/>
    <w:rsid w:val="007A3E45"/>
  </w:style>
  <w:style w:type="paragraph" w:styleId="Caption">
    <w:name w:val="caption"/>
    <w:basedOn w:val="Normal"/>
    <w:next w:val="Normal"/>
    <w:unhideWhenUsed/>
    <w:qFormat/>
    <w:rsid w:val="007A3E45"/>
    <w:rPr>
      <w:rFonts w:ascii="Calibri" w:eastAsia="Calibri" w:hAnsi="Calibri" w:cs="Times New Roman"/>
      <w:b/>
      <w:bCs/>
      <w:sz w:val="20"/>
      <w:szCs w:val="20"/>
    </w:rPr>
  </w:style>
  <w:style w:type="paragraph" w:customStyle="1" w:styleId="EndNoteBibliography">
    <w:name w:val="EndNote Bibliography"/>
    <w:basedOn w:val="Normal"/>
    <w:link w:val="EndNoteBibliographyChar"/>
    <w:rsid w:val="007A3E45"/>
    <w:pPr>
      <w:spacing w:line="240" w:lineRule="auto"/>
    </w:pPr>
    <w:rPr>
      <w:rFonts w:ascii="Calibri" w:eastAsia="Calibri" w:hAnsi="Calibri" w:cs="Calibri"/>
      <w:noProof/>
      <w:lang w:val="en-US"/>
    </w:rPr>
  </w:style>
  <w:style w:type="character" w:customStyle="1" w:styleId="EndNoteBibliographyChar">
    <w:name w:val="EndNote Bibliography Char"/>
    <w:basedOn w:val="DefaultParagraphFont"/>
    <w:link w:val="EndNoteBibliography"/>
    <w:rsid w:val="007A3E45"/>
    <w:rPr>
      <w:rFonts w:ascii="Calibri" w:eastAsia="Calibri" w:hAnsi="Calibri" w:cs="Calibri"/>
      <w:noProof/>
      <w:lang w:val="en-US"/>
    </w:rPr>
  </w:style>
  <w:style w:type="character" w:styleId="Hyperlink">
    <w:name w:val="Hyperlink"/>
    <w:basedOn w:val="DefaultParagraphFont"/>
    <w:uiPriority w:val="99"/>
    <w:unhideWhenUsed/>
    <w:rsid w:val="007A3E45"/>
    <w:rPr>
      <w:color w:val="0000FF" w:themeColor="hyperlink"/>
      <w:u w:val="single"/>
    </w:rPr>
  </w:style>
  <w:style w:type="paragraph" w:styleId="BalloonText">
    <w:name w:val="Balloon Text"/>
    <w:basedOn w:val="Normal"/>
    <w:link w:val="BalloonTextChar"/>
    <w:semiHidden/>
    <w:unhideWhenUsed/>
    <w:rsid w:val="007A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A3E45"/>
    <w:rPr>
      <w:rFonts w:ascii="Tahoma" w:hAnsi="Tahoma" w:cs="Tahoma"/>
      <w:sz w:val="16"/>
      <w:szCs w:val="16"/>
    </w:rPr>
  </w:style>
  <w:style w:type="paragraph" w:styleId="Header">
    <w:name w:val="header"/>
    <w:aliases w:val="Page Header,En-tête1"/>
    <w:basedOn w:val="Normal"/>
    <w:link w:val="HeaderChar"/>
    <w:rsid w:val="007A3E45"/>
    <w:pPr>
      <w:tabs>
        <w:tab w:val="center" w:pos="4513"/>
        <w:tab w:val="right" w:pos="9026"/>
      </w:tabs>
      <w:spacing w:after="0" w:line="240" w:lineRule="auto"/>
    </w:pPr>
    <w:rPr>
      <w:rFonts w:ascii="Calibri" w:eastAsia="Calibri" w:hAnsi="Calibri" w:cs="Times New Roman"/>
    </w:rPr>
  </w:style>
  <w:style w:type="character" w:customStyle="1" w:styleId="HeaderChar">
    <w:name w:val="Header Char"/>
    <w:aliases w:val="Page Header Char,En-tête1 Char"/>
    <w:basedOn w:val="DefaultParagraphFont"/>
    <w:link w:val="Header"/>
    <w:rsid w:val="007A3E45"/>
    <w:rPr>
      <w:rFonts w:ascii="Calibri" w:eastAsia="Calibri" w:hAnsi="Calibri" w:cs="Times New Roman"/>
    </w:rPr>
  </w:style>
  <w:style w:type="paragraph" w:styleId="Footer">
    <w:name w:val="footer"/>
    <w:basedOn w:val="Normal"/>
    <w:link w:val="FooterChar"/>
    <w:uiPriority w:val="99"/>
    <w:rsid w:val="007A3E45"/>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A3E45"/>
    <w:rPr>
      <w:rFonts w:ascii="Calibri" w:eastAsia="Calibri" w:hAnsi="Calibri" w:cs="Times New Roman"/>
    </w:rPr>
  </w:style>
  <w:style w:type="paragraph" w:styleId="ListParagraph">
    <w:name w:val="List Paragraph"/>
    <w:basedOn w:val="Normal"/>
    <w:uiPriority w:val="34"/>
    <w:qFormat/>
    <w:rsid w:val="007A3E45"/>
    <w:pPr>
      <w:ind w:left="720"/>
      <w:contextualSpacing/>
    </w:pPr>
    <w:rPr>
      <w:rFonts w:ascii="Calibri" w:eastAsia="Calibri" w:hAnsi="Calibri" w:cs="Times New Roman"/>
    </w:rPr>
  </w:style>
  <w:style w:type="table" w:styleId="TableGrid">
    <w:name w:val="Table Grid"/>
    <w:basedOn w:val="TableNormal"/>
    <w:rsid w:val="007A3E4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7A3E45"/>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A3E45"/>
    <w:pPr>
      <w:spacing w:after="0"/>
      <w:jc w:val="center"/>
    </w:pPr>
    <w:rPr>
      <w:rFonts w:ascii="Calibri" w:eastAsia="Calibri" w:hAnsi="Calibri" w:cs="Calibri"/>
      <w:noProof/>
      <w:lang w:val="en-US"/>
    </w:rPr>
  </w:style>
  <w:style w:type="character" w:customStyle="1" w:styleId="EndNoteBibliographyTitleChar">
    <w:name w:val="EndNote Bibliography Title Char"/>
    <w:basedOn w:val="DefaultParagraphFont"/>
    <w:link w:val="EndNoteBibliographyTitle"/>
    <w:locked/>
    <w:rsid w:val="007A3E45"/>
    <w:rPr>
      <w:rFonts w:ascii="Calibri" w:eastAsia="Calibri" w:hAnsi="Calibri" w:cs="Calibri"/>
      <w:noProof/>
      <w:lang w:val="en-US"/>
    </w:rPr>
  </w:style>
  <w:style w:type="table" w:customStyle="1" w:styleId="TableGrid2">
    <w:name w:val="Table Grid2"/>
    <w:rsid w:val="007A3E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7A3E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3E45"/>
    <w:rPr>
      <w:sz w:val="16"/>
      <w:szCs w:val="16"/>
    </w:rPr>
  </w:style>
  <w:style w:type="paragraph" w:styleId="CommentText">
    <w:name w:val="annotation text"/>
    <w:basedOn w:val="Normal"/>
    <w:link w:val="CommentTextChar"/>
    <w:uiPriority w:val="99"/>
    <w:unhideWhenUsed/>
    <w:rsid w:val="007A3E45"/>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A3E45"/>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7A3E45"/>
    <w:rPr>
      <w:b/>
      <w:bCs/>
    </w:rPr>
  </w:style>
  <w:style w:type="character" w:customStyle="1" w:styleId="CommentSubjectChar">
    <w:name w:val="Comment Subject Char"/>
    <w:basedOn w:val="CommentTextChar"/>
    <w:link w:val="CommentSubject"/>
    <w:semiHidden/>
    <w:rsid w:val="007A3E45"/>
    <w:rPr>
      <w:rFonts w:ascii="Calibri" w:eastAsia="Calibri" w:hAnsi="Calibri" w:cs="Times New Roman"/>
      <w:b/>
      <w:bCs/>
      <w:sz w:val="20"/>
      <w:szCs w:val="20"/>
    </w:rPr>
  </w:style>
  <w:style w:type="paragraph" w:styleId="NoSpacing">
    <w:name w:val="No Spacing"/>
    <w:uiPriority w:val="99"/>
    <w:qFormat/>
    <w:rsid w:val="007A3E45"/>
    <w:pPr>
      <w:spacing w:after="0" w:line="240" w:lineRule="auto"/>
    </w:pPr>
    <w:rPr>
      <w:rFonts w:ascii="Calibri" w:eastAsia="Calibri" w:hAnsi="Calibri" w:cs="Times New Roman"/>
    </w:rPr>
  </w:style>
  <w:style w:type="table" w:customStyle="1" w:styleId="TableGrid3">
    <w:name w:val="Table Grid3"/>
    <w:basedOn w:val="TableNormal"/>
    <w:next w:val="TableGrid"/>
    <w:rsid w:val="007A3E4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A3E4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3E4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E45"/>
    <w:rPr>
      <w:rFonts w:ascii="Times New Roman" w:eastAsia="Calibri" w:hAnsi="Times New Roman" w:cs="Times New Roman"/>
      <w:sz w:val="24"/>
      <w:szCs w:val="24"/>
    </w:rPr>
  </w:style>
  <w:style w:type="table" w:customStyle="1" w:styleId="GridTable1Light1">
    <w:name w:val="Grid Table 1 Light1"/>
    <w:basedOn w:val="TableNormal"/>
    <w:uiPriority w:val="46"/>
    <w:rsid w:val="007A3E4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7A3E45"/>
  </w:style>
  <w:style w:type="paragraph" w:customStyle="1" w:styleId="WW-PlainText">
    <w:name w:val="WW-Plain Text"/>
    <w:basedOn w:val="Normal"/>
    <w:rsid w:val="007A3E45"/>
    <w:pPr>
      <w:suppressAutoHyphens/>
      <w:spacing w:after="0" w:line="240" w:lineRule="auto"/>
    </w:pPr>
    <w:rPr>
      <w:rFonts w:ascii="Tahoma" w:eastAsia="Times New Roman" w:hAnsi="Tahoma" w:cs="Times New Roman"/>
      <w:szCs w:val="20"/>
    </w:rPr>
  </w:style>
  <w:style w:type="paragraph" w:styleId="BodyText2">
    <w:name w:val="Body Text 2"/>
    <w:basedOn w:val="Normal"/>
    <w:link w:val="BodyText2Char"/>
    <w:rsid w:val="007A3E45"/>
    <w:pPr>
      <w:tabs>
        <w:tab w:val="left" w:pos="360"/>
      </w:tabs>
      <w:spacing w:after="0" w:line="240" w:lineRule="auto"/>
      <w:ind w:right="142"/>
    </w:pPr>
    <w:rPr>
      <w:rFonts w:ascii="Tahoma" w:eastAsia="Times New Roman" w:hAnsi="Tahoma" w:cs="Times New Roman"/>
      <w:color w:val="000000"/>
      <w:szCs w:val="24"/>
    </w:rPr>
  </w:style>
  <w:style w:type="character" w:customStyle="1" w:styleId="BodyText2Char">
    <w:name w:val="Body Text 2 Char"/>
    <w:basedOn w:val="DefaultParagraphFont"/>
    <w:link w:val="BodyText2"/>
    <w:rsid w:val="007A3E45"/>
    <w:rPr>
      <w:rFonts w:ascii="Tahoma" w:eastAsia="Times New Roman" w:hAnsi="Tahoma" w:cs="Times New Roman"/>
      <w:color w:val="000000"/>
      <w:szCs w:val="24"/>
    </w:rPr>
  </w:style>
  <w:style w:type="paragraph" w:styleId="TOC1">
    <w:name w:val="toc 1"/>
    <w:basedOn w:val="Normal"/>
    <w:next w:val="Normal"/>
    <w:autoRedefine/>
    <w:uiPriority w:val="39"/>
    <w:rsid w:val="007A3E45"/>
    <w:pPr>
      <w:tabs>
        <w:tab w:val="left" w:pos="480"/>
        <w:tab w:val="right" w:leader="dot" w:pos="8777"/>
      </w:tabs>
      <w:spacing w:before="120" w:after="120" w:line="240" w:lineRule="auto"/>
    </w:pPr>
    <w:rPr>
      <w:rFonts w:asciiTheme="majorHAnsi" w:eastAsia="Calibri" w:hAnsiTheme="majorHAnsi" w:cs="Times New Roman"/>
      <w:b/>
      <w:bCs/>
      <w:caps/>
      <w:noProof/>
      <w:szCs w:val="24"/>
    </w:rPr>
  </w:style>
  <w:style w:type="paragraph" w:styleId="TOC2">
    <w:name w:val="toc 2"/>
    <w:basedOn w:val="Normal"/>
    <w:next w:val="Normal"/>
    <w:autoRedefine/>
    <w:uiPriority w:val="39"/>
    <w:rsid w:val="007A3E45"/>
    <w:pPr>
      <w:spacing w:after="0" w:line="240" w:lineRule="auto"/>
      <w:ind w:left="240"/>
    </w:pPr>
    <w:rPr>
      <w:rFonts w:ascii="Tahoma" w:eastAsia="Times New Roman" w:hAnsi="Tahoma" w:cs="Times New Roman"/>
      <w:smallCaps/>
      <w:szCs w:val="24"/>
    </w:rPr>
  </w:style>
  <w:style w:type="paragraph" w:styleId="TOC3">
    <w:name w:val="toc 3"/>
    <w:basedOn w:val="Normal"/>
    <w:next w:val="Normal"/>
    <w:autoRedefine/>
    <w:uiPriority w:val="39"/>
    <w:rsid w:val="007A3E45"/>
    <w:pPr>
      <w:tabs>
        <w:tab w:val="left" w:pos="1440"/>
        <w:tab w:val="right" w:leader="dot" w:pos="8777"/>
      </w:tabs>
      <w:spacing w:after="0" w:line="360" w:lineRule="auto"/>
      <w:ind w:left="480"/>
    </w:pPr>
    <w:rPr>
      <w:rFonts w:eastAsia="Times New Roman" w:cstheme="minorHAnsi"/>
      <w:b/>
      <w:bCs/>
      <w:i/>
      <w:iCs/>
      <w:noProof/>
      <w:szCs w:val="24"/>
    </w:rPr>
  </w:style>
  <w:style w:type="paragraph" w:styleId="TOC4">
    <w:name w:val="toc 4"/>
    <w:basedOn w:val="Normal"/>
    <w:next w:val="Normal"/>
    <w:autoRedefine/>
    <w:uiPriority w:val="39"/>
    <w:rsid w:val="007A3E45"/>
    <w:pPr>
      <w:spacing w:after="0" w:line="240" w:lineRule="auto"/>
      <w:ind w:left="720"/>
    </w:pPr>
    <w:rPr>
      <w:rFonts w:ascii="Tahoma" w:eastAsia="Times New Roman" w:hAnsi="Tahoma" w:cs="Times New Roman"/>
      <w:szCs w:val="21"/>
    </w:rPr>
  </w:style>
  <w:style w:type="paragraph" w:styleId="TOC5">
    <w:name w:val="toc 5"/>
    <w:basedOn w:val="Normal"/>
    <w:next w:val="Normal"/>
    <w:autoRedefine/>
    <w:uiPriority w:val="39"/>
    <w:rsid w:val="007A3E45"/>
    <w:pPr>
      <w:spacing w:after="0" w:line="240" w:lineRule="auto"/>
      <w:ind w:left="960"/>
    </w:pPr>
    <w:rPr>
      <w:rFonts w:ascii="Tahoma" w:eastAsia="Times New Roman" w:hAnsi="Tahoma" w:cs="Times New Roman"/>
      <w:szCs w:val="21"/>
    </w:rPr>
  </w:style>
  <w:style w:type="paragraph" w:styleId="TOC6">
    <w:name w:val="toc 6"/>
    <w:basedOn w:val="Normal"/>
    <w:next w:val="Normal"/>
    <w:autoRedefine/>
    <w:uiPriority w:val="39"/>
    <w:rsid w:val="007A3E45"/>
    <w:pPr>
      <w:spacing w:after="0" w:line="240" w:lineRule="auto"/>
      <w:ind w:left="1200"/>
    </w:pPr>
    <w:rPr>
      <w:rFonts w:ascii="Tahoma" w:eastAsia="Times New Roman" w:hAnsi="Tahoma" w:cs="Times New Roman"/>
      <w:szCs w:val="21"/>
    </w:rPr>
  </w:style>
  <w:style w:type="paragraph" w:styleId="TOC7">
    <w:name w:val="toc 7"/>
    <w:basedOn w:val="Normal"/>
    <w:next w:val="Normal"/>
    <w:autoRedefine/>
    <w:uiPriority w:val="39"/>
    <w:rsid w:val="007A3E45"/>
    <w:pPr>
      <w:spacing w:after="0" w:line="240" w:lineRule="auto"/>
      <w:ind w:left="1440"/>
    </w:pPr>
    <w:rPr>
      <w:rFonts w:ascii="Tahoma" w:eastAsia="Times New Roman" w:hAnsi="Tahoma" w:cs="Times New Roman"/>
      <w:szCs w:val="21"/>
    </w:rPr>
  </w:style>
  <w:style w:type="paragraph" w:styleId="TOC8">
    <w:name w:val="toc 8"/>
    <w:basedOn w:val="Normal"/>
    <w:next w:val="Normal"/>
    <w:autoRedefine/>
    <w:uiPriority w:val="39"/>
    <w:rsid w:val="007A3E45"/>
    <w:pPr>
      <w:spacing w:after="0" w:line="240" w:lineRule="auto"/>
      <w:ind w:left="1680"/>
    </w:pPr>
    <w:rPr>
      <w:rFonts w:ascii="Tahoma" w:eastAsia="Times New Roman" w:hAnsi="Tahoma" w:cs="Times New Roman"/>
      <w:szCs w:val="21"/>
    </w:rPr>
  </w:style>
  <w:style w:type="paragraph" w:styleId="TOC9">
    <w:name w:val="toc 9"/>
    <w:basedOn w:val="Normal"/>
    <w:next w:val="Normal"/>
    <w:autoRedefine/>
    <w:uiPriority w:val="39"/>
    <w:rsid w:val="007A3E45"/>
    <w:pPr>
      <w:spacing w:after="0" w:line="240" w:lineRule="auto"/>
      <w:ind w:left="1920"/>
    </w:pPr>
    <w:rPr>
      <w:rFonts w:ascii="Tahoma" w:eastAsia="Times New Roman" w:hAnsi="Tahoma" w:cs="Times New Roman"/>
      <w:szCs w:val="21"/>
    </w:rPr>
  </w:style>
  <w:style w:type="paragraph" w:styleId="BodyText3">
    <w:name w:val="Body Text 3"/>
    <w:basedOn w:val="Normal"/>
    <w:link w:val="BodyText3Char"/>
    <w:rsid w:val="007A3E45"/>
    <w:pPr>
      <w:spacing w:after="0" w:line="240" w:lineRule="auto"/>
      <w:jc w:val="both"/>
    </w:pPr>
    <w:rPr>
      <w:rFonts w:ascii="Arial" w:eastAsia="Times New Roman" w:hAnsi="Arial" w:cs="Arial"/>
      <w:color w:val="FF0000"/>
      <w:szCs w:val="24"/>
    </w:rPr>
  </w:style>
  <w:style w:type="character" w:customStyle="1" w:styleId="BodyText3Char">
    <w:name w:val="Body Text 3 Char"/>
    <w:basedOn w:val="DefaultParagraphFont"/>
    <w:link w:val="BodyText3"/>
    <w:rsid w:val="007A3E45"/>
    <w:rPr>
      <w:rFonts w:ascii="Arial" w:eastAsia="Times New Roman" w:hAnsi="Arial" w:cs="Arial"/>
      <w:color w:val="FF0000"/>
      <w:szCs w:val="24"/>
    </w:rPr>
  </w:style>
  <w:style w:type="character" w:styleId="FollowedHyperlink">
    <w:name w:val="FollowedHyperlink"/>
    <w:rsid w:val="007A3E45"/>
    <w:rPr>
      <w:color w:val="800080"/>
      <w:u w:val="single"/>
    </w:rPr>
  </w:style>
  <w:style w:type="paragraph" w:styleId="Subtitle">
    <w:name w:val="Subtitle"/>
    <w:basedOn w:val="Normal"/>
    <w:link w:val="SubtitleChar"/>
    <w:qFormat/>
    <w:rsid w:val="007A3E45"/>
    <w:pPr>
      <w:spacing w:after="120" w:line="240" w:lineRule="auto"/>
      <w:jc w:val="center"/>
    </w:pPr>
    <w:rPr>
      <w:rFonts w:ascii="Tahoma" w:eastAsia="Times New Roman" w:hAnsi="Tahoma" w:cs="Tahoma"/>
      <w:color w:val="FF0000"/>
      <w:sz w:val="28"/>
      <w:szCs w:val="20"/>
      <w:lang w:val="en-US"/>
    </w:rPr>
  </w:style>
  <w:style w:type="character" w:customStyle="1" w:styleId="SubtitleChar">
    <w:name w:val="Subtitle Char"/>
    <w:basedOn w:val="DefaultParagraphFont"/>
    <w:link w:val="Subtitle"/>
    <w:rsid w:val="007A3E45"/>
    <w:rPr>
      <w:rFonts w:ascii="Tahoma" w:eastAsia="Times New Roman" w:hAnsi="Tahoma" w:cs="Tahoma"/>
      <w:color w:val="FF0000"/>
      <w:sz w:val="28"/>
      <w:szCs w:val="20"/>
      <w:lang w:val="en-US"/>
    </w:rPr>
  </w:style>
  <w:style w:type="paragraph" w:customStyle="1" w:styleId="COGText">
    <w:name w:val="COG Text"/>
    <w:rsid w:val="007A3E45"/>
    <w:pPr>
      <w:spacing w:after="0" w:line="240" w:lineRule="auto"/>
    </w:pPr>
    <w:rPr>
      <w:rFonts w:ascii="Arial" w:eastAsia="Times New Roman" w:hAnsi="Arial" w:cs="Times New Roman"/>
      <w:sz w:val="20"/>
      <w:szCs w:val="48"/>
      <w:lang w:val="en-US"/>
    </w:rPr>
  </w:style>
  <w:style w:type="paragraph" w:customStyle="1" w:styleId="CenteredLine">
    <w:name w:val="Centered Line"/>
    <w:basedOn w:val="Normal"/>
    <w:rsid w:val="007A3E45"/>
    <w:pPr>
      <w:spacing w:after="0" w:line="283" w:lineRule="atLeast"/>
      <w:jc w:val="center"/>
    </w:pPr>
    <w:rPr>
      <w:rFonts w:ascii="Tahoma" w:eastAsia="Times New Roman" w:hAnsi="Tahoma" w:cs="Times New Roman"/>
      <w:szCs w:val="20"/>
      <w:lang w:val="en-US"/>
    </w:rPr>
  </w:style>
  <w:style w:type="paragraph" w:customStyle="1" w:styleId="COGFrontPagetitle1">
    <w:name w:val="COG Front Page title 1"/>
    <w:basedOn w:val="CenteredLine"/>
    <w:autoRedefine/>
    <w:rsid w:val="007A3E45"/>
    <w:rPr>
      <w:rFonts w:ascii="Arial" w:hAnsi="Arial"/>
      <w:b/>
      <w:bCs/>
      <w:color w:val="CC3300"/>
      <w:sz w:val="72"/>
      <w14:shadow w14:blurRad="50800" w14:dist="38100" w14:dir="2700000" w14:sx="100000" w14:sy="100000" w14:kx="0" w14:ky="0" w14:algn="tl">
        <w14:srgbClr w14:val="000000">
          <w14:alpha w14:val="60000"/>
        </w14:srgbClr>
      </w14:shadow>
    </w:rPr>
  </w:style>
  <w:style w:type="character" w:customStyle="1" w:styleId="COGFrontPagetitle1Char">
    <w:name w:val="COG Front Page title 1 Char"/>
    <w:rsid w:val="007A3E45"/>
    <w:rPr>
      <w:rFonts w:ascii="Arial" w:hAnsi="Arial"/>
      <w:b/>
      <w:bCs/>
      <w:color w:val="CC3300"/>
      <w:sz w:val="72"/>
      <w:lang w:val="en-US" w:eastAsia="en-US" w:bidi="ar-SA"/>
      <w14:shadow w14:blurRad="50800" w14:dist="38100" w14:dir="2700000" w14:sx="100000" w14:sy="100000" w14:kx="0" w14:ky="0" w14:algn="tl">
        <w14:srgbClr w14:val="000000">
          <w14:alpha w14:val="60000"/>
        </w14:srgbClr>
      </w14:shadow>
    </w:rPr>
  </w:style>
  <w:style w:type="paragraph" w:customStyle="1" w:styleId="GOGFrontPagetitle2">
    <w:name w:val="GOG Front Page title 2"/>
    <w:basedOn w:val="Normal"/>
    <w:autoRedefine/>
    <w:rsid w:val="007A3E45"/>
    <w:pPr>
      <w:spacing w:after="0" w:line="240" w:lineRule="auto"/>
      <w:jc w:val="center"/>
    </w:pPr>
    <w:rPr>
      <w:rFonts w:ascii="Tahoma" w:eastAsia="Times New Roman" w:hAnsi="Tahoma" w:cs="Times New Roman"/>
      <w:b/>
      <w:bCs/>
      <w:sz w:val="32"/>
      <w:szCs w:val="32"/>
      <w:lang w:val="en-US"/>
    </w:rPr>
  </w:style>
  <w:style w:type="paragraph" w:customStyle="1" w:styleId="COGFrontPageTitle3">
    <w:name w:val="COG Front Page Title 3"/>
    <w:basedOn w:val="BodyText"/>
    <w:autoRedefine/>
    <w:rsid w:val="007A3E45"/>
    <w:pPr>
      <w:spacing w:before="240" w:line="240" w:lineRule="auto"/>
      <w:jc w:val="center"/>
    </w:pPr>
    <w:rPr>
      <w:rFonts w:ascii="Tahoma" w:eastAsia="Times New Roman" w:hAnsi="Tahoma" w:cs="Times New Roman"/>
      <w:bCs/>
      <w:sz w:val="48"/>
      <w:szCs w:val="48"/>
      <w:lang w:val="en-US"/>
    </w:rPr>
  </w:style>
  <w:style w:type="paragraph" w:customStyle="1" w:styleId="NormalBold">
    <w:name w:val="Normal + Bold"/>
    <w:basedOn w:val="Normal"/>
    <w:rsid w:val="007A3E45"/>
    <w:pPr>
      <w:spacing w:after="0" w:line="240" w:lineRule="auto"/>
      <w:jc w:val="center"/>
    </w:pPr>
    <w:rPr>
      <w:rFonts w:ascii="Tahoma" w:eastAsia="Times New Roman" w:hAnsi="Tahoma" w:cs="Times New Roman"/>
      <w:b/>
      <w:szCs w:val="24"/>
    </w:rPr>
  </w:style>
  <w:style w:type="paragraph" w:customStyle="1" w:styleId="Pa3">
    <w:name w:val="Pa3"/>
    <w:basedOn w:val="Normal"/>
    <w:next w:val="Normal"/>
    <w:uiPriority w:val="99"/>
    <w:rsid w:val="007A3E45"/>
    <w:pPr>
      <w:autoSpaceDE w:val="0"/>
      <w:autoSpaceDN w:val="0"/>
      <w:adjustRightInd w:val="0"/>
      <w:spacing w:after="0" w:line="175" w:lineRule="atLeast"/>
    </w:pPr>
    <w:rPr>
      <w:rFonts w:ascii="Meta Serif Pro Book" w:eastAsia="Calibri" w:hAnsi="Meta Serif Pro Book" w:cs="Times New Roman"/>
      <w:sz w:val="24"/>
      <w:szCs w:val="24"/>
      <w:lang w:eastAsia="en-GB"/>
    </w:rPr>
  </w:style>
  <w:style w:type="paragraph" w:customStyle="1" w:styleId="Pa4">
    <w:name w:val="Pa4"/>
    <w:basedOn w:val="Normal"/>
    <w:next w:val="Normal"/>
    <w:uiPriority w:val="99"/>
    <w:rsid w:val="007A3E45"/>
    <w:pPr>
      <w:autoSpaceDE w:val="0"/>
      <w:autoSpaceDN w:val="0"/>
      <w:adjustRightInd w:val="0"/>
      <w:spacing w:after="0" w:line="175" w:lineRule="atLeast"/>
    </w:pPr>
    <w:rPr>
      <w:rFonts w:ascii="Meta Serif Pro Book" w:eastAsia="Times New Roman" w:hAnsi="Meta Serif Pro Book" w:cs="Times New Roman"/>
      <w:sz w:val="24"/>
      <w:szCs w:val="24"/>
      <w:lang w:eastAsia="en-GB"/>
    </w:rPr>
  </w:style>
  <w:style w:type="paragraph" w:customStyle="1" w:styleId="Pa16">
    <w:name w:val="Pa16"/>
    <w:basedOn w:val="Normal"/>
    <w:next w:val="Normal"/>
    <w:uiPriority w:val="99"/>
    <w:rsid w:val="007A3E45"/>
    <w:pPr>
      <w:autoSpaceDE w:val="0"/>
      <w:autoSpaceDN w:val="0"/>
      <w:adjustRightInd w:val="0"/>
      <w:spacing w:after="0" w:line="161" w:lineRule="atLeast"/>
    </w:pPr>
    <w:rPr>
      <w:rFonts w:ascii="MetaHeadlineOT-Bold" w:eastAsia="Times New Roman" w:hAnsi="MetaHeadlineOT-Bold" w:cs="Times New Roman"/>
      <w:sz w:val="24"/>
      <w:szCs w:val="24"/>
      <w:lang w:eastAsia="en-GB"/>
    </w:rPr>
  </w:style>
  <w:style w:type="paragraph" w:customStyle="1" w:styleId="Pa8">
    <w:name w:val="Pa8"/>
    <w:basedOn w:val="Normal"/>
    <w:next w:val="Normal"/>
    <w:uiPriority w:val="99"/>
    <w:rsid w:val="007A3E45"/>
    <w:pPr>
      <w:autoSpaceDE w:val="0"/>
      <w:autoSpaceDN w:val="0"/>
      <w:adjustRightInd w:val="0"/>
      <w:spacing w:after="0" w:line="141" w:lineRule="atLeast"/>
    </w:pPr>
    <w:rPr>
      <w:rFonts w:ascii="MetaHeadlineOT-Bold" w:eastAsia="Times New Roman" w:hAnsi="MetaHeadlineOT-Bold" w:cs="Times New Roman"/>
      <w:sz w:val="24"/>
      <w:szCs w:val="24"/>
      <w:lang w:eastAsia="en-GB"/>
    </w:rPr>
  </w:style>
  <w:style w:type="paragraph" w:customStyle="1" w:styleId="Default">
    <w:name w:val="Default"/>
    <w:rsid w:val="007A3E45"/>
    <w:pPr>
      <w:autoSpaceDE w:val="0"/>
      <w:autoSpaceDN w:val="0"/>
      <w:adjustRightInd w:val="0"/>
      <w:spacing w:after="0" w:line="240" w:lineRule="auto"/>
    </w:pPr>
    <w:rPr>
      <w:rFonts w:ascii="MetaHeadlineOT-Bold" w:eastAsia="Times New Roman" w:hAnsi="MetaHeadlineOT-Bold" w:cs="MetaHeadlineOT-Bold"/>
      <w:color w:val="000000"/>
      <w:sz w:val="24"/>
      <w:szCs w:val="24"/>
      <w:lang w:eastAsia="en-GB"/>
    </w:rPr>
  </w:style>
  <w:style w:type="character" w:customStyle="1" w:styleId="A15">
    <w:name w:val="A15"/>
    <w:uiPriority w:val="99"/>
    <w:rsid w:val="007A3E45"/>
    <w:rPr>
      <w:rFonts w:ascii="Meta Pro Medium" w:hAnsi="Meta Pro Medium" w:cs="Meta Pro Medium"/>
      <w:b/>
      <w:bCs/>
      <w:color w:val="000000"/>
      <w:sz w:val="9"/>
      <w:szCs w:val="9"/>
    </w:rPr>
  </w:style>
  <w:style w:type="paragraph" w:customStyle="1" w:styleId="Pa24">
    <w:name w:val="Pa24"/>
    <w:basedOn w:val="Default"/>
    <w:next w:val="Default"/>
    <w:uiPriority w:val="99"/>
    <w:rsid w:val="007A3E45"/>
    <w:pPr>
      <w:spacing w:line="141" w:lineRule="atLeast"/>
    </w:pPr>
    <w:rPr>
      <w:rFonts w:cs="Times New Roman"/>
      <w:color w:val="auto"/>
    </w:rPr>
  </w:style>
  <w:style w:type="paragraph" w:styleId="TOCHeading">
    <w:name w:val="TOC Heading"/>
    <w:basedOn w:val="Heading1"/>
    <w:next w:val="Normal"/>
    <w:uiPriority w:val="39"/>
    <w:unhideWhenUsed/>
    <w:qFormat/>
    <w:rsid w:val="007A3E45"/>
    <w:pPr>
      <w:spacing w:after="120"/>
      <w:jc w:val="both"/>
      <w:outlineLvl w:val="9"/>
    </w:pPr>
    <w:rPr>
      <w:rFonts w:asciiTheme="majorHAnsi" w:eastAsiaTheme="majorEastAsia" w:hAnsiTheme="majorHAnsi" w:cstheme="majorBidi"/>
      <w:color w:val="365F91" w:themeColor="accent1" w:themeShade="BF"/>
      <w:lang w:val="en-US" w:eastAsia="ja-JP"/>
    </w:rPr>
  </w:style>
  <w:style w:type="paragraph" w:customStyle="1" w:styleId="CoverPageBlue">
    <w:name w:val="CoverPageBlue"/>
    <w:basedOn w:val="Normal"/>
    <w:uiPriority w:val="99"/>
    <w:rsid w:val="007A3E45"/>
    <w:pPr>
      <w:spacing w:before="60" w:after="120" w:line="240" w:lineRule="auto"/>
    </w:pPr>
    <w:rPr>
      <w:rFonts w:ascii="Calibri" w:eastAsia="Times New Roman" w:hAnsi="Calibri" w:cs="Tahoma"/>
      <w:b/>
      <w:color w:val="5F91AF"/>
      <w:szCs w:val="24"/>
    </w:rPr>
  </w:style>
  <w:style w:type="paragraph" w:styleId="Revision">
    <w:name w:val="Revision"/>
    <w:hidden/>
    <w:uiPriority w:val="99"/>
    <w:semiHidden/>
    <w:rsid w:val="007A3E45"/>
    <w:pPr>
      <w:spacing w:after="0" w:line="240" w:lineRule="auto"/>
    </w:pPr>
    <w:rPr>
      <w:rFonts w:ascii="Tahoma" w:eastAsia="Times New Roman" w:hAnsi="Tahoma" w:cs="Times New Roman"/>
      <w:sz w:val="20"/>
      <w:szCs w:val="24"/>
    </w:rPr>
  </w:style>
  <w:style w:type="table" w:customStyle="1" w:styleId="PlainTable21">
    <w:name w:val="Plain Table 21"/>
    <w:basedOn w:val="TableNormal"/>
    <w:uiPriority w:val="42"/>
    <w:rsid w:val="007A3E4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0">
    <w:name w:val="Grid Table 1 Light1"/>
    <w:basedOn w:val="TableNormal"/>
    <w:uiPriority w:val="46"/>
    <w:rsid w:val="007A3E4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7A3E4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uiPriority w:val="46"/>
    <w:rsid w:val="007A3E4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uiPriority w:val="46"/>
    <w:rsid w:val="007A3E4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CategoryHeading">
    <w:name w:val="EndNote Category Heading"/>
    <w:basedOn w:val="Normal"/>
    <w:link w:val="EndNoteCategoryHeadingChar"/>
    <w:rsid w:val="007A3E45"/>
    <w:pPr>
      <w:spacing w:before="120" w:after="120"/>
    </w:pPr>
    <w:rPr>
      <w:b/>
      <w:noProof/>
      <w:lang w:val="en-US"/>
    </w:rPr>
  </w:style>
  <w:style w:type="character" w:customStyle="1" w:styleId="EndNoteCategoryHeadingChar">
    <w:name w:val="EndNote Category Heading Char"/>
    <w:basedOn w:val="DefaultParagraphFont"/>
    <w:link w:val="EndNoteCategoryHeading"/>
    <w:rsid w:val="007A3E45"/>
    <w:rPr>
      <w:b/>
      <w:noProof/>
      <w:lang w:val="en-US"/>
    </w:rPr>
  </w:style>
  <w:style w:type="table" w:customStyle="1" w:styleId="TableGrid7">
    <w:name w:val="Table Grid7"/>
    <w:basedOn w:val="TableNormal"/>
    <w:next w:val="TableGrid"/>
    <w:rsid w:val="007A3E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A3E45"/>
    <w:pPr>
      <w:spacing w:after="0"/>
    </w:pPr>
  </w:style>
  <w:style w:type="table" w:customStyle="1" w:styleId="TableGrid8">
    <w:name w:val="Table Grid8"/>
    <w:basedOn w:val="TableNormal"/>
    <w:next w:val="TableGrid"/>
    <w:uiPriority w:val="59"/>
    <w:rsid w:val="007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3E45"/>
    <w:rPr>
      <w:color w:val="808080"/>
    </w:rPr>
  </w:style>
  <w:style w:type="table" w:customStyle="1" w:styleId="GridTable1Light5">
    <w:name w:val="Grid Table 1 Light5"/>
    <w:basedOn w:val="TableNormal"/>
    <w:uiPriority w:val="46"/>
    <w:rsid w:val="007A3E4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uiPriority w:val="46"/>
    <w:rsid w:val="007A3E4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uiPriority w:val="46"/>
    <w:rsid w:val="007A3E4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7A3E45"/>
    <w:pPr>
      <w:numPr>
        <w:numId w:val="18"/>
      </w:numPr>
      <w:contextualSpacing/>
    </w:pPr>
  </w:style>
  <w:style w:type="character" w:customStyle="1" w:styleId="pagecontents1">
    <w:name w:val="pagecontents1"/>
    <w:basedOn w:val="DefaultParagraphFont"/>
    <w:rsid w:val="00CF613A"/>
    <w:rPr>
      <w:rFonts w:ascii="Arial" w:hAnsi="Arial" w:cs="Arial" w:hint="default"/>
      <w:color w:val="606060"/>
      <w:sz w:val="21"/>
      <w:szCs w:val="21"/>
    </w:rPr>
  </w:style>
  <w:style w:type="character" w:customStyle="1" w:styleId="highwire-citation-authors">
    <w:name w:val="highwire-citation-authors"/>
    <w:basedOn w:val="DefaultParagraphFont"/>
    <w:rsid w:val="000D3C4D"/>
  </w:style>
  <w:style w:type="character" w:customStyle="1" w:styleId="highwire-citation-author4">
    <w:name w:val="highwire-citation-author4"/>
    <w:basedOn w:val="DefaultParagraphFont"/>
    <w:rsid w:val="000D3C4D"/>
  </w:style>
  <w:style w:type="character" w:customStyle="1" w:styleId="nlm-surname">
    <w:name w:val="nlm-surname"/>
    <w:basedOn w:val="DefaultParagraphFont"/>
    <w:rsid w:val="000D3C4D"/>
  </w:style>
  <w:style w:type="character" w:customStyle="1" w:styleId="citation-et1">
    <w:name w:val="citation-et1"/>
    <w:basedOn w:val="DefaultParagraphFont"/>
    <w:rsid w:val="000D3C4D"/>
    <w:rPr>
      <w:i/>
      <w:iCs/>
    </w:rPr>
  </w:style>
  <w:style w:type="character" w:customStyle="1" w:styleId="highwire-cite-metadata-journal2">
    <w:name w:val="highwire-cite-metadata-journal2"/>
    <w:basedOn w:val="DefaultParagraphFont"/>
    <w:rsid w:val="000D3C4D"/>
  </w:style>
  <w:style w:type="character" w:customStyle="1" w:styleId="highwire-cite-metadata-year">
    <w:name w:val="highwire-cite-metadata-year"/>
    <w:basedOn w:val="DefaultParagraphFont"/>
    <w:rsid w:val="000D3C4D"/>
  </w:style>
  <w:style w:type="character" w:customStyle="1" w:styleId="highwire-cite-metadata-volume2">
    <w:name w:val="highwire-cite-metadata-volume2"/>
    <w:basedOn w:val="DefaultParagraphFont"/>
    <w:rsid w:val="000D3C4D"/>
  </w:style>
  <w:style w:type="character" w:customStyle="1" w:styleId="highwire-cite-metadata-pages">
    <w:name w:val="highwire-cite-metadata-pages"/>
    <w:basedOn w:val="DefaultParagraphFont"/>
    <w:rsid w:val="000D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94">
      <w:bodyDiv w:val="1"/>
      <w:marLeft w:val="0"/>
      <w:marRight w:val="0"/>
      <w:marTop w:val="0"/>
      <w:marBottom w:val="0"/>
      <w:divBdr>
        <w:top w:val="none" w:sz="0" w:space="0" w:color="auto"/>
        <w:left w:val="none" w:sz="0" w:space="0" w:color="auto"/>
        <w:bottom w:val="none" w:sz="0" w:space="0" w:color="auto"/>
        <w:right w:val="none" w:sz="0" w:space="0" w:color="auto"/>
      </w:divBdr>
      <w:divsChild>
        <w:div w:id="899903169">
          <w:marLeft w:val="0"/>
          <w:marRight w:val="1"/>
          <w:marTop w:val="0"/>
          <w:marBottom w:val="0"/>
          <w:divBdr>
            <w:top w:val="none" w:sz="0" w:space="0" w:color="auto"/>
            <w:left w:val="none" w:sz="0" w:space="0" w:color="auto"/>
            <w:bottom w:val="none" w:sz="0" w:space="0" w:color="auto"/>
            <w:right w:val="none" w:sz="0" w:space="0" w:color="auto"/>
          </w:divBdr>
          <w:divsChild>
            <w:div w:id="117838751">
              <w:marLeft w:val="0"/>
              <w:marRight w:val="0"/>
              <w:marTop w:val="0"/>
              <w:marBottom w:val="0"/>
              <w:divBdr>
                <w:top w:val="none" w:sz="0" w:space="0" w:color="auto"/>
                <w:left w:val="none" w:sz="0" w:space="0" w:color="auto"/>
                <w:bottom w:val="none" w:sz="0" w:space="0" w:color="auto"/>
                <w:right w:val="none" w:sz="0" w:space="0" w:color="auto"/>
              </w:divBdr>
              <w:divsChild>
                <w:div w:id="796947281">
                  <w:marLeft w:val="0"/>
                  <w:marRight w:val="1"/>
                  <w:marTop w:val="0"/>
                  <w:marBottom w:val="0"/>
                  <w:divBdr>
                    <w:top w:val="none" w:sz="0" w:space="0" w:color="auto"/>
                    <w:left w:val="none" w:sz="0" w:space="0" w:color="auto"/>
                    <w:bottom w:val="none" w:sz="0" w:space="0" w:color="auto"/>
                    <w:right w:val="none" w:sz="0" w:space="0" w:color="auto"/>
                  </w:divBdr>
                  <w:divsChild>
                    <w:div w:id="959920680">
                      <w:marLeft w:val="0"/>
                      <w:marRight w:val="0"/>
                      <w:marTop w:val="0"/>
                      <w:marBottom w:val="0"/>
                      <w:divBdr>
                        <w:top w:val="none" w:sz="0" w:space="0" w:color="auto"/>
                        <w:left w:val="none" w:sz="0" w:space="0" w:color="auto"/>
                        <w:bottom w:val="none" w:sz="0" w:space="0" w:color="auto"/>
                        <w:right w:val="none" w:sz="0" w:space="0" w:color="auto"/>
                      </w:divBdr>
                      <w:divsChild>
                        <w:div w:id="1224024528">
                          <w:marLeft w:val="0"/>
                          <w:marRight w:val="0"/>
                          <w:marTop w:val="0"/>
                          <w:marBottom w:val="0"/>
                          <w:divBdr>
                            <w:top w:val="none" w:sz="0" w:space="0" w:color="auto"/>
                            <w:left w:val="none" w:sz="0" w:space="0" w:color="auto"/>
                            <w:bottom w:val="none" w:sz="0" w:space="0" w:color="auto"/>
                            <w:right w:val="none" w:sz="0" w:space="0" w:color="auto"/>
                          </w:divBdr>
                          <w:divsChild>
                            <w:div w:id="409886899">
                              <w:marLeft w:val="0"/>
                              <w:marRight w:val="0"/>
                              <w:marTop w:val="120"/>
                              <w:marBottom w:val="360"/>
                              <w:divBdr>
                                <w:top w:val="none" w:sz="0" w:space="0" w:color="auto"/>
                                <w:left w:val="none" w:sz="0" w:space="0" w:color="auto"/>
                                <w:bottom w:val="none" w:sz="0" w:space="0" w:color="auto"/>
                                <w:right w:val="none" w:sz="0" w:space="0" w:color="auto"/>
                              </w:divBdr>
                              <w:divsChild>
                                <w:div w:id="86197503">
                                  <w:marLeft w:val="0"/>
                                  <w:marRight w:val="0"/>
                                  <w:marTop w:val="0"/>
                                  <w:marBottom w:val="0"/>
                                  <w:divBdr>
                                    <w:top w:val="none" w:sz="0" w:space="0" w:color="auto"/>
                                    <w:left w:val="none" w:sz="0" w:space="0" w:color="auto"/>
                                    <w:bottom w:val="none" w:sz="0" w:space="0" w:color="auto"/>
                                    <w:right w:val="none" w:sz="0" w:space="0" w:color="auto"/>
                                  </w:divBdr>
                                  <w:divsChild>
                                    <w:div w:id="2847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147">
      <w:bodyDiv w:val="1"/>
      <w:marLeft w:val="0"/>
      <w:marRight w:val="0"/>
      <w:marTop w:val="0"/>
      <w:marBottom w:val="0"/>
      <w:divBdr>
        <w:top w:val="none" w:sz="0" w:space="0" w:color="auto"/>
        <w:left w:val="none" w:sz="0" w:space="0" w:color="auto"/>
        <w:bottom w:val="none" w:sz="0" w:space="0" w:color="auto"/>
        <w:right w:val="none" w:sz="0" w:space="0" w:color="auto"/>
      </w:divBdr>
      <w:divsChild>
        <w:div w:id="1584609711">
          <w:marLeft w:val="0"/>
          <w:marRight w:val="1"/>
          <w:marTop w:val="0"/>
          <w:marBottom w:val="0"/>
          <w:divBdr>
            <w:top w:val="none" w:sz="0" w:space="0" w:color="auto"/>
            <w:left w:val="none" w:sz="0" w:space="0" w:color="auto"/>
            <w:bottom w:val="none" w:sz="0" w:space="0" w:color="auto"/>
            <w:right w:val="none" w:sz="0" w:space="0" w:color="auto"/>
          </w:divBdr>
          <w:divsChild>
            <w:div w:id="172385012">
              <w:marLeft w:val="0"/>
              <w:marRight w:val="0"/>
              <w:marTop w:val="0"/>
              <w:marBottom w:val="0"/>
              <w:divBdr>
                <w:top w:val="none" w:sz="0" w:space="0" w:color="auto"/>
                <w:left w:val="none" w:sz="0" w:space="0" w:color="auto"/>
                <w:bottom w:val="none" w:sz="0" w:space="0" w:color="auto"/>
                <w:right w:val="none" w:sz="0" w:space="0" w:color="auto"/>
              </w:divBdr>
              <w:divsChild>
                <w:div w:id="46340929">
                  <w:marLeft w:val="0"/>
                  <w:marRight w:val="1"/>
                  <w:marTop w:val="0"/>
                  <w:marBottom w:val="0"/>
                  <w:divBdr>
                    <w:top w:val="none" w:sz="0" w:space="0" w:color="auto"/>
                    <w:left w:val="none" w:sz="0" w:space="0" w:color="auto"/>
                    <w:bottom w:val="none" w:sz="0" w:space="0" w:color="auto"/>
                    <w:right w:val="none" w:sz="0" w:space="0" w:color="auto"/>
                  </w:divBdr>
                  <w:divsChild>
                    <w:div w:id="1070887484">
                      <w:marLeft w:val="0"/>
                      <w:marRight w:val="0"/>
                      <w:marTop w:val="0"/>
                      <w:marBottom w:val="0"/>
                      <w:divBdr>
                        <w:top w:val="none" w:sz="0" w:space="0" w:color="auto"/>
                        <w:left w:val="none" w:sz="0" w:space="0" w:color="auto"/>
                        <w:bottom w:val="none" w:sz="0" w:space="0" w:color="auto"/>
                        <w:right w:val="none" w:sz="0" w:space="0" w:color="auto"/>
                      </w:divBdr>
                      <w:divsChild>
                        <w:div w:id="2102990668">
                          <w:marLeft w:val="0"/>
                          <w:marRight w:val="0"/>
                          <w:marTop w:val="0"/>
                          <w:marBottom w:val="0"/>
                          <w:divBdr>
                            <w:top w:val="none" w:sz="0" w:space="0" w:color="auto"/>
                            <w:left w:val="none" w:sz="0" w:space="0" w:color="auto"/>
                            <w:bottom w:val="none" w:sz="0" w:space="0" w:color="auto"/>
                            <w:right w:val="none" w:sz="0" w:space="0" w:color="auto"/>
                          </w:divBdr>
                          <w:divsChild>
                            <w:div w:id="1846742807">
                              <w:marLeft w:val="0"/>
                              <w:marRight w:val="0"/>
                              <w:marTop w:val="120"/>
                              <w:marBottom w:val="360"/>
                              <w:divBdr>
                                <w:top w:val="none" w:sz="0" w:space="0" w:color="auto"/>
                                <w:left w:val="none" w:sz="0" w:space="0" w:color="auto"/>
                                <w:bottom w:val="none" w:sz="0" w:space="0" w:color="auto"/>
                                <w:right w:val="none" w:sz="0" w:space="0" w:color="auto"/>
                              </w:divBdr>
                              <w:divsChild>
                                <w:div w:id="1919707116">
                                  <w:marLeft w:val="0"/>
                                  <w:marRight w:val="0"/>
                                  <w:marTop w:val="0"/>
                                  <w:marBottom w:val="0"/>
                                  <w:divBdr>
                                    <w:top w:val="none" w:sz="0" w:space="0" w:color="auto"/>
                                    <w:left w:val="none" w:sz="0" w:space="0" w:color="auto"/>
                                    <w:bottom w:val="none" w:sz="0" w:space="0" w:color="auto"/>
                                    <w:right w:val="none" w:sz="0" w:space="0" w:color="auto"/>
                                  </w:divBdr>
                                  <w:divsChild>
                                    <w:div w:id="387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94128">
      <w:bodyDiv w:val="1"/>
      <w:marLeft w:val="0"/>
      <w:marRight w:val="0"/>
      <w:marTop w:val="0"/>
      <w:marBottom w:val="0"/>
      <w:divBdr>
        <w:top w:val="none" w:sz="0" w:space="0" w:color="auto"/>
        <w:left w:val="none" w:sz="0" w:space="0" w:color="auto"/>
        <w:bottom w:val="none" w:sz="0" w:space="0" w:color="auto"/>
        <w:right w:val="none" w:sz="0" w:space="0" w:color="auto"/>
      </w:divBdr>
    </w:div>
    <w:div w:id="401803466">
      <w:bodyDiv w:val="1"/>
      <w:marLeft w:val="0"/>
      <w:marRight w:val="0"/>
      <w:marTop w:val="0"/>
      <w:marBottom w:val="0"/>
      <w:divBdr>
        <w:top w:val="none" w:sz="0" w:space="0" w:color="auto"/>
        <w:left w:val="none" w:sz="0" w:space="0" w:color="auto"/>
        <w:bottom w:val="none" w:sz="0" w:space="0" w:color="auto"/>
        <w:right w:val="none" w:sz="0" w:space="0" w:color="auto"/>
      </w:divBdr>
      <w:divsChild>
        <w:div w:id="386344743">
          <w:marLeft w:val="0"/>
          <w:marRight w:val="0"/>
          <w:marTop w:val="0"/>
          <w:marBottom w:val="0"/>
          <w:divBdr>
            <w:top w:val="none" w:sz="0" w:space="0" w:color="auto"/>
            <w:left w:val="none" w:sz="0" w:space="0" w:color="auto"/>
            <w:bottom w:val="none" w:sz="0" w:space="0" w:color="auto"/>
            <w:right w:val="none" w:sz="0" w:space="0" w:color="auto"/>
          </w:divBdr>
          <w:divsChild>
            <w:div w:id="724373115">
              <w:marLeft w:val="0"/>
              <w:marRight w:val="0"/>
              <w:marTop w:val="0"/>
              <w:marBottom w:val="0"/>
              <w:divBdr>
                <w:top w:val="none" w:sz="0" w:space="0" w:color="auto"/>
                <w:left w:val="none" w:sz="0" w:space="0" w:color="auto"/>
                <w:bottom w:val="none" w:sz="0" w:space="0" w:color="auto"/>
                <w:right w:val="none" w:sz="0" w:space="0" w:color="auto"/>
              </w:divBdr>
              <w:divsChild>
                <w:div w:id="1054960805">
                  <w:marLeft w:val="0"/>
                  <w:marRight w:val="0"/>
                  <w:marTop w:val="0"/>
                  <w:marBottom w:val="0"/>
                  <w:divBdr>
                    <w:top w:val="none" w:sz="0" w:space="0" w:color="auto"/>
                    <w:left w:val="none" w:sz="0" w:space="0" w:color="auto"/>
                    <w:bottom w:val="none" w:sz="0" w:space="0" w:color="auto"/>
                    <w:right w:val="none" w:sz="0" w:space="0" w:color="auto"/>
                  </w:divBdr>
                  <w:divsChild>
                    <w:div w:id="1903440214">
                      <w:marLeft w:val="0"/>
                      <w:marRight w:val="0"/>
                      <w:marTop w:val="0"/>
                      <w:marBottom w:val="0"/>
                      <w:divBdr>
                        <w:top w:val="none" w:sz="0" w:space="0" w:color="auto"/>
                        <w:left w:val="none" w:sz="0" w:space="0" w:color="auto"/>
                        <w:bottom w:val="none" w:sz="0" w:space="0" w:color="auto"/>
                        <w:right w:val="none" w:sz="0" w:space="0" w:color="auto"/>
                      </w:divBdr>
                      <w:divsChild>
                        <w:div w:id="1180238070">
                          <w:marLeft w:val="0"/>
                          <w:marRight w:val="0"/>
                          <w:marTop w:val="0"/>
                          <w:marBottom w:val="0"/>
                          <w:divBdr>
                            <w:top w:val="none" w:sz="0" w:space="0" w:color="auto"/>
                            <w:left w:val="none" w:sz="0" w:space="0" w:color="auto"/>
                            <w:bottom w:val="none" w:sz="0" w:space="0" w:color="auto"/>
                            <w:right w:val="none" w:sz="0" w:space="0" w:color="auto"/>
                          </w:divBdr>
                          <w:divsChild>
                            <w:div w:id="299456039">
                              <w:marLeft w:val="0"/>
                              <w:marRight w:val="0"/>
                              <w:marTop w:val="0"/>
                              <w:marBottom w:val="0"/>
                              <w:divBdr>
                                <w:top w:val="none" w:sz="0" w:space="0" w:color="auto"/>
                                <w:left w:val="none" w:sz="0" w:space="0" w:color="auto"/>
                                <w:bottom w:val="none" w:sz="0" w:space="0" w:color="auto"/>
                                <w:right w:val="none" w:sz="0" w:space="0" w:color="auto"/>
                              </w:divBdr>
                              <w:divsChild>
                                <w:div w:id="428703149">
                                  <w:marLeft w:val="0"/>
                                  <w:marRight w:val="0"/>
                                  <w:marTop w:val="0"/>
                                  <w:marBottom w:val="0"/>
                                  <w:divBdr>
                                    <w:top w:val="none" w:sz="0" w:space="0" w:color="auto"/>
                                    <w:left w:val="none" w:sz="0" w:space="0" w:color="auto"/>
                                    <w:bottom w:val="none" w:sz="0" w:space="0" w:color="auto"/>
                                    <w:right w:val="none" w:sz="0" w:space="0" w:color="auto"/>
                                  </w:divBdr>
                                  <w:divsChild>
                                    <w:div w:id="609319929">
                                      <w:marLeft w:val="0"/>
                                      <w:marRight w:val="0"/>
                                      <w:marTop w:val="0"/>
                                      <w:marBottom w:val="0"/>
                                      <w:divBdr>
                                        <w:top w:val="none" w:sz="0" w:space="0" w:color="auto"/>
                                        <w:left w:val="none" w:sz="0" w:space="0" w:color="auto"/>
                                        <w:bottom w:val="none" w:sz="0" w:space="0" w:color="auto"/>
                                        <w:right w:val="none" w:sz="0" w:space="0" w:color="auto"/>
                                      </w:divBdr>
                                      <w:divsChild>
                                        <w:div w:id="166603389">
                                          <w:marLeft w:val="0"/>
                                          <w:marRight w:val="0"/>
                                          <w:marTop w:val="0"/>
                                          <w:marBottom w:val="0"/>
                                          <w:divBdr>
                                            <w:top w:val="none" w:sz="0" w:space="0" w:color="auto"/>
                                            <w:left w:val="none" w:sz="0" w:space="0" w:color="auto"/>
                                            <w:bottom w:val="none" w:sz="0" w:space="0" w:color="auto"/>
                                            <w:right w:val="none" w:sz="0" w:space="0" w:color="auto"/>
                                          </w:divBdr>
                                          <w:divsChild>
                                            <w:div w:id="358969252">
                                              <w:marLeft w:val="0"/>
                                              <w:marRight w:val="0"/>
                                              <w:marTop w:val="0"/>
                                              <w:marBottom w:val="0"/>
                                              <w:divBdr>
                                                <w:top w:val="none" w:sz="0" w:space="0" w:color="auto"/>
                                                <w:left w:val="none" w:sz="0" w:space="0" w:color="auto"/>
                                                <w:bottom w:val="none" w:sz="0" w:space="0" w:color="auto"/>
                                                <w:right w:val="none" w:sz="0" w:space="0" w:color="auto"/>
                                              </w:divBdr>
                                              <w:divsChild>
                                                <w:div w:id="1774400666">
                                                  <w:marLeft w:val="0"/>
                                                  <w:marRight w:val="0"/>
                                                  <w:marTop w:val="0"/>
                                                  <w:marBottom w:val="0"/>
                                                  <w:divBdr>
                                                    <w:top w:val="none" w:sz="0" w:space="0" w:color="auto"/>
                                                    <w:left w:val="none" w:sz="0" w:space="0" w:color="auto"/>
                                                    <w:bottom w:val="none" w:sz="0" w:space="0" w:color="auto"/>
                                                    <w:right w:val="none" w:sz="0" w:space="0" w:color="auto"/>
                                                  </w:divBdr>
                                                  <w:divsChild>
                                                    <w:div w:id="1483309031">
                                                      <w:marLeft w:val="0"/>
                                                      <w:marRight w:val="0"/>
                                                      <w:marTop w:val="0"/>
                                                      <w:marBottom w:val="0"/>
                                                      <w:divBdr>
                                                        <w:top w:val="none" w:sz="0" w:space="0" w:color="auto"/>
                                                        <w:left w:val="none" w:sz="0" w:space="0" w:color="auto"/>
                                                        <w:bottom w:val="none" w:sz="0" w:space="0" w:color="auto"/>
                                                        <w:right w:val="none" w:sz="0" w:space="0" w:color="auto"/>
                                                      </w:divBdr>
                                                      <w:divsChild>
                                                        <w:div w:id="1638101976">
                                                          <w:marLeft w:val="0"/>
                                                          <w:marRight w:val="0"/>
                                                          <w:marTop w:val="0"/>
                                                          <w:marBottom w:val="0"/>
                                                          <w:divBdr>
                                                            <w:top w:val="none" w:sz="0" w:space="0" w:color="auto"/>
                                                            <w:left w:val="none" w:sz="0" w:space="0" w:color="auto"/>
                                                            <w:bottom w:val="none" w:sz="0" w:space="0" w:color="auto"/>
                                                            <w:right w:val="none" w:sz="0" w:space="0" w:color="auto"/>
                                                          </w:divBdr>
                                                          <w:divsChild>
                                                            <w:div w:id="413480950">
                                                              <w:marLeft w:val="0"/>
                                                              <w:marRight w:val="0"/>
                                                              <w:marTop w:val="0"/>
                                                              <w:marBottom w:val="0"/>
                                                              <w:divBdr>
                                                                <w:top w:val="none" w:sz="0" w:space="0" w:color="auto"/>
                                                                <w:left w:val="none" w:sz="0" w:space="0" w:color="auto"/>
                                                                <w:bottom w:val="none" w:sz="0" w:space="0" w:color="auto"/>
                                                                <w:right w:val="none" w:sz="0" w:space="0" w:color="auto"/>
                                                              </w:divBdr>
                                                              <w:divsChild>
                                                                <w:div w:id="1335377755">
                                                                  <w:marLeft w:val="0"/>
                                                                  <w:marRight w:val="0"/>
                                                                  <w:marTop w:val="0"/>
                                                                  <w:marBottom w:val="0"/>
                                                                  <w:divBdr>
                                                                    <w:top w:val="none" w:sz="0" w:space="0" w:color="auto"/>
                                                                    <w:left w:val="none" w:sz="0" w:space="0" w:color="auto"/>
                                                                    <w:bottom w:val="none" w:sz="0" w:space="0" w:color="auto"/>
                                                                    <w:right w:val="none" w:sz="0" w:space="0" w:color="auto"/>
                                                                  </w:divBdr>
                                                                  <w:divsChild>
                                                                    <w:div w:id="785927993">
                                                                      <w:marLeft w:val="0"/>
                                                                      <w:marRight w:val="0"/>
                                                                      <w:marTop w:val="0"/>
                                                                      <w:marBottom w:val="0"/>
                                                                      <w:divBdr>
                                                                        <w:top w:val="none" w:sz="0" w:space="0" w:color="auto"/>
                                                                        <w:left w:val="none" w:sz="0" w:space="0" w:color="auto"/>
                                                                        <w:bottom w:val="none" w:sz="0" w:space="0" w:color="auto"/>
                                                                        <w:right w:val="none" w:sz="0" w:space="0" w:color="auto"/>
                                                                      </w:divBdr>
                                                                      <w:divsChild>
                                                                        <w:div w:id="727262812">
                                                                          <w:marLeft w:val="0"/>
                                                                          <w:marRight w:val="0"/>
                                                                          <w:marTop w:val="0"/>
                                                                          <w:marBottom w:val="0"/>
                                                                          <w:divBdr>
                                                                            <w:top w:val="none" w:sz="0" w:space="0" w:color="auto"/>
                                                                            <w:left w:val="none" w:sz="0" w:space="0" w:color="auto"/>
                                                                            <w:bottom w:val="none" w:sz="0" w:space="0" w:color="auto"/>
                                                                            <w:right w:val="none" w:sz="0" w:space="0" w:color="auto"/>
                                                                          </w:divBdr>
                                                                          <w:divsChild>
                                                                            <w:div w:id="716126910">
                                                                              <w:marLeft w:val="0"/>
                                                                              <w:marRight w:val="0"/>
                                                                              <w:marTop w:val="0"/>
                                                                              <w:marBottom w:val="0"/>
                                                                              <w:divBdr>
                                                                                <w:top w:val="none" w:sz="0" w:space="0" w:color="auto"/>
                                                                                <w:left w:val="none" w:sz="0" w:space="0" w:color="auto"/>
                                                                                <w:bottom w:val="none" w:sz="0" w:space="0" w:color="auto"/>
                                                                                <w:right w:val="none" w:sz="0" w:space="0" w:color="auto"/>
                                                                              </w:divBdr>
                                                                              <w:divsChild>
                                                                                <w:div w:id="757674712">
                                                                                  <w:marLeft w:val="0"/>
                                                                                  <w:marRight w:val="0"/>
                                                                                  <w:marTop w:val="0"/>
                                                                                  <w:marBottom w:val="0"/>
                                                                                  <w:divBdr>
                                                                                    <w:top w:val="none" w:sz="0" w:space="0" w:color="auto"/>
                                                                                    <w:left w:val="none" w:sz="0" w:space="0" w:color="auto"/>
                                                                                    <w:bottom w:val="none" w:sz="0" w:space="0" w:color="auto"/>
                                                                                    <w:right w:val="none" w:sz="0" w:space="0" w:color="auto"/>
                                                                                  </w:divBdr>
                                                                                  <w:divsChild>
                                                                                    <w:div w:id="480386515">
                                                                                      <w:marLeft w:val="0"/>
                                                                                      <w:marRight w:val="0"/>
                                                                                      <w:marTop w:val="0"/>
                                                                                      <w:marBottom w:val="0"/>
                                                                                      <w:divBdr>
                                                                                        <w:top w:val="none" w:sz="0" w:space="0" w:color="auto"/>
                                                                                        <w:left w:val="none" w:sz="0" w:space="0" w:color="auto"/>
                                                                                        <w:bottom w:val="none" w:sz="0" w:space="0" w:color="auto"/>
                                                                                        <w:right w:val="none" w:sz="0" w:space="0" w:color="auto"/>
                                                                                      </w:divBdr>
                                                                                      <w:divsChild>
                                                                                        <w:div w:id="1215118821">
                                                                                          <w:marLeft w:val="0"/>
                                                                                          <w:marRight w:val="0"/>
                                                                                          <w:marTop w:val="0"/>
                                                                                          <w:marBottom w:val="0"/>
                                                                                          <w:divBdr>
                                                                                            <w:top w:val="none" w:sz="0" w:space="0" w:color="auto"/>
                                                                                            <w:left w:val="none" w:sz="0" w:space="0" w:color="auto"/>
                                                                                            <w:bottom w:val="none" w:sz="0" w:space="0" w:color="auto"/>
                                                                                            <w:right w:val="none" w:sz="0" w:space="0" w:color="auto"/>
                                                                                          </w:divBdr>
                                                                                          <w:divsChild>
                                                                                            <w:div w:id="1169833079">
                                                                                              <w:marLeft w:val="0"/>
                                                                                              <w:marRight w:val="0"/>
                                                                                              <w:marTop w:val="0"/>
                                                                                              <w:marBottom w:val="0"/>
                                                                                              <w:divBdr>
                                                                                                <w:top w:val="none" w:sz="0" w:space="0" w:color="auto"/>
                                                                                                <w:left w:val="none" w:sz="0" w:space="0" w:color="auto"/>
                                                                                                <w:bottom w:val="none" w:sz="0" w:space="0" w:color="auto"/>
                                                                                                <w:right w:val="none" w:sz="0" w:space="0" w:color="auto"/>
                                                                                              </w:divBdr>
                                                                                              <w:divsChild>
                                                                                                <w:div w:id="779841462">
                                                                                                  <w:marLeft w:val="0"/>
                                                                                                  <w:marRight w:val="0"/>
                                                                                                  <w:marTop w:val="0"/>
                                                                                                  <w:marBottom w:val="0"/>
                                                                                                  <w:divBdr>
                                                                                                    <w:top w:val="none" w:sz="0" w:space="0" w:color="auto"/>
                                                                                                    <w:left w:val="none" w:sz="0" w:space="0" w:color="auto"/>
                                                                                                    <w:bottom w:val="none" w:sz="0" w:space="0" w:color="auto"/>
                                                                                                    <w:right w:val="none" w:sz="0" w:space="0" w:color="auto"/>
                                                                                                  </w:divBdr>
                                                                                                  <w:divsChild>
                                                                                                    <w:div w:id="2079399419">
                                                                                                      <w:marLeft w:val="0"/>
                                                                                                      <w:marRight w:val="0"/>
                                                                                                      <w:marTop w:val="0"/>
                                                                                                      <w:marBottom w:val="0"/>
                                                                                                      <w:divBdr>
                                                                                                        <w:top w:val="none" w:sz="0" w:space="0" w:color="auto"/>
                                                                                                        <w:left w:val="none" w:sz="0" w:space="0" w:color="auto"/>
                                                                                                        <w:bottom w:val="none" w:sz="0" w:space="0" w:color="auto"/>
                                                                                                        <w:right w:val="none" w:sz="0" w:space="0" w:color="auto"/>
                                                                                                      </w:divBdr>
                                                                                                      <w:divsChild>
                                                                                                        <w:div w:id="758865202">
                                                                                                          <w:marLeft w:val="0"/>
                                                                                                          <w:marRight w:val="0"/>
                                                                                                          <w:marTop w:val="0"/>
                                                                                                          <w:marBottom w:val="0"/>
                                                                                                          <w:divBdr>
                                                                                                            <w:top w:val="none" w:sz="0" w:space="0" w:color="auto"/>
                                                                                                            <w:left w:val="none" w:sz="0" w:space="0" w:color="auto"/>
                                                                                                            <w:bottom w:val="none" w:sz="0" w:space="0" w:color="auto"/>
                                                                                                            <w:right w:val="none" w:sz="0" w:space="0" w:color="auto"/>
                                                                                                          </w:divBdr>
                                                                                                          <w:divsChild>
                                                                                                            <w:div w:id="239293390">
                                                                                                              <w:marLeft w:val="0"/>
                                                                                                              <w:marRight w:val="0"/>
                                                                                                              <w:marTop w:val="0"/>
                                                                                                              <w:marBottom w:val="0"/>
                                                                                                              <w:divBdr>
                                                                                                                <w:top w:val="none" w:sz="0" w:space="0" w:color="auto"/>
                                                                                                                <w:left w:val="none" w:sz="0" w:space="0" w:color="auto"/>
                                                                                                                <w:bottom w:val="none" w:sz="0" w:space="0" w:color="auto"/>
                                                                                                                <w:right w:val="none" w:sz="0" w:space="0" w:color="auto"/>
                                                                                                              </w:divBdr>
                                                                                                              <w:divsChild>
                                                                                                                <w:div w:id="1387488013">
                                                                                                                  <w:marLeft w:val="0"/>
                                                                                                                  <w:marRight w:val="0"/>
                                                                                                                  <w:marTop w:val="0"/>
                                                                                                                  <w:marBottom w:val="0"/>
                                                                                                                  <w:divBdr>
                                                                                                                    <w:top w:val="none" w:sz="0" w:space="0" w:color="auto"/>
                                                                                                                    <w:left w:val="none" w:sz="0" w:space="0" w:color="auto"/>
                                                                                                                    <w:bottom w:val="none" w:sz="0" w:space="0" w:color="auto"/>
                                                                                                                    <w:right w:val="none" w:sz="0" w:space="0" w:color="auto"/>
                                                                                                                  </w:divBdr>
                                                                                                                  <w:divsChild>
                                                                                                                    <w:div w:id="933708131">
                                                                                                                      <w:marLeft w:val="0"/>
                                                                                                                      <w:marRight w:val="0"/>
                                                                                                                      <w:marTop w:val="0"/>
                                                                                                                      <w:marBottom w:val="0"/>
                                                                                                                      <w:divBdr>
                                                                                                                        <w:top w:val="none" w:sz="0" w:space="0" w:color="auto"/>
                                                                                                                        <w:left w:val="none" w:sz="0" w:space="0" w:color="auto"/>
                                                                                                                        <w:bottom w:val="none" w:sz="0" w:space="0" w:color="auto"/>
                                                                                                                        <w:right w:val="none" w:sz="0" w:space="0" w:color="auto"/>
                                                                                                                      </w:divBdr>
                                                                                                                    </w:div>
                                                                                                                    <w:div w:id="117768961">
                                                                                                                      <w:marLeft w:val="0"/>
                                                                                                                      <w:marRight w:val="0"/>
                                                                                                                      <w:marTop w:val="0"/>
                                                                                                                      <w:marBottom w:val="0"/>
                                                                                                                      <w:divBdr>
                                                                                                                        <w:top w:val="none" w:sz="0" w:space="0" w:color="auto"/>
                                                                                                                        <w:left w:val="none" w:sz="0" w:space="0" w:color="auto"/>
                                                                                                                        <w:bottom w:val="none" w:sz="0" w:space="0" w:color="auto"/>
                                                                                                                        <w:right w:val="none" w:sz="0" w:space="0" w:color="auto"/>
                                                                                                                      </w:divBdr>
                                                                                                                    </w:div>
                                                                                                                    <w:div w:id="14412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190538">
      <w:bodyDiv w:val="1"/>
      <w:marLeft w:val="0"/>
      <w:marRight w:val="0"/>
      <w:marTop w:val="0"/>
      <w:marBottom w:val="0"/>
      <w:divBdr>
        <w:top w:val="none" w:sz="0" w:space="0" w:color="auto"/>
        <w:left w:val="none" w:sz="0" w:space="0" w:color="auto"/>
        <w:bottom w:val="none" w:sz="0" w:space="0" w:color="auto"/>
        <w:right w:val="none" w:sz="0" w:space="0" w:color="auto"/>
      </w:divBdr>
      <w:divsChild>
        <w:div w:id="74940239">
          <w:marLeft w:val="0"/>
          <w:marRight w:val="1"/>
          <w:marTop w:val="0"/>
          <w:marBottom w:val="0"/>
          <w:divBdr>
            <w:top w:val="none" w:sz="0" w:space="0" w:color="auto"/>
            <w:left w:val="none" w:sz="0" w:space="0" w:color="auto"/>
            <w:bottom w:val="none" w:sz="0" w:space="0" w:color="auto"/>
            <w:right w:val="none" w:sz="0" w:space="0" w:color="auto"/>
          </w:divBdr>
          <w:divsChild>
            <w:div w:id="1152796423">
              <w:marLeft w:val="0"/>
              <w:marRight w:val="0"/>
              <w:marTop w:val="0"/>
              <w:marBottom w:val="0"/>
              <w:divBdr>
                <w:top w:val="none" w:sz="0" w:space="0" w:color="auto"/>
                <w:left w:val="none" w:sz="0" w:space="0" w:color="auto"/>
                <w:bottom w:val="none" w:sz="0" w:space="0" w:color="auto"/>
                <w:right w:val="none" w:sz="0" w:space="0" w:color="auto"/>
              </w:divBdr>
              <w:divsChild>
                <w:div w:id="943269562">
                  <w:marLeft w:val="0"/>
                  <w:marRight w:val="1"/>
                  <w:marTop w:val="0"/>
                  <w:marBottom w:val="0"/>
                  <w:divBdr>
                    <w:top w:val="none" w:sz="0" w:space="0" w:color="auto"/>
                    <w:left w:val="none" w:sz="0" w:space="0" w:color="auto"/>
                    <w:bottom w:val="none" w:sz="0" w:space="0" w:color="auto"/>
                    <w:right w:val="none" w:sz="0" w:space="0" w:color="auto"/>
                  </w:divBdr>
                  <w:divsChild>
                    <w:div w:id="1177118238">
                      <w:marLeft w:val="0"/>
                      <w:marRight w:val="0"/>
                      <w:marTop w:val="0"/>
                      <w:marBottom w:val="0"/>
                      <w:divBdr>
                        <w:top w:val="none" w:sz="0" w:space="0" w:color="auto"/>
                        <w:left w:val="none" w:sz="0" w:space="0" w:color="auto"/>
                        <w:bottom w:val="none" w:sz="0" w:space="0" w:color="auto"/>
                        <w:right w:val="none" w:sz="0" w:space="0" w:color="auto"/>
                      </w:divBdr>
                      <w:divsChild>
                        <w:div w:id="1539201626">
                          <w:marLeft w:val="0"/>
                          <w:marRight w:val="0"/>
                          <w:marTop w:val="0"/>
                          <w:marBottom w:val="0"/>
                          <w:divBdr>
                            <w:top w:val="none" w:sz="0" w:space="0" w:color="auto"/>
                            <w:left w:val="none" w:sz="0" w:space="0" w:color="auto"/>
                            <w:bottom w:val="none" w:sz="0" w:space="0" w:color="auto"/>
                            <w:right w:val="none" w:sz="0" w:space="0" w:color="auto"/>
                          </w:divBdr>
                          <w:divsChild>
                            <w:div w:id="1229196374">
                              <w:marLeft w:val="0"/>
                              <w:marRight w:val="0"/>
                              <w:marTop w:val="120"/>
                              <w:marBottom w:val="360"/>
                              <w:divBdr>
                                <w:top w:val="none" w:sz="0" w:space="0" w:color="auto"/>
                                <w:left w:val="none" w:sz="0" w:space="0" w:color="auto"/>
                                <w:bottom w:val="none" w:sz="0" w:space="0" w:color="auto"/>
                                <w:right w:val="none" w:sz="0" w:space="0" w:color="auto"/>
                              </w:divBdr>
                              <w:divsChild>
                                <w:div w:id="861672481">
                                  <w:marLeft w:val="0"/>
                                  <w:marRight w:val="0"/>
                                  <w:marTop w:val="0"/>
                                  <w:marBottom w:val="0"/>
                                  <w:divBdr>
                                    <w:top w:val="none" w:sz="0" w:space="0" w:color="auto"/>
                                    <w:left w:val="none" w:sz="0" w:space="0" w:color="auto"/>
                                    <w:bottom w:val="none" w:sz="0" w:space="0" w:color="auto"/>
                                    <w:right w:val="none" w:sz="0" w:space="0" w:color="auto"/>
                                  </w:divBdr>
                                  <w:divsChild>
                                    <w:div w:id="11556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522355">
      <w:bodyDiv w:val="1"/>
      <w:marLeft w:val="0"/>
      <w:marRight w:val="0"/>
      <w:marTop w:val="0"/>
      <w:marBottom w:val="0"/>
      <w:divBdr>
        <w:top w:val="none" w:sz="0" w:space="0" w:color="auto"/>
        <w:left w:val="none" w:sz="0" w:space="0" w:color="auto"/>
        <w:bottom w:val="none" w:sz="0" w:space="0" w:color="auto"/>
        <w:right w:val="none" w:sz="0" w:space="0" w:color="auto"/>
      </w:divBdr>
    </w:div>
    <w:div w:id="580137966">
      <w:bodyDiv w:val="1"/>
      <w:marLeft w:val="0"/>
      <w:marRight w:val="0"/>
      <w:marTop w:val="0"/>
      <w:marBottom w:val="0"/>
      <w:divBdr>
        <w:top w:val="none" w:sz="0" w:space="0" w:color="auto"/>
        <w:left w:val="none" w:sz="0" w:space="0" w:color="auto"/>
        <w:bottom w:val="none" w:sz="0" w:space="0" w:color="auto"/>
        <w:right w:val="none" w:sz="0" w:space="0" w:color="auto"/>
      </w:divBdr>
      <w:divsChild>
        <w:div w:id="224997066">
          <w:marLeft w:val="0"/>
          <w:marRight w:val="0"/>
          <w:marTop w:val="0"/>
          <w:marBottom w:val="0"/>
          <w:divBdr>
            <w:top w:val="none" w:sz="0" w:space="0" w:color="auto"/>
            <w:left w:val="none" w:sz="0" w:space="0" w:color="auto"/>
            <w:bottom w:val="none" w:sz="0" w:space="0" w:color="auto"/>
            <w:right w:val="none" w:sz="0" w:space="0" w:color="auto"/>
          </w:divBdr>
          <w:divsChild>
            <w:div w:id="1585532633">
              <w:marLeft w:val="0"/>
              <w:marRight w:val="0"/>
              <w:marTop w:val="0"/>
              <w:marBottom w:val="0"/>
              <w:divBdr>
                <w:top w:val="none" w:sz="0" w:space="0" w:color="auto"/>
                <w:left w:val="none" w:sz="0" w:space="0" w:color="auto"/>
                <w:bottom w:val="none" w:sz="0" w:space="0" w:color="auto"/>
                <w:right w:val="none" w:sz="0" w:space="0" w:color="auto"/>
              </w:divBdr>
              <w:divsChild>
                <w:div w:id="1291669695">
                  <w:marLeft w:val="0"/>
                  <w:marRight w:val="0"/>
                  <w:marTop w:val="0"/>
                  <w:marBottom w:val="0"/>
                  <w:divBdr>
                    <w:top w:val="none" w:sz="0" w:space="0" w:color="auto"/>
                    <w:left w:val="none" w:sz="0" w:space="0" w:color="auto"/>
                    <w:bottom w:val="none" w:sz="0" w:space="0" w:color="auto"/>
                    <w:right w:val="none" w:sz="0" w:space="0" w:color="auto"/>
                  </w:divBdr>
                  <w:divsChild>
                    <w:div w:id="922683705">
                      <w:marLeft w:val="0"/>
                      <w:marRight w:val="0"/>
                      <w:marTop w:val="0"/>
                      <w:marBottom w:val="0"/>
                      <w:divBdr>
                        <w:top w:val="none" w:sz="0" w:space="0" w:color="auto"/>
                        <w:left w:val="none" w:sz="0" w:space="0" w:color="auto"/>
                        <w:bottom w:val="none" w:sz="0" w:space="0" w:color="auto"/>
                        <w:right w:val="none" w:sz="0" w:space="0" w:color="auto"/>
                      </w:divBdr>
                      <w:divsChild>
                        <w:div w:id="139925237">
                          <w:marLeft w:val="0"/>
                          <w:marRight w:val="0"/>
                          <w:marTop w:val="0"/>
                          <w:marBottom w:val="0"/>
                          <w:divBdr>
                            <w:top w:val="none" w:sz="0" w:space="0" w:color="auto"/>
                            <w:left w:val="none" w:sz="0" w:space="0" w:color="auto"/>
                            <w:bottom w:val="none" w:sz="0" w:space="0" w:color="auto"/>
                            <w:right w:val="none" w:sz="0" w:space="0" w:color="auto"/>
                          </w:divBdr>
                          <w:divsChild>
                            <w:div w:id="348066767">
                              <w:marLeft w:val="0"/>
                              <w:marRight w:val="0"/>
                              <w:marTop w:val="0"/>
                              <w:marBottom w:val="0"/>
                              <w:divBdr>
                                <w:top w:val="none" w:sz="0" w:space="0" w:color="auto"/>
                                <w:left w:val="none" w:sz="0" w:space="0" w:color="auto"/>
                                <w:bottom w:val="none" w:sz="0" w:space="0" w:color="auto"/>
                                <w:right w:val="none" w:sz="0" w:space="0" w:color="auto"/>
                              </w:divBdr>
                              <w:divsChild>
                                <w:div w:id="2032492504">
                                  <w:marLeft w:val="0"/>
                                  <w:marRight w:val="0"/>
                                  <w:marTop w:val="0"/>
                                  <w:marBottom w:val="0"/>
                                  <w:divBdr>
                                    <w:top w:val="none" w:sz="0" w:space="0" w:color="auto"/>
                                    <w:left w:val="none" w:sz="0" w:space="0" w:color="auto"/>
                                    <w:bottom w:val="none" w:sz="0" w:space="0" w:color="auto"/>
                                    <w:right w:val="none" w:sz="0" w:space="0" w:color="auto"/>
                                  </w:divBdr>
                                  <w:divsChild>
                                    <w:div w:id="509372336">
                                      <w:marLeft w:val="0"/>
                                      <w:marRight w:val="0"/>
                                      <w:marTop w:val="0"/>
                                      <w:marBottom w:val="0"/>
                                      <w:divBdr>
                                        <w:top w:val="none" w:sz="0" w:space="0" w:color="auto"/>
                                        <w:left w:val="none" w:sz="0" w:space="0" w:color="auto"/>
                                        <w:bottom w:val="none" w:sz="0" w:space="0" w:color="auto"/>
                                        <w:right w:val="none" w:sz="0" w:space="0" w:color="auto"/>
                                      </w:divBdr>
                                      <w:divsChild>
                                        <w:div w:id="1058163675">
                                          <w:marLeft w:val="0"/>
                                          <w:marRight w:val="0"/>
                                          <w:marTop w:val="0"/>
                                          <w:marBottom w:val="0"/>
                                          <w:divBdr>
                                            <w:top w:val="none" w:sz="0" w:space="0" w:color="auto"/>
                                            <w:left w:val="none" w:sz="0" w:space="0" w:color="auto"/>
                                            <w:bottom w:val="none" w:sz="0" w:space="0" w:color="auto"/>
                                            <w:right w:val="none" w:sz="0" w:space="0" w:color="auto"/>
                                          </w:divBdr>
                                          <w:divsChild>
                                            <w:div w:id="1545674145">
                                              <w:marLeft w:val="0"/>
                                              <w:marRight w:val="0"/>
                                              <w:marTop w:val="0"/>
                                              <w:marBottom w:val="0"/>
                                              <w:divBdr>
                                                <w:top w:val="none" w:sz="0" w:space="0" w:color="auto"/>
                                                <w:left w:val="none" w:sz="0" w:space="0" w:color="auto"/>
                                                <w:bottom w:val="none" w:sz="0" w:space="0" w:color="auto"/>
                                                <w:right w:val="none" w:sz="0" w:space="0" w:color="auto"/>
                                              </w:divBdr>
                                              <w:divsChild>
                                                <w:div w:id="222449672">
                                                  <w:marLeft w:val="0"/>
                                                  <w:marRight w:val="0"/>
                                                  <w:marTop w:val="0"/>
                                                  <w:marBottom w:val="0"/>
                                                  <w:divBdr>
                                                    <w:top w:val="none" w:sz="0" w:space="0" w:color="auto"/>
                                                    <w:left w:val="none" w:sz="0" w:space="0" w:color="auto"/>
                                                    <w:bottom w:val="none" w:sz="0" w:space="0" w:color="auto"/>
                                                    <w:right w:val="none" w:sz="0" w:space="0" w:color="auto"/>
                                                  </w:divBdr>
                                                  <w:divsChild>
                                                    <w:div w:id="1722709557">
                                                      <w:marLeft w:val="0"/>
                                                      <w:marRight w:val="0"/>
                                                      <w:marTop w:val="0"/>
                                                      <w:marBottom w:val="0"/>
                                                      <w:divBdr>
                                                        <w:top w:val="none" w:sz="0" w:space="0" w:color="auto"/>
                                                        <w:left w:val="none" w:sz="0" w:space="0" w:color="auto"/>
                                                        <w:bottom w:val="none" w:sz="0" w:space="0" w:color="auto"/>
                                                        <w:right w:val="none" w:sz="0" w:space="0" w:color="auto"/>
                                                      </w:divBdr>
                                                      <w:divsChild>
                                                        <w:div w:id="524446183">
                                                          <w:marLeft w:val="0"/>
                                                          <w:marRight w:val="0"/>
                                                          <w:marTop w:val="0"/>
                                                          <w:marBottom w:val="0"/>
                                                          <w:divBdr>
                                                            <w:top w:val="none" w:sz="0" w:space="0" w:color="auto"/>
                                                            <w:left w:val="none" w:sz="0" w:space="0" w:color="auto"/>
                                                            <w:bottom w:val="none" w:sz="0" w:space="0" w:color="auto"/>
                                                            <w:right w:val="none" w:sz="0" w:space="0" w:color="auto"/>
                                                          </w:divBdr>
                                                          <w:divsChild>
                                                            <w:div w:id="1742092479">
                                                              <w:marLeft w:val="0"/>
                                                              <w:marRight w:val="0"/>
                                                              <w:marTop w:val="0"/>
                                                              <w:marBottom w:val="0"/>
                                                              <w:divBdr>
                                                                <w:top w:val="none" w:sz="0" w:space="0" w:color="auto"/>
                                                                <w:left w:val="none" w:sz="0" w:space="0" w:color="auto"/>
                                                                <w:bottom w:val="none" w:sz="0" w:space="0" w:color="auto"/>
                                                                <w:right w:val="none" w:sz="0" w:space="0" w:color="auto"/>
                                                              </w:divBdr>
                                                              <w:divsChild>
                                                                <w:div w:id="419912289">
                                                                  <w:marLeft w:val="0"/>
                                                                  <w:marRight w:val="0"/>
                                                                  <w:marTop w:val="0"/>
                                                                  <w:marBottom w:val="0"/>
                                                                  <w:divBdr>
                                                                    <w:top w:val="none" w:sz="0" w:space="0" w:color="auto"/>
                                                                    <w:left w:val="none" w:sz="0" w:space="0" w:color="auto"/>
                                                                    <w:bottom w:val="none" w:sz="0" w:space="0" w:color="auto"/>
                                                                    <w:right w:val="none" w:sz="0" w:space="0" w:color="auto"/>
                                                                  </w:divBdr>
                                                                  <w:divsChild>
                                                                    <w:div w:id="590896268">
                                                                      <w:marLeft w:val="0"/>
                                                                      <w:marRight w:val="0"/>
                                                                      <w:marTop w:val="0"/>
                                                                      <w:marBottom w:val="0"/>
                                                                      <w:divBdr>
                                                                        <w:top w:val="none" w:sz="0" w:space="0" w:color="auto"/>
                                                                        <w:left w:val="none" w:sz="0" w:space="0" w:color="auto"/>
                                                                        <w:bottom w:val="none" w:sz="0" w:space="0" w:color="auto"/>
                                                                        <w:right w:val="none" w:sz="0" w:space="0" w:color="auto"/>
                                                                      </w:divBdr>
                                                                      <w:divsChild>
                                                                        <w:div w:id="1752586073">
                                                                          <w:marLeft w:val="0"/>
                                                                          <w:marRight w:val="0"/>
                                                                          <w:marTop w:val="0"/>
                                                                          <w:marBottom w:val="0"/>
                                                                          <w:divBdr>
                                                                            <w:top w:val="none" w:sz="0" w:space="0" w:color="auto"/>
                                                                            <w:left w:val="none" w:sz="0" w:space="0" w:color="auto"/>
                                                                            <w:bottom w:val="none" w:sz="0" w:space="0" w:color="auto"/>
                                                                            <w:right w:val="none" w:sz="0" w:space="0" w:color="auto"/>
                                                                          </w:divBdr>
                                                                          <w:divsChild>
                                                                            <w:div w:id="397746711">
                                                                              <w:marLeft w:val="0"/>
                                                                              <w:marRight w:val="0"/>
                                                                              <w:marTop w:val="0"/>
                                                                              <w:marBottom w:val="0"/>
                                                                              <w:divBdr>
                                                                                <w:top w:val="none" w:sz="0" w:space="0" w:color="auto"/>
                                                                                <w:left w:val="none" w:sz="0" w:space="0" w:color="auto"/>
                                                                                <w:bottom w:val="none" w:sz="0" w:space="0" w:color="auto"/>
                                                                                <w:right w:val="none" w:sz="0" w:space="0" w:color="auto"/>
                                                                              </w:divBdr>
                                                                              <w:divsChild>
                                                                                <w:div w:id="70155210">
                                                                                  <w:marLeft w:val="0"/>
                                                                                  <w:marRight w:val="0"/>
                                                                                  <w:marTop w:val="0"/>
                                                                                  <w:marBottom w:val="0"/>
                                                                                  <w:divBdr>
                                                                                    <w:top w:val="none" w:sz="0" w:space="0" w:color="auto"/>
                                                                                    <w:left w:val="none" w:sz="0" w:space="0" w:color="auto"/>
                                                                                    <w:bottom w:val="none" w:sz="0" w:space="0" w:color="auto"/>
                                                                                    <w:right w:val="none" w:sz="0" w:space="0" w:color="auto"/>
                                                                                  </w:divBdr>
                                                                                  <w:divsChild>
                                                                                    <w:div w:id="485518357">
                                                                                      <w:marLeft w:val="0"/>
                                                                                      <w:marRight w:val="0"/>
                                                                                      <w:marTop w:val="0"/>
                                                                                      <w:marBottom w:val="0"/>
                                                                                      <w:divBdr>
                                                                                        <w:top w:val="none" w:sz="0" w:space="0" w:color="auto"/>
                                                                                        <w:left w:val="none" w:sz="0" w:space="0" w:color="auto"/>
                                                                                        <w:bottom w:val="none" w:sz="0" w:space="0" w:color="auto"/>
                                                                                        <w:right w:val="none" w:sz="0" w:space="0" w:color="auto"/>
                                                                                      </w:divBdr>
                                                                                      <w:divsChild>
                                                                                        <w:div w:id="876282454">
                                                                                          <w:marLeft w:val="0"/>
                                                                                          <w:marRight w:val="0"/>
                                                                                          <w:marTop w:val="0"/>
                                                                                          <w:marBottom w:val="0"/>
                                                                                          <w:divBdr>
                                                                                            <w:top w:val="none" w:sz="0" w:space="0" w:color="auto"/>
                                                                                            <w:left w:val="none" w:sz="0" w:space="0" w:color="auto"/>
                                                                                            <w:bottom w:val="none" w:sz="0" w:space="0" w:color="auto"/>
                                                                                            <w:right w:val="none" w:sz="0" w:space="0" w:color="auto"/>
                                                                                          </w:divBdr>
                                                                                          <w:divsChild>
                                                                                            <w:div w:id="237521109">
                                                                                              <w:marLeft w:val="0"/>
                                                                                              <w:marRight w:val="0"/>
                                                                                              <w:marTop w:val="0"/>
                                                                                              <w:marBottom w:val="0"/>
                                                                                              <w:divBdr>
                                                                                                <w:top w:val="none" w:sz="0" w:space="0" w:color="auto"/>
                                                                                                <w:left w:val="none" w:sz="0" w:space="0" w:color="auto"/>
                                                                                                <w:bottom w:val="none" w:sz="0" w:space="0" w:color="auto"/>
                                                                                                <w:right w:val="none" w:sz="0" w:space="0" w:color="auto"/>
                                                                                              </w:divBdr>
                                                                                              <w:divsChild>
                                                                                                <w:div w:id="402989926">
                                                                                                  <w:marLeft w:val="0"/>
                                                                                                  <w:marRight w:val="0"/>
                                                                                                  <w:marTop w:val="0"/>
                                                                                                  <w:marBottom w:val="0"/>
                                                                                                  <w:divBdr>
                                                                                                    <w:top w:val="none" w:sz="0" w:space="0" w:color="auto"/>
                                                                                                    <w:left w:val="none" w:sz="0" w:space="0" w:color="auto"/>
                                                                                                    <w:bottom w:val="none" w:sz="0" w:space="0" w:color="auto"/>
                                                                                                    <w:right w:val="none" w:sz="0" w:space="0" w:color="auto"/>
                                                                                                  </w:divBdr>
                                                                                                  <w:divsChild>
                                                                                                    <w:div w:id="862597661">
                                                                                                      <w:marLeft w:val="0"/>
                                                                                                      <w:marRight w:val="0"/>
                                                                                                      <w:marTop w:val="0"/>
                                                                                                      <w:marBottom w:val="0"/>
                                                                                                      <w:divBdr>
                                                                                                        <w:top w:val="none" w:sz="0" w:space="0" w:color="auto"/>
                                                                                                        <w:left w:val="none" w:sz="0" w:space="0" w:color="auto"/>
                                                                                                        <w:bottom w:val="none" w:sz="0" w:space="0" w:color="auto"/>
                                                                                                        <w:right w:val="none" w:sz="0" w:space="0" w:color="auto"/>
                                                                                                      </w:divBdr>
                                                                                                      <w:divsChild>
                                                                                                        <w:div w:id="1910067947">
                                                                                                          <w:marLeft w:val="0"/>
                                                                                                          <w:marRight w:val="0"/>
                                                                                                          <w:marTop w:val="0"/>
                                                                                                          <w:marBottom w:val="525"/>
                                                                                                          <w:divBdr>
                                                                                                            <w:top w:val="none" w:sz="0" w:space="0" w:color="auto"/>
                                                                                                            <w:left w:val="none" w:sz="0" w:space="0" w:color="auto"/>
                                                                                                            <w:bottom w:val="none" w:sz="0" w:space="0" w:color="auto"/>
                                                                                                            <w:right w:val="none" w:sz="0" w:space="0" w:color="auto"/>
                                                                                                          </w:divBdr>
                                                                                                          <w:divsChild>
                                                                                                            <w:div w:id="1811551006">
                                                                                                              <w:marLeft w:val="0"/>
                                                                                                              <w:marRight w:val="0"/>
                                                                                                              <w:marTop w:val="0"/>
                                                                                                              <w:marBottom w:val="0"/>
                                                                                                              <w:divBdr>
                                                                                                                <w:top w:val="none" w:sz="0" w:space="0" w:color="auto"/>
                                                                                                                <w:left w:val="none" w:sz="0" w:space="0" w:color="auto"/>
                                                                                                                <w:bottom w:val="none" w:sz="0" w:space="0" w:color="auto"/>
                                                                                                                <w:right w:val="none" w:sz="0" w:space="0" w:color="auto"/>
                                                                                                              </w:divBdr>
                                                                                                              <w:divsChild>
                                                                                                                <w:div w:id="440996571">
                                                                                                                  <w:marLeft w:val="0"/>
                                                                                                                  <w:marRight w:val="0"/>
                                                                                                                  <w:marTop w:val="0"/>
                                                                                                                  <w:marBottom w:val="0"/>
                                                                                                                  <w:divBdr>
                                                                                                                    <w:top w:val="none" w:sz="0" w:space="0" w:color="auto"/>
                                                                                                                    <w:left w:val="none" w:sz="0" w:space="0" w:color="auto"/>
                                                                                                                    <w:bottom w:val="none" w:sz="0" w:space="0" w:color="auto"/>
                                                                                                                    <w:right w:val="none" w:sz="0" w:space="0" w:color="auto"/>
                                                                                                                  </w:divBdr>
                                                                                                                  <w:divsChild>
                                                                                                                    <w:div w:id="1562865178">
                                                                                                                      <w:marLeft w:val="0"/>
                                                                                                                      <w:marRight w:val="0"/>
                                                                                                                      <w:marTop w:val="0"/>
                                                                                                                      <w:marBottom w:val="0"/>
                                                                                                                      <w:divBdr>
                                                                                                                        <w:top w:val="none" w:sz="0" w:space="0" w:color="auto"/>
                                                                                                                        <w:left w:val="none" w:sz="0" w:space="0" w:color="auto"/>
                                                                                                                        <w:bottom w:val="none" w:sz="0" w:space="0" w:color="auto"/>
                                                                                                                        <w:right w:val="none" w:sz="0" w:space="0" w:color="auto"/>
                                                                                                                      </w:divBdr>
                                                                                                                    </w:div>
                                                                                                                    <w:div w:id="161971062">
                                                                                                                      <w:marLeft w:val="0"/>
                                                                                                                      <w:marRight w:val="0"/>
                                                                                                                      <w:marTop w:val="0"/>
                                                                                                                      <w:marBottom w:val="0"/>
                                                                                                                      <w:divBdr>
                                                                                                                        <w:top w:val="none" w:sz="0" w:space="0" w:color="auto"/>
                                                                                                                        <w:left w:val="none" w:sz="0" w:space="0" w:color="auto"/>
                                                                                                                        <w:bottom w:val="none" w:sz="0" w:space="0" w:color="auto"/>
                                                                                                                        <w:right w:val="none" w:sz="0" w:space="0" w:color="auto"/>
                                                                                                                      </w:divBdr>
                                                                                                                    </w:div>
                                                                                                                    <w:div w:id="3790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038794">
      <w:bodyDiv w:val="1"/>
      <w:marLeft w:val="0"/>
      <w:marRight w:val="0"/>
      <w:marTop w:val="0"/>
      <w:marBottom w:val="0"/>
      <w:divBdr>
        <w:top w:val="none" w:sz="0" w:space="0" w:color="auto"/>
        <w:left w:val="none" w:sz="0" w:space="0" w:color="auto"/>
        <w:bottom w:val="none" w:sz="0" w:space="0" w:color="auto"/>
        <w:right w:val="none" w:sz="0" w:space="0" w:color="auto"/>
      </w:divBdr>
      <w:divsChild>
        <w:div w:id="1565529657">
          <w:marLeft w:val="0"/>
          <w:marRight w:val="0"/>
          <w:marTop w:val="0"/>
          <w:marBottom w:val="0"/>
          <w:divBdr>
            <w:top w:val="none" w:sz="0" w:space="0" w:color="auto"/>
            <w:left w:val="none" w:sz="0" w:space="0" w:color="auto"/>
            <w:bottom w:val="none" w:sz="0" w:space="0" w:color="auto"/>
            <w:right w:val="none" w:sz="0" w:space="0" w:color="auto"/>
          </w:divBdr>
          <w:divsChild>
            <w:div w:id="729765579">
              <w:marLeft w:val="0"/>
              <w:marRight w:val="0"/>
              <w:marTop w:val="0"/>
              <w:marBottom w:val="0"/>
              <w:divBdr>
                <w:top w:val="none" w:sz="0" w:space="0" w:color="auto"/>
                <w:left w:val="none" w:sz="0" w:space="0" w:color="auto"/>
                <w:bottom w:val="none" w:sz="0" w:space="0" w:color="auto"/>
                <w:right w:val="none" w:sz="0" w:space="0" w:color="auto"/>
              </w:divBdr>
              <w:divsChild>
                <w:div w:id="1667972955">
                  <w:marLeft w:val="0"/>
                  <w:marRight w:val="0"/>
                  <w:marTop w:val="0"/>
                  <w:marBottom w:val="0"/>
                  <w:divBdr>
                    <w:top w:val="none" w:sz="0" w:space="0" w:color="auto"/>
                    <w:left w:val="none" w:sz="0" w:space="0" w:color="auto"/>
                    <w:bottom w:val="none" w:sz="0" w:space="0" w:color="auto"/>
                    <w:right w:val="none" w:sz="0" w:space="0" w:color="auto"/>
                  </w:divBdr>
                  <w:divsChild>
                    <w:div w:id="1657610538">
                      <w:marLeft w:val="0"/>
                      <w:marRight w:val="0"/>
                      <w:marTop w:val="0"/>
                      <w:marBottom w:val="0"/>
                      <w:divBdr>
                        <w:top w:val="none" w:sz="0" w:space="0" w:color="auto"/>
                        <w:left w:val="none" w:sz="0" w:space="0" w:color="auto"/>
                        <w:bottom w:val="none" w:sz="0" w:space="0" w:color="auto"/>
                        <w:right w:val="none" w:sz="0" w:space="0" w:color="auto"/>
                      </w:divBdr>
                      <w:divsChild>
                        <w:div w:id="10911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3166">
      <w:bodyDiv w:val="1"/>
      <w:marLeft w:val="0"/>
      <w:marRight w:val="0"/>
      <w:marTop w:val="0"/>
      <w:marBottom w:val="0"/>
      <w:divBdr>
        <w:top w:val="none" w:sz="0" w:space="0" w:color="auto"/>
        <w:left w:val="none" w:sz="0" w:space="0" w:color="auto"/>
        <w:bottom w:val="none" w:sz="0" w:space="0" w:color="auto"/>
        <w:right w:val="none" w:sz="0" w:space="0" w:color="auto"/>
      </w:divBdr>
      <w:divsChild>
        <w:div w:id="1545289647">
          <w:marLeft w:val="0"/>
          <w:marRight w:val="0"/>
          <w:marTop w:val="0"/>
          <w:marBottom w:val="0"/>
          <w:divBdr>
            <w:top w:val="none" w:sz="0" w:space="0" w:color="auto"/>
            <w:left w:val="none" w:sz="0" w:space="0" w:color="auto"/>
            <w:bottom w:val="none" w:sz="0" w:space="0" w:color="auto"/>
            <w:right w:val="none" w:sz="0" w:space="0" w:color="auto"/>
          </w:divBdr>
          <w:divsChild>
            <w:div w:id="1747339732">
              <w:marLeft w:val="0"/>
              <w:marRight w:val="0"/>
              <w:marTop w:val="0"/>
              <w:marBottom w:val="0"/>
              <w:divBdr>
                <w:top w:val="none" w:sz="0" w:space="0" w:color="auto"/>
                <w:left w:val="none" w:sz="0" w:space="0" w:color="auto"/>
                <w:bottom w:val="none" w:sz="0" w:space="0" w:color="auto"/>
                <w:right w:val="none" w:sz="0" w:space="0" w:color="auto"/>
              </w:divBdr>
              <w:divsChild>
                <w:div w:id="463930781">
                  <w:marLeft w:val="0"/>
                  <w:marRight w:val="0"/>
                  <w:marTop w:val="0"/>
                  <w:marBottom w:val="0"/>
                  <w:divBdr>
                    <w:top w:val="none" w:sz="0" w:space="0" w:color="auto"/>
                    <w:left w:val="none" w:sz="0" w:space="0" w:color="auto"/>
                    <w:bottom w:val="none" w:sz="0" w:space="0" w:color="auto"/>
                    <w:right w:val="none" w:sz="0" w:space="0" w:color="auto"/>
                  </w:divBdr>
                  <w:divsChild>
                    <w:div w:id="1801460452">
                      <w:marLeft w:val="0"/>
                      <w:marRight w:val="0"/>
                      <w:marTop w:val="0"/>
                      <w:marBottom w:val="0"/>
                      <w:divBdr>
                        <w:top w:val="none" w:sz="0" w:space="0" w:color="auto"/>
                        <w:left w:val="none" w:sz="0" w:space="0" w:color="auto"/>
                        <w:bottom w:val="none" w:sz="0" w:space="0" w:color="auto"/>
                        <w:right w:val="none" w:sz="0" w:space="0" w:color="auto"/>
                      </w:divBdr>
                      <w:divsChild>
                        <w:div w:id="2023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348334">
      <w:bodyDiv w:val="1"/>
      <w:marLeft w:val="0"/>
      <w:marRight w:val="0"/>
      <w:marTop w:val="0"/>
      <w:marBottom w:val="0"/>
      <w:divBdr>
        <w:top w:val="none" w:sz="0" w:space="0" w:color="auto"/>
        <w:left w:val="none" w:sz="0" w:space="0" w:color="auto"/>
        <w:bottom w:val="none" w:sz="0" w:space="0" w:color="auto"/>
        <w:right w:val="none" w:sz="0" w:space="0" w:color="auto"/>
      </w:divBdr>
      <w:divsChild>
        <w:div w:id="262106561">
          <w:marLeft w:val="0"/>
          <w:marRight w:val="0"/>
          <w:marTop w:val="0"/>
          <w:marBottom w:val="0"/>
          <w:divBdr>
            <w:top w:val="none" w:sz="0" w:space="0" w:color="auto"/>
            <w:left w:val="none" w:sz="0" w:space="0" w:color="auto"/>
            <w:bottom w:val="none" w:sz="0" w:space="0" w:color="auto"/>
            <w:right w:val="none" w:sz="0" w:space="0" w:color="auto"/>
          </w:divBdr>
          <w:divsChild>
            <w:div w:id="1639190753">
              <w:marLeft w:val="0"/>
              <w:marRight w:val="0"/>
              <w:marTop w:val="0"/>
              <w:marBottom w:val="0"/>
              <w:divBdr>
                <w:top w:val="none" w:sz="0" w:space="0" w:color="auto"/>
                <w:left w:val="none" w:sz="0" w:space="0" w:color="auto"/>
                <w:bottom w:val="none" w:sz="0" w:space="0" w:color="auto"/>
                <w:right w:val="none" w:sz="0" w:space="0" w:color="auto"/>
              </w:divBdr>
              <w:divsChild>
                <w:div w:id="1544902708">
                  <w:marLeft w:val="0"/>
                  <w:marRight w:val="0"/>
                  <w:marTop w:val="0"/>
                  <w:marBottom w:val="0"/>
                  <w:divBdr>
                    <w:top w:val="none" w:sz="0" w:space="0" w:color="auto"/>
                    <w:left w:val="none" w:sz="0" w:space="0" w:color="auto"/>
                    <w:bottom w:val="none" w:sz="0" w:space="0" w:color="auto"/>
                    <w:right w:val="none" w:sz="0" w:space="0" w:color="auto"/>
                  </w:divBdr>
                  <w:divsChild>
                    <w:div w:id="877862009">
                      <w:marLeft w:val="0"/>
                      <w:marRight w:val="0"/>
                      <w:marTop w:val="0"/>
                      <w:marBottom w:val="0"/>
                      <w:divBdr>
                        <w:top w:val="none" w:sz="0" w:space="0" w:color="auto"/>
                        <w:left w:val="none" w:sz="0" w:space="0" w:color="auto"/>
                        <w:bottom w:val="none" w:sz="0" w:space="0" w:color="auto"/>
                        <w:right w:val="none" w:sz="0" w:space="0" w:color="auto"/>
                      </w:divBdr>
                      <w:divsChild>
                        <w:div w:id="1290630343">
                          <w:marLeft w:val="0"/>
                          <w:marRight w:val="0"/>
                          <w:marTop w:val="0"/>
                          <w:marBottom w:val="0"/>
                          <w:divBdr>
                            <w:top w:val="none" w:sz="0" w:space="0" w:color="auto"/>
                            <w:left w:val="none" w:sz="0" w:space="0" w:color="auto"/>
                            <w:bottom w:val="none" w:sz="0" w:space="0" w:color="auto"/>
                            <w:right w:val="none" w:sz="0" w:space="0" w:color="auto"/>
                          </w:divBdr>
                          <w:divsChild>
                            <w:div w:id="341588438">
                              <w:marLeft w:val="0"/>
                              <w:marRight w:val="0"/>
                              <w:marTop w:val="0"/>
                              <w:marBottom w:val="0"/>
                              <w:divBdr>
                                <w:top w:val="none" w:sz="0" w:space="0" w:color="auto"/>
                                <w:left w:val="none" w:sz="0" w:space="0" w:color="auto"/>
                                <w:bottom w:val="none" w:sz="0" w:space="0" w:color="auto"/>
                                <w:right w:val="none" w:sz="0" w:space="0" w:color="auto"/>
                              </w:divBdr>
                              <w:divsChild>
                                <w:div w:id="979458241">
                                  <w:marLeft w:val="0"/>
                                  <w:marRight w:val="0"/>
                                  <w:marTop w:val="0"/>
                                  <w:marBottom w:val="0"/>
                                  <w:divBdr>
                                    <w:top w:val="none" w:sz="0" w:space="0" w:color="auto"/>
                                    <w:left w:val="none" w:sz="0" w:space="0" w:color="auto"/>
                                    <w:bottom w:val="none" w:sz="0" w:space="0" w:color="auto"/>
                                    <w:right w:val="none" w:sz="0" w:space="0" w:color="auto"/>
                                  </w:divBdr>
                                  <w:divsChild>
                                    <w:div w:id="1505054727">
                                      <w:marLeft w:val="0"/>
                                      <w:marRight w:val="0"/>
                                      <w:marTop w:val="0"/>
                                      <w:marBottom w:val="0"/>
                                      <w:divBdr>
                                        <w:top w:val="none" w:sz="0" w:space="0" w:color="auto"/>
                                        <w:left w:val="none" w:sz="0" w:space="0" w:color="auto"/>
                                        <w:bottom w:val="none" w:sz="0" w:space="0" w:color="auto"/>
                                        <w:right w:val="none" w:sz="0" w:space="0" w:color="auto"/>
                                      </w:divBdr>
                                      <w:divsChild>
                                        <w:div w:id="154953821">
                                          <w:marLeft w:val="0"/>
                                          <w:marRight w:val="0"/>
                                          <w:marTop w:val="0"/>
                                          <w:marBottom w:val="0"/>
                                          <w:divBdr>
                                            <w:top w:val="none" w:sz="0" w:space="0" w:color="auto"/>
                                            <w:left w:val="none" w:sz="0" w:space="0" w:color="auto"/>
                                            <w:bottom w:val="none" w:sz="0" w:space="0" w:color="auto"/>
                                            <w:right w:val="none" w:sz="0" w:space="0" w:color="auto"/>
                                          </w:divBdr>
                                          <w:divsChild>
                                            <w:div w:id="38171833">
                                              <w:marLeft w:val="0"/>
                                              <w:marRight w:val="0"/>
                                              <w:marTop w:val="0"/>
                                              <w:marBottom w:val="0"/>
                                              <w:divBdr>
                                                <w:top w:val="none" w:sz="0" w:space="0" w:color="auto"/>
                                                <w:left w:val="none" w:sz="0" w:space="0" w:color="auto"/>
                                                <w:bottom w:val="none" w:sz="0" w:space="0" w:color="auto"/>
                                                <w:right w:val="none" w:sz="0" w:space="0" w:color="auto"/>
                                              </w:divBdr>
                                              <w:divsChild>
                                                <w:div w:id="2075621037">
                                                  <w:marLeft w:val="0"/>
                                                  <w:marRight w:val="0"/>
                                                  <w:marTop w:val="0"/>
                                                  <w:marBottom w:val="0"/>
                                                  <w:divBdr>
                                                    <w:top w:val="none" w:sz="0" w:space="0" w:color="auto"/>
                                                    <w:left w:val="none" w:sz="0" w:space="0" w:color="auto"/>
                                                    <w:bottom w:val="none" w:sz="0" w:space="0" w:color="auto"/>
                                                    <w:right w:val="none" w:sz="0" w:space="0" w:color="auto"/>
                                                  </w:divBdr>
                                                  <w:divsChild>
                                                    <w:div w:id="631978405">
                                                      <w:marLeft w:val="0"/>
                                                      <w:marRight w:val="0"/>
                                                      <w:marTop w:val="0"/>
                                                      <w:marBottom w:val="0"/>
                                                      <w:divBdr>
                                                        <w:top w:val="none" w:sz="0" w:space="0" w:color="auto"/>
                                                        <w:left w:val="none" w:sz="0" w:space="0" w:color="auto"/>
                                                        <w:bottom w:val="none" w:sz="0" w:space="0" w:color="auto"/>
                                                        <w:right w:val="none" w:sz="0" w:space="0" w:color="auto"/>
                                                      </w:divBdr>
                                                      <w:divsChild>
                                                        <w:div w:id="1564414975">
                                                          <w:marLeft w:val="0"/>
                                                          <w:marRight w:val="0"/>
                                                          <w:marTop w:val="0"/>
                                                          <w:marBottom w:val="0"/>
                                                          <w:divBdr>
                                                            <w:top w:val="none" w:sz="0" w:space="0" w:color="auto"/>
                                                            <w:left w:val="none" w:sz="0" w:space="0" w:color="auto"/>
                                                            <w:bottom w:val="none" w:sz="0" w:space="0" w:color="auto"/>
                                                            <w:right w:val="none" w:sz="0" w:space="0" w:color="auto"/>
                                                          </w:divBdr>
                                                          <w:divsChild>
                                                            <w:div w:id="67391129">
                                                              <w:marLeft w:val="0"/>
                                                              <w:marRight w:val="0"/>
                                                              <w:marTop w:val="0"/>
                                                              <w:marBottom w:val="0"/>
                                                              <w:divBdr>
                                                                <w:top w:val="none" w:sz="0" w:space="0" w:color="auto"/>
                                                                <w:left w:val="none" w:sz="0" w:space="0" w:color="auto"/>
                                                                <w:bottom w:val="none" w:sz="0" w:space="0" w:color="auto"/>
                                                                <w:right w:val="none" w:sz="0" w:space="0" w:color="auto"/>
                                                              </w:divBdr>
                                                              <w:divsChild>
                                                                <w:div w:id="1724407768">
                                                                  <w:marLeft w:val="0"/>
                                                                  <w:marRight w:val="0"/>
                                                                  <w:marTop w:val="0"/>
                                                                  <w:marBottom w:val="0"/>
                                                                  <w:divBdr>
                                                                    <w:top w:val="none" w:sz="0" w:space="0" w:color="auto"/>
                                                                    <w:left w:val="none" w:sz="0" w:space="0" w:color="auto"/>
                                                                    <w:bottom w:val="none" w:sz="0" w:space="0" w:color="auto"/>
                                                                    <w:right w:val="none" w:sz="0" w:space="0" w:color="auto"/>
                                                                  </w:divBdr>
                                                                  <w:divsChild>
                                                                    <w:div w:id="1798722945">
                                                                      <w:marLeft w:val="0"/>
                                                                      <w:marRight w:val="0"/>
                                                                      <w:marTop w:val="0"/>
                                                                      <w:marBottom w:val="0"/>
                                                                      <w:divBdr>
                                                                        <w:top w:val="none" w:sz="0" w:space="0" w:color="auto"/>
                                                                        <w:left w:val="none" w:sz="0" w:space="0" w:color="auto"/>
                                                                        <w:bottom w:val="none" w:sz="0" w:space="0" w:color="auto"/>
                                                                        <w:right w:val="none" w:sz="0" w:space="0" w:color="auto"/>
                                                                      </w:divBdr>
                                                                      <w:divsChild>
                                                                        <w:div w:id="915626630">
                                                                          <w:marLeft w:val="0"/>
                                                                          <w:marRight w:val="0"/>
                                                                          <w:marTop w:val="0"/>
                                                                          <w:marBottom w:val="0"/>
                                                                          <w:divBdr>
                                                                            <w:top w:val="none" w:sz="0" w:space="0" w:color="auto"/>
                                                                            <w:left w:val="none" w:sz="0" w:space="0" w:color="auto"/>
                                                                            <w:bottom w:val="none" w:sz="0" w:space="0" w:color="auto"/>
                                                                            <w:right w:val="none" w:sz="0" w:space="0" w:color="auto"/>
                                                                          </w:divBdr>
                                                                          <w:divsChild>
                                                                            <w:div w:id="1277637667">
                                                                              <w:marLeft w:val="0"/>
                                                                              <w:marRight w:val="0"/>
                                                                              <w:marTop w:val="0"/>
                                                                              <w:marBottom w:val="0"/>
                                                                              <w:divBdr>
                                                                                <w:top w:val="none" w:sz="0" w:space="0" w:color="auto"/>
                                                                                <w:left w:val="none" w:sz="0" w:space="0" w:color="auto"/>
                                                                                <w:bottom w:val="none" w:sz="0" w:space="0" w:color="auto"/>
                                                                                <w:right w:val="none" w:sz="0" w:space="0" w:color="auto"/>
                                                                              </w:divBdr>
                                                                              <w:divsChild>
                                                                                <w:div w:id="1994412206">
                                                                                  <w:marLeft w:val="0"/>
                                                                                  <w:marRight w:val="0"/>
                                                                                  <w:marTop w:val="0"/>
                                                                                  <w:marBottom w:val="0"/>
                                                                                  <w:divBdr>
                                                                                    <w:top w:val="none" w:sz="0" w:space="0" w:color="auto"/>
                                                                                    <w:left w:val="none" w:sz="0" w:space="0" w:color="auto"/>
                                                                                    <w:bottom w:val="none" w:sz="0" w:space="0" w:color="auto"/>
                                                                                    <w:right w:val="none" w:sz="0" w:space="0" w:color="auto"/>
                                                                                  </w:divBdr>
                                                                                  <w:divsChild>
                                                                                    <w:div w:id="1163937376">
                                                                                      <w:marLeft w:val="0"/>
                                                                                      <w:marRight w:val="0"/>
                                                                                      <w:marTop w:val="0"/>
                                                                                      <w:marBottom w:val="0"/>
                                                                                      <w:divBdr>
                                                                                        <w:top w:val="none" w:sz="0" w:space="0" w:color="auto"/>
                                                                                        <w:left w:val="none" w:sz="0" w:space="0" w:color="auto"/>
                                                                                        <w:bottom w:val="none" w:sz="0" w:space="0" w:color="auto"/>
                                                                                        <w:right w:val="none" w:sz="0" w:space="0" w:color="auto"/>
                                                                                      </w:divBdr>
                                                                                      <w:divsChild>
                                                                                        <w:div w:id="979042943">
                                                                                          <w:marLeft w:val="0"/>
                                                                                          <w:marRight w:val="0"/>
                                                                                          <w:marTop w:val="0"/>
                                                                                          <w:marBottom w:val="0"/>
                                                                                          <w:divBdr>
                                                                                            <w:top w:val="none" w:sz="0" w:space="0" w:color="auto"/>
                                                                                            <w:left w:val="none" w:sz="0" w:space="0" w:color="auto"/>
                                                                                            <w:bottom w:val="none" w:sz="0" w:space="0" w:color="auto"/>
                                                                                            <w:right w:val="none" w:sz="0" w:space="0" w:color="auto"/>
                                                                                          </w:divBdr>
                                                                                          <w:divsChild>
                                                                                            <w:div w:id="1238976462">
                                                                                              <w:marLeft w:val="0"/>
                                                                                              <w:marRight w:val="0"/>
                                                                                              <w:marTop w:val="0"/>
                                                                                              <w:marBottom w:val="0"/>
                                                                                              <w:divBdr>
                                                                                                <w:top w:val="none" w:sz="0" w:space="0" w:color="auto"/>
                                                                                                <w:left w:val="none" w:sz="0" w:space="0" w:color="auto"/>
                                                                                                <w:bottom w:val="none" w:sz="0" w:space="0" w:color="auto"/>
                                                                                                <w:right w:val="none" w:sz="0" w:space="0" w:color="auto"/>
                                                                                              </w:divBdr>
                                                                                              <w:divsChild>
                                                                                                <w:div w:id="1796946129">
                                                                                                  <w:marLeft w:val="0"/>
                                                                                                  <w:marRight w:val="0"/>
                                                                                                  <w:marTop w:val="0"/>
                                                                                                  <w:marBottom w:val="0"/>
                                                                                                  <w:divBdr>
                                                                                                    <w:top w:val="none" w:sz="0" w:space="0" w:color="auto"/>
                                                                                                    <w:left w:val="none" w:sz="0" w:space="0" w:color="auto"/>
                                                                                                    <w:bottom w:val="none" w:sz="0" w:space="0" w:color="auto"/>
                                                                                                    <w:right w:val="none" w:sz="0" w:space="0" w:color="auto"/>
                                                                                                  </w:divBdr>
                                                                                                  <w:divsChild>
                                                                                                    <w:div w:id="2146653086">
                                                                                                      <w:marLeft w:val="0"/>
                                                                                                      <w:marRight w:val="0"/>
                                                                                                      <w:marTop w:val="0"/>
                                                                                                      <w:marBottom w:val="0"/>
                                                                                                      <w:divBdr>
                                                                                                        <w:top w:val="none" w:sz="0" w:space="0" w:color="auto"/>
                                                                                                        <w:left w:val="none" w:sz="0" w:space="0" w:color="auto"/>
                                                                                                        <w:bottom w:val="none" w:sz="0" w:space="0" w:color="auto"/>
                                                                                                        <w:right w:val="none" w:sz="0" w:space="0" w:color="auto"/>
                                                                                                      </w:divBdr>
                                                                                                      <w:divsChild>
                                                                                                        <w:div w:id="30425426">
                                                                                                          <w:marLeft w:val="0"/>
                                                                                                          <w:marRight w:val="0"/>
                                                                                                          <w:marTop w:val="0"/>
                                                                                                          <w:marBottom w:val="0"/>
                                                                                                          <w:divBdr>
                                                                                                            <w:top w:val="none" w:sz="0" w:space="0" w:color="auto"/>
                                                                                                            <w:left w:val="none" w:sz="0" w:space="0" w:color="auto"/>
                                                                                                            <w:bottom w:val="none" w:sz="0" w:space="0" w:color="auto"/>
                                                                                                            <w:right w:val="none" w:sz="0" w:space="0" w:color="auto"/>
                                                                                                          </w:divBdr>
                                                                                                          <w:divsChild>
                                                                                                            <w:div w:id="2099668559">
                                                                                                              <w:marLeft w:val="0"/>
                                                                                                              <w:marRight w:val="0"/>
                                                                                                              <w:marTop w:val="0"/>
                                                                                                              <w:marBottom w:val="0"/>
                                                                                                              <w:divBdr>
                                                                                                                <w:top w:val="none" w:sz="0" w:space="0" w:color="auto"/>
                                                                                                                <w:left w:val="none" w:sz="0" w:space="0" w:color="auto"/>
                                                                                                                <w:bottom w:val="none" w:sz="0" w:space="0" w:color="auto"/>
                                                                                                                <w:right w:val="none" w:sz="0" w:space="0" w:color="auto"/>
                                                                                                              </w:divBdr>
                                                                                                              <w:divsChild>
                                                                                                                <w:div w:id="1541670162">
                                                                                                                  <w:marLeft w:val="0"/>
                                                                                                                  <w:marRight w:val="0"/>
                                                                                                                  <w:marTop w:val="0"/>
                                                                                                                  <w:marBottom w:val="0"/>
                                                                                                                  <w:divBdr>
                                                                                                                    <w:top w:val="none" w:sz="0" w:space="0" w:color="auto"/>
                                                                                                                    <w:left w:val="none" w:sz="0" w:space="0" w:color="auto"/>
                                                                                                                    <w:bottom w:val="none" w:sz="0" w:space="0" w:color="auto"/>
                                                                                                                    <w:right w:val="none" w:sz="0" w:space="0" w:color="auto"/>
                                                                                                                  </w:divBdr>
                                                                                                                  <w:divsChild>
                                                                                                                    <w:div w:id="1334144747">
                                                                                                                      <w:marLeft w:val="0"/>
                                                                                                                      <w:marRight w:val="0"/>
                                                                                                                      <w:marTop w:val="0"/>
                                                                                                                      <w:marBottom w:val="0"/>
                                                                                                                      <w:divBdr>
                                                                                                                        <w:top w:val="none" w:sz="0" w:space="0" w:color="auto"/>
                                                                                                                        <w:left w:val="none" w:sz="0" w:space="0" w:color="auto"/>
                                                                                                                        <w:bottom w:val="none" w:sz="0" w:space="0" w:color="auto"/>
                                                                                                                        <w:right w:val="none" w:sz="0" w:space="0" w:color="auto"/>
                                                                                                                      </w:divBdr>
                                                                                                                    </w:div>
                                                                                                                    <w:div w:id="1268582149">
                                                                                                                      <w:marLeft w:val="0"/>
                                                                                                                      <w:marRight w:val="0"/>
                                                                                                                      <w:marTop w:val="0"/>
                                                                                                                      <w:marBottom w:val="0"/>
                                                                                                                      <w:divBdr>
                                                                                                                        <w:top w:val="none" w:sz="0" w:space="0" w:color="auto"/>
                                                                                                                        <w:left w:val="none" w:sz="0" w:space="0" w:color="auto"/>
                                                                                                                        <w:bottom w:val="none" w:sz="0" w:space="0" w:color="auto"/>
                                                                                                                        <w:right w:val="none" w:sz="0" w:space="0" w:color="auto"/>
                                                                                                                      </w:divBdr>
                                                                                                                    </w:div>
                                                                                                                    <w:div w:id="13990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732292">
      <w:bodyDiv w:val="1"/>
      <w:marLeft w:val="0"/>
      <w:marRight w:val="0"/>
      <w:marTop w:val="0"/>
      <w:marBottom w:val="0"/>
      <w:divBdr>
        <w:top w:val="none" w:sz="0" w:space="0" w:color="auto"/>
        <w:left w:val="none" w:sz="0" w:space="0" w:color="auto"/>
        <w:bottom w:val="none" w:sz="0" w:space="0" w:color="auto"/>
        <w:right w:val="none" w:sz="0" w:space="0" w:color="auto"/>
      </w:divBdr>
      <w:divsChild>
        <w:div w:id="1590499170">
          <w:marLeft w:val="0"/>
          <w:marRight w:val="0"/>
          <w:marTop w:val="0"/>
          <w:marBottom w:val="0"/>
          <w:divBdr>
            <w:top w:val="none" w:sz="0" w:space="0" w:color="auto"/>
            <w:left w:val="none" w:sz="0" w:space="0" w:color="auto"/>
            <w:bottom w:val="none" w:sz="0" w:space="0" w:color="auto"/>
            <w:right w:val="none" w:sz="0" w:space="0" w:color="auto"/>
          </w:divBdr>
          <w:divsChild>
            <w:div w:id="1088888533">
              <w:marLeft w:val="0"/>
              <w:marRight w:val="0"/>
              <w:marTop w:val="0"/>
              <w:marBottom w:val="0"/>
              <w:divBdr>
                <w:top w:val="none" w:sz="0" w:space="0" w:color="auto"/>
                <w:left w:val="none" w:sz="0" w:space="0" w:color="auto"/>
                <w:bottom w:val="none" w:sz="0" w:space="0" w:color="auto"/>
                <w:right w:val="none" w:sz="0" w:space="0" w:color="auto"/>
              </w:divBdr>
              <w:divsChild>
                <w:div w:id="2113740323">
                  <w:marLeft w:val="0"/>
                  <w:marRight w:val="0"/>
                  <w:marTop w:val="0"/>
                  <w:marBottom w:val="0"/>
                  <w:divBdr>
                    <w:top w:val="none" w:sz="0" w:space="0" w:color="auto"/>
                    <w:left w:val="none" w:sz="0" w:space="0" w:color="auto"/>
                    <w:bottom w:val="none" w:sz="0" w:space="0" w:color="auto"/>
                    <w:right w:val="none" w:sz="0" w:space="0" w:color="auto"/>
                  </w:divBdr>
                  <w:divsChild>
                    <w:div w:id="1613320971">
                      <w:marLeft w:val="0"/>
                      <w:marRight w:val="0"/>
                      <w:marTop w:val="0"/>
                      <w:marBottom w:val="0"/>
                      <w:divBdr>
                        <w:top w:val="none" w:sz="0" w:space="0" w:color="auto"/>
                        <w:left w:val="none" w:sz="0" w:space="0" w:color="auto"/>
                        <w:bottom w:val="none" w:sz="0" w:space="0" w:color="auto"/>
                        <w:right w:val="none" w:sz="0" w:space="0" w:color="auto"/>
                      </w:divBdr>
                      <w:divsChild>
                        <w:div w:id="1909068320">
                          <w:marLeft w:val="0"/>
                          <w:marRight w:val="0"/>
                          <w:marTop w:val="0"/>
                          <w:marBottom w:val="0"/>
                          <w:divBdr>
                            <w:top w:val="none" w:sz="0" w:space="0" w:color="auto"/>
                            <w:left w:val="none" w:sz="0" w:space="0" w:color="auto"/>
                            <w:bottom w:val="none" w:sz="0" w:space="0" w:color="auto"/>
                            <w:right w:val="none" w:sz="0" w:space="0" w:color="auto"/>
                          </w:divBdr>
                          <w:divsChild>
                            <w:div w:id="1211768867">
                              <w:marLeft w:val="0"/>
                              <w:marRight w:val="0"/>
                              <w:marTop w:val="0"/>
                              <w:marBottom w:val="0"/>
                              <w:divBdr>
                                <w:top w:val="none" w:sz="0" w:space="0" w:color="auto"/>
                                <w:left w:val="none" w:sz="0" w:space="0" w:color="auto"/>
                                <w:bottom w:val="none" w:sz="0" w:space="0" w:color="auto"/>
                                <w:right w:val="none" w:sz="0" w:space="0" w:color="auto"/>
                              </w:divBdr>
                              <w:divsChild>
                                <w:div w:id="651521487">
                                  <w:marLeft w:val="0"/>
                                  <w:marRight w:val="0"/>
                                  <w:marTop w:val="0"/>
                                  <w:marBottom w:val="0"/>
                                  <w:divBdr>
                                    <w:top w:val="none" w:sz="0" w:space="0" w:color="auto"/>
                                    <w:left w:val="none" w:sz="0" w:space="0" w:color="auto"/>
                                    <w:bottom w:val="none" w:sz="0" w:space="0" w:color="auto"/>
                                    <w:right w:val="none" w:sz="0" w:space="0" w:color="auto"/>
                                  </w:divBdr>
                                  <w:divsChild>
                                    <w:div w:id="1205631049">
                                      <w:marLeft w:val="0"/>
                                      <w:marRight w:val="0"/>
                                      <w:marTop w:val="0"/>
                                      <w:marBottom w:val="0"/>
                                      <w:divBdr>
                                        <w:top w:val="none" w:sz="0" w:space="0" w:color="auto"/>
                                        <w:left w:val="none" w:sz="0" w:space="0" w:color="auto"/>
                                        <w:bottom w:val="none" w:sz="0" w:space="0" w:color="auto"/>
                                        <w:right w:val="none" w:sz="0" w:space="0" w:color="auto"/>
                                      </w:divBdr>
                                      <w:divsChild>
                                        <w:div w:id="183399527">
                                          <w:marLeft w:val="0"/>
                                          <w:marRight w:val="0"/>
                                          <w:marTop w:val="0"/>
                                          <w:marBottom w:val="0"/>
                                          <w:divBdr>
                                            <w:top w:val="none" w:sz="0" w:space="0" w:color="auto"/>
                                            <w:left w:val="none" w:sz="0" w:space="0" w:color="auto"/>
                                            <w:bottom w:val="none" w:sz="0" w:space="0" w:color="auto"/>
                                            <w:right w:val="none" w:sz="0" w:space="0" w:color="auto"/>
                                          </w:divBdr>
                                          <w:divsChild>
                                            <w:div w:id="344022276">
                                              <w:marLeft w:val="0"/>
                                              <w:marRight w:val="0"/>
                                              <w:marTop w:val="0"/>
                                              <w:marBottom w:val="0"/>
                                              <w:divBdr>
                                                <w:top w:val="none" w:sz="0" w:space="0" w:color="auto"/>
                                                <w:left w:val="none" w:sz="0" w:space="0" w:color="auto"/>
                                                <w:bottom w:val="none" w:sz="0" w:space="0" w:color="auto"/>
                                                <w:right w:val="none" w:sz="0" w:space="0" w:color="auto"/>
                                              </w:divBdr>
                                              <w:divsChild>
                                                <w:div w:id="432436293">
                                                  <w:marLeft w:val="0"/>
                                                  <w:marRight w:val="0"/>
                                                  <w:marTop w:val="0"/>
                                                  <w:marBottom w:val="0"/>
                                                  <w:divBdr>
                                                    <w:top w:val="none" w:sz="0" w:space="0" w:color="auto"/>
                                                    <w:left w:val="none" w:sz="0" w:space="0" w:color="auto"/>
                                                    <w:bottom w:val="none" w:sz="0" w:space="0" w:color="auto"/>
                                                    <w:right w:val="none" w:sz="0" w:space="0" w:color="auto"/>
                                                  </w:divBdr>
                                                  <w:divsChild>
                                                    <w:div w:id="2039623884">
                                                      <w:marLeft w:val="0"/>
                                                      <w:marRight w:val="0"/>
                                                      <w:marTop w:val="0"/>
                                                      <w:marBottom w:val="0"/>
                                                      <w:divBdr>
                                                        <w:top w:val="none" w:sz="0" w:space="0" w:color="auto"/>
                                                        <w:left w:val="none" w:sz="0" w:space="0" w:color="auto"/>
                                                        <w:bottom w:val="none" w:sz="0" w:space="0" w:color="auto"/>
                                                        <w:right w:val="none" w:sz="0" w:space="0" w:color="auto"/>
                                                      </w:divBdr>
                                                      <w:divsChild>
                                                        <w:div w:id="1923487675">
                                                          <w:marLeft w:val="0"/>
                                                          <w:marRight w:val="0"/>
                                                          <w:marTop w:val="0"/>
                                                          <w:marBottom w:val="0"/>
                                                          <w:divBdr>
                                                            <w:top w:val="none" w:sz="0" w:space="0" w:color="auto"/>
                                                            <w:left w:val="none" w:sz="0" w:space="0" w:color="auto"/>
                                                            <w:bottom w:val="none" w:sz="0" w:space="0" w:color="auto"/>
                                                            <w:right w:val="none" w:sz="0" w:space="0" w:color="auto"/>
                                                          </w:divBdr>
                                                          <w:divsChild>
                                                            <w:div w:id="478234512">
                                                              <w:marLeft w:val="0"/>
                                                              <w:marRight w:val="0"/>
                                                              <w:marTop w:val="0"/>
                                                              <w:marBottom w:val="0"/>
                                                              <w:divBdr>
                                                                <w:top w:val="none" w:sz="0" w:space="0" w:color="auto"/>
                                                                <w:left w:val="none" w:sz="0" w:space="0" w:color="auto"/>
                                                                <w:bottom w:val="none" w:sz="0" w:space="0" w:color="auto"/>
                                                                <w:right w:val="none" w:sz="0" w:space="0" w:color="auto"/>
                                                              </w:divBdr>
                                                              <w:divsChild>
                                                                <w:div w:id="910700384">
                                                                  <w:marLeft w:val="0"/>
                                                                  <w:marRight w:val="0"/>
                                                                  <w:marTop w:val="0"/>
                                                                  <w:marBottom w:val="0"/>
                                                                  <w:divBdr>
                                                                    <w:top w:val="none" w:sz="0" w:space="0" w:color="auto"/>
                                                                    <w:left w:val="none" w:sz="0" w:space="0" w:color="auto"/>
                                                                    <w:bottom w:val="none" w:sz="0" w:space="0" w:color="auto"/>
                                                                    <w:right w:val="none" w:sz="0" w:space="0" w:color="auto"/>
                                                                  </w:divBdr>
                                                                  <w:divsChild>
                                                                    <w:div w:id="174196771">
                                                                      <w:marLeft w:val="0"/>
                                                                      <w:marRight w:val="0"/>
                                                                      <w:marTop w:val="0"/>
                                                                      <w:marBottom w:val="0"/>
                                                                      <w:divBdr>
                                                                        <w:top w:val="none" w:sz="0" w:space="0" w:color="auto"/>
                                                                        <w:left w:val="none" w:sz="0" w:space="0" w:color="auto"/>
                                                                        <w:bottom w:val="none" w:sz="0" w:space="0" w:color="auto"/>
                                                                        <w:right w:val="none" w:sz="0" w:space="0" w:color="auto"/>
                                                                      </w:divBdr>
                                                                      <w:divsChild>
                                                                        <w:div w:id="2111973889">
                                                                          <w:marLeft w:val="0"/>
                                                                          <w:marRight w:val="0"/>
                                                                          <w:marTop w:val="0"/>
                                                                          <w:marBottom w:val="0"/>
                                                                          <w:divBdr>
                                                                            <w:top w:val="none" w:sz="0" w:space="0" w:color="auto"/>
                                                                            <w:left w:val="none" w:sz="0" w:space="0" w:color="auto"/>
                                                                            <w:bottom w:val="none" w:sz="0" w:space="0" w:color="auto"/>
                                                                            <w:right w:val="none" w:sz="0" w:space="0" w:color="auto"/>
                                                                          </w:divBdr>
                                                                          <w:divsChild>
                                                                            <w:div w:id="1441409344">
                                                                              <w:marLeft w:val="0"/>
                                                                              <w:marRight w:val="0"/>
                                                                              <w:marTop w:val="0"/>
                                                                              <w:marBottom w:val="0"/>
                                                                              <w:divBdr>
                                                                                <w:top w:val="none" w:sz="0" w:space="0" w:color="auto"/>
                                                                                <w:left w:val="none" w:sz="0" w:space="0" w:color="auto"/>
                                                                                <w:bottom w:val="none" w:sz="0" w:space="0" w:color="auto"/>
                                                                                <w:right w:val="none" w:sz="0" w:space="0" w:color="auto"/>
                                                                              </w:divBdr>
                                                                              <w:divsChild>
                                                                                <w:div w:id="1810249407">
                                                                                  <w:marLeft w:val="0"/>
                                                                                  <w:marRight w:val="0"/>
                                                                                  <w:marTop w:val="0"/>
                                                                                  <w:marBottom w:val="0"/>
                                                                                  <w:divBdr>
                                                                                    <w:top w:val="none" w:sz="0" w:space="0" w:color="auto"/>
                                                                                    <w:left w:val="none" w:sz="0" w:space="0" w:color="auto"/>
                                                                                    <w:bottom w:val="none" w:sz="0" w:space="0" w:color="auto"/>
                                                                                    <w:right w:val="none" w:sz="0" w:space="0" w:color="auto"/>
                                                                                  </w:divBdr>
                                                                                  <w:divsChild>
                                                                                    <w:div w:id="1861234614">
                                                                                      <w:marLeft w:val="0"/>
                                                                                      <w:marRight w:val="0"/>
                                                                                      <w:marTop w:val="0"/>
                                                                                      <w:marBottom w:val="0"/>
                                                                                      <w:divBdr>
                                                                                        <w:top w:val="none" w:sz="0" w:space="0" w:color="auto"/>
                                                                                        <w:left w:val="none" w:sz="0" w:space="0" w:color="auto"/>
                                                                                        <w:bottom w:val="none" w:sz="0" w:space="0" w:color="auto"/>
                                                                                        <w:right w:val="none" w:sz="0" w:space="0" w:color="auto"/>
                                                                                      </w:divBdr>
                                                                                      <w:divsChild>
                                                                                        <w:div w:id="1821537551">
                                                                                          <w:marLeft w:val="0"/>
                                                                                          <w:marRight w:val="0"/>
                                                                                          <w:marTop w:val="0"/>
                                                                                          <w:marBottom w:val="0"/>
                                                                                          <w:divBdr>
                                                                                            <w:top w:val="none" w:sz="0" w:space="0" w:color="auto"/>
                                                                                            <w:left w:val="none" w:sz="0" w:space="0" w:color="auto"/>
                                                                                            <w:bottom w:val="none" w:sz="0" w:space="0" w:color="auto"/>
                                                                                            <w:right w:val="none" w:sz="0" w:space="0" w:color="auto"/>
                                                                                          </w:divBdr>
                                                                                          <w:divsChild>
                                                                                            <w:div w:id="1905602216">
                                                                                              <w:marLeft w:val="0"/>
                                                                                              <w:marRight w:val="0"/>
                                                                                              <w:marTop w:val="0"/>
                                                                                              <w:marBottom w:val="0"/>
                                                                                              <w:divBdr>
                                                                                                <w:top w:val="none" w:sz="0" w:space="0" w:color="auto"/>
                                                                                                <w:left w:val="none" w:sz="0" w:space="0" w:color="auto"/>
                                                                                                <w:bottom w:val="none" w:sz="0" w:space="0" w:color="auto"/>
                                                                                                <w:right w:val="none" w:sz="0" w:space="0" w:color="auto"/>
                                                                                              </w:divBdr>
                                                                                              <w:divsChild>
                                                                                                <w:div w:id="1026371460">
                                                                                                  <w:marLeft w:val="0"/>
                                                                                                  <w:marRight w:val="0"/>
                                                                                                  <w:marTop w:val="0"/>
                                                                                                  <w:marBottom w:val="0"/>
                                                                                                  <w:divBdr>
                                                                                                    <w:top w:val="none" w:sz="0" w:space="0" w:color="auto"/>
                                                                                                    <w:left w:val="none" w:sz="0" w:space="0" w:color="auto"/>
                                                                                                    <w:bottom w:val="none" w:sz="0" w:space="0" w:color="auto"/>
                                                                                                    <w:right w:val="none" w:sz="0" w:space="0" w:color="auto"/>
                                                                                                  </w:divBdr>
                                                                                                  <w:divsChild>
                                                                                                    <w:div w:id="37440495">
                                                                                                      <w:marLeft w:val="0"/>
                                                                                                      <w:marRight w:val="0"/>
                                                                                                      <w:marTop w:val="0"/>
                                                                                                      <w:marBottom w:val="0"/>
                                                                                                      <w:divBdr>
                                                                                                        <w:top w:val="none" w:sz="0" w:space="0" w:color="auto"/>
                                                                                                        <w:left w:val="none" w:sz="0" w:space="0" w:color="auto"/>
                                                                                                        <w:bottom w:val="none" w:sz="0" w:space="0" w:color="auto"/>
                                                                                                        <w:right w:val="none" w:sz="0" w:space="0" w:color="auto"/>
                                                                                                      </w:divBdr>
                                                                                                      <w:divsChild>
                                                                                                        <w:div w:id="517695759">
                                                                                                          <w:marLeft w:val="0"/>
                                                                                                          <w:marRight w:val="0"/>
                                                                                                          <w:marTop w:val="0"/>
                                                                                                          <w:marBottom w:val="525"/>
                                                                                                          <w:divBdr>
                                                                                                            <w:top w:val="none" w:sz="0" w:space="0" w:color="auto"/>
                                                                                                            <w:left w:val="none" w:sz="0" w:space="0" w:color="auto"/>
                                                                                                            <w:bottom w:val="none" w:sz="0" w:space="0" w:color="auto"/>
                                                                                                            <w:right w:val="none" w:sz="0" w:space="0" w:color="auto"/>
                                                                                                          </w:divBdr>
                                                                                                          <w:divsChild>
                                                                                                            <w:div w:id="479925187">
                                                                                                              <w:marLeft w:val="0"/>
                                                                                                              <w:marRight w:val="0"/>
                                                                                                              <w:marTop w:val="0"/>
                                                                                                              <w:marBottom w:val="0"/>
                                                                                                              <w:divBdr>
                                                                                                                <w:top w:val="none" w:sz="0" w:space="0" w:color="auto"/>
                                                                                                                <w:left w:val="none" w:sz="0" w:space="0" w:color="auto"/>
                                                                                                                <w:bottom w:val="none" w:sz="0" w:space="0" w:color="auto"/>
                                                                                                                <w:right w:val="none" w:sz="0" w:space="0" w:color="auto"/>
                                                                                                              </w:divBdr>
                                                                                                              <w:divsChild>
                                                                                                                <w:div w:id="1569728525">
                                                                                                                  <w:marLeft w:val="0"/>
                                                                                                                  <w:marRight w:val="0"/>
                                                                                                                  <w:marTop w:val="0"/>
                                                                                                                  <w:marBottom w:val="0"/>
                                                                                                                  <w:divBdr>
                                                                                                                    <w:top w:val="none" w:sz="0" w:space="0" w:color="auto"/>
                                                                                                                    <w:left w:val="none" w:sz="0" w:space="0" w:color="auto"/>
                                                                                                                    <w:bottom w:val="none" w:sz="0" w:space="0" w:color="auto"/>
                                                                                                                    <w:right w:val="none" w:sz="0" w:space="0" w:color="auto"/>
                                                                                                                  </w:divBdr>
                                                                                                                  <w:divsChild>
                                                                                                                    <w:div w:id="119416722">
                                                                                                                      <w:marLeft w:val="0"/>
                                                                                                                      <w:marRight w:val="0"/>
                                                                                                                      <w:marTop w:val="0"/>
                                                                                                                      <w:marBottom w:val="0"/>
                                                                                                                      <w:divBdr>
                                                                                                                        <w:top w:val="none" w:sz="0" w:space="0" w:color="auto"/>
                                                                                                                        <w:left w:val="none" w:sz="0" w:space="0" w:color="auto"/>
                                                                                                                        <w:bottom w:val="none" w:sz="0" w:space="0" w:color="auto"/>
                                                                                                                        <w:right w:val="none" w:sz="0" w:space="0" w:color="auto"/>
                                                                                                                      </w:divBdr>
                                                                                                                    </w:div>
                                                                                                                    <w:div w:id="321391068">
                                                                                                                      <w:marLeft w:val="0"/>
                                                                                                                      <w:marRight w:val="0"/>
                                                                                                                      <w:marTop w:val="0"/>
                                                                                                                      <w:marBottom w:val="0"/>
                                                                                                                      <w:divBdr>
                                                                                                                        <w:top w:val="none" w:sz="0" w:space="0" w:color="auto"/>
                                                                                                                        <w:left w:val="none" w:sz="0" w:space="0" w:color="auto"/>
                                                                                                                        <w:bottom w:val="none" w:sz="0" w:space="0" w:color="auto"/>
                                                                                                                        <w:right w:val="none" w:sz="0" w:space="0" w:color="auto"/>
                                                                                                                      </w:divBdr>
                                                                                                                    </w:div>
                                                                                                                    <w:div w:id="14434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163922">
      <w:bodyDiv w:val="1"/>
      <w:marLeft w:val="0"/>
      <w:marRight w:val="0"/>
      <w:marTop w:val="0"/>
      <w:marBottom w:val="0"/>
      <w:divBdr>
        <w:top w:val="none" w:sz="0" w:space="0" w:color="auto"/>
        <w:left w:val="none" w:sz="0" w:space="0" w:color="auto"/>
        <w:bottom w:val="none" w:sz="0" w:space="0" w:color="auto"/>
        <w:right w:val="none" w:sz="0" w:space="0" w:color="auto"/>
      </w:divBdr>
      <w:divsChild>
        <w:div w:id="1531722617">
          <w:marLeft w:val="0"/>
          <w:marRight w:val="1"/>
          <w:marTop w:val="0"/>
          <w:marBottom w:val="0"/>
          <w:divBdr>
            <w:top w:val="none" w:sz="0" w:space="0" w:color="auto"/>
            <w:left w:val="none" w:sz="0" w:space="0" w:color="auto"/>
            <w:bottom w:val="none" w:sz="0" w:space="0" w:color="auto"/>
            <w:right w:val="none" w:sz="0" w:space="0" w:color="auto"/>
          </w:divBdr>
          <w:divsChild>
            <w:div w:id="825559950">
              <w:marLeft w:val="0"/>
              <w:marRight w:val="0"/>
              <w:marTop w:val="0"/>
              <w:marBottom w:val="0"/>
              <w:divBdr>
                <w:top w:val="none" w:sz="0" w:space="0" w:color="auto"/>
                <w:left w:val="none" w:sz="0" w:space="0" w:color="auto"/>
                <w:bottom w:val="none" w:sz="0" w:space="0" w:color="auto"/>
                <w:right w:val="none" w:sz="0" w:space="0" w:color="auto"/>
              </w:divBdr>
              <w:divsChild>
                <w:div w:id="1302689047">
                  <w:marLeft w:val="0"/>
                  <w:marRight w:val="1"/>
                  <w:marTop w:val="0"/>
                  <w:marBottom w:val="0"/>
                  <w:divBdr>
                    <w:top w:val="none" w:sz="0" w:space="0" w:color="auto"/>
                    <w:left w:val="none" w:sz="0" w:space="0" w:color="auto"/>
                    <w:bottom w:val="none" w:sz="0" w:space="0" w:color="auto"/>
                    <w:right w:val="none" w:sz="0" w:space="0" w:color="auto"/>
                  </w:divBdr>
                  <w:divsChild>
                    <w:div w:id="1973054370">
                      <w:marLeft w:val="0"/>
                      <w:marRight w:val="0"/>
                      <w:marTop w:val="0"/>
                      <w:marBottom w:val="0"/>
                      <w:divBdr>
                        <w:top w:val="none" w:sz="0" w:space="0" w:color="auto"/>
                        <w:left w:val="none" w:sz="0" w:space="0" w:color="auto"/>
                        <w:bottom w:val="none" w:sz="0" w:space="0" w:color="auto"/>
                        <w:right w:val="none" w:sz="0" w:space="0" w:color="auto"/>
                      </w:divBdr>
                      <w:divsChild>
                        <w:div w:id="1953591430">
                          <w:marLeft w:val="0"/>
                          <w:marRight w:val="0"/>
                          <w:marTop w:val="0"/>
                          <w:marBottom w:val="0"/>
                          <w:divBdr>
                            <w:top w:val="none" w:sz="0" w:space="0" w:color="auto"/>
                            <w:left w:val="none" w:sz="0" w:space="0" w:color="auto"/>
                            <w:bottom w:val="none" w:sz="0" w:space="0" w:color="auto"/>
                            <w:right w:val="none" w:sz="0" w:space="0" w:color="auto"/>
                          </w:divBdr>
                          <w:divsChild>
                            <w:div w:id="1485315674">
                              <w:marLeft w:val="0"/>
                              <w:marRight w:val="0"/>
                              <w:marTop w:val="120"/>
                              <w:marBottom w:val="360"/>
                              <w:divBdr>
                                <w:top w:val="none" w:sz="0" w:space="0" w:color="auto"/>
                                <w:left w:val="none" w:sz="0" w:space="0" w:color="auto"/>
                                <w:bottom w:val="none" w:sz="0" w:space="0" w:color="auto"/>
                                <w:right w:val="none" w:sz="0" w:space="0" w:color="auto"/>
                              </w:divBdr>
                              <w:divsChild>
                                <w:div w:id="1006640362">
                                  <w:marLeft w:val="0"/>
                                  <w:marRight w:val="0"/>
                                  <w:marTop w:val="0"/>
                                  <w:marBottom w:val="0"/>
                                  <w:divBdr>
                                    <w:top w:val="none" w:sz="0" w:space="0" w:color="auto"/>
                                    <w:left w:val="none" w:sz="0" w:space="0" w:color="auto"/>
                                    <w:bottom w:val="none" w:sz="0" w:space="0" w:color="auto"/>
                                    <w:right w:val="none" w:sz="0" w:space="0" w:color="auto"/>
                                  </w:divBdr>
                                  <w:divsChild>
                                    <w:div w:id="17099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305796">
      <w:bodyDiv w:val="1"/>
      <w:marLeft w:val="0"/>
      <w:marRight w:val="0"/>
      <w:marTop w:val="0"/>
      <w:marBottom w:val="0"/>
      <w:divBdr>
        <w:top w:val="none" w:sz="0" w:space="0" w:color="auto"/>
        <w:left w:val="none" w:sz="0" w:space="0" w:color="auto"/>
        <w:bottom w:val="none" w:sz="0" w:space="0" w:color="auto"/>
        <w:right w:val="none" w:sz="0" w:space="0" w:color="auto"/>
      </w:divBdr>
      <w:divsChild>
        <w:div w:id="108790982">
          <w:marLeft w:val="0"/>
          <w:marRight w:val="1"/>
          <w:marTop w:val="0"/>
          <w:marBottom w:val="0"/>
          <w:divBdr>
            <w:top w:val="none" w:sz="0" w:space="0" w:color="auto"/>
            <w:left w:val="none" w:sz="0" w:space="0" w:color="auto"/>
            <w:bottom w:val="none" w:sz="0" w:space="0" w:color="auto"/>
            <w:right w:val="none" w:sz="0" w:space="0" w:color="auto"/>
          </w:divBdr>
          <w:divsChild>
            <w:div w:id="1582637939">
              <w:marLeft w:val="0"/>
              <w:marRight w:val="0"/>
              <w:marTop w:val="0"/>
              <w:marBottom w:val="0"/>
              <w:divBdr>
                <w:top w:val="none" w:sz="0" w:space="0" w:color="auto"/>
                <w:left w:val="none" w:sz="0" w:space="0" w:color="auto"/>
                <w:bottom w:val="none" w:sz="0" w:space="0" w:color="auto"/>
                <w:right w:val="none" w:sz="0" w:space="0" w:color="auto"/>
              </w:divBdr>
              <w:divsChild>
                <w:div w:id="1054425365">
                  <w:marLeft w:val="0"/>
                  <w:marRight w:val="1"/>
                  <w:marTop w:val="0"/>
                  <w:marBottom w:val="0"/>
                  <w:divBdr>
                    <w:top w:val="none" w:sz="0" w:space="0" w:color="auto"/>
                    <w:left w:val="none" w:sz="0" w:space="0" w:color="auto"/>
                    <w:bottom w:val="none" w:sz="0" w:space="0" w:color="auto"/>
                    <w:right w:val="none" w:sz="0" w:space="0" w:color="auto"/>
                  </w:divBdr>
                  <w:divsChild>
                    <w:div w:id="1004088621">
                      <w:marLeft w:val="0"/>
                      <w:marRight w:val="0"/>
                      <w:marTop w:val="0"/>
                      <w:marBottom w:val="0"/>
                      <w:divBdr>
                        <w:top w:val="none" w:sz="0" w:space="0" w:color="auto"/>
                        <w:left w:val="none" w:sz="0" w:space="0" w:color="auto"/>
                        <w:bottom w:val="none" w:sz="0" w:space="0" w:color="auto"/>
                        <w:right w:val="none" w:sz="0" w:space="0" w:color="auto"/>
                      </w:divBdr>
                      <w:divsChild>
                        <w:div w:id="1518302091">
                          <w:marLeft w:val="0"/>
                          <w:marRight w:val="0"/>
                          <w:marTop w:val="0"/>
                          <w:marBottom w:val="0"/>
                          <w:divBdr>
                            <w:top w:val="none" w:sz="0" w:space="0" w:color="auto"/>
                            <w:left w:val="none" w:sz="0" w:space="0" w:color="auto"/>
                            <w:bottom w:val="none" w:sz="0" w:space="0" w:color="auto"/>
                            <w:right w:val="none" w:sz="0" w:space="0" w:color="auto"/>
                          </w:divBdr>
                          <w:divsChild>
                            <w:div w:id="43870461">
                              <w:marLeft w:val="0"/>
                              <w:marRight w:val="0"/>
                              <w:marTop w:val="120"/>
                              <w:marBottom w:val="360"/>
                              <w:divBdr>
                                <w:top w:val="none" w:sz="0" w:space="0" w:color="auto"/>
                                <w:left w:val="none" w:sz="0" w:space="0" w:color="auto"/>
                                <w:bottom w:val="none" w:sz="0" w:space="0" w:color="auto"/>
                                <w:right w:val="none" w:sz="0" w:space="0" w:color="auto"/>
                              </w:divBdr>
                              <w:divsChild>
                                <w:div w:id="1568496326">
                                  <w:marLeft w:val="0"/>
                                  <w:marRight w:val="0"/>
                                  <w:marTop w:val="0"/>
                                  <w:marBottom w:val="0"/>
                                  <w:divBdr>
                                    <w:top w:val="none" w:sz="0" w:space="0" w:color="auto"/>
                                    <w:left w:val="none" w:sz="0" w:space="0" w:color="auto"/>
                                    <w:bottom w:val="none" w:sz="0" w:space="0" w:color="auto"/>
                                    <w:right w:val="none" w:sz="0" w:space="0" w:color="auto"/>
                                  </w:divBdr>
                                  <w:divsChild>
                                    <w:div w:id="19717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5942">
      <w:bodyDiv w:val="1"/>
      <w:marLeft w:val="0"/>
      <w:marRight w:val="0"/>
      <w:marTop w:val="0"/>
      <w:marBottom w:val="0"/>
      <w:divBdr>
        <w:top w:val="none" w:sz="0" w:space="0" w:color="auto"/>
        <w:left w:val="none" w:sz="0" w:space="0" w:color="auto"/>
        <w:bottom w:val="none" w:sz="0" w:space="0" w:color="auto"/>
        <w:right w:val="none" w:sz="0" w:space="0" w:color="auto"/>
      </w:divBdr>
    </w:div>
    <w:div w:id="946355412">
      <w:bodyDiv w:val="1"/>
      <w:marLeft w:val="0"/>
      <w:marRight w:val="0"/>
      <w:marTop w:val="0"/>
      <w:marBottom w:val="0"/>
      <w:divBdr>
        <w:top w:val="none" w:sz="0" w:space="0" w:color="auto"/>
        <w:left w:val="none" w:sz="0" w:space="0" w:color="auto"/>
        <w:bottom w:val="none" w:sz="0" w:space="0" w:color="auto"/>
        <w:right w:val="none" w:sz="0" w:space="0" w:color="auto"/>
      </w:divBdr>
      <w:divsChild>
        <w:div w:id="779373625">
          <w:marLeft w:val="0"/>
          <w:marRight w:val="1"/>
          <w:marTop w:val="0"/>
          <w:marBottom w:val="0"/>
          <w:divBdr>
            <w:top w:val="none" w:sz="0" w:space="0" w:color="auto"/>
            <w:left w:val="none" w:sz="0" w:space="0" w:color="auto"/>
            <w:bottom w:val="none" w:sz="0" w:space="0" w:color="auto"/>
            <w:right w:val="none" w:sz="0" w:space="0" w:color="auto"/>
          </w:divBdr>
          <w:divsChild>
            <w:div w:id="326370312">
              <w:marLeft w:val="0"/>
              <w:marRight w:val="0"/>
              <w:marTop w:val="0"/>
              <w:marBottom w:val="0"/>
              <w:divBdr>
                <w:top w:val="none" w:sz="0" w:space="0" w:color="auto"/>
                <w:left w:val="none" w:sz="0" w:space="0" w:color="auto"/>
                <w:bottom w:val="none" w:sz="0" w:space="0" w:color="auto"/>
                <w:right w:val="none" w:sz="0" w:space="0" w:color="auto"/>
              </w:divBdr>
              <w:divsChild>
                <w:div w:id="1840608478">
                  <w:marLeft w:val="0"/>
                  <w:marRight w:val="1"/>
                  <w:marTop w:val="0"/>
                  <w:marBottom w:val="0"/>
                  <w:divBdr>
                    <w:top w:val="none" w:sz="0" w:space="0" w:color="auto"/>
                    <w:left w:val="none" w:sz="0" w:space="0" w:color="auto"/>
                    <w:bottom w:val="none" w:sz="0" w:space="0" w:color="auto"/>
                    <w:right w:val="none" w:sz="0" w:space="0" w:color="auto"/>
                  </w:divBdr>
                  <w:divsChild>
                    <w:div w:id="987709851">
                      <w:marLeft w:val="0"/>
                      <w:marRight w:val="0"/>
                      <w:marTop w:val="0"/>
                      <w:marBottom w:val="0"/>
                      <w:divBdr>
                        <w:top w:val="none" w:sz="0" w:space="0" w:color="auto"/>
                        <w:left w:val="none" w:sz="0" w:space="0" w:color="auto"/>
                        <w:bottom w:val="none" w:sz="0" w:space="0" w:color="auto"/>
                        <w:right w:val="none" w:sz="0" w:space="0" w:color="auto"/>
                      </w:divBdr>
                      <w:divsChild>
                        <w:div w:id="850409334">
                          <w:marLeft w:val="0"/>
                          <w:marRight w:val="0"/>
                          <w:marTop w:val="0"/>
                          <w:marBottom w:val="0"/>
                          <w:divBdr>
                            <w:top w:val="none" w:sz="0" w:space="0" w:color="auto"/>
                            <w:left w:val="none" w:sz="0" w:space="0" w:color="auto"/>
                            <w:bottom w:val="none" w:sz="0" w:space="0" w:color="auto"/>
                            <w:right w:val="none" w:sz="0" w:space="0" w:color="auto"/>
                          </w:divBdr>
                          <w:divsChild>
                            <w:div w:id="150831041">
                              <w:marLeft w:val="0"/>
                              <w:marRight w:val="0"/>
                              <w:marTop w:val="120"/>
                              <w:marBottom w:val="360"/>
                              <w:divBdr>
                                <w:top w:val="none" w:sz="0" w:space="0" w:color="auto"/>
                                <w:left w:val="none" w:sz="0" w:space="0" w:color="auto"/>
                                <w:bottom w:val="none" w:sz="0" w:space="0" w:color="auto"/>
                                <w:right w:val="none" w:sz="0" w:space="0" w:color="auto"/>
                              </w:divBdr>
                              <w:divsChild>
                                <w:div w:id="41945352">
                                  <w:marLeft w:val="0"/>
                                  <w:marRight w:val="0"/>
                                  <w:marTop w:val="0"/>
                                  <w:marBottom w:val="0"/>
                                  <w:divBdr>
                                    <w:top w:val="none" w:sz="0" w:space="0" w:color="auto"/>
                                    <w:left w:val="none" w:sz="0" w:space="0" w:color="auto"/>
                                    <w:bottom w:val="none" w:sz="0" w:space="0" w:color="auto"/>
                                    <w:right w:val="none" w:sz="0" w:space="0" w:color="auto"/>
                                  </w:divBdr>
                                  <w:divsChild>
                                    <w:div w:id="10247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725678">
      <w:bodyDiv w:val="1"/>
      <w:marLeft w:val="0"/>
      <w:marRight w:val="0"/>
      <w:marTop w:val="0"/>
      <w:marBottom w:val="0"/>
      <w:divBdr>
        <w:top w:val="none" w:sz="0" w:space="0" w:color="auto"/>
        <w:left w:val="none" w:sz="0" w:space="0" w:color="auto"/>
        <w:bottom w:val="none" w:sz="0" w:space="0" w:color="auto"/>
        <w:right w:val="none" w:sz="0" w:space="0" w:color="auto"/>
      </w:divBdr>
    </w:div>
    <w:div w:id="1025599752">
      <w:bodyDiv w:val="1"/>
      <w:marLeft w:val="0"/>
      <w:marRight w:val="0"/>
      <w:marTop w:val="0"/>
      <w:marBottom w:val="0"/>
      <w:divBdr>
        <w:top w:val="none" w:sz="0" w:space="0" w:color="auto"/>
        <w:left w:val="none" w:sz="0" w:space="0" w:color="auto"/>
        <w:bottom w:val="none" w:sz="0" w:space="0" w:color="auto"/>
        <w:right w:val="none" w:sz="0" w:space="0" w:color="auto"/>
      </w:divBdr>
      <w:divsChild>
        <w:div w:id="868222521">
          <w:marLeft w:val="0"/>
          <w:marRight w:val="1"/>
          <w:marTop w:val="0"/>
          <w:marBottom w:val="0"/>
          <w:divBdr>
            <w:top w:val="none" w:sz="0" w:space="0" w:color="auto"/>
            <w:left w:val="none" w:sz="0" w:space="0" w:color="auto"/>
            <w:bottom w:val="none" w:sz="0" w:space="0" w:color="auto"/>
            <w:right w:val="none" w:sz="0" w:space="0" w:color="auto"/>
          </w:divBdr>
          <w:divsChild>
            <w:div w:id="1499075013">
              <w:marLeft w:val="0"/>
              <w:marRight w:val="0"/>
              <w:marTop w:val="0"/>
              <w:marBottom w:val="0"/>
              <w:divBdr>
                <w:top w:val="none" w:sz="0" w:space="0" w:color="auto"/>
                <w:left w:val="none" w:sz="0" w:space="0" w:color="auto"/>
                <w:bottom w:val="none" w:sz="0" w:space="0" w:color="auto"/>
                <w:right w:val="none" w:sz="0" w:space="0" w:color="auto"/>
              </w:divBdr>
              <w:divsChild>
                <w:div w:id="1860270618">
                  <w:marLeft w:val="0"/>
                  <w:marRight w:val="1"/>
                  <w:marTop w:val="0"/>
                  <w:marBottom w:val="0"/>
                  <w:divBdr>
                    <w:top w:val="none" w:sz="0" w:space="0" w:color="auto"/>
                    <w:left w:val="none" w:sz="0" w:space="0" w:color="auto"/>
                    <w:bottom w:val="none" w:sz="0" w:space="0" w:color="auto"/>
                    <w:right w:val="none" w:sz="0" w:space="0" w:color="auto"/>
                  </w:divBdr>
                  <w:divsChild>
                    <w:div w:id="1538811927">
                      <w:marLeft w:val="0"/>
                      <w:marRight w:val="0"/>
                      <w:marTop w:val="0"/>
                      <w:marBottom w:val="0"/>
                      <w:divBdr>
                        <w:top w:val="none" w:sz="0" w:space="0" w:color="auto"/>
                        <w:left w:val="none" w:sz="0" w:space="0" w:color="auto"/>
                        <w:bottom w:val="none" w:sz="0" w:space="0" w:color="auto"/>
                        <w:right w:val="none" w:sz="0" w:space="0" w:color="auto"/>
                      </w:divBdr>
                      <w:divsChild>
                        <w:div w:id="1319066926">
                          <w:marLeft w:val="0"/>
                          <w:marRight w:val="0"/>
                          <w:marTop w:val="0"/>
                          <w:marBottom w:val="0"/>
                          <w:divBdr>
                            <w:top w:val="none" w:sz="0" w:space="0" w:color="auto"/>
                            <w:left w:val="none" w:sz="0" w:space="0" w:color="auto"/>
                            <w:bottom w:val="none" w:sz="0" w:space="0" w:color="auto"/>
                            <w:right w:val="none" w:sz="0" w:space="0" w:color="auto"/>
                          </w:divBdr>
                          <w:divsChild>
                            <w:div w:id="1968389280">
                              <w:marLeft w:val="0"/>
                              <w:marRight w:val="0"/>
                              <w:marTop w:val="120"/>
                              <w:marBottom w:val="360"/>
                              <w:divBdr>
                                <w:top w:val="none" w:sz="0" w:space="0" w:color="auto"/>
                                <w:left w:val="none" w:sz="0" w:space="0" w:color="auto"/>
                                <w:bottom w:val="none" w:sz="0" w:space="0" w:color="auto"/>
                                <w:right w:val="none" w:sz="0" w:space="0" w:color="auto"/>
                              </w:divBdr>
                              <w:divsChild>
                                <w:div w:id="2007778125">
                                  <w:marLeft w:val="0"/>
                                  <w:marRight w:val="0"/>
                                  <w:marTop w:val="0"/>
                                  <w:marBottom w:val="0"/>
                                  <w:divBdr>
                                    <w:top w:val="none" w:sz="0" w:space="0" w:color="auto"/>
                                    <w:left w:val="none" w:sz="0" w:space="0" w:color="auto"/>
                                    <w:bottom w:val="none" w:sz="0" w:space="0" w:color="auto"/>
                                    <w:right w:val="none" w:sz="0" w:space="0" w:color="auto"/>
                                  </w:divBdr>
                                  <w:divsChild>
                                    <w:div w:id="9216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159184">
      <w:bodyDiv w:val="1"/>
      <w:marLeft w:val="0"/>
      <w:marRight w:val="0"/>
      <w:marTop w:val="0"/>
      <w:marBottom w:val="0"/>
      <w:divBdr>
        <w:top w:val="none" w:sz="0" w:space="0" w:color="auto"/>
        <w:left w:val="none" w:sz="0" w:space="0" w:color="auto"/>
        <w:bottom w:val="none" w:sz="0" w:space="0" w:color="auto"/>
        <w:right w:val="none" w:sz="0" w:space="0" w:color="auto"/>
      </w:divBdr>
      <w:divsChild>
        <w:div w:id="1274748301">
          <w:marLeft w:val="0"/>
          <w:marRight w:val="1"/>
          <w:marTop w:val="0"/>
          <w:marBottom w:val="0"/>
          <w:divBdr>
            <w:top w:val="none" w:sz="0" w:space="0" w:color="auto"/>
            <w:left w:val="none" w:sz="0" w:space="0" w:color="auto"/>
            <w:bottom w:val="none" w:sz="0" w:space="0" w:color="auto"/>
            <w:right w:val="none" w:sz="0" w:space="0" w:color="auto"/>
          </w:divBdr>
          <w:divsChild>
            <w:div w:id="1689795877">
              <w:marLeft w:val="0"/>
              <w:marRight w:val="0"/>
              <w:marTop w:val="0"/>
              <w:marBottom w:val="0"/>
              <w:divBdr>
                <w:top w:val="none" w:sz="0" w:space="0" w:color="auto"/>
                <w:left w:val="none" w:sz="0" w:space="0" w:color="auto"/>
                <w:bottom w:val="none" w:sz="0" w:space="0" w:color="auto"/>
                <w:right w:val="none" w:sz="0" w:space="0" w:color="auto"/>
              </w:divBdr>
              <w:divsChild>
                <w:div w:id="1393576944">
                  <w:marLeft w:val="0"/>
                  <w:marRight w:val="1"/>
                  <w:marTop w:val="0"/>
                  <w:marBottom w:val="0"/>
                  <w:divBdr>
                    <w:top w:val="none" w:sz="0" w:space="0" w:color="auto"/>
                    <w:left w:val="none" w:sz="0" w:space="0" w:color="auto"/>
                    <w:bottom w:val="none" w:sz="0" w:space="0" w:color="auto"/>
                    <w:right w:val="none" w:sz="0" w:space="0" w:color="auto"/>
                  </w:divBdr>
                  <w:divsChild>
                    <w:div w:id="1277566917">
                      <w:marLeft w:val="0"/>
                      <w:marRight w:val="0"/>
                      <w:marTop w:val="0"/>
                      <w:marBottom w:val="0"/>
                      <w:divBdr>
                        <w:top w:val="none" w:sz="0" w:space="0" w:color="auto"/>
                        <w:left w:val="none" w:sz="0" w:space="0" w:color="auto"/>
                        <w:bottom w:val="none" w:sz="0" w:space="0" w:color="auto"/>
                        <w:right w:val="none" w:sz="0" w:space="0" w:color="auto"/>
                      </w:divBdr>
                      <w:divsChild>
                        <w:div w:id="366565584">
                          <w:marLeft w:val="0"/>
                          <w:marRight w:val="0"/>
                          <w:marTop w:val="0"/>
                          <w:marBottom w:val="0"/>
                          <w:divBdr>
                            <w:top w:val="none" w:sz="0" w:space="0" w:color="auto"/>
                            <w:left w:val="none" w:sz="0" w:space="0" w:color="auto"/>
                            <w:bottom w:val="none" w:sz="0" w:space="0" w:color="auto"/>
                            <w:right w:val="none" w:sz="0" w:space="0" w:color="auto"/>
                          </w:divBdr>
                          <w:divsChild>
                            <w:div w:id="1255674875">
                              <w:marLeft w:val="0"/>
                              <w:marRight w:val="0"/>
                              <w:marTop w:val="120"/>
                              <w:marBottom w:val="360"/>
                              <w:divBdr>
                                <w:top w:val="none" w:sz="0" w:space="0" w:color="auto"/>
                                <w:left w:val="none" w:sz="0" w:space="0" w:color="auto"/>
                                <w:bottom w:val="none" w:sz="0" w:space="0" w:color="auto"/>
                                <w:right w:val="none" w:sz="0" w:space="0" w:color="auto"/>
                              </w:divBdr>
                              <w:divsChild>
                                <w:div w:id="1693527282">
                                  <w:marLeft w:val="0"/>
                                  <w:marRight w:val="0"/>
                                  <w:marTop w:val="0"/>
                                  <w:marBottom w:val="0"/>
                                  <w:divBdr>
                                    <w:top w:val="none" w:sz="0" w:space="0" w:color="auto"/>
                                    <w:left w:val="none" w:sz="0" w:space="0" w:color="auto"/>
                                    <w:bottom w:val="none" w:sz="0" w:space="0" w:color="auto"/>
                                    <w:right w:val="none" w:sz="0" w:space="0" w:color="auto"/>
                                  </w:divBdr>
                                  <w:divsChild>
                                    <w:div w:id="6869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649339">
      <w:bodyDiv w:val="1"/>
      <w:marLeft w:val="0"/>
      <w:marRight w:val="0"/>
      <w:marTop w:val="0"/>
      <w:marBottom w:val="0"/>
      <w:divBdr>
        <w:top w:val="none" w:sz="0" w:space="0" w:color="auto"/>
        <w:left w:val="none" w:sz="0" w:space="0" w:color="auto"/>
        <w:bottom w:val="none" w:sz="0" w:space="0" w:color="auto"/>
        <w:right w:val="none" w:sz="0" w:space="0" w:color="auto"/>
      </w:divBdr>
      <w:divsChild>
        <w:div w:id="463044098">
          <w:marLeft w:val="0"/>
          <w:marRight w:val="1"/>
          <w:marTop w:val="0"/>
          <w:marBottom w:val="0"/>
          <w:divBdr>
            <w:top w:val="none" w:sz="0" w:space="0" w:color="auto"/>
            <w:left w:val="none" w:sz="0" w:space="0" w:color="auto"/>
            <w:bottom w:val="none" w:sz="0" w:space="0" w:color="auto"/>
            <w:right w:val="none" w:sz="0" w:space="0" w:color="auto"/>
          </w:divBdr>
          <w:divsChild>
            <w:div w:id="1769110644">
              <w:marLeft w:val="0"/>
              <w:marRight w:val="0"/>
              <w:marTop w:val="0"/>
              <w:marBottom w:val="0"/>
              <w:divBdr>
                <w:top w:val="none" w:sz="0" w:space="0" w:color="auto"/>
                <w:left w:val="none" w:sz="0" w:space="0" w:color="auto"/>
                <w:bottom w:val="none" w:sz="0" w:space="0" w:color="auto"/>
                <w:right w:val="none" w:sz="0" w:space="0" w:color="auto"/>
              </w:divBdr>
              <w:divsChild>
                <w:div w:id="1331178432">
                  <w:marLeft w:val="0"/>
                  <w:marRight w:val="1"/>
                  <w:marTop w:val="0"/>
                  <w:marBottom w:val="0"/>
                  <w:divBdr>
                    <w:top w:val="none" w:sz="0" w:space="0" w:color="auto"/>
                    <w:left w:val="none" w:sz="0" w:space="0" w:color="auto"/>
                    <w:bottom w:val="none" w:sz="0" w:space="0" w:color="auto"/>
                    <w:right w:val="none" w:sz="0" w:space="0" w:color="auto"/>
                  </w:divBdr>
                  <w:divsChild>
                    <w:div w:id="1957635977">
                      <w:marLeft w:val="0"/>
                      <w:marRight w:val="0"/>
                      <w:marTop w:val="0"/>
                      <w:marBottom w:val="0"/>
                      <w:divBdr>
                        <w:top w:val="none" w:sz="0" w:space="0" w:color="auto"/>
                        <w:left w:val="none" w:sz="0" w:space="0" w:color="auto"/>
                        <w:bottom w:val="none" w:sz="0" w:space="0" w:color="auto"/>
                        <w:right w:val="none" w:sz="0" w:space="0" w:color="auto"/>
                      </w:divBdr>
                      <w:divsChild>
                        <w:div w:id="1841310689">
                          <w:marLeft w:val="0"/>
                          <w:marRight w:val="0"/>
                          <w:marTop w:val="0"/>
                          <w:marBottom w:val="0"/>
                          <w:divBdr>
                            <w:top w:val="none" w:sz="0" w:space="0" w:color="auto"/>
                            <w:left w:val="none" w:sz="0" w:space="0" w:color="auto"/>
                            <w:bottom w:val="none" w:sz="0" w:space="0" w:color="auto"/>
                            <w:right w:val="none" w:sz="0" w:space="0" w:color="auto"/>
                          </w:divBdr>
                          <w:divsChild>
                            <w:div w:id="320088790">
                              <w:marLeft w:val="0"/>
                              <w:marRight w:val="0"/>
                              <w:marTop w:val="120"/>
                              <w:marBottom w:val="360"/>
                              <w:divBdr>
                                <w:top w:val="none" w:sz="0" w:space="0" w:color="auto"/>
                                <w:left w:val="none" w:sz="0" w:space="0" w:color="auto"/>
                                <w:bottom w:val="none" w:sz="0" w:space="0" w:color="auto"/>
                                <w:right w:val="none" w:sz="0" w:space="0" w:color="auto"/>
                              </w:divBdr>
                              <w:divsChild>
                                <w:div w:id="1761100638">
                                  <w:marLeft w:val="0"/>
                                  <w:marRight w:val="0"/>
                                  <w:marTop w:val="0"/>
                                  <w:marBottom w:val="0"/>
                                  <w:divBdr>
                                    <w:top w:val="none" w:sz="0" w:space="0" w:color="auto"/>
                                    <w:left w:val="none" w:sz="0" w:space="0" w:color="auto"/>
                                    <w:bottom w:val="none" w:sz="0" w:space="0" w:color="auto"/>
                                    <w:right w:val="none" w:sz="0" w:space="0" w:color="auto"/>
                                  </w:divBdr>
                                  <w:divsChild>
                                    <w:div w:id="1591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3858">
      <w:bodyDiv w:val="1"/>
      <w:marLeft w:val="0"/>
      <w:marRight w:val="0"/>
      <w:marTop w:val="0"/>
      <w:marBottom w:val="0"/>
      <w:divBdr>
        <w:top w:val="none" w:sz="0" w:space="0" w:color="auto"/>
        <w:left w:val="none" w:sz="0" w:space="0" w:color="auto"/>
        <w:bottom w:val="none" w:sz="0" w:space="0" w:color="auto"/>
        <w:right w:val="none" w:sz="0" w:space="0" w:color="auto"/>
      </w:divBdr>
      <w:divsChild>
        <w:div w:id="187762580">
          <w:marLeft w:val="0"/>
          <w:marRight w:val="0"/>
          <w:marTop w:val="0"/>
          <w:marBottom w:val="0"/>
          <w:divBdr>
            <w:top w:val="none" w:sz="0" w:space="0" w:color="auto"/>
            <w:left w:val="none" w:sz="0" w:space="0" w:color="auto"/>
            <w:bottom w:val="none" w:sz="0" w:space="0" w:color="auto"/>
            <w:right w:val="none" w:sz="0" w:space="0" w:color="auto"/>
          </w:divBdr>
          <w:divsChild>
            <w:div w:id="623468017">
              <w:marLeft w:val="0"/>
              <w:marRight w:val="0"/>
              <w:marTop w:val="0"/>
              <w:marBottom w:val="0"/>
              <w:divBdr>
                <w:top w:val="none" w:sz="0" w:space="0" w:color="auto"/>
                <w:left w:val="none" w:sz="0" w:space="0" w:color="auto"/>
                <w:bottom w:val="none" w:sz="0" w:space="0" w:color="auto"/>
                <w:right w:val="none" w:sz="0" w:space="0" w:color="auto"/>
              </w:divBdr>
              <w:divsChild>
                <w:div w:id="823859850">
                  <w:marLeft w:val="0"/>
                  <w:marRight w:val="0"/>
                  <w:marTop w:val="0"/>
                  <w:marBottom w:val="0"/>
                  <w:divBdr>
                    <w:top w:val="none" w:sz="0" w:space="0" w:color="auto"/>
                    <w:left w:val="none" w:sz="0" w:space="0" w:color="auto"/>
                    <w:bottom w:val="none" w:sz="0" w:space="0" w:color="auto"/>
                    <w:right w:val="none" w:sz="0" w:space="0" w:color="auto"/>
                  </w:divBdr>
                  <w:divsChild>
                    <w:div w:id="1067344717">
                      <w:marLeft w:val="0"/>
                      <w:marRight w:val="0"/>
                      <w:marTop w:val="0"/>
                      <w:marBottom w:val="0"/>
                      <w:divBdr>
                        <w:top w:val="none" w:sz="0" w:space="0" w:color="auto"/>
                        <w:left w:val="none" w:sz="0" w:space="0" w:color="auto"/>
                        <w:bottom w:val="none" w:sz="0" w:space="0" w:color="auto"/>
                        <w:right w:val="none" w:sz="0" w:space="0" w:color="auto"/>
                      </w:divBdr>
                      <w:divsChild>
                        <w:div w:id="19446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7993">
      <w:bodyDiv w:val="1"/>
      <w:marLeft w:val="0"/>
      <w:marRight w:val="0"/>
      <w:marTop w:val="0"/>
      <w:marBottom w:val="0"/>
      <w:divBdr>
        <w:top w:val="none" w:sz="0" w:space="0" w:color="auto"/>
        <w:left w:val="none" w:sz="0" w:space="0" w:color="auto"/>
        <w:bottom w:val="none" w:sz="0" w:space="0" w:color="auto"/>
        <w:right w:val="none" w:sz="0" w:space="0" w:color="auto"/>
      </w:divBdr>
      <w:divsChild>
        <w:div w:id="1051466345">
          <w:marLeft w:val="0"/>
          <w:marRight w:val="0"/>
          <w:marTop w:val="0"/>
          <w:marBottom w:val="0"/>
          <w:divBdr>
            <w:top w:val="none" w:sz="0" w:space="0" w:color="auto"/>
            <w:left w:val="none" w:sz="0" w:space="0" w:color="auto"/>
            <w:bottom w:val="none" w:sz="0" w:space="0" w:color="auto"/>
            <w:right w:val="none" w:sz="0" w:space="0" w:color="auto"/>
          </w:divBdr>
          <w:divsChild>
            <w:div w:id="293414236">
              <w:marLeft w:val="0"/>
              <w:marRight w:val="0"/>
              <w:marTop w:val="0"/>
              <w:marBottom w:val="0"/>
              <w:divBdr>
                <w:top w:val="none" w:sz="0" w:space="0" w:color="auto"/>
                <w:left w:val="none" w:sz="0" w:space="0" w:color="auto"/>
                <w:bottom w:val="none" w:sz="0" w:space="0" w:color="auto"/>
                <w:right w:val="none" w:sz="0" w:space="0" w:color="auto"/>
              </w:divBdr>
              <w:divsChild>
                <w:div w:id="499856668">
                  <w:marLeft w:val="0"/>
                  <w:marRight w:val="0"/>
                  <w:marTop w:val="0"/>
                  <w:marBottom w:val="0"/>
                  <w:divBdr>
                    <w:top w:val="none" w:sz="0" w:space="0" w:color="auto"/>
                    <w:left w:val="none" w:sz="0" w:space="0" w:color="auto"/>
                    <w:bottom w:val="none" w:sz="0" w:space="0" w:color="auto"/>
                    <w:right w:val="none" w:sz="0" w:space="0" w:color="auto"/>
                  </w:divBdr>
                  <w:divsChild>
                    <w:div w:id="1960918535">
                      <w:marLeft w:val="0"/>
                      <w:marRight w:val="0"/>
                      <w:marTop w:val="0"/>
                      <w:marBottom w:val="0"/>
                      <w:divBdr>
                        <w:top w:val="none" w:sz="0" w:space="0" w:color="auto"/>
                        <w:left w:val="none" w:sz="0" w:space="0" w:color="auto"/>
                        <w:bottom w:val="none" w:sz="0" w:space="0" w:color="auto"/>
                        <w:right w:val="none" w:sz="0" w:space="0" w:color="auto"/>
                      </w:divBdr>
                      <w:divsChild>
                        <w:div w:id="1820726079">
                          <w:marLeft w:val="0"/>
                          <w:marRight w:val="0"/>
                          <w:marTop w:val="0"/>
                          <w:marBottom w:val="0"/>
                          <w:divBdr>
                            <w:top w:val="none" w:sz="0" w:space="0" w:color="auto"/>
                            <w:left w:val="none" w:sz="0" w:space="0" w:color="auto"/>
                            <w:bottom w:val="none" w:sz="0" w:space="0" w:color="auto"/>
                            <w:right w:val="none" w:sz="0" w:space="0" w:color="auto"/>
                          </w:divBdr>
                          <w:divsChild>
                            <w:div w:id="131824902">
                              <w:marLeft w:val="0"/>
                              <w:marRight w:val="0"/>
                              <w:marTop w:val="0"/>
                              <w:marBottom w:val="0"/>
                              <w:divBdr>
                                <w:top w:val="none" w:sz="0" w:space="0" w:color="auto"/>
                                <w:left w:val="none" w:sz="0" w:space="0" w:color="auto"/>
                                <w:bottom w:val="none" w:sz="0" w:space="0" w:color="auto"/>
                                <w:right w:val="none" w:sz="0" w:space="0" w:color="auto"/>
                              </w:divBdr>
                              <w:divsChild>
                                <w:div w:id="781610025">
                                  <w:marLeft w:val="0"/>
                                  <w:marRight w:val="0"/>
                                  <w:marTop w:val="0"/>
                                  <w:marBottom w:val="0"/>
                                  <w:divBdr>
                                    <w:top w:val="none" w:sz="0" w:space="0" w:color="auto"/>
                                    <w:left w:val="none" w:sz="0" w:space="0" w:color="auto"/>
                                    <w:bottom w:val="none" w:sz="0" w:space="0" w:color="auto"/>
                                    <w:right w:val="none" w:sz="0" w:space="0" w:color="auto"/>
                                  </w:divBdr>
                                  <w:divsChild>
                                    <w:div w:id="457070913">
                                      <w:marLeft w:val="0"/>
                                      <w:marRight w:val="0"/>
                                      <w:marTop w:val="0"/>
                                      <w:marBottom w:val="0"/>
                                      <w:divBdr>
                                        <w:top w:val="none" w:sz="0" w:space="0" w:color="auto"/>
                                        <w:left w:val="none" w:sz="0" w:space="0" w:color="auto"/>
                                        <w:bottom w:val="none" w:sz="0" w:space="0" w:color="auto"/>
                                        <w:right w:val="none" w:sz="0" w:space="0" w:color="auto"/>
                                      </w:divBdr>
                                      <w:divsChild>
                                        <w:div w:id="1107121228">
                                          <w:marLeft w:val="0"/>
                                          <w:marRight w:val="0"/>
                                          <w:marTop w:val="0"/>
                                          <w:marBottom w:val="0"/>
                                          <w:divBdr>
                                            <w:top w:val="none" w:sz="0" w:space="0" w:color="auto"/>
                                            <w:left w:val="none" w:sz="0" w:space="0" w:color="auto"/>
                                            <w:bottom w:val="none" w:sz="0" w:space="0" w:color="auto"/>
                                            <w:right w:val="none" w:sz="0" w:space="0" w:color="auto"/>
                                          </w:divBdr>
                                          <w:divsChild>
                                            <w:div w:id="1629161261">
                                              <w:marLeft w:val="0"/>
                                              <w:marRight w:val="0"/>
                                              <w:marTop w:val="0"/>
                                              <w:marBottom w:val="0"/>
                                              <w:divBdr>
                                                <w:top w:val="none" w:sz="0" w:space="0" w:color="auto"/>
                                                <w:left w:val="none" w:sz="0" w:space="0" w:color="auto"/>
                                                <w:bottom w:val="none" w:sz="0" w:space="0" w:color="auto"/>
                                                <w:right w:val="none" w:sz="0" w:space="0" w:color="auto"/>
                                              </w:divBdr>
                                              <w:divsChild>
                                                <w:div w:id="219750752">
                                                  <w:marLeft w:val="0"/>
                                                  <w:marRight w:val="0"/>
                                                  <w:marTop w:val="0"/>
                                                  <w:marBottom w:val="0"/>
                                                  <w:divBdr>
                                                    <w:top w:val="none" w:sz="0" w:space="0" w:color="auto"/>
                                                    <w:left w:val="none" w:sz="0" w:space="0" w:color="auto"/>
                                                    <w:bottom w:val="none" w:sz="0" w:space="0" w:color="auto"/>
                                                    <w:right w:val="none" w:sz="0" w:space="0" w:color="auto"/>
                                                  </w:divBdr>
                                                  <w:divsChild>
                                                    <w:div w:id="1981569704">
                                                      <w:marLeft w:val="0"/>
                                                      <w:marRight w:val="0"/>
                                                      <w:marTop w:val="0"/>
                                                      <w:marBottom w:val="0"/>
                                                      <w:divBdr>
                                                        <w:top w:val="none" w:sz="0" w:space="0" w:color="auto"/>
                                                        <w:left w:val="none" w:sz="0" w:space="0" w:color="auto"/>
                                                        <w:bottom w:val="none" w:sz="0" w:space="0" w:color="auto"/>
                                                        <w:right w:val="none" w:sz="0" w:space="0" w:color="auto"/>
                                                      </w:divBdr>
                                                      <w:divsChild>
                                                        <w:div w:id="480854514">
                                                          <w:marLeft w:val="0"/>
                                                          <w:marRight w:val="0"/>
                                                          <w:marTop w:val="0"/>
                                                          <w:marBottom w:val="0"/>
                                                          <w:divBdr>
                                                            <w:top w:val="none" w:sz="0" w:space="0" w:color="auto"/>
                                                            <w:left w:val="none" w:sz="0" w:space="0" w:color="auto"/>
                                                            <w:bottom w:val="none" w:sz="0" w:space="0" w:color="auto"/>
                                                            <w:right w:val="none" w:sz="0" w:space="0" w:color="auto"/>
                                                          </w:divBdr>
                                                          <w:divsChild>
                                                            <w:div w:id="1673144760">
                                                              <w:marLeft w:val="0"/>
                                                              <w:marRight w:val="0"/>
                                                              <w:marTop w:val="0"/>
                                                              <w:marBottom w:val="0"/>
                                                              <w:divBdr>
                                                                <w:top w:val="none" w:sz="0" w:space="0" w:color="auto"/>
                                                                <w:left w:val="none" w:sz="0" w:space="0" w:color="auto"/>
                                                                <w:bottom w:val="none" w:sz="0" w:space="0" w:color="auto"/>
                                                                <w:right w:val="none" w:sz="0" w:space="0" w:color="auto"/>
                                                              </w:divBdr>
                                                              <w:divsChild>
                                                                <w:div w:id="1539507176">
                                                                  <w:marLeft w:val="0"/>
                                                                  <w:marRight w:val="0"/>
                                                                  <w:marTop w:val="0"/>
                                                                  <w:marBottom w:val="0"/>
                                                                  <w:divBdr>
                                                                    <w:top w:val="none" w:sz="0" w:space="0" w:color="auto"/>
                                                                    <w:left w:val="none" w:sz="0" w:space="0" w:color="auto"/>
                                                                    <w:bottom w:val="none" w:sz="0" w:space="0" w:color="auto"/>
                                                                    <w:right w:val="none" w:sz="0" w:space="0" w:color="auto"/>
                                                                  </w:divBdr>
                                                                  <w:divsChild>
                                                                    <w:div w:id="837961652">
                                                                      <w:marLeft w:val="0"/>
                                                                      <w:marRight w:val="0"/>
                                                                      <w:marTop w:val="0"/>
                                                                      <w:marBottom w:val="0"/>
                                                                      <w:divBdr>
                                                                        <w:top w:val="none" w:sz="0" w:space="0" w:color="auto"/>
                                                                        <w:left w:val="none" w:sz="0" w:space="0" w:color="auto"/>
                                                                        <w:bottom w:val="none" w:sz="0" w:space="0" w:color="auto"/>
                                                                        <w:right w:val="none" w:sz="0" w:space="0" w:color="auto"/>
                                                                      </w:divBdr>
                                                                      <w:divsChild>
                                                                        <w:div w:id="1756514934">
                                                                          <w:marLeft w:val="0"/>
                                                                          <w:marRight w:val="0"/>
                                                                          <w:marTop w:val="0"/>
                                                                          <w:marBottom w:val="0"/>
                                                                          <w:divBdr>
                                                                            <w:top w:val="none" w:sz="0" w:space="0" w:color="auto"/>
                                                                            <w:left w:val="none" w:sz="0" w:space="0" w:color="auto"/>
                                                                            <w:bottom w:val="none" w:sz="0" w:space="0" w:color="auto"/>
                                                                            <w:right w:val="none" w:sz="0" w:space="0" w:color="auto"/>
                                                                          </w:divBdr>
                                                                          <w:divsChild>
                                                                            <w:div w:id="12150650">
                                                                              <w:marLeft w:val="0"/>
                                                                              <w:marRight w:val="0"/>
                                                                              <w:marTop w:val="0"/>
                                                                              <w:marBottom w:val="0"/>
                                                                              <w:divBdr>
                                                                                <w:top w:val="none" w:sz="0" w:space="0" w:color="auto"/>
                                                                                <w:left w:val="none" w:sz="0" w:space="0" w:color="auto"/>
                                                                                <w:bottom w:val="none" w:sz="0" w:space="0" w:color="auto"/>
                                                                                <w:right w:val="none" w:sz="0" w:space="0" w:color="auto"/>
                                                                              </w:divBdr>
                                                                              <w:divsChild>
                                                                                <w:div w:id="1898933672">
                                                                                  <w:marLeft w:val="0"/>
                                                                                  <w:marRight w:val="0"/>
                                                                                  <w:marTop w:val="0"/>
                                                                                  <w:marBottom w:val="0"/>
                                                                                  <w:divBdr>
                                                                                    <w:top w:val="none" w:sz="0" w:space="0" w:color="auto"/>
                                                                                    <w:left w:val="none" w:sz="0" w:space="0" w:color="auto"/>
                                                                                    <w:bottom w:val="none" w:sz="0" w:space="0" w:color="auto"/>
                                                                                    <w:right w:val="none" w:sz="0" w:space="0" w:color="auto"/>
                                                                                  </w:divBdr>
                                                                                  <w:divsChild>
                                                                                    <w:div w:id="185218565">
                                                                                      <w:marLeft w:val="0"/>
                                                                                      <w:marRight w:val="0"/>
                                                                                      <w:marTop w:val="0"/>
                                                                                      <w:marBottom w:val="0"/>
                                                                                      <w:divBdr>
                                                                                        <w:top w:val="none" w:sz="0" w:space="0" w:color="auto"/>
                                                                                        <w:left w:val="none" w:sz="0" w:space="0" w:color="auto"/>
                                                                                        <w:bottom w:val="none" w:sz="0" w:space="0" w:color="auto"/>
                                                                                        <w:right w:val="none" w:sz="0" w:space="0" w:color="auto"/>
                                                                                      </w:divBdr>
                                                                                      <w:divsChild>
                                                                                        <w:div w:id="7216827">
                                                                                          <w:marLeft w:val="0"/>
                                                                                          <w:marRight w:val="0"/>
                                                                                          <w:marTop w:val="0"/>
                                                                                          <w:marBottom w:val="0"/>
                                                                                          <w:divBdr>
                                                                                            <w:top w:val="none" w:sz="0" w:space="0" w:color="auto"/>
                                                                                            <w:left w:val="none" w:sz="0" w:space="0" w:color="auto"/>
                                                                                            <w:bottom w:val="none" w:sz="0" w:space="0" w:color="auto"/>
                                                                                            <w:right w:val="none" w:sz="0" w:space="0" w:color="auto"/>
                                                                                          </w:divBdr>
                                                                                          <w:divsChild>
                                                                                            <w:div w:id="100880002">
                                                                                              <w:marLeft w:val="0"/>
                                                                                              <w:marRight w:val="0"/>
                                                                                              <w:marTop w:val="0"/>
                                                                                              <w:marBottom w:val="0"/>
                                                                                              <w:divBdr>
                                                                                                <w:top w:val="none" w:sz="0" w:space="0" w:color="auto"/>
                                                                                                <w:left w:val="none" w:sz="0" w:space="0" w:color="auto"/>
                                                                                                <w:bottom w:val="none" w:sz="0" w:space="0" w:color="auto"/>
                                                                                                <w:right w:val="none" w:sz="0" w:space="0" w:color="auto"/>
                                                                                              </w:divBdr>
                                                                                              <w:divsChild>
                                                                                                <w:div w:id="1858999271">
                                                                                                  <w:marLeft w:val="0"/>
                                                                                                  <w:marRight w:val="0"/>
                                                                                                  <w:marTop w:val="0"/>
                                                                                                  <w:marBottom w:val="0"/>
                                                                                                  <w:divBdr>
                                                                                                    <w:top w:val="none" w:sz="0" w:space="0" w:color="auto"/>
                                                                                                    <w:left w:val="none" w:sz="0" w:space="0" w:color="auto"/>
                                                                                                    <w:bottom w:val="none" w:sz="0" w:space="0" w:color="auto"/>
                                                                                                    <w:right w:val="none" w:sz="0" w:space="0" w:color="auto"/>
                                                                                                  </w:divBdr>
                                                                                                  <w:divsChild>
                                                                                                    <w:div w:id="295259985">
                                                                                                      <w:marLeft w:val="0"/>
                                                                                                      <w:marRight w:val="0"/>
                                                                                                      <w:marTop w:val="0"/>
                                                                                                      <w:marBottom w:val="0"/>
                                                                                                      <w:divBdr>
                                                                                                        <w:top w:val="none" w:sz="0" w:space="0" w:color="auto"/>
                                                                                                        <w:left w:val="none" w:sz="0" w:space="0" w:color="auto"/>
                                                                                                        <w:bottom w:val="none" w:sz="0" w:space="0" w:color="auto"/>
                                                                                                        <w:right w:val="none" w:sz="0" w:space="0" w:color="auto"/>
                                                                                                      </w:divBdr>
                                                                                                      <w:divsChild>
                                                                                                        <w:div w:id="1923488824">
                                                                                                          <w:marLeft w:val="0"/>
                                                                                                          <w:marRight w:val="0"/>
                                                                                                          <w:marTop w:val="0"/>
                                                                                                          <w:marBottom w:val="525"/>
                                                                                                          <w:divBdr>
                                                                                                            <w:top w:val="none" w:sz="0" w:space="0" w:color="auto"/>
                                                                                                            <w:left w:val="none" w:sz="0" w:space="0" w:color="auto"/>
                                                                                                            <w:bottom w:val="none" w:sz="0" w:space="0" w:color="auto"/>
                                                                                                            <w:right w:val="none" w:sz="0" w:space="0" w:color="auto"/>
                                                                                                          </w:divBdr>
                                                                                                          <w:divsChild>
                                                                                                            <w:div w:id="925266525">
                                                                                                              <w:marLeft w:val="0"/>
                                                                                                              <w:marRight w:val="0"/>
                                                                                                              <w:marTop w:val="0"/>
                                                                                                              <w:marBottom w:val="0"/>
                                                                                                              <w:divBdr>
                                                                                                                <w:top w:val="none" w:sz="0" w:space="0" w:color="auto"/>
                                                                                                                <w:left w:val="none" w:sz="0" w:space="0" w:color="auto"/>
                                                                                                                <w:bottom w:val="none" w:sz="0" w:space="0" w:color="auto"/>
                                                                                                                <w:right w:val="none" w:sz="0" w:space="0" w:color="auto"/>
                                                                                                              </w:divBdr>
                                                                                                              <w:divsChild>
                                                                                                                <w:div w:id="1733767369">
                                                                                                                  <w:marLeft w:val="0"/>
                                                                                                                  <w:marRight w:val="0"/>
                                                                                                                  <w:marTop w:val="0"/>
                                                                                                                  <w:marBottom w:val="0"/>
                                                                                                                  <w:divBdr>
                                                                                                                    <w:top w:val="none" w:sz="0" w:space="0" w:color="auto"/>
                                                                                                                    <w:left w:val="none" w:sz="0" w:space="0" w:color="auto"/>
                                                                                                                    <w:bottom w:val="none" w:sz="0" w:space="0" w:color="auto"/>
                                                                                                                    <w:right w:val="none" w:sz="0" w:space="0" w:color="auto"/>
                                                                                                                  </w:divBdr>
                                                                                                                  <w:divsChild>
                                                                                                                    <w:div w:id="320931100">
                                                                                                                      <w:marLeft w:val="0"/>
                                                                                                                      <w:marRight w:val="0"/>
                                                                                                                      <w:marTop w:val="0"/>
                                                                                                                      <w:marBottom w:val="0"/>
                                                                                                                      <w:divBdr>
                                                                                                                        <w:top w:val="none" w:sz="0" w:space="0" w:color="auto"/>
                                                                                                                        <w:left w:val="none" w:sz="0" w:space="0" w:color="auto"/>
                                                                                                                        <w:bottom w:val="none" w:sz="0" w:space="0" w:color="auto"/>
                                                                                                                        <w:right w:val="none" w:sz="0" w:space="0" w:color="auto"/>
                                                                                                                      </w:divBdr>
                                                                                                                    </w:div>
                                                                                                                    <w:div w:id="421754894">
                                                                                                                      <w:marLeft w:val="0"/>
                                                                                                                      <w:marRight w:val="0"/>
                                                                                                                      <w:marTop w:val="0"/>
                                                                                                                      <w:marBottom w:val="0"/>
                                                                                                                      <w:divBdr>
                                                                                                                        <w:top w:val="none" w:sz="0" w:space="0" w:color="auto"/>
                                                                                                                        <w:left w:val="none" w:sz="0" w:space="0" w:color="auto"/>
                                                                                                                        <w:bottom w:val="none" w:sz="0" w:space="0" w:color="auto"/>
                                                                                                                        <w:right w:val="none" w:sz="0" w:space="0" w:color="auto"/>
                                                                                                                      </w:divBdr>
                                                                                                                    </w:div>
                                                                                                                    <w:div w:id="13197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576057">
      <w:bodyDiv w:val="1"/>
      <w:marLeft w:val="0"/>
      <w:marRight w:val="0"/>
      <w:marTop w:val="0"/>
      <w:marBottom w:val="0"/>
      <w:divBdr>
        <w:top w:val="none" w:sz="0" w:space="0" w:color="auto"/>
        <w:left w:val="none" w:sz="0" w:space="0" w:color="auto"/>
        <w:bottom w:val="none" w:sz="0" w:space="0" w:color="auto"/>
        <w:right w:val="none" w:sz="0" w:space="0" w:color="auto"/>
      </w:divBdr>
    </w:div>
    <w:div w:id="1489437144">
      <w:bodyDiv w:val="1"/>
      <w:marLeft w:val="0"/>
      <w:marRight w:val="0"/>
      <w:marTop w:val="0"/>
      <w:marBottom w:val="0"/>
      <w:divBdr>
        <w:top w:val="none" w:sz="0" w:space="0" w:color="auto"/>
        <w:left w:val="none" w:sz="0" w:space="0" w:color="auto"/>
        <w:bottom w:val="none" w:sz="0" w:space="0" w:color="auto"/>
        <w:right w:val="none" w:sz="0" w:space="0" w:color="auto"/>
      </w:divBdr>
      <w:divsChild>
        <w:div w:id="195774084">
          <w:marLeft w:val="0"/>
          <w:marRight w:val="0"/>
          <w:marTop w:val="0"/>
          <w:marBottom w:val="0"/>
          <w:divBdr>
            <w:top w:val="none" w:sz="0" w:space="0" w:color="auto"/>
            <w:left w:val="none" w:sz="0" w:space="0" w:color="auto"/>
            <w:bottom w:val="none" w:sz="0" w:space="0" w:color="auto"/>
            <w:right w:val="none" w:sz="0" w:space="0" w:color="auto"/>
          </w:divBdr>
          <w:divsChild>
            <w:div w:id="911818183">
              <w:marLeft w:val="0"/>
              <w:marRight w:val="0"/>
              <w:marTop w:val="0"/>
              <w:marBottom w:val="0"/>
              <w:divBdr>
                <w:top w:val="none" w:sz="0" w:space="0" w:color="auto"/>
                <w:left w:val="none" w:sz="0" w:space="0" w:color="auto"/>
                <w:bottom w:val="none" w:sz="0" w:space="0" w:color="auto"/>
                <w:right w:val="none" w:sz="0" w:space="0" w:color="auto"/>
              </w:divBdr>
              <w:divsChild>
                <w:div w:id="1197894261">
                  <w:marLeft w:val="0"/>
                  <w:marRight w:val="0"/>
                  <w:marTop w:val="0"/>
                  <w:marBottom w:val="0"/>
                  <w:divBdr>
                    <w:top w:val="none" w:sz="0" w:space="0" w:color="auto"/>
                    <w:left w:val="none" w:sz="0" w:space="0" w:color="auto"/>
                    <w:bottom w:val="none" w:sz="0" w:space="0" w:color="auto"/>
                    <w:right w:val="none" w:sz="0" w:space="0" w:color="auto"/>
                  </w:divBdr>
                  <w:divsChild>
                    <w:div w:id="254092352">
                      <w:marLeft w:val="0"/>
                      <w:marRight w:val="0"/>
                      <w:marTop w:val="0"/>
                      <w:marBottom w:val="0"/>
                      <w:divBdr>
                        <w:top w:val="none" w:sz="0" w:space="0" w:color="auto"/>
                        <w:left w:val="none" w:sz="0" w:space="0" w:color="auto"/>
                        <w:bottom w:val="none" w:sz="0" w:space="0" w:color="auto"/>
                        <w:right w:val="none" w:sz="0" w:space="0" w:color="auto"/>
                      </w:divBdr>
                      <w:divsChild>
                        <w:div w:id="952632694">
                          <w:marLeft w:val="0"/>
                          <w:marRight w:val="0"/>
                          <w:marTop w:val="0"/>
                          <w:marBottom w:val="0"/>
                          <w:divBdr>
                            <w:top w:val="none" w:sz="0" w:space="0" w:color="auto"/>
                            <w:left w:val="none" w:sz="0" w:space="0" w:color="auto"/>
                            <w:bottom w:val="none" w:sz="0" w:space="0" w:color="auto"/>
                            <w:right w:val="none" w:sz="0" w:space="0" w:color="auto"/>
                          </w:divBdr>
                          <w:divsChild>
                            <w:div w:id="2081175007">
                              <w:marLeft w:val="0"/>
                              <w:marRight w:val="0"/>
                              <w:marTop w:val="0"/>
                              <w:marBottom w:val="0"/>
                              <w:divBdr>
                                <w:top w:val="none" w:sz="0" w:space="0" w:color="auto"/>
                                <w:left w:val="none" w:sz="0" w:space="0" w:color="auto"/>
                                <w:bottom w:val="none" w:sz="0" w:space="0" w:color="auto"/>
                                <w:right w:val="none" w:sz="0" w:space="0" w:color="auto"/>
                              </w:divBdr>
                              <w:divsChild>
                                <w:div w:id="117336231">
                                  <w:marLeft w:val="0"/>
                                  <w:marRight w:val="0"/>
                                  <w:marTop w:val="0"/>
                                  <w:marBottom w:val="0"/>
                                  <w:divBdr>
                                    <w:top w:val="none" w:sz="0" w:space="0" w:color="auto"/>
                                    <w:left w:val="none" w:sz="0" w:space="0" w:color="auto"/>
                                    <w:bottom w:val="none" w:sz="0" w:space="0" w:color="auto"/>
                                    <w:right w:val="none" w:sz="0" w:space="0" w:color="auto"/>
                                  </w:divBdr>
                                  <w:divsChild>
                                    <w:div w:id="1105537964">
                                      <w:marLeft w:val="0"/>
                                      <w:marRight w:val="0"/>
                                      <w:marTop w:val="0"/>
                                      <w:marBottom w:val="0"/>
                                      <w:divBdr>
                                        <w:top w:val="none" w:sz="0" w:space="0" w:color="auto"/>
                                        <w:left w:val="none" w:sz="0" w:space="0" w:color="auto"/>
                                        <w:bottom w:val="none" w:sz="0" w:space="0" w:color="auto"/>
                                        <w:right w:val="none" w:sz="0" w:space="0" w:color="auto"/>
                                      </w:divBdr>
                                      <w:divsChild>
                                        <w:div w:id="317421198">
                                          <w:marLeft w:val="0"/>
                                          <w:marRight w:val="0"/>
                                          <w:marTop w:val="0"/>
                                          <w:marBottom w:val="0"/>
                                          <w:divBdr>
                                            <w:top w:val="none" w:sz="0" w:space="0" w:color="auto"/>
                                            <w:left w:val="none" w:sz="0" w:space="0" w:color="auto"/>
                                            <w:bottom w:val="none" w:sz="0" w:space="0" w:color="auto"/>
                                            <w:right w:val="none" w:sz="0" w:space="0" w:color="auto"/>
                                          </w:divBdr>
                                          <w:divsChild>
                                            <w:div w:id="923875159">
                                              <w:marLeft w:val="0"/>
                                              <w:marRight w:val="0"/>
                                              <w:marTop w:val="0"/>
                                              <w:marBottom w:val="0"/>
                                              <w:divBdr>
                                                <w:top w:val="none" w:sz="0" w:space="0" w:color="auto"/>
                                                <w:left w:val="none" w:sz="0" w:space="0" w:color="auto"/>
                                                <w:bottom w:val="none" w:sz="0" w:space="0" w:color="auto"/>
                                                <w:right w:val="none" w:sz="0" w:space="0" w:color="auto"/>
                                              </w:divBdr>
                                              <w:divsChild>
                                                <w:div w:id="2103406818">
                                                  <w:marLeft w:val="0"/>
                                                  <w:marRight w:val="0"/>
                                                  <w:marTop w:val="0"/>
                                                  <w:marBottom w:val="0"/>
                                                  <w:divBdr>
                                                    <w:top w:val="none" w:sz="0" w:space="0" w:color="auto"/>
                                                    <w:left w:val="none" w:sz="0" w:space="0" w:color="auto"/>
                                                    <w:bottom w:val="none" w:sz="0" w:space="0" w:color="auto"/>
                                                    <w:right w:val="none" w:sz="0" w:space="0" w:color="auto"/>
                                                  </w:divBdr>
                                                  <w:divsChild>
                                                    <w:div w:id="797914883">
                                                      <w:marLeft w:val="0"/>
                                                      <w:marRight w:val="0"/>
                                                      <w:marTop w:val="0"/>
                                                      <w:marBottom w:val="0"/>
                                                      <w:divBdr>
                                                        <w:top w:val="none" w:sz="0" w:space="0" w:color="auto"/>
                                                        <w:left w:val="none" w:sz="0" w:space="0" w:color="auto"/>
                                                        <w:bottom w:val="none" w:sz="0" w:space="0" w:color="auto"/>
                                                        <w:right w:val="none" w:sz="0" w:space="0" w:color="auto"/>
                                                      </w:divBdr>
                                                      <w:divsChild>
                                                        <w:div w:id="26300169">
                                                          <w:marLeft w:val="0"/>
                                                          <w:marRight w:val="0"/>
                                                          <w:marTop w:val="0"/>
                                                          <w:marBottom w:val="0"/>
                                                          <w:divBdr>
                                                            <w:top w:val="none" w:sz="0" w:space="0" w:color="auto"/>
                                                            <w:left w:val="none" w:sz="0" w:space="0" w:color="auto"/>
                                                            <w:bottom w:val="none" w:sz="0" w:space="0" w:color="auto"/>
                                                            <w:right w:val="none" w:sz="0" w:space="0" w:color="auto"/>
                                                          </w:divBdr>
                                                          <w:divsChild>
                                                            <w:div w:id="818303255">
                                                              <w:marLeft w:val="0"/>
                                                              <w:marRight w:val="0"/>
                                                              <w:marTop w:val="0"/>
                                                              <w:marBottom w:val="0"/>
                                                              <w:divBdr>
                                                                <w:top w:val="none" w:sz="0" w:space="0" w:color="auto"/>
                                                                <w:left w:val="none" w:sz="0" w:space="0" w:color="auto"/>
                                                                <w:bottom w:val="none" w:sz="0" w:space="0" w:color="auto"/>
                                                                <w:right w:val="none" w:sz="0" w:space="0" w:color="auto"/>
                                                              </w:divBdr>
                                                              <w:divsChild>
                                                                <w:div w:id="1344552585">
                                                                  <w:marLeft w:val="0"/>
                                                                  <w:marRight w:val="0"/>
                                                                  <w:marTop w:val="0"/>
                                                                  <w:marBottom w:val="0"/>
                                                                  <w:divBdr>
                                                                    <w:top w:val="none" w:sz="0" w:space="0" w:color="auto"/>
                                                                    <w:left w:val="none" w:sz="0" w:space="0" w:color="auto"/>
                                                                    <w:bottom w:val="none" w:sz="0" w:space="0" w:color="auto"/>
                                                                    <w:right w:val="none" w:sz="0" w:space="0" w:color="auto"/>
                                                                  </w:divBdr>
                                                                  <w:divsChild>
                                                                    <w:div w:id="729622226">
                                                                      <w:marLeft w:val="0"/>
                                                                      <w:marRight w:val="0"/>
                                                                      <w:marTop w:val="0"/>
                                                                      <w:marBottom w:val="0"/>
                                                                      <w:divBdr>
                                                                        <w:top w:val="none" w:sz="0" w:space="0" w:color="auto"/>
                                                                        <w:left w:val="none" w:sz="0" w:space="0" w:color="auto"/>
                                                                        <w:bottom w:val="none" w:sz="0" w:space="0" w:color="auto"/>
                                                                        <w:right w:val="none" w:sz="0" w:space="0" w:color="auto"/>
                                                                      </w:divBdr>
                                                                      <w:divsChild>
                                                                        <w:div w:id="806317678">
                                                                          <w:marLeft w:val="0"/>
                                                                          <w:marRight w:val="0"/>
                                                                          <w:marTop w:val="0"/>
                                                                          <w:marBottom w:val="0"/>
                                                                          <w:divBdr>
                                                                            <w:top w:val="none" w:sz="0" w:space="0" w:color="auto"/>
                                                                            <w:left w:val="none" w:sz="0" w:space="0" w:color="auto"/>
                                                                            <w:bottom w:val="none" w:sz="0" w:space="0" w:color="auto"/>
                                                                            <w:right w:val="none" w:sz="0" w:space="0" w:color="auto"/>
                                                                          </w:divBdr>
                                                                          <w:divsChild>
                                                                            <w:div w:id="1104882552">
                                                                              <w:marLeft w:val="0"/>
                                                                              <w:marRight w:val="0"/>
                                                                              <w:marTop w:val="0"/>
                                                                              <w:marBottom w:val="0"/>
                                                                              <w:divBdr>
                                                                                <w:top w:val="none" w:sz="0" w:space="0" w:color="auto"/>
                                                                                <w:left w:val="none" w:sz="0" w:space="0" w:color="auto"/>
                                                                                <w:bottom w:val="none" w:sz="0" w:space="0" w:color="auto"/>
                                                                                <w:right w:val="none" w:sz="0" w:space="0" w:color="auto"/>
                                                                              </w:divBdr>
                                                                              <w:divsChild>
                                                                                <w:div w:id="939407289">
                                                                                  <w:marLeft w:val="0"/>
                                                                                  <w:marRight w:val="0"/>
                                                                                  <w:marTop w:val="0"/>
                                                                                  <w:marBottom w:val="0"/>
                                                                                  <w:divBdr>
                                                                                    <w:top w:val="none" w:sz="0" w:space="0" w:color="auto"/>
                                                                                    <w:left w:val="none" w:sz="0" w:space="0" w:color="auto"/>
                                                                                    <w:bottom w:val="none" w:sz="0" w:space="0" w:color="auto"/>
                                                                                    <w:right w:val="none" w:sz="0" w:space="0" w:color="auto"/>
                                                                                  </w:divBdr>
                                                                                  <w:divsChild>
                                                                                    <w:div w:id="841238895">
                                                                                      <w:marLeft w:val="0"/>
                                                                                      <w:marRight w:val="0"/>
                                                                                      <w:marTop w:val="0"/>
                                                                                      <w:marBottom w:val="0"/>
                                                                                      <w:divBdr>
                                                                                        <w:top w:val="none" w:sz="0" w:space="0" w:color="auto"/>
                                                                                        <w:left w:val="none" w:sz="0" w:space="0" w:color="auto"/>
                                                                                        <w:bottom w:val="none" w:sz="0" w:space="0" w:color="auto"/>
                                                                                        <w:right w:val="none" w:sz="0" w:space="0" w:color="auto"/>
                                                                                      </w:divBdr>
                                                                                      <w:divsChild>
                                                                                        <w:div w:id="1323197368">
                                                                                          <w:marLeft w:val="0"/>
                                                                                          <w:marRight w:val="0"/>
                                                                                          <w:marTop w:val="0"/>
                                                                                          <w:marBottom w:val="0"/>
                                                                                          <w:divBdr>
                                                                                            <w:top w:val="none" w:sz="0" w:space="0" w:color="auto"/>
                                                                                            <w:left w:val="none" w:sz="0" w:space="0" w:color="auto"/>
                                                                                            <w:bottom w:val="none" w:sz="0" w:space="0" w:color="auto"/>
                                                                                            <w:right w:val="none" w:sz="0" w:space="0" w:color="auto"/>
                                                                                          </w:divBdr>
                                                                                          <w:divsChild>
                                                                                            <w:div w:id="1368068803">
                                                                                              <w:marLeft w:val="0"/>
                                                                                              <w:marRight w:val="0"/>
                                                                                              <w:marTop w:val="0"/>
                                                                                              <w:marBottom w:val="0"/>
                                                                                              <w:divBdr>
                                                                                                <w:top w:val="none" w:sz="0" w:space="0" w:color="auto"/>
                                                                                                <w:left w:val="none" w:sz="0" w:space="0" w:color="auto"/>
                                                                                                <w:bottom w:val="none" w:sz="0" w:space="0" w:color="auto"/>
                                                                                                <w:right w:val="none" w:sz="0" w:space="0" w:color="auto"/>
                                                                                              </w:divBdr>
                                                                                              <w:divsChild>
                                                                                                <w:div w:id="1768310140">
                                                                                                  <w:marLeft w:val="0"/>
                                                                                                  <w:marRight w:val="0"/>
                                                                                                  <w:marTop w:val="0"/>
                                                                                                  <w:marBottom w:val="0"/>
                                                                                                  <w:divBdr>
                                                                                                    <w:top w:val="none" w:sz="0" w:space="0" w:color="auto"/>
                                                                                                    <w:left w:val="none" w:sz="0" w:space="0" w:color="auto"/>
                                                                                                    <w:bottom w:val="none" w:sz="0" w:space="0" w:color="auto"/>
                                                                                                    <w:right w:val="none" w:sz="0" w:space="0" w:color="auto"/>
                                                                                                  </w:divBdr>
                                                                                                  <w:divsChild>
                                                                                                    <w:div w:id="889146516">
                                                                                                      <w:marLeft w:val="0"/>
                                                                                                      <w:marRight w:val="0"/>
                                                                                                      <w:marTop w:val="0"/>
                                                                                                      <w:marBottom w:val="0"/>
                                                                                                      <w:divBdr>
                                                                                                        <w:top w:val="none" w:sz="0" w:space="0" w:color="auto"/>
                                                                                                        <w:left w:val="none" w:sz="0" w:space="0" w:color="auto"/>
                                                                                                        <w:bottom w:val="none" w:sz="0" w:space="0" w:color="auto"/>
                                                                                                        <w:right w:val="none" w:sz="0" w:space="0" w:color="auto"/>
                                                                                                      </w:divBdr>
                                                                                                      <w:divsChild>
                                                                                                        <w:div w:id="335112724">
                                                                                                          <w:marLeft w:val="0"/>
                                                                                                          <w:marRight w:val="0"/>
                                                                                                          <w:marTop w:val="0"/>
                                                                                                          <w:marBottom w:val="525"/>
                                                                                                          <w:divBdr>
                                                                                                            <w:top w:val="none" w:sz="0" w:space="0" w:color="auto"/>
                                                                                                            <w:left w:val="none" w:sz="0" w:space="0" w:color="auto"/>
                                                                                                            <w:bottom w:val="none" w:sz="0" w:space="0" w:color="auto"/>
                                                                                                            <w:right w:val="none" w:sz="0" w:space="0" w:color="auto"/>
                                                                                                          </w:divBdr>
                                                                                                          <w:divsChild>
                                                                                                            <w:div w:id="783841779">
                                                                                                              <w:marLeft w:val="0"/>
                                                                                                              <w:marRight w:val="0"/>
                                                                                                              <w:marTop w:val="0"/>
                                                                                                              <w:marBottom w:val="0"/>
                                                                                                              <w:divBdr>
                                                                                                                <w:top w:val="none" w:sz="0" w:space="0" w:color="auto"/>
                                                                                                                <w:left w:val="none" w:sz="0" w:space="0" w:color="auto"/>
                                                                                                                <w:bottom w:val="none" w:sz="0" w:space="0" w:color="auto"/>
                                                                                                                <w:right w:val="none" w:sz="0" w:space="0" w:color="auto"/>
                                                                                                              </w:divBdr>
                                                                                                              <w:divsChild>
                                                                                                                <w:div w:id="2113670857">
                                                                                                                  <w:marLeft w:val="0"/>
                                                                                                                  <w:marRight w:val="0"/>
                                                                                                                  <w:marTop w:val="0"/>
                                                                                                                  <w:marBottom w:val="0"/>
                                                                                                                  <w:divBdr>
                                                                                                                    <w:top w:val="none" w:sz="0" w:space="0" w:color="auto"/>
                                                                                                                    <w:left w:val="none" w:sz="0" w:space="0" w:color="auto"/>
                                                                                                                    <w:bottom w:val="none" w:sz="0" w:space="0" w:color="auto"/>
                                                                                                                    <w:right w:val="none" w:sz="0" w:space="0" w:color="auto"/>
                                                                                                                  </w:divBdr>
                                                                                                                  <w:divsChild>
                                                                                                                    <w:div w:id="588196251">
                                                                                                                      <w:marLeft w:val="0"/>
                                                                                                                      <w:marRight w:val="0"/>
                                                                                                                      <w:marTop w:val="0"/>
                                                                                                                      <w:marBottom w:val="0"/>
                                                                                                                      <w:divBdr>
                                                                                                                        <w:top w:val="none" w:sz="0" w:space="0" w:color="auto"/>
                                                                                                                        <w:left w:val="none" w:sz="0" w:space="0" w:color="auto"/>
                                                                                                                        <w:bottom w:val="none" w:sz="0" w:space="0" w:color="auto"/>
                                                                                                                        <w:right w:val="none" w:sz="0" w:space="0" w:color="auto"/>
                                                                                                                      </w:divBdr>
                                                                                                                    </w:div>
                                                                                                                    <w:div w:id="1115442140">
                                                                                                                      <w:marLeft w:val="0"/>
                                                                                                                      <w:marRight w:val="0"/>
                                                                                                                      <w:marTop w:val="0"/>
                                                                                                                      <w:marBottom w:val="0"/>
                                                                                                                      <w:divBdr>
                                                                                                                        <w:top w:val="none" w:sz="0" w:space="0" w:color="auto"/>
                                                                                                                        <w:left w:val="none" w:sz="0" w:space="0" w:color="auto"/>
                                                                                                                        <w:bottom w:val="none" w:sz="0" w:space="0" w:color="auto"/>
                                                                                                                        <w:right w:val="none" w:sz="0" w:space="0" w:color="auto"/>
                                                                                                                      </w:divBdr>
                                                                                                                    </w:div>
                                                                                                                    <w:div w:id="16317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982487">
      <w:bodyDiv w:val="1"/>
      <w:marLeft w:val="0"/>
      <w:marRight w:val="0"/>
      <w:marTop w:val="0"/>
      <w:marBottom w:val="0"/>
      <w:divBdr>
        <w:top w:val="none" w:sz="0" w:space="0" w:color="auto"/>
        <w:left w:val="none" w:sz="0" w:space="0" w:color="auto"/>
        <w:bottom w:val="none" w:sz="0" w:space="0" w:color="auto"/>
        <w:right w:val="none" w:sz="0" w:space="0" w:color="auto"/>
      </w:divBdr>
      <w:divsChild>
        <w:div w:id="1438912232">
          <w:marLeft w:val="0"/>
          <w:marRight w:val="1"/>
          <w:marTop w:val="0"/>
          <w:marBottom w:val="0"/>
          <w:divBdr>
            <w:top w:val="none" w:sz="0" w:space="0" w:color="auto"/>
            <w:left w:val="none" w:sz="0" w:space="0" w:color="auto"/>
            <w:bottom w:val="none" w:sz="0" w:space="0" w:color="auto"/>
            <w:right w:val="none" w:sz="0" w:space="0" w:color="auto"/>
          </w:divBdr>
          <w:divsChild>
            <w:div w:id="1579364284">
              <w:marLeft w:val="0"/>
              <w:marRight w:val="0"/>
              <w:marTop w:val="0"/>
              <w:marBottom w:val="0"/>
              <w:divBdr>
                <w:top w:val="none" w:sz="0" w:space="0" w:color="auto"/>
                <w:left w:val="none" w:sz="0" w:space="0" w:color="auto"/>
                <w:bottom w:val="none" w:sz="0" w:space="0" w:color="auto"/>
                <w:right w:val="none" w:sz="0" w:space="0" w:color="auto"/>
              </w:divBdr>
              <w:divsChild>
                <w:div w:id="172576823">
                  <w:marLeft w:val="0"/>
                  <w:marRight w:val="1"/>
                  <w:marTop w:val="0"/>
                  <w:marBottom w:val="0"/>
                  <w:divBdr>
                    <w:top w:val="none" w:sz="0" w:space="0" w:color="auto"/>
                    <w:left w:val="none" w:sz="0" w:space="0" w:color="auto"/>
                    <w:bottom w:val="none" w:sz="0" w:space="0" w:color="auto"/>
                    <w:right w:val="none" w:sz="0" w:space="0" w:color="auto"/>
                  </w:divBdr>
                  <w:divsChild>
                    <w:div w:id="16274264">
                      <w:marLeft w:val="0"/>
                      <w:marRight w:val="0"/>
                      <w:marTop w:val="0"/>
                      <w:marBottom w:val="0"/>
                      <w:divBdr>
                        <w:top w:val="none" w:sz="0" w:space="0" w:color="auto"/>
                        <w:left w:val="none" w:sz="0" w:space="0" w:color="auto"/>
                        <w:bottom w:val="none" w:sz="0" w:space="0" w:color="auto"/>
                        <w:right w:val="none" w:sz="0" w:space="0" w:color="auto"/>
                      </w:divBdr>
                      <w:divsChild>
                        <w:div w:id="1310599581">
                          <w:marLeft w:val="0"/>
                          <w:marRight w:val="0"/>
                          <w:marTop w:val="0"/>
                          <w:marBottom w:val="0"/>
                          <w:divBdr>
                            <w:top w:val="none" w:sz="0" w:space="0" w:color="auto"/>
                            <w:left w:val="none" w:sz="0" w:space="0" w:color="auto"/>
                            <w:bottom w:val="none" w:sz="0" w:space="0" w:color="auto"/>
                            <w:right w:val="none" w:sz="0" w:space="0" w:color="auto"/>
                          </w:divBdr>
                          <w:divsChild>
                            <w:div w:id="1806046155">
                              <w:marLeft w:val="0"/>
                              <w:marRight w:val="0"/>
                              <w:marTop w:val="120"/>
                              <w:marBottom w:val="360"/>
                              <w:divBdr>
                                <w:top w:val="none" w:sz="0" w:space="0" w:color="auto"/>
                                <w:left w:val="none" w:sz="0" w:space="0" w:color="auto"/>
                                <w:bottom w:val="none" w:sz="0" w:space="0" w:color="auto"/>
                                <w:right w:val="none" w:sz="0" w:space="0" w:color="auto"/>
                              </w:divBdr>
                              <w:divsChild>
                                <w:div w:id="287665452">
                                  <w:marLeft w:val="0"/>
                                  <w:marRight w:val="0"/>
                                  <w:marTop w:val="0"/>
                                  <w:marBottom w:val="0"/>
                                  <w:divBdr>
                                    <w:top w:val="none" w:sz="0" w:space="0" w:color="auto"/>
                                    <w:left w:val="none" w:sz="0" w:space="0" w:color="auto"/>
                                    <w:bottom w:val="none" w:sz="0" w:space="0" w:color="auto"/>
                                    <w:right w:val="none" w:sz="0" w:space="0" w:color="auto"/>
                                  </w:divBdr>
                                  <w:divsChild>
                                    <w:div w:id="15070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4479">
      <w:bodyDiv w:val="1"/>
      <w:marLeft w:val="0"/>
      <w:marRight w:val="0"/>
      <w:marTop w:val="0"/>
      <w:marBottom w:val="0"/>
      <w:divBdr>
        <w:top w:val="none" w:sz="0" w:space="0" w:color="auto"/>
        <w:left w:val="none" w:sz="0" w:space="0" w:color="auto"/>
        <w:bottom w:val="none" w:sz="0" w:space="0" w:color="auto"/>
        <w:right w:val="none" w:sz="0" w:space="0" w:color="auto"/>
      </w:divBdr>
      <w:divsChild>
        <w:div w:id="153492354">
          <w:marLeft w:val="0"/>
          <w:marRight w:val="1"/>
          <w:marTop w:val="0"/>
          <w:marBottom w:val="0"/>
          <w:divBdr>
            <w:top w:val="none" w:sz="0" w:space="0" w:color="auto"/>
            <w:left w:val="none" w:sz="0" w:space="0" w:color="auto"/>
            <w:bottom w:val="none" w:sz="0" w:space="0" w:color="auto"/>
            <w:right w:val="none" w:sz="0" w:space="0" w:color="auto"/>
          </w:divBdr>
          <w:divsChild>
            <w:div w:id="2133287386">
              <w:marLeft w:val="0"/>
              <w:marRight w:val="0"/>
              <w:marTop w:val="0"/>
              <w:marBottom w:val="0"/>
              <w:divBdr>
                <w:top w:val="none" w:sz="0" w:space="0" w:color="auto"/>
                <w:left w:val="none" w:sz="0" w:space="0" w:color="auto"/>
                <w:bottom w:val="none" w:sz="0" w:space="0" w:color="auto"/>
                <w:right w:val="none" w:sz="0" w:space="0" w:color="auto"/>
              </w:divBdr>
              <w:divsChild>
                <w:div w:id="11537552">
                  <w:marLeft w:val="0"/>
                  <w:marRight w:val="1"/>
                  <w:marTop w:val="0"/>
                  <w:marBottom w:val="0"/>
                  <w:divBdr>
                    <w:top w:val="none" w:sz="0" w:space="0" w:color="auto"/>
                    <w:left w:val="none" w:sz="0" w:space="0" w:color="auto"/>
                    <w:bottom w:val="none" w:sz="0" w:space="0" w:color="auto"/>
                    <w:right w:val="none" w:sz="0" w:space="0" w:color="auto"/>
                  </w:divBdr>
                  <w:divsChild>
                    <w:div w:id="11996891">
                      <w:marLeft w:val="0"/>
                      <w:marRight w:val="0"/>
                      <w:marTop w:val="0"/>
                      <w:marBottom w:val="0"/>
                      <w:divBdr>
                        <w:top w:val="none" w:sz="0" w:space="0" w:color="auto"/>
                        <w:left w:val="none" w:sz="0" w:space="0" w:color="auto"/>
                        <w:bottom w:val="none" w:sz="0" w:space="0" w:color="auto"/>
                        <w:right w:val="none" w:sz="0" w:space="0" w:color="auto"/>
                      </w:divBdr>
                      <w:divsChild>
                        <w:div w:id="486944858">
                          <w:marLeft w:val="0"/>
                          <w:marRight w:val="0"/>
                          <w:marTop w:val="0"/>
                          <w:marBottom w:val="0"/>
                          <w:divBdr>
                            <w:top w:val="none" w:sz="0" w:space="0" w:color="auto"/>
                            <w:left w:val="none" w:sz="0" w:space="0" w:color="auto"/>
                            <w:bottom w:val="none" w:sz="0" w:space="0" w:color="auto"/>
                            <w:right w:val="none" w:sz="0" w:space="0" w:color="auto"/>
                          </w:divBdr>
                          <w:divsChild>
                            <w:div w:id="428082067">
                              <w:marLeft w:val="0"/>
                              <w:marRight w:val="0"/>
                              <w:marTop w:val="120"/>
                              <w:marBottom w:val="360"/>
                              <w:divBdr>
                                <w:top w:val="none" w:sz="0" w:space="0" w:color="auto"/>
                                <w:left w:val="none" w:sz="0" w:space="0" w:color="auto"/>
                                <w:bottom w:val="none" w:sz="0" w:space="0" w:color="auto"/>
                                <w:right w:val="none" w:sz="0" w:space="0" w:color="auto"/>
                              </w:divBdr>
                              <w:divsChild>
                                <w:div w:id="1639913377">
                                  <w:marLeft w:val="0"/>
                                  <w:marRight w:val="0"/>
                                  <w:marTop w:val="0"/>
                                  <w:marBottom w:val="0"/>
                                  <w:divBdr>
                                    <w:top w:val="none" w:sz="0" w:space="0" w:color="auto"/>
                                    <w:left w:val="none" w:sz="0" w:space="0" w:color="auto"/>
                                    <w:bottom w:val="none" w:sz="0" w:space="0" w:color="auto"/>
                                    <w:right w:val="none" w:sz="0" w:space="0" w:color="auto"/>
                                  </w:divBdr>
                                  <w:divsChild>
                                    <w:div w:id="8501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879204">
      <w:bodyDiv w:val="1"/>
      <w:marLeft w:val="0"/>
      <w:marRight w:val="0"/>
      <w:marTop w:val="0"/>
      <w:marBottom w:val="0"/>
      <w:divBdr>
        <w:top w:val="none" w:sz="0" w:space="0" w:color="auto"/>
        <w:left w:val="none" w:sz="0" w:space="0" w:color="auto"/>
        <w:bottom w:val="none" w:sz="0" w:space="0" w:color="auto"/>
        <w:right w:val="none" w:sz="0" w:space="0" w:color="auto"/>
      </w:divBdr>
      <w:divsChild>
        <w:div w:id="1951548169">
          <w:marLeft w:val="0"/>
          <w:marRight w:val="0"/>
          <w:marTop w:val="0"/>
          <w:marBottom w:val="0"/>
          <w:divBdr>
            <w:top w:val="none" w:sz="0" w:space="0" w:color="auto"/>
            <w:left w:val="none" w:sz="0" w:space="0" w:color="auto"/>
            <w:bottom w:val="none" w:sz="0" w:space="0" w:color="auto"/>
            <w:right w:val="none" w:sz="0" w:space="0" w:color="auto"/>
          </w:divBdr>
          <w:divsChild>
            <w:div w:id="2056736376">
              <w:marLeft w:val="0"/>
              <w:marRight w:val="0"/>
              <w:marTop w:val="0"/>
              <w:marBottom w:val="0"/>
              <w:divBdr>
                <w:top w:val="none" w:sz="0" w:space="0" w:color="auto"/>
                <w:left w:val="none" w:sz="0" w:space="0" w:color="auto"/>
                <w:bottom w:val="none" w:sz="0" w:space="0" w:color="auto"/>
                <w:right w:val="none" w:sz="0" w:space="0" w:color="auto"/>
              </w:divBdr>
              <w:divsChild>
                <w:div w:id="487287895">
                  <w:marLeft w:val="0"/>
                  <w:marRight w:val="0"/>
                  <w:marTop w:val="0"/>
                  <w:marBottom w:val="0"/>
                  <w:divBdr>
                    <w:top w:val="none" w:sz="0" w:space="0" w:color="auto"/>
                    <w:left w:val="none" w:sz="0" w:space="0" w:color="auto"/>
                    <w:bottom w:val="none" w:sz="0" w:space="0" w:color="auto"/>
                    <w:right w:val="none" w:sz="0" w:space="0" w:color="auto"/>
                  </w:divBdr>
                  <w:divsChild>
                    <w:div w:id="473912040">
                      <w:marLeft w:val="0"/>
                      <w:marRight w:val="0"/>
                      <w:marTop w:val="0"/>
                      <w:marBottom w:val="0"/>
                      <w:divBdr>
                        <w:top w:val="none" w:sz="0" w:space="0" w:color="auto"/>
                        <w:left w:val="none" w:sz="0" w:space="0" w:color="auto"/>
                        <w:bottom w:val="none" w:sz="0" w:space="0" w:color="auto"/>
                        <w:right w:val="none" w:sz="0" w:space="0" w:color="auto"/>
                      </w:divBdr>
                      <w:divsChild>
                        <w:div w:id="986544260">
                          <w:marLeft w:val="0"/>
                          <w:marRight w:val="0"/>
                          <w:marTop w:val="0"/>
                          <w:marBottom w:val="0"/>
                          <w:divBdr>
                            <w:top w:val="none" w:sz="0" w:space="0" w:color="auto"/>
                            <w:left w:val="none" w:sz="0" w:space="0" w:color="auto"/>
                            <w:bottom w:val="none" w:sz="0" w:space="0" w:color="auto"/>
                            <w:right w:val="none" w:sz="0" w:space="0" w:color="auto"/>
                          </w:divBdr>
                          <w:divsChild>
                            <w:div w:id="1923488851">
                              <w:marLeft w:val="0"/>
                              <w:marRight w:val="0"/>
                              <w:marTop w:val="0"/>
                              <w:marBottom w:val="0"/>
                              <w:divBdr>
                                <w:top w:val="none" w:sz="0" w:space="0" w:color="auto"/>
                                <w:left w:val="none" w:sz="0" w:space="0" w:color="auto"/>
                                <w:bottom w:val="none" w:sz="0" w:space="0" w:color="auto"/>
                                <w:right w:val="none" w:sz="0" w:space="0" w:color="auto"/>
                              </w:divBdr>
                              <w:divsChild>
                                <w:div w:id="858350805">
                                  <w:marLeft w:val="0"/>
                                  <w:marRight w:val="0"/>
                                  <w:marTop w:val="0"/>
                                  <w:marBottom w:val="0"/>
                                  <w:divBdr>
                                    <w:top w:val="none" w:sz="0" w:space="0" w:color="auto"/>
                                    <w:left w:val="none" w:sz="0" w:space="0" w:color="auto"/>
                                    <w:bottom w:val="none" w:sz="0" w:space="0" w:color="auto"/>
                                    <w:right w:val="none" w:sz="0" w:space="0" w:color="auto"/>
                                  </w:divBdr>
                                  <w:divsChild>
                                    <w:div w:id="1560750588">
                                      <w:marLeft w:val="0"/>
                                      <w:marRight w:val="0"/>
                                      <w:marTop w:val="0"/>
                                      <w:marBottom w:val="0"/>
                                      <w:divBdr>
                                        <w:top w:val="none" w:sz="0" w:space="0" w:color="auto"/>
                                        <w:left w:val="none" w:sz="0" w:space="0" w:color="auto"/>
                                        <w:bottom w:val="none" w:sz="0" w:space="0" w:color="auto"/>
                                        <w:right w:val="none" w:sz="0" w:space="0" w:color="auto"/>
                                      </w:divBdr>
                                      <w:divsChild>
                                        <w:div w:id="484787631">
                                          <w:marLeft w:val="0"/>
                                          <w:marRight w:val="0"/>
                                          <w:marTop w:val="0"/>
                                          <w:marBottom w:val="0"/>
                                          <w:divBdr>
                                            <w:top w:val="none" w:sz="0" w:space="0" w:color="auto"/>
                                            <w:left w:val="none" w:sz="0" w:space="0" w:color="auto"/>
                                            <w:bottom w:val="none" w:sz="0" w:space="0" w:color="auto"/>
                                            <w:right w:val="none" w:sz="0" w:space="0" w:color="auto"/>
                                          </w:divBdr>
                                          <w:divsChild>
                                            <w:div w:id="8588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716368">
      <w:bodyDiv w:val="1"/>
      <w:marLeft w:val="0"/>
      <w:marRight w:val="0"/>
      <w:marTop w:val="0"/>
      <w:marBottom w:val="0"/>
      <w:divBdr>
        <w:top w:val="none" w:sz="0" w:space="0" w:color="auto"/>
        <w:left w:val="none" w:sz="0" w:space="0" w:color="auto"/>
        <w:bottom w:val="none" w:sz="0" w:space="0" w:color="auto"/>
        <w:right w:val="none" w:sz="0" w:space="0" w:color="auto"/>
      </w:divBdr>
      <w:divsChild>
        <w:div w:id="462122131">
          <w:marLeft w:val="0"/>
          <w:marRight w:val="0"/>
          <w:marTop w:val="0"/>
          <w:marBottom w:val="0"/>
          <w:divBdr>
            <w:top w:val="none" w:sz="0" w:space="0" w:color="auto"/>
            <w:left w:val="none" w:sz="0" w:space="0" w:color="auto"/>
            <w:bottom w:val="none" w:sz="0" w:space="0" w:color="auto"/>
            <w:right w:val="none" w:sz="0" w:space="0" w:color="auto"/>
          </w:divBdr>
          <w:divsChild>
            <w:div w:id="734935812">
              <w:marLeft w:val="0"/>
              <w:marRight w:val="0"/>
              <w:marTop w:val="0"/>
              <w:marBottom w:val="0"/>
              <w:divBdr>
                <w:top w:val="none" w:sz="0" w:space="0" w:color="auto"/>
                <w:left w:val="none" w:sz="0" w:space="0" w:color="auto"/>
                <w:bottom w:val="none" w:sz="0" w:space="0" w:color="auto"/>
                <w:right w:val="none" w:sz="0" w:space="0" w:color="auto"/>
              </w:divBdr>
              <w:divsChild>
                <w:div w:id="1772817006">
                  <w:marLeft w:val="0"/>
                  <w:marRight w:val="0"/>
                  <w:marTop w:val="0"/>
                  <w:marBottom w:val="0"/>
                  <w:divBdr>
                    <w:top w:val="none" w:sz="0" w:space="0" w:color="auto"/>
                    <w:left w:val="none" w:sz="0" w:space="0" w:color="auto"/>
                    <w:bottom w:val="none" w:sz="0" w:space="0" w:color="auto"/>
                    <w:right w:val="none" w:sz="0" w:space="0" w:color="auto"/>
                  </w:divBdr>
                  <w:divsChild>
                    <w:div w:id="497309241">
                      <w:marLeft w:val="0"/>
                      <w:marRight w:val="0"/>
                      <w:marTop w:val="0"/>
                      <w:marBottom w:val="0"/>
                      <w:divBdr>
                        <w:top w:val="none" w:sz="0" w:space="0" w:color="auto"/>
                        <w:left w:val="none" w:sz="0" w:space="0" w:color="auto"/>
                        <w:bottom w:val="none" w:sz="0" w:space="0" w:color="auto"/>
                        <w:right w:val="none" w:sz="0" w:space="0" w:color="auto"/>
                      </w:divBdr>
                      <w:divsChild>
                        <w:div w:id="244386404">
                          <w:marLeft w:val="0"/>
                          <w:marRight w:val="0"/>
                          <w:marTop w:val="0"/>
                          <w:marBottom w:val="0"/>
                          <w:divBdr>
                            <w:top w:val="none" w:sz="0" w:space="0" w:color="auto"/>
                            <w:left w:val="none" w:sz="0" w:space="0" w:color="auto"/>
                            <w:bottom w:val="none" w:sz="0" w:space="0" w:color="auto"/>
                            <w:right w:val="none" w:sz="0" w:space="0" w:color="auto"/>
                          </w:divBdr>
                          <w:divsChild>
                            <w:div w:id="1487894717">
                              <w:marLeft w:val="0"/>
                              <w:marRight w:val="0"/>
                              <w:marTop w:val="0"/>
                              <w:marBottom w:val="0"/>
                              <w:divBdr>
                                <w:top w:val="none" w:sz="0" w:space="0" w:color="auto"/>
                                <w:left w:val="none" w:sz="0" w:space="0" w:color="auto"/>
                                <w:bottom w:val="none" w:sz="0" w:space="0" w:color="auto"/>
                                <w:right w:val="none" w:sz="0" w:space="0" w:color="auto"/>
                              </w:divBdr>
                              <w:divsChild>
                                <w:div w:id="835345013">
                                  <w:marLeft w:val="0"/>
                                  <w:marRight w:val="0"/>
                                  <w:marTop w:val="0"/>
                                  <w:marBottom w:val="0"/>
                                  <w:divBdr>
                                    <w:top w:val="none" w:sz="0" w:space="0" w:color="auto"/>
                                    <w:left w:val="none" w:sz="0" w:space="0" w:color="auto"/>
                                    <w:bottom w:val="none" w:sz="0" w:space="0" w:color="auto"/>
                                    <w:right w:val="none" w:sz="0" w:space="0" w:color="auto"/>
                                  </w:divBdr>
                                  <w:divsChild>
                                    <w:div w:id="288783950">
                                      <w:marLeft w:val="0"/>
                                      <w:marRight w:val="0"/>
                                      <w:marTop w:val="0"/>
                                      <w:marBottom w:val="0"/>
                                      <w:divBdr>
                                        <w:top w:val="none" w:sz="0" w:space="0" w:color="auto"/>
                                        <w:left w:val="none" w:sz="0" w:space="0" w:color="auto"/>
                                        <w:bottom w:val="none" w:sz="0" w:space="0" w:color="auto"/>
                                        <w:right w:val="none" w:sz="0" w:space="0" w:color="auto"/>
                                      </w:divBdr>
                                      <w:divsChild>
                                        <w:div w:id="1790471616">
                                          <w:marLeft w:val="0"/>
                                          <w:marRight w:val="0"/>
                                          <w:marTop w:val="0"/>
                                          <w:marBottom w:val="0"/>
                                          <w:divBdr>
                                            <w:top w:val="none" w:sz="0" w:space="0" w:color="auto"/>
                                            <w:left w:val="none" w:sz="0" w:space="0" w:color="auto"/>
                                            <w:bottom w:val="none" w:sz="0" w:space="0" w:color="auto"/>
                                            <w:right w:val="none" w:sz="0" w:space="0" w:color="auto"/>
                                          </w:divBdr>
                                          <w:divsChild>
                                            <w:div w:id="3884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246805">
      <w:bodyDiv w:val="1"/>
      <w:marLeft w:val="0"/>
      <w:marRight w:val="0"/>
      <w:marTop w:val="0"/>
      <w:marBottom w:val="0"/>
      <w:divBdr>
        <w:top w:val="none" w:sz="0" w:space="0" w:color="auto"/>
        <w:left w:val="none" w:sz="0" w:space="0" w:color="auto"/>
        <w:bottom w:val="none" w:sz="0" w:space="0" w:color="auto"/>
        <w:right w:val="none" w:sz="0" w:space="0" w:color="auto"/>
      </w:divBdr>
      <w:divsChild>
        <w:div w:id="1537503836">
          <w:marLeft w:val="0"/>
          <w:marRight w:val="0"/>
          <w:marTop w:val="100"/>
          <w:marBottom w:val="100"/>
          <w:divBdr>
            <w:top w:val="none" w:sz="0" w:space="0" w:color="auto"/>
            <w:left w:val="none" w:sz="0" w:space="0" w:color="auto"/>
            <w:bottom w:val="none" w:sz="0" w:space="0" w:color="auto"/>
            <w:right w:val="none" w:sz="0" w:space="0" w:color="auto"/>
          </w:divBdr>
          <w:divsChild>
            <w:div w:id="1799371359">
              <w:marLeft w:val="0"/>
              <w:marRight w:val="0"/>
              <w:marTop w:val="0"/>
              <w:marBottom w:val="0"/>
              <w:divBdr>
                <w:top w:val="none" w:sz="0" w:space="0" w:color="auto"/>
                <w:left w:val="none" w:sz="0" w:space="0" w:color="auto"/>
                <w:bottom w:val="none" w:sz="0" w:space="0" w:color="auto"/>
                <w:right w:val="none" w:sz="0" w:space="0" w:color="auto"/>
              </w:divBdr>
              <w:divsChild>
                <w:div w:id="905148183">
                  <w:marLeft w:val="105"/>
                  <w:marRight w:val="105"/>
                  <w:marTop w:val="150"/>
                  <w:marBottom w:val="150"/>
                  <w:divBdr>
                    <w:top w:val="none" w:sz="0" w:space="0" w:color="auto"/>
                    <w:left w:val="none" w:sz="0" w:space="0" w:color="auto"/>
                    <w:bottom w:val="none" w:sz="0" w:space="0" w:color="auto"/>
                    <w:right w:val="none" w:sz="0" w:space="0" w:color="auto"/>
                  </w:divBdr>
                  <w:divsChild>
                    <w:div w:id="177279455">
                      <w:marLeft w:val="0"/>
                      <w:marRight w:val="0"/>
                      <w:marTop w:val="0"/>
                      <w:marBottom w:val="0"/>
                      <w:divBdr>
                        <w:top w:val="none" w:sz="0" w:space="0" w:color="auto"/>
                        <w:left w:val="none" w:sz="0" w:space="0" w:color="auto"/>
                        <w:bottom w:val="none" w:sz="0" w:space="0" w:color="auto"/>
                        <w:right w:val="none" w:sz="0" w:space="0" w:color="auto"/>
                      </w:divBdr>
                      <w:divsChild>
                        <w:div w:id="518545215">
                          <w:marLeft w:val="0"/>
                          <w:marRight w:val="0"/>
                          <w:marTop w:val="0"/>
                          <w:marBottom w:val="0"/>
                          <w:divBdr>
                            <w:top w:val="none" w:sz="0" w:space="0" w:color="auto"/>
                            <w:left w:val="none" w:sz="0" w:space="0" w:color="auto"/>
                            <w:bottom w:val="none" w:sz="0" w:space="0" w:color="auto"/>
                            <w:right w:val="none" w:sz="0" w:space="0" w:color="auto"/>
                          </w:divBdr>
                          <w:divsChild>
                            <w:div w:id="756440758">
                              <w:marLeft w:val="105"/>
                              <w:marRight w:val="105"/>
                              <w:marTop w:val="150"/>
                              <w:marBottom w:val="150"/>
                              <w:divBdr>
                                <w:top w:val="none" w:sz="0" w:space="0" w:color="auto"/>
                                <w:left w:val="none" w:sz="0" w:space="0" w:color="auto"/>
                                <w:bottom w:val="none" w:sz="0" w:space="0" w:color="auto"/>
                                <w:right w:val="none" w:sz="0" w:space="0" w:color="auto"/>
                              </w:divBdr>
                              <w:divsChild>
                                <w:div w:id="2110390490">
                                  <w:marLeft w:val="0"/>
                                  <w:marRight w:val="0"/>
                                  <w:marTop w:val="0"/>
                                  <w:marBottom w:val="0"/>
                                  <w:divBdr>
                                    <w:top w:val="none" w:sz="0" w:space="0" w:color="auto"/>
                                    <w:left w:val="none" w:sz="0" w:space="0" w:color="auto"/>
                                    <w:bottom w:val="none" w:sz="0" w:space="0" w:color="auto"/>
                                    <w:right w:val="none" w:sz="0" w:space="0" w:color="auto"/>
                                  </w:divBdr>
                                  <w:divsChild>
                                    <w:div w:id="1017468420">
                                      <w:marLeft w:val="0"/>
                                      <w:marRight w:val="0"/>
                                      <w:marTop w:val="0"/>
                                      <w:marBottom w:val="0"/>
                                      <w:divBdr>
                                        <w:top w:val="none" w:sz="0" w:space="0" w:color="auto"/>
                                        <w:left w:val="none" w:sz="0" w:space="0" w:color="auto"/>
                                        <w:bottom w:val="none" w:sz="0" w:space="0" w:color="auto"/>
                                        <w:right w:val="none" w:sz="0" w:space="0" w:color="auto"/>
                                      </w:divBdr>
                                      <w:divsChild>
                                        <w:div w:id="1563564886">
                                          <w:marLeft w:val="0"/>
                                          <w:marRight w:val="0"/>
                                          <w:marTop w:val="0"/>
                                          <w:marBottom w:val="0"/>
                                          <w:divBdr>
                                            <w:top w:val="none" w:sz="0" w:space="0" w:color="auto"/>
                                            <w:left w:val="none" w:sz="0" w:space="0" w:color="auto"/>
                                            <w:bottom w:val="none" w:sz="0" w:space="0" w:color="auto"/>
                                            <w:right w:val="none" w:sz="0" w:space="0" w:color="auto"/>
                                          </w:divBdr>
                                          <w:divsChild>
                                            <w:div w:id="1374965761">
                                              <w:marLeft w:val="0"/>
                                              <w:marRight w:val="0"/>
                                              <w:marTop w:val="0"/>
                                              <w:marBottom w:val="0"/>
                                              <w:divBdr>
                                                <w:top w:val="none" w:sz="0" w:space="0" w:color="auto"/>
                                                <w:left w:val="none" w:sz="0" w:space="0" w:color="auto"/>
                                                <w:bottom w:val="none" w:sz="0" w:space="0" w:color="auto"/>
                                                <w:right w:val="none" w:sz="0" w:space="0" w:color="auto"/>
                                              </w:divBdr>
                                              <w:divsChild>
                                                <w:div w:id="1254128637">
                                                  <w:marLeft w:val="105"/>
                                                  <w:marRight w:val="105"/>
                                                  <w:marTop w:val="150"/>
                                                  <w:marBottom w:val="150"/>
                                                  <w:divBdr>
                                                    <w:top w:val="none" w:sz="0" w:space="0" w:color="auto"/>
                                                    <w:left w:val="none" w:sz="0" w:space="0" w:color="auto"/>
                                                    <w:bottom w:val="none" w:sz="0" w:space="0" w:color="auto"/>
                                                    <w:right w:val="none" w:sz="0" w:space="0" w:color="auto"/>
                                                  </w:divBdr>
                                                  <w:divsChild>
                                                    <w:div w:id="742221616">
                                                      <w:marLeft w:val="0"/>
                                                      <w:marRight w:val="0"/>
                                                      <w:marTop w:val="0"/>
                                                      <w:marBottom w:val="0"/>
                                                      <w:divBdr>
                                                        <w:top w:val="none" w:sz="0" w:space="0" w:color="auto"/>
                                                        <w:left w:val="none" w:sz="0" w:space="0" w:color="auto"/>
                                                        <w:bottom w:val="none" w:sz="0" w:space="0" w:color="auto"/>
                                                        <w:right w:val="none" w:sz="0" w:space="0" w:color="auto"/>
                                                      </w:divBdr>
                                                      <w:divsChild>
                                                        <w:div w:id="1497921442">
                                                          <w:marLeft w:val="0"/>
                                                          <w:marRight w:val="0"/>
                                                          <w:marTop w:val="0"/>
                                                          <w:marBottom w:val="0"/>
                                                          <w:divBdr>
                                                            <w:top w:val="none" w:sz="0" w:space="0" w:color="auto"/>
                                                            <w:left w:val="none" w:sz="0" w:space="0" w:color="auto"/>
                                                            <w:bottom w:val="none" w:sz="0" w:space="0" w:color="auto"/>
                                                            <w:right w:val="none" w:sz="0" w:space="0" w:color="auto"/>
                                                          </w:divBdr>
                                                          <w:divsChild>
                                                            <w:div w:id="57360591">
                                                              <w:marLeft w:val="0"/>
                                                              <w:marRight w:val="0"/>
                                                              <w:marTop w:val="0"/>
                                                              <w:marBottom w:val="0"/>
                                                              <w:divBdr>
                                                                <w:top w:val="none" w:sz="0" w:space="0" w:color="auto"/>
                                                                <w:left w:val="none" w:sz="0" w:space="0" w:color="auto"/>
                                                                <w:bottom w:val="none" w:sz="0" w:space="0" w:color="auto"/>
                                                                <w:right w:val="none" w:sz="0" w:space="0" w:color="auto"/>
                                                              </w:divBdr>
                                                              <w:divsChild>
                                                                <w:div w:id="1788158681">
                                                                  <w:marLeft w:val="0"/>
                                                                  <w:marRight w:val="0"/>
                                                                  <w:marTop w:val="0"/>
                                                                  <w:marBottom w:val="0"/>
                                                                  <w:divBdr>
                                                                    <w:top w:val="none" w:sz="0" w:space="0" w:color="auto"/>
                                                                    <w:left w:val="none" w:sz="0" w:space="0" w:color="auto"/>
                                                                    <w:bottom w:val="none" w:sz="0" w:space="0" w:color="auto"/>
                                                                    <w:right w:val="none" w:sz="0" w:space="0" w:color="auto"/>
                                                                  </w:divBdr>
                                                                  <w:divsChild>
                                                                    <w:div w:id="580138678">
                                                                      <w:marLeft w:val="0"/>
                                                                      <w:marRight w:val="0"/>
                                                                      <w:marTop w:val="0"/>
                                                                      <w:marBottom w:val="0"/>
                                                                      <w:divBdr>
                                                                        <w:top w:val="none" w:sz="0" w:space="0" w:color="auto"/>
                                                                        <w:left w:val="none" w:sz="0" w:space="0" w:color="auto"/>
                                                                        <w:bottom w:val="none" w:sz="0" w:space="0" w:color="auto"/>
                                                                        <w:right w:val="none" w:sz="0" w:space="0" w:color="auto"/>
                                                                      </w:divBdr>
                                                                      <w:divsChild>
                                                                        <w:div w:id="170461385">
                                                                          <w:marLeft w:val="105"/>
                                                                          <w:marRight w:val="105"/>
                                                                          <w:marTop w:val="150"/>
                                                                          <w:marBottom w:val="150"/>
                                                                          <w:divBdr>
                                                                            <w:top w:val="none" w:sz="0" w:space="0" w:color="auto"/>
                                                                            <w:left w:val="none" w:sz="0" w:space="0" w:color="auto"/>
                                                                            <w:bottom w:val="none" w:sz="0" w:space="0" w:color="auto"/>
                                                                            <w:right w:val="none" w:sz="0" w:space="0" w:color="auto"/>
                                                                          </w:divBdr>
                                                                          <w:divsChild>
                                                                            <w:div w:id="1034229552">
                                                                              <w:marLeft w:val="0"/>
                                                                              <w:marRight w:val="0"/>
                                                                              <w:marTop w:val="0"/>
                                                                              <w:marBottom w:val="0"/>
                                                                              <w:divBdr>
                                                                                <w:top w:val="none" w:sz="0" w:space="0" w:color="auto"/>
                                                                                <w:left w:val="none" w:sz="0" w:space="0" w:color="auto"/>
                                                                                <w:bottom w:val="none" w:sz="0" w:space="0" w:color="auto"/>
                                                                                <w:right w:val="none" w:sz="0" w:space="0" w:color="auto"/>
                                                                              </w:divBdr>
                                                                              <w:divsChild>
                                                                                <w:div w:id="1149636340">
                                                                                  <w:marLeft w:val="0"/>
                                                                                  <w:marRight w:val="0"/>
                                                                                  <w:marTop w:val="0"/>
                                                                                  <w:marBottom w:val="0"/>
                                                                                  <w:divBdr>
                                                                                    <w:top w:val="none" w:sz="0" w:space="0" w:color="auto"/>
                                                                                    <w:left w:val="none" w:sz="0" w:space="0" w:color="auto"/>
                                                                                    <w:bottom w:val="none" w:sz="0" w:space="0" w:color="auto"/>
                                                                                    <w:right w:val="none" w:sz="0" w:space="0" w:color="auto"/>
                                                                                  </w:divBdr>
                                                                                  <w:divsChild>
                                                                                    <w:div w:id="1040544981">
                                                                                      <w:marLeft w:val="0"/>
                                                                                      <w:marRight w:val="0"/>
                                                                                      <w:marTop w:val="0"/>
                                                                                      <w:marBottom w:val="0"/>
                                                                                      <w:divBdr>
                                                                                        <w:top w:val="none" w:sz="0" w:space="0" w:color="auto"/>
                                                                                        <w:left w:val="none" w:sz="0" w:space="0" w:color="auto"/>
                                                                                        <w:bottom w:val="none" w:sz="0" w:space="0" w:color="auto"/>
                                                                                        <w:right w:val="none" w:sz="0" w:space="0" w:color="auto"/>
                                                                                      </w:divBdr>
                                                                                      <w:divsChild>
                                                                                        <w:div w:id="716391814">
                                                                                          <w:marLeft w:val="0"/>
                                                                                          <w:marRight w:val="0"/>
                                                                                          <w:marTop w:val="0"/>
                                                                                          <w:marBottom w:val="0"/>
                                                                                          <w:divBdr>
                                                                                            <w:top w:val="none" w:sz="0" w:space="0" w:color="auto"/>
                                                                                            <w:left w:val="none" w:sz="0" w:space="0" w:color="auto"/>
                                                                                            <w:bottom w:val="none" w:sz="0" w:space="0" w:color="auto"/>
                                                                                            <w:right w:val="none" w:sz="0" w:space="0" w:color="auto"/>
                                                                                          </w:divBdr>
                                                                                          <w:divsChild>
                                                                                            <w:div w:id="489372974">
                                                                                              <w:marLeft w:val="0"/>
                                                                                              <w:marRight w:val="0"/>
                                                                                              <w:marTop w:val="0"/>
                                                                                              <w:marBottom w:val="0"/>
                                                                                              <w:divBdr>
                                                                                                <w:top w:val="none" w:sz="0" w:space="0" w:color="auto"/>
                                                                                                <w:left w:val="none" w:sz="0" w:space="0" w:color="auto"/>
                                                                                                <w:bottom w:val="none" w:sz="0" w:space="0" w:color="auto"/>
                                                                                                <w:right w:val="none" w:sz="0" w:space="0" w:color="auto"/>
                                                                                              </w:divBdr>
                                                                                              <w:divsChild>
                                                                                                <w:div w:id="272713293">
                                                                                                  <w:marLeft w:val="0"/>
                                                                                                  <w:marRight w:val="0"/>
                                                                                                  <w:marTop w:val="0"/>
                                                                                                  <w:marBottom w:val="0"/>
                                                                                                  <w:divBdr>
                                                                                                    <w:top w:val="none" w:sz="0" w:space="0" w:color="auto"/>
                                                                                                    <w:left w:val="none" w:sz="0" w:space="0" w:color="auto"/>
                                                                                                    <w:bottom w:val="none" w:sz="0" w:space="0" w:color="auto"/>
                                                                                                    <w:right w:val="none" w:sz="0" w:space="0" w:color="auto"/>
                                                                                                  </w:divBdr>
                                                                                                  <w:divsChild>
                                                                                                    <w:div w:id="1226142970">
                                                                                                      <w:marLeft w:val="0"/>
                                                                                                      <w:marRight w:val="0"/>
                                                                                                      <w:marTop w:val="0"/>
                                                                                                      <w:marBottom w:val="0"/>
                                                                                                      <w:divBdr>
                                                                                                        <w:top w:val="none" w:sz="0" w:space="0" w:color="auto"/>
                                                                                                        <w:left w:val="none" w:sz="0" w:space="0" w:color="auto"/>
                                                                                                        <w:bottom w:val="none" w:sz="0" w:space="0" w:color="auto"/>
                                                                                                        <w:right w:val="none" w:sz="0" w:space="0" w:color="auto"/>
                                                                                                      </w:divBdr>
                                                                                                      <w:divsChild>
                                                                                                        <w:div w:id="645624502">
                                                                                                          <w:marLeft w:val="0"/>
                                                                                                          <w:marRight w:val="0"/>
                                                                                                          <w:marTop w:val="0"/>
                                                                                                          <w:marBottom w:val="0"/>
                                                                                                          <w:divBdr>
                                                                                                            <w:top w:val="none" w:sz="0" w:space="0" w:color="auto"/>
                                                                                                            <w:left w:val="none" w:sz="0" w:space="0" w:color="auto"/>
                                                                                                            <w:bottom w:val="none" w:sz="0" w:space="0" w:color="auto"/>
                                                                                                            <w:right w:val="none" w:sz="0" w:space="0" w:color="auto"/>
                                                                                                          </w:divBdr>
                                                                                                        </w:div>
                                                                                                      </w:divsChild>
                                                                                                    </w:div>
                                                                                                    <w:div w:id="953169931">
                                                                                                      <w:marLeft w:val="0"/>
                                                                                                      <w:marRight w:val="0"/>
                                                                                                      <w:marTop w:val="0"/>
                                                                                                      <w:marBottom w:val="0"/>
                                                                                                      <w:divBdr>
                                                                                                        <w:top w:val="none" w:sz="0" w:space="0" w:color="auto"/>
                                                                                                        <w:left w:val="none" w:sz="0" w:space="0" w:color="auto"/>
                                                                                                        <w:bottom w:val="none" w:sz="0" w:space="0" w:color="auto"/>
                                                                                                        <w:right w:val="none" w:sz="0" w:space="0" w:color="auto"/>
                                                                                                      </w:divBdr>
                                                                                                      <w:divsChild>
                                                                                                        <w:div w:id="930434101">
                                                                                                          <w:marLeft w:val="0"/>
                                                                                                          <w:marRight w:val="0"/>
                                                                                                          <w:marTop w:val="0"/>
                                                                                                          <w:marBottom w:val="0"/>
                                                                                                          <w:divBdr>
                                                                                                            <w:top w:val="none" w:sz="0" w:space="0" w:color="auto"/>
                                                                                                            <w:left w:val="none" w:sz="0" w:space="0" w:color="auto"/>
                                                                                                            <w:bottom w:val="none" w:sz="0" w:space="0" w:color="auto"/>
                                                                                                            <w:right w:val="none" w:sz="0" w:space="0" w:color="auto"/>
                                                                                                          </w:divBdr>
                                                                                                        </w:div>
                                                                                                      </w:divsChild>
                                                                                                    </w:div>
                                                                                                    <w:div w:id="1247886869">
                                                                                                      <w:marLeft w:val="0"/>
                                                                                                      <w:marRight w:val="0"/>
                                                                                                      <w:marTop w:val="0"/>
                                                                                                      <w:marBottom w:val="0"/>
                                                                                                      <w:divBdr>
                                                                                                        <w:top w:val="none" w:sz="0" w:space="0" w:color="auto"/>
                                                                                                        <w:left w:val="none" w:sz="0" w:space="0" w:color="auto"/>
                                                                                                        <w:bottom w:val="none" w:sz="0" w:space="0" w:color="auto"/>
                                                                                                        <w:right w:val="none" w:sz="0" w:space="0" w:color="auto"/>
                                                                                                      </w:divBdr>
                                                                                                      <w:divsChild>
                                                                                                        <w:div w:id="122621261">
                                                                                                          <w:marLeft w:val="0"/>
                                                                                                          <w:marRight w:val="0"/>
                                                                                                          <w:marTop w:val="0"/>
                                                                                                          <w:marBottom w:val="0"/>
                                                                                                          <w:divBdr>
                                                                                                            <w:top w:val="none" w:sz="0" w:space="0" w:color="auto"/>
                                                                                                            <w:left w:val="none" w:sz="0" w:space="0" w:color="auto"/>
                                                                                                            <w:bottom w:val="none" w:sz="0" w:space="0" w:color="auto"/>
                                                                                                            <w:right w:val="none" w:sz="0" w:space="0" w:color="auto"/>
                                                                                                          </w:divBdr>
                                                                                                        </w:div>
                                                                                                      </w:divsChild>
                                                                                                    </w:div>
                                                                                                    <w:div w:id="1292441739">
                                                                                                      <w:marLeft w:val="0"/>
                                                                                                      <w:marRight w:val="0"/>
                                                                                                      <w:marTop w:val="0"/>
                                                                                                      <w:marBottom w:val="0"/>
                                                                                                      <w:divBdr>
                                                                                                        <w:top w:val="none" w:sz="0" w:space="0" w:color="auto"/>
                                                                                                        <w:left w:val="none" w:sz="0" w:space="0" w:color="auto"/>
                                                                                                        <w:bottom w:val="none" w:sz="0" w:space="0" w:color="auto"/>
                                                                                                        <w:right w:val="none" w:sz="0" w:space="0" w:color="auto"/>
                                                                                                      </w:divBdr>
                                                                                                      <w:divsChild>
                                                                                                        <w:div w:id="10301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252762">
      <w:bodyDiv w:val="1"/>
      <w:marLeft w:val="0"/>
      <w:marRight w:val="0"/>
      <w:marTop w:val="0"/>
      <w:marBottom w:val="0"/>
      <w:divBdr>
        <w:top w:val="none" w:sz="0" w:space="0" w:color="auto"/>
        <w:left w:val="none" w:sz="0" w:space="0" w:color="auto"/>
        <w:bottom w:val="none" w:sz="0" w:space="0" w:color="auto"/>
        <w:right w:val="none" w:sz="0" w:space="0" w:color="auto"/>
      </w:divBdr>
      <w:divsChild>
        <w:div w:id="830872844">
          <w:marLeft w:val="0"/>
          <w:marRight w:val="1"/>
          <w:marTop w:val="0"/>
          <w:marBottom w:val="0"/>
          <w:divBdr>
            <w:top w:val="none" w:sz="0" w:space="0" w:color="auto"/>
            <w:left w:val="none" w:sz="0" w:space="0" w:color="auto"/>
            <w:bottom w:val="none" w:sz="0" w:space="0" w:color="auto"/>
            <w:right w:val="none" w:sz="0" w:space="0" w:color="auto"/>
          </w:divBdr>
          <w:divsChild>
            <w:div w:id="638153697">
              <w:marLeft w:val="0"/>
              <w:marRight w:val="0"/>
              <w:marTop w:val="0"/>
              <w:marBottom w:val="0"/>
              <w:divBdr>
                <w:top w:val="none" w:sz="0" w:space="0" w:color="auto"/>
                <w:left w:val="none" w:sz="0" w:space="0" w:color="auto"/>
                <w:bottom w:val="none" w:sz="0" w:space="0" w:color="auto"/>
                <w:right w:val="none" w:sz="0" w:space="0" w:color="auto"/>
              </w:divBdr>
              <w:divsChild>
                <w:div w:id="771781571">
                  <w:marLeft w:val="0"/>
                  <w:marRight w:val="1"/>
                  <w:marTop w:val="0"/>
                  <w:marBottom w:val="0"/>
                  <w:divBdr>
                    <w:top w:val="none" w:sz="0" w:space="0" w:color="auto"/>
                    <w:left w:val="none" w:sz="0" w:space="0" w:color="auto"/>
                    <w:bottom w:val="none" w:sz="0" w:space="0" w:color="auto"/>
                    <w:right w:val="none" w:sz="0" w:space="0" w:color="auto"/>
                  </w:divBdr>
                  <w:divsChild>
                    <w:div w:id="1961833697">
                      <w:marLeft w:val="0"/>
                      <w:marRight w:val="0"/>
                      <w:marTop w:val="0"/>
                      <w:marBottom w:val="0"/>
                      <w:divBdr>
                        <w:top w:val="none" w:sz="0" w:space="0" w:color="auto"/>
                        <w:left w:val="none" w:sz="0" w:space="0" w:color="auto"/>
                        <w:bottom w:val="none" w:sz="0" w:space="0" w:color="auto"/>
                        <w:right w:val="none" w:sz="0" w:space="0" w:color="auto"/>
                      </w:divBdr>
                      <w:divsChild>
                        <w:div w:id="116223267">
                          <w:marLeft w:val="0"/>
                          <w:marRight w:val="0"/>
                          <w:marTop w:val="0"/>
                          <w:marBottom w:val="0"/>
                          <w:divBdr>
                            <w:top w:val="none" w:sz="0" w:space="0" w:color="auto"/>
                            <w:left w:val="none" w:sz="0" w:space="0" w:color="auto"/>
                            <w:bottom w:val="none" w:sz="0" w:space="0" w:color="auto"/>
                            <w:right w:val="none" w:sz="0" w:space="0" w:color="auto"/>
                          </w:divBdr>
                          <w:divsChild>
                            <w:div w:id="139466133">
                              <w:marLeft w:val="0"/>
                              <w:marRight w:val="0"/>
                              <w:marTop w:val="120"/>
                              <w:marBottom w:val="360"/>
                              <w:divBdr>
                                <w:top w:val="none" w:sz="0" w:space="0" w:color="auto"/>
                                <w:left w:val="none" w:sz="0" w:space="0" w:color="auto"/>
                                <w:bottom w:val="none" w:sz="0" w:space="0" w:color="auto"/>
                                <w:right w:val="none" w:sz="0" w:space="0" w:color="auto"/>
                              </w:divBdr>
                              <w:divsChild>
                                <w:div w:id="1853563773">
                                  <w:marLeft w:val="0"/>
                                  <w:marRight w:val="0"/>
                                  <w:marTop w:val="0"/>
                                  <w:marBottom w:val="0"/>
                                  <w:divBdr>
                                    <w:top w:val="none" w:sz="0" w:space="0" w:color="auto"/>
                                    <w:left w:val="none" w:sz="0" w:space="0" w:color="auto"/>
                                    <w:bottom w:val="none" w:sz="0" w:space="0" w:color="auto"/>
                                    <w:right w:val="none" w:sz="0" w:space="0" w:color="auto"/>
                                  </w:divBdr>
                                  <w:divsChild>
                                    <w:div w:id="8770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638934">
      <w:bodyDiv w:val="1"/>
      <w:marLeft w:val="0"/>
      <w:marRight w:val="0"/>
      <w:marTop w:val="0"/>
      <w:marBottom w:val="0"/>
      <w:divBdr>
        <w:top w:val="none" w:sz="0" w:space="0" w:color="auto"/>
        <w:left w:val="none" w:sz="0" w:space="0" w:color="auto"/>
        <w:bottom w:val="none" w:sz="0" w:space="0" w:color="auto"/>
        <w:right w:val="none" w:sz="0" w:space="0" w:color="auto"/>
      </w:divBdr>
      <w:divsChild>
        <w:div w:id="1153135306">
          <w:marLeft w:val="0"/>
          <w:marRight w:val="0"/>
          <w:marTop w:val="0"/>
          <w:marBottom w:val="0"/>
          <w:divBdr>
            <w:top w:val="none" w:sz="0" w:space="0" w:color="auto"/>
            <w:left w:val="none" w:sz="0" w:space="0" w:color="auto"/>
            <w:bottom w:val="none" w:sz="0" w:space="0" w:color="auto"/>
            <w:right w:val="none" w:sz="0" w:space="0" w:color="auto"/>
          </w:divBdr>
          <w:divsChild>
            <w:div w:id="800342349">
              <w:marLeft w:val="0"/>
              <w:marRight w:val="0"/>
              <w:marTop w:val="0"/>
              <w:marBottom w:val="0"/>
              <w:divBdr>
                <w:top w:val="none" w:sz="0" w:space="0" w:color="auto"/>
                <w:left w:val="none" w:sz="0" w:space="0" w:color="auto"/>
                <w:bottom w:val="none" w:sz="0" w:space="0" w:color="auto"/>
                <w:right w:val="none" w:sz="0" w:space="0" w:color="auto"/>
              </w:divBdr>
              <w:divsChild>
                <w:div w:id="730924110">
                  <w:marLeft w:val="0"/>
                  <w:marRight w:val="0"/>
                  <w:marTop w:val="0"/>
                  <w:marBottom w:val="0"/>
                  <w:divBdr>
                    <w:top w:val="none" w:sz="0" w:space="0" w:color="auto"/>
                    <w:left w:val="none" w:sz="0" w:space="0" w:color="auto"/>
                    <w:bottom w:val="none" w:sz="0" w:space="0" w:color="auto"/>
                    <w:right w:val="none" w:sz="0" w:space="0" w:color="auto"/>
                  </w:divBdr>
                  <w:divsChild>
                    <w:div w:id="908535315">
                      <w:marLeft w:val="0"/>
                      <w:marRight w:val="0"/>
                      <w:marTop w:val="0"/>
                      <w:marBottom w:val="0"/>
                      <w:divBdr>
                        <w:top w:val="none" w:sz="0" w:space="0" w:color="auto"/>
                        <w:left w:val="none" w:sz="0" w:space="0" w:color="auto"/>
                        <w:bottom w:val="none" w:sz="0" w:space="0" w:color="auto"/>
                        <w:right w:val="none" w:sz="0" w:space="0" w:color="auto"/>
                      </w:divBdr>
                      <w:divsChild>
                        <w:div w:id="1912691910">
                          <w:marLeft w:val="0"/>
                          <w:marRight w:val="0"/>
                          <w:marTop w:val="0"/>
                          <w:marBottom w:val="0"/>
                          <w:divBdr>
                            <w:top w:val="none" w:sz="0" w:space="0" w:color="auto"/>
                            <w:left w:val="none" w:sz="0" w:space="0" w:color="auto"/>
                            <w:bottom w:val="none" w:sz="0" w:space="0" w:color="auto"/>
                            <w:right w:val="none" w:sz="0" w:space="0" w:color="auto"/>
                          </w:divBdr>
                          <w:divsChild>
                            <w:div w:id="98568692">
                              <w:marLeft w:val="0"/>
                              <w:marRight w:val="0"/>
                              <w:marTop w:val="0"/>
                              <w:marBottom w:val="0"/>
                              <w:divBdr>
                                <w:top w:val="none" w:sz="0" w:space="0" w:color="auto"/>
                                <w:left w:val="none" w:sz="0" w:space="0" w:color="auto"/>
                                <w:bottom w:val="none" w:sz="0" w:space="0" w:color="auto"/>
                                <w:right w:val="none" w:sz="0" w:space="0" w:color="auto"/>
                              </w:divBdr>
                              <w:divsChild>
                                <w:div w:id="1538590857">
                                  <w:marLeft w:val="0"/>
                                  <w:marRight w:val="0"/>
                                  <w:marTop w:val="0"/>
                                  <w:marBottom w:val="0"/>
                                  <w:divBdr>
                                    <w:top w:val="none" w:sz="0" w:space="0" w:color="auto"/>
                                    <w:left w:val="none" w:sz="0" w:space="0" w:color="auto"/>
                                    <w:bottom w:val="none" w:sz="0" w:space="0" w:color="auto"/>
                                    <w:right w:val="none" w:sz="0" w:space="0" w:color="auto"/>
                                  </w:divBdr>
                                  <w:divsChild>
                                    <w:div w:id="1268461270">
                                      <w:marLeft w:val="0"/>
                                      <w:marRight w:val="0"/>
                                      <w:marTop w:val="0"/>
                                      <w:marBottom w:val="0"/>
                                      <w:divBdr>
                                        <w:top w:val="none" w:sz="0" w:space="0" w:color="auto"/>
                                        <w:left w:val="none" w:sz="0" w:space="0" w:color="auto"/>
                                        <w:bottom w:val="none" w:sz="0" w:space="0" w:color="auto"/>
                                        <w:right w:val="none" w:sz="0" w:space="0" w:color="auto"/>
                                      </w:divBdr>
                                      <w:divsChild>
                                        <w:div w:id="697123359">
                                          <w:marLeft w:val="0"/>
                                          <w:marRight w:val="0"/>
                                          <w:marTop w:val="0"/>
                                          <w:marBottom w:val="0"/>
                                          <w:divBdr>
                                            <w:top w:val="none" w:sz="0" w:space="0" w:color="auto"/>
                                            <w:left w:val="none" w:sz="0" w:space="0" w:color="auto"/>
                                            <w:bottom w:val="none" w:sz="0" w:space="0" w:color="auto"/>
                                            <w:right w:val="none" w:sz="0" w:space="0" w:color="auto"/>
                                          </w:divBdr>
                                          <w:divsChild>
                                            <w:div w:id="1713722238">
                                              <w:marLeft w:val="0"/>
                                              <w:marRight w:val="0"/>
                                              <w:marTop w:val="0"/>
                                              <w:marBottom w:val="0"/>
                                              <w:divBdr>
                                                <w:top w:val="none" w:sz="0" w:space="0" w:color="auto"/>
                                                <w:left w:val="none" w:sz="0" w:space="0" w:color="auto"/>
                                                <w:bottom w:val="none" w:sz="0" w:space="0" w:color="auto"/>
                                                <w:right w:val="none" w:sz="0" w:space="0" w:color="auto"/>
                                              </w:divBdr>
                                              <w:divsChild>
                                                <w:div w:id="448819681">
                                                  <w:marLeft w:val="0"/>
                                                  <w:marRight w:val="0"/>
                                                  <w:marTop w:val="0"/>
                                                  <w:marBottom w:val="0"/>
                                                  <w:divBdr>
                                                    <w:top w:val="none" w:sz="0" w:space="0" w:color="auto"/>
                                                    <w:left w:val="none" w:sz="0" w:space="0" w:color="auto"/>
                                                    <w:bottom w:val="none" w:sz="0" w:space="0" w:color="auto"/>
                                                    <w:right w:val="none" w:sz="0" w:space="0" w:color="auto"/>
                                                  </w:divBdr>
                                                  <w:divsChild>
                                                    <w:div w:id="1889299601">
                                                      <w:marLeft w:val="0"/>
                                                      <w:marRight w:val="0"/>
                                                      <w:marTop w:val="0"/>
                                                      <w:marBottom w:val="0"/>
                                                      <w:divBdr>
                                                        <w:top w:val="none" w:sz="0" w:space="0" w:color="auto"/>
                                                        <w:left w:val="none" w:sz="0" w:space="0" w:color="auto"/>
                                                        <w:bottom w:val="none" w:sz="0" w:space="0" w:color="auto"/>
                                                        <w:right w:val="none" w:sz="0" w:space="0" w:color="auto"/>
                                                      </w:divBdr>
                                                      <w:divsChild>
                                                        <w:div w:id="636566218">
                                                          <w:marLeft w:val="0"/>
                                                          <w:marRight w:val="0"/>
                                                          <w:marTop w:val="0"/>
                                                          <w:marBottom w:val="0"/>
                                                          <w:divBdr>
                                                            <w:top w:val="none" w:sz="0" w:space="0" w:color="auto"/>
                                                            <w:left w:val="none" w:sz="0" w:space="0" w:color="auto"/>
                                                            <w:bottom w:val="none" w:sz="0" w:space="0" w:color="auto"/>
                                                            <w:right w:val="none" w:sz="0" w:space="0" w:color="auto"/>
                                                          </w:divBdr>
                                                          <w:divsChild>
                                                            <w:div w:id="614483313">
                                                              <w:marLeft w:val="0"/>
                                                              <w:marRight w:val="0"/>
                                                              <w:marTop w:val="0"/>
                                                              <w:marBottom w:val="0"/>
                                                              <w:divBdr>
                                                                <w:top w:val="none" w:sz="0" w:space="0" w:color="auto"/>
                                                                <w:left w:val="none" w:sz="0" w:space="0" w:color="auto"/>
                                                                <w:bottom w:val="none" w:sz="0" w:space="0" w:color="auto"/>
                                                                <w:right w:val="none" w:sz="0" w:space="0" w:color="auto"/>
                                                              </w:divBdr>
                                                              <w:divsChild>
                                                                <w:div w:id="1383290146">
                                                                  <w:marLeft w:val="0"/>
                                                                  <w:marRight w:val="0"/>
                                                                  <w:marTop w:val="0"/>
                                                                  <w:marBottom w:val="0"/>
                                                                  <w:divBdr>
                                                                    <w:top w:val="none" w:sz="0" w:space="0" w:color="auto"/>
                                                                    <w:left w:val="none" w:sz="0" w:space="0" w:color="auto"/>
                                                                    <w:bottom w:val="none" w:sz="0" w:space="0" w:color="auto"/>
                                                                    <w:right w:val="none" w:sz="0" w:space="0" w:color="auto"/>
                                                                  </w:divBdr>
                                                                  <w:divsChild>
                                                                    <w:div w:id="553975907">
                                                                      <w:marLeft w:val="0"/>
                                                                      <w:marRight w:val="0"/>
                                                                      <w:marTop w:val="0"/>
                                                                      <w:marBottom w:val="0"/>
                                                                      <w:divBdr>
                                                                        <w:top w:val="none" w:sz="0" w:space="0" w:color="auto"/>
                                                                        <w:left w:val="none" w:sz="0" w:space="0" w:color="auto"/>
                                                                        <w:bottom w:val="none" w:sz="0" w:space="0" w:color="auto"/>
                                                                        <w:right w:val="none" w:sz="0" w:space="0" w:color="auto"/>
                                                                      </w:divBdr>
                                                                      <w:divsChild>
                                                                        <w:div w:id="570506268">
                                                                          <w:marLeft w:val="0"/>
                                                                          <w:marRight w:val="0"/>
                                                                          <w:marTop w:val="0"/>
                                                                          <w:marBottom w:val="0"/>
                                                                          <w:divBdr>
                                                                            <w:top w:val="none" w:sz="0" w:space="0" w:color="auto"/>
                                                                            <w:left w:val="none" w:sz="0" w:space="0" w:color="auto"/>
                                                                            <w:bottom w:val="none" w:sz="0" w:space="0" w:color="auto"/>
                                                                            <w:right w:val="none" w:sz="0" w:space="0" w:color="auto"/>
                                                                          </w:divBdr>
                                                                          <w:divsChild>
                                                                            <w:div w:id="1530947252">
                                                                              <w:marLeft w:val="0"/>
                                                                              <w:marRight w:val="0"/>
                                                                              <w:marTop w:val="0"/>
                                                                              <w:marBottom w:val="0"/>
                                                                              <w:divBdr>
                                                                                <w:top w:val="none" w:sz="0" w:space="0" w:color="auto"/>
                                                                                <w:left w:val="none" w:sz="0" w:space="0" w:color="auto"/>
                                                                                <w:bottom w:val="none" w:sz="0" w:space="0" w:color="auto"/>
                                                                                <w:right w:val="none" w:sz="0" w:space="0" w:color="auto"/>
                                                                              </w:divBdr>
                                                                              <w:divsChild>
                                                                                <w:div w:id="2126850106">
                                                                                  <w:marLeft w:val="0"/>
                                                                                  <w:marRight w:val="0"/>
                                                                                  <w:marTop w:val="0"/>
                                                                                  <w:marBottom w:val="0"/>
                                                                                  <w:divBdr>
                                                                                    <w:top w:val="none" w:sz="0" w:space="0" w:color="auto"/>
                                                                                    <w:left w:val="none" w:sz="0" w:space="0" w:color="auto"/>
                                                                                    <w:bottom w:val="none" w:sz="0" w:space="0" w:color="auto"/>
                                                                                    <w:right w:val="none" w:sz="0" w:space="0" w:color="auto"/>
                                                                                  </w:divBdr>
                                                                                  <w:divsChild>
                                                                                    <w:div w:id="1388529535">
                                                                                      <w:marLeft w:val="0"/>
                                                                                      <w:marRight w:val="0"/>
                                                                                      <w:marTop w:val="0"/>
                                                                                      <w:marBottom w:val="0"/>
                                                                                      <w:divBdr>
                                                                                        <w:top w:val="none" w:sz="0" w:space="0" w:color="auto"/>
                                                                                        <w:left w:val="none" w:sz="0" w:space="0" w:color="auto"/>
                                                                                        <w:bottom w:val="none" w:sz="0" w:space="0" w:color="auto"/>
                                                                                        <w:right w:val="none" w:sz="0" w:space="0" w:color="auto"/>
                                                                                      </w:divBdr>
                                                                                      <w:divsChild>
                                                                                        <w:div w:id="1328480652">
                                                                                          <w:marLeft w:val="0"/>
                                                                                          <w:marRight w:val="0"/>
                                                                                          <w:marTop w:val="0"/>
                                                                                          <w:marBottom w:val="0"/>
                                                                                          <w:divBdr>
                                                                                            <w:top w:val="none" w:sz="0" w:space="0" w:color="auto"/>
                                                                                            <w:left w:val="none" w:sz="0" w:space="0" w:color="auto"/>
                                                                                            <w:bottom w:val="none" w:sz="0" w:space="0" w:color="auto"/>
                                                                                            <w:right w:val="none" w:sz="0" w:space="0" w:color="auto"/>
                                                                                          </w:divBdr>
                                                                                          <w:divsChild>
                                                                                            <w:div w:id="1427263345">
                                                                                              <w:marLeft w:val="0"/>
                                                                                              <w:marRight w:val="0"/>
                                                                                              <w:marTop w:val="0"/>
                                                                                              <w:marBottom w:val="0"/>
                                                                                              <w:divBdr>
                                                                                                <w:top w:val="none" w:sz="0" w:space="0" w:color="auto"/>
                                                                                                <w:left w:val="none" w:sz="0" w:space="0" w:color="auto"/>
                                                                                                <w:bottom w:val="none" w:sz="0" w:space="0" w:color="auto"/>
                                                                                                <w:right w:val="none" w:sz="0" w:space="0" w:color="auto"/>
                                                                                              </w:divBdr>
                                                                                              <w:divsChild>
                                                                                                <w:div w:id="1208369936">
                                                                                                  <w:marLeft w:val="0"/>
                                                                                                  <w:marRight w:val="0"/>
                                                                                                  <w:marTop w:val="0"/>
                                                                                                  <w:marBottom w:val="0"/>
                                                                                                  <w:divBdr>
                                                                                                    <w:top w:val="none" w:sz="0" w:space="0" w:color="auto"/>
                                                                                                    <w:left w:val="none" w:sz="0" w:space="0" w:color="auto"/>
                                                                                                    <w:bottom w:val="none" w:sz="0" w:space="0" w:color="auto"/>
                                                                                                    <w:right w:val="none" w:sz="0" w:space="0" w:color="auto"/>
                                                                                                  </w:divBdr>
                                                                                                  <w:divsChild>
                                                                                                    <w:div w:id="2084058184">
                                                                                                      <w:marLeft w:val="0"/>
                                                                                                      <w:marRight w:val="0"/>
                                                                                                      <w:marTop w:val="0"/>
                                                                                                      <w:marBottom w:val="0"/>
                                                                                                      <w:divBdr>
                                                                                                        <w:top w:val="none" w:sz="0" w:space="0" w:color="auto"/>
                                                                                                        <w:left w:val="none" w:sz="0" w:space="0" w:color="auto"/>
                                                                                                        <w:bottom w:val="none" w:sz="0" w:space="0" w:color="auto"/>
                                                                                                        <w:right w:val="none" w:sz="0" w:space="0" w:color="auto"/>
                                                                                                      </w:divBdr>
                                                                                                      <w:divsChild>
                                                                                                        <w:div w:id="1930657787">
                                                                                                          <w:marLeft w:val="0"/>
                                                                                                          <w:marRight w:val="0"/>
                                                                                                          <w:marTop w:val="0"/>
                                                                                                          <w:marBottom w:val="525"/>
                                                                                                          <w:divBdr>
                                                                                                            <w:top w:val="none" w:sz="0" w:space="0" w:color="auto"/>
                                                                                                            <w:left w:val="none" w:sz="0" w:space="0" w:color="auto"/>
                                                                                                            <w:bottom w:val="none" w:sz="0" w:space="0" w:color="auto"/>
                                                                                                            <w:right w:val="none" w:sz="0" w:space="0" w:color="auto"/>
                                                                                                          </w:divBdr>
                                                                                                          <w:divsChild>
                                                                                                            <w:div w:id="1995404276">
                                                                                                              <w:marLeft w:val="0"/>
                                                                                                              <w:marRight w:val="0"/>
                                                                                                              <w:marTop w:val="0"/>
                                                                                                              <w:marBottom w:val="0"/>
                                                                                                              <w:divBdr>
                                                                                                                <w:top w:val="none" w:sz="0" w:space="0" w:color="auto"/>
                                                                                                                <w:left w:val="none" w:sz="0" w:space="0" w:color="auto"/>
                                                                                                                <w:bottom w:val="none" w:sz="0" w:space="0" w:color="auto"/>
                                                                                                                <w:right w:val="none" w:sz="0" w:space="0" w:color="auto"/>
                                                                                                              </w:divBdr>
                                                                                                              <w:divsChild>
                                                                                                                <w:div w:id="1896430366">
                                                                                                                  <w:marLeft w:val="0"/>
                                                                                                                  <w:marRight w:val="0"/>
                                                                                                                  <w:marTop w:val="0"/>
                                                                                                                  <w:marBottom w:val="0"/>
                                                                                                                  <w:divBdr>
                                                                                                                    <w:top w:val="none" w:sz="0" w:space="0" w:color="auto"/>
                                                                                                                    <w:left w:val="none" w:sz="0" w:space="0" w:color="auto"/>
                                                                                                                    <w:bottom w:val="none" w:sz="0" w:space="0" w:color="auto"/>
                                                                                                                    <w:right w:val="none" w:sz="0" w:space="0" w:color="auto"/>
                                                                                                                  </w:divBdr>
                                                                                                                  <w:divsChild>
                                                                                                                    <w:div w:id="1394278719">
                                                                                                                      <w:marLeft w:val="0"/>
                                                                                                                      <w:marRight w:val="0"/>
                                                                                                                      <w:marTop w:val="0"/>
                                                                                                                      <w:marBottom w:val="0"/>
                                                                                                                      <w:divBdr>
                                                                                                                        <w:top w:val="none" w:sz="0" w:space="0" w:color="auto"/>
                                                                                                                        <w:left w:val="none" w:sz="0" w:space="0" w:color="auto"/>
                                                                                                                        <w:bottom w:val="none" w:sz="0" w:space="0" w:color="auto"/>
                                                                                                                        <w:right w:val="none" w:sz="0" w:space="0" w:color="auto"/>
                                                                                                                      </w:divBdr>
                                                                                                                    </w:div>
                                                                                                                    <w:div w:id="1711147139">
                                                                                                                      <w:marLeft w:val="0"/>
                                                                                                                      <w:marRight w:val="0"/>
                                                                                                                      <w:marTop w:val="0"/>
                                                                                                                      <w:marBottom w:val="0"/>
                                                                                                                      <w:divBdr>
                                                                                                                        <w:top w:val="none" w:sz="0" w:space="0" w:color="auto"/>
                                                                                                                        <w:left w:val="none" w:sz="0" w:space="0" w:color="auto"/>
                                                                                                                        <w:bottom w:val="none" w:sz="0" w:space="0" w:color="auto"/>
                                                                                                                        <w:right w:val="none" w:sz="0" w:space="0" w:color="auto"/>
                                                                                                                      </w:divBdr>
                                                                                                                    </w:div>
                                                                                                                    <w:div w:id="6309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380893">
      <w:bodyDiv w:val="1"/>
      <w:marLeft w:val="0"/>
      <w:marRight w:val="0"/>
      <w:marTop w:val="0"/>
      <w:marBottom w:val="0"/>
      <w:divBdr>
        <w:top w:val="none" w:sz="0" w:space="0" w:color="auto"/>
        <w:left w:val="none" w:sz="0" w:space="0" w:color="auto"/>
        <w:bottom w:val="none" w:sz="0" w:space="0" w:color="auto"/>
        <w:right w:val="none" w:sz="0" w:space="0" w:color="auto"/>
      </w:divBdr>
      <w:divsChild>
        <w:div w:id="1353455230">
          <w:marLeft w:val="0"/>
          <w:marRight w:val="1"/>
          <w:marTop w:val="0"/>
          <w:marBottom w:val="0"/>
          <w:divBdr>
            <w:top w:val="none" w:sz="0" w:space="0" w:color="auto"/>
            <w:left w:val="none" w:sz="0" w:space="0" w:color="auto"/>
            <w:bottom w:val="none" w:sz="0" w:space="0" w:color="auto"/>
            <w:right w:val="none" w:sz="0" w:space="0" w:color="auto"/>
          </w:divBdr>
          <w:divsChild>
            <w:div w:id="990215302">
              <w:marLeft w:val="0"/>
              <w:marRight w:val="0"/>
              <w:marTop w:val="0"/>
              <w:marBottom w:val="0"/>
              <w:divBdr>
                <w:top w:val="none" w:sz="0" w:space="0" w:color="auto"/>
                <w:left w:val="none" w:sz="0" w:space="0" w:color="auto"/>
                <w:bottom w:val="none" w:sz="0" w:space="0" w:color="auto"/>
                <w:right w:val="none" w:sz="0" w:space="0" w:color="auto"/>
              </w:divBdr>
              <w:divsChild>
                <w:div w:id="1143230785">
                  <w:marLeft w:val="0"/>
                  <w:marRight w:val="1"/>
                  <w:marTop w:val="0"/>
                  <w:marBottom w:val="0"/>
                  <w:divBdr>
                    <w:top w:val="none" w:sz="0" w:space="0" w:color="auto"/>
                    <w:left w:val="none" w:sz="0" w:space="0" w:color="auto"/>
                    <w:bottom w:val="none" w:sz="0" w:space="0" w:color="auto"/>
                    <w:right w:val="none" w:sz="0" w:space="0" w:color="auto"/>
                  </w:divBdr>
                  <w:divsChild>
                    <w:div w:id="2016837629">
                      <w:marLeft w:val="0"/>
                      <w:marRight w:val="0"/>
                      <w:marTop w:val="0"/>
                      <w:marBottom w:val="0"/>
                      <w:divBdr>
                        <w:top w:val="none" w:sz="0" w:space="0" w:color="auto"/>
                        <w:left w:val="none" w:sz="0" w:space="0" w:color="auto"/>
                        <w:bottom w:val="none" w:sz="0" w:space="0" w:color="auto"/>
                        <w:right w:val="none" w:sz="0" w:space="0" w:color="auto"/>
                      </w:divBdr>
                      <w:divsChild>
                        <w:div w:id="977418140">
                          <w:marLeft w:val="0"/>
                          <w:marRight w:val="0"/>
                          <w:marTop w:val="0"/>
                          <w:marBottom w:val="0"/>
                          <w:divBdr>
                            <w:top w:val="none" w:sz="0" w:space="0" w:color="auto"/>
                            <w:left w:val="none" w:sz="0" w:space="0" w:color="auto"/>
                            <w:bottom w:val="none" w:sz="0" w:space="0" w:color="auto"/>
                            <w:right w:val="none" w:sz="0" w:space="0" w:color="auto"/>
                          </w:divBdr>
                          <w:divsChild>
                            <w:div w:id="493449966">
                              <w:marLeft w:val="0"/>
                              <w:marRight w:val="0"/>
                              <w:marTop w:val="120"/>
                              <w:marBottom w:val="360"/>
                              <w:divBdr>
                                <w:top w:val="none" w:sz="0" w:space="0" w:color="auto"/>
                                <w:left w:val="none" w:sz="0" w:space="0" w:color="auto"/>
                                <w:bottom w:val="none" w:sz="0" w:space="0" w:color="auto"/>
                                <w:right w:val="none" w:sz="0" w:space="0" w:color="auto"/>
                              </w:divBdr>
                              <w:divsChild>
                                <w:div w:id="1683631838">
                                  <w:marLeft w:val="0"/>
                                  <w:marRight w:val="0"/>
                                  <w:marTop w:val="0"/>
                                  <w:marBottom w:val="0"/>
                                  <w:divBdr>
                                    <w:top w:val="none" w:sz="0" w:space="0" w:color="auto"/>
                                    <w:left w:val="none" w:sz="0" w:space="0" w:color="auto"/>
                                    <w:bottom w:val="none" w:sz="0" w:space="0" w:color="auto"/>
                                    <w:right w:val="none" w:sz="0" w:space="0" w:color="auto"/>
                                  </w:divBdr>
                                  <w:divsChild>
                                    <w:div w:id="8281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3592">
      <w:bodyDiv w:val="1"/>
      <w:marLeft w:val="0"/>
      <w:marRight w:val="0"/>
      <w:marTop w:val="0"/>
      <w:marBottom w:val="0"/>
      <w:divBdr>
        <w:top w:val="none" w:sz="0" w:space="0" w:color="auto"/>
        <w:left w:val="none" w:sz="0" w:space="0" w:color="auto"/>
        <w:bottom w:val="none" w:sz="0" w:space="0" w:color="auto"/>
        <w:right w:val="none" w:sz="0" w:space="0" w:color="auto"/>
      </w:divBdr>
      <w:divsChild>
        <w:div w:id="1023436423">
          <w:marLeft w:val="0"/>
          <w:marRight w:val="1"/>
          <w:marTop w:val="0"/>
          <w:marBottom w:val="0"/>
          <w:divBdr>
            <w:top w:val="none" w:sz="0" w:space="0" w:color="auto"/>
            <w:left w:val="none" w:sz="0" w:space="0" w:color="auto"/>
            <w:bottom w:val="none" w:sz="0" w:space="0" w:color="auto"/>
            <w:right w:val="none" w:sz="0" w:space="0" w:color="auto"/>
          </w:divBdr>
          <w:divsChild>
            <w:div w:id="754742048">
              <w:marLeft w:val="0"/>
              <w:marRight w:val="0"/>
              <w:marTop w:val="0"/>
              <w:marBottom w:val="0"/>
              <w:divBdr>
                <w:top w:val="none" w:sz="0" w:space="0" w:color="auto"/>
                <w:left w:val="none" w:sz="0" w:space="0" w:color="auto"/>
                <w:bottom w:val="none" w:sz="0" w:space="0" w:color="auto"/>
                <w:right w:val="none" w:sz="0" w:space="0" w:color="auto"/>
              </w:divBdr>
              <w:divsChild>
                <w:div w:id="367996001">
                  <w:marLeft w:val="0"/>
                  <w:marRight w:val="1"/>
                  <w:marTop w:val="0"/>
                  <w:marBottom w:val="0"/>
                  <w:divBdr>
                    <w:top w:val="none" w:sz="0" w:space="0" w:color="auto"/>
                    <w:left w:val="none" w:sz="0" w:space="0" w:color="auto"/>
                    <w:bottom w:val="none" w:sz="0" w:space="0" w:color="auto"/>
                    <w:right w:val="none" w:sz="0" w:space="0" w:color="auto"/>
                  </w:divBdr>
                  <w:divsChild>
                    <w:div w:id="1034502659">
                      <w:marLeft w:val="0"/>
                      <w:marRight w:val="0"/>
                      <w:marTop w:val="0"/>
                      <w:marBottom w:val="0"/>
                      <w:divBdr>
                        <w:top w:val="none" w:sz="0" w:space="0" w:color="auto"/>
                        <w:left w:val="none" w:sz="0" w:space="0" w:color="auto"/>
                        <w:bottom w:val="none" w:sz="0" w:space="0" w:color="auto"/>
                        <w:right w:val="none" w:sz="0" w:space="0" w:color="auto"/>
                      </w:divBdr>
                      <w:divsChild>
                        <w:div w:id="1110734988">
                          <w:marLeft w:val="0"/>
                          <w:marRight w:val="0"/>
                          <w:marTop w:val="0"/>
                          <w:marBottom w:val="0"/>
                          <w:divBdr>
                            <w:top w:val="none" w:sz="0" w:space="0" w:color="auto"/>
                            <w:left w:val="none" w:sz="0" w:space="0" w:color="auto"/>
                            <w:bottom w:val="none" w:sz="0" w:space="0" w:color="auto"/>
                            <w:right w:val="none" w:sz="0" w:space="0" w:color="auto"/>
                          </w:divBdr>
                          <w:divsChild>
                            <w:div w:id="1223756342">
                              <w:marLeft w:val="0"/>
                              <w:marRight w:val="0"/>
                              <w:marTop w:val="120"/>
                              <w:marBottom w:val="360"/>
                              <w:divBdr>
                                <w:top w:val="none" w:sz="0" w:space="0" w:color="auto"/>
                                <w:left w:val="none" w:sz="0" w:space="0" w:color="auto"/>
                                <w:bottom w:val="none" w:sz="0" w:space="0" w:color="auto"/>
                                <w:right w:val="none" w:sz="0" w:space="0" w:color="auto"/>
                              </w:divBdr>
                              <w:divsChild>
                                <w:div w:id="765810406">
                                  <w:marLeft w:val="0"/>
                                  <w:marRight w:val="0"/>
                                  <w:marTop w:val="0"/>
                                  <w:marBottom w:val="0"/>
                                  <w:divBdr>
                                    <w:top w:val="none" w:sz="0" w:space="0" w:color="auto"/>
                                    <w:left w:val="none" w:sz="0" w:space="0" w:color="auto"/>
                                    <w:bottom w:val="none" w:sz="0" w:space="0" w:color="auto"/>
                                    <w:right w:val="none" w:sz="0" w:space="0" w:color="auto"/>
                                  </w:divBdr>
                                  <w:divsChild>
                                    <w:div w:id="15881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231239">
      <w:bodyDiv w:val="1"/>
      <w:marLeft w:val="0"/>
      <w:marRight w:val="0"/>
      <w:marTop w:val="0"/>
      <w:marBottom w:val="0"/>
      <w:divBdr>
        <w:top w:val="none" w:sz="0" w:space="0" w:color="auto"/>
        <w:left w:val="none" w:sz="0" w:space="0" w:color="auto"/>
        <w:bottom w:val="none" w:sz="0" w:space="0" w:color="auto"/>
        <w:right w:val="none" w:sz="0" w:space="0" w:color="auto"/>
      </w:divBdr>
      <w:divsChild>
        <w:div w:id="1471170791">
          <w:marLeft w:val="0"/>
          <w:marRight w:val="1"/>
          <w:marTop w:val="0"/>
          <w:marBottom w:val="0"/>
          <w:divBdr>
            <w:top w:val="none" w:sz="0" w:space="0" w:color="auto"/>
            <w:left w:val="none" w:sz="0" w:space="0" w:color="auto"/>
            <w:bottom w:val="none" w:sz="0" w:space="0" w:color="auto"/>
            <w:right w:val="none" w:sz="0" w:space="0" w:color="auto"/>
          </w:divBdr>
          <w:divsChild>
            <w:div w:id="1885944585">
              <w:marLeft w:val="0"/>
              <w:marRight w:val="0"/>
              <w:marTop w:val="0"/>
              <w:marBottom w:val="0"/>
              <w:divBdr>
                <w:top w:val="none" w:sz="0" w:space="0" w:color="auto"/>
                <w:left w:val="none" w:sz="0" w:space="0" w:color="auto"/>
                <w:bottom w:val="none" w:sz="0" w:space="0" w:color="auto"/>
                <w:right w:val="none" w:sz="0" w:space="0" w:color="auto"/>
              </w:divBdr>
              <w:divsChild>
                <w:div w:id="833954331">
                  <w:marLeft w:val="0"/>
                  <w:marRight w:val="1"/>
                  <w:marTop w:val="0"/>
                  <w:marBottom w:val="0"/>
                  <w:divBdr>
                    <w:top w:val="none" w:sz="0" w:space="0" w:color="auto"/>
                    <w:left w:val="none" w:sz="0" w:space="0" w:color="auto"/>
                    <w:bottom w:val="none" w:sz="0" w:space="0" w:color="auto"/>
                    <w:right w:val="none" w:sz="0" w:space="0" w:color="auto"/>
                  </w:divBdr>
                  <w:divsChild>
                    <w:div w:id="2007129753">
                      <w:marLeft w:val="0"/>
                      <w:marRight w:val="0"/>
                      <w:marTop w:val="0"/>
                      <w:marBottom w:val="0"/>
                      <w:divBdr>
                        <w:top w:val="none" w:sz="0" w:space="0" w:color="auto"/>
                        <w:left w:val="none" w:sz="0" w:space="0" w:color="auto"/>
                        <w:bottom w:val="none" w:sz="0" w:space="0" w:color="auto"/>
                        <w:right w:val="none" w:sz="0" w:space="0" w:color="auto"/>
                      </w:divBdr>
                      <w:divsChild>
                        <w:div w:id="886912854">
                          <w:marLeft w:val="0"/>
                          <w:marRight w:val="0"/>
                          <w:marTop w:val="0"/>
                          <w:marBottom w:val="0"/>
                          <w:divBdr>
                            <w:top w:val="none" w:sz="0" w:space="0" w:color="auto"/>
                            <w:left w:val="none" w:sz="0" w:space="0" w:color="auto"/>
                            <w:bottom w:val="none" w:sz="0" w:space="0" w:color="auto"/>
                            <w:right w:val="none" w:sz="0" w:space="0" w:color="auto"/>
                          </w:divBdr>
                          <w:divsChild>
                            <w:div w:id="1070351333">
                              <w:marLeft w:val="0"/>
                              <w:marRight w:val="0"/>
                              <w:marTop w:val="120"/>
                              <w:marBottom w:val="360"/>
                              <w:divBdr>
                                <w:top w:val="none" w:sz="0" w:space="0" w:color="auto"/>
                                <w:left w:val="none" w:sz="0" w:space="0" w:color="auto"/>
                                <w:bottom w:val="none" w:sz="0" w:space="0" w:color="auto"/>
                                <w:right w:val="none" w:sz="0" w:space="0" w:color="auto"/>
                              </w:divBdr>
                              <w:divsChild>
                                <w:div w:id="1125276283">
                                  <w:marLeft w:val="0"/>
                                  <w:marRight w:val="0"/>
                                  <w:marTop w:val="0"/>
                                  <w:marBottom w:val="0"/>
                                  <w:divBdr>
                                    <w:top w:val="none" w:sz="0" w:space="0" w:color="auto"/>
                                    <w:left w:val="none" w:sz="0" w:space="0" w:color="auto"/>
                                    <w:bottom w:val="none" w:sz="0" w:space="0" w:color="auto"/>
                                    <w:right w:val="none" w:sz="0" w:space="0" w:color="auto"/>
                                  </w:divBdr>
                                  <w:divsChild>
                                    <w:div w:id="11787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866965">
      <w:bodyDiv w:val="1"/>
      <w:marLeft w:val="0"/>
      <w:marRight w:val="0"/>
      <w:marTop w:val="0"/>
      <w:marBottom w:val="0"/>
      <w:divBdr>
        <w:top w:val="none" w:sz="0" w:space="0" w:color="auto"/>
        <w:left w:val="none" w:sz="0" w:space="0" w:color="auto"/>
        <w:bottom w:val="none" w:sz="0" w:space="0" w:color="auto"/>
        <w:right w:val="none" w:sz="0" w:space="0" w:color="auto"/>
      </w:divBdr>
      <w:divsChild>
        <w:div w:id="606039858">
          <w:marLeft w:val="0"/>
          <w:marRight w:val="1"/>
          <w:marTop w:val="0"/>
          <w:marBottom w:val="0"/>
          <w:divBdr>
            <w:top w:val="none" w:sz="0" w:space="0" w:color="auto"/>
            <w:left w:val="none" w:sz="0" w:space="0" w:color="auto"/>
            <w:bottom w:val="none" w:sz="0" w:space="0" w:color="auto"/>
            <w:right w:val="none" w:sz="0" w:space="0" w:color="auto"/>
          </w:divBdr>
          <w:divsChild>
            <w:div w:id="53743651">
              <w:marLeft w:val="0"/>
              <w:marRight w:val="0"/>
              <w:marTop w:val="0"/>
              <w:marBottom w:val="0"/>
              <w:divBdr>
                <w:top w:val="none" w:sz="0" w:space="0" w:color="auto"/>
                <w:left w:val="none" w:sz="0" w:space="0" w:color="auto"/>
                <w:bottom w:val="none" w:sz="0" w:space="0" w:color="auto"/>
                <w:right w:val="none" w:sz="0" w:space="0" w:color="auto"/>
              </w:divBdr>
              <w:divsChild>
                <w:div w:id="2109814154">
                  <w:marLeft w:val="0"/>
                  <w:marRight w:val="1"/>
                  <w:marTop w:val="0"/>
                  <w:marBottom w:val="0"/>
                  <w:divBdr>
                    <w:top w:val="none" w:sz="0" w:space="0" w:color="auto"/>
                    <w:left w:val="none" w:sz="0" w:space="0" w:color="auto"/>
                    <w:bottom w:val="none" w:sz="0" w:space="0" w:color="auto"/>
                    <w:right w:val="none" w:sz="0" w:space="0" w:color="auto"/>
                  </w:divBdr>
                  <w:divsChild>
                    <w:div w:id="1518619209">
                      <w:marLeft w:val="0"/>
                      <w:marRight w:val="0"/>
                      <w:marTop w:val="0"/>
                      <w:marBottom w:val="0"/>
                      <w:divBdr>
                        <w:top w:val="none" w:sz="0" w:space="0" w:color="auto"/>
                        <w:left w:val="none" w:sz="0" w:space="0" w:color="auto"/>
                        <w:bottom w:val="none" w:sz="0" w:space="0" w:color="auto"/>
                        <w:right w:val="none" w:sz="0" w:space="0" w:color="auto"/>
                      </w:divBdr>
                      <w:divsChild>
                        <w:div w:id="1668050887">
                          <w:marLeft w:val="0"/>
                          <w:marRight w:val="0"/>
                          <w:marTop w:val="0"/>
                          <w:marBottom w:val="0"/>
                          <w:divBdr>
                            <w:top w:val="none" w:sz="0" w:space="0" w:color="auto"/>
                            <w:left w:val="none" w:sz="0" w:space="0" w:color="auto"/>
                            <w:bottom w:val="none" w:sz="0" w:space="0" w:color="auto"/>
                            <w:right w:val="none" w:sz="0" w:space="0" w:color="auto"/>
                          </w:divBdr>
                          <w:divsChild>
                            <w:div w:id="765543194">
                              <w:marLeft w:val="0"/>
                              <w:marRight w:val="0"/>
                              <w:marTop w:val="120"/>
                              <w:marBottom w:val="360"/>
                              <w:divBdr>
                                <w:top w:val="none" w:sz="0" w:space="0" w:color="auto"/>
                                <w:left w:val="none" w:sz="0" w:space="0" w:color="auto"/>
                                <w:bottom w:val="none" w:sz="0" w:space="0" w:color="auto"/>
                                <w:right w:val="none" w:sz="0" w:space="0" w:color="auto"/>
                              </w:divBdr>
                              <w:divsChild>
                                <w:div w:id="717432439">
                                  <w:marLeft w:val="0"/>
                                  <w:marRight w:val="0"/>
                                  <w:marTop w:val="0"/>
                                  <w:marBottom w:val="0"/>
                                  <w:divBdr>
                                    <w:top w:val="none" w:sz="0" w:space="0" w:color="auto"/>
                                    <w:left w:val="none" w:sz="0" w:space="0" w:color="auto"/>
                                    <w:bottom w:val="none" w:sz="0" w:space="0" w:color="auto"/>
                                    <w:right w:val="none" w:sz="0" w:space="0" w:color="auto"/>
                                  </w:divBdr>
                                  <w:divsChild>
                                    <w:div w:id="11755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33744">
      <w:bodyDiv w:val="1"/>
      <w:marLeft w:val="0"/>
      <w:marRight w:val="0"/>
      <w:marTop w:val="0"/>
      <w:marBottom w:val="0"/>
      <w:divBdr>
        <w:top w:val="none" w:sz="0" w:space="0" w:color="auto"/>
        <w:left w:val="none" w:sz="0" w:space="0" w:color="auto"/>
        <w:bottom w:val="none" w:sz="0" w:space="0" w:color="auto"/>
        <w:right w:val="none" w:sz="0" w:space="0" w:color="auto"/>
      </w:divBdr>
      <w:divsChild>
        <w:div w:id="461919281">
          <w:marLeft w:val="0"/>
          <w:marRight w:val="1"/>
          <w:marTop w:val="0"/>
          <w:marBottom w:val="0"/>
          <w:divBdr>
            <w:top w:val="none" w:sz="0" w:space="0" w:color="auto"/>
            <w:left w:val="none" w:sz="0" w:space="0" w:color="auto"/>
            <w:bottom w:val="none" w:sz="0" w:space="0" w:color="auto"/>
            <w:right w:val="none" w:sz="0" w:space="0" w:color="auto"/>
          </w:divBdr>
          <w:divsChild>
            <w:div w:id="879782730">
              <w:marLeft w:val="0"/>
              <w:marRight w:val="0"/>
              <w:marTop w:val="0"/>
              <w:marBottom w:val="0"/>
              <w:divBdr>
                <w:top w:val="none" w:sz="0" w:space="0" w:color="auto"/>
                <w:left w:val="none" w:sz="0" w:space="0" w:color="auto"/>
                <w:bottom w:val="none" w:sz="0" w:space="0" w:color="auto"/>
                <w:right w:val="none" w:sz="0" w:space="0" w:color="auto"/>
              </w:divBdr>
              <w:divsChild>
                <w:div w:id="1764640868">
                  <w:marLeft w:val="0"/>
                  <w:marRight w:val="1"/>
                  <w:marTop w:val="0"/>
                  <w:marBottom w:val="0"/>
                  <w:divBdr>
                    <w:top w:val="none" w:sz="0" w:space="0" w:color="auto"/>
                    <w:left w:val="none" w:sz="0" w:space="0" w:color="auto"/>
                    <w:bottom w:val="none" w:sz="0" w:space="0" w:color="auto"/>
                    <w:right w:val="none" w:sz="0" w:space="0" w:color="auto"/>
                  </w:divBdr>
                  <w:divsChild>
                    <w:div w:id="836850433">
                      <w:marLeft w:val="0"/>
                      <w:marRight w:val="0"/>
                      <w:marTop w:val="0"/>
                      <w:marBottom w:val="0"/>
                      <w:divBdr>
                        <w:top w:val="none" w:sz="0" w:space="0" w:color="auto"/>
                        <w:left w:val="none" w:sz="0" w:space="0" w:color="auto"/>
                        <w:bottom w:val="none" w:sz="0" w:space="0" w:color="auto"/>
                        <w:right w:val="none" w:sz="0" w:space="0" w:color="auto"/>
                      </w:divBdr>
                      <w:divsChild>
                        <w:div w:id="178589375">
                          <w:marLeft w:val="0"/>
                          <w:marRight w:val="0"/>
                          <w:marTop w:val="0"/>
                          <w:marBottom w:val="0"/>
                          <w:divBdr>
                            <w:top w:val="none" w:sz="0" w:space="0" w:color="auto"/>
                            <w:left w:val="none" w:sz="0" w:space="0" w:color="auto"/>
                            <w:bottom w:val="none" w:sz="0" w:space="0" w:color="auto"/>
                            <w:right w:val="none" w:sz="0" w:space="0" w:color="auto"/>
                          </w:divBdr>
                          <w:divsChild>
                            <w:div w:id="460198163">
                              <w:marLeft w:val="0"/>
                              <w:marRight w:val="0"/>
                              <w:marTop w:val="120"/>
                              <w:marBottom w:val="360"/>
                              <w:divBdr>
                                <w:top w:val="none" w:sz="0" w:space="0" w:color="auto"/>
                                <w:left w:val="none" w:sz="0" w:space="0" w:color="auto"/>
                                <w:bottom w:val="none" w:sz="0" w:space="0" w:color="auto"/>
                                <w:right w:val="none" w:sz="0" w:space="0" w:color="auto"/>
                              </w:divBdr>
                              <w:divsChild>
                                <w:div w:id="1728722852">
                                  <w:marLeft w:val="0"/>
                                  <w:marRight w:val="0"/>
                                  <w:marTop w:val="0"/>
                                  <w:marBottom w:val="0"/>
                                  <w:divBdr>
                                    <w:top w:val="none" w:sz="0" w:space="0" w:color="auto"/>
                                    <w:left w:val="none" w:sz="0" w:space="0" w:color="auto"/>
                                    <w:bottom w:val="none" w:sz="0" w:space="0" w:color="auto"/>
                                    <w:right w:val="none" w:sz="0" w:space="0" w:color="auto"/>
                                  </w:divBdr>
                                  <w:divsChild>
                                    <w:div w:id="8597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iratoryresearch@porthosp.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1097-0142(19921015)70:8%3C2105::aid-cncr2820700816%3E3.0.co;2-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141.1993.tb04668.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rc.ukri.org/research/policies-and-guidance-for-researchers/guidance-on-patient-consent/" TargetMode="External"/><Relationship Id="rId4" Type="http://schemas.openxmlformats.org/officeDocument/2006/relationships/settings" Target="settings.xml"/><Relationship Id="rId9" Type="http://schemas.openxmlformats.org/officeDocument/2006/relationships/hyperlink" Target="http://group.bmj.com/products/journals/instructions-for-authors/licence-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Hea17</b:Tag>
    <b:SourceType>Report</b:SourceType>
    <b:Guid>{4BF87572-4BFB-41A1-BBAF-E97343DA60AD}</b:Guid>
    <b:Title>Mesothelioma Mortality by Geographical Area 1981-2015</b:Title>
    <b:Year>2017</b:Year>
    <b:Author>
      <b:Author>
        <b:NameList>
          <b:Person>
            <b:Last>Executive</b:Last>
            <b:First>Health</b:First>
            <b:Middle>and Safety</b:Middle>
          </b:Person>
        </b:NameList>
      </b:Author>
    </b:Author>
    <b:RefOrder>1</b:RefOrder>
  </b:Source>
</b:Sources>
</file>

<file path=customXml/itemProps1.xml><?xml version="1.0" encoding="utf-8"?>
<ds:datastoreItem xmlns:ds="http://schemas.openxmlformats.org/officeDocument/2006/customXml" ds:itemID="{D045F15D-BE58-4446-B887-104A49C6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5970</Words>
  <Characters>34034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Lodge</dc:creator>
  <cp:lastModifiedBy>Fogg C.L.</cp:lastModifiedBy>
  <cp:revision>2</cp:revision>
  <dcterms:created xsi:type="dcterms:W3CDTF">2020-02-06T16:40:00Z</dcterms:created>
  <dcterms:modified xsi:type="dcterms:W3CDTF">2020-02-06T16:40:00Z</dcterms:modified>
</cp:coreProperties>
</file>