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42F4B" w14:textId="72E32AC3" w:rsidR="00231D59" w:rsidRPr="00DD78AD" w:rsidRDefault="00C517B5" w:rsidP="00DD78AD">
      <w:pPr>
        <w:pStyle w:val="Heading1"/>
        <w:spacing w:line="360" w:lineRule="auto"/>
        <w:rPr>
          <w:rFonts w:ascii="Times New Roman" w:hAnsi="Times New Roman" w:cs="Times New Roman"/>
          <w:b/>
          <w:color w:val="auto"/>
          <w:sz w:val="24"/>
          <w:szCs w:val="24"/>
        </w:rPr>
      </w:pPr>
      <w:bookmarkStart w:id="0" w:name="_GoBack"/>
      <w:bookmarkEnd w:id="0"/>
      <w:r w:rsidRPr="00DD78AD">
        <w:rPr>
          <w:rFonts w:ascii="Times New Roman" w:hAnsi="Times New Roman" w:cs="Times New Roman"/>
          <w:b/>
          <w:color w:val="auto"/>
          <w:sz w:val="24"/>
          <w:szCs w:val="24"/>
        </w:rPr>
        <w:t>Childhood d</w:t>
      </w:r>
      <w:r w:rsidR="00231D59" w:rsidRPr="00DD78AD">
        <w:rPr>
          <w:rFonts w:ascii="Times New Roman" w:hAnsi="Times New Roman" w:cs="Times New Roman"/>
          <w:b/>
          <w:color w:val="auto"/>
          <w:sz w:val="24"/>
          <w:szCs w:val="24"/>
        </w:rPr>
        <w:t>ietary patterns and body composition at age 6 years: the Children of SCOPE study</w:t>
      </w:r>
    </w:p>
    <w:p w14:paraId="5430C4EE" w14:textId="77777777" w:rsidR="0008113D" w:rsidRPr="00DD78AD" w:rsidRDefault="0008113D" w:rsidP="00DD78AD">
      <w:pPr>
        <w:spacing w:line="360" w:lineRule="auto"/>
        <w:rPr>
          <w:rFonts w:ascii="Times New Roman" w:hAnsi="Times New Roman" w:cs="Times New Roman"/>
          <w:sz w:val="24"/>
          <w:szCs w:val="24"/>
        </w:rPr>
      </w:pPr>
    </w:p>
    <w:p w14:paraId="5195021C" w14:textId="5DF4D8BA" w:rsidR="00C35193" w:rsidRPr="00DD78AD" w:rsidRDefault="001227CB" w:rsidP="00DD78AD">
      <w:pPr>
        <w:spacing w:line="360" w:lineRule="auto"/>
        <w:jc w:val="both"/>
        <w:rPr>
          <w:rFonts w:ascii="Times New Roman" w:hAnsi="Times New Roman" w:cs="Times New Roman"/>
          <w:sz w:val="24"/>
          <w:szCs w:val="24"/>
        </w:rPr>
      </w:pPr>
      <w:r w:rsidRPr="00DD78AD">
        <w:rPr>
          <w:rFonts w:ascii="Times New Roman" w:hAnsi="Times New Roman" w:cs="Times New Roman"/>
          <w:sz w:val="24"/>
          <w:szCs w:val="24"/>
        </w:rPr>
        <w:t>Angela C Flynn</w:t>
      </w:r>
      <w:r w:rsidR="006523D9" w:rsidRPr="00DD78AD">
        <w:rPr>
          <w:rFonts w:ascii="Times New Roman" w:hAnsi="Times New Roman" w:cs="Times New Roman"/>
          <w:sz w:val="24"/>
          <w:szCs w:val="24"/>
          <w:vertAlign w:val="superscript"/>
        </w:rPr>
        <w:t>1</w:t>
      </w:r>
      <w:r w:rsidRPr="00DD78AD">
        <w:rPr>
          <w:rFonts w:ascii="Times New Roman" w:hAnsi="Times New Roman" w:cs="Times New Roman"/>
          <w:sz w:val="24"/>
          <w:szCs w:val="24"/>
        </w:rPr>
        <w:t xml:space="preserve">, </w:t>
      </w:r>
      <w:r w:rsidR="00FC53ED" w:rsidRPr="00DD78AD">
        <w:rPr>
          <w:rFonts w:ascii="Times New Roman" w:hAnsi="Times New Roman" w:cs="Times New Roman"/>
          <w:sz w:val="24"/>
          <w:szCs w:val="24"/>
        </w:rPr>
        <w:t>John M D</w:t>
      </w:r>
      <w:r w:rsidR="00FC53ED" w:rsidRPr="00DD78AD">
        <w:rPr>
          <w:rFonts w:ascii="Times New Roman" w:hAnsi="Times New Roman" w:cs="Times New Roman"/>
          <w:sz w:val="24"/>
          <w:szCs w:val="24"/>
          <w:vertAlign w:val="superscript"/>
        </w:rPr>
        <w:t xml:space="preserve"> </w:t>
      </w:r>
      <w:r w:rsidR="00FC53ED" w:rsidRPr="00DD78AD">
        <w:rPr>
          <w:rFonts w:ascii="Times New Roman" w:hAnsi="Times New Roman" w:cs="Times New Roman"/>
          <w:sz w:val="24"/>
          <w:szCs w:val="24"/>
        </w:rPr>
        <w:t>Thompson</w:t>
      </w:r>
      <w:r w:rsidR="00FC53ED" w:rsidRPr="00FC53ED">
        <w:rPr>
          <w:rFonts w:ascii="Times New Roman" w:hAnsi="Times New Roman" w:cs="Times New Roman"/>
          <w:sz w:val="24"/>
          <w:szCs w:val="24"/>
          <w:vertAlign w:val="superscript"/>
        </w:rPr>
        <w:t>2,</w:t>
      </w:r>
      <w:r w:rsidR="00FC53ED" w:rsidRPr="00DD78AD">
        <w:rPr>
          <w:rFonts w:ascii="Times New Roman" w:hAnsi="Times New Roman" w:cs="Times New Roman"/>
          <w:sz w:val="24"/>
          <w:szCs w:val="24"/>
          <w:vertAlign w:val="superscript"/>
        </w:rPr>
        <w:t>3</w:t>
      </w:r>
      <w:r w:rsidR="00FC53ED" w:rsidRPr="00FC53ED">
        <w:rPr>
          <w:rFonts w:ascii="Times New Roman" w:hAnsi="Times New Roman" w:cs="Times New Roman"/>
          <w:sz w:val="24"/>
          <w:szCs w:val="24"/>
        </w:rPr>
        <w:t xml:space="preserve">, </w:t>
      </w:r>
      <w:r w:rsidRPr="00DD78AD">
        <w:rPr>
          <w:rFonts w:ascii="Times New Roman" w:hAnsi="Times New Roman" w:cs="Times New Roman"/>
          <w:sz w:val="24"/>
          <w:szCs w:val="24"/>
        </w:rPr>
        <w:t>Kathryn V Dalrymple</w:t>
      </w:r>
      <w:r w:rsidRPr="00DD78AD">
        <w:rPr>
          <w:rFonts w:ascii="Times New Roman" w:hAnsi="Times New Roman" w:cs="Times New Roman"/>
          <w:sz w:val="24"/>
          <w:szCs w:val="24"/>
          <w:vertAlign w:val="superscript"/>
        </w:rPr>
        <w:t>1</w:t>
      </w:r>
      <w:r w:rsidRPr="00DD78AD">
        <w:rPr>
          <w:rFonts w:ascii="Times New Roman" w:hAnsi="Times New Roman" w:cs="Times New Roman"/>
          <w:sz w:val="24"/>
          <w:szCs w:val="24"/>
        </w:rPr>
        <w:t>,</w:t>
      </w:r>
      <w:r w:rsidRPr="00DD78AD">
        <w:rPr>
          <w:rFonts w:ascii="Times New Roman" w:hAnsi="Times New Roman" w:cs="Times New Roman"/>
          <w:sz w:val="24"/>
          <w:szCs w:val="24"/>
          <w:vertAlign w:val="superscript"/>
        </w:rPr>
        <w:t xml:space="preserve"> </w:t>
      </w:r>
      <w:r w:rsidR="00FC53ED" w:rsidRPr="00DD78AD">
        <w:rPr>
          <w:rFonts w:ascii="Times New Roman" w:hAnsi="Times New Roman" w:cs="Times New Roman"/>
          <w:sz w:val="24"/>
          <w:szCs w:val="24"/>
        </w:rPr>
        <w:t>Clare Wall</w:t>
      </w:r>
      <w:r w:rsidR="00FC53ED">
        <w:rPr>
          <w:rFonts w:ascii="Times New Roman" w:hAnsi="Times New Roman" w:cs="Times New Roman"/>
          <w:sz w:val="24"/>
          <w:szCs w:val="24"/>
          <w:vertAlign w:val="superscript"/>
        </w:rPr>
        <w:t>4</w:t>
      </w:r>
      <w:r w:rsidR="00FC53ED" w:rsidRPr="00DD78AD">
        <w:rPr>
          <w:rFonts w:ascii="Times New Roman" w:hAnsi="Times New Roman" w:cs="Times New Roman"/>
          <w:sz w:val="24"/>
          <w:szCs w:val="24"/>
        </w:rPr>
        <w:t>,</w:t>
      </w:r>
      <w:r w:rsidR="00FC53ED" w:rsidRPr="00DD78AD">
        <w:rPr>
          <w:rFonts w:ascii="Times New Roman" w:hAnsi="Times New Roman" w:cs="Times New Roman"/>
          <w:sz w:val="24"/>
          <w:szCs w:val="24"/>
          <w:vertAlign w:val="superscript"/>
        </w:rPr>
        <w:t xml:space="preserve"> </w:t>
      </w:r>
      <w:r w:rsidRPr="00DD78AD">
        <w:rPr>
          <w:rFonts w:ascii="Times New Roman" w:hAnsi="Times New Roman" w:cs="Times New Roman"/>
          <w:sz w:val="24"/>
          <w:szCs w:val="24"/>
        </w:rPr>
        <w:t>Shahina Begum</w:t>
      </w:r>
      <w:r w:rsidR="008B45DF" w:rsidRPr="00DD78AD">
        <w:rPr>
          <w:rFonts w:ascii="Times New Roman" w:hAnsi="Times New Roman" w:cs="Times New Roman"/>
          <w:sz w:val="24"/>
          <w:szCs w:val="24"/>
          <w:vertAlign w:val="superscript"/>
        </w:rPr>
        <w:t>1</w:t>
      </w:r>
      <w:r w:rsidRPr="00DD78AD">
        <w:rPr>
          <w:rFonts w:ascii="Times New Roman" w:hAnsi="Times New Roman" w:cs="Times New Roman"/>
          <w:sz w:val="24"/>
          <w:szCs w:val="24"/>
        </w:rPr>
        <w:t xml:space="preserve">, </w:t>
      </w:r>
      <w:r w:rsidR="00E40363" w:rsidRPr="00DD78AD">
        <w:rPr>
          <w:rFonts w:ascii="Times New Roman" w:hAnsi="Times New Roman" w:cs="Times New Roman"/>
          <w:sz w:val="24"/>
          <w:szCs w:val="24"/>
        </w:rPr>
        <w:t>Jaijus Pallippadan Johny</w:t>
      </w:r>
      <w:r w:rsidR="00FC53ED">
        <w:rPr>
          <w:rFonts w:ascii="Times New Roman" w:hAnsi="Times New Roman" w:cs="Times New Roman"/>
          <w:sz w:val="24"/>
          <w:szCs w:val="24"/>
          <w:vertAlign w:val="superscript"/>
        </w:rPr>
        <w:t>3</w:t>
      </w:r>
      <w:r w:rsidR="00E40363" w:rsidRPr="00DD78AD">
        <w:rPr>
          <w:rFonts w:ascii="Times New Roman" w:hAnsi="Times New Roman" w:cs="Times New Roman"/>
          <w:sz w:val="24"/>
          <w:szCs w:val="24"/>
        </w:rPr>
        <w:t xml:space="preserve">, </w:t>
      </w:r>
      <w:r w:rsidRPr="00DD78AD">
        <w:rPr>
          <w:rFonts w:ascii="Times New Roman" w:hAnsi="Times New Roman" w:cs="Times New Roman"/>
          <w:sz w:val="24"/>
          <w:szCs w:val="24"/>
        </w:rPr>
        <w:t>Wayne S Cutfield</w:t>
      </w:r>
      <w:r w:rsidR="008B45DF" w:rsidRPr="00DD78AD">
        <w:rPr>
          <w:rFonts w:ascii="Times New Roman" w:hAnsi="Times New Roman" w:cs="Times New Roman"/>
          <w:sz w:val="24"/>
          <w:szCs w:val="24"/>
          <w:vertAlign w:val="superscript"/>
        </w:rPr>
        <w:t>5</w:t>
      </w:r>
      <w:r w:rsidRPr="00DD78AD">
        <w:rPr>
          <w:rFonts w:ascii="Times New Roman" w:hAnsi="Times New Roman" w:cs="Times New Roman"/>
          <w:sz w:val="24"/>
          <w:szCs w:val="24"/>
        </w:rPr>
        <w:t>, Robyn North</w:t>
      </w:r>
      <w:r w:rsidR="007C05DE" w:rsidRPr="00DD78AD">
        <w:rPr>
          <w:rFonts w:ascii="Times New Roman" w:hAnsi="Times New Roman" w:cs="Times New Roman"/>
          <w:sz w:val="24"/>
          <w:szCs w:val="24"/>
          <w:vertAlign w:val="superscript"/>
        </w:rPr>
        <w:t>5</w:t>
      </w:r>
      <w:r w:rsidRPr="00DD78AD">
        <w:rPr>
          <w:rFonts w:ascii="Times New Roman" w:hAnsi="Times New Roman" w:cs="Times New Roman"/>
          <w:sz w:val="24"/>
          <w:szCs w:val="24"/>
        </w:rPr>
        <w:t>, Lesley M E McCowan</w:t>
      </w:r>
      <w:r w:rsidR="00FC53ED">
        <w:rPr>
          <w:rFonts w:ascii="Times New Roman" w:hAnsi="Times New Roman" w:cs="Times New Roman"/>
          <w:sz w:val="24"/>
          <w:szCs w:val="24"/>
          <w:vertAlign w:val="superscript"/>
        </w:rPr>
        <w:t>3</w:t>
      </w:r>
      <w:r w:rsidR="008B45DF" w:rsidRPr="00DD78AD">
        <w:rPr>
          <w:rFonts w:ascii="Times New Roman" w:hAnsi="Times New Roman" w:cs="Times New Roman"/>
          <w:sz w:val="24"/>
          <w:szCs w:val="24"/>
        </w:rPr>
        <w:t xml:space="preserve">, </w:t>
      </w:r>
      <w:r w:rsidR="00FA1D0A" w:rsidRPr="00DD78AD">
        <w:rPr>
          <w:rFonts w:ascii="Times New Roman" w:hAnsi="Times New Roman" w:cs="Times New Roman"/>
          <w:sz w:val="24"/>
          <w:szCs w:val="24"/>
        </w:rPr>
        <w:t>Keith M Godfrey</w:t>
      </w:r>
      <w:r w:rsidR="00FA1D0A" w:rsidRPr="00DD78AD">
        <w:rPr>
          <w:rFonts w:ascii="Times New Roman" w:hAnsi="Times New Roman" w:cs="Times New Roman"/>
          <w:sz w:val="24"/>
          <w:szCs w:val="24"/>
          <w:vertAlign w:val="superscript"/>
        </w:rPr>
        <w:t>6</w:t>
      </w:r>
      <w:r w:rsidR="00FA1D0A" w:rsidRPr="00DD78AD">
        <w:rPr>
          <w:rFonts w:ascii="Times New Roman" w:hAnsi="Times New Roman" w:cs="Times New Roman"/>
          <w:sz w:val="24"/>
          <w:szCs w:val="24"/>
        </w:rPr>
        <w:t xml:space="preserve">, </w:t>
      </w:r>
      <w:r w:rsidRPr="00DD78AD">
        <w:rPr>
          <w:rFonts w:ascii="Times New Roman" w:hAnsi="Times New Roman" w:cs="Times New Roman"/>
          <w:sz w:val="24"/>
          <w:szCs w:val="24"/>
        </w:rPr>
        <w:t>Edwin A</w:t>
      </w:r>
      <w:r w:rsidRPr="00DD78AD">
        <w:rPr>
          <w:rFonts w:ascii="Times New Roman" w:hAnsi="Times New Roman" w:cs="Times New Roman"/>
          <w:sz w:val="24"/>
          <w:szCs w:val="24"/>
          <w:vertAlign w:val="superscript"/>
        </w:rPr>
        <w:t xml:space="preserve"> </w:t>
      </w:r>
      <w:r w:rsidRPr="00DD78AD">
        <w:rPr>
          <w:rFonts w:ascii="Times New Roman" w:hAnsi="Times New Roman" w:cs="Times New Roman"/>
          <w:sz w:val="24"/>
          <w:szCs w:val="24"/>
        </w:rPr>
        <w:t>Mitchell</w:t>
      </w:r>
      <w:r w:rsidR="00FC53ED">
        <w:rPr>
          <w:rFonts w:ascii="Times New Roman" w:hAnsi="Times New Roman" w:cs="Times New Roman"/>
          <w:sz w:val="24"/>
          <w:szCs w:val="24"/>
          <w:vertAlign w:val="superscript"/>
        </w:rPr>
        <w:t>2</w:t>
      </w:r>
      <w:r w:rsidR="00E82B4D" w:rsidRPr="00DD78AD">
        <w:rPr>
          <w:rFonts w:ascii="Times New Roman" w:hAnsi="Times New Roman" w:cs="Times New Roman"/>
          <w:sz w:val="24"/>
          <w:szCs w:val="24"/>
        </w:rPr>
        <w:t>,</w:t>
      </w:r>
      <w:r w:rsidRPr="00DD78AD">
        <w:rPr>
          <w:rFonts w:ascii="Times New Roman" w:hAnsi="Times New Roman" w:cs="Times New Roman"/>
          <w:sz w:val="24"/>
          <w:szCs w:val="24"/>
          <w:vertAlign w:val="superscript"/>
        </w:rPr>
        <w:t xml:space="preserve"> </w:t>
      </w:r>
      <w:r w:rsidR="003A0490" w:rsidRPr="00DD78AD">
        <w:rPr>
          <w:rFonts w:ascii="Times New Roman" w:hAnsi="Times New Roman" w:cs="Times New Roman"/>
          <w:sz w:val="24"/>
          <w:szCs w:val="24"/>
        </w:rPr>
        <w:t>Lucilla Poston</w:t>
      </w:r>
      <w:r w:rsidR="003A0490" w:rsidRPr="00DD78AD">
        <w:rPr>
          <w:rFonts w:ascii="Times New Roman" w:hAnsi="Times New Roman" w:cs="Times New Roman"/>
          <w:sz w:val="24"/>
          <w:szCs w:val="24"/>
          <w:vertAlign w:val="superscript"/>
        </w:rPr>
        <w:t>1</w:t>
      </w:r>
      <w:r w:rsidR="003A0490" w:rsidRPr="00DD78AD">
        <w:rPr>
          <w:rFonts w:ascii="Times New Roman" w:hAnsi="Times New Roman" w:cs="Times New Roman"/>
          <w:sz w:val="24"/>
          <w:szCs w:val="24"/>
        </w:rPr>
        <w:t xml:space="preserve">, </w:t>
      </w:r>
      <w:r w:rsidRPr="00DD78AD">
        <w:rPr>
          <w:rFonts w:ascii="Times New Roman" w:hAnsi="Times New Roman" w:cs="Times New Roman"/>
          <w:sz w:val="24"/>
          <w:szCs w:val="24"/>
        </w:rPr>
        <w:t>on behalf of the SCOPE Consortium.</w:t>
      </w:r>
    </w:p>
    <w:p w14:paraId="3D0219EB" w14:textId="5E0C12F9" w:rsidR="0008113D" w:rsidRPr="00DD78AD" w:rsidRDefault="001227CB" w:rsidP="00DD78AD">
      <w:pPr>
        <w:spacing w:line="360" w:lineRule="auto"/>
        <w:jc w:val="both"/>
        <w:rPr>
          <w:rFonts w:ascii="Times New Roman" w:hAnsi="Times New Roman" w:cs="Times New Roman"/>
          <w:sz w:val="24"/>
          <w:szCs w:val="24"/>
        </w:rPr>
      </w:pPr>
      <w:r w:rsidRPr="00DD78AD">
        <w:rPr>
          <w:rFonts w:ascii="Times New Roman" w:hAnsi="Times New Roman" w:cs="Times New Roman"/>
          <w:sz w:val="24"/>
          <w:szCs w:val="24"/>
          <w:vertAlign w:val="superscript"/>
        </w:rPr>
        <w:t>1</w:t>
      </w:r>
      <w:r w:rsidRPr="00DD78AD">
        <w:rPr>
          <w:rFonts w:ascii="Times New Roman" w:hAnsi="Times New Roman" w:cs="Times New Roman"/>
          <w:sz w:val="24"/>
          <w:szCs w:val="24"/>
        </w:rPr>
        <w:t>Department of Women and Children’s Health,</w:t>
      </w:r>
      <w:r w:rsidRPr="00DD78AD">
        <w:rPr>
          <w:rFonts w:ascii="Times New Roman" w:hAnsi="Times New Roman" w:cs="Times New Roman"/>
          <w:sz w:val="24"/>
          <w:szCs w:val="24"/>
          <w:vertAlign w:val="superscript"/>
        </w:rPr>
        <w:t xml:space="preserve"> </w:t>
      </w:r>
      <w:r w:rsidRPr="00DD78AD">
        <w:rPr>
          <w:rFonts w:ascii="Times New Roman" w:hAnsi="Times New Roman" w:cs="Times New Roman"/>
          <w:sz w:val="24"/>
          <w:szCs w:val="24"/>
        </w:rPr>
        <w:t>School of Life Course Sciences, King’s College London, UK.</w:t>
      </w:r>
      <w:r w:rsidR="00FC53ED">
        <w:rPr>
          <w:rFonts w:ascii="Times New Roman" w:hAnsi="Times New Roman" w:cs="Times New Roman"/>
          <w:sz w:val="24"/>
          <w:szCs w:val="24"/>
        </w:rPr>
        <w:t xml:space="preserve"> </w:t>
      </w:r>
      <w:r w:rsidR="00FC53ED">
        <w:rPr>
          <w:rFonts w:ascii="Times New Roman" w:hAnsi="Times New Roman" w:cs="Times New Roman"/>
          <w:sz w:val="24"/>
          <w:szCs w:val="24"/>
          <w:vertAlign w:val="superscript"/>
        </w:rPr>
        <w:t>2</w:t>
      </w:r>
      <w:r w:rsidR="00FC53ED" w:rsidRPr="00DD78AD">
        <w:rPr>
          <w:rFonts w:ascii="Times New Roman" w:hAnsi="Times New Roman" w:cs="Times New Roman"/>
          <w:sz w:val="24"/>
          <w:szCs w:val="24"/>
        </w:rPr>
        <w:t xml:space="preserve">Department of Paediatrics, Child &amp; Youth Health, Faculty of Medical and health Sciences, University of Auckland, New Zealand. </w:t>
      </w:r>
      <w:r w:rsidR="00FC53ED">
        <w:rPr>
          <w:rFonts w:ascii="Times New Roman" w:hAnsi="Times New Roman" w:cs="Times New Roman"/>
          <w:sz w:val="24"/>
          <w:szCs w:val="24"/>
          <w:vertAlign w:val="superscript"/>
        </w:rPr>
        <w:t>3</w:t>
      </w:r>
      <w:r w:rsidR="00FC53ED" w:rsidRPr="00DD78AD">
        <w:rPr>
          <w:rFonts w:ascii="Times New Roman" w:hAnsi="Times New Roman" w:cs="Times New Roman"/>
          <w:sz w:val="24"/>
          <w:szCs w:val="24"/>
        </w:rPr>
        <w:t xml:space="preserve">Department of Obstetrics and Gynaecology, Faculty of Medical and Health Science, University of Auckland, New Zealand. </w:t>
      </w:r>
      <w:r w:rsidRPr="00DD78AD">
        <w:rPr>
          <w:rFonts w:ascii="Times New Roman" w:hAnsi="Times New Roman" w:cs="Times New Roman"/>
          <w:sz w:val="24"/>
          <w:szCs w:val="24"/>
        </w:rPr>
        <w:t xml:space="preserve"> </w:t>
      </w:r>
      <w:r w:rsidR="00FC53ED">
        <w:rPr>
          <w:rFonts w:ascii="Times New Roman" w:hAnsi="Times New Roman" w:cs="Times New Roman"/>
          <w:sz w:val="24"/>
          <w:szCs w:val="24"/>
          <w:vertAlign w:val="superscript"/>
        </w:rPr>
        <w:t>4</w:t>
      </w:r>
      <w:r w:rsidR="008B45DF" w:rsidRPr="00DD78AD">
        <w:rPr>
          <w:rFonts w:ascii="Times New Roman" w:hAnsi="Times New Roman" w:cs="Times New Roman"/>
          <w:sz w:val="24"/>
          <w:szCs w:val="24"/>
        </w:rPr>
        <w:t>Department of Nutrition, School of Medical Sciences, University of Auckland, New Zealand.</w:t>
      </w:r>
      <w:r w:rsidR="007C05DE" w:rsidRPr="00DD78AD">
        <w:rPr>
          <w:rFonts w:ascii="Times New Roman" w:hAnsi="Times New Roman" w:cs="Times New Roman"/>
          <w:sz w:val="24"/>
          <w:szCs w:val="24"/>
        </w:rPr>
        <w:t xml:space="preserve"> </w:t>
      </w:r>
      <w:r w:rsidR="007C05DE" w:rsidRPr="00DD78AD">
        <w:rPr>
          <w:rFonts w:ascii="Times New Roman" w:hAnsi="Times New Roman" w:cs="Times New Roman"/>
          <w:sz w:val="24"/>
          <w:szCs w:val="24"/>
          <w:vertAlign w:val="superscript"/>
        </w:rPr>
        <w:t>5</w:t>
      </w:r>
      <w:r w:rsidR="007C05DE" w:rsidRPr="00DD78AD">
        <w:rPr>
          <w:rFonts w:ascii="Times New Roman" w:hAnsi="Times New Roman" w:cs="Times New Roman"/>
          <w:sz w:val="24"/>
          <w:szCs w:val="24"/>
        </w:rPr>
        <w:t xml:space="preserve">Liggins Institute, University of Auckland. </w:t>
      </w:r>
      <w:r w:rsidR="007C05DE" w:rsidRPr="00DD78AD">
        <w:rPr>
          <w:rFonts w:ascii="Times New Roman" w:hAnsi="Times New Roman" w:cs="Times New Roman"/>
          <w:sz w:val="24"/>
          <w:szCs w:val="24"/>
          <w:vertAlign w:val="superscript"/>
        </w:rPr>
        <w:t>5</w:t>
      </w:r>
      <w:r w:rsidR="007C05DE" w:rsidRPr="00DD78AD">
        <w:rPr>
          <w:rFonts w:ascii="Times New Roman" w:hAnsi="Times New Roman" w:cs="Times New Roman"/>
          <w:sz w:val="24"/>
          <w:szCs w:val="24"/>
        </w:rPr>
        <w:t>Department of General Medicine, Auckland City Hospital, Auckland New Zealand</w:t>
      </w:r>
      <w:r w:rsidR="00FA1D0A" w:rsidRPr="00DD78AD">
        <w:rPr>
          <w:rFonts w:ascii="Times New Roman" w:hAnsi="Times New Roman" w:cs="Times New Roman"/>
          <w:sz w:val="24"/>
          <w:szCs w:val="24"/>
        </w:rPr>
        <w:t xml:space="preserve">. </w:t>
      </w:r>
      <w:r w:rsidR="00FA1D0A" w:rsidRPr="00DD78AD">
        <w:rPr>
          <w:rFonts w:ascii="Times New Roman" w:hAnsi="Times New Roman" w:cs="Times New Roman"/>
          <w:sz w:val="24"/>
          <w:szCs w:val="24"/>
          <w:vertAlign w:val="superscript"/>
        </w:rPr>
        <w:t>6</w:t>
      </w:r>
      <w:r w:rsidR="00FA1D0A" w:rsidRPr="00DD78AD">
        <w:rPr>
          <w:rFonts w:ascii="Times New Roman" w:hAnsi="Times New Roman" w:cs="Times New Roman"/>
          <w:sz w:val="24"/>
          <w:szCs w:val="24"/>
        </w:rPr>
        <w:t>MRC Lifecourse Epidemiology Unit and NIHR Southampton Biomedical Research Centre, University of Southampton and University Hospital Southampton NHS Foundation Trust, UK.</w:t>
      </w:r>
    </w:p>
    <w:p w14:paraId="75AEB303" w14:textId="77777777" w:rsidR="00DD78AD" w:rsidRPr="00DD78AD" w:rsidRDefault="00DD78AD" w:rsidP="00DD78AD">
      <w:pPr>
        <w:spacing w:line="360" w:lineRule="auto"/>
        <w:jc w:val="both"/>
        <w:rPr>
          <w:rFonts w:ascii="Times New Roman" w:hAnsi="Times New Roman" w:cs="Times New Roman"/>
          <w:sz w:val="24"/>
          <w:szCs w:val="24"/>
        </w:rPr>
      </w:pPr>
    </w:p>
    <w:p w14:paraId="4C4E4752" w14:textId="37EE3895" w:rsidR="003A0490" w:rsidRPr="00DD78AD" w:rsidRDefault="001227CB" w:rsidP="00DD78AD">
      <w:pPr>
        <w:pStyle w:val="NoSpacing"/>
        <w:spacing w:line="360" w:lineRule="auto"/>
        <w:rPr>
          <w:rFonts w:ascii="Times New Roman" w:hAnsi="Times New Roman" w:cs="Times New Roman"/>
          <w:sz w:val="24"/>
          <w:szCs w:val="24"/>
        </w:rPr>
      </w:pPr>
      <w:r w:rsidRPr="00DD78AD">
        <w:rPr>
          <w:rFonts w:ascii="Times New Roman" w:eastAsia="Times New Roman" w:hAnsi="Times New Roman" w:cs="Times New Roman"/>
          <w:b/>
          <w:sz w:val="24"/>
          <w:szCs w:val="24"/>
          <w:lang w:eastAsia="en-GB"/>
        </w:rPr>
        <w:t xml:space="preserve">Address </w:t>
      </w:r>
      <w:r w:rsidR="00215944" w:rsidRPr="00DD78AD">
        <w:rPr>
          <w:rFonts w:ascii="Times New Roman" w:eastAsia="Times New Roman" w:hAnsi="Times New Roman" w:cs="Times New Roman"/>
          <w:b/>
          <w:sz w:val="24"/>
          <w:szCs w:val="24"/>
          <w:lang w:eastAsia="en-GB"/>
        </w:rPr>
        <w:t xml:space="preserve">for </w:t>
      </w:r>
      <w:r w:rsidR="00F44AA9" w:rsidRPr="00DD78AD">
        <w:rPr>
          <w:rFonts w:ascii="Times New Roman" w:eastAsia="Times New Roman" w:hAnsi="Times New Roman" w:cs="Times New Roman"/>
          <w:b/>
          <w:sz w:val="24"/>
          <w:szCs w:val="24"/>
          <w:lang w:eastAsia="en-GB"/>
        </w:rPr>
        <w:t>correspondence:</w:t>
      </w:r>
      <w:r w:rsidRPr="00DD78AD">
        <w:rPr>
          <w:rFonts w:ascii="Times New Roman" w:eastAsia="Times New Roman" w:hAnsi="Times New Roman" w:cs="Times New Roman"/>
          <w:sz w:val="24"/>
          <w:szCs w:val="24"/>
          <w:lang w:eastAsia="en-GB"/>
        </w:rPr>
        <w:t xml:space="preserve"> </w:t>
      </w:r>
      <w:r w:rsidR="00D934EA" w:rsidRPr="00DD78AD">
        <w:rPr>
          <w:rFonts w:ascii="Times New Roman" w:eastAsia="Times New Roman" w:hAnsi="Times New Roman" w:cs="Times New Roman"/>
          <w:sz w:val="24"/>
          <w:szCs w:val="24"/>
          <w:lang w:eastAsia="en-GB"/>
        </w:rPr>
        <w:t xml:space="preserve">Dr </w:t>
      </w:r>
      <w:r w:rsidR="003A0490" w:rsidRPr="00DD78AD">
        <w:rPr>
          <w:rFonts w:ascii="Times New Roman" w:hAnsi="Times New Roman" w:cs="Times New Roman"/>
          <w:sz w:val="24"/>
          <w:szCs w:val="24"/>
        </w:rPr>
        <w:t xml:space="preserve">Angela </w:t>
      </w:r>
      <w:r w:rsidR="00D934EA" w:rsidRPr="00DD78AD">
        <w:rPr>
          <w:rFonts w:ascii="Times New Roman" w:hAnsi="Times New Roman" w:cs="Times New Roman"/>
          <w:sz w:val="24"/>
          <w:szCs w:val="24"/>
        </w:rPr>
        <w:t xml:space="preserve">C </w:t>
      </w:r>
      <w:r w:rsidR="003A0490" w:rsidRPr="00DD78AD">
        <w:rPr>
          <w:rFonts w:ascii="Times New Roman" w:hAnsi="Times New Roman" w:cs="Times New Roman"/>
          <w:sz w:val="24"/>
          <w:szCs w:val="24"/>
        </w:rPr>
        <w:t>Flyn</w:t>
      </w:r>
      <w:r w:rsidR="00D934EA" w:rsidRPr="00DD78AD">
        <w:rPr>
          <w:rFonts w:ascii="Times New Roman" w:hAnsi="Times New Roman" w:cs="Times New Roman"/>
          <w:sz w:val="24"/>
          <w:szCs w:val="24"/>
        </w:rPr>
        <w:t xml:space="preserve">n: </w:t>
      </w:r>
      <w:r w:rsidR="00D934EA" w:rsidRPr="00ED43D7">
        <w:rPr>
          <w:rStyle w:val="Hyperlink"/>
          <w:rFonts w:ascii="Times New Roman" w:hAnsi="Times New Roman" w:cs="Times New Roman"/>
          <w:color w:val="000000" w:themeColor="text1"/>
          <w:sz w:val="24"/>
          <w:szCs w:val="24"/>
          <w:u w:val="none"/>
        </w:rPr>
        <w:t>angela.flynn@kcl.ac.uk</w:t>
      </w:r>
      <w:r w:rsidR="00D934EA" w:rsidRPr="00ED43D7">
        <w:rPr>
          <w:rFonts w:ascii="Times New Roman" w:hAnsi="Times New Roman" w:cs="Times New Roman"/>
          <w:color w:val="000000" w:themeColor="text1"/>
          <w:sz w:val="24"/>
          <w:szCs w:val="24"/>
        </w:rPr>
        <w:t xml:space="preserve">; </w:t>
      </w:r>
      <w:r w:rsidR="00D934EA" w:rsidRPr="00DD78AD">
        <w:rPr>
          <w:rFonts w:ascii="Times New Roman" w:hAnsi="Times New Roman" w:cs="Times New Roman"/>
          <w:sz w:val="24"/>
          <w:szCs w:val="24"/>
        </w:rPr>
        <w:t>Department of Women and Children’s Health, King’s College London, 10th floor North Wing St Thomas’ Hospital, London SE1 7EH.</w:t>
      </w:r>
    </w:p>
    <w:p w14:paraId="212B0D03" w14:textId="738D63E2" w:rsidR="007B5734" w:rsidRPr="00DD78AD" w:rsidRDefault="007B5734" w:rsidP="00DD78AD">
      <w:pPr>
        <w:spacing w:line="360" w:lineRule="auto"/>
        <w:rPr>
          <w:rFonts w:ascii="Times New Roman" w:hAnsi="Times New Roman" w:cs="Times New Roman"/>
          <w:sz w:val="24"/>
          <w:szCs w:val="24"/>
        </w:rPr>
      </w:pPr>
    </w:p>
    <w:p w14:paraId="3FFAE545" w14:textId="2FD1D0B1" w:rsidR="00DD78AD" w:rsidRPr="00DD78AD" w:rsidRDefault="00DD78AD" w:rsidP="00DD78AD">
      <w:pPr>
        <w:spacing w:line="360" w:lineRule="auto"/>
        <w:rPr>
          <w:rFonts w:ascii="Times New Roman" w:hAnsi="Times New Roman" w:cs="Times New Roman"/>
          <w:sz w:val="24"/>
          <w:szCs w:val="24"/>
        </w:rPr>
      </w:pPr>
      <w:r w:rsidRPr="00DD78AD">
        <w:rPr>
          <w:rFonts w:ascii="Times New Roman" w:hAnsi="Times New Roman" w:cs="Times New Roman"/>
          <w:b/>
          <w:sz w:val="24"/>
          <w:szCs w:val="24"/>
        </w:rPr>
        <w:t>Short title:</w:t>
      </w:r>
      <w:r w:rsidRPr="00DD78AD">
        <w:rPr>
          <w:rFonts w:ascii="Times New Roman" w:hAnsi="Times New Roman" w:cs="Times New Roman"/>
          <w:sz w:val="24"/>
          <w:szCs w:val="24"/>
        </w:rPr>
        <w:t xml:space="preserve"> Dietary patterns in Children of Scope</w:t>
      </w:r>
    </w:p>
    <w:p w14:paraId="49070156" w14:textId="76C35E05" w:rsidR="00DD78AD" w:rsidRPr="00DD78AD" w:rsidRDefault="00DD78AD" w:rsidP="00DD78AD">
      <w:pPr>
        <w:spacing w:line="360" w:lineRule="auto"/>
        <w:rPr>
          <w:rFonts w:ascii="Times New Roman" w:hAnsi="Times New Roman" w:cs="Times New Roman"/>
          <w:sz w:val="24"/>
          <w:szCs w:val="24"/>
        </w:rPr>
      </w:pPr>
      <w:r w:rsidRPr="00DD78AD">
        <w:rPr>
          <w:rFonts w:ascii="Times New Roman" w:hAnsi="Times New Roman" w:cs="Times New Roman"/>
          <w:sz w:val="24"/>
          <w:szCs w:val="24"/>
        </w:rPr>
        <w:t xml:space="preserve"> </w:t>
      </w:r>
    </w:p>
    <w:p w14:paraId="123DB769" w14:textId="495781DD" w:rsidR="00DD78AD" w:rsidRPr="00DD78AD" w:rsidRDefault="00DD78AD" w:rsidP="00FE4F50">
      <w:pPr>
        <w:spacing w:line="480" w:lineRule="auto"/>
        <w:rPr>
          <w:rFonts w:ascii="Times New Roman" w:hAnsi="Times New Roman" w:cs="Times New Roman"/>
          <w:sz w:val="24"/>
          <w:szCs w:val="24"/>
        </w:rPr>
      </w:pPr>
      <w:r w:rsidRPr="00DD78AD">
        <w:rPr>
          <w:rFonts w:ascii="Times New Roman" w:hAnsi="Times New Roman" w:cs="Times New Roman"/>
          <w:b/>
          <w:sz w:val="24"/>
          <w:szCs w:val="24"/>
        </w:rPr>
        <w:t>Keywords:</w:t>
      </w:r>
      <w:r w:rsidRPr="00DD78AD">
        <w:rPr>
          <w:rFonts w:ascii="Times New Roman" w:hAnsi="Times New Roman" w:cs="Times New Roman"/>
          <w:sz w:val="24"/>
          <w:szCs w:val="24"/>
        </w:rPr>
        <w:t xml:space="preserve"> </w:t>
      </w:r>
      <w:r w:rsidRPr="00EA65D2">
        <w:rPr>
          <w:rFonts w:ascii="Times New Roman" w:hAnsi="Times New Roman" w:cs="Times New Roman"/>
          <w:color w:val="000000" w:themeColor="text1"/>
          <w:sz w:val="24"/>
          <w:szCs w:val="24"/>
        </w:rPr>
        <w:t xml:space="preserve">dietary patterns, body composition, </w:t>
      </w:r>
      <w:r w:rsidR="00A01B9C" w:rsidRPr="00EA65D2">
        <w:rPr>
          <w:rFonts w:ascii="Times New Roman" w:hAnsi="Times New Roman" w:cs="Times New Roman"/>
          <w:color w:val="000000" w:themeColor="text1"/>
          <w:sz w:val="24"/>
          <w:szCs w:val="24"/>
        </w:rPr>
        <w:t>pregnancy, childhood obesity</w:t>
      </w:r>
    </w:p>
    <w:p w14:paraId="30E8B9D8" w14:textId="77777777" w:rsidR="007B5734" w:rsidRPr="00DD78AD" w:rsidRDefault="007B5734" w:rsidP="00FE4F50">
      <w:pPr>
        <w:spacing w:line="480" w:lineRule="auto"/>
        <w:rPr>
          <w:rFonts w:ascii="Times New Roman" w:hAnsi="Times New Roman" w:cs="Times New Roman"/>
        </w:rPr>
      </w:pPr>
    </w:p>
    <w:p w14:paraId="4983E515" w14:textId="033C8CC3" w:rsidR="007B5734" w:rsidRPr="00DD78AD" w:rsidRDefault="007B5734" w:rsidP="00FE4F50">
      <w:pPr>
        <w:spacing w:line="480" w:lineRule="auto"/>
        <w:rPr>
          <w:rFonts w:ascii="Times New Roman" w:hAnsi="Times New Roman" w:cs="Times New Roman"/>
        </w:rPr>
      </w:pPr>
    </w:p>
    <w:p w14:paraId="44F0C7CB" w14:textId="5DC2DE31" w:rsidR="00CB2DB1" w:rsidRPr="00DD78AD" w:rsidRDefault="00CB2DB1" w:rsidP="00FE4F50">
      <w:pPr>
        <w:spacing w:line="480" w:lineRule="auto"/>
        <w:rPr>
          <w:rFonts w:ascii="Times New Roman" w:hAnsi="Times New Roman" w:cs="Times New Roman"/>
        </w:rPr>
      </w:pPr>
    </w:p>
    <w:p w14:paraId="17D2EDD2" w14:textId="3CFBA5B2" w:rsidR="00CB2DB1" w:rsidRDefault="00CB2DB1" w:rsidP="00FE4F50">
      <w:pPr>
        <w:spacing w:line="480" w:lineRule="auto"/>
        <w:rPr>
          <w:rFonts w:ascii="Times New Roman" w:hAnsi="Times New Roman" w:cs="Times New Roman"/>
        </w:rPr>
      </w:pPr>
    </w:p>
    <w:p w14:paraId="1D107BA0" w14:textId="77777777" w:rsidR="00DD78AD" w:rsidRPr="00DD78AD" w:rsidRDefault="00DD78AD" w:rsidP="00FE4F50">
      <w:pPr>
        <w:spacing w:line="480" w:lineRule="auto"/>
        <w:rPr>
          <w:rFonts w:ascii="Times New Roman" w:hAnsi="Times New Roman" w:cs="Times New Roman"/>
        </w:rPr>
      </w:pPr>
    </w:p>
    <w:p w14:paraId="6D9F2E92" w14:textId="131271F4" w:rsidR="003A0490" w:rsidRPr="00DD78AD" w:rsidRDefault="003A0490" w:rsidP="00CB2DB1">
      <w:pPr>
        <w:spacing w:line="360" w:lineRule="auto"/>
        <w:rPr>
          <w:rFonts w:ascii="Times New Roman" w:eastAsiaTheme="minorEastAsia" w:hAnsi="Times New Roman" w:cs="Times New Roman"/>
          <w:sz w:val="24"/>
          <w:szCs w:val="24"/>
        </w:rPr>
      </w:pPr>
      <w:r w:rsidRPr="00DD78AD">
        <w:rPr>
          <w:rFonts w:ascii="Times New Roman" w:hAnsi="Times New Roman" w:cs="Times New Roman"/>
          <w:sz w:val="24"/>
          <w:szCs w:val="24"/>
        </w:rPr>
        <w:br w:type="page"/>
      </w:r>
    </w:p>
    <w:p w14:paraId="05CC1F0A" w14:textId="4BA99AB8" w:rsidR="001227CB" w:rsidRPr="00DD78AD" w:rsidRDefault="003A0490" w:rsidP="00CB2DB1">
      <w:pPr>
        <w:pStyle w:val="Heading1"/>
        <w:spacing w:line="360" w:lineRule="auto"/>
        <w:rPr>
          <w:rFonts w:ascii="Times New Roman" w:hAnsi="Times New Roman" w:cs="Times New Roman"/>
          <w:b/>
          <w:color w:val="auto"/>
          <w:sz w:val="24"/>
          <w:szCs w:val="24"/>
        </w:rPr>
      </w:pPr>
      <w:r w:rsidRPr="00DD78AD">
        <w:rPr>
          <w:rFonts w:ascii="Times New Roman" w:hAnsi="Times New Roman" w:cs="Times New Roman"/>
          <w:b/>
          <w:color w:val="auto"/>
          <w:sz w:val="24"/>
          <w:szCs w:val="24"/>
        </w:rPr>
        <w:lastRenderedPageBreak/>
        <w:t>Abstrac</w:t>
      </w:r>
      <w:r w:rsidR="00F25F62" w:rsidRPr="00DD78AD">
        <w:rPr>
          <w:rFonts w:ascii="Times New Roman" w:hAnsi="Times New Roman" w:cs="Times New Roman"/>
          <w:b/>
          <w:color w:val="auto"/>
          <w:sz w:val="24"/>
          <w:szCs w:val="24"/>
        </w:rPr>
        <w:t>t</w:t>
      </w:r>
    </w:p>
    <w:p w14:paraId="126641C4" w14:textId="581A2779" w:rsidR="008E6695" w:rsidRPr="00EA65D2" w:rsidRDefault="00B51F45" w:rsidP="00CB2DB1">
      <w:pPr>
        <w:spacing w:line="360" w:lineRule="auto"/>
        <w:jc w:val="both"/>
        <w:rPr>
          <w:rFonts w:ascii="Times New Roman" w:hAnsi="Times New Roman" w:cs="Times New Roman"/>
          <w:color w:val="000000" w:themeColor="text1"/>
          <w:sz w:val="24"/>
          <w:szCs w:val="24"/>
        </w:rPr>
      </w:pPr>
      <w:r w:rsidRPr="00DD78AD">
        <w:rPr>
          <w:rFonts w:ascii="Times New Roman" w:hAnsi="Times New Roman" w:cs="Times New Roman"/>
          <w:sz w:val="24"/>
          <w:szCs w:val="24"/>
        </w:rPr>
        <w:t xml:space="preserve">Dietary patterns describe the quantity, variety, or combination of different foods and beverages in a diet and the frequency of habitual consumption. </w:t>
      </w:r>
      <w:r w:rsidR="00C906D9" w:rsidRPr="00DD78AD">
        <w:rPr>
          <w:rFonts w:ascii="Times New Roman" w:hAnsi="Times New Roman" w:cs="Times New Roman"/>
          <w:sz w:val="24"/>
          <w:szCs w:val="24"/>
        </w:rPr>
        <w:t xml:space="preserve">Better understanding of childhood dietary patterns </w:t>
      </w:r>
      <w:r w:rsidR="000B1550" w:rsidRPr="00DD78AD">
        <w:rPr>
          <w:rFonts w:ascii="Times New Roman" w:hAnsi="Times New Roman" w:cs="Times New Roman"/>
          <w:sz w:val="24"/>
          <w:szCs w:val="24"/>
        </w:rPr>
        <w:t xml:space="preserve">and antenatal influences </w:t>
      </w:r>
      <w:r w:rsidR="00C906D9" w:rsidRPr="00DD78AD">
        <w:rPr>
          <w:rFonts w:ascii="Times New Roman" w:hAnsi="Times New Roman" w:cs="Times New Roman"/>
          <w:sz w:val="24"/>
          <w:szCs w:val="24"/>
        </w:rPr>
        <w:t>c</w:t>
      </w:r>
      <w:r w:rsidR="0092133B" w:rsidRPr="00DD78AD">
        <w:rPr>
          <w:rFonts w:ascii="Times New Roman" w:hAnsi="Times New Roman" w:cs="Times New Roman"/>
          <w:sz w:val="24"/>
          <w:szCs w:val="24"/>
        </w:rPr>
        <w:t>ould</w:t>
      </w:r>
      <w:r w:rsidR="008E6695" w:rsidRPr="00DD78AD">
        <w:rPr>
          <w:rFonts w:ascii="Times New Roman" w:hAnsi="Times New Roman" w:cs="Times New Roman"/>
          <w:sz w:val="24"/>
          <w:szCs w:val="24"/>
        </w:rPr>
        <w:t xml:space="preserve"> inform </w:t>
      </w:r>
      <w:r w:rsidR="007C05DE" w:rsidRPr="00DD78AD">
        <w:rPr>
          <w:rFonts w:ascii="Times New Roman" w:hAnsi="Times New Roman" w:cs="Times New Roman"/>
          <w:sz w:val="24"/>
          <w:szCs w:val="24"/>
        </w:rPr>
        <w:t>intervention strategies t</w:t>
      </w:r>
      <w:r w:rsidR="00C906D9" w:rsidRPr="00DD78AD">
        <w:rPr>
          <w:rFonts w:ascii="Times New Roman" w:hAnsi="Times New Roman" w:cs="Times New Roman"/>
          <w:sz w:val="24"/>
          <w:szCs w:val="24"/>
        </w:rPr>
        <w:t xml:space="preserve">o </w:t>
      </w:r>
      <w:r w:rsidR="000C07C5" w:rsidRPr="00DD78AD">
        <w:rPr>
          <w:rFonts w:ascii="Times New Roman" w:hAnsi="Times New Roman" w:cs="Times New Roman"/>
          <w:sz w:val="24"/>
          <w:szCs w:val="24"/>
        </w:rPr>
        <w:t xml:space="preserve">prevent </w:t>
      </w:r>
      <w:r w:rsidR="00C906D9" w:rsidRPr="00DD78AD">
        <w:rPr>
          <w:rFonts w:ascii="Times New Roman" w:hAnsi="Times New Roman" w:cs="Times New Roman"/>
          <w:sz w:val="24"/>
          <w:szCs w:val="24"/>
        </w:rPr>
        <w:t>child</w:t>
      </w:r>
      <w:r w:rsidR="000C07C5" w:rsidRPr="00DD78AD">
        <w:rPr>
          <w:rFonts w:ascii="Times New Roman" w:hAnsi="Times New Roman" w:cs="Times New Roman"/>
          <w:sz w:val="24"/>
          <w:szCs w:val="24"/>
        </w:rPr>
        <w:t>hood</w:t>
      </w:r>
      <w:r w:rsidR="00C906D9" w:rsidRPr="00DD78AD">
        <w:rPr>
          <w:rFonts w:ascii="Times New Roman" w:hAnsi="Times New Roman" w:cs="Times New Roman"/>
          <w:sz w:val="24"/>
          <w:szCs w:val="24"/>
        </w:rPr>
        <w:t xml:space="preserve"> </w:t>
      </w:r>
      <w:r w:rsidR="000C07C5" w:rsidRPr="00DD78AD">
        <w:rPr>
          <w:rFonts w:ascii="Times New Roman" w:hAnsi="Times New Roman" w:cs="Times New Roman"/>
          <w:sz w:val="24"/>
          <w:szCs w:val="24"/>
        </w:rPr>
        <w:t>obesity</w:t>
      </w:r>
      <w:r w:rsidR="007C05DE" w:rsidRPr="00DD78AD">
        <w:rPr>
          <w:rFonts w:ascii="Times New Roman" w:hAnsi="Times New Roman" w:cs="Times New Roman"/>
          <w:sz w:val="24"/>
          <w:szCs w:val="24"/>
        </w:rPr>
        <w:t xml:space="preserve">. </w:t>
      </w:r>
      <w:r w:rsidRPr="00DD78AD">
        <w:rPr>
          <w:rFonts w:ascii="Times New Roman" w:hAnsi="Times New Roman" w:cs="Times New Roman"/>
          <w:sz w:val="24"/>
          <w:szCs w:val="24"/>
        </w:rPr>
        <w:t>W</w:t>
      </w:r>
      <w:r w:rsidR="00C906D9" w:rsidRPr="00DD78AD">
        <w:rPr>
          <w:rFonts w:ascii="Times New Roman" w:hAnsi="Times New Roman" w:cs="Times New Roman"/>
          <w:sz w:val="24"/>
          <w:szCs w:val="24"/>
        </w:rPr>
        <w:t xml:space="preserve">e derived </w:t>
      </w:r>
      <w:r w:rsidR="008E6695" w:rsidRPr="00DD78AD">
        <w:rPr>
          <w:rFonts w:ascii="Times New Roman" w:hAnsi="Times New Roman" w:cs="Times New Roman"/>
          <w:sz w:val="24"/>
          <w:szCs w:val="24"/>
        </w:rPr>
        <w:t>empirical dietary patterns</w:t>
      </w:r>
      <w:r w:rsidR="002B1067" w:rsidRPr="00DD78AD">
        <w:rPr>
          <w:rFonts w:ascii="Times New Roman" w:hAnsi="Times New Roman" w:cs="Times New Roman"/>
          <w:sz w:val="24"/>
          <w:szCs w:val="24"/>
        </w:rPr>
        <w:t xml:space="preserve"> in </w:t>
      </w:r>
      <w:r w:rsidR="00775D75" w:rsidRPr="00DD78AD">
        <w:rPr>
          <w:rFonts w:ascii="Times New Roman" w:hAnsi="Times New Roman" w:cs="Times New Roman"/>
          <w:sz w:val="24"/>
          <w:szCs w:val="24"/>
        </w:rPr>
        <w:t xml:space="preserve">1142 </w:t>
      </w:r>
      <w:r w:rsidR="000C07C5" w:rsidRPr="00EA65D2">
        <w:rPr>
          <w:rFonts w:ascii="Times New Roman" w:hAnsi="Times New Roman" w:cs="Times New Roman"/>
          <w:color w:val="000000" w:themeColor="text1"/>
          <w:sz w:val="24"/>
          <w:szCs w:val="24"/>
        </w:rPr>
        <w:t>children</w:t>
      </w:r>
      <w:r w:rsidR="0079395D" w:rsidRPr="00EA65D2">
        <w:rPr>
          <w:rFonts w:ascii="Times New Roman" w:hAnsi="Times New Roman" w:cs="Times New Roman"/>
          <w:color w:val="000000" w:themeColor="text1"/>
          <w:sz w:val="24"/>
          <w:szCs w:val="24"/>
        </w:rPr>
        <w:t xml:space="preserve"> (average age 6.0 (0.2) years) </w:t>
      </w:r>
      <w:r w:rsidRPr="00EA65D2">
        <w:rPr>
          <w:rFonts w:ascii="Times New Roman" w:hAnsi="Times New Roman" w:cs="Times New Roman"/>
          <w:color w:val="000000" w:themeColor="text1"/>
          <w:sz w:val="24"/>
          <w:szCs w:val="24"/>
        </w:rPr>
        <w:t xml:space="preserve">in </w:t>
      </w:r>
      <w:r w:rsidRPr="00DD78AD">
        <w:rPr>
          <w:rFonts w:ascii="Times New Roman" w:hAnsi="Times New Roman" w:cs="Times New Roman"/>
          <w:sz w:val="24"/>
          <w:szCs w:val="24"/>
        </w:rPr>
        <w:t>Auckland, New Zealand</w:t>
      </w:r>
      <w:r w:rsidR="000C07C5" w:rsidRPr="00DD78AD">
        <w:rPr>
          <w:rFonts w:ascii="Times New Roman" w:hAnsi="Times New Roman" w:cs="Times New Roman"/>
          <w:sz w:val="24"/>
          <w:szCs w:val="24"/>
        </w:rPr>
        <w:t xml:space="preserve"> </w:t>
      </w:r>
      <w:r w:rsidR="00215944" w:rsidRPr="00DD78AD">
        <w:rPr>
          <w:rFonts w:ascii="Times New Roman" w:hAnsi="Times New Roman" w:cs="Times New Roman"/>
          <w:sz w:val="24"/>
          <w:szCs w:val="24"/>
        </w:rPr>
        <w:t>whose</w:t>
      </w:r>
      <w:r w:rsidR="000C07C5" w:rsidRPr="00DD78AD">
        <w:rPr>
          <w:rFonts w:ascii="Times New Roman" w:hAnsi="Times New Roman" w:cs="Times New Roman"/>
          <w:sz w:val="24"/>
          <w:szCs w:val="24"/>
        </w:rPr>
        <w:t xml:space="preserve"> </w:t>
      </w:r>
      <w:r w:rsidR="008E6695" w:rsidRPr="00DD78AD">
        <w:rPr>
          <w:rFonts w:ascii="Times New Roman" w:hAnsi="Times New Roman" w:cs="Times New Roman"/>
          <w:sz w:val="24"/>
          <w:szCs w:val="24"/>
        </w:rPr>
        <w:t>mother</w:t>
      </w:r>
      <w:r w:rsidR="000C07C5" w:rsidRPr="00DD78AD">
        <w:rPr>
          <w:rFonts w:ascii="Times New Roman" w:hAnsi="Times New Roman" w:cs="Times New Roman"/>
          <w:sz w:val="24"/>
          <w:szCs w:val="24"/>
        </w:rPr>
        <w:t xml:space="preserve">s </w:t>
      </w:r>
      <w:r w:rsidR="00215944" w:rsidRPr="00DD78AD">
        <w:rPr>
          <w:rFonts w:ascii="Times New Roman" w:hAnsi="Times New Roman" w:cs="Times New Roman"/>
          <w:sz w:val="24"/>
          <w:szCs w:val="24"/>
        </w:rPr>
        <w:t xml:space="preserve">had </w:t>
      </w:r>
      <w:r w:rsidR="000C07C5" w:rsidRPr="00DD78AD">
        <w:rPr>
          <w:rFonts w:ascii="Times New Roman" w:hAnsi="Times New Roman" w:cs="Times New Roman"/>
          <w:sz w:val="24"/>
          <w:szCs w:val="24"/>
        </w:rPr>
        <w:t>participated in the</w:t>
      </w:r>
      <w:r w:rsidR="00DD78AD">
        <w:rPr>
          <w:rFonts w:ascii="Times New Roman" w:hAnsi="Times New Roman" w:cs="Times New Roman"/>
          <w:sz w:val="24"/>
          <w:szCs w:val="24"/>
        </w:rPr>
        <w:t xml:space="preserve"> </w:t>
      </w:r>
      <w:r w:rsidR="000C07C5" w:rsidRPr="00DD78AD">
        <w:rPr>
          <w:rFonts w:ascii="Times New Roman" w:hAnsi="Times New Roman" w:cs="Times New Roman"/>
          <w:sz w:val="24"/>
          <w:szCs w:val="24"/>
        </w:rPr>
        <w:t xml:space="preserve">Screening for Pregnancy Endpoints (SCOPE) cohort </w:t>
      </w:r>
      <w:r w:rsidR="000268F5" w:rsidRPr="00DD78AD">
        <w:rPr>
          <w:rFonts w:ascii="Times New Roman" w:hAnsi="Times New Roman" w:cs="Times New Roman"/>
          <w:sz w:val="24"/>
          <w:szCs w:val="24"/>
        </w:rPr>
        <w:t>study and</w:t>
      </w:r>
      <w:r w:rsidR="000C07C5" w:rsidRPr="00DD78AD">
        <w:rPr>
          <w:rFonts w:ascii="Times New Roman" w:hAnsi="Times New Roman" w:cs="Times New Roman"/>
          <w:sz w:val="24"/>
          <w:szCs w:val="24"/>
        </w:rPr>
        <w:t xml:space="preserve"> </w:t>
      </w:r>
      <w:r w:rsidR="0092133B" w:rsidRPr="00DD78AD">
        <w:rPr>
          <w:rFonts w:ascii="Times New Roman" w:hAnsi="Times New Roman" w:cs="Times New Roman"/>
          <w:sz w:val="24"/>
          <w:szCs w:val="24"/>
        </w:rPr>
        <w:t xml:space="preserve">explored </w:t>
      </w:r>
      <w:r w:rsidR="000C07C5" w:rsidRPr="00DD78AD">
        <w:rPr>
          <w:rFonts w:ascii="Times New Roman" w:hAnsi="Times New Roman" w:cs="Times New Roman"/>
          <w:sz w:val="24"/>
          <w:szCs w:val="24"/>
        </w:rPr>
        <w:t xml:space="preserve">associations with </w:t>
      </w:r>
      <w:r w:rsidR="0092133B" w:rsidRPr="00DD78AD">
        <w:rPr>
          <w:rFonts w:ascii="Times New Roman" w:hAnsi="Times New Roman" w:cs="Times New Roman"/>
          <w:sz w:val="24"/>
          <w:szCs w:val="24"/>
        </w:rPr>
        <w:t>measures of</w:t>
      </w:r>
      <w:r w:rsidR="00215944" w:rsidRPr="00DD78AD">
        <w:rPr>
          <w:rFonts w:ascii="Times New Roman" w:hAnsi="Times New Roman" w:cs="Times New Roman"/>
          <w:sz w:val="24"/>
          <w:szCs w:val="24"/>
        </w:rPr>
        <w:t xml:space="preserve"> </w:t>
      </w:r>
      <w:r w:rsidR="000C07C5" w:rsidRPr="00DD78AD">
        <w:rPr>
          <w:rFonts w:ascii="Times New Roman" w:hAnsi="Times New Roman" w:cs="Times New Roman"/>
          <w:sz w:val="24"/>
          <w:szCs w:val="24"/>
        </w:rPr>
        <w:t>body composition</w:t>
      </w:r>
      <w:r w:rsidR="00AF1F46">
        <w:rPr>
          <w:rFonts w:ascii="Times New Roman" w:hAnsi="Times New Roman" w:cs="Times New Roman"/>
          <w:sz w:val="24"/>
          <w:szCs w:val="24"/>
        </w:rPr>
        <w:t xml:space="preserve">. </w:t>
      </w:r>
      <w:r w:rsidR="000C07C5" w:rsidRPr="00DD78AD">
        <w:rPr>
          <w:rFonts w:ascii="Times New Roman" w:hAnsi="Times New Roman" w:cs="Times New Roman"/>
          <w:sz w:val="24"/>
          <w:szCs w:val="24"/>
        </w:rPr>
        <w:t>P</w:t>
      </w:r>
      <w:r w:rsidR="00A00921" w:rsidRPr="00DD78AD">
        <w:rPr>
          <w:rFonts w:ascii="Times New Roman" w:hAnsi="Times New Roman" w:cs="Times New Roman"/>
          <w:sz w:val="24"/>
          <w:szCs w:val="24"/>
        </w:rPr>
        <w:t xml:space="preserve">articipants </w:t>
      </w:r>
      <w:r w:rsidR="00675A42" w:rsidRPr="00DD78AD">
        <w:rPr>
          <w:rFonts w:ascii="Times New Roman" w:hAnsi="Times New Roman" w:cs="Times New Roman"/>
          <w:sz w:val="24"/>
          <w:szCs w:val="24"/>
        </w:rPr>
        <w:t>(</w:t>
      </w:r>
      <w:r w:rsidR="000C07C5" w:rsidRPr="00DD78AD">
        <w:rPr>
          <w:rFonts w:ascii="Times New Roman" w:hAnsi="Times New Roman" w:cs="Times New Roman"/>
          <w:sz w:val="24"/>
          <w:szCs w:val="24"/>
        </w:rPr>
        <w:t>Children of SCOPE</w:t>
      </w:r>
      <w:r w:rsidR="00675A42" w:rsidRPr="00DD78AD">
        <w:rPr>
          <w:rFonts w:ascii="Times New Roman" w:hAnsi="Times New Roman" w:cs="Times New Roman"/>
          <w:sz w:val="24"/>
          <w:szCs w:val="24"/>
        </w:rPr>
        <w:t>)</w:t>
      </w:r>
      <w:r w:rsidR="000C07C5" w:rsidRPr="00DD78AD">
        <w:rPr>
          <w:rFonts w:ascii="Times New Roman" w:hAnsi="Times New Roman" w:cs="Times New Roman"/>
          <w:sz w:val="24"/>
          <w:szCs w:val="24"/>
        </w:rPr>
        <w:t xml:space="preserve"> </w:t>
      </w:r>
      <w:r w:rsidRPr="00DD78AD">
        <w:rPr>
          <w:rFonts w:ascii="Times New Roman" w:hAnsi="Times New Roman" w:cs="Times New Roman"/>
          <w:sz w:val="24"/>
          <w:szCs w:val="24"/>
        </w:rPr>
        <w:t xml:space="preserve">had their diet </w:t>
      </w:r>
      <w:r w:rsidR="008E6695" w:rsidRPr="00DD78AD">
        <w:rPr>
          <w:rFonts w:ascii="Times New Roman" w:hAnsi="Times New Roman" w:cs="Times New Roman"/>
          <w:sz w:val="24"/>
          <w:szCs w:val="24"/>
        </w:rPr>
        <w:t>assessed</w:t>
      </w:r>
      <w:r w:rsidR="000C07C5" w:rsidRPr="00DD78AD">
        <w:rPr>
          <w:rFonts w:ascii="Times New Roman" w:hAnsi="Times New Roman" w:cs="Times New Roman"/>
          <w:sz w:val="24"/>
          <w:szCs w:val="24"/>
        </w:rPr>
        <w:t xml:space="preserve"> by</w:t>
      </w:r>
      <w:r w:rsidR="008E6695" w:rsidRPr="00DD78AD">
        <w:rPr>
          <w:rFonts w:ascii="Times New Roman" w:hAnsi="Times New Roman" w:cs="Times New Roman"/>
          <w:sz w:val="24"/>
          <w:szCs w:val="24"/>
        </w:rPr>
        <w:t xml:space="preserve"> </w:t>
      </w:r>
      <w:r w:rsidRPr="00DD78AD">
        <w:rPr>
          <w:rFonts w:ascii="Times New Roman" w:hAnsi="Times New Roman" w:cs="Times New Roman"/>
          <w:sz w:val="24"/>
          <w:szCs w:val="24"/>
        </w:rPr>
        <w:t>f</w:t>
      </w:r>
      <w:r w:rsidR="008E6695" w:rsidRPr="00DD78AD">
        <w:rPr>
          <w:rFonts w:ascii="Times New Roman" w:hAnsi="Times New Roman" w:cs="Times New Roman"/>
          <w:sz w:val="24"/>
          <w:szCs w:val="24"/>
        </w:rPr>
        <w:t xml:space="preserve">ood </w:t>
      </w:r>
      <w:r w:rsidRPr="00DD78AD">
        <w:rPr>
          <w:rFonts w:ascii="Times New Roman" w:hAnsi="Times New Roman" w:cs="Times New Roman"/>
          <w:sz w:val="24"/>
          <w:szCs w:val="24"/>
        </w:rPr>
        <w:t>f</w:t>
      </w:r>
      <w:r w:rsidR="008E6695" w:rsidRPr="00DD78AD">
        <w:rPr>
          <w:rFonts w:ascii="Times New Roman" w:hAnsi="Times New Roman" w:cs="Times New Roman"/>
          <w:sz w:val="24"/>
          <w:szCs w:val="24"/>
        </w:rPr>
        <w:t xml:space="preserve">requency </w:t>
      </w:r>
      <w:r w:rsidRPr="00DD78AD">
        <w:rPr>
          <w:rFonts w:ascii="Times New Roman" w:hAnsi="Times New Roman" w:cs="Times New Roman"/>
          <w:sz w:val="24"/>
          <w:szCs w:val="24"/>
        </w:rPr>
        <w:t>q</w:t>
      </w:r>
      <w:r w:rsidR="008E6695" w:rsidRPr="00DD78AD">
        <w:rPr>
          <w:rFonts w:ascii="Times New Roman" w:hAnsi="Times New Roman" w:cs="Times New Roman"/>
          <w:sz w:val="24"/>
          <w:szCs w:val="24"/>
        </w:rPr>
        <w:t>uestionnaire (FFQ</w:t>
      </w:r>
      <w:r w:rsidR="002B1067" w:rsidRPr="00DD78AD">
        <w:rPr>
          <w:rFonts w:ascii="Times New Roman" w:hAnsi="Times New Roman" w:cs="Times New Roman"/>
          <w:sz w:val="24"/>
          <w:szCs w:val="24"/>
        </w:rPr>
        <w:t>)</w:t>
      </w:r>
      <w:r w:rsidR="008E6695" w:rsidRPr="00DD78AD">
        <w:rPr>
          <w:rFonts w:ascii="Times New Roman" w:hAnsi="Times New Roman" w:cs="Times New Roman"/>
          <w:sz w:val="24"/>
          <w:szCs w:val="24"/>
        </w:rPr>
        <w:t xml:space="preserve"> and </w:t>
      </w:r>
      <w:r w:rsidR="007C05DE" w:rsidRPr="00DD78AD">
        <w:rPr>
          <w:rFonts w:ascii="Times New Roman" w:hAnsi="Times New Roman" w:cs="Times New Roman"/>
          <w:sz w:val="24"/>
          <w:szCs w:val="24"/>
        </w:rPr>
        <w:t xml:space="preserve">empirical </w:t>
      </w:r>
      <w:r w:rsidR="008E6695" w:rsidRPr="00DD78AD">
        <w:rPr>
          <w:rFonts w:ascii="Times New Roman" w:hAnsi="Times New Roman" w:cs="Times New Roman"/>
          <w:sz w:val="24"/>
          <w:szCs w:val="24"/>
        </w:rPr>
        <w:t>dietary patterns</w:t>
      </w:r>
      <w:r w:rsidR="0022654D" w:rsidRPr="00DD78AD">
        <w:rPr>
          <w:rFonts w:ascii="Times New Roman" w:hAnsi="Times New Roman" w:cs="Times New Roman"/>
          <w:sz w:val="24"/>
          <w:szCs w:val="24"/>
        </w:rPr>
        <w:t xml:space="preserve"> </w:t>
      </w:r>
      <w:r w:rsidRPr="00DD78AD">
        <w:rPr>
          <w:rFonts w:ascii="Times New Roman" w:hAnsi="Times New Roman" w:cs="Times New Roman"/>
          <w:sz w:val="24"/>
          <w:szCs w:val="24"/>
        </w:rPr>
        <w:t xml:space="preserve">were </w:t>
      </w:r>
      <w:r w:rsidR="008E6695" w:rsidRPr="00DD78AD">
        <w:rPr>
          <w:rFonts w:ascii="Times New Roman" w:hAnsi="Times New Roman" w:cs="Times New Roman"/>
          <w:sz w:val="24"/>
          <w:szCs w:val="24"/>
        </w:rPr>
        <w:t xml:space="preserve">extracted using factor analysis. </w:t>
      </w:r>
      <w:r w:rsidR="00656C63" w:rsidRPr="00DD78AD">
        <w:rPr>
          <w:rFonts w:ascii="Times New Roman" w:hAnsi="Times New Roman" w:cs="Times New Roman"/>
          <w:sz w:val="24"/>
          <w:szCs w:val="24"/>
        </w:rPr>
        <w:t xml:space="preserve">Three </w:t>
      </w:r>
      <w:r w:rsidR="00AF1F46">
        <w:rPr>
          <w:rFonts w:ascii="Times New Roman" w:hAnsi="Times New Roman" w:cs="Times New Roman"/>
          <w:sz w:val="24"/>
          <w:szCs w:val="24"/>
        </w:rPr>
        <w:t xml:space="preserve">distinct </w:t>
      </w:r>
      <w:r w:rsidR="00656C63" w:rsidRPr="00DD78AD">
        <w:rPr>
          <w:rFonts w:ascii="Times New Roman" w:hAnsi="Times New Roman" w:cs="Times New Roman"/>
          <w:sz w:val="24"/>
          <w:szCs w:val="24"/>
        </w:rPr>
        <w:t>dietary patterns were identified; ‘Healthy’,</w:t>
      </w:r>
      <w:r w:rsidR="00AF1F46">
        <w:rPr>
          <w:rFonts w:ascii="Times New Roman" w:hAnsi="Times New Roman" w:cs="Times New Roman"/>
          <w:sz w:val="24"/>
          <w:szCs w:val="24"/>
        </w:rPr>
        <w:t xml:space="preserve"> </w:t>
      </w:r>
      <w:r w:rsidR="00656C63" w:rsidRPr="00DD78AD">
        <w:rPr>
          <w:rFonts w:ascii="Times New Roman" w:hAnsi="Times New Roman" w:cs="Times New Roman"/>
          <w:sz w:val="24"/>
          <w:szCs w:val="24"/>
        </w:rPr>
        <w:t xml:space="preserve">‘Traditional’ and ‘Junk’. </w:t>
      </w:r>
      <w:r w:rsidRPr="00DD78AD">
        <w:rPr>
          <w:rFonts w:ascii="Times New Roman" w:hAnsi="Times New Roman" w:cs="Times New Roman"/>
          <w:sz w:val="24"/>
          <w:szCs w:val="24"/>
        </w:rPr>
        <w:t>Associations between dietary patterns and measures of childhood body composition (</w:t>
      </w:r>
      <w:r w:rsidR="0022654D" w:rsidRPr="00DD78AD">
        <w:rPr>
          <w:rFonts w:ascii="Times New Roman" w:hAnsi="Times New Roman" w:cs="Times New Roman"/>
          <w:sz w:val="24"/>
          <w:szCs w:val="24"/>
        </w:rPr>
        <w:t xml:space="preserve">waist, hip, arm </w:t>
      </w:r>
      <w:r w:rsidR="00822C7A" w:rsidRPr="00DD78AD">
        <w:rPr>
          <w:rFonts w:ascii="Times New Roman" w:hAnsi="Times New Roman" w:cs="Times New Roman"/>
          <w:sz w:val="24"/>
          <w:szCs w:val="24"/>
        </w:rPr>
        <w:t>circumferences</w:t>
      </w:r>
      <w:r w:rsidR="00B129B3" w:rsidRPr="00DD78AD">
        <w:rPr>
          <w:rFonts w:ascii="Times New Roman" w:hAnsi="Times New Roman" w:cs="Times New Roman"/>
          <w:sz w:val="24"/>
          <w:szCs w:val="24"/>
        </w:rPr>
        <w:t>,</w:t>
      </w:r>
      <w:r w:rsidR="00822C7A" w:rsidRPr="00DD78AD">
        <w:rPr>
          <w:rFonts w:ascii="Times New Roman" w:hAnsi="Times New Roman" w:cs="Times New Roman"/>
          <w:sz w:val="24"/>
          <w:szCs w:val="24"/>
        </w:rPr>
        <w:t xml:space="preserve"> </w:t>
      </w:r>
      <w:r w:rsidR="002B1067" w:rsidRPr="00DD78AD">
        <w:rPr>
          <w:rFonts w:ascii="Times New Roman" w:hAnsi="Times New Roman" w:cs="Times New Roman"/>
          <w:sz w:val="24"/>
          <w:szCs w:val="24"/>
        </w:rPr>
        <w:t>body mass index (BMI)</w:t>
      </w:r>
      <w:r w:rsidR="00822C7A" w:rsidRPr="00DD78AD">
        <w:rPr>
          <w:rFonts w:ascii="Times New Roman" w:hAnsi="Times New Roman" w:cs="Times New Roman"/>
          <w:sz w:val="24"/>
          <w:szCs w:val="24"/>
        </w:rPr>
        <w:t xml:space="preserve">, </w:t>
      </w:r>
      <w:r w:rsidR="00656C63" w:rsidRPr="00DD78AD">
        <w:rPr>
          <w:rFonts w:ascii="Times New Roman" w:hAnsi="Times New Roman" w:cs="Times New Roman"/>
          <w:sz w:val="24"/>
          <w:szCs w:val="24"/>
        </w:rPr>
        <w:t>bioelectrical impedance analysis (</w:t>
      </w:r>
      <w:r w:rsidR="008A27B7" w:rsidRPr="00DD78AD">
        <w:rPr>
          <w:rFonts w:ascii="Times New Roman" w:hAnsi="Times New Roman" w:cs="Times New Roman"/>
          <w:sz w:val="24"/>
          <w:szCs w:val="24"/>
        </w:rPr>
        <w:t>BIA</w:t>
      </w:r>
      <w:r w:rsidR="00656C63" w:rsidRPr="00DD78AD">
        <w:rPr>
          <w:rFonts w:ascii="Times New Roman" w:hAnsi="Times New Roman" w:cs="Times New Roman"/>
          <w:sz w:val="24"/>
          <w:szCs w:val="24"/>
        </w:rPr>
        <w:t>)</w:t>
      </w:r>
      <w:r w:rsidR="008A27B7" w:rsidRPr="00DD78AD">
        <w:rPr>
          <w:rFonts w:ascii="Times New Roman" w:hAnsi="Times New Roman" w:cs="Times New Roman"/>
          <w:sz w:val="24"/>
          <w:szCs w:val="24"/>
        </w:rPr>
        <w:t xml:space="preserve"> derived </w:t>
      </w:r>
      <w:r w:rsidR="00822C7A" w:rsidRPr="00DD78AD">
        <w:rPr>
          <w:rFonts w:ascii="Times New Roman" w:hAnsi="Times New Roman" w:cs="Times New Roman"/>
          <w:sz w:val="24"/>
          <w:szCs w:val="24"/>
        </w:rPr>
        <w:t>body fat percentage, and sum of skinfold thicknesses (SS</w:t>
      </w:r>
      <w:r w:rsidR="002D37AE" w:rsidRPr="00DD78AD">
        <w:rPr>
          <w:rFonts w:ascii="Times New Roman" w:hAnsi="Times New Roman" w:cs="Times New Roman"/>
          <w:sz w:val="24"/>
          <w:szCs w:val="24"/>
        </w:rPr>
        <w:t>T</w:t>
      </w:r>
      <w:r w:rsidR="00822C7A" w:rsidRPr="00DD78AD">
        <w:rPr>
          <w:rFonts w:ascii="Times New Roman" w:hAnsi="Times New Roman" w:cs="Times New Roman"/>
          <w:sz w:val="24"/>
          <w:szCs w:val="24"/>
        </w:rPr>
        <w:t>)</w:t>
      </w:r>
      <w:r w:rsidRPr="00DD78AD">
        <w:rPr>
          <w:rFonts w:ascii="Times New Roman" w:hAnsi="Times New Roman" w:cs="Times New Roman"/>
          <w:sz w:val="24"/>
          <w:szCs w:val="24"/>
        </w:rPr>
        <w:t xml:space="preserve">) were </w:t>
      </w:r>
      <w:r w:rsidR="00822C7A" w:rsidRPr="00DD78AD">
        <w:rPr>
          <w:rFonts w:ascii="Times New Roman" w:hAnsi="Times New Roman" w:cs="Times New Roman"/>
          <w:sz w:val="24"/>
          <w:szCs w:val="24"/>
        </w:rPr>
        <w:t>assessed</w:t>
      </w:r>
      <w:r w:rsidR="000C07C5" w:rsidRPr="00DD78AD">
        <w:rPr>
          <w:rFonts w:ascii="Times New Roman" w:hAnsi="Times New Roman" w:cs="Times New Roman"/>
          <w:sz w:val="24"/>
          <w:szCs w:val="24"/>
        </w:rPr>
        <w:t xml:space="preserve"> by</w:t>
      </w:r>
      <w:r w:rsidR="00822C7A" w:rsidRPr="00DD78AD">
        <w:rPr>
          <w:rFonts w:ascii="Times New Roman" w:hAnsi="Times New Roman" w:cs="Times New Roman"/>
          <w:sz w:val="24"/>
          <w:szCs w:val="24"/>
        </w:rPr>
        <w:t xml:space="preserve"> linear regression, with adjustment</w:t>
      </w:r>
      <w:r w:rsidR="00997F06" w:rsidRPr="00DD78AD">
        <w:rPr>
          <w:rFonts w:ascii="Times New Roman" w:hAnsi="Times New Roman" w:cs="Times New Roman"/>
          <w:sz w:val="24"/>
          <w:szCs w:val="24"/>
        </w:rPr>
        <w:t xml:space="preserve"> for </w:t>
      </w:r>
      <w:r w:rsidR="00457CAB" w:rsidRPr="00DD78AD">
        <w:rPr>
          <w:rFonts w:ascii="Times New Roman" w:hAnsi="Times New Roman" w:cs="Times New Roman"/>
          <w:sz w:val="24"/>
          <w:szCs w:val="24"/>
        </w:rPr>
        <w:t>maternal influences</w:t>
      </w:r>
      <w:r w:rsidR="002B1067" w:rsidRPr="00DD78AD">
        <w:rPr>
          <w:rFonts w:ascii="Times New Roman" w:hAnsi="Times New Roman" w:cs="Times New Roman"/>
          <w:sz w:val="24"/>
          <w:szCs w:val="24"/>
        </w:rPr>
        <w:t>.</w:t>
      </w:r>
      <w:r w:rsidR="007C05DE" w:rsidRPr="00DD78AD">
        <w:rPr>
          <w:rFonts w:ascii="Times New Roman" w:hAnsi="Times New Roman" w:cs="Times New Roman"/>
          <w:sz w:val="24"/>
          <w:szCs w:val="24"/>
        </w:rPr>
        <w:t xml:space="preserve"> </w:t>
      </w:r>
      <w:r w:rsidR="00AF1F46" w:rsidRPr="00834BFF">
        <w:rPr>
          <w:rFonts w:ascii="Times New Roman" w:hAnsi="Times New Roman" w:cs="Times New Roman"/>
          <w:sz w:val="24"/>
          <w:szCs w:val="24"/>
        </w:rPr>
        <w:t>C</w:t>
      </w:r>
      <w:r w:rsidR="002B1067" w:rsidRPr="00834BFF">
        <w:rPr>
          <w:rFonts w:ascii="Times New Roman" w:hAnsi="Times New Roman" w:cs="Times New Roman"/>
          <w:sz w:val="24"/>
          <w:szCs w:val="24"/>
        </w:rPr>
        <w:t xml:space="preserve">hildren who </w:t>
      </w:r>
      <w:r w:rsidR="00656C63" w:rsidRPr="00834BFF">
        <w:rPr>
          <w:rFonts w:ascii="Times New Roman" w:hAnsi="Times New Roman" w:cs="Times New Roman"/>
          <w:sz w:val="24"/>
          <w:szCs w:val="24"/>
        </w:rPr>
        <w:t xml:space="preserve">had higher </w:t>
      </w:r>
      <w:r w:rsidR="002B1067" w:rsidRPr="00834BFF">
        <w:rPr>
          <w:rFonts w:ascii="Times New Roman" w:hAnsi="Times New Roman" w:cs="Times New Roman"/>
          <w:sz w:val="24"/>
          <w:szCs w:val="24"/>
        </w:rPr>
        <w:t>‘</w:t>
      </w:r>
      <w:r w:rsidRPr="00834BFF">
        <w:rPr>
          <w:rFonts w:ascii="Times New Roman" w:hAnsi="Times New Roman" w:cs="Times New Roman"/>
          <w:sz w:val="24"/>
          <w:szCs w:val="24"/>
        </w:rPr>
        <w:t>J</w:t>
      </w:r>
      <w:r w:rsidR="00F36E94" w:rsidRPr="00834BFF">
        <w:rPr>
          <w:rFonts w:ascii="Times New Roman" w:hAnsi="Times New Roman" w:cs="Times New Roman"/>
          <w:sz w:val="24"/>
          <w:szCs w:val="24"/>
        </w:rPr>
        <w:t xml:space="preserve">unk’ </w:t>
      </w:r>
      <w:r w:rsidR="002B1067" w:rsidRPr="00834BFF">
        <w:rPr>
          <w:rFonts w:ascii="Times New Roman" w:hAnsi="Times New Roman" w:cs="Times New Roman"/>
          <w:sz w:val="24"/>
          <w:szCs w:val="24"/>
        </w:rPr>
        <w:t xml:space="preserve">dietary pattern </w:t>
      </w:r>
      <w:r w:rsidR="00656C63" w:rsidRPr="00834BFF">
        <w:rPr>
          <w:rFonts w:ascii="Times New Roman" w:hAnsi="Times New Roman" w:cs="Times New Roman"/>
          <w:sz w:val="24"/>
          <w:szCs w:val="24"/>
        </w:rPr>
        <w:t xml:space="preserve">scores </w:t>
      </w:r>
      <w:r w:rsidR="002B1067" w:rsidRPr="00834BFF">
        <w:rPr>
          <w:rFonts w:ascii="Times New Roman" w:hAnsi="Times New Roman" w:cs="Times New Roman"/>
          <w:sz w:val="24"/>
          <w:szCs w:val="24"/>
        </w:rPr>
        <w:t xml:space="preserve">had </w:t>
      </w:r>
      <w:r w:rsidR="00736AEE" w:rsidRPr="00834BFF">
        <w:rPr>
          <w:rFonts w:ascii="Times New Roman" w:hAnsi="Times New Roman" w:cs="Times New Roman"/>
          <w:sz w:val="24"/>
          <w:szCs w:val="24"/>
        </w:rPr>
        <w:t xml:space="preserve">0.24cm </w:t>
      </w:r>
      <w:r w:rsidR="002B1067" w:rsidRPr="00834BFF">
        <w:rPr>
          <w:rFonts w:ascii="Times New Roman" w:hAnsi="Times New Roman" w:cs="Times New Roman"/>
          <w:sz w:val="24"/>
          <w:szCs w:val="24"/>
        </w:rPr>
        <w:t>greater arm (0.</w:t>
      </w:r>
      <w:r w:rsidR="00F72108" w:rsidRPr="00834BFF">
        <w:rPr>
          <w:rFonts w:ascii="Times New Roman" w:hAnsi="Times New Roman" w:cs="Times New Roman"/>
          <w:sz w:val="24"/>
          <w:szCs w:val="24"/>
        </w:rPr>
        <w:t>08</w:t>
      </w:r>
      <w:r w:rsidR="00736AEE" w:rsidRPr="00834BFF">
        <w:rPr>
          <w:rFonts w:ascii="Times New Roman" w:hAnsi="Times New Roman" w:cs="Times New Roman"/>
          <w:sz w:val="24"/>
          <w:szCs w:val="24"/>
        </w:rPr>
        <w:t xml:space="preserve"> SD</w:t>
      </w:r>
      <w:r w:rsidRPr="00834BFF">
        <w:rPr>
          <w:rFonts w:ascii="Times New Roman" w:hAnsi="Times New Roman" w:cs="Times New Roman"/>
          <w:sz w:val="24"/>
          <w:szCs w:val="24"/>
        </w:rPr>
        <w:t xml:space="preserve"> (</w:t>
      </w:r>
      <w:r w:rsidR="002B1067" w:rsidRPr="00834BFF">
        <w:rPr>
          <w:rFonts w:ascii="Times New Roman" w:hAnsi="Times New Roman" w:cs="Times New Roman"/>
          <w:sz w:val="24"/>
          <w:szCs w:val="24"/>
        </w:rPr>
        <w:t>95%CI 0.0</w:t>
      </w:r>
      <w:r w:rsidR="00F72108" w:rsidRPr="00834BFF">
        <w:rPr>
          <w:rFonts w:ascii="Times New Roman" w:hAnsi="Times New Roman" w:cs="Times New Roman"/>
          <w:sz w:val="24"/>
          <w:szCs w:val="24"/>
        </w:rPr>
        <w:t>4</w:t>
      </w:r>
      <w:r w:rsidR="002B1067" w:rsidRPr="00834BFF">
        <w:rPr>
          <w:rFonts w:ascii="Times New Roman" w:hAnsi="Times New Roman" w:cs="Times New Roman"/>
          <w:sz w:val="24"/>
          <w:szCs w:val="24"/>
        </w:rPr>
        <w:t>, 0.1</w:t>
      </w:r>
      <w:r w:rsidR="00F72108" w:rsidRPr="00834BFF">
        <w:rPr>
          <w:rFonts w:ascii="Times New Roman" w:hAnsi="Times New Roman" w:cs="Times New Roman"/>
          <w:sz w:val="24"/>
          <w:szCs w:val="24"/>
        </w:rPr>
        <w:t>3</w:t>
      </w:r>
      <w:r w:rsidR="002B1067" w:rsidRPr="00834BFF">
        <w:rPr>
          <w:rFonts w:ascii="Times New Roman" w:hAnsi="Times New Roman" w:cs="Times New Roman"/>
          <w:sz w:val="24"/>
          <w:szCs w:val="24"/>
        </w:rPr>
        <w:t>)</w:t>
      </w:r>
      <w:r w:rsidRPr="00834BFF">
        <w:rPr>
          <w:rFonts w:ascii="Times New Roman" w:hAnsi="Times New Roman" w:cs="Times New Roman"/>
          <w:sz w:val="24"/>
          <w:szCs w:val="24"/>
        </w:rPr>
        <w:t>)</w:t>
      </w:r>
      <w:r w:rsidR="00F72108" w:rsidRPr="00834BFF">
        <w:rPr>
          <w:rFonts w:ascii="Times New Roman" w:hAnsi="Times New Roman" w:cs="Times New Roman"/>
          <w:sz w:val="24"/>
          <w:szCs w:val="24"/>
        </w:rPr>
        <w:t xml:space="preserve"> </w:t>
      </w:r>
      <w:r w:rsidR="002B1067" w:rsidRPr="00834BFF">
        <w:rPr>
          <w:rFonts w:ascii="Times New Roman" w:hAnsi="Times New Roman" w:cs="Times New Roman"/>
          <w:sz w:val="24"/>
          <w:szCs w:val="24"/>
        </w:rPr>
        <w:t xml:space="preserve">and </w:t>
      </w:r>
      <w:r w:rsidR="00736AEE" w:rsidRPr="00834BFF">
        <w:rPr>
          <w:rFonts w:ascii="Times New Roman" w:hAnsi="Times New Roman" w:cs="Times New Roman"/>
          <w:sz w:val="24"/>
          <w:szCs w:val="24"/>
        </w:rPr>
        <w:t xml:space="preserve">0.44cm </w:t>
      </w:r>
      <w:r w:rsidR="002B1067" w:rsidRPr="00834BFF">
        <w:rPr>
          <w:rFonts w:ascii="Times New Roman" w:hAnsi="Times New Roman" w:cs="Times New Roman"/>
          <w:sz w:val="24"/>
          <w:szCs w:val="24"/>
        </w:rPr>
        <w:t>hip (0.0</w:t>
      </w:r>
      <w:r w:rsidR="00F72108" w:rsidRPr="00834BFF">
        <w:rPr>
          <w:rFonts w:ascii="Times New Roman" w:hAnsi="Times New Roman" w:cs="Times New Roman"/>
          <w:sz w:val="24"/>
          <w:szCs w:val="24"/>
        </w:rPr>
        <w:t>5</w:t>
      </w:r>
      <w:r w:rsidR="00736AEE" w:rsidRPr="00834BFF">
        <w:rPr>
          <w:rFonts w:ascii="Times New Roman" w:hAnsi="Times New Roman" w:cs="Times New Roman"/>
          <w:sz w:val="24"/>
          <w:szCs w:val="24"/>
        </w:rPr>
        <w:t xml:space="preserve"> SD</w:t>
      </w:r>
      <w:r w:rsidRPr="00834BFF">
        <w:rPr>
          <w:rFonts w:ascii="Times New Roman" w:hAnsi="Times New Roman" w:cs="Times New Roman"/>
          <w:sz w:val="24"/>
          <w:szCs w:val="24"/>
        </w:rPr>
        <w:t xml:space="preserve"> (</w:t>
      </w:r>
      <w:r w:rsidR="002B1067" w:rsidRPr="00834BFF">
        <w:rPr>
          <w:rFonts w:ascii="Times New Roman" w:hAnsi="Times New Roman" w:cs="Times New Roman"/>
          <w:sz w:val="24"/>
          <w:szCs w:val="24"/>
        </w:rPr>
        <w:t>95% CI 0.0</w:t>
      </w:r>
      <w:r w:rsidR="00F72108" w:rsidRPr="00834BFF">
        <w:rPr>
          <w:rFonts w:ascii="Times New Roman" w:hAnsi="Times New Roman" w:cs="Times New Roman"/>
          <w:sz w:val="24"/>
          <w:szCs w:val="24"/>
        </w:rPr>
        <w:t>1</w:t>
      </w:r>
      <w:r w:rsidR="002B1067" w:rsidRPr="00834BFF">
        <w:rPr>
          <w:rFonts w:ascii="Times New Roman" w:hAnsi="Times New Roman" w:cs="Times New Roman"/>
          <w:sz w:val="24"/>
          <w:szCs w:val="24"/>
        </w:rPr>
        <w:t>, 0.1</w:t>
      </w:r>
      <w:r w:rsidR="00F72108" w:rsidRPr="00834BFF">
        <w:rPr>
          <w:rFonts w:ascii="Times New Roman" w:hAnsi="Times New Roman" w:cs="Times New Roman"/>
          <w:sz w:val="24"/>
          <w:szCs w:val="24"/>
        </w:rPr>
        <w:t>0</w:t>
      </w:r>
      <w:r w:rsidR="002B1067" w:rsidRPr="00834BFF">
        <w:rPr>
          <w:rFonts w:ascii="Times New Roman" w:hAnsi="Times New Roman" w:cs="Times New Roman"/>
          <w:sz w:val="24"/>
          <w:szCs w:val="24"/>
        </w:rPr>
        <w:t>)</w:t>
      </w:r>
      <w:r w:rsidRPr="00834BFF">
        <w:rPr>
          <w:rFonts w:ascii="Times New Roman" w:hAnsi="Times New Roman" w:cs="Times New Roman"/>
          <w:sz w:val="24"/>
          <w:szCs w:val="24"/>
        </w:rPr>
        <w:t>)</w:t>
      </w:r>
      <w:r w:rsidR="002B1067" w:rsidRPr="00834BFF">
        <w:rPr>
          <w:rFonts w:ascii="Times New Roman" w:hAnsi="Times New Roman" w:cs="Times New Roman"/>
          <w:sz w:val="24"/>
          <w:szCs w:val="24"/>
        </w:rPr>
        <w:t xml:space="preserve"> circumference</w:t>
      </w:r>
      <w:r w:rsidR="0022654D" w:rsidRPr="00834BFF">
        <w:rPr>
          <w:rFonts w:ascii="Times New Roman" w:hAnsi="Times New Roman" w:cs="Times New Roman"/>
          <w:sz w:val="24"/>
          <w:szCs w:val="24"/>
        </w:rPr>
        <w:t>s</w:t>
      </w:r>
      <w:r w:rsidR="002B1067" w:rsidRPr="00834BFF">
        <w:rPr>
          <w:rFonts w:ascii="Times New Roman" w:hAnsi="Times New Roman" w:cs="Times New Roman"/>
          <w:sz w:val="24"/>
          <w:szCs w:val="24"/>
        </w:rPr>
        <w:t xml:space="preserve">, </w:t>
      </w:r>
      <w:r w:rsidR="00736AEE" w:rsidRPr="00834BFF">
        <w:rPr>
          <w:rFonts w:ascii="Times New Roman" w:hAnsi="Times New Roman" w:cs="Times New Roman"/>
          <w:sz w:val="24"/>
          <w:szCs w:val="24"/>
        </w:rPr>
        <w:t xml:space="preserve">1.13cm </w:t>
      </w:r>
      <w:r w:rsidR="00457CAB" w:rsidRPr="00834BFF">
        <w:rPr>
          <w:rFonts w:ascii="Times New Roman" w:hAnsi="Times New Roman" w:cs="Times New Roman"/>
          <w:sz w:val="24"/>
          <w:szCs w:val="24"/>
        </w:rPr>
        <w:t xml:space="preserve">greater </w:t>
      </w:r>
      <w:r w:rsidR="002B1067" w:rsidRPr="00834BFF">
        <w:rPr>
          <w:rFonts w:ascii="Times New Roman" w:hAnsi="Times New Roman" w:cs="Times New Roman"/>
          <w:sz w:val="24"/>
          <w:szCs w:val="24"/>
        </w:rPr>
        <w:t>SS</w:t>
      </w:r>
      <w:r w:rsidR="002D37AE" w:rsidRPr="00834BFF">
        <w:rPr>
          <w:rFonts w:ascii="Times New Roman" w:hAnsi="Times New Roman" w:cs="Times New Roman"/>
          <w:sz w:val="24"/>
          <w:szCs w:val="24"/>
        </w:rPr>
        <w:t>T</w:t>
      </w:r>
      <w:r w:rsidR="002B1067" w:rsidRPr="00834BFF">
        <w:rPr>
          <w:rFonts w:ascii="Times New Roman" w:hAnsi="Times New Roman" w:cs="Times New Roman"/>
          <w:sz w:val="24"/>
          <w:szCs w:val="24"/>
        </w:rPr>
        <w:t xml:space="preserve"> (0.</w:t>
      </w:r>
      <w:r w:rsidR="00F72108" w:rsidRPr="00834BFF">
        <w:rPr>
          <w:rFonts w:ascii="Times New Roman" w:hAnsi="Times New Roman" w:cs="Times New Roman"/>
          <w:sz w:val="24"/>
          <w:szCs w:val="24"/>
        </w:rPr>
        <w:t>07</w:t>
      </w:r>
      <w:r w:rsidR="00736AEE" w:rsidRPr="00834BFF">
        <w:rPr>
          <w:rFonts w:ascii="Times New Roman" w:hAnsi="Times New Roman" w:cs="Times New Roman"/>
          <w:sz w:val="24"/>
          <w:szCs w:val="24"/>
        </w:rPr>
        <w:t xml:space="preserve"> SD</w:t>
      </w:r>
      <w:r w:rsidRPr="00834BFF">
        <w:rPr>
          <w:rFonts w:ascii="Times New Roman" w:hAnsi="Times New Roman" w:cs="Times New Roman"/>
          <w:sz w:val="24"/>
          <w:szCs w:val="24"/>
        </w:rPr>
        <w:t xml:space="preserve"> (</w:t>
      </w:r>
      <w:r w:rsidR="002B1067" w:rsidRPr="00834BFF">
        <w:rPr>
          <w:rFonts w:ascii="Times New Roman" w:hAnsi="Times New Roman" w:cs="Times New Roman"/>
          <w:sz w:val="24"/>
          <w:szCs w:val="24"/>
        </w:rPr>
        <w:t>95%CI 0.0</w:t>
      </w:r>
      <w:r w:rsidR="00F72108" w:rsidRPr="00834BFF">
        <w:rPr>
          <w:rFonts w:ascii="Times New Roman" w:hAnsi="Times New Roman" w:cs="Times New Roman"/>
          <w:sz w:val="24"/>
          <w:szCs w:val="24"/>
        </w:rPr>
        <w:t>3</w:t>
      </w:r>
      <w:r w:rsidR="002B1067" w:rsidRPr="00834BFF">
        <w:rPr>
          <w:rFonts w:ascii="Times New Roman" w:hAnsi="Times New Roman" w:cs="Times New Roman"/>
          <w:sz w:val="24"/>
          <w:szCs w:val="24"/>
        </w:rPr>
        <w:t>, 0.1</w:t>
      </w:r>
      <w:r w:rsidR="00F72108" w:rsidRPr="00834BFF">
        <w:rPr>
          <w:rFonts w:ascii="Times New Roman" w:hAnsi="Times New Roman" w:cs="Times New Roman"/>
          <w:sz w:val="24"/>
          <w:szCs w:val="24"/>
        </w:rPr>
        <w:t>2</w:t>
      </w:r>
      <w:r w:rsidR="002B1067" w:rsidRPr="00834BFF">
        <w:rPr>
          <w:rFonts w:ascii="Times New Roman" w:hAnsi="Times New Roman" w:cs="Times New Roman"/>
          <w:sz w:val="24"/>
          <w:szCs w:val="24"/>
        </w:rPr>
        <w:t>)</w:t>
      </w:r>
      <w:r w:rsidRPr="00834BFF">
        <w:rPr>
          <w:rFonts w:ascii="Times New Roman" w:hAnsi="Times New Roman" w:cs="Times New Roman"/>
          <w:sz w:val="24"/>
          <w:szCs w:val="24"/>
        </w:rPr>
        <w:t>)</w:t>
      </w:r>
      <w:r w:rsidR="00457CAB" w:rsidRPr="00DD78AD">
        <w:rPr>
          <w:rFonts w:ascii="Times New Roman" w:hAnsi="Times New Roman" w:cs="Times New Roman"/>
          <w:sz w:val="24"/>
          <w:szCs w:val="24"/>
        </w:rPr>
        <w:t xml:space="preserve"> and </w:t>
      </w:r>
      <w:r w:rsidR="002B1067" w:rsidRPr="00DD78AD">
        <w:rPr>
          <w:rFonts w:ascii="Times New Roman" w:hAnsi="Times New Roman" w:cs="Times New Roman"/>
          <w:sz w:val="24"/>
          <w:szCs w:val="24"/>
        </w:rPr>
        <w:t>were more likely to be obese (OR=1.</w:t>
      </w:r>
      <w:r w:rsidR="00F72108" w:rsidRPr="00DD78AD">
        <w:rPr>
          <w:rFonts w:ascii="Times New Roman" w:hAnsi="Times New Roman" w:cs="Times New Roman"/>
          <w:sz w:val="24"/>
          <w:szCs w:val="24"/>
        </w:rPr>
        <w:t>7</w:t>
      </w:r>
      <w:r w:rsidR="002B1067" w:rsidRPr="00DD78AD">
        <w:rPr>
          <w:rFonts w:ascii="Times New Roman" w:hAnsi="Times New Roman" w:cs="Times New Roman"/>
          <w:sz w:val="24"/>
          <w:szCs w:val="24"/>
        </w:rPr>
        <w:t>4</w:t>
      </w:r>
      <w:r w:rsidRPr="00DD78AD">
        <w:rPr>
          <w:rFonts w:ascii="Times New Roman" w:hAnsi="Times New Roman" w:cs="Times New Roman"/>
          <w:sz w:val="24"/>
          <w:szCs w:val="24"/>
        </w:rPr>
        <w:t xml:space="preserve"> (</w:t>
      </w:r>
      <w:r w:rsidR="002B1067" w:rsidRPr="00DD78AD">
        <w:rPr>
          <w:rFonts w:ascii="Times New Roman" w:hAnsi="Times New Roman" w:cs="Times New Roman"/>
          <w:sz w:val="24"/>
          <w:szCs w:val="24"/>
        </w:rPr>
        <w:t>95%CI 1.0</w:t>
      </w:r>
      <w:r w:rsidR="00F72108" w:rsidRPr="00DD78AD">
        <w:rPr>
          <w:rFonts w:ascii="Times New Roman" w:hAnsi="Times New Roman" w:cs="Times New Roman"/>
          <w:sz w:val="24"/>
          <w:szCs w:val="24"/>
        </w:rPr>
        <w:t>7</w:t>
      </w:r>
      <w:r w:rsidR="002B1067" w:rsidRPr="00DD78AD">
        <w:rPr>
          <w:rFonts w:ascii="Times New Roman" w:hAnsi="Times New Roman" w:cs="Times New Roman"/>
          <w:sz w:val="24"/>
          <w:szCs w:val="24"/>
        </w:rPr>
        <w:t>, 2.</w:t>
      </w:r>
      <w:r w:rsidR="00F72108" w:rsidRPr="00DD78AD">
        <w:rPr>
          <w:rFonts w:ascii="Times New Roman" w:hAnsi="Times New Roman" w:cs="Times New Roman"/>
          <w:sz w:val="24"/>
          <w:szCs w:val="24"/>
        </w:rPr>
        <w:t>82</w:t>
      </w:r>
      <w:r w:rsidR="00457CAB" w:rsidRPr="00DD78AD">
        <w:rPr>
          <w:rFonts w:ascii="Times New Roman" w:hAnsi="Times New Roman" w:cs="Times New Roman"/>
          <w:sz w:val="24"/>
          <w:szCs w:val="24"/>
        </w:rPr>
        <w:t>)</w:t>
      </w:r>
      <w:r w:rsidRPr="00DD78AD">
        <w:rPr>
          <w:rFonts w:ascii="Times New Roman" w:hAnsi="Times New Roman" w:cs="Times New Roman"/>
          <w:sz w:val="24"/>
          <w:szCs w:val="24"/>
        </w:rPr>
        <w:t>); those with</w:t>
      </w:r>
      <w:r w:rsidR="002650DC" w:rsidRPr="00DD78AD">
        <w:rPr>
          <w:rFonts w:ascii="Times New Roman" w:hAnsi="Times New Roman" w:cs="Times New Roman"/>
          <w:sz w:val="24"/>
          <w:szCs w:val="24"/>
        </w:rPr>
        <w:t xml:space="preserve"> higher ‘Healthy’ pattern scores were less likely to be obese (OR=0.62 (</w:t>
      </w:r>
      <w:r w:rsidR="00E64B29" w:rsidRPr="00DD78AD">
        <w:rPr>
          <w:rFonts w:ascii="Times New Roman" w:hAnsi="Times New Roman" w:cs="Times New Roman"/>
          <w:sz w:val="24"/>
          <w:szCs w:val="24"/>
        </w:rPr>
        <w:t xml:space="preserve">95%CI </w:t>
      </w:r>
      <w:r w:rsidR="002650DC" w:rsidRPr="00DD78AD">
        <w:rPr>
          <w:rFonts w:ascii="Times New Roman" w:hAnsi="Times New Roman" w:cs="Times New Roman"/>
          <w:sz w:val="24"/>
          <w:szCs w:val="24"/>
        </w:rPr>
        <w:t>0.39, 1.00))</w:t>
      </w:r>
      <w:r w:rsidR="00457CAB" w:rsidRPr="00DD78AD">
        <w:rPr>
          <w:rFonts w:ascii="Times New Roman" w:hAnsi="Times New Roman" w:cs="Times New Roman"/>
          <w:sz w:val="24"/>
          <w:szCs w:val="24"/>
        </w:rPr>
        <w:t>.</w:t>
      </w:r>
      <w:r w:rsidR="0064108F" w:rsidRPr="00DD78AD">
        <w:rPr>
          <w:rFonts w:ascii="Times New Roman" w:hAnsi="Times New Roman" w:cs="Times New Roman"/>
          <w:sz w:val="24"/>
          <w:szCs w:val="24"/>
        </w:rPr>
        <w:t xml:space="preserve"> </w:t>
      </w:r>
      <w:r w:rsidR="002B1067" w:rsidRPr="00EA65D2">
        <w:rPr>
          <w:rFonts w:ascii="Times New Roman" w:hAnsi="Times New Roman" w:cs="Times New Roman"/>
          <w:color w:val="000000" w:themeColor="text1"/>
          <w:sz w:val="24"/>
          <w:szCs w:val="24"/>
        </w:rPr>
        <w:t>In a large mother</w:t>
      </w:r>
      <w:r w:rsidR="002650DC" w:rsidRPr="00EA65D2">
        <w:rPr>
          <w:rFonts w:ascii="Times New Roman" w:hAnsi="Times New Roman" w:cs="Times New Roman"/>
          <w:color w:val="000000" w:themeColor="text1"/>
          <w:sz w:val="24"/>
          <w:szCs w:val="24"/>
        </w:rPr>
        <w:t>-</w:t>
      </w:r>
      <w:r w:rsidR="002B1067" w:rsidRPr="00EA65D2">
        <w:rPr>
          <w:rFonts w:ascii="Times New Roman" w:hAnsi="Times New Roman" w:cs="Times New Roman"/>
          <w:color w:val="000000" w:themeColor="text1"/>
          <w:sz w:val="24"/>
          <w:szCs w:val="24"/>
        </w:rPr>
        <w:t>child cohort</w:t>
      </w:r>
      <w:r w:rsidR="0079395D" w:rsidRPr="00EA65D2">
        <w:rPr>
          <w:rFonts w:ascii="Times New Roman" w:hAnsi="Times New Roman" w:cs="Times New Roman"/>
          <w:color w:val="000000" w:themeColor="text1"/>
          <w:sz w:val="24"/>
          <w:szCs w:val="24"/>
        </w:rPr>
        <w:t xml:space="preserve">, a dietary pattern characterised by high sugar and fat foods was associated with greater adiposity and obesity risk in children aged 6 years, while a ‘Healthy’ dietary pattern offered some protection against obesity. Targeting unhealthy dietary patterns could inform public health strategies to reduce the prevalence of childhood obesity. </w:t>
      </w:r>
    </w:p>
    <w:p w14:paraId="00DED74B" w14:textId="59DA4F01" w:rsidR="008E6695" w:rsidRPr="00DD78AD" w:rsidRDefault="008E6695" w:rsidP="00CB2DB1">
      <w:pPr>
        <w:spacing w:line="360" w:lineRule="auto"/>
        <w:rPr>
          <w:rFonts w:ascii="Times New Roman" w:hAnsi="Times New Roman" w:cs="Times New Roman"/>
          <w:sz w:val="24"/>
          <w:szCs w:val="24"/>
        </w:rPr>
      </w:pPr>
    </w:p>
    <w:p w14:paraId="24674DC2" w14:textId="2CD18D56" w:rsidR="00B00D60" w:rsidRPr="00DD78AD" w:rsidRDefault="00B00D60" w:rsidP="00CB2DB1">
      <w:pPr>
        <w:pStyle w:val="NoSpacing"/>
        <w:spacing w:line="360" w:lineRule="auto"/>
        <w:rPr>
          <w:rFonts w:ascii="Times New Roman" w:hAnsi="Times New Roman" w:cs="Times New Roman"/>
          <w:b/>
          <w:sz w:val="24"/>
          <w:szCs w:val="24"/>
        </w:rPr>
      </w:pPr>
    </w:p>
    <w:p w14:paraId="5C6C921A" w14:textId="3E9141CB" w:rsidR="001227CB" w:rsidRPr="00DD78AD" w:rsidRDefault="001227CB" w:rsidP="00CB2DB1">
      <w:pPr>
        <w:spacing w:line="360" w:lineRule="auto"/>
        <w:rPr>
          <w:rFonts w:ascii="Times New Roman" w:hAnsi="Times New Roman" w:cs="Times New Roman"/>
          <w:b/>
          <w:sz w:val="24"/>
          <w:szCs w:val="24"/>
        </w:rPr>
      </w:pPr>
      <w:r w:rsidRPr="00DD78AD">
        <w:rPr>
          <w:rFonts w:ascii="Times New Roman" w:hAnsi="Times New Roman" w:cs="Times New Roman"/>
          <w:b/>
          <w:sz w:val="24"/>
          <w:szCs w:val="24"/>
        </w:rPr>
        <w:br w:type="page"/>
      </w:r>
    </w:p>
    <w:p w14:paraId="063A3227" w14:textId="41322AB7" w:rsidR="001227CB" w:rsidRPr="00DD78AD" w:rsidRDefault="001227CB" w:rsidP="00CB2DB1">
      <w:pPr>
        <w:pStyle w:val="Heading1"/>
        <w:spacing w:line="360" w:lineRule="auto"/>
        <w:rPr>
          <w:rFonts w:ascii="Times New Roman" w:hAnsi="Times New Roman" w:cs="Times New Roman"/>
          <w:b/>
          <w:color w:val="000000" w:themeColor="text1"/>
          <w:sz w:val="24"/>
          <w:szCs w:val="24"/>
        </w:rPr>
      </w:pPr>
      <w:r w:rsidRPr="00DD78AD">
        <w:rPr>
          <w:rFonts w:ascii="Times New Roman" w:hAnsi="Times New Roman" w:cs="Times New Roman"/>
          <w:b/>
          <w:color w:val="000000" w:themeColor="text1"/>
          <w:sz w:val="24"/>
          <w:szCs w:val="24"/>
        </w:rPr>
        <w:lastRenderedPageBreak/>
        <w:t>Introduction</w:t>
      </w:r>
    </w:p>
    <w:p w14:paraId="3F16F790" w14:textId="1637B138" w:rsidR="004A6DFA" w:rsidRPr="00DD78AD" w:rsidRDefault="006A1E45" w:rsidP="00CB2DB1">
      <w:pPr>
        <w:spacing w:line="360" w:lineRule="auto"/>
        <w:jc w:val="both"/>
        <w:rPr>
          <w:rFonts w:ascii="Times New Roman" w:hAnsi="Times New Roman" w:cs="Times New Roman"/>
          <w:sz w:val="24"/>
          <w:szCs w:val="24"/>
        </w:rPr>
      </w:pPr>
      <w:r w:rsidRPr="00DD78AD">
        <w:rPr>
          <w:rFonts w:ascii="Times New Roman" w:hAnsi="Times New Roman" w:cs="Times New Roman"/>
          <w:sz w:val="24"/>
          <w:szCs w:val="24"/>
        </w:rPr>
        <w:t xml:space="preserve">Childhood obesity impacts on </w:t>
      </w:r>
      <w:r w:rsidR="00221444" w:rsidRPr="00DD78AD">
        <w:rPr>
          <w:rFonts w:ascii="Times New Roman" w:hAnsi="Times New Roman" w:cs="Times New Roman"/>
          <w:sz w:val="24"/>
          <w:szCs w:val="24"/>
        </w:rPr>
        <w:t xml:space="preserve">both </w:t>
      </w:r>
      <w:r w:rsidRPr="00DD78AD">
        <w:rPr>
          <w:rFonts w:ascii="Times New Roman" w:hAnsi="Times New Roman" w:cs="Times New Roman"/>
          <w:sz w:val="24"/>
          <w:szCs w:val="24"/>
        </w:rPr>
        <w:t xml:space="preserve">health </w:t>
      </w:r>
      <w:r w:rsidR="00221444" w:rsidRPr="00DD78AD">
        <w:rPr>
          <w:rFonts w:ascii="Times New Roman" w:hAnsi="Times New Roman" w:cs="Times New Roman"/>
          <w:sz w:val="24"/>
          <w:szCs w:val="24"/>
        </w:rPr>
        <w:t xml:space="preserve">in </w:t>
      </w:r>
      <w:r w:rsidRPr="00DD78AD">
        <w:rPr>
          <w:rFonts w:ascii="Times New Roman" w:hAnsi="Times New Roman" w:cs="Times New Roman"/>
          <w:sz w:val="24"/>
          <w:szCs w:val="24"/>
        </w:rPr>
        <w:t>child</w:t>
      </w:r>
      <w:r w:rsidR="00221444" w:rsidRPr="00DD78AD">
        <w:rPr>
          <w:rFonts w:ascii="Times New Roman" w:hAnsi="Times New Roman" w:cs="Times New Roman"/>
          <w:sz w:val="24"/>
          <w:szCs w:val="24"/>
        </w:rPr>
        <w:t>hood</w:t>
      </w:r>
      <w:r w:rsidRPr="00DD78AD">
        <w:rPr>
          <w:rFonts w:ascii="Times New Roman" w:hAnsi="Times New Roman" w:cs="Times New Roman"/>
          <w:sz w:val="24"/>
          <w:szCs w:val="24"/>
        </w:rPr>
        <w:t xml:space="preserve">, and </w:t>
      </w:r>
      <w:r w:rsidR="00221444" w:rsidRPr="00DD78AD">
        <w:rPr>
          <w:rFonts w:ascii="Times New Roman" w:hAnsi="Times New Roman" w:cs="Times New Roman"/>
          <w:sz w:val="24"/>
          <w:szCs w:val="24"/>
        </w:rPr>
        <w:t xml:space="preserve">adult life </w:t>
      </w:r>
      <w:r w:rsidRPr="00AA5F2D">
        <w:rPr>
          <w:rFonts w:ascii="Times New Roman" w:hAnsi="Times New Roman" w:cs="Times New Roman"/>
          <w:sz w:val="24"/>
          <w:szCs w:val="24"/>
          <w:vertAlign w:val="superscript"/>
        </w:rPr>
        <w:fldChar w:fldCharType="begin" w:fldLock="1"/>
      </w:r>
      <w:r w:rsidR="00ED43D7" w:rsidRPr="00AA5F2D">
        <w:rPr>
          <w:rFonts w:ascii="Times New Roman" w:hAnsi="Times New Roman" w:cs="Times New Roman"/>
          <w:sz w:val="24"/>
          <w:szCs w:val="24"/>
          <w:vertAlign w:val="superscript"/>
        </w:rPr>
        <w:instrText>ADDIN CSL_CITATION {"citationItems":[{"id":"ITEM-1","itemData":{"DOI":"10.1038/ijo.2010.222","ISBN":"1476-5497 (Electronic)\\r0307-0565 (Linking)","ISSN":"03070565","PMID":"20975725","abstract":"BACKGROUND AND OBJECTIVE: The last systematic review on the health consequences of child and adolescent obesity found little evidence on consequences for adult health. The present study aimed to summarize evidence on the long-term impact of child and adolescent obesity for premature mortality and physical morbidity in adulthood. METHODS: Systematic review with evidence searched from January 2002 to June 2010. Studies were included if they contained a measure of overweight and/or obesity between birth and 18 years (exposure measure) and premature mortality and physical morbidity (outcome) in adulthood. RESULTS: Five eligible studies examined associations between overweight and/or obesity, and premature mortality: 4/5 found significantly increased risk of premature mortality with child and adolescent overweight or obesity. All 11 studies with cardiometabolic morbidity as outcomes reported that overweight and obesity were associated with significantly increased risk of later cardiometabolic morbidity (diabetes, hypertension, ischaemic heart disease, and stroke) in adult life, with hazard ratios ranging from 1.1-5.1. Nine studies examined associations of child or adolescent overweight and obesity with other adult morbidity: studies of cancer morbidity were inconsistent; child and adolescent overweight and obesity were associated with significantly increased risk of later disability pension, asthma, and polycystic ovary syndrome symptoms. CONCLUSIONS: A relatively large and fairly consistent body of evidence now demonstrates that overweight and obesity in childhood and adolescence have adverse consequences on premature mortality and physical morbidity in adulthood.","author":[{"dropping-particle":"","family":"Reilly","given":"J. J.","non-dropping-particle":"","parse-names":false,"suffix":""},{"dropping-particle":"","family":"Kelly","given":"J.","non-dropping-particle":"","parse-names":false,"suffix":""}],"container-title":"International Journal of Obesity","id":"ITEM-1","issue":"7","issued":{"date-parts":[["2011"]]},"page":"891-898","title":"Long-term impact of overweight and obesity in childhood and adolescence on morbidity and premature mortality in adulthood: Systematic review","type":"article-journal","volume":"35"},"uris":["http://www.mendeley.com/documents/?uuid=260295e5-12d0-40aa-b9eb-47b288dc60c8","http://www.mendeley.com/documents/?uuid=f9475c5d-44ee-4955-b517-0b9784928080"]}],"mendeley":{"formattedCitation":"(1)","plainTextFormattedCitation":"(1)","previouslyFormattedCitation":"(1)"},"properties":{"noteIndex":0},"schema":"https://github.com/citation-style-language/schema/raw/master/csl-citation.json"}</w:instrText>
      </w:r>
      <w:r w:rsidRPr="00AA5F2D">
        <w:rPr>
          <w:rFonts w:ascii="Times New Roman" w:hAnsi="Times New Roman" w:cs="Times New Roman"/>
          <w:sz w:val="24"/>
          <w:szCs w:val="24"/>
          <w:vertAlign w:val="superscript"/>
        </w:rPr>
        <w:fldChar w:fldCharType="separate"/>
      </w:r>
      <w:r w:rsidR="009D5C9B" w:rsidRPr="00AA5F2D">
        <w:rPr>
          <w:rFonts w:ascii="Times New Roman" w:hAnsi="Times New Roman" w:cs="Times New Roman"/>
          <w:noProof/>
          <w:sz w:val="24"/>
          <w:szCs w:val="24"/>
          <w:vertAlign w:val="superscript"/>
        </w:rPr>
        <w:t>(1)</w:t>
      </w:r>
      <w:r w:rsidRPr="00AA5F2D">
        <w:rPr>
          <w:rFonts w:ascii="Times New Roman" w:hAnsi="Times New Roman" w:cs="Times New Roman"/>
          <w:sz w:val="24"/>
          <w:szCs w:val="24"/>
          <w:vertAlign w:val="superscript"/>
        </w:rPr>
        <w:fldChar w:fldCharType="end"/>
      </w:r>
      <w:r w:rsidRPr="00DD78AD">
        <w:rPr>
          <w:rFonts w:ascii="Times New Roman" w:hAnsi="Times New Roman" w:cs="Times New Roman"/>
          <w:sz w:val="24"/>
          <w:szCs w:val="24"/>
        </w:rPr>
        <w:t xml:space="preserve">. </w:t>
      </w:r>
      <w:r w:rsidR="004F731F" w:rsidRPr="00DD78AD">
        <w:rPr>
          <w:rFonts w:ascii="Times New Roman" w:hAnsi="Times New Roman" w:cs="Times New Roman"/>
          <w:sz w:val="24"/>
          <w:szCs w:val="24"/>
        </w:rPr>
        <w:t>Global e</w:t>
      </w:r>
      <w:r w:rsidR="00FF0A4B" w:rsidRPr="00DD78AD">
        <w:rPr>
          <w:rFonts w:ascii="Times New Roman" w:hAnsi="Times New Roman" w:cs="Times New Roman"/>
          <w:sz w:val="24"/>
          <w:szCs w:val="24"/>
        </w:rPr>
        <w:t xml:space="preserve">stimates </w:t>
      </w:r>
      <w:r w:rsidR="00707AA3" w:rsidRPr="00DD78AD">
        <w:rPr>
          <w:rFonts w:ascii="Times New Roman" w:hAnsi="Times New Roman" w:cs="Times New Roman"/>
          <w:sz w:val="24"/>
          <w:szCs w:val="24"/>
        </w:rPr>
        <w:t xml:space="preserve">from </w:t>
      </w:r>
      <w:r w:rsidR="00FF0A4B" w:rsidRPr="00DD78AD">
        <w:rPr>
          <w:rFonts w:ascii="Times New Roman" w:hAnsi="Times New Roman" w:cs="Times New Roman"/>
          <w:sz w:val="24"/>
          <w:szCs w:val="24"/>
        </w:rPr>
        <w:t xml:space="preserve">the World Health Organization indicate that </w:t>
      </w:r>
      <w:r w:rsidR="004F731F" w:rsidRPr="00DD78AD">
        <w:rPr>
          <w:rFonts w:ascii="Times New Roman" w:hAnsi="Times New Roman" w:cs="Times New Roman"/>
          <w:sz w:val="24"/>
          <w:szCs w:val="24"/>
        </w:rPr>
        <w:t xml:space="preserve">18% of </w:t>
      </w:r>
      <w:r w:rsidR="003A0490" w:rsidRPr="00DD78AD">
        <w:rPr>
          <w:rFonts w:ascii="Times New Roman" w:hAnsi="Times New Roman" w:cs="Times New Roman"/>
          <w:sz w:val="24"/>
          <w:szCs w:val="24"/>
        </w:rPr>
        <w:t>children and adolescents aged 5-19</w:t>
      </w:r>
      <w:r w:rsidR="00FF0A4B" w:rsidRPr="00DD78AD">
        <w:rPr>
          <w:rFonts w:ascii="Times New Roman" w:hAnsi="Times New Roman" w:cs="Times New Roman"/>
          <w:sz w:val="24"/>
          <w:szCs w:val="24"/>
        </w:rPr>
        <w:t xml:space="preserve"> years</w:t>
      </w:r>
      <w:r w:rsidR="003A0490" w:rsidRPr="00DD78AD">
        <w:rPr>
          <w:rFonts w:ascii="Times New Roman" w:hAnsi="Times New Roman" w:cs="Times New Roman"/>
          <w:sz w:val="24"/>
          <w:szCs w:val="24"/>
        </w:rPr>
        <w:t xml:space="preserve"> </w:t>
      </w:r>
      <w:r w:rsidR="004F731F" w:rsidRPr="00DD78AD">
        <w:rPr>
          <w:rFonts w:ascii="Times New Roman" w:hAnsi="Times New Roman" w:cs="Times New Roman"/>
          <w:sz w:val="24"/>
          <w:szCs w:val="24"/>
        </w:rPr>
        <w:t>were</w:t>
      </w:r>
      <w:r w:rsidR="003A0490" w:rsidRPr="00DD78AD">
        <w:rPr>
          <w:rFonts w:ascii="Times New Roman" w:hAnsi="Times New Roman" w:cs="Times New Roman"/>
          <w:sz w:val="24"/>
          <w:szCs w:val="24"/>
        </w:rPr>
        <w:t xml:space="preserve"> overweight or obese</w:t>
      </w:r>
      <w:r w:rsidR="003A0490" w:rsidRPr="00DD78AD">
        <w:rPr>
          <w:rFonts w:ascii="Times New Roman" w:hAnsi="Times New Roman" w:cs="Times New Roman"/>
          <w:b/>
          <w:sz w:val="24"/>
          <w:szCs w:val="24"/>
        </w:rPr>
        <w:t xml:space="preserve"> </w:t>
      </w:r>
      <w:r w:rsidR="004F731F" w:rsidRPr="00DD78AD">
        <w:rPr>
          <w:rFonts w:ascii="Times New Roman" w:hAnsi="Times New Roman" w:cs="Times New Roman"/>
          <w:sz w:val="24"/>
          <w:szCs w:val="24"/>
        </w:rPr>
        <w:t>in 2016</w:t>
      </w:r>
      <w:r w:rsidR="009546BF" w:rsidRPr="00DD78AD">
        <w:rPr>
          <w:rFonts w:ascii="Times New Roman" w:hAnsi="Times New Roman" w:cs="Times New Roman"/>
          <w:sz w:val="24"/>
          <w:szCs w:val="24"/>
        </w:rPr>
        <w:t xml:space="preserve"> </w:t>
      </w:r>
      <w:r w:rsidR="009546BF" w:rsidRPr="00AA5F2D">
        <w:rPr>
          <w:rFonts w:ascii="Times New Roman" w:hAnsi="Times New Roman" w:cs="Times New Roman"/>
          <w:sz w:val="24"/>
          <w:szCs w:val="24"/>
          <w:vertAlign w:val="superscript"/>
        </w:rPr>
        <w:fldChar w:fldCharType="begin" w:fldLock="1"/>
      </w:r>
      <w:r w:rsidR="009D5C9B" w:rsidRPr="00AA5F2D">
        <w:rPr>
          <w:rFonts w:ascii="Times New Roman" w:hAnsi="Times New Roman" w:cs="Times New Roman"/>
          <w:sz w:val="24"/>
          <w:szCs w:val="24"/>
          <w:vertAlign w:val="superscript"/>
        </w:rPr>
        <w:instrText>ADDIN CSL_CITATION {"citationItems":[{"id":"ITEM-1","itemData":{"author":[{"dropping-particle":"","family":"World Health Organization","given":"","non-dropping-particle":"","parse-names":false,"suffix":""}],"id":"ITEM-1","issued":{"date-parts":[["2016"]]},"title":"Report of the Commission on Ending Childhood Obesity.","type":"report"},"uris":["http://www.mendeley.com/documents/?uuid=ed6c3037-7680-41e0-abea-79dc0101ae95","http://www.mendeley.com/documents/?uuid=d26108a0-4996-4182-8935-48ea25998421"]}],"mendeley":{"formattedCitation":"(2)","plainTextFormattedCitation":"(2)","previouslyFormattedCitation":"(2)"},"properties":{"noteIndex":0},"schema":"https://github.com/citation-style-language/schema/raw/master/csl-citation.json"}</w:instrText>
      </w:r>
      <w:r w:rsidR="009546BF" w:rsidRPr="00AA5F2D">
        <w:rPr>
          <w:rFonts w:ascii="Times New Roman" w:hAnsi="Times New Roman" w:cs="Times New Roman"/>
          <w:sz w:val="24"/>
          <w:szCs w:val="24"/>
          <w:vertAlign w:val="superscript"/>
        </w:rPr>
        <w:fldChar w:fldCharType="separate"/>
      </w:r>
      <w:r w:rsidR="009D5C9B" w:rsidRPr="00AA5F2D">
        <w:rPr>
          <w:rFonts w:ascii="Times New Roman" w:hAnsi="Times New Roman" w:cs="Times New Roman"/>
          <w:noProof/>
          <w:sz w:val="24"/>
          <w:szCs w:val="24"/>
          <w:vertAlign w:val="superscript"/>
        </w:rPr>
        <w:t>(2)</w:t>
      </w:r>
      <w:r w:rsidR="009546BF" w:rsidRPr="00AA5F2D">
        <w:rPr>
          <w:rFonts w:ascii="Times New Roman" w:hAnsi="Times New Roman" w:cs="Times New Roman"/>
          <w:sz w:val="24"/>
          <w:szCs w:val="24"/>
          <w:vertAlign w:val="superscript"/>
        </w:rPr>
        <w:fldChar w:fldCharType="end"/>
      </w:r>
      <w:r w:rsidR="008F4969" w:rsidRPr="00DD78AD">
        <w:rPr>
          <w:rFonts w:ascii="Times New Roman" w:hAnsi="Times New Roman" w:cs="Times New Roman"/>
          <w:sz w:val="24"/>
          <w:szCs w:val="24"/>
        </w:rPr>
        <w:t>.</w:t>
      </w:r>
      <w:r w:rsidRPr="00DD78AD">
        <w:rPr>
          <w:rFonts w:ascii="Times New Roman" w:hAnsi="Times New Roman" w:cs="Times New Roman"/>
          <w:sz w:val="24"/>
          <w:szCs w:val="24"/>
        </w:rPr>
        <w:t xml:space="preserve"> </w:t>
      </w:r>
      <w:r w:rsidR="009A2DA6" w:rsidRPr="00DD78AD">
        <w:rPr>
          <w:rFonts w:ascii="Times New Roman" w:hAnsi="Times New Roman" w:cs="Times New Roman"/>
          <w:sz w:val="24"/>
          <w:szCs w:val="24"/>
        </w:rPr>
        <w:t xml:space="preserve">Diet </w:t>
      </w:r>
      <w:r w:rsidR="00D74B3B" w:rsidRPr="00DD78AD">
        <w:rPr>
          <w:rFonts w:ascii="Times New Roman" w:hAnsi="Times New Roman" w:cs="Times New Roman"/>
          <w:sz w:val="24"/>
          <w:szCs w:val="24"/>
        </w:rPr>
        <w:t xml:space="preserve">is a </w:t>
      </w:r>
      <w:r w:rsidR="009A2DA6" w:rsidRPr="00DD78AD">
        <w:rPr>
          <w:rFonts w:ascii="Times New Roman" w:hAnsi="Times New Roman" w:cs="Times New Roman"/>
          <w:sz w:val="24"/>
          <w:szCs w:val="24"/>
        </w:rPr>
        <w:t xml:space="preserve">key determinant of childhood obesity </w:t>
      </w:r>
      <w:r w:rsidR="00B129B3" w:rsidRPr="00AA5F2D">
        <w:rPr>
          <w:rFonts w:ascii="Times New Roman" w:hAnsi="Times New Roman" w:cs="Times New Roman"/>
          <w:sz w:val="24"/>
          <w:szCs w:val="24"/>
          <w:vertAlign w:val="superscript"/>
        </w:rPr>
        <w:fldChar w:fldCharType="begin" w:fldLock="1"/>
      </w:r>
      <w:r w:rsidR="009D5C9B" w:rsidRPr="00AA5F2D">
        <w:rPr>
          <w:rFonts w:ascii="Times New Roman" w:hAnsi="Times New Roman" w:cs="Times New Roman"/>
          <w:sz w:val="24"/>
          <w:szCs w:val="24"/>
          <w:vertAlign w:val="superscript"/>
        </w:rPr>
        <w:instrText>ADDIN CSL_CITATION {"citationItems":[{"id":"ITEM-1","itemData":{"DOI":"10.1111/j.1467-789x.2004.00133.x","ISBN":"1467-789X","ISSN":"1467-7881","PMID":"15096099","abstract":"Insufficient sleep is potentially an important modifiable risk factor for obesity and poor physical activity and sedentary behaviours among children. However, inconsistencies across studies highlight the need for more objective measures. This paper examines the relationship between sleep duration and objectively measured physical activity, sedentary time and weight status, among a sample of Victorian Primary School children. A sub-sample of 298 grades four (n = 157) and six (n = 132) Victorian primary school children (aged 9.2-13.2 years) with complete accelerometry and anthropometry data, from 39 schools, were taken from a pilot study of a larger state based cluster randomized control trial in 2013. Data comprised: researcher measured height and weight; accelerometry derived physical activity and sedentary time; and self-reported sleep duration and hypothesised confounding factors (e.g. age, gender and environmental factors). Compared with sufficient sleepers (67 %), those with insufficient sleep (&lt;10 hrs/day) were significantly more likely to be overweight (OR 1.97, 95 % CI:1.11-3.48) or obese (OR 2.43, 95 % CI:1.26-4.71). No association between sleep and objectively measured physical activity levels or sedentary time was found. The strong positive relationship between weight status and sleep deprivation merits further research though PA and sedentary time do not seem to be involved in the relationship. Strategies to improve sleep duration may help obesity prevention initiatives in the future.","author":[{"dropping-particle":"","family":"Lobstein","given":"T.","non-dropping-particle":"","parse-names":false,"suffix":""},{"dropping-particle":"","family":"Baur","given":"L.","non-dropping-particle":"","parse-names":false,"suffix":""},{"dropping-particle":"","family":"Uauy","given":"R.","non-dropping-particle":"","parse-names":false,"suffix":""}],"container-title":"Obesity Reviews","id":"ITEM-1","issue":"s1","issued":{"date-parts":[["2004"]]},"page":"4-85","title":"Obesity in children and young people: a crisis in public health","type":"article-journal","volume":"5"},"uris":["http://www.mendeley.com/documents/?uuid=47432215-a8f7-4037-8e02-e6b7489e2c00","http://www.mendeley.com/documents/?uuid=37daf06a-b235-4129-8dc9-059de603250a"]}],"mendeley":{"formattedCitation":"(3)","plainTextFormattedCitation":"(3)","previouslyFormattedCitation":"(3)"},"properties":{"noteIndex":0},"schema":"https://github.com/citation-style-language/schema/raw/master/csl-citation.json"}</w:instrText>
      </w:r>
      <w:r w:rsidR="00B129B3" w:rsidRPr="00AA5F2D">
        <w:rPr>
          <w:rFonts w:ascii="Times New Roman" w:hAnsi="Times New Roman" w:cs="Times New Roman"/>
          <w:sz w:val="24"/>
          <w:szCs w:val="24"/>
          <w:vertAlign w:val="superscript"/>
        </w:rPr>
        <w:fldChar w:fldCharType="separate"/>
      </w:r>
      <w:r w:rsidR="009D5C9B" w:rsidRPr="00AA5F2D">
        <w:rPr>
          <w:rFonts w:ascii="Times New Roman" w:hAnsi="Times New Roman" w:cs="Times New Roman"/>
          <w:noProof/>
          <w:sz w:val="24"/>
          <w:szCs w:val="24"/>
          <w:vertAlign w:val="superscript"/>
        </w:rPr>
        <w:t>(3)</w:t>
      </w:r>
      <w:r w:rsidR="00B129B3" w:rsidRPr="00AA5F2D">
        <w:rPr>
          <w:rFonts w:ascii="Times New Roman" w:hAnsi="Times New Roman" w:cs="Times New Roman"/>
          <w:sz w:val="24"/>
          <w:szCs w:val="24"/>
          <w:vertAlign w:val="superscript"/>
        </w:rPr>
        <w:fldChar w:fldCharType="end"/>
      </w:r>
      <w:r w:rsidR="00707AA3" w:rsidRPr="00DD78AD">
        <w:rPr>
          <w:rFonts w:ascii="Times New Roman" w:hAnsi="Times New Roman" w:cs="Times New Roman"/>
          <w:sz w:val="24"/>
          <w:szCs w:val="24"/>
        </w:rPr>
        <w:t>;</w:t>
      </w:r>
      <w:r w:rsidR="00B129B3" w:rsidRPr="00DD78AD">
        <w:rPr>
          <w:rFonts w:ascii="Times New Roman" w:hAnsi="Times New Roman" w:cs="Times New Roman"/>
          <w:sz w:val="24"/>
          <w:szCs w:val="24"/>
        </w:rPr>
        <w:t xml:space="preserve"> </w:t>
      </w:r>
      <w:r w:rsidR="00D74B3B" w:rsidRPr="00DD78AD">
        <w:rPr>
          <w:rFonts w:ascii="Times New Roman" w:hAnsi="Times New Roman" w:cs="Times New Roman"/>
          <w:sz w:val="24"/>
          <w:szCs w:val="24"/>
        </w:rPr>
        <w:t xml:space="preserve">as </w:t>
      </w:r>
      <w:r w:rsidR="009A2DA6" w:rsidRPr="00DD78AD">
        <w:rPr>
          <w:rFonts w:ascii="Times New Roman" w:hAnsi="Times New Roman" w:cs="Times New Roman"/>
          <w:sz w:val="24"/>
          <w:szCs w:val="24"/>
        </w:rPr>
        <w:t>d</w:t>
      </w:r>
      <w:r w:rsidR="004A6DFA" w:rsidRPr="00DD78AD">
        <w:rPr>
          <w:rFonts w:ascii="Times New Roman" w:hAnsi="Times New Roman" w:cs="Times New Roman"/>
          <w:sz w:val="24"/>
          <w:szCs w:val="24"/>
        </w:rPr>
        <w:t xml:space="preserve">ietary habits established in early childhood may track </w:t>
      </w:r>
      <w:r w:rsidRPr="00DD78AD">
        <w:rPr>
          <w:rFonts w:ascii="Times New Roman" w:hAnsi="Times New Roman" w:cs="Times New Roman"/>
          <w:sz w:val="24"/>
          <w:szCs w:val="24"/>
        </w:rPr>
        <w:t xml:space="preserve">into adulthood </w:t>
      </w:r>
      <w:r w:rsidR="008F4969" w:rsidRPr="00AA5F2D">
        <w:rPr>
          <w:rFonts w:ascii="Times New Roman" w:hAnsi="Times New Roman" w:cs="Times New Roman"/>
          <w:sz w:val="24"/>
          <w:szCs w:val="24"/>
          <w:vertAlign w:val="superscript"/>
        </w:rPr>
        <w:fldChar w:fldCharType="begin" w:fldLock="1"/>
      </w:r>
      <w:r w:rsidR="009D5C9B" w:rsidRPr="00AA5F2D">
        <w:rPr>
          <w:rFonts w:ascii="Times New Roman" w:hAnsi="Times New Roman" w:cs="Times New Roman"/>
          <w:sz w:val="24"/>
          <w:szCs w:val="24"/>
          <w:vertAlign w:val="superscript"/>
        </w:rPr>
        <w:instrText>ADDIN CSL_CITATION {"citationItems":[{"id":"ITEM-1","itemData":{"DOI":"10.1017/S0007114508968264","ISBN":"0007114508","ISSN":"1475-2662","PMID":"18377690","abstract":"This study assesses the stability of dietary patterns obtained using principal components analysis (PCA) through early to mid-childhood. Dietary data were collected from children in the Avon Longitudinal Study of Pregnancy and Childhood (ALSPAC). Frequency of consumption of a range of food items was recorded by mothers using self-completion postal questionnaires when their children were 3, 4, 7 and 9 years of age. Dietary patterns were identified using PCA and component scores were calculated at each time-point. In total 6177 children had data available at all four time-points. Three patterns were consistently seen across time: the 'processed', 'traditional' and 'health conscious' patterns. At 3 years an additional 'snack' pattern was obtained and at 9 years the 'health conscious' pattern was slightly modified (meat products were negatively associated). High correlations were evident for all three scores between each pair of time-points. The widest limits of agreement were seen for all pairings between the 3 and 9 years data, whilst the narrowest were seen between the 4 and 7 years data. A reasonable level of agreement was seen with the categorised component scores from each time-point of data (kappa ranging from 0.28 to 0.47). Virtually identical dietary patterns were obtained at the ages of 4 and 7; however, periods of change were apparent between the ages of 3 and 4 and the ages of 7 and 9. It is important to make regular dietary assessments during childhood in order to assess accurately the effects of diet on future health outcomes.","author":[{"dropping-particle":"","family":"Northstone","given":"Kate","non-dropping-particle":"","parse-names":false,"suffix":""},{"dropping-particle":"","family":"Emmett","given":"Pauline M.","non-dropping-particle":"","parse-names":false,"suffix":""}],"container-title":"The British journal of nutrition","id":"ITEM-1","issue":"5","issued":{"date-parts":[["2008","11"]]},"page":"1069-76","title":"Are dietary patterns stable throughout early and mid-childhood? A birth cohort study.","type":"article-journal","volume":"100"},"uris":["http://www.mendeley.com/documents/?uuid=bb79e02a-d608-482c-9cfa-c893c9596cab","http://www.mendeley.com/documents/?uuid=202b7479-9d04-4f5f-adb6-a20fbae29fed"]},{"id":"ITEM-2","itemData":{"DOI":"10.1017/S0007114507691831","ISBN":"0002-9165 (Print)\\r0002-9165 (Linking)","ISSN":"0007-1145","PMID":"16022763","abstract":"Dietary patterns are useful in nutritional epidemiology, providing a comprehensive alternative to the traditional approach based on single nutrients. The Cardiovascular Risk in Young Finns Study is a prospective cohort study with a 21-year follow-up. At baseline, detailed quantitative information on subjects' food consumption was obtained using a 48 h dietary recall method (n 1768, aged 3-18 years). The interviews were repeated after 6 and 21 years (n 1200 and n 1037, respectively). We conducted a principal component analysis to identify major dietary patterns at each study point. A set of two similar patterns was recognised throughout the study. Pattern 1 was positively correlated with consumption of traditional Finnish foods, such as rye, potatoes, milk, butter, sausages and coffee, and negatively correlated with fruit, berries and dairy products other than milk. Pattern 1 type of diet was more common among male subjects, smokers and those living in rural areas. Pattern 2, predominant among female subjects, non-smokers and in urban areas, was characterised by more health-conscious food choices such as vegetables, legumes and nuts, tea, rye, cheese and other dairy products, and also by consumption of alcoholic beverages. Tracking of the pattern scores was observed, particularly among subjects who were adolescents at baseline. Of those originally belonging to the uppermost quintile of pattern 1 and 2 scores, 41 and 38 % respectively, persisted in the same quintile 21 years later. Our results suggest that food behaviour and concrete food choices are established already in childhood or adolescence and may significantly track into adulthood.","author":[{"dropping-particle":"","family":"Mikkilä","given":"Vera","non-dropping-particle":"","parse-names":false,"suffix":""},{"dropping-particle":"","family":"Räsänen","given":"Leena","non-dropping-particle":"","parse-names":false,"suffix":""},{"dropping-particle":"","family":"Raitakari","given":"Olli T.","non-dropping-particle":"","parse-names":false,"suffix":""},{"dropping-particle":"","family":"Pietinen","given":"Pirjo","non-dropping-particle":"","parse-names":false,"suffix":""},{"dropping-particle":"","family":"Viikari","given":"Jorma","non-dropping-particle":"","parse-names":false,"suffix":""}],"container-title":"The British journal of nutrition","id":"ITEM-2","issue":"6","issued":{"date-parts":[["2005","6"]]},"page":"923-31","title":"Consistent dietary patterns identified from childhood to adulthood: the cardiovascular risk in Young Finns Study.","type":"article-journal","volume":"93"},"uris":["http://www.mendeley.com/documents/?uuid=c4f8f0f0-6468-4051-863b-231753b656d0","http://www.mendeley.com/documents/?uuid=191c08b9-279f-4009-8744-8fdbb2b5f9cf"]}],"mendeley":{"formattedCitation":"(4,5)","plainTextFormattedCitation":"(4,5)","previouslyFormattedCitation":"(4,5)"},"properties":{"noteIndex":0},"schema":"https://github.com/citation-style-language/schema/raw/master/csl-citation.json"}</w:instrText>
      </w:r>
      <w:r w:rsidR="008F4969" w:rsidRPr="00AA5F2D">
        <w:rPr>
          <w:rFonts w:ascii="Times New Roman" w:hAnsi="Times New Roman" w:cs="Times New Roman"/>
          <w:sz w:val="24"/>
          <w:szCs w:val="24"/>
          <w:vertAlign w:val="superscript"/>
        </w:rPr>
        <w:fldChar w:fldCharType="separate"/>
      </w:r>
      <w:r w:rsidR="009D5C9B" w:rsidRPr="00AA5F2D">
        <w:rPr>
          <w:rFonts w:ascii="Times New Roman" w:hAnsi="Times New Roman" w:cs="Times New Roman"/>
          <w:noProof/>
          <w:sz w:val="24"/>
          <w:szCs w:val="24"/>
          <w:vertAlign w:val="superscript"/>
        </w:rPr>
        <w:t>(4,5)</w:t>
      </w:r>
      <w:r w:rsidR="008F4969" w:rsidRPr="00AA5F2D">
        <w:rPr>
          <w:rFonts w:ascii="Times New Roman" w:hAnsi="Times New Roman" w:cs="Times New Roman"/>
          <w:sz w:val="24"/>
          <w:szCs w:val="24"/>
          <w:vertAlign w:val="superscript"/>
        </w:rPr>
        <w:fldChar w:fldCharType="end"/>
      </w:r>
      <w:r w:rsidR="009A2DA6" w:rsidRPr="00DD78AD">
        <w:rPr>
          <w:rFonts w:ascii="Times New Roman" w:hAnsi="Times New Roman" w:cs="Times New Roman"/>
          <w:sz w:val="24"/>
          <w:szCs w:val="24"/>
        </w:rPr>
        <w:t xml:space="preserve">, </w:t>
      </w:r>
      <w:r w:rsidR="004A6DFA" w:rsidRPr="00DD78AD">
        <w:rPr>
          <w:rFonts w:ascii="Times New Roman" w:hAnsi="Times New Roman" w:cs="Times New Roman"/>
          <w:sz w:val="24"/>
          <w:szCs w:val="24"/>
        </w:rPr>
        <w:t xml:space="preserve">interventions </w:t>
      </w:r>
      <w:r w:rsidRPr="00DD78AD">
        <w:rPr>
          <w:rFonts w:ascii="Times New Roman" w:hAnsi="Times New Roman" w:cs="Times New Roman"/>
          <w:sz w:val="24"/>
          <w:szCs w:val="24"/>
        </w:rPr>
        <w:t xml:space="preserve">which change </w:t>
      </w:r>
      <w:r w:rsidR="009A2DA6" w:rsidRPr="00DD78AD">
        <w:rPr>
          <w:rFonts w:ascii="Times New Roman" w:hAnsi="Times New Roman" w:cs="Times New Roman"/>
          <w:sz w:val="24"/>
          <w:szCs w:val="24"/>
        </w:rPr>
        <w:t xml:space="preserve">dietary intake </w:t>
      </w:r>
      <w:r w:rsidR="00221444" w:rsidRPr="00DD78AD">
        <w:rPr>
          <w:rFonts w:ascii="Times New Roman" w:hAnsi="Times New Roman" w:cs="Times New Roman"/>
          <w:sz w:val="24"/>
          <w:szCs w:val="24"/>
        </w:rPr>
        <w:t xml:space="preserve">early in life </w:t>
      </w:r>
      <w:r w:rsidR="004A6DFA" w:rsidRPr="00DD78AD">
        <w:rPr>
          <w:rFonts w:ascii="Times New Roman" w:hAnsi="Times New Roman" w:cs="Times New Roman"/>
          <w:sz w:val="24"/>
          <w:szCs w:val="24"/>
        </w:rPr>
        <w:t xml:space="preserve">have the potential </w:t>
      </w:r>
      <w:r w:rsidRPr="00DD78AD">
        <w:rPr>
          <w:rFonts w:ascii="Times New Roman" w:hAnsi="Times New Roman" w:cs="Times New Roman"/>
          <w:sz w:val="24"/>
          <w:szCs w:val="24"/>
        </w:rPr>
        <w:t>to improve lifelong health</w:t>
      </w:r>
      <w:r w:rsidR="004A6DFA" w:rsidRPr="00DD78AD">
        <w:rPr>
          <w:rFonts w:ascii="Times New Roman" w:hAnsi="Times New Roman" w:cs="Times New Roman"/>
          <w:sz w:val="24"/>
          <w:szCs w:val="24"/>
        </w:rPr>
        <w:t xml:space="preserve">. </w:t>
      </w:r>
      <w:r w:rsidRPr="00DD78AD">
        <w:rPr>
          <w:rFonts w:ascii="Times New Roman" w:hAnsi="Times New Roman" w:cs="Times New Roman"/>
          <w:sz w:val="24"/>
          <w:szCs w:val="24"/>
        </w:rPr>
        <w:t>E</w:t>
      </w:r>
      <w:r w:rsidR="004A6DFA" w:rsidRPr="00DD78AD">
        <w:rPr>
          <w:rFonts w:ascii="Times New Roman" w:hAnsi="Times New Roman" w:cs="Times New Roman"/>
          <w:sz w:val="24"/>
          <w:szCs w:val="24"/>
        </w:rPr>
        <w:t>ffective</w:t>
      </w:r>
      <w:r w:rsidR="00D74B3B" w:rsidRPr="00DD78AD">
        <w:rPr>
          <w:rFonts w:ascii="Times New Roman" w:hAnsi="Times New Roman" w:cs="Times New Roman"/>
          <w:sz w:val="24"/>
          <w:szCs w:val="24"/>
        </w:rPr>
        <w:t xml:space="preserve"> intervention strategies</w:t>
      </w:r>
      <w:r w:rsidRPr="00DD78AD">
        <w:rPr>
          <w:rFonts w:ascii="Times New Roman" w:hAnsi="Times New Roman" w:cs="Times New Roman"/>
          <w:sz w:val="24"/>
          <w:szCs w:val="24"/>
        </w:rPr>
        <w:t xml:space="preserve"> will depend on </w:t>
      </w:r>
      <w:r w:rsidR="005C01AB" w:rsidRPr="00DD78AD">
        <w:rPr>
          <w:rFonts w:ascii="Times New Roman" w:hAnsi="Times New Roman" w:cs="Times New Roman"/>
          <w:sz w:val="24"/>
          <w:szCs w:val="24"/>
        </w:rPr>
        <w:t xml:space="preserve">better understanding of </w:t>
      </w:r>
      <w:r w:rsidR="00492EAF" w:rsidRPr="00DD78AD">
        <w:rPr>
          <w:rFonts w:ascii="Times New Roman" w:hAnsi="Times New Roman" w:cs="Times New Roman"/>
          <w:sz w:val="24"/>
          <w:szCs w:val="24"/>
        </w:rPr>
        <w:t xml:space="preserve">the specific </w:t>
      </w:r>
      <w:r w:rsidR="00707AA3" w:rsidRPr="00DD78AD">
        <w:rPr>
          <w:rFonts w:ascii="Times New Roman" w:hAnsi="Times New Roman" w:cs="Times New Roman"/>
          <w:sz w:val="24"/>
          <w:szCs w:val="24"/>
        </w:rPr>
        <w:t xml:space="preserve">dietary </w:t>
      </w:r>
      <w:r w:rsidRPr="00DD78AD">
        <w:rPr>
          <w:rFonts w:ascii="Times New Roman" w:hAnsi="Times New Roman" w:cs="Times New Roman"/>
          <w:sz w:val="24"/>
          <w:szCs w:val="24"/>
        </w:rPr>
        <w:t xml:space="preserve">elements </w:t>
      </w:r>
      <w:r w:rsidR="00492EAF" w:rsidRPr="00DD78AD">
        <w:rPr>
          <w:rFonts w:ascii="Times New Roman" w:hAnsi="Times New Roman" w:cs="Times New Roman"/>
          <w:sz w:val="24"/>
          <w:szCs w:val="24"/>
        </w:rPr>
        <w:t xml:space="preserve">which contribute to obesity risk. </w:t>
      </w:r>
    </w:p>
    <w:p w14:paraId="71009B50" w14:textId="18423970" w:rsidR="003A4507" w:rsidRPr="00EA65D2" w:rsidRDefault="00492EAF" w:rsidP="00CB2DB1">
      <w:pPr>
        <w:spacing w:line="360" w:lineRule="auto"/>
        <w:jc w:val="both"/>
        <w:rPr>
          <w:rFonts w:ascii="Times New Roman" w:hAnsi="Times New Roman" w:cs="Times New Roman"/>
          <w:color w:val="000000" w:themeColor="text1"/>
          <w:sz w:val="24"/>
          <w:szCs w:val="24"/>
        </w:rPr>
      </w:pPr>
      <w:r w:rsidRPr="00DD78AD">
        <w:rPr>
          <w:rFonts w:ascii="Times New Roman" w:hAnsi="Times New Roman" w:cs="Times New Roman"/>
          <w:sz w:val="24"/>
          <w:szCs w:val="24"/>
        </w:rPr>
        <w:t xml:space="preserve">The assessment of </w:t>
      </w:r>
      <w:r w:rsidR="00082080" w:rsidRPr="00DD78AD">
        <w:rPr>
          <w:rFonts w:ascii="Times New Roman" w:hAnsi="Times New Roman" w:cs="Times New Roman"/>
          <w:sz w:val="24"/>
          <w:szCs w:val="24"/>
        </w:rPr>
        <w:t>dietary patterns provides a</w:t>
      </w:r>
      <w:r w:rsidRPr="00DD78AD">
        <w:rPr>
          <w:rFonts w:ascii="Times New Roman" w:hAnsi="Times New Roman" w:cs="Times New Roman"/>
          <w:sz w:val="24"/>
          <w:szCs w:val="24"/>
        </w:rPr>
        <w:t xml:space="preserve"> practical</w:t>
      </w:r>
      <w:r w:rsidR="00082080" w:rsidRPr="00DD78AD">
        <w:rPr>
          <w:rFonts w:ascii="Times New Roman" w:hAnsi="Times New Roman" w:cs="Times New Roman"/>
          <w:sz w:val="24"/>
          <w:szCs w:val="24"/>
        </w:rPr>
        <w:t xml:space="preserve"> alternative to </w:t>
      </w:r>
      <w:r w:rsidRPr="00DD78AD">
        <w:rPr>
          <w:rFonts w:ascii="Times New Roman" w:hAnsi="Times New Roman" w:cs="Times New Roman"/>
          <w:sz w:val="24"/>
          <w:szCs w:val="24"/>
        </w:rPr>
        <w:t xml:space="preserve">the more conventional measurement of </w:t>
      </w:r>
      <w:r w:rsidR="00082080" w:rsidRPr="00DD78AD">
        <w:rPr>
          <w:rFonts w:ascii="Times New Roman" w:hAnsi="Times New Roman" w:cs="Times New Roman"/>
          <w:sz w:val="24"/>
          <w:szCs w:val="24"/>
        </w:rPr>
        <w:t>isolated nutrients and dietary components</w:t>
      </w:r>
      <w:r w:rsidR="00082080" w:rsidRPr="00DD78AD">
        <w:rPr>
          <w:rFonts w:ascii="Times New Roman" w:hAnsi="Times New Roman" w:cs="Times New Roman"/>
          <w:i/>
          <w:sz w:val="24"/>
          <w:szCs w:val="24"/>
        </w:rPr>
        <w:t xml:space="preserve">, </w:t>
      </w:r>
      <w:r w:rsidR="00082080" w:rsidRPr="00DD78AD">
        <w:rPr>
          <w:rFonts w:ascii="Times New Roman" w:hAnsi="Times New Roman" w:cs="Times New Roman"/>
          <w:sz w:val="24"/>
          <w:szCs w:val="24"/>
        </w:rPr>
        <w:t xml:space="preserve">the limitations of which are </w:t>
      </w:r>
      <w:r w:rsidRPr="00DD78AD">
        <w:rPr>
          <w:rFonts w:ascii="Times New Roman" w:hAnsi="Times New Roman" w:cs="Times New Roman"/>
          <w:sz w:val="24"/>
          <w:szCs w:val="24"/>
        </w:rPr>
        <w:t xml:space="preserve">appreciated </w:t>
      </w:r>
      <w:r w:rsidR="00B129B3" w:rsidRPr="00AA5F2D">
        <w:rPr>
          <w:rFonts w:ascii="Times New Roman" w:hAnsi="Times New Roman" w:cs="Times New Roman"/>
          <w:sz w:val="24"/>
          <w:szCs w:val="24"/>
          <w:vertAlign w:val="superscript"/>
        </w:rPr>
        <w:fldChar w:fldCharType="begin" w:fldLock="1"/>
      </w:r>
      <w:r w:rsidR="009D5C9B" w:rsidRPr="00AA5F2D">
        <w:rPr>
          <w:rFonts w:ascii="Times New Roman" w:hAnsi="Times New Roman" w:cs="Times New Roman"/>
          <w:sz w:val="24"/>
          <w:szCs w:val="24"/>
          <w:vertAlign w:val="superscript"/>
        </w:rPr>
        <w:instrText>ADDIN CSL_CITATION {"citationItems":[{"id":"ITEM-1","itemData":{"DOI":"10.1097/00041433-200202000-00002","ISBN":"0957-9672","ISSN":"09579672","PMID":"11790957","abstract":"Recently, dietary pattern analysis has emerged as an alternative and complementary approach to examining the relationship between diet and the risk of chronic diseases. Instead of looking at individual nutrients or foods, pattern analysis examines the effects of overall diet. Conceptually, dietary patterns represent a broader picture of food and nutrient consumption, and may thus be more predictive of disease risk than individual foods or nutrients. Several studies have suggested that dietary patterns derived from factor or cluster analysis predict disease risk or mortality. In addition, there is growing interest in using dietary quality indices to evaluate whether adherence to a certain dietary pattern (e.g. Mediterranean pattern) or current dietary guidelines lowers the risk of disease. In this review, we describe the rationale for studying dietary patterns, and discuss quantitative methods for analysing dietary patterns and their reproducibility and validity, and the available evidence regarding the relationship between major dietary patterns and the risk of cardiovascular disease.","author":[{"dropping-particle":"","family":"Hu","given":"Frank B.","non-dropping-particle":"","parse-names":false,"suffix":""}],"container-title":"Current Opinion in Lipidology","id":"ITEM-1","issue":"1","issued":{"date-parts":[["2002"]]},"page":"3-9","title":"Dietary pattern analysis: A new direction in nutritional epidemiology","type":"article-journal","volume":"13"},"uris":["http://www.mendeley.com/documents/?uuid=153564d2-3be1-4038-9ae0-10d0c477066d","http://www.mendeley.com/documents/?uuid=210b1111-91f1-4302-b5aa-21bc886580fb"]}],"mendeley":{"formattedCitation":"(6)","plainTextFormattedCitation":"(6)","previouslyFormattedCitation":"(6)"},"properties":{"noteIndex":0},"schema":"https://github.com/citation-style-language/schema/raw/master/csl-citation.json"}</w:instrText>
      </w:r>
      <w:r w:rsidR="00B129B3" w:rsidRPr="00AA5F2D">
        <w:rPr>
          <w:rFonts w:ascii="Times New Roman" w:hAnsi="Times New Roman" w:cs="Times New Roman"/>
          <w:sz w:val="24"/>
          <w:szCs w:val="24"/>
          <w:vertAlign w:val="superscript"/>
        </w:rPr>
        <w:fldChar w:fldCharType="separate"/>
      </w:r>
      <w:r w:rsidR="009D5C9B" w:rsidRPr="00AA5F2D">
        <w:rPr>
          <w:rFonts w:ascii="Times New Roman" w:hAnsi="Times New Roman" w:cs="Times New Roman"/>
          <w:noProof/>
          <w:sz w:val="24"/>
          <w:szCs w:val="24"/>
          <w:vertAlign w:val="superscript"/>
        </w:rPr>
        <w:t>(6)</w:t>
      </w:r>
      <w:r w:rsidR="00B129B3" w:rsidRPr="00AA5F2D">
        <w:rPr>
          <w:rFonts w:ascii="Times New Roman" w:hAnsi="Times New Roman" w:cs="Times New Roman"/>
          <w:sz w:val="24"/>
          <w:szCs w:val="24"/>
          <w:vertAlign w:val="superscript"/>
        </w:rPr>
        <w:fldChar w:fldCharType="end"/>
      </w:r>
      <w:r w:rsidR="00082080" w:rsidRPr="00DD78AD">
        <w:rPr>
          <w:rFonts w:ascii="Times New Roman" w:hAnsi="Times New Roman" w:cs="Times New Roman"/>
          <w:sz w:val="24"/>
          <w:szCs w:val="24"/>
        </w:rPr>
        <w:t xml:space="preserve">. Dietary patterns </w:t>
      </w:r>
      <w:r w:rsidRPr="00DD78AD">
        <w:rPr>
          <w:rFonts w:ascii="Times New Roman" w:hAnsi="Times New Roman" w:cs="Times New Roman"/>
          <w:sz w:val="24"/>
          <w:szCs w:val="24"/>
        </w:rPr>
        <w:t>can be</w:t>
      </w:r>
      <w:r w:rsidR="009546BF" w:rsidRPr="00DD78AD">
        <w:rPr>
          <w:rFonts w:ascii="Times New Roman" w:hAnsi="Times New Roman" w:cs="Times New Roman"/>
          <w:sz w:val="24"/>
          <w:szCs w:val="24"/>
        </w:rPr>
        <w:t xml:space="preserve"> </w:t>
      </w:r>
      <w:r w:rsidR="00082080" w:rsidRPr="00DD78AD">
        <w:rPr>
          <w:rFonts w:ascii="Times New Roman" w:hAnsi="Times New Roman" w:cs="Times New Roman"/>
          <w:sz w:val="24"/>
          <w:szCs w:val="24"/>
        </w:rPr>
        <w:t>derived by</w:t>
      </w:r>
      <w:r w:rsidRPr="00DD78AD">
        <w:rPr>
          <w:rFonts w:ascii="Times New Roman" w:hAnsi="Times New Roman" w:cs="Times New Roman"/>
          <w:sz w:val="24"/>
          <w:szCs w:val="24"/>
        </w:rPr>
        <w:t xml:space="preserve"> one of two</w:t>
      </w:r>
      <w:r w:rsidR="00082080" w:rsidRPr="00DD78AD">
        <w:rPr>
          <w:rFonts w:ascii="Times New Roman" w:hAnsi="Times New Roman" w:cs="Times New Roman"/>
          <w:sz w:val="24"/>
          <w:szCs w:val="24"/>
        </w:rPr>
        <w:t xml:space="preserve"> approaches; theoretically</w:t>
      </w:r>
      <w:r w:rsidRPr="00DD78AD">
        <w:rPr>
          <w:rFonts w:ascii="Times New Roman" w:hAnsi="Times New Roman" w:cs="Times New Roman"/>
          <w:sz w:val="24"/>
          <w:szCs w:val="24"/>
        </w:rPr>
        <w:t>,</w:t>
      </w:r>
      <w:r w:rsidR="00082080" w:rsidRPr="00DD78AD">
        <w:rPr>
          <w:rFonts w:ascii="Times New Roman" w:hAnsi="Times New Roman" w:cs="Times New Roman"/>
          <w:sz w:val="24"/>
          <w:szCs w:val="24"/>
        </w:rPr>
        <w:t xml:space="preserve"> in which dietary variables are grouped according to </w:t>
      </w:r>
      <w:r w:rsidR="00082080" w:rsidRPr="00DD78AD">
        <w:rPr>
          <w:rFonts w:ascii="Times New Roman" w:hAnsi="Times New Roman" w:cs="Times New Roman"/>
          <w:i/>
          <w:sz w:val="24"/>
          <w:szCs w:val="24"/>
        </w:rPr>
        <w:t>a priori</w:t>
      </w:r>
      <w:r w:rsidR="00082080" w:rsidRPr="00DD78AD">
        <w:rPr>
          <w:rFonts w:ascii="Times New Roman" w:hAnsi="Times New Roman" w:cs="Times New Roman"/>
          <w:sz w:val="24"/>
          <w:szCs w:val="24"/>
        </w:rPr>
        <w:t xml:space="preserve"> criteria of nutritional health</w:t>
      </w:r>
      <w:r w:rsidR="00707AA3" w:rsidRPr="00DD78AD">
        <w:rPr>
          <w:rFonts w:ascii="Times New Roman" w:hAnsi="Times New Roman" w:cs="Times New Roman"/>
          <w:sz w:val="24"/>
          <w:szCs w:val="24"/>
        </w:rPr>
        <w:t>,</w:t>
      </w:r>
      <w:r w:rsidR="00082080" w:rsidRPr="00DD78AD">
        <w:rPr>
          <w:rFonts w:ascii="Times New Roman" w:hAnsi="Times New Roman" w:cs="Times New Roman"/>
          <w:sz w:val="24"/>
          <w:szCs w:val="24"/>
        </w:rPr>
        <w:t xml:space="preserve"> e</w:t>
      </w:r>
      <w:r w:rsidR="00707AA3" w:rsidRPr="00DD78AD">
        <w:rPr>
          <w:rFonts w:ascii="Times New Roman" w:hAnsi="Times New Roman" w:cs="Times New Roman"/>
          <w:sz w:val="24"/>
          <w:szCs w:val="24"/>
        </w:rPr>
        <w:t>.</w:t>
      </w:r>
      <w:r w:rsidR="00082080" w:rsidRPr="00DD78AD">
        <w:rPr>
          <w:rFonts w:ascii="Times New Roman" w:hAnsi="Times New Roman" w:cs="Times New Roman"/>
          <w:sz w:val="24"/>
          <w:szCs w:val="24"/>
        </w:rPr>
        <w:t>g</w:t>
      </w:r>
      <w:r w:rsidR="00707AA3" w:rsidRPr="00DD78AD">
        <w:rPr>
          <w:rFonts w:ascii="Times New Roman" w:hAnsi="Times New Roman" w:cs="Times New Roman"/>
          <w:sz w:val="24"/>
          <w:szCs w:val="24"/>
        </w:rPr>
        <w:t>.</w:t>
      </w:r>
      <w:r w:rsidR="00082080" w:rsidRPr="00DD78AD">
        <w:rPr>
          <w:rFonts w:ascii="Times New Roman" w:hAnsi="Times New Roman" w:cs="Times New Roman"/>
          <w:sz w:val="24"/>
          <w:szCs w:val="24"/>
        </w:rPr>
        <w:t xml:space="preserve"> </w:t>
      </w:r>
      <w:r w:rsidR="009546BF" w:rsidRPr="00DD78AD">
        <w:rPr>
          <w:rFonts w:ascii="Times New Roman" w:hAnsi="Times New Roman" w:cs="Times New Roman"/>
          <w:sz w:val="24"/>
          <w:szCs w:val="24"/>
        </w:rPr>
        <w:t xml:space="preserve">a </w:t>
      </w:r>
      <w:r w:rsidR="00082080" w:rsidRPr="00DD78AD">
        <w:rPr>
          <w:rFonts w:ascii="Times New Roman" w:hAnsi="Times New Roman" w:cs="Times New Roman"/>
          <w:sz w:val="24"/>
          <w:szCs w:val="24"/>
        </w:rPr>
        <w:t>diet</w:t>
      </w:r>
      <w:r w:rsidR="009546BF" w:rsidRPr="00DD78AD">
        <w:rPr>
          <w:rFonts w:ascii="Times New Roman" w:hAnsi="Times New Roman" w:cs="Times New Roman"/>
          <w:sz w:val="24"/>
          <w:szCs w:val="24"/>
        </w:rPr>
        <w:t>ary</w:t>
      </w:r>
      <w:r w:rsidR="00082080" w:rsidRPr="00DD78AD">
        <w:rPr>
          <w:rFonts w:ascii="Times New Roman" w:hAnsi="Times New Roman" w:cs="Times New Roman"/>
          <w:sz w:val="24"/>
          <w:szCs w:val="24"/>
        </w:rPr>
        <w:t xml:space="preserve"> ind</w:t>
      </w:r>
      <w:r w:rsidR="009546BF" w:rsidRPr="00DD78AD">
        <w:rPr>
          <w:rFonts w:ascii="Times New Roman" w:hAnsi="Times New Roman" w:cs="Times New Roman"/>
          <w:sz w:val="24"/>
          <w:szCs w:val="24"/>
        </w:rPr>
        <w:t>ex</w:t>
      </w:r>
      <w:r w:rsidR="00082080" w:rsidRPr="00DD78AD">
        <w:rPr>
          <w:rFonts w:ascii="Times New Roman" w:hAnsi="Times New Roman" w:cs="Times New Roman"/>
          <w:sz w:val="24"/>
          <w:szCs w:val="24"/>
        </w:rPr>
        <w:t xml:space="preserve">, or empirically, where </w:t>
      </w:r>
      <w:r w:rsidR="009546BF" w:rsidRPr="00DD78AD">
        <w:rPr>
          <w:rFonts w:ascii="Times New Roman" w:hAnsi="Times New Roman" w:cs="Times New Roman"/>
          <w:sz w:val="24"/>
          <w:szCs w:val="24"/>
        </w:rPr>
        <w:t>dietary</w:t>
      </w:r>
      <w:r w:rsidR="00082080" w:rsidRPr="00DD78AD">
        <w:rPr>
          <w:rFonts w:ascii="Times New Roman" w:hAnsi="Times New Roman" w:cs="Times New Roman"/>
          <w:sz w:val="24"/>
          <w:szCs w:val="24"/>
        </w:rPr>
        <w:t xml:space="preserve"> variables are </w:t>
      </w:r>
      <w:r w:rsidR="009546BF" w:rsidRPr="00DD78AD">
        <w:rPr>
          <w:rFonts w:ascii="Times New Roman" w:hAnsi="Times New Roman" w:cs="Times New Roman"/>
          <w:sz w:val="24"/>
          <w:szCs w:val="24"/>
        </w:rPr>
        <w:t>condensed</w:t>
      </w:r>
      <w:r w:rsidR="00082080" w:rsidRPr="00DD78AD">
        <w:rPr>
          <w:rFonts w:ascii="Times New Roman" w:hAnsi="Times New Roman" w:cs="Times New Roman"/>
          <w:sz w:val="24"/>
          <w:szCs w:val="24"/>
        </w:rPr>
        <w:t xml:space="preserve"> into </w:t>
      </w:r>
      <w:r w:rsidR="00461E25" w:rsidRPr="00DD78AD">
        <w:rPr>
          <w:rFonts w:ascii="Times New Roman" w:hAnsi="Times New Roman" w:cs="Times New Roman"/>
          <w:sz w:val="24"/>
          <w:szCs w:val="24"/>
        </w:rPr>
        <w:t xml:space="preserve">clusters of </w:t>
      </w:r>
      <w:r w:rsidR="00082080" w:rsidRPr="00DD78AD">
        <w:rPr>
          <w:rFonts w:ascii="Times New Roman" w:hAnsi="Times New Roman" w:cs="Times New Roman"/>
          <w:sz w:val="24"/>
          <w:szCs w:val="24"/>
        </w:rPr>
        <w:t xml:space="preserve">variables </w:t>
      </w:r>
      <w:r w:rsidR="009546BF" w:rsidRPr="00DD78AD">
        <w:rPr>
          <w:rFonts w:ascii="Times New Roman" w:hAnsi="Times New Roman" w:cs="Times New Roman"/>
          <w:sz w:val="24"/>
          <w:szCs w:val="24"/>
        </w:rPr>
        <w:t>using</w:t>
      </w:r>
      <w:r w:rsidR="00082080" w:rsidRPr="00DD78AD">
        <w:rPr>
          <w:rFonts w:ascii="Times New Roman" w:hAnsi="Times New Roman" w:cs="Times New Roman"/>
          <w:sz w:val="24"/>
          <w:szCs w:val="24"/>
        </w:rPr>
        <w:t xml:space="preserve"> statistical modelling and examined </w:t>
      </w:r>
      <w:r w:rsidR="00082080" w:rsidRPr="00DD78AD">
        <w:rPr>
          <w:rFonts w:ascii="Times New Roman" w:hAnsi="Times New Roman" w:cs="Times New Roman"/>
          <w:i/>
          <w:sz w:val="24"/>
          <w:szCs w:val="24"/>
        </w:rPr>
        <w:t>a posteriori</w:t>
      </w:r>
      <w:r w:rsidR="00B129B3" w:rsidRPr="00DD78AD">
        <w:rPr>
          <w:rFonts w:ascii="Times New Roman" w:hAnsi="Times New Roman" w:cs="Times New Roman"/>
          <w:sz w:val="24"/>
          <w:szCs w:val="24"/>
        </w:rPr>
        <w:t xml:space="preserve"> </w:t>
      </w:r>
      <w:r w:rsidR="00B129B3" w:rsidRPr="00AA5F2D">
        <w:rPr>
          <w:rFonts w:ascii="Times New Roman" w:hAnsi="Times New Roman" w:cs="Times New Roman"/>
          <w:sz w:val="24"/>
          <w:szCs w:val="24"/>
          <w:vertAlign w:val="superscript"/>
        </w:rPr>
        <w:fldChar w:fldCharType="begin" w:fldLock="1"/>
      </w:r>
      <w:r w:rsidR="009D5C9B" w:rsidRPr="00AA5F2D">
        <w:rPr>
          <w:rFonts w:ascii="Times New Roman" w:hAnsi="Times New Roman" w:cs="Times New Roman"/>
          <w:sz w:val="24"/>
          <w:szCs w:val="24"/>
          <w:vertAlign w:val="superscript"/>
        </w:rPr>
        <w:instrText>ADDIN CSL_CITATION {"citationItems":[{"id":"ITEM-1","itemData":{"DOI":"10.1111/j.1753-4887.2004.tb00040.x","ISSN":"0029-6643","PMID":"15212319","abstract":"This paper reviews studies performed to date that have employed cluster or factor analysis to empirically derive eating patterns. Since 1980, at least 93 studies were published that used cluster or factor analysis to define dietary exposures, of which 65 were used to test hypotheses or examine associations between patterns and disease outcomes or biomarkers. Studies were conducted in diverse populations across many countries and continents and suggest that patterns are associated with many different biomarkers and disease outcomes, whether measured by cluster or factor analysis. Despite clear differences in approaches and interpretations, there is some evidence that underlying eating patterns are revealed by either method. Although the research considered herein has created a meaningful body of literature, refining both the factor and cluster analysis methods will help to further establish eating patterns as a sound dietary assessment method.","author":[{"dropping-particle":"","family":"Newby","given":"P K","non-dropping-particle":"","parse-names":false,"suffix":""},{"dropping-particle":"","family":"Tucker","given":"Katherine L","non-dropping-particle":"","parse-names":false,"suffix":""}],"container-title":"Nutrition reviews","id":"ITEM-1","issue":"5","issued":{"date-parts":[["2004","5"]]},"page":"177-203","title":"Empirically derived eating patterns using factor or cluster analysis: a review.","type":"article-journal","volume":"62"},"uris":["http://www.mendeley.com/documents/?uuid=064803eb-d56c-49dc-95ee-88eb0f744ff4","http://www.mendeley.com/documents/?uuid=2d6243fd-a61e-493f-ba51-ad5dd2cd2c0a"]}],"mendeley":{"formattedCitation":"(7)","plainTextFormattedCitation":"(7)","previouslyFormattedCitation":"(7)"},"properties":{"noteIndex":0},"schema":"https://github.com/citation-style-language/schema/raw/master/csl-citation.json"}</w:instrText>
      </w:r>
      <w:r w:rsidR="00B129B3" w:rsidRPr="00AA5F2D">
        <w:rPr>
          <w:rFonts w:ascii="Times New Roman" w:hAnsi="Times New Roman" w:cs="Times New Roman"/>
          <w:sz w:val="24"/>
          <w:szCs w:val="24"/>
          <w:vertAlign w:val="superscript"/>
        </w:rPr>
        <w:fldChar w:fldCharType="separate"/>
      </w:r>
      <w:r w:rsidR="009D5C9B" w:rsidRPr="00AA5F2D">
        <w:rPr>
          <w:rFonts w:ascii="Times New Roman" w:hAnsi="Times New Roman" w:cs="Times New Roman"/>
          <w:noProof/>
          <w:sz w:val="24"/>
          <w:szCs w:val="24"/>
          <w:vertAlign w:val="superscript"/>
        </w:rPr>
        <w:t>(7)</w:t>
      </w:r>
      <w:r w:rsidR="00B129B3" w:rsidRPr="00AA5F2D">
        <w:rPr>
          <w:rFonts w:ascii="Times New Roman" w:hAnsi="Times New Roman" w:cs="Times New Roman"/>
          <w:sz w:val="24"/>
          <w:szCs w:val="24"/>
          <w:vertAlign w:val="superscript"/>
        </w:rPr>
        <w:fldChar w:fldCharType="end"/>
      </w:r>
      <w:r w:rsidR="00082080" w:rsidRPr="00DD78AD">
        <w:rPr>
          <w:rFonts w:ascii="Times New Roman" w:hAnsi="Times New Roman" w:cs="Times New Roman"/>
          <w:sz w:val="24"/>
          <w:szCs w:val="24"/>
        </w:rPr>
        <w:t xml:space="preserve">. </w:t>
      </w:r>
      <w:r w:rsidR="00707AA3" w:rsidRPr="00EA65D2">
        <w:rPr>
          <w:rFonts w:ascii="Times New Roman" w:hAnsi="Times New Roman" w:cs="Times New Roman"/>
          <w:color w:val="000000" w:themeColor="text1"/>
          <w:sz w:val="24"/>
          <w:szCs w:val="24"/>
        </w:rPr>
        <w:t>This study used the</w:t>
      </w:r>
      <w:r w:rsidRPr="00EA65D2">
        <w:rPr>
          <w:rFonts w:ascii="Times New Roman" w:hAnsi="Times New Roman" w:cs="Times New Roman"/>
          <w:color w:val="000000" w:themeColor="text1"/>
          <w:sz w:val="24"/>
          <w:szCs w:val="24"/>
        </w:rPr>
        <w:t xml:space="preserve"> e</w:t>
      </w:r>
      <w:r w:rsidR="00082080" w:rsidRPr="00EA65D2">
        <w:rPr>
          <w:rFonts w:ascii="Times New Roman" w:hAnsi="Times New Roman" w:cs="Times New Roman"/>
          <w:color w:val="000000" w:themeColor="text1"/>
          <w:sz w:val="24"/>
          <w:szCs w:val="24"/>
        </w:rPr>
        <w:t xml:space="preserve">mpirical </w:t>
      </w:r>
      <w:r w:rsidRPr="00EA65D2">
        <w:rPr>
          <w:rFonts w:ascii="Times New Roman" w:hAnsi="Times New Roman" w:cs="Times New Roman"/>
          <w:color w:val="000000" w:themeColor="text1"/>
          <w:sz w:val="24"/>
          <w:szCs w:val="24"/>
        </w:rPr>
        <w:t>method</w:t>
      </w:r>
      <w:r w:rsidR="0090448F" w:rsidRPr="00EA65D2">
        <w:rPr>
          <w:rFonts w:ascii="Times New Roman" w:hAnsi="Times New Roman" w:cs="Times New Roman"/>
          <w:color w:val="000000" w:themeColor="text1"/>
          <w:sz w:val="24"/>
          <w:szCs w:val="24"/>
        </w:rPr>
        <w:t xml:space="preserve"> as an assessment of total diet</w:t>
      </w:r>
      <w:r w:rsidRPr="00EA65D2">
        <w:rPr>
          <w:rFonts w:ascii="Times New Roman" w:hAnsi="Times New Roman" w:cs="Times New Roman"/>
          <w:color w:val="000000" w:themeColor="text1"/>
          <w:sz w:val="24"/>
          <w:szCs w:val="24"/>
        </w:rPr>
        <w:t xml:space="preserve"> </w:t>
      </w:r>
      <w:r w:rsidR="00707AA3" w:rsidRPr="00EA65D2">
        <w:rPr>
          <w:rFonts w:ascii="Times New Roman" w:hAnsi="Times New Roman" w:cs="Times New Roman"/>
          <w:color w:val="000000" w:themeColor="text1"/>
          <w:sz w:val="24"/>
          <w:szCs w:val="24"/>
        </w:rPr>
        <w:t xml:space="preserve">as it </w:t>
      </w:r>
      <w:r w:rsidRPr="00EA65D2">
        <w:rPr>
          <w:rFonts w:ascii="Times New Roman" w:hAnsi="Times New Roman" w:cs="Times New Roman"/>
          <w:color w:val="000000" w:themeColor="text1"/>
          <w:sz w:val="24"/>
          <w:szCs w:val="24"/>
        </w:rPr>
        <w:t xml:space="preserve">is </w:t>
      </w:r>
      <w:r w:rsidR="00707AA3" w:rsidRPr="00EA65D2">
        <w:rPr>
          <w:rFonts w:ascii="Times New Roman" w:hAnsi="Times New Roman" w:cs="Times New Roman"/>
          <w:color w:val="000000" w:themeColor="text1"/>
          <w:sz w:val="24"/>
          <w:szCs w:val="24"/>
        </w:rPr>
        <w:t xml:space="preserve">more </w:t>
      </w:r>
      <w:r w:rsidRPr="00EA65D2">
        <w:rPr>
          <w:rFonts w:ascii="Times New Roman" w:hAnsi="Times New Roman" w:cs="Times New Roman"/>
          <w:color w:val="000000" w:themeColor="text1"/>
          <w:sz w:val="24"/>
          <w:szCs w:val="24"/>
        </w:rPr>
        <w:t xml:space="preserve">likely to be </w:t>
      </w:r>
      <w:r w:rsidR="00082080" w:rsidRPr="00EA65D2">
        <w:rPr>
          <w:rFonts w:ascii="Times New Roman" w:hAnsi="Times New Roman" w:cs="Times New Roman"/>
          <w:color w:val="000000" w:themeColor="text1"/>
          <w:sz w:val="24"/>
          <w:szCs w:val="24"/>
        </w:rPr>
        <w:t>informative</w:t>
      </w:r>
      <w:r w:rsidRPr="00EA65D2">
        <w:rPr>
          <w:rFonts w:ascii="Times New Roman" w:hAnsi="Times New Roman" w:cs="Times New Roman"/>
          <w:color w:val="000000" w:themeColor="text1"/>
          <w:sz w:val="24"/>
          <w:szCs w:val="24"/>
        </w:rPr>
        <w:t xml:space="preserve"> </w:t>
      </w:r>
      <w:r w:rsidR="00082080" w:rsidRPr="00EA65D2">
        <w:rPr>
          <w:rFonts w:ascii="Times New Roman" w:hAnsi="Times New Roman" w:cs="Times New Roman"/>
          <w:color w:val="000000" w:themeColor="text1"/>
          <w:sz w:val="24"/>
          <w:szCs w:val="24"/>
        </w:rPr>
        <w:t xml:space="preserve">when </w:t>
      </w:r>
      <w:r w:rsidRPr="00EA65D2">
        <w:rPr>
          <w:rFonts w:ascii="Times New Roman" w:hAnsi="Times New Roman" w:cs="Times New Roman"/>
          <w:color w:val="000000" w:themeColor="text1"/>
          <w:sz w:val="24"/>
          <w:szCs w:val="24"/>
        </w:rPr>
        <w:t xml:space="preserve">addressing </w:t>
      </w:r>
      <w:r w:rsidR="00082080" w:rsidRPr="00EA65D2">
        <w:rPr>
          <w:rFonts w:ascii="Times New Roman" w:hAnsi="Times New Roman" w:cs="Times New Roman"/>
          <w:color w:val="000000" w:themeColor="text1"/>
          <w:sz w:val="24"/>
          <w:szCs w:val="24"/>
        </w:rPr>
        <w:t xml:space="preserve">dietary risk factors for childhood </w:t>
      </w:r>
      <w:r w:rsidR="00461E25" w:rsidRPr="00EA65D2">
        <w:rPr>
          <w:rFonts w:ascii="Times New Roman" w:hAnsi="Times New Roman" w:cs="Times New Roman"/>
          <w:color w:val="000000" w:themeColor="text1"/>
          <w:sz w:val="24"/>
          <w:szCs w:val="24"/>
        </w:rPr>
        <w:t xml:space="preserve">obesity </w:t>
      </w:r>
      <w:r w:rsidR="0090448F" w:rsidRPr="00EA65D2">
        <w:rPr>
          <w:rFonts w:ascii="Times New Roman" w:hAnsi="Times New Roman" w:cs="Times New Roman"/>
          <w:color w:val="000000" w:themeColor="text1"/>
          <w:sz w:val="24"/>
          <w:szCs w:val="24"/>
        </w:rPr>
        <w:t>than diet ind</w:t>
      </w:r>
      <w:r w:rsidR="00CB53EC" w:rsidRPr="00EA65D2">
        <w:rPr>
          <w:rFonts w:ascii="Times New Roman" w:hAnsi="Times New Roman" w:cs="Times New Roman"/>
          <w:color w:val="000000" w:themeColor="text1"/>
          <w:sz w:val="24"/>
          <w:szCs w:val="24"/>
        </w:rPr>
        <w:t>exes</w:t>
      </w:r>
      <w:r w:rsidR="0090448F" w:rsidRPr="00EA65D2">
        <w:rPr>
          <w:rFonts w:ascii="Times New Roman" w:hAnsi="Times New Roman" w:cs="Times New Roman"/>
          <w:color w:val="000000" w:themeColor="text1"/>
          <w:sz w:val="24"/>
          <w:szCs w:val="24"/>
        </w:rPr>
        <w:t xml:space="preserve"> which focus on selected foods or nutrients</w:t>
      </w:r>
      <w:r w:rsidR="00CB53EC" w:rsidRPr="00EA65D2">
        <w:rPr>
          <w:rFonts w:ascii="Times New Roman" w:hAnsi="Times New Roman" w:cs="Times New Roman"/>
          <w:color w:val="000000" w:themeColor="text1"/>
          <w:sz w:val="24"/>
          <w:szCs w:val="24"/>
        </w:rPr>
        <w:t>.</w:t>
      </w:r>
    </w:p>
    <w:p w14:paraId="650DA5D9" w14:textId="0644A0CD" w:rsidR="00461E25" w:rsidRPr="00DD78AD" w:rsidRDefault="00E41147" w:rsidP="00CB2DB1">
      <w:pPr>
        <w:spacing w:line="360" w:lineRule="auto"/>
        <w:jc w:val="both"/>
        <w:rPr>
          <w:rFonts w:ascii="Times New Roman" w:hAnsi="Times New Roman" w:cs="Times New Roman"/>
          <w:sz w:val="24"/>
          <w:szCs w:val="24"/>
        </w:rPr>
      </w:pPr>
      <w:r w:rsidRPr="00EA65D2">
        <w:rPr>
          <w:rFonts w:ascii="Times New Roman" w:hAnsi="Times New Roman" w:cs="Times New Roman"/>
          <w:color w:val="000000" w:themeColor="text1"/>
          <w:sz w:val="24"/>
          <w:szCs w:val="24"/>
        </w:rPr>
        <w:t xml:space="preserve">Despite being widely explored in adult cohorts </w:t>
      </w:r>
      <w:r w:rsidR="00FF3F4B" w:rsidRPr="00EA65D2">
        <w:rPr>
          <w:rFonts w:ascii="Times New Roman" w:hAnsi="Times New Roman" w:cs="Times New Roman"/>
          <w:color w:val="000000" w:themeColor="text1"/>
          <w:sz w:val="24"/>
          <w:szCs w:val="24"/>
          <w:vertAlign w:val="superscript"/>
        </w:rPr>
        <w:fldChar w:fldCharType="begin" w:fldLock="1"/>
      </w:r>
      <w:r w:rsidR="009D5C9B" w:rsidRPr="00EA65D2">
        <w:rPr>
          <w:rFonts w:ascii="Times New Roman" w:hAnsi="Times New Roman" w:cs="Times New Roman"/>
          <w:color w:val="000000" w:themeColor="text1"/>
          <w:sz w:val="24"/>
          <w:szCs w:val="24"/>
          <w:vertAlign w:val="superscript"/>
        </w:rPr>
        <w:instrText>ADDIN CSL_CITATION {"citationItems":[{"id":"ITEM-1","itemData":{"DOI":"10.1016/j.nutres.2017.01.006","ISSN":"1879-0739","PMID":"28577788","abstract":"Central obesity is a pivotal component of metabolic syndrome, and several studies have investigated the association of dietary patterns and central obesity. However, findings of studies are inconclusive. Therefore, we aimed to conduct the present study to summarize the available data regarding the association of a posteriori dietary patterns and central obesity in adults to test the hypothesis of whether a highly healthy dietary pattern is associated with decreased risk of central obesity. We searched all published English studies to identify related articles in MEDLINE, EMBASE, and Google Scholar databases up to December 2015. The meta-analysis was conducted on 13 studies including 12 cross-sectional studies and 1 case-control study that reported odds ratios (ORs), relative risks, or hazard ratios for risk of central obesity. The between-study variance was assessed using Cochran Q test and I2. Subgroup analysis was applied to define possible sources of heterogeneity. The highest category of healthy/prudent patterns compared with those in the lowest category resulted in significant decrease in the risk of central obesity (pooled OR was 0.81 [95% confidence interval 0.66-0.96]). Pooled results indicated a higher nonsignificant increase in the risk of central obesity (OR was 1.16 [95% confidence interval 0.96-1.35]) in the highest category of Unhealthy/Western pattern compared with those in the lowest category. There was also a significant heterogeneity in the observed associations. We found that sex, country, and continent were the potential sources of heterogeneity. The results of the present meta-analysis showed that a posteriori healthy dietary patterns may decrease the risk of central obesity, whereas no significant association was found between unhealthy dietary patterns and central obesity. Together, the results highlight the need for well-designed and carefully carried out clinical trials based on dietary patterns in future research.","author":[{"dropping-particle":"","family":"Rezagholizadeh","given":"Farzaneh","non-dropping-particle":"","parse-names":false,"suffix":""},{"dropping-particle":"","family":"Djafarian","given":"Kurosh","non-dropping-particle":"","parse-names":false,"suffix":""},{"dropping-particle":"","family":"Khosravi","given":"Samaneh","non-dropping-particle":"","parse-names":false,"suffix":""},{"dropping-particle":"","family":"Shab-Bidar","given":"Sakineh","non-dropping-particle":"","parse-names":false,"suffix":""}],"container-title":"Nutrition research (New York, N.Y.)","id":"ITEM-1","issued":{"date-parts":[["2017","5"]]},"page":"1-13","title":"A posteriori healthy dietary patterns may decrease the risk of central obesity: findings from a systematic review and meta-analysis.","type":"article-journal","volume":"41"},"uris":["http://www.mendeley.com/documents/?uuid=edf5b495-a2c0-425f-9f76-bc0fe5ce1ec3","http://www.mendeley.com/documents/?uuid=b955c6f1-c8bd-41b3-976e-8f3fa4bb5536"]}],"mendeley":{"formattedCitation":"(8)","plainTextFormattedCitation":"(8)","previouslyFormattedCitation":"(8)"},"properties":{"noteIndex":0},"schema":"https://github.com/citation-style-language/schema/raw/master/csl-citation.json"}</w:instrText>
      </w:r>
      <w:r w:rsidR="00FF3F4B" w:rsidRPr="00EA65D2">
        <w:rPr>
          <w:rFonts w:ascii="Times New Roman" w:hAnsi="Times New Roman" w:cs="Times New Roman"/>
          <w:color w:val="000000" w:themeColor="text1"/>
          <w:sz w:val="24"/>
          <w:szCs w:val="24"/>
          <w:vertAlign w:val="superscript"/>
        </w:rPr>
        <w:fldChar w:fldCharType="separate"/>
      </w:r>
      <w:r w:rsidR="009D5C9B" w:rsidRPr="00EA65D2">
        <w:rPr>
          <w:rFonts w:ascii="Times New Roman" w:hAnsi="Times New Roman" w:cs="Times New Roman"/>
          <w:noProof/>
          <w:color w:val="000000" w:themeColor="text1"/>
          <w:sz w:val="24"/>
          <w:szCs w:val="24"/>
          <w:vertAlign w:val="superscript"/>
        </w:rPr>
        <w:t>(8)</w:t>
      </w:r>
      <w:r w:rsidR="00FF3F4B" w:rsidRPr="00EA65D2">
        <w:rPr>
          <w:rFonts w:ascii="Times New Roman" w:hAnsi="Times New Roman" w:cs="Times New Roman"/>
          <w:color w:val="000000" w:themeColor="text1"/>
          <w:sz w:val="24"/>
          <w:szCs w:val="24"/>
          <w:vertAlign w:val="superscript"/>
        </w:rPr>
        <w:fldChar w:fldCharType="end"/>
      </w:r>
      <w:r w:rsidRPr="00EA65D2">
        <w:rPr>
          <w:rFonts w:ascii="Times New Roman" w:hAnsi="Times New Roman" w:cs="Times New Roman"/>
          <w:color w:val="000000" w:themeColor="text1"/>
          <w:sz w:val="24"/>
          <w:szCs w:val="24"/>
        </w:rPr>
        <w:t>, r</w:t>
      </w:r>
      <w:r w:rsidR="00461E25" w:rsidRPr="00EA65D2">
        <w:rPr>
          <w:rFonts w:ascii="Times New Roman" w:hAnsi="Times New Roman" w:cs="Times New Roman"/>
          <w:color w:val="000000" w:themeColor="text1"/>
          <w:sz w:val="24"/>
          <w:szCs w:val="24"/>
        </w:rPr>
        <w:t xml:space="preserve">elationships between empirical dietary patterns and childhood obesity risk have </w:t>
      </w:r>
      <w:r w:rsidR="00915D6D" w:rsidRPr="00EA65D2">
        <w:rPr>
          <w:rFonts w:ascii="Times New Roman" w:hAnsi="Times New Roman" w:cs="Times New Roman"/>
          <w:color w:val="000000" w:themeColor="text1"/>
          <w:sz w:val="24"/>
          <w:szCs w:val="24"/>
        </w:rPr>
        <w:t xml:space="preserve">seldom been </w:t>
      </w:r>
      <w:r w:rsidR="00461E25" w:rsidRPr="00EA65D2">
        <w:rPr>
          <w:rFonts w:ascii="Times New Roman" w:hAnsi="Times New Roman" w:cs="Times New Roman"/>
          <w:color w:val="000000" w:themeColor="text1"/>
          <w:sz w:val="24"/>
          <w:szCs w:val="24"/>
        </w:rPr>
        <w:t xml:space="preserve">studied </w:t>
      </w:r>
      <w:r w:rsidR="00461E25" w:rsidRPr="00EA65D2">
        <w:rPr>
          <w:rFonts w:ascii="Times New Roman" w:hAnsi="Times New Roman" w:cs="Times New Roman"/>
          <w:color w:val="000000" w:themeColor="text1"/>
          <w:sz w:val="24"/>
          <w:szCs w:val="24"/>
          <w:vertAlign w:val="superscript"/>
        </w:rPr>
        <w:fldChar w:fldCharType="begin" w:fldLock="1"/>
      </w:r>
      <w:r w:rsidR="00ED43D7" w:rsidRPr="00EA65D2">
        <w:rPr>
          <w:rFonts w:ascii="Times New Roman" w:hAnsi="Times New Roman" w:cs="Times New Roman"/>
          <w:color w:val="000000" w:themeColor="text1"/>
          <w:sz w:val="24"/>
          <w:szCs w:val="24"/>
          <w:vertAlign w:val="superscript"/>
        </w:rPr>
        <w:instrText>ADDIN CSL_CITATION {"citationItems":[{"id":"ITEM-1","itemData":{"DOI":"10.1017/S0029665113003765","ISBN":"1475-2719 (Electronic)\\r0029-6651 (Linking)","ISSN":"00296651","PMID":"24280165","abstract":"A range of individual nutrients and foods have been suggested to increase obesity risk in childhood, but the evidence is inconsistent. Dietary patterns that summarise the whole diet may, however, be more informative. The aim of the present paper was to systematically review the current evidence pertaining to overall dietary patterns in childhood and later obesity risk. Studies eligible for review identified childhood dietary patterns using an empirical method, i.e. principal components analysis, factor analysis or reduced rank regression, and reported their prospective associations with an obesity-related outcome. Literature searches identified 166 studies and of these, seven met the eligibility criteria. Despite differences between studies, a common dietary pattern was identified in all seven studies that was high in energy-dense, high-fat and low-fibre foods. The quality of studies varied, however; the four studies reporting positive associations between this type of dietary pattern and later obesity risk were of consistently higher quality than those reporting null associations. The balance of evidence from this systematic review indicates that dietary patterns that are high in energy-dense, high-fat and low-fibre foods predispose young people to later overweight and obesity. It also highlights that examining multiple dietary factors within a dietary pattern may better explain obesity risk than individual nutrients or foods. However, more prospective studies are needed and dietary pattern research requires greater rigour and focus, to further clarify the role of dietary factors in the aetiology of obesity and inform future interventions.","author":[{"dropping-particle":"","family":"Ambrosini","given":"Gina L.","non-dropping-particle":"","parse-names":false,"suffix":""}],"container-title":"Proceedings of the Nutrition Society","id":"ITEM-1","issue":"1","issued":{"date-parts":[["2014"]]},"page":"137-146","title":"Childhood dietary patterns and later obesity: A review of the evidence","type":"article-journal","volume":"73"},"uris":["http://www.mendeley.com/documents/?uuid=dbe05e62-3aad-43d2-b7ce-de3c3126ce26"]},{"id":"ITEM-2","itemData":{"DOI":"10.1016/j.jpedp.2017.02.015","ISSN":"22555536","abstract":"© 2017 Objective To evaluate the association between dietary patterns and cardiometabolic risk factors in children and adolescents. Data source This article followed the recommendations of PRISMA, which aims to guide review publications in the health area. The article search strategy included searches in the electronic databases MEDLINE via PubMed, Scopus, and LILACS. There was no date limitation for publications. The descriptors were used in English according to MeSH and in Portuguese according to DeCS. Only articles on dietary patterns extracted by the a posteriori methodology were included. The question to be answered was: how much can an “unhealthy” dietary pattern influence biochemical and inflammatory markers in this population? Data synthesis The studies showed an association between dietary patterns and cardiometabolic alterations. The patterns were characterized as unhealthy when associated to the consumption of ultraprocessed products, poor in fiber and rich in sodium, fat, and refined carbohydrates. Despite the associations, in several studies, the strength of this association for some risk markers was reduced or lost after adjusting for confounding variables. Conclusion There was a positive association between “unhealthy” dietary patterns and cardiometabolic alterations in children and adolescents. Some unconfirmed associations may be related to the difficulty of assessing food consumption. Nevertheless, studies involving dietary patterns and their association with risk factors should be performed in children and adolescents, aiming at interventions and early changes in dietary habits considered to be inadequate.","author":[{"dropping-particle":"","family":"Rocha","given":"Naruna Pereira","non-dropping-particle":"","parse-names":false,"suffix":""},{"dropping-particle":"","family":"Milagres","given":"Luana Cupertino","non-dropping-particle":"","parse-names":false,"suffix":""},{"dropping-particle":"","family":"Longo","given":"Giana Zarbato","non-dropping-particle":"","parse-names":false,"suffix":""},{"dropping-particle":"","family":"Ribeiro","given":"Andréia Queiroz","non-dropping-particle":"","parse-names":false,"suffix":""},{"dropping-particle":"de","family":"Novaes","given":"Juliana Farias","non-dropping-particle":"","parse-names":false,"suffix":""}],"container-title":"Jornal de Pediatria (Versão em Português)","id":"ITEM-2","issue":"3","issued":{"date-parts":[["2017"]]},"page":"214-222","title":"Association between dietary pattern and cardiometabolic risk in children and adolescents: a systematic review","type":"article-journal","volume":"93"},"uris":["http://www.mendeley.com/documents/?uuid=ff1b8fec-8a62-4765-b66b-747c7bb7f4af","http://www.mendeley.com/documents/?uuid=09946104-a807-4589-b490-f7ecf77cb13e"]}],"mendeley":{"formattedCitation":"(9,10)","plainTextFormattedCitation":"(9,10)","previouslyFormattedCitation":"(9,10)"},"properties":{"noteIndex":0},"schema":"https://github.com/citation-style-language/schema/raw/master/csl-citation.json"}</w:instrText>
      </w:r>
      <w:r w:rsidR="00461E25" w:rsidRPr="00EA65D2">
        <w:rPr>
          <w:rFonts w:ascii="Times New Roman" w:hAnsi="Times New Roman" w:cs="Times New Roman"/>
          <w:color w:val="000000" w:themeColor="text1"/>
          <w:sz w:val="24"/>
          <w:szCs w:val="24"/>
          <w:vertAlign w:val="superscript"/>
        </w:rPr>
        <w:fldChar w:fldCharType="separate"/>
      </w:r>
      <w:r w:rsidR="009D5C9B" w:rsidRPr="00EA65D2">
        <w:rPr>
          <w:rFonts w:ascii="Times New Roman" w:hAnsi="Times New Roman" w:cs="Times New Roman"/>
          <w:noProof/>
          <w:color w:val="000000" w:themeColor="text1"/>
          <w:sz w:val="24"/>
          <w:szCs w:val="24"/>
          <w:vertAlign w:val="superscript"/>
        </w:rPr>
        <w:t>(9,10)</w:t>
      </w:r>
      <w:r w:rsidR="00461E25" w:rsidRPr="00EA65D2">
        <w:rPr>
          <w:rFonts w:ascii="Times New Roman" w:hAnsi="Times New Roman" w:cs="Times New Roman"/>
          <w:color w:val="000000" w:themeColor="text1"/>
          <w:sz w:val="24"/>
          <w:szCs w:val="24"/>
          <w:vertAlign w:val="superscript"/>
        </w:rPr>
        <w:fldChar w:fldCharType="end"/>
      </w:r>
      <w:r w:rsidR="005F52CF" w:rsidRPr="00EA65D2">
        <w:rPr>
          <w:rFonts w:ascii="Times New Roman" w:hAnsi="Times New Roman" w:cs="Times New Roman"/>
          <w:color w:val="000000" w:themeColor="text1"/>
          <w:sz w:val="24"/>
          <w:szCs w:val="24"/>
        </w:rPr>
        <w:t>,</w:t>
      </w:r>
      <w:r w:rsidR="00461E25" w:rsidRPr="00EA65D2">
        <w:rPr>
          <w:rFonts w:ascii="Times New Roman" w:hAnsi="Times New Roman" w:cs="Times New Roman"/>
          <w:color w:val="000000" w:themeColor="text1"/>
          <w:sz w:val="24"/>
          <w:szCs w:val="24"/>
        </w:rPr>
        <w:t xml:space="preserve"> especially </w:t>
      </w:r>
      <w:r w:rsidR="00461E25" w:rsidRPr="00DD78AD">
        <w:rPr>
          <w:rFonts w:ascii="Times New Roman" w:hAnsi="Times New Roman" w:cs="Times New Roman"/>
          <w:sz w:val="24"/>
          <w:szCs w:val="24"/>
        </w:rPr>
        <w:t xml:space="preserve">in the context of </w:t>
      </w:r>
      <w:r w:rsidR="000B1550" w:rsidRPr="00DD78AD">
        <w:rPr>
          <w:rFonts w:ascii="Times New Roman" w:hAnsi="Times New Roman" w:cs="Times New Roman"/>
          <w:sz w:val="24"/>
          <w:szCs w:val="24"/>
        </w:rPr>
        <w:t xml:space="preserve">contemporary </w:t>
      </w:r>
      <w:r w:rsidR="00461E25" w:rsidRPr="00DD78AD">
        <w:rPr>
          <w:rFonts w:ascii="Times New Roman" w:hAnsi="Times New Roman" w:cs="Times New Roman"/>
          <w:sz w:val="24"/>
          <w:szCs w:val="24"/>
        </w:rPr>
        <w:t>mother-child cohorts</w:t>
      </w:r>
      <w:r w:rsidRPr="00DD78AD">
        <w:rPr>
          <w:rFonts w:ascii="Times New Roman" w:hAnsi="Times New Roman" w:cs="Times New Roman"/>
          <w:sz w:val="24"/>
          <w:szCs w:val="24"/>
        </w:rPr>
        <w:t xml:space="preserve">. </w:t>
      </w:r>
      <w:r w:rsidR="002650DC" w:rsidRPr="00DD78AD">
        <w:rPr>
          <w:rFonts w:ascii="Times New Roman" w:hAnsi="Times New Roman" w:cs="Times New Roman"/>
          <w:sz w:val="24"/>
          <w:szCs w:val="24"/>
        </w:rPr>
        <w:t xml:space="preserve">Ideally, associations between childhood dietary patterns and obesity are best examined in studies with information on the potentially confounding effects of </w:t>
      </w:r>
      <w:r w:rsidR="005F52CF" w:rsidRPr="00DD78AD">
        <w:rPr>
          <w:rFonts w:ascii="Times New Roman" w:hAnsi="Times New Roman" w:cs="Times New Roman"/>
          <w:sz w:val="24"/>
          <w:szCs w:val="24"/>
        </w:rPr>
        <w:t xml:space="preserve">maternal </w:t>
      </w:r>
      <w:r w:rsidR="00461E25" w:rsidRPr="00DD78AD">
        <w:rPr>
          <w:rFonts w:ascii="Times New Roman" w:hAnsi="Times New Roman" w:cs="Times New Roman"/>
          <w:sz w:val="24"/>
          <w:szCs w:val="24"/>
        </w:rPr>
        <w:t>obesity</w:t>
      </w:r>
      <w:r w:rsidR="002650DC" w:rsidRPr="00DD78AD">
        <w:rPr>
          <w:rFonts w:ascii="Times New Roman" w:hAnsi="Times New Roman" w:cs="Times New Roman"/>
          <w:sz w:val="24"/>
          <w:szCs w:val="24"/>
        </w:rPr>
        <w:t xml:space="preserve">, </w:t>
      </w:r>
      <w:r w:rsidR="00BA21CF" w:rsidRPr="00DD78AD">
        <w:rPr>
          <w:rFonts w:ascii="Times New Roman" w:hAnsi="Times New Roman" w:cs="Times New Roman"/>
          <w:sz w:val="24"/>
          <w:szCs w:val="24"/>
        </w:rPr>
        <w:t xml:space="preserve"> </w:t>
      </w:r>
      <w:r w:rsidR="00AC21AA" w:rsidRPr="00DD78AD">
        <w:rPr>
          <w:rFonts w:ascii="Times New Roman" w:hAnsi="Times New Roman" w:cs="Times New Roman"/>
          <w:sz w:val="24"/>
          <w:szCs w:val="24"/>
        </w:rPr>
        <w:t>gestational</w:t>
      </w:r>
      <w:r w:rsidR="00461E25" w:rsidRPr="00DD78AD">
        <w:rPr>
          <w:rFonts w:ascii="Times New Roman" w:hAnsi="Times New Roman" w:cs="Times New Roman"/>
          <w:sz w:val="24"/>
          <w:szCs w:val="24"/>
        </w:rPr>
        <w:t xml:space="preserve"> </w:t>
      </w:r>
      <w:r w:rsidR="00AC21AA" w:rsidRPr="00DD78AD">
        <w:rPr>
          <w:rFonts w:ascii="Times New Roman" w:hAnsi="Times New Roman" w:cs="Times New Roman"/>
          <w:sz w:val="24"/>
          <w:szCs w:val="24"/>
        </w:rPr>
        <w:t>diabetes</w:t>
      </w:r>
      <w:r w:rsidR="002650DC" w:rsidRPr="00DD78AD">
        <w:rPr>
          <w:rFonts w:ascii="Times New Roman" w:hAnsi="Times New Roman" w:cs="Times New Roman"/>
          <w:sz w:val="24"/>
          <w:szCs w:val="24"/>
        </w:rPr>
        <w:t xml:space="preserve"> and the mother’s own dietary patterns</w:t>
      </w:r>
      <w:r w:rsidR="00461E25" w:rsidRPr="00DD78AD">
        <w:rPr>
          <w:rFonts w:ascii="Times New Roman" w:hAnsi="Times New Roman" w:cs="Times New Roman"/>
          <w:sz w:val="24"/>
          <w:szCs w:val="24"/>
        </w:rPr>
        <w:t xml:space="preserve"> </w:t>
      </w:r>
      <w:r w:rsidR="00E723AA" w:rsidRPr="00AA5F2D">
        <w:rPr>
          <w:rFonts w:ascii="Times New Roman" w:hAnsi="Times New Roman" w:cs="Times New Roman"/>
          <w:sz w:val="24"/>
          <w:szCs w:val="24"/>
          <w:vertAlign w:val="superscript"/>
        </w:rPr>
        <w:fldChar w:fldCharType="begin" w:fldLock="1"/>
      </w:r>
      <w:r w:rsidR="00ED43D7" w:rsidRPr="00AA5F2D">
        <w:rPr>
          <w:rFonts w:ascii="Times New Roman" w:hAnsi="Times New Roman" w:cs="Times New Roman"/>
          <w:sz w:val="24"/>
          <w:szCs w:val="24"/>
          <w:vertAlign w:val="superscript"/>
        </w:rPr>
        <w:instrText>ADDIN CSL_CITATION {"citationItems":[{"id":"ITEM-1","itemData":{"DOI":"10.1136/archdischild-2015-309750","ISSN":"1468-2052","PMID":"27231266","abstract":"OBJECTIVE Maternal glycaemia and anthropometry-derived newborn adiposity are strongly correlated. The children of mothers with diabetes are at greater risk of adverse metabolic health, and increased adiposity is a plausible mediator. We undertook a systematic review and meta-analysis to compare adiposity in infants of diabetic mothers (IDM) and infants of mothers without diabetes (NIDM). DESIGN We identified observational studies reporting adiposity in IDM and NIDM. We searched references, traced forward citations and contacted authors for additional data. We considered all body composition techniques and compared fat mass, fat-free mass, body fat % and skinfold thickness. We used random effects meta-analyses and performed subgroup analyses by maternal diabetes type (type 1, type 2 and gestational) and infant sex. We examined the influence of pre-pregnancy body mass index (BMI) and conducted sensitivity analyses. RESULTS We included data from 35 papers and over 24 000 infants. IDM have greater fat mass than NIDM (mean difference (95% CI)): 83 g (49 to 117). Fat mass is greater in infants of mothers with gestational diabetes: 62 g (29 to 94) and type 1 diabetes: 268 g (139 to 397). Insufficient studies reported data for type 2 diabetes separately. Compared with NIDM, fat mass was greater in IDM boys: 87 g (30 to 145), but not significantly different in IDM girls: 42 g (-33 to 116). There was no attenuation after adjustment for maternal BMI. CONCLUSIONS IDM have significantly greater adiposity in comparison with NIDM. These findings are justification for studies to determine whether measures to reduce infant adiposity will improve later health.","author":[{"dropping-particle":"","family":"Logan","given":"Karen M.","non-dropping-particle":"","parse-names":false,"suffix":""},{"dropping-particle":"","family":"Gale","given":"Chris","non-dropping-particle":"","parse-names":false,"suffix":""},{"dropping-particle":"","family":"Hyde","given":"Matthew J.","non-dropping-particle":"","parse-names":false,"suffix":""},{"dropping-particle":"","family":"Santhakumaran","given":"Shalini","non-dropping-particle":"","parse-names":false,"suffix":""},{"dropping-particle":"","family":"Modi","given":"Neena","non-dropping-particle":"","parse-names":false,"suffix":""}],"container-title":"Archives of disease in childhood. Fetal and neonatal edition","id":"ITEM-1","issue":"1","issued":{"date-parts":[["2017","1"]]},"page":"F65-F72","title":"Diabetes in pregnancy and infant adiposity: systematic review and meta-analysis.","type":"article-journal","volume":"102"},"uris":["http://www.mendeley.com/documents/?uuid=16b72bac-b4cd-413b-9fd9-d53b8733d36f","http://www.mendeley.com/documents/?uuid=1ad4af15-3e11-4d48-8372-7ff6c3fa8612"]},{"id":"ITEM-2","itemData":{"DOI":"10.1017/S0007114510003302","ISSN":"1475-2662","PMID":"20807465","abstract":"It is recognised that eating habits established in early childhood may track into adult life. Developing effective interventions to promote healthier patterns of eating throughout the life course requires a greater understanding of the diets of young children and the factors that influence early dietary patterns. In a longitudinal UK cohort study, we assessed the diets of 1640 children at age 3 years using an interviewer-administered FFQ and examined the influence of maternal and family factors on the quality of the children's diets. To describe dietary quality, we used a principal components analysis-defined pattern of foods that is consistent with healthy eating recommendations. This was termed a 'prudent' diet pattern and was characterised by high intakes of fruit, vegetables and wholemeal bread, but by low intakes of white bread, confectionery, chips and roast potatoes. The key influence on the quality of the children's diets was the quality of their mother's diets; alone it accounted for almost a third of the variance in child's dietary quality. Mothers who had better-quality diets, which complied with dietary recommendations, were more likely to have children with comparable diets. This relationship remained strong even after adjustment for all other factors considered, including maternal educational attainment, BMI and smoking, and the child's birth order and the time spent watching television. Our data provide strong evidence of shared family patterns of diet and suggest that interventions to improve the quality of young women's diets could be effective in improving the quality of their children's diets.","author":[{"dropping-particle":"","family":"Fisk","given":"Catherine M.","non-dropping-particle":"","parse-names":false,"suffix":""},{"dropping-particle":"","family":"Crozier","given":"Sarah R.","non-dropping-particle":"","parse-names":false,"suffix":""},{"dropping-particle":"","family":"Inskip","given":"Hazel M.","non-dropping-particle":"","parse-names":false,"suffix":""},{"dropping-particle":"","family":"Godfrey","given":"Keith M.","non-dropping-particle":"","parse-names":false,"suffix":""},{"dropping-particle":"","family":"Cooper","given":"Cyrus","non-dropping-particle":"","parse-names":false,"suffix":""},{"dropping-particle":"","family":"Robinson","given":"Siân M.","non-dropping-particle":"","parse-names":false,"suffix":""},{"dropping-particle":"","family":"Southampton Women's Survey Study Group","given":"","non-dropping-particle":"","parse-names":false,"suffix":""}],"container-title":"The British journal of nutrition","id":"ITEM-2","issue":"2","issued":{"date-parts":[["2011","1"]]},"page":"287-96","title":"Influences on the quality of young children's diets: the importance of maternal food choices.","type":"article-journal","volume":"105"},"uris":["http://www.mendeley.com/documents/?uuid=20d20ab5-3e9d-4aac-aab6-a9796a68b941"]}],"mendeley":{"formattedCitation":"(11,12)","plainTextFormattedCitation":"(11,12)","previouslyFormattedCitation":"(11,12)"},"properties":{"noteIndex":0},"schema":"https://github.com/citation-style-language/schema/raw/master/csl-citation.json"}</w:instrText>
      </w:r>
      <w:r w:rsidR="00E723AA" w:rsidRPr="00AA5F2D">
        <w:rPr>
          <w:rFonts w:ascii="Times New Roman" w:hAnsi="Times New Roman" w:cs="Times New Roman"/>
          <w:sz w:val="24"/>
          <w:szCs w:val="24"/>
          <w:vertAlign w:val="superscript"/>
        </w:rPr>
        <w:fldChar w:fldCharType="separate"/>
      </w:r>
      <w:r w:rsidR="009D5C9B" w:rsidRPr="00AA5F2D">
        <w:rPr>
          <w:rFonts w:ascii="Times New Roman" w:hAnsi="Times New Roman" w:cs="Times New Roman"/>
          <w:noProof/>
          <w:sz w:val="24"/>
          <w:szCs w:val="24"/>
          <w:vertAlign w:val="superscript"/>
        </w:rPr>
        <w:t>(11,12)</w:t>
      </w:r>
      <w:r w:rsidR="00E723AA" w:rsidRPr="00AA5F2D">
        <w:rPr>
          <w:rFonts w:ascii="Times New Roman" w:hAnsi="Times New Roman" w:cs="Times New Roman"/>
          <w:sz w:val="24"/>
          <w:szCs w:val="24"/>
          <w:vertAlign w:val="superscript"/>
        </w:rPr>
        <w:fldChar w:fldCharType="end"/>
      </w:r>
      <w:r w:rsidR="00E723AA" w:rsidRPr="00DD78AD">
        <w:rPr>
          <w:rFonts w:ascii="Times New Roman" w:hAnsi="Times New Roman" w:cs="Times New Roman"/>
          <w:sz w:val="24"/>
          <w:szCs w:val="24"/>
        </w:rPr>
        <w:t xml:space="preserve">, </w:t>
      </w:r>
      <w:r w:rsidR="00461E25" w:rsidRPr="00DD78AD">
        <w:rPr>
          <w:rFonts w:ascii="Times New Roman" w:hAnsi="Times New Roman" w:cs="Times New Roman"/>
          <w:sz w:val="24"/>
          <w:szCs w:val="24"/>
        </w:rPr>
        <w:t xml:space="preserve">and </w:t>
      </w:r>
      <w:r w:rsidR="00221444" w:rsidRPr="00DD78AD">
        <w:rPr>
          <w:rFonts w:ascii="Times New Roman" w:hAnsi="Times New Roman" w:cs="Times New Roman"/>
          <w:sz w:val="24"/>
          <w:szCs w:val="24"/>
        </w:rPr>
        <w:t xml:space="preserve">have potential </w:t>
      </w:r>
      <w:r w:rsidR="002650DC" w:rsidRPr="00DD78AD">
        <w:rPr>
          <w:rFonts w:ascii="Times New Roman" w:hAnsi="Times New Roman" w:cs="Times New Roman"/>
          <w:sz w:val="24"/>
          <w:szCs w:val="24"/>
        </w:rPr>
        <w:t>to inform the</w:t>
      </w:r>
      <w:r w:rsidR="00221444" w:rsidRPr="00DD78AD">
        <w:rPr>
          <w:rFonts w:ascii="Times New Roman" w:hAnsi="Times New Roman" w:cs="Times New Roman"/>
          <w:sz w:val="24"/>
          <w:szCs w:val="24"/>
        </w:rPr>
        <w:t xml:space="preserve"> </w:t>
      </w:r>
      <w:r w:rsidR="00461E25" w:rsidRPr="00DD78AD">
        <w:rPr>
          <w:rFonts w:ascii="Times New Roman" w:hAnsi="Times New Roman" w:cs="Times New Roman"/>
          <w:sz w:val="24"/>
          <w:szCs w:val="24"/>
        </w:rPr>
        <w:t>development of complex interventions for mother and child.</w:t>
      </w:r>
    </w:p>
    <w:p w14:paraId="4D4C0C8A" w14:textId="1AF92B8B" w:rsidR="00461E25" w:rsidRPr="00DD78AD" w:rsidRDefault="0067260C" w:rsidP="00CB2DB1">
      <w:pPr>
        <w:spacing w:line="360" w:lineRule="auto"/>
        <w:jc w:val="both"/>
        <w:rPr>
          <w:rFonts w:ascii="Times New Roman" w:hAnsi="Times New Roman" w:cs="Times New Roman"/>
          <w:sz w:val="24"/>
          <w:szCs w:val="24"/>
        </w:rPr>
      </w:pPr>
      <w:r w:rsidRPr="00DD78AD">
        <w:rPr>
          <w:rFonts w:ascii="Times New Roman" w:hAnsi="Times New Roman" w:cs="Times New Roman"/>
          <w:sz w:val="24"/>
          <w:szCs w:val="24"/>
        </w:rPr>
        <w:t xml:space="preserve">Here </w:t>
      </w:r>
      <w:r w:rsidR="00B26D9F" w:rsidRPr="00DD78AD">
        <w:rPr>
          <w:rFonts w:ascii="Times New Roman" w:hAnsi="Times New Roman" w:cs="Times New Roman"/>
          <w:sz w:val="24"/>
          <w:szCs w:val="24"/>
        </w:rPr>
        <w:t xml:space="preserve">we </w:t>
      </w:r>
      <w:r w:rsidR="00AC21AA" w:rsidRPr="00DD78AD">
        <w:rPr>
          <w:rFonts w:ascii="Times New Roman" w:hAnsi="Times New Roman" w:cs="Times New Roman"/>
          <w:sz w:val="24"/>
          <w:szCs w:val="24"/>
        </w:rPr>
        <w:t>describe</w:t>
      </w:r>
      <w:r w:rsidRPr="00DD78AD">
        <w:rPr>
          <w:rFonts w:ascii="Times New Roman" w:hAnsi="Times New Roman" w:cs="Times New Roman"/>
          <w:sz w:val="24"/>
          <w:szCs w:val="24"/>
        </w:rPr>
        <w:t xml:space="preserve"> a study in which we have determined </w:t>
      </w:r>
      <w:r w:rsidR="004A6DFA" w:rsidRPr="00DD78AD">
        <w:rPr>
          <w:rFonts w:ascii="Times New Roman" w:hAnsi="Times New Roman" w:cs="Times New Roman"/>
          <w:sz w:val="24"/>
          <w:szCs w:val="24"/>
        </w:rPr>
        <w:t>empirical dietary patterns of</w:t>
      </w:r>
      <w:r w:rsidR="000A04EB" w:rsidRPr="00DD78AD">
        <w:rPr>
          <w:rFonts w:ascii="Times New Roman" w:hAnsi="Times New Roman" w:cs="Times New Roman"/>
          <w:sz w:val="24"/>
          <w:szCs w:val="24"/>
        </w:rPr>
        <w:t xml:space="preserve"> </w:t>
      </w:r>
      <w:r w:rsidR="00EF3A8F" w:rsidRPr="00DD78AD">
        <w:rPr>
          <w:rFonts w:ascii="Times New Roman" w:hAnsi="Times New Roman" w:cs="Times New Roman"/>
          <w:sz w:val="24"/>
          <w:szCs w:val="24"/>
        </w:rPr>
        <w:t>6-year-old</w:t>
      </w:r>
      <w:r w:rsidR="00E41147" w:rsidRPr="00DD78AD">
        <w:rPr>
          <w:rFonts w:ascii="Times New Roman" w:hAnsi="Times New Roman" w:cs="Times New Roman"/>
          <w:sz w:val="24"/>
          <w:szCs w:val="24"/>
        </w:rPr>
        <w:t xml:space="preserve"> </w:t>
      </w:r>
      <w:r w:rsidR="000A04EB" w:rsidRPr="00DD78AD">
        <w:rPr>
          <w:rFonts w:ascii="Times New Roman" w:hAnsi="Times New Roman" w:cs="Times New Roman"/>
          <w:sz w:val="24"/>
          <w:szCs w:val="24"/>
        </w:rPr>
        <w:t>children</w:t>
      </w:r>
      <w:r w:rsidR="00B26D9F" w:rsidRPr="00DD78AD">
        <w:rPr>
          <w:rFonts w:ascii="Times New Roman" w:hAnsi="Times New Roman" w:cs="Times New Roman"/>
          <w:sz w:val="24"/>
          <w:szCs w:val="24"/>
        </w:rPr>
        <w:t xml:space="preserve"> from the Chi</w:t>
      </w:r>
      <w:r w:rsidR="00A70C5A" w:rsidRPr="00DD78AD">
        <w:rPr>
          <w:rFonts w:ascii="Times New Roman" w:hAnsi="Times New Roman" w:cs="Times New Roman"/>
          <w:sz w:val="24"/>
          <w:szCs w:val="24"/>
        </w:rPr>
        <w:t>l</w:t>
      </w:r>
      <w:r w:rsidR="00B26D9F" w:rsidRPr="00DD78AD">
        <w:rPr>
          <w:rFonts w:ascii="Times New Roman" w:hAnsi="Times New Roman" w:cs="Times New Roman"/>
          <w:sz w:val="24"/>
          <w:szCs w:val="24"/>
        </w:rPr>
        <w:t>dren of SCOPE</w:t>
      </w:r>
      <w:r w:rsidR="00AC21AA" w:rsidRPr="00DD78AD">
        <w:rPr>
          <w:rFonts w:ascii="Times New Roman" w:hAnsi="Times New Roman" w:cs="Times New Roman"/>
          <w:sz w:val="24"/>
          <w:szCs w:val="24"/>
        </w:rPr>
        <w:t xml:space="preserve"> (CoS)</w:t>
      </w:r>
      <w:r w:rsidR="00B26D9F" w:rsidRPr="00DD78AD">
        <w:rPr>
          <w:rFonts w:ascii="Times New Roman" w:hAnsi="Times New Roman" w:cs="Times New Roman"/>
          <w:sz w:val="24"/>
          <w:szCs w:val="24"/>
        </w:rPr>
        <w:t xml:space="preserve"> </w:t>
      </w:r>
      <w:r w:rsidRPr="00DD78AD">
        <w:rPr>
          <w:rFonts w:ascii="Times New Roman" w:hAnsi="Times New Roman" w:cs="Times New Roman"/>
          <w:sz w:val="24"/>
          <w:szCs w:val="24"/>
        </w:rPr>
        <w:t xml:space="preserve">study. </w:t>
      </w:r>
      <w:r w:rsidR="00B26D9F" w:rsidRPr="00DD78AD">
        <w:rPr>
          <w:rFonts w:ascii="Times New Roman" w:hAnsi="Times New Roman" w:cs="Times New Roman"/>
          <w:sz w:val="24"/>
          <w:szCs w:val="24"/>
        </w:rPr>
        <w:t xml:space="preserve"> </w:t>
      </w:r>
      <w:r w:rsidR="00CA4BCD" w:rsidRPr="00DD78AD">
        <w:rPr>
          <w:rFonts w:ascii="Times New Roman" w:hAnsi="Times New Roman" w:cs="Times New Roman"/>
          <w:sz w:val="24"/>
          <w:szCs w:val="24"/>
        </w:rPr>
        <w:t xml:space="preserve">Their </w:t>
      </w:r>
      <w:r w:rsidRPr="00DD78AD">
        <w:rPr>
          <w:rFonts w:ascii="Times New Roman" w:hAnsi="Times New Roman" w:cs="Times New Roman"/>
          <w:sz w:val="24"/>
          <w:szCs w:val="24"/>
        </w:rPr>
        <w:t xml:space="preserve">mothers were participants </w:t>
      </w:r>
      <w:r w:rsidR="003225DF" w:rsidRPr="00DD78AD">
        <w:rPr>
          <w:rFonts w:ascii="Times New Roman" w:hAnsi="Times New Roman" w:cs="Times New Roman"/>
          <w:sz w:val="24"/>
          <w:szCs w:val="24"/>
        </w:rPr>
        <w:t>in</w:t>
      </w:r>
      <w:r w:rsidR="00A70C5A" w:rsidRPr="00DD78AD">
        <w:rPr>
          <w:rFonts w:ascii="Times New Roman" w:hAnsi="Times New Roman" w:cs="Times New Roman"/>
          <w:sz w:val="24"/>
          <w:szCs w:val="24"/>
        </w:rPr>
        <w:t xml:space="preserve"> </w:t>
      </w:r>
      <w:r w:rsidRPr="00DD78AD">
        <w:rPr>
          <w:rFonts w:ascii="Times New Roman" w:hAnsi="Times New Roman" w:cs="Times New Roman"/>
          <w:sz w:val="24"/>
          <w:szCs w:val="24"/>
        </w:rPr>
        <w:t>the Au</w:t>
      </w:r>
      <w:r w:rsidR="00AE41CA" w:rsidRPr="00DD78AD">
        <w:rPr>
          <w:rFonts w:ascii="Times New Roman" w:hAnsi="Times New Roman" w:cs="Times New Roman"/>
          <w:sz w:val="24"/>
          <w:szCs w:val="24"/>
        </w:rPr>
        <w:t>ck</w:t>
      </w:r>
      <w:r w:rsidRPr="00DD78AD">
        <w:rPr>
          <w:rFonts w:ascii="Times New Roman" w:hAnsi="Times New Roman" w:cs="Times New Roman"/>
          <w:sz w:val="24"/>
          <w:szCs w:val="24"/>
        </w:rPr>
        <w:t>land N</w:t>
      </w:r>
      <w:r w:rsidR="00E723AA" w:rsidRPr="00DD78AD">
        <w:rPr>
          <w:rFonts w:ascii="Times New Roman" w:hAnsi="Times New Roman" w:cs="Times New Roman"/>
          <w:sz w:val="24"/>
          <w:szCs w:val="24"/>
        </w:rPr>
        <w:t>ew Zealand</w:t>
      </w:r>
      <w:r w:rsidRPr="00DD78AD">
        <w:rPr>
          <w:rFonts w:ascii="Times New Roman" w:hAnsi="Times New Roman" w:cs="Times New Roman"/>
          <w:sz w:val="24"/>
          <w:szCs w:val="24"/>
        </w:rPr>
        <w:t xml:space="preserve"> centre of </w:t>
      </w:r>
      <w:r w:rsidR="00B26D9F" w:rsidRPr="00DD78AD">
        <w:rPr>
          <w:rFonts w:ascii="Times New Roman" w:hAnsi="Times New Roman" w:cs="Times New Roman"/>
          <w:sz w:val="24"/>
          <w:szCs w:val="24"/>
        </w:rPr>
        <w:t>the International Screening for</w:t>
      </w:r>
      <w:r w:rsidRPr="00DD78AD">
        <w:rPr>
          <w:rFonts w:ascii="Times New Roman" w:hAnsi="Times New Roman" w:cs="Times New Roman"/>
          <w:sz w:val="24"/>
          <w:szCs w:val="24"/>
        </w:rPr>
        <w:t xml:space="preserve"> </w:t>
      </w:r>
      <w:r w:rsidR="00A70C5A" w:rsidRPr="00DD78AD">
        <w:rPr>
          <w:rFonts w:ascii="Times New Roman" w:hAnsi="Times New Roman" w:cs="Times New Roman"/>
          <w:sz w:val="24"/>
          <w:szCs w:val="24"/>
        </w:rPr>
        <w:t>P</w:t>
      </w:r>
      <w:r w:rsidRPr="00DD78AD">
        <w:rPr>
          <w:rFonts w:ascii="Times New Roman" w:hAnsi="Times New Roman" w:cs="Times New Roman"/>
          <w:sz w:val="24"/>
          <w:szCs w:val="24"/>
        </w:rPr>
        <w:t>regna</w:t>
      </w:r>
      <w:r w:rsidR="003225DF" w:rsidRPr="00DD78AD">
        <w:rPr>
          <w:rFonts w:ascii="Times New Roman" w:hAnsi="Times New Roman" w:cs="Times New Roman"/>
          <w:sz w:val="24"/>
          <w:szCs w:val="24"/>
        </w:rPr>
        <w:t>n</w:t>
      </w:r>
      <w:r w:rsidRPr="00DD78AD">
        <w:rPr>
          <w:rFonts w:ascii="Times New Roman" w:hAnsi="Times New Roman" w:cs="Times New Roman"/>
          <w:sz w:val="24"/>
          <w:szCs w:val="24"/>
        </w:rPr>
        <w:t xml:space="preserve">cy </w:t>
      </w:r>
      <w:r w:rsidR="00A70C5A" w:rsidRPr="00DD78AD">
        <w:rPr>
          <w:rFonts w:ascii="Times New Roman" w:hAnsi="Times New Roman" w:cs="Times New Roman"/>
          <w:sz w:val="24"/>
          <w:szCs w:val="24"/>
        </w:rPr>
        <w:t>E</w:t>
      </w:r>
      <w:r w:rsidR="00B26D9F" w:rsidRPr="00DD78AD">
        <w:rPr>
          <w:rFonts w:ascii="Times New Roman" w:hAnsi="Times New Roman" w:cs="Times New Roman"/>
          <w:sz w:val="24"/>
          <w:szCs w:val="24"/>
        </w:rPr>
        <w:t xml:space="preserve">ndpoints </w:t>
      </w:r>
      <w:r w:rsidR="00E723AA" w:rsidRPr="00DD78AD">
        <w:rPr>
          <w:rFonts w:ascii="Times New Roman" w:hAnsi="Times New Roman" w:cs="Times New Roman"/>
          <w:sz w:val="24"/>
          <w:szCs w:val="24"/>
        </w:rPr>
        <w:t xml:space="preserve">(SCOPE) </w:t>
      </w:r>
      <w:r w:rsidR="00B26D9F" w:rsidRPr="00DD78AD">
        <w:rPr>
          <w:rFonts w:ascii="Times New Roman" w:hAnsi="Times New Roman" w:cs="Times New Roman"/>
          <w:sz w:val="24"/>
          <w:szCs w:val="24"/>
        </w:rPr>
        <w:t>study</w:t>
      </w:r>
      <w:r w:rsidR="00AC21AA" w:rsidRPr="00DD78AD">
        <w:rPr>
          <w:rFonts w:ascii="Times New Roman" w:hAnsi="Times New Roman" w:cs="Times New Roman"/>
          <w:sz w:val="24"/>
          <w:szCs w:val="24"/>
        </w:rPr>
        <w:t xml:space="preserve"> </w:t>
      </w:r>
      <w:r w:rsidR="00AC21AA" w:rsidRPr="00AA5F2D">
        <w:rPr>
          <w:rFonts w:ascii="Times New Roman" w:hAnsi="Times New Roman" w:cs="Times New Roman"/>
          <w:sz w:val="24"/>
          <w:szCs w:val="24"/>
          <w:vertAlign w:val="superscript"/>
        </w:rPr>
        <w:fldChar w:fldCharType="begin" w:fldLock="1"/>
      </w:r>
      <w:r w:rsidR="009D5C9B" w:rsidRPr="00AA5F2D">
        <w:rPr>
          <w:rFonts w:ascii="Times New Roman" w:hAnsi="Times New Roman" w:cs="Times New Roman"/>
          <w:sz w:val="24"/>
          <w:szCs w:val="24"/>
          <w:vertAlign w:val="superscript"/>
        </w:rPr>
        <w:instrText>ADDIN CSL_CITATION {"citationItems":[{"id":"ITEM-1","itemData":{"DOI":"10.1161/HYPERTENSIONAHA.114.03578","ISBN":"9788578110796","ISSN":"15244563","PMID":"25122928","abstract":"More than half of all cases of preeclampsia occur in healthy first-time pregnant women. Our aim was to develop a method to predict those at risk by combining clinical factors and measurements of biomarkers in women recruited to the Screening for Pregnancy Endpoints (SCOPE) study of low-risk nulliparous women. Forty-seven biomarkers identified on the basis of (1) association with preeclampsia, (2) a biological role in placentation, or (3) a role in cellular mechanisms involved in the pathogenesis of preeclampsia were measured in plasma sampled at 14 to 16 weeks' gestation from 5623 women. The cohort was randomly divided into training (n=3747) and validation (n=1876) cohorts. Preeclampsia developed in 278 (4.9%) women, of whom 28 (0.5%) developed early-onset preeclampsia. The final model for the prediction of preeclampsia included placental growth factor, mean arterial pressure, and body mass index at 14 to 16 weeks' gestation, the consumption of ≥3 pieces of fruit per day, and mean uterine artery resistance index. The area under the receiver operator curve (95% confidence interval) for this model in training and validation cohorts was 0.73 (0.70-0.77) and 0.68 (0.63-0.74), respectively. A predictive model of early-onset preeclampsia included angiogenin/placental growth factor as a ratio, mean arterial pressure, any pregnancy loss &lt;10 weeks, and mean uterine artery resistance index (area under the receiver operator curve [95% confidence interval] in training and validation cohorts, 0.89 [0.78-1.0] and 0.78 [0.58-0.99], respectively). Neither model included pregnancy-associated plasma protein A, previously reported to predict preeclampsia in populations of mixed parity and risk. In nulliparous women, combining multiple biomarkers and clinical data provided modest prediction of preeclampsia.","author":[{"dropping-particle":"","family":"Kenny","given":"Louise C.","non-dropping-particle":"","parse-names":false,"suffix":""},{"dropping-particle":"","family":"Black","given":"Michael A.","non-dropping-particle":"","parse-names":false,"suffix":""},{"dropping-particle":"","family":"Poston","given":"Lucilla","non-dropping-particle":"","parse-names":false,"suffix":""},{"dropping-particle":"","family":"Taylor","given":"Rennae","non-dropping-particle":"","parse-names":false,"suffix":""},{"dropping-particle":"","family":"Myers","given":"Jenny E.","non-dropping-particle":"","parse-names":false,"suffix":""},{"dropping-particle":"","family":"Baker","given":"Philip N.","non-dropping-particle":"","parse-names":false,"suffix":""},{"dropping-particle":"","family":"McCowan","given":"Lesley M.","non-dropping-particle":"","parse-names":false,"suffix":""},{"dropping-particle":"","family":"Simpson","given":"Nigel A.B.","non-dropping-particle":"","parse-names":false,"suffix":""},{"dropping-particle":"","family":"Dekker","given":"Gus A.","non-dropping-particle":"","parse-names":false,"suffix":""},{"dropping-particle":"","family":"Roberts","given":"Claire T.","non-dropping-particle":"","parse-names":false,"suffix":""},{"dropping-particle":"","family":"Rodems","given":"Kelline","non-dropping-particle":"","parse-names":false,"suffix":""},{"dropping-particle":"","family":"Noland","given":"Brian","non-dropping-particle":"","parse-names":false,"suffix":""},{"dropping-particle":"","family":"Raymundo","given":"Michael","non-dropping-particle":"","parse-names":false,"suffix":""},{"dropping-particle":"","family":"Walker","given":"James J.","non-dropping-particle":"","parse-names":false,"suffix":""},{"dropping-particle":"","family":"North","given":"Robyn A.","non-dropping-particle":"","parse-names":false,"suffix":""}],"container-title":"Hypertension","id":"ITEM-1","issue":"3","issued":{"date-parts":[["2014"]]},"page":"644-652","title":"Early pregnancy prediction of preeclampsia in nulliparous women, combining clinical risk and biomarkers: The Screening for Pregnancy Endpoints (SCOPE) international cohort study","type":"article-journal","volume":"64"},"uris":["http://www.mendeley.com/documents/?uuid=8407e990-feb7-4b6a-97c6-41d11bbdb349","http://www.mendeley.com/documents/?uuid=3ead3513-eb4c-470d-b6cb-bc5beb1adf7e"]}],"mendeley":{"formattedCitation":"(13)","plainTextFormattedCitation":"(13)","previouslyFormattedCitation":"(13)"},"properties":{"noteIndex":0},"schema":"https://github.com/citation-style-language/schema/raw/master/csl-citation.json"}</w:instrText>
      </w:r>
      <w:r w:rsidR="00AC21AA" w:rsidRPr="00AA5F2D">
        <w:rPr>
          <w:rFonts w:ascii="Times New Roman" w:hAnsi="Times New Roman" w:cs="Times New Roman"/>
          <w:sz w:val="24"/>
          <w:szCs w:val="24"/>
          <w:vertAlign w:val="superscript"/>
        </w:rPr>
        <w:fldChar w:fldCharType="separate"/>
      </w:r>
      <w:r w:rsidR="009D5C9B" w:rsidRPr="00AA5F2D">
        <w:rPr>
          <w:rFonts w:ascii="Times New Roman" w:hAnsi="Times New Roman" w:cs="Times New Roman"/>
          <w:noProof/>
          <w:sz w:val="24"/>
          <w:szCs w:val="24"/>
          <w:vertAlign w:val="superscript"/>
        </w:rPr>
        <w:t>(13)</w:t>
      </w:r>
      <w:r w:rsidR="00AC21AA" w:rsidRPr="00AA5F2D">
        <w:rPr>
          <w:rFonts w:ascii="Times New Roman" w:hAnsi="Times New Roman" w:cs="Times New Roman"/>
          <w:sz w:val="24"/>
          <w:szCs w:val="24"/>
          <w:vertAlign w:val="superscript"/>
        </w:rPr>
        <w:fldChar w:fldCharType="end"/>
      </w:r>
      <w:r w:rsidR="003225DF" w:rsidRPr="00DD78AD">
        <w:rPr>
          <w:rFonts w:ascii="Times New Roman" w:hAnsi="Times New Roman" w:cs="Times New Roman"/>
          <w:sz w:val="24"/>
          <w:szCs w:val="24"/>
        </w:rPr>
        <w:t>. T</w:t>
      </w:r>
      <w:r w:rsidR="0085785E" w:rsidRPr="00DD78AD">
        <w:rPr>
          <w:rFonts w:ascii="Times New Roman" w:hAnsi="Times New Roman" w:cs="Times New Roman"/>
          <w:sz w:val="24"/>
          <w:szCs w:val="24"/>
        </w:rPr>
        <w:t xml:space="preserve">he </w:t>
      </w:r>
      <w:r w:rsidR="00B26D9F" w:rsidRPr="00DD78AD">
        <w:rPr>
          <w:rFonts w:ascii="Times New Roman" w:hAnsi="Times New Roman" w:cs="Times New Roman"/>
          <w:sz w:val="24"/>
          <w:szCs w:val="24"/>
        </w:rPr>
        <w:t xml:space="preserve">overall </w:t>
      </w:r>
      <w:r w:rsidR="0085785E" w:rsidRPr="00DD78AD">
        <w:rPr>
          <w:rFonts w:ascii="Times New Roman" w:hAnsi="Times New Roman" w:cs="Times New Roman"/>
          <w:sz w:val="24"/>
          <w:szCs w:val="24"/>
        </w:rPr>
        <w:t>objective</w:t>
      </w:r>
      <w:r w:rsidR="00B26D9F" w:rsidRPr="00DD78AD">
        <w:rPr>
          <w:rFonts w:ascii="Times New Roman" w:hAnsi="Times New Roman" w:cs="Times New Roman"/>
          <w:sz w:val="24"/>
          <w:szCs w:val="24"/>
        </w:rPr>
        <w:t xml:space="preserve"> o</w:t>
      </w:r>
      <w:r w:rsidRPr="00DD78AD">
        <w:rPr>
          <w:rFonts w:ascii="Times New Roman" w:hAnsi="Times New Roman" w:cs="Times New Roman"/>
          <w:sz w:val="24"/>
          <w:szCs w:val="24"/>
        </w:rPr>
        <w:t xml:space="preserve">f CoS </w:t>
      </w:r>
      <w:r w:rsidR="00A2058B" w:rsidRPr="00DD78AD">
        <w:rPr>
          <w:rFonts w:ascii="Times New Roman" w:hAnsi="Times New Roman" w:cs="Times New Roman"/>
          <w:sz w:val="24"/>
          <w:szCs w:val="24"/>
        </w:rPr>
        <w:t>wa</w:t>
      </w:r>
      <w:r w:rsidR="0085785E" w:rsidRPr="00DD78AD">
        <w:rPr>
          <w:rFonts w:ascii="Times New Roman" w:hAnsi="Times New Roman" w:cs="Times New Roman"/>
          <w:sz w:val="24"/>
          <w:szCs w:val="24"/>
        </w:rPr>
        <w:t>s to identify the early life modifiable determinants of obesity and insulin resistance in children at 5 to 6 years of age</w:t>
      </w:r>
      <w:r w:rsidR="00A2058B" w:rsidRPr="00DD78AD">
        <w:rPr>
          <w:rFonts w:ascii="Times New Roman" w:hAnsi="Times New Roman" w:cs="Times New Roman"/>
          <w:sz w:val="24"/>
          <w:szCs w:val="24"/>
        </w:rPr>
        <w:t xml:space="preserve">. </w:t>
      </w:r>
      <w:r w:rsidR="00B26D9F" w:rsidRPr="00DD78AD">
        <w:rPr>
          <w:rFonts w:ascii="Times New Roman" w:hAnsi="Times New Roman" w:cs="Times New Roman"/>
          <w:sz w:val="24"/>
          <w:szCs w:val="24"/>
        </w:rPr>
        <w:t xml:space="preserve">We have </w:t>
      </w:r>
      <w:r w:rsidR="005A7BF1" w:rsidRPr="00DD78AD">
        <w:rPr>
          <w:rFonts w:ascii="Times New Roman" w:hAnsi="Times New Roman" w:cs="Times New Roman"/>
          <w:sz w:val="24"/>
          <w:szCs w:val="24"/>
        </w:rPr>
        <w:t>examine</w:t>
      </w:r>
      <w:r w:rsidR="00B26D9F" w:rsidRPr="00DD78AD">
        <w:rPr>
          <w:rFonts w:ascii="Times New Roman" w:hAnsi="Times New Roman" w:cs="Times New Roman"/>
          <w:sz w:val="24"/>
          <w:szCs w:val="24"/>
        </w:rPr>
        <w:t xml:space="preserve">d </w:t>
      </w:r>
      <w:r w:rsidR="000A04EB" w:rsidRPr="00DD78AD">
        <w:rPr>
          <w:rFonts w:ascii="Times New Roman" w:hAnsi="Times New Roman" w:cs="Times New Roman"/>
          <w:sz w:val="24"/>
          <w:szCs w:val="24"/>
        </w:rPr>
        <w:t>relationship</w:t>
      </w:r>
      <w:r w:rsidR="00B26D9F" w:rsidRPr="00DD78AD">
        <w:rPr>
          <w:rFonts w:ascii="Times New Roman" w:hAnsi="Times New Roman" w:cs="Times New Roman"/>
          <w:sz w:val="24"/>
          <w:szCs w:val="24"/>
        </w:rPr>
        <w:t>s</w:t>
      </w:r>
      <w:r w:rsidR="000A04EB" w:rsidRPr="00DD78AD">
        <w:rPr>
          <w:rFonts w:ascii="Times New Roman" w:hAnsi="Times New Roman" w:cs="Times New Roman"/>
          <w:sz w:val="24"/>
          <w:szCs w:val="24"/>
        </w:rPr>
        <w:t xml:space="preserve"> between dietary patterns and </w:t>
      </w:r>
      <w:r w:rsidR="00C93091" w:rsidRPr="00DD78AD">
        <w:rPr>
          <w:rFonts w:ascii="Times New Roman" w:hAnsi="Times New Roman" w:cs="Times New Roman"/>
          <w:sz w:val="24"/>
          <w:szCs w:val="24"/>
        </w:rPr>
        <w:t xml:space="preserve">measures of </w:t>
      </w:r>
      <w:r w:rsidR="000A04EB" w:rsidRPr="00DD78AD">
        <w:rPr>
          <w:rFonts w:ascii="Times New Roman" w:hAnsi="Times New Roman" w:cs="Times New Roman"/>
          <w:sz w:val="24"/>
          <w:szCs w:val="24"/>
        </w:rPr>
        <w:t xml:space="preserve">childhood </w:t>
      </w:r>
      <w:r w:rsidR="005A7BF1" w:rsidRPr="00DD78AD">
        <w:rPr>
          <w:rFonts w:ascii="Times New Roman" w:hAnsi="Times New Roman" w:cs="Times New Roman"/>
          <w:sz w:val="24"/>
          <w:szCs w:val="24"/>
        </w:rPr>
        <w:t xml:space="preserve">obesity as assessed by </w:t>
      </w:r>
      <w:r w:rsidR="002650DC" w:rsidRPr="00DD78AD">
        <w:rPr>
          <w:rFonts w:ascii="Times New Roman" w:hAnsi="Times New Roman" w:cs="Times New Roman"/>
          <w:sz w:val="24"/>
          <w:szCs w:val="24"/>
        </w:rPr>
        <w:t xml:space="preserve">childhood body composition (waist, hip, and arm circumferences, body mass index (BMI), bioelectrical impedance analysis (BIA) derived body fat percentage, and sum of skinfold thicknesses (SST)) </w:t>
      </w:r>
      <w:r w:rsidR="000A04EB" w:rsidRPr="00DD78AD">
        <w:rPr>
          <w:rFonts w:ascii="Times New Roman" w:hAnsi="Times New Roman" w:cs="Times New Roman"/>
          <w:sz w:val="24"/>
          <w:szCs w:val="24"/>
        </w:rPr>
        <w:t>with the aim of informing new targets for intervention.</w:t>
      </w:r>
      <w:r w:rsidR="00AC21AA" w:rsidRPr="00DD78AD">
        <w:rPr>
          <w:rFonts w:ascii="Times New Roman" w:hAnsi="Times New Roman" w:cs="Times New Roman"/>
          <w:sz w:val="24"/>
          <w:szCs w:val="24"/>
        </w:rPr>
        <w:t xml:space="preserve"> </w:t>
      </w:r>
      <w:r w:rsidR="00707AA3" w:rsidRPr="00DD78AD">
        <w:rPr>
          <w:rFonts w:ascii="Times New Roman" w:hAnsi="Times New Roman" w:cs="Times New Roman"/>
          <w:sz w:val="24"/>
          <w:szCs w:val="24"/>
        </w:rPr>
        <w:t>Associations of maternal influences on</w:t>
      </w:r>
      <w:r w:rsidR="00AE41CA" w:rsidRPr="00DD78AD">
        <w:rPr>
          <w:rFonts w:ascii="Times New Roman" w:hAnsi="Times New Roman" w:cs="Times New Roman"/>
          <w:sz w:val="24"/>
          <w:szCs w:val="24"/>
        </w:rPr>
        <w:t xml:space="preserve"> childhood dietary patterns </w:t>
      </w:r>
      <w:r w:rsidR="00707AA3" w:rsidRPr="00DD78AD">
        <w:rPr>
          <w:rFonts w:ascii="Times New Roman" w:hAnsi="Times New Roman" w:cs="Times New Roman"/>
          <w:sz w:val="24"/>
          <w:szCs w:val="24"/>
        </w:rPr>
        <w:t xml:space="preserve">were also </w:t>
      </w:r>
      <w:r w:rsidR="00221444" w:rsidRPr="00DD78AD">
        <w:rPr>
          <w:rFonts w:ascii="Times New Roman" w:hAnsi="Times New Roman" w:cs="Times New Roman"/>
          <w:sz w:val="24"/>
          <w:szCs w:val="24"/>
        </w:rPr>
        <w:t>examined and</w:t>
      </w:r>
      <w:r w:rsidR="00707AA3" w:rsidRPr="00DD78AD">
        <w:rPr>
          <w:rFonts w:ascii="Times New Roman" w:hAnsi="Times New Roman" w:cs="Times New Roman"/>
          <w:sz w:val="24"/>
          <w:szCs w:val="24"/>
        </w:rPr>
        <w:t xml:space="preserve"> taken into account as potential confounders for associations between </w:t>
      </w:r>
      <w:r w:rsidR="0064108F" w:rsidRPr="00DD78AD">
        <w:rPr>
          <w:rFonts w:ascii="Times New Roman" w:hAnsi="Times New Roman" w:cs="Times New Roman"/>
          <w:sz w:val="24"/>
          <w:szCs w:val="24"/>
        </w:rPr>
        <w:t xml:space="preserve">childhood </w:t>
      </w:r>
      <w:r w:rsidR="00707AA3" w:rsidRPr="00DD78AD">
        <w:rPr>
          <w:rFonts w:ascii="Times New Roman" w:hAnsi="Times New Roman" w:cs="Times New Roman"/>
          <w:sz w:val="24"/>
          <w:szCs w:val="24"/>
        </w:rPr>
        <w:t>diet and adiposity</w:t>
      </w:r>
      <w:r w:rsidR="00CA4BCD" w:rsidRPr="00DD78AD">
        <w:rPr>
          <w:rFonts w:ascii="Times New Roman" w:hAnsi="Times New Roman" w:cs="Times New Roman"/>
          <w:sz w:val="24"/>
          <w:szCs w:val="24"/>
        </w:rPr>
        <w:t>.</w:t>
      </w:r>
    </w:p>
    <w:p w14:paraId="1B8227DA" w14:textId="137D390D" w:rsidR="001227CB" w:rsidRPr="00DD78AD" w:rsidRDefault="001227CB" w:rsidP="00CB2DB1">
      <w:pPr>
        <w:spacing w:line="360" w:lineRule="auto"/>
        <w:jc w:val="both"/>
        <w:rPr>
          <w:rFonts w:ascii="Times New Roman" w:hAnsi="Times New Roman" w:cs="Times New Roman"/>
          <w:sz w:val="24"/>
          <w:szCs w:val="24"/>
        </w:rPr>
      </w:pPr>
      <w:r w:rsidRPr="00DD78AD">
        <w:rPr>
          <w:rFonts w:ascii="Times New Roman" w:hAnsi="Times New Roman" w:cs="Times New Roman"/>
          <w:b/>
          <w:sz w:val="24"/>
          <w:szCs w:val="24"/>
        </w:rPr>
        <w:br w:type="page"/>
      </w:r>
    </w:p>
    <w:p w14:paraId="08DA0852" w14:textId="6464623B" w:rsidR="00D04B78" w:rsidRPr="00DD78AD" w:rsidRDefault="00B46563" w:rsidP="00CB2DB1">
      <w:pPr>
        <w:pStyle w:val="Heading1"/>
        <w:spacing w:line="360" w:lineRule="auto"/>
        <w:rPr>
          <w:rFonts w:ascii="Times New Roman" w:hAnsi="Times New Roman" w:cs="Times New Roman"/>
          <w:b/>
          <w:color w:val="000000" w:themeColor="text1"/>
          <w:sz w:val="24"/>
          <w:szCs w:val="24"/>
        </w:rPr>
      </w:pPr>
      <w:r w:rsidRPr="00DD78AD">
        <w:rPr>
          <w:rFonts w:ascii="Times New Roman" w:hAnsi="Times New Roman" w:cs="Times New Roman"/>
          <w:b/>
          <w:color w:val="000000" w:themeColor="text1"/>
          <w:sz w:val="24"/>
          <w:szCs w:val="24"/>
        </w:rPr>
        <w:lastRenderedPageBreak/>
        <w:t>Methods</w:t>
      </w:r>
    </w:p>
    <w:p w14:paraId="5D2412DC" w14:textId="652976D0" w:rsidR="00231D59" w:rsidRPr="00DD78AD" w:rsidRDefault="00231D59" w:rsidP="00CB2DB1">
      <w:pPr>
        <w:pStyle w:val="Heading2"/>
        <w:spacing w:line="360" w:lineRule="auto"/>
        <w:rPr>
          <w:rFonts w:ascii="Times New Roman" w:hAnsi="Times New Roman" w:cs="Times New Roman"/>
          <w:i/>
          <w:color w:val="auto"/>
          <w:sz w:val="24"/>
          <w:szCs w:val="24"/>
        </w:rPr>
      </w:pPr>
      <w:r w:rsidRPr="00DD78AD">
        <w:rPr>
          <w:rFonts w:ascii="Times New Roman" w:hAnsi="Times New Roman" w:cs="Times New Roman"/>
          <w:i/>
          <w:color w:val="auto"/>
          <w:sz w:val="24"/>
          <w:szCs w:val="24"/>
        </w:rPr>
        <w:t xml:space="preserve">Children of SCOPE </w:t>
      </w:r>
    </w:p>
    <w:p w14:paraId="49C7DB41" w14:textId="4D869463" w:rsidR="000025CA" w:rsidRPr="00DD78AD" w:rsidRDefault="00A2058B" w:rsidP="00CB2DB1">
      <w:pPr>
        <w:spacing w:line="360" w:lineRule="auto"/>
        <w:jc w:val="both"/>
        <w:rPr>
          <w:rFonts w:ascii="Times New Roman" w:hAnsi="Times New Roman" w:cs="Times New Roman"/>
          <w:sz w:val="24"/>
          <w:szCs w:val="24"/>
        </w:rPr>
      </w:pPr>
      <w:r w:rsidRPr="00DD78AD">
        <w:rPr>
          <w:rFonts w:ascii="Times New Roman" w:hAnsi="Times New Roman" w:cs="Times New Roman"/>
          <w:sz w:val="24"/>
          <w:szCs w:val="24"/>
        </w:rPr>
        <w:t xml:space="preserve">Children of SCOPE </w:t>
      </w:r>
      <w:r w:rsidR="00B5168E" w:rsidRPr="00DD78AD">
        <w:rPr>
          <w:rFonts w:ascii="Times New Roman" w:hAnsi="Times New Roman" w:cs="Times New Roman"/>
          <w:sz w:val="24"/>
          <w:szCs w:val="24"/>
        </w:rPr>
        <w:t xml:space="preserve">is </w:t>
      </w:r>
      <w:r w:rsidR="0067260C" w:rsidRPr="00DD78AD">
        <w:rPr>
          <w:rFonts w:ascii="Times New Roman" w:hAnsi="Times New Roman" w:cs="Times New Roman"/>
          <w:sz w:val="24"/>
          <w:szCs w:val="24"/>
        </w:rPr>
        <w:t xml:space="preserve">a </w:t>
      </w:r>
      <w:r w:rsidR="00B5168E" w:rsidRPr="00DD78AD">
        <w:rPr>
          <w:rFonts w:ascii="Times New Roman" w:hAnsi="Times New Roman" w:cs="Times New Roman"/>
          <w:sz w:val="24"/>
          <w:szCs w:val="24"/>
        </w:rPr>
        <w:t xml:space="preserve">follow-up </w:t>
      </w:r>
      <w:r w:rsidR="0067260C" w:rsidRPr="00DD78AD">
        <w:rPr>
          <w:rFonts w:ascii="Times New Roman" w:hAnsi="Times New Roman" w:cs="Times New Roman"/>
          <w:sz w:val="24"/>
          <w:szCs w:val="24"/>
        </w:rPr>
        <w:t xml:space="preserve">study </w:t>
      </w:r>
      <w:r w:rsidR="00B5168E" w:rsidRPr="00DD78AD">
        <w:rPr>
          <w:rFonts w:ascii="Times New Roman" w:hAnsi="Times New Roman" w:cs="Times New Roman"/>
          <w:sz w:val="24"/>
          <w:szCs w:val="24"/>
        </w:rPr>
        <w:t xml:space="preserve">of the offspring </w:t>
      </w:r>
      <w:r w:rsidR="00B81F60" w:rsidRPr="00DD78AD">
        <w:rPr>
          <w:rFonts w:ascii="Times New Roman" w:hAnsi="Times New Roman" w:cs="Times New Roman"/>
          <w:sz w:val="24"/>
          <w:szCs w:val="24"/>
        </w:rPr>
        <w:t xml:space="preserve">of </w:t>
      </w:r>
      <w:r w:rsidRPr="00DD78AD">
        <w:rPr>
          <w:rFonts w:ascii="Times New Roman" w:hAnsi="Times New Roman" w:cs="Times New Roman"/>
          <w:sz w:val="24"/>
          <w:szCs w:val="24"/>
        </w:rPr>
        <w:t xml:space="preserve">women </w:t>
      </w:r>
      <w:r w:rsidR="00B81F60" w:rsidRPr="00DD78AD">
        <w:rPr>
          <w:rFonts w:ascii="Times New Roman" w:hAnsi="Times New Roman" w:cs="Times New Roman"/>
          <w:sz w:val="24"/>
          <w:szCs w:val="24"/>
        </w:rPr>
        <w:t xml:space="preserve">who participated </w:t>
      </w:r>
      <w:r w:rsidRPr="00DD78AD">
        <w:rPr>
          <w:rFonts w:ascii="Times New Roman" w:hAnsi="Times New Roman" w:cs="Times New Roman"/>
          <w:sz w:val="24"/>
          <w:szCs w:val="24"/>
        </w:rPr>
        <w:t xml:space="preserve">in the Auckland arm of the </w:t>
      </w:r>
      <w:r w:rsidR="00A05984" w:rsidRPr="00DD78AD">
        <w:rPr>
          <w:rFonts w:ascii="Times New Roman" w:hAnsi="Times New Roman" w:cs="Times New Roman"/>
          <w:sz w:val="24"/>
          <w:szCs w:val="24"/>
        </w:rPr>
        <w:t>Screening for Pregnancy Endpoints</w:t>
      </w:r>
      <w:r w:rsidR="000B1550" w:rsidRPr="00DD78AD">
        <w:rPr>
          <w:rFonts w:ascii="Times New Roman" w:hAnsi="Times New Roman" w:cs="Times New Roman"/>
          <w:sz w:val="24"/>
          <w:szCs w:val="24"/>
        </w:rPr>
        <w:t xml:space="preserve"> </w:t>
      </w:r>
      <w:r w:rsidR="00A05984" w:rsidRPr="00DD78AD">
        <w:rPr>
          <w:rFonts w:ascii="Times New Roman" w:hAnsi="Times New Roman" w:cs="Times New Roman"/>
          <w:sz w:val="24"/>
          <w:szCs w:val="24"/>
        </w:rPr>
        <w:t>cohort study</w:t>
      </w:r>
      <w:r w:rsidR="00EB5B1F" w:rsidRPr="00DD78AD">
        <w:rPr>
          <w:rFonts w:ascii="Times New Roman" w:hAnsi="Times New Roman" w:cs="Times New Roman"/>
          <w:sz w:val="24"/>
          <w:szCs w:val="24"/>
        </w:rPr>
        <w:t>.</w:t>
      </w:r>
      <w:r w:rsidR="00A05984" w:rsidRPr="00DD78AD">
        <w:rPr>
          <w:rFonts w:ascii="Times New Roman" w:hAnsi="Times New Roman" w:cs="Times New Roman"/>
          <w:sz w:val="24"/>
          <w:szCs w:val="24"/>
        </w:rPr>
        <w:t xml:space="preserve"> </w:t>
      </w:r>
      <w:r w:rsidR="00EB5B1F" w:rsidRPr="00DD78AD">
        <w:rPr>
          <w:rFonts w:ascii="Times New Roman" w:hAnsi="Times New Roman" w:cs="Times New Roman"/>
          <w:sz w:val="24"/>
          <w:szCs w:val="24"/>
        </w:rPr>
        <w:t>SCOPE</w:t>
      </w:r>
      <w:r w:rsidR="0067260C" w:rsidRPr="00DD78AD">
        <w:rPr>
          <w:rFonts w:ascii="Times New Roman" w:hAnsi="Times New Roman" w:cs="Times New Roman"/>
          <w:sz w:val="24"/>
          <w:szCs w:val="24"/>
        </w:rPr>
        <w:t xml:space="preserve"> </w:t>
      </w:r>
      <w:r w:rsidRPr="00DD78AD">
        <w:rPr>
          <w:rFonts w:ascii="Times New Roman" w:hAnsi="Times New Roman" w:cs="Times New Roman"/>
          <w:sz w:val="24"/>
          <w:szCs w:val="24"/>
        </w:rPr>
        <w:t xml:space="preserve">is a prospective international cohort study </w:t>
      </w:r>
      <w:r w:rsidR="00221444" w:rsidRPr="00DD78AD">
        <w:rPr>
          <w:rFonts w:ascii="Times New Roman" w:hAnsi="Times New Roman" w:cs="Times New Roman"/>
          <w:sz w:val="24"/>
          <w:szCs w:val="24"/>
        </w:rPr>
        <w:t xml:space="preserve">which aimed </w:t>
      </w:r>
      <w:r w:rsidRPr="00DD78AD">
        <w:rPr>
          <w:rFonts w:ascii="Times New Roman" w:hAnsi="Times New Roman" w:cs="Times New Roman"/>
          <w:sz w:val="24"/>
          <w:szCs w:val="24"/>
        </w:rPr>
        <w:t xml:space="preserve">to </w:t>
      </w:r>
      <w:r w:rsidR="008B4E1C" w:rsidRPr="00DD78AD">
        <w:rPr>
          <w:rFonts w:ascii="Times New Roman" w:hAnsi="Times New Roman" w:cs="Times New Roman"/>
          <w:sz w:val="24"/>
          <w:szCs w:val="24"/>
        </w:rPr>
        <w:t>identify factors in</w:t>
      </w:r>
      <w:r w:rsidR="00CE5184" w:rsidRPr="00DD78AD">
        <w:rPr>
          <w:rFonts w:ascii="Times New Roman" w:hAnsi="Times New Roman" w:cs="Times New Roman"/>
          <w:sz w:val="24"/>
          <w:szCs w:val="24"/>
        </w:rPr>
        <w:t xml:space="preserve"> early pregnancy </w:t>
      </w:r>
      <w:r w:rsidR="008B4E1C" w:rsidRPr="00DD78AD">
        <w:rPr>
          <w:rFonts w:ascii="Times New Roman" w:hAnsi="Times New Roman" w:cs="Times New Roman"/>
          <w:sz w:val="24"/>
          <w:szCs w:val="24"/>
        </w:rPr>
        <w:t xml:space="preserve">that predicted </w:t>
      </w:r>
      <w:r w:rsidR="00221444" w:rsidRPr="00DD78AD">
        <w:rPr>
          <w:rFonts w:ascii="Times New Roman" w:hAnsi="Times New Roman" w:cs="Times New Roman"/>
          <w:sz w:val="24"/>
          <w:szCs w:val="24"/>
        </w:rPr>
        <w:t xml:space="preserve">women </w:t>
      </w:r>
      <w:r w:rsidRPr="00DD78AD">
        <w:rPr>
          <w:rFonts w:ascii="Times New Roman" w:hAnsi="Times New Roman" w:cs="Times New Roman"/>
          <w:sz w:val="24"/>
          <w:szCs w:val="24"/>
        </w:rPr>
        <w:t xml:space="preserve">at high risk of </w:t>
      </w:r>
      <w:r w:rsidR="00CE5184" w:rsidRPr="00DD78AD">
        <w:rPr>
          <w:rFonts w:ascii="Times New Roman" w:hAnsi="Times New Roman" w:cs="Times New Roman"/>
          <w:sz w:val="24"/>
          <w:szCs w:val="24"/>
        </w:rPr>
        <w:t xml:space="preserve">developing </w:t>
      </w:r>
      <w:r w:rsidRPr="00DD78AD">
        <w:rPr>
          <w:rFonts w:ascii="Times New Roman" w:hAnsi="Times New Roman" w:cs="Times New Roman"/>
          <w:sz w:val="24"/>
          <w:szCs w:val="24"/>
        </w:rPr>
        <w:t>pre</w:t>
      </w:r>
      <w:r w:rsidR="008A27B7" w:rsidRPr="00DD78AD">
        <w:rPr>
          <w:rFonts w:ascii="Times New Roman" w:hAnsi="Times New Roman" w:cs="Times New Roman"/>
          <w:sz w:val="24"/>
          <w:szCs w:val="24"/>
        </w:rPr>
        <w:t>-</w:t>
      </w:r>
      <w:r w:rsidRPr="00DD78AD">
        <w:rPr>
          <w:rFonts w:ascii="Times New Roman" w:hAnsi="Times New Roman" w:cs="Times New Roman"/>
          <w:sz w:val="24"/>
          <w:szCs w:val="24"/>
        </w:rPr>
        <w:t xml:space="preserve">eclampsia, spontaneous preterm birth and fetal growth restriction </w:t>
      </w:r>
      <w:r w:rsidR="005F7176" w:rsidRPr="00AA5F2D">
        <w:rPr>
          <w:rFonts w:ascii="Times New Roman" w:hAnsi="Times New Roman" w:cs="Times New Roman"/>
          <w:sz w:val="24"/>
          <w:szCs w:val="24"/>
          <w:vertAlign w:val="superscript"/>
        </w:rPr>
        <w:fldChar w:fldCharType="begin" w:fldLock="1"/>
      </w:r>
      <w:r w:rsidR="009D5C9B" w:rsidRPr="00AA5F2D">
        <w:rPr>
          <w:rFonts w:ascii="Times New Roman" w:hAnsi="Times New Roman" w:cs="Times New Roman"/>
          <w:sz w:val="24"/>
          <w:szCs w:val="24"/>
          <w:vertAlign w:val="superscript"/>
        </w:rPr>
        <w:instrText>ADDIN CSL_CITATION {"citationItems":[{"id":"ITEM-1","itemData":{"DOI":"10.1161/HYPERTENSIONAHA.114.03578","ISBN":"9788578110796","ISSN":"15244563","PMID":"25122928","abstract":"More than half of all cases of preeclampsia occur in healthy first-time pregnant women. Our aim was to develop a method to predict those at risk by combining clinical factors and measurements of biomarkers in women recruited to the Screening for Pregnancy Endpoints (SCOPE) study of low-risk nulliparous women. Forty-seven biomarkers identified on the basis of (1) association with preeclampsia, (2) a biological role in placentation, or (3) a role in cellular mechanisms involved in the pathogenesis of preeclampsia were measured in plasma sampled at 14 to 16 weeks' gestation from 5623 women. The cohort was randomly divided into training (n=3747) and validation (n=1876) cohorts. Preeclampsia developed in 278 (4.9%) women, of whom 28 (0.5%) developed early-onset preeclampsia. The final model for the prediction of preeclampsia included placental growth factor, mean arterial pressure, and body mass index at 14 to 16 weeks' gestation, the consumption of ≥3 pieces of fruit per day, and mean uterine artery resistance index. The area under the receiver operator curve (95% confidence interval) for this model in training and validation cohorts was 0.73 (0.70-0.77) and 0.68 (0.63-0.74), respectively. A predictive model of early-onset preeclampsia included angiogenin/placental growth factor as a ratio, mean arterial pressure, any pregnancy loss &lt;10 weeks, and mean uterine artery resistance index (area under the receiver operator curve [95% confidence interval] in training and validation cohorts, 0.89 [0.78-1.0] and 0.78 [0.58-0.99], respectively). Neither model included pregnancy-associated plasma protein A, previously reported to predict preeclampsia in populations of mixed parity and risk. In nulliparous women, combining multiple biomarkers and clinical data provided modest prediction of preeclampsia.","author":[{"dropping-particle":"","family":"Kenny","given":"Louise C.","non-dropping-particle":"","parse-names":false,"suffix":""},{"dropping-particle":"","family":"Black","given":"Michael A.","non-dropping-particle":"","parse-names":false,"suffix":""},{"dropping-particle":"","family":"Poston","given":"Lucilla","non-dropping-particle":"","parse-names":false,"suffix":""},{"dropping-particle":"","family":"Taylor","given":"Rennae","non-dropping-particle":"","parse-names":false,"suffix":""},{"dropping-particle":"","family":"Myers","given":"Jenny E.","non-dropping-particle":"","parse-names":false,"suffix":""},{"dropping-particle":"","family":"Baker","given":"Philip N.","non-dropping-particle":"","parse-names":false,"suffix":""},{"dropping-particle":"","family":"McCowan","given":"Lesley M.","non-dropping-particle":"","parse-names":false,"suffix":""},{"dropping-particle":"","family":"Simpson","given":"Nigel A.B.","non-dropping-particle":"","parse-names":false,"suffix":""},{"dropping-particle":"","family":"Dekker","given":"Gus A.","non-dropping-particle":"","parse-names":false,"suffix":""},{"dropping-particle":"","family":"Roberts","given":"Claire T.","non-dropping-particle":"","parse-names":false,"suffix":""},{"dropping-particle":"","family":"Rodems","given":"Kelline","non-dropping-particle":"","parse-names":false,"suffix":""},{"dropping-particle":"","family":"Noland","given":"Brian","non-dropping-particle":"","parse-names":false,"suffix":""},{"dropping-particle":"","family":"Raymundo","given":"Michael","non-dropping-particle":"","parse-names":false,"suffix":""},{"dropping-particle":"","family":"Walker","given":"James J.","non-dropping-particle":"","parse-names":false,"suffix":""},{"dropping-particle":"","family":"North","given":"Robyn A.","non-dropping-particle":"","parse-names":false,"suffix":""}],"container-title":"Hypertension","id":"ITEM-1","issue":"3","issued":{"date-parts":[["2014"]]},"page":"644-652","title":"Early pregnancy prediction of preeclampsia in nulliparous women, combining clinical risk and biomarkers: The Screening for Pregnancy Endpoints (SCOPE) international cohort study","type":"article-journal","volume":"64"},"uris":["http://www.mendeley.com/documents/?uuid=3ead3513-eb4c-470d-b6cb-bc5beb1adf7e","http://www.mendeley.com/documents/?uuid=8407e990-feb7-4b6a-97c6-41d11bbdb349"]}],"mendeley":{"formattedCitation":"(13)","plainTextFormattedCitation":"(13)","previouslyFormattedCitation":"(13)"},"properties":{"noteIndex":0},"schema":"https://github.com/citation-style-language/schema/raw/master/csl-citation.json"}</w:instrText>
      </w:r>
      <w:r w:rsidR="005F7176" w:rsidRPr="00AA5F2D">
        <w:rPr>
          <w:rFonts w:ascii="Times New Roman" w:hAnsi="Times New Roman" w:cs="Times New Roman"/>
          <w:sz w:val="24"/>
          <w:szCs w:val="24"/>
          <w:vertAlign w:val="superscript"/>
        </w:rPr>
        <w:fldChar w:fldCharType="separate"/>
      </w:r>
      <w:r w:rsidR="009D5C9B" w:rsidRPr="00AA5F2D">
        <w:rPr>
          <w:rFonts w:ascii="Times New Roman" w:hAnsi="Times New Roman" w:cs="Times New Roman"/>
          <w:noProof/>
          <w:sz w:val="24"/>
          <w:szCs w:val="24"/>
          <w:vertAlign w:val="superscript"/>
        </w:rPr>
        <w:t>(13)</w:t>
      </w:r>
      <w:r w:rsidR="005F7176" w:rsidRPr="00AA5F2D">
        <w:rPr>
          <w:rFonts w:ascii="Times New Roman" w:hAnsi="Times New Roman" w:cs="Times New Roman"/>
          <w:sz w:val="24"/>
          <w:szCs w:val="24"/>
          <w:vertAlign w:val="superscript"/>
        </w:rPr>
        <w:fldChar w:fldCharType="end"/>
      </w:r>
      <w:r w:rsidRPr="00DD78AD">
        <w:rPr>
          <w:rFonts w:ascii="Times New Roman" w:hAnsi="Times New Roman" w:cs="Times New Roman"/>
          <w:sz w:val="24"/>
          <w:szCs w:val="24"/>
        </w:rPr>
        <w:t xml:space="preserve">. </w:t>
      </w:r>
      <w:r w:rsidR="003225DF" w:rsidRPr="00DD78AD">
        <w:rPr>
          <w:rFonts w:ascii="Times New Roman" w:hAnsi="Times New Roman" w:cs="Times New Roman"/>
          <w:sz w:val="24"/>
          <w:szCs w:val="24"/>
        </w:rPr>
        <w:t>N</w:t>
      </w:r>
      <w:r w:rsidR="00EB5B1F" w:rsidRPr="00DD78AD">
        <w:rPr>
          <w:rFonts w:ascii="Times New Roman" w:hAnsi="Times New Roman" w:cs="Times New Roman"/>
          <w:sz w:val="24"/>
          <w:szCs w:val="24"/>
        </w:rPr>
        <w:t>ulliparous women with a singleton pregnancy were recruited</w:t>
      </w:r>
      <w:r w:rsidR="004A1CA3" w:rsidRPr="00DD78AD">
        <w:rPr>
          <w:rFonts w:ascii="Times New Roman" w:hAnsi="Times New Roman" w:cs="Times New Roman"/>
          <w:sz w:val="24"/>
          <w:szCs w:val="24"/>
        </w:rPr>
        <w:t xml:space="preserve"> at </w:t>
      </w:r>
      <w:r w:rsidR="00EB5B1F" w:rsidRPr="00DD78AD">
        <w:rPr>
          <w:rFonts w:ascii="Times New Roman" w:hAnsi="Times New Roman" w:cs="Times New Roman"/>
          <w:sz w:val="24"/>
          <w:szCs w:val="24"/>
        </w:rPr>
        <w:t>15 weeks</w:t>
      </w:r>
      <w:r w:rsidR="002260E1" w:rsidRPr="00DD78AD">
        <w:rPr>
          <w:rFonts w:ascii="Times New Roman" w:hAnsi="Times New Roman" w:cs="Times New Roman"/>
          <w:sz w:val="24"/>
          <w:szCs w:val="24"/>
        </w:rPr>
        <w:t>’</w:t>
      </w:r>
      <w:r w:rsidR="00EB5B1F" w:rsidRPr="00DD78AD">
        <w:rPr>
          <w:rFonts w:ascii="Times New Roman" w:hAnsi="Times New Roman" w:cs="Times New Roman"/>
          <w:sz w:val="24"/>
          <w:szCs w:val="24"/>
        </w:rPr>
        <w:t xml:space="preserve"> gestatio</w:t>
      </w:r>
      <w:r w:rsidR="004A1CA3" w:rsidRPr="00DD78AD">
        <w:rPr>
          <w:rFonts w:ascii="Times New Roman" w:hAnsi="Times New Roman" w:cs="Times New Roman"/>
          <w:sz w:val="24"/>
          <w:szCs w:val="24"/>
        </w:rPr>
        <w:t>n and a second research visit carried out at 20 weeks</w:t>
      </w:r>
      <w:r w:rsidR="00C35193" w:rsidRPr="00DD78AD">
        <w:rPr>
          <w:rFonts w:ascii="Times New Roman" w:hAnsi="Times New Roman" w:cs="Times New Roman"/>
          <w:sz w:val="24"/>
          <w:szCs w:val="24"/>
        </w:rPr>
        <w:t>’</w:t>
      </w:r>
      <w:r w:rsidR="004A1CA3" w:rsidRPr="00DD78AD">
        <w:rPr>
          <w:rFonts w:ascii="Times New Roman" w:hAnsi="Times New Roman" w:cs="Times New Roman"/>
          <w:sz w:val="24"/>
          <w:szCs w:val="24"/>
        </w:rPr>
        <w:t xml:space="preserve"> gestation; detailed demographic and clinical data were recorded at each visit and at delive</w:t>
      </w:r>
      <w:r w:rsidR="0064108F" w:rsidRPr="00DD78AD">
        <w:rPr>
          <w:rFonts w:ascii="Times New Roman" w:hAnsi="Times New Roman" w:cs="Times New Roman"/>
          <w:sz w:val="24"/>
          <w:szCs w:val="24"/>
        </w:rPr>
        <w:t>r</w:t>
      </w:r>
      <w:r w:rsidR="004A1CA3" w:rsidRPr="00DD78AD">
        <w:rPr>
          <w:rFonts w:ascii="Times New Roman" w:hAnsi="Times New Roman" w:cs="Times New Roman"/>
          <w:sz w:val="24"/>
          <w:szCs w:val="24"/>
        </w:rPr>
        <w:t>y</w:t>
      </w:r>
      <w:r w:rsidR="0064108F" w:rsidRPr="00DD78AD">
        <w:rPr>
          <w:rFonts w:ascii="Times New Roman" w:hAnsi="Times New Roman" w:cs="Times New Roman"/>
          <w:sz w:val="24"/>
          <w:szCs w:val="24"/>
        </w:rPr>
        <w:t>, and for any pregnancy complications</w:t>
      </w:r>
      <w:r w:rsidR="00EB5B1F" w:rsidRPr="00DD78AD">
        <w:rPr>
          <w:rFonts w:ascii="Times New Roman" w:hAnsi="Times New Roman" w:cs="Times New Roman"/>
          <w:sz w:val="24"/>
          <w:szCs w:val="24"/>
        </w:rPr>
        <w:t xml:space="preserve">. </w:t>
      </w:r>
      <w:r w:rsidR="002E5177" w:rsidRPr="00DD78AD">
        <w:rPr>
          <w:rFonts w:ascii="Times New Roman" w:hAnsi="Times New Roman" w:cs="Times New Roman"/>
          <w:sz w:val="24"/>
          <w:szCs w:val="24"/>
        </w:rPr>
        <w:t xml:space="preserve">Details of the SCOPE </w:t>
      </w:r>
      <w:r w:rsidR="00976877" w:rsidRPr="00DD78AD">
        <w:rPr>
          <w:rFonts w:ascii="Times New Roman" w:hAnsi="Times New Roman" w:cs="Times New Roman"/>
          <w:sz w:val="24"/>
          <w:szCs w:val="24"/>
        </w:rPr>
        <w:t>study</w:t>
      </w:r>
      <w:r w:rsidR="002E5177" w:rsidRPr="00DD78AD">
        <w:rPr>
          <w:rFonts w:ascii="Times New Roman" w:hAnsi="Times New Roman" w:cs="Times New Roman"/>
          <w:sz w:val="24"/>
          <w:szCs w:val="24"/>
        </w:rPr>
        <w:t xml:space="preserve"> have been previously described </w:t>
      </w:r>
      <w:r w:rsidR="009C11F7" w:rsidRPr="00AA5F2D">
        <w:rPr>
          <w:rFonts w:ascii="Times New Roman" w:hAnsi="Times New Roman" w:cs="Times New Roman"/>
          <w:sz w:val="24"/>
          <w:szCs w:val="24"/>
          <w:vertAlign w:val="superscript"/>
        </w:rPr>
        <w:fldChar w:fldCharType="begin" w:fldLock="1"/>
      </w:r>
      <w:r w:rsidR="009D5C9B" w:rsidRPr="00AA5F2D">
        <w:rPr>
          <w:rFonts w:ascii="Times New Roman" w:hAnsi="Times New Roman" w:cs="Times New Roman"/>
          <w:sz w:val="24"/>
          <w:szCs w:val="24"/>
          <w:vertAlign w:val="superscript"/>
        </w:rPr>
        <w:instrText>ADDIN CSL_CITATION {"citationItems":[{"id":"ITEM-1","itemData":{"DOI":"10.1161/HYPERTENSIONAHA.114.03578","ISBN":"9788578110796","ISSN":"15244563","PMID":"25122928","abstract":"More than half of all cases of preeclampsia occur in healthy first-time pregnant women. Our aim was to develop a method to predict those at risk by combining clinical factors and measurements of biomarkers in women recruited to the Screening for Pregnancy Endpoints (SCOPE) study of low-risk nulliparous women. Forty-seven biomarkers identified on the basis of (1) association with preeclampsia, (2) a biological role in placentation, or (3) a role in cellular mechanisms involved in the pathogenesis of preeclampsia were measured in plasma sampled at 14 to 16 weeks' gestation from 5623 women. The cohort was randomly divided into training (n=3747) and validation (n=1876) cohorts. Preeclampsia developed in 278 (4.9%) women, of whom 28 (0.5%) developed early-onset preeclampsia. The final model for the prediction of preeclampsia included placental growth factor, mean arterial pressure, and body mass index at 14 to 16 weeks' gestation, the consumption of ≥3 pieces of fruit per day, and mean uterine artery resistance index. The area under the receiver operator curve (95% confidence interval) for this model in training and validation cohorts was 0.73 (0.70-0.77) and 0.68 (0.63-0.74), respectively. A predictive model of early-onset preeclampsia included angiogenin/placental growth factor as a ratio, mean arterial pressure, any pregnancy loss &lt;10 weeks, and mean uterine artery resistance index (area under the receiver operator curve [95% confidence interval] in training and validation cohorts, 0.89 [0.78-1.0] and 0.78 [0.58-0.99], respectively). Neither model included pregnancy-associated plasma protein A, previously reported to predict preeclampsia in populations of mixed parity and risk. In nulliparous women, combining multiple biomarkers and clinical data provided modest prediction of preeclampsia.","author":[{"dropping-particle":"","family":"Kenny","given":"Louise C.","non-dropping-particle":"","parse-names":false,"suffix":""},{"dropping-particle":"","family":"Black","given":"Michael A.","non-dropping-particle":"","parse-names":false,"suffix":""},{"dropping-particle":"","family":"Poston","given":"Lucilla","non-dropping-particle":"","parse-names":false,"suffix":""},{"dropping-particle":"","family":"Taylor","given":"Rennae","non-dropping-particle":"","parse-names":false,"suffix":""},{"dropping-particle":"","family":"Myers","given":"Jenny E.","non-dropping-particle":"","parse-names":false,"suffix":""},{"dropping-particle":"","family":"Baker","given":"Philip N.","non-dropping-particle":"","parse-names":false,"suffix":""},{"dropping-particle":"","family":"McCowan","given":"Lesley M.","non-dropping-particle":"","parse-names":false,"suffix":""},{"dropping-particle":"","family":"Simpson","given":"Nigel A.B.","non-dropping-particle":"","parse-names":false,"suffix":""},{"dropping-particle":"","family":"Dekker","given":"Gus A.","non-dropping-particle":"","parse-names":false,"suffix":""},{"dropping-particle":"","family":"Roberts","given":"Claire T.","non-dropping-particle":"","parse-names":false,"suffix":""},{"dropping-particle":"","family":"Rodems","given":"Kelline","non-dropping-particle":"","parse-names":false,"suffix":""},{"dropping-particle":"","family":"Noland","given":"Brian","non-dropping-particle":"","parse-names":false,"suffix":""},{"dropping-particle":"","family":"Raymundo","given":"Michael","non-dropping-particle":"","parse-names":false,"suffix":""},{"dropping-particle":"","family":"Walker","given":"James J.","non-dropping-particle":"","parse-names":false,"suffix":""},{"dropping-particle":"","family":"North","given":"Robyn A.","non-dropping-particle":"","parse-names":false,"suffix":""}],"container-title":"Hypertension","id":"ITEM-1","issue":"3","issued":{"date-parts":[["2014"]]},"page":"644-652","title":"Early pregnancy prediction of preeclampsia in nulliparous women, combining clinical risk and biomarkers: The Screening for Pregnancy Endpoints (SCOPE) international cohort study","type":"article-journal","volume":"64"},"uris":["http://www.mendeley.com/documents/?uuid=3ead3513-eb4c-470d-b6cb-bc5beb1adf7e","http://www.mendeley.com/documents/?uuid=8407e990-feb7-4b6a-97c6-41d11bbdb349"]}],"mendeley":{"formattedCitation":"(13)","plainTextFormattedCitation":"(13)","previouslyFormattedCitation":"(13)"},"properties":{"noteIndex":0},"schema":"https://github.com/citation-style-language/schema/raw/master/csl-citation.json"}</w:instrText>
      </w:r>
      <w:r w:rsidR="009C11F7" w:rsidRPr="00AA5F2D">
        <w:rPr>
          <w:rFonts w:ascii="Times New Roman" w:hAnsi="Times New Roman" w:cs="Times New Roman"/>
          <w:sz w:val="24"/>
          <w:szCs w:val="24"/>
          <w:vertAlign w:val="superscript"/>
        </w:rPr>
        <w:fldChar w:fldCharType="separate"/>
      </w:r>
      <w:r w:rsidR="009D5C9B" w:rsidRPr="00AA5F2D">
        <w:rPr>
          <w:rFonts w:ascii="Times New Roman" w:hAnsi="Times New Roman" w:cs="Times New Roman"/>
          <w:noProof/>
          <w:sz w:val="24"/>
          <w:szCs w:val="24"/>
          <w:vertAlign w:val="superscript"/>
        </w:rPr>
        <w:t>(13)</w:t>
      </w:r>
      <w:r w:rsidR="009C11F7" w:rsidRPr="00AA5F2D">
        <w:rPr>
          <w:rFonts w:ascii="Times New Roman" w:hAnsi="Times New Roman" w:cs="Times New Roman"/>
          <w:sz w:val="24"/>
          <w:szCs w:val="24"/>
          <w:vertAlign w:val="superscript"/>
        </w:rPr>
        <w:fldChar w:fldCharType="end"/>
      </w:r>
      <w:r w:rsidR="002E5177" w:rsidRPr="00DD78AD">
        <w:rPr>
          <w:rFonts w:ascii="Times New Roman" w:hAnsi="Times New Roman" w:cs="Times New Roman"/>
          <w:sz w:val="24"/>
          <w:szCs w:val="24"/>
        </w:rPr>
        <w:t>.</w:t>
      </w:r>
      <w:r w:rsidR="0085558C" w:rsidRPr="00DD78AD">
        <w:rPr>
          <w:rFonts w:ascii="Times New Roman" w:hAnsi="Times New Roman" w:cs="Times New Roman"/>
          <w:i/>
          <w:sz w:val="24"/>
          <w:szCs w:val="24"/>
        </w:rPr>
        <w:t xml:space="preserve"> </w:t>
      </w:r>
      <w:r w:rsidRPr="00DD78AD">
        <w:rPr>
          <w:rFonts w:ascii="Times New Roman" w:hAnsi="Times New Roman" w:cs="Times New Roman"/>
          <w:sz w:val="24"/>
          <w:szCs w:val="24"/>
        </w:rPr>
        <w:t>For a child to be eligible to participate in CoS, the mother agree</w:t>
      </w:r>
      <w:r w:rsidR="00221444" w:rsidRPr="00DD78AD">
        <w:rPr>
          <w:rFonts w:ascii="Times New Roman" w:hAnsi="Times New Roman" w:cs="Times New Roman"/>
          <w:sz w:val="24"/>
          <w:szCs w:val="24"/>
        </w:rPr>
        <w:t>d</w:t>
      </w:r>
      <w:r w:rsidRPr="00DD78AD">
        <w:rPr>
          <w:rFonts w:ascii="Times New Roman" w:hAnsi="Times New Roman" w:cs="Times New Roman"/>
          <w:sz w:val="24"/>
          <w:szCs w:val="24"/>
        </w:rPr>
        <w:t xml:space="preserve"> to be contacted about </w:t>
      </w:r>
      <w:r w:rsidR="00221444" w:rsidRPr="00DD78AD">
        <w:rPr>
          <w:rFonts w:ascii="Times New Roman" w:hAnsi="Times New Roman" w:cs="Times New Roman"/>
          <w:sz w:val="24"/>
          <w:szCs w:val="24"/>
        </w:rPr>
        <w:t>the</w:t>
      </w:r>
      <w:r w:rsidRPr="00DD78AD">
        <w:rPr>
          <w:rFonts w:ascii="Times New Roman" w:hAnsi="Times New Roman" w:cs="Times New Roman"/>
          <w:sz w:val="24"/>
          <w:szCs w:val="24"/>
        </w:rPr>
        <w:t xml:space="preserve"> follow-up study</w:t>
      </w:r>
      <w:r w:rsidR="00D74C17" w:rsidRPr="00DD78AD">
        <w:rPr>
          <w:rFonts w:ascii="Times New Roman" w:hAnsi="Times New Roman" w:cs="Times New Roman"/>
          <w:sz w:val="24"/>
          <w:szCs w:val="24"/>
        </w:rPr>
        <w:t>,</w:t>
      </w:r>
      <w:r w:rsidR="003225DF" w:rsidRPr="00DD78AD">
        <w:rPr>
          <w:rFonts w:ascii="Times New Roman" w:hAnsi="Times New Roman" w:cs="Times New Roman"/>
          <w:sz w:val="24"/>
          <w:szCs w:val="24"/>
        </w:rPr>
        <w:t xml:space="preserve"> and</w:t>
      </w:r>
      <w:r w:rsidR="00D74C17" w:rsidRPr="00DD78AD">
        <w:rPr>
          <w:rFonts w:ascii="Times New Roman" w:hAnsi="Times New Roman" w:cs="Times New Roman"/>
          <w:sz w:val="24"/>
          <w:szCs w:val="24"/>
        </w:rPr>
        <w:t xml:space="preserve"> </w:t>
      </w:r>
      <w:r w:rsidRPr="00DD78AD">
        <w:rPr>
          <w:rFonts w:ascii="Times New Roman" w:hAnsi="Times New Roman" w:cs="Times New Roman"/>
          <w:sz w:val="24"/>
          <w:szCs w:val="24"/>
        </w:rPr>
        <w:t xml:space="preserve">the child </w:t>
      </w:r>
      <w:r w:rsidR="00221444" w:rsidRPr="00DD78AD">
        <w:rPr>
          <w:rFonts w:ascii="Times New Roman" w:hAnsi="Times New Roman" w:cs="Times New Roman"/>
          <w:sz w:val="24"/>
          <w:szCs w:val="24"/>
        </w:rPr>
        <w:t xml:space="preserve">was </w:t>
      </w:r>
      <w:r w:rsidRPr="00DD78AD">
        <w:rPr>
          <w:rFonts w:ascii="Times New Roman" w:hAnsi="Times New Roman" w:cs="Times New Roman"/>
          <w:sz w:val="24"/>
          <w:szCs w:val="24"/>
        </w:rPr>
        <w:t xml:space="preserve">aged </w:t>
      </w:r>
      <w:r w:rsidR="00916DE9" w:rsidRPr="00DD78AD">
        <w:rPr>
          <w:rFonts w:ascii="Times New Roman" w:hAnsi="Times New Roman" w:cs="Times New Roman"/>
          <w:sz w:val="24"/>
          <w:szCs w:val="24"/>
        </w:rPr>
        <w:t>between 5 and 6.25 years</w:t>
      </w:r>
      <w:r w:rsidR="008E12FD">
        <w:rPr>
          <w:rFonts w:ascii="Times New Roman" w:hAnsi="Times New Roman" w:cs="Times New Roman"/>
          <w:sz w:val="24"/>
          <w:szCs w:val="24"/>
        </w:rPr>
        <w:t>. Children with major health problems that might affect growth were excluded.</w:t>
      </w:r>
    </w:p>
    <w:p w14:paraId="3E0D91CD" w14:textId="6F65934A" w:rsidR="0085558C" w:rsidRPr="00DD78AD" w:rsidRDefault="002650DC" w:rsidP="00CB2DB1">
      <w:pPr>
        <w:spacing w:line="360" w:lineRule="auto"/>
        <w:jc w:val="both"/>
        <w:rPr>
          <w:rFonts w:ascii="Times New Roman" w:hAnsi="Times New Roman" w:cs="Times New Roman"/>
          <w:sz w:val="24"/>
          <w:szCs w:val="24"/>
        </w:rPr>
      </w:pPr>
      <w:r w:rsidRPr="00DD78AD">
        <w:rPr>
          <w:rFonts w:ascii="Times New Roman" w:hAnsi="Times New Roman" w:cs="Times New Roman"/>
          <w:sz w:val="24"/>
          <w:szCs w:val="24"/>
        </w:rPr>
        <w:t>F</w:t>
      </w:r>
      <w:r w:rsidR="00A70C5A" w:rsidRPr="00DD78AD">
        <w:rPr>
          <w:rFonts w:ascii="Times New Roman" w:hAnsi="Times New Roman" w:cs="Times New Roman"/>
          <w:sz w:val="24"/>
          <w:szCs w:val="24"/>
        </w:rPr>
        <w:t xml:space="preserve">rom </w:t>
      </w:r>
      <w:r w:rsidR="00D74C17" w:rsidRPr="00DD78AD">
        <w:rPr>
          <w:rFonts w:ascii="Times New Roman" w:hAnsi="Times New Roman" w:cs="Times New Roman"/>
          <w:sz w:val="24"/>
          <w:szCs w:val="24"/>
        </w:rPr>
        <w:t>the 2,032 mother</w:t>
      </w:r>
      <w:r w:rsidR="00A70C5A" w:rsidRPr="00DD78AD">
        <w:rPr>
          <w:rFonts w:ascii="Times New Roman" w:hAnsi="Times New Roman" w:cs="Times New Roman"/>
          <w:sz w:val="24"/>
          <w:szCs w:val="24"/>
        </w:rPr>
        <w:t xml:space="preserve">s </w:t>
      </w:r>
      <w:r w:rsidRPr="00DD78AD">
        <w:rPr>
          <w:rFonts w:ascii="Times New Roman" w:hAnsi="Times New Roman" w:cs="Times New Roman"/>
          <w:sz w:val="24"/>
          <w:szCs w:val="24"/>
        </w:rPr>
        <w:t>included</w:t>
      </w:r>
      <w:r w:rsidR="002260E1" w:rsidRPr="00DD78AD">
        <w:rPr>
          <w:rFonts w:ascii="Times New Roman" w:hAnsi="Times New Roman" w:cs="Times New Roman"/>
          <w:sz w:val="24"/>
          <w:szCs w:val="24"/>
        </w:rPr>
        <w:t xml:space="preserve"> </w:t>
      </w:r>
      <w:r w:rsidRPr="00DD78AD">
        <w:rPr>
          <w:rFonts w:ascii="Times New Roman" w:hAnsi="Times New Roman" w:cs="Times New Roman"/>
          <w:sz w:val="24"/>
          <w:szCs w:val="24"/>
        </w:rPr>
        <w:t>in</w:t>
      </w:r>
      <w:r w:rsidR="002260E1" w:rsidRPr="00DD78AD">
        <w:rPr>
          <w:rFonts w:ascii="Times New Roman" w:hAnsi="Times New Roman" w:cs="Times New Roman"/>
          <w:sz w:val="24"/>
          <w:szCs w:val="24"/>
        </w:rPr>
        <w:t xml:space="preserve"> </w:t>
      </w:r>
      <w:r w:rsidR="00D74C17" w:rsidRPr="00DD78AD">
        <w:rPr>
          <w:rFonts w:ascii="Times New Roman" w:hAnsi="Times New Roman" w:cs="Times New Roman"/>
          <w:sz w:val="24"/>
          <w:szCs w:val="24"/>
        </w:rPr>
        <w:t xml:space="preserve">the Auckland </w:t>
      </w:r>
      <w:r w:rsidR="00A70C5A" w:rsidRPr="00DD78AD">
        <w:rPr>
          <w:rFonts w:ascii="Times New Roman" w:hAnsi="Times New Roman" w:cs="Times New Roman"/>
          <w:sz w:val="24"/>
          <w:szCs w:val="24"/>
        </w:rPr>
        <w:t xml:space="preserve">SCOPE </w:t>
      </w:r>
      <w:r w:rsidR="00D74C17" w:rsidRPr="00DD78AD">
        <w:rPr>
          <w:rFonts w:ascii="Times New Roman" w:hAnsi="Times New Roman" w:cs="Times New Roman"/>
          <w:sz w:val="24"/>
          <w:szCs w:val="24"/>
        </w:rPr>
        <w:t>cohort</w:t>
      </w:r>
      <w:r w:rsidRPr="00DD78AD">
        <w:rPr>
          <w:rFonts w:ascii="Times New Roman" w:hAnsi="Times New Roman" w:cs="Times New Roman"/>
          <w:sz w:val="24"/>
          <w:szCs w:val="24"/>
        </w:rPr>
        <w:t xml:space="preserve">, 1,208 (59%) mothers and their children were recruited. </w:t>
      </w:r>
      <w:r w:rsidR="00976877" w:rsidRPr="00DD78AD">
        <w:rPr>
          <w:rFonts w:ascii="Times New Roman" w:hAnsi="Times New Roman" w:cs="Times New Roman"/>
          <w:sz w:val="24"/>
          <w:szCs w:val="24"/>
        </w:rPr>
        <w:t>We previously reported</w:t>
      </w:r>
      <w:r w:rsidR="00D74C17" w:rsidRPr="00DD78AD">
        <w:rPr>
          <w:rFonts w:ascii="Times New Roman" w:hAnsi="Times New Roman" w:cs="Times New Roman"/>
          <w:sz w:val="24"/>
          <w:szCs w:val="24"/>
        </w:rPr>
        <w:t xml:space="preserve"> no difference in maternal BMI between participants in CoS and the original </w:t>
      </w:r>
      <w:r w:rsidR="002260E1" w:rsidRPr="00DD78AD">
        <w:rPr>
          <w:rFonts w:ascii="Times New Roman" w:hAnsi="Times New Roman" w:cs="Times New Roman"/>
          <w:sz w:val="24"/>
          <w:szCs w:val="24"/>
        </w:rPr>
        <w:t xml:space="preserve">complete </w:t>
      </w:r>
      <w:r w:rsidR="009F2D53" w:rsidRPr="00DD78AD">
        <w:rPr>
          <w:rFonts w:ascii="Times New Roman" w:hAnsi="Times New Roman" w:cs="Times New Roman"/>
          <w:sz w:val="24"/>
          <w:szCs w:val="24"/>
        </w:rPr>
        <w:t xml:space="preserve">Auckland </w:t>
      </w:r>
      <w:r w:rsidR="00D74C17" w:rsidRPr="00DD78AD">
        <w:rPr>
          <w:rFonts w:ascii="Times New Roman" w:hAnsi="Times New Roman" w:cs="Times New Roman"/>
          <w:sz w:val="24"/>
          <w:szCs w:val="24"/>
        </w:rPr>
        <w:t xml:space="preserve">cohort, however, the </w:t>
      </w:r>
      <w:r w:rsidR="00221444" w:rsidRPr="00DD78AD">
        <w:rPr>
          <w:rFonts w:ascii="Times New Roman" w:hAnsi="Times New Roman" w:cs="Times New Roman"/>
          <w:sz w:val="24"/>
          <w:szCs w:val="24"/>
        </w:rPr>
        <w:t xml:space="preserve">mothers in CoS </w:t>
      </w:r>
      <w:r w:rsidR="00D74C17" w:rsidRPr="00DD78AD">
        <w:rPr>
          <w:rFonts w:ascii="Times New Roman" w:hAnsi="Times New Roman" w:cs="Times New Roman"/>
          <w:sz w:val="24"/>
          <w:szCs w:val="24"/>
        </w:rPr>
        <w:t xml:space="preserve">were more likely to be older, </w:t>
      </w:r>
      <w:r w:rsidR="00AA218F">
        <w:rPr>
          <w:rFonts w:ascii="Times New Roman" w:hAnsi="Times New Roman" w:cs="Times New Roman"/>
          <w:sz w:val="24"/>
          <w:szCs w:val="24"/>
        </w:rPr>
        <w:t>White</w:t>
      </w:r>
      <w:r w:rsidR="00D74C17" w:rsidRPr="00DD78AD">
        <w:rPr>
          <w:rFonts w:ascii="Times New Roman" w:hAnsi="Times New Roman" w:cs="Times New Roman"/>
          <w:sz w:val="24"/>
          <w:szCs w:val="24"/>
        </w:rPr>
        <w:t xml:space="preserve">, have a higher educational attainment and </w:t>
      </w:r>
      <w:r w:rsidR="00B81F60" w:rsidRPr="00DD78AD">
        <w:rPr>
          <w:rFonts w:ascii="Times New Roman" w:hAnsi="Times New Roman" w:cs="Times New Roman"/>
          <w:sz w:val="24"/>
          <w:szCs w:val="24"/>
        </w:rPr>
        <w:t xml:space="preserve">higher </w:t>
      </w:r>
      <w:r w:rsidR="00D74C17" w:rsidRPr="00DD78AD">
        <w:rPr>
          <w:rFonts w:ascii="Times New Roman" w:hAnsi="Times New Roman" w:cs="Times New Roman"/>
          <w:sz w:val="24"/>
          <w:szCs w:val="24"/>
        </w:rPr>
        <w:t>socio-economic status, were less likely to smoke in their first trimester and were less likely to have delivered before 37 weeks</w:t>
      </w:r>
      <w:r w:rsidR="006E673F" w:rsidRPr="00DD78AD">
        <w:rPr>
          <w:rFonts w:ascii="Times New Roman" w:hAnsi="Times New Roman" w:cs="Times New Roman"/>
          <w:sz w:val="24"/>
          <w:szCs w:val="24"/>
        </w:rPr>
        <w:t xml:space="preserve"> </w:t>
      </w:r>
      <w:r w:rsidR="006E673F" w:rsidRPr="00AA5F2D">
        <w:rPr>
          <w:rFonts w:ascii="Times New Roman" w:hAnsi="Times New Roman" w:cs="Times New Roman"/>
          <w:sz w:val="24"/>
          <w:szCs w:val="24"/>
          <w:vertAlign w:val="superscript"/>
        </w:rPr>
        <w:fldChar w:fldCharType="begin" w:fldLock="1"/>
      </w:r>
      <w:r w:rsidR="009D5C9B" w:rsidRPr="00AA5F2D">
        <w:rPr>
          <w:rFonts w:ascii="Times New Roman" w:hAnsi="Times New Roman" w:cs="Times New Roman"/>
          <w:sz w:val="24"/>
          <w:szCs w:val="24"/>
          <w:vertAlign w:val="superscript"/>
        </w:rPr>
        <w:instrText>ADDIN CSL_CITATION {"citationItems":[{"id":"ITEM-1","itemData":{"author":[{"dropping-particle":"","family":"Dalrymple, Kathryn V. Begum, Shahina. Thompson, John M D. Cutfiled, Wayne S. Huang, Ying. Seed, Paul T. Shelling, A. Wall, Clare. North, Robyn. McCowan Lesley ME. Poston, Lucilla.Godfrey, Keith M. Mitchell","given":"Edwin A","non-dropping-particle":"","parse-names":false,"suffix":""}],"container-title":"Paediatric Obesity","id":"ITEM-1","issued":{"date-parts":[["2019"]]},"title":"Relationships of Maternal Body Mass Index and Plasma Biomarkers with Childhood Body Mass Index and Adiposity at 6 years; the Children of SCOPE study","type":"article-journal"},"uris":["http://www.mendeley.com/documents/?uuid=59a0c685-49f0-40f8-9861-63026e5fba40","http://www.mendeley.com/documents/?uuid=89a6dbbe-02f1-4848-ba6c-f115b8ff410f"]}],"mendeley":{"formattedCitation":"(14)","plainTextFormattedCitation":"(14)","previouslyFormattedCitation":"(14)"},"properties":{"noteIndex":0},"schema":"https://github.com/citation-style-language/schema/raw/master/csl-citation.json"}</w:instrText>
      </w:r>
      <w:r w:rsidR="006E673F" w:rsidRPr="00AA5F2D">
        <w:rPr>
          <w:rFonts w:ascii="Times New Roman" w:hAnsi="Times New Roman" w:cs="Times New Roman"/>
          <w:sz w:val="24"/>
          <w:szCs w:val="24"/>
          <w:vertAlign w:val="superscript"/>
        </w:rPr>
        <w:fldChar w:fldCharType="separate"/>
      </w:r>
      <w:r w:rsidR="009D5C9B" w:rsidRPr="00AA5F2D">
        <w:rPr>
          <w:rFonts w:ascii="Times New Roman" w:hAnsi="Times New Roman" w:cs="Times New Roman"/>
          <w:noProof/>
          <w:sz w:val="24"/>
          <w:szCs w:val="24"/>
          <w:vertAlign w:val="superscript"/>
        </w:rPr>
        <w:t>(14)</w:t>
      </w:r>
      <w:r w:rsidR="006E673F" w:rsidRPr="00AA5F2D">
        <w:rPr>
          <w:rFonts w:ascii="Times New Roman" w:hAnsi="Times New Roman" w:cs="Times New Roman"/>
          <w:sz w:val="24"/>
          <w:szCs w:val="24"/>
          <w:vertAlign w:val="superscript"/>
        </w:rPr>
        <w:fldChar w:fldCharType="end"/>
      </w:r>
      <w:r w:rsidR="00976877" w:rsidRPr="00DD78AD">
        <w:rPr>
          <w:rFonts w:ascii="Times New Roman" w:hAnsi="Times New Roman" w:cs="Times New Roman"/>
          <w:sz w:val="24"/>
          <w:szCs w:val="24"/>
        </w:rPr>
        <w:t>.</w:t>
      </w:r>
      <w:r w:rsidR="00D74C17" w:rsidRPr="00DD78AD">
        <w:rPr>
          <w:rFonts w:ascii="Times New Roman" w:hAnsi="Times New Roman" w:cs="Times New Roman"/>
          <w:sz w:val="24"/>
          <w:szCs w:val="24"/>
        </w:rPr>
        <w:t xml:space="preserve"> </w:t>
      </w:r>
      <w:r w:rsidR="005F3FC8" w:rsidRPr="00DD78AD">
        <w:rPr>
          <w:rFonts w:ascii="Times New Roman" w:hAnsi="Times New Roman" w:cs="Times New Roman"/>
          <w:sz w:val="24"/>
          <w:szCs w:val="24"/>
        </w:rPr>
        <w:t xml:space="preserve">Of the 1,208 mother-child dyads, 35 were excluded due to missing or implausible percentage body fat. The </w:t>
      </w:r>
      <w:r w:rsidR="000C55E7" w:rsidRPr="00DD78AD">
        <w:rPr>
          <w:rFonts w:ascii="Times New Roman" w:hAnsi="Times New Roman" w:cs="Times New Roman"/>
          <w:sz w:val="24"/>
          <w:szCs w:val="24"/>
        </w:rPr>
        <w:t xml:space="preserve">final </w:t>
      </w:r>
      <w:r w:rsidR="005F3FC8" w:rsidRPr="00DD78AD">
        <w:rPr>
          <w:rFonts w:ascii="Times New Roman" w:hAnsi="Times New Roman" w:cs="Times New Roman"/>
          <w:sz w:val="24"/>
          <w:szCs w:val="24"/>
        </w:rPr>
        <w:t>study population included 1,173 mother-child dyads</w:t>
      </w:r>
      <w:r w:rsidR="00E97CB5" w:rsidRPr="00DD78AD">
        <w:rPr>
          <w:rFonts w:ascii="Times New Roman" w:hAnsi="Times New Roman" w:cs="Times New Roman"/>
          <w:sz w:val="24"/>
          <w:szCs w:val="24"/>
        </w:rPr>
        <w:t xml:space="preserve"> and a total of 1142 children had information on dietary intake collected to extract dietary patterns.  </w:t>
      </w:r>
      <w:r w:rsidR="005F3FC8" w:rsidRPr="00DD78AD">
        <w:rPr>
          <w:rFonts w:ascii="Times New Roman" w:hAnsi="Times New Roman" w:cs="Times New Roman"/>
          <w:sz w:val="24"/>
          <w:szCs w:val="24"/>
        </w:rPr>
        <w:t>A</w:t>
      </w:r>
      <w:r w:rsidR="00916DE9" w:rsidRPr="00DD78AD">
        <w:rPr>
          <w:rFonts w:ascii="Times New Roman" w:hAnsi="Times New Roman" w:cs="Times New Roman"/>
          <w:sz w:val="24"/>
          <w:szCs w:val="24"/>
        </w:rPr>
        <w:t>ll women provided consent for partici</w:t>
      </w:r>
      <w:r w:rsidR="00215944" w:rsidRPr="00DD78AD">
        <w:rPr>
          <w:rFonts w:ascii="Times New Roman" w:hAnsi="Times New Roman" w:cs="Times New Roman"/>
          <w:sz w:val="24"/>
          <w:szCs w:val="24"/>
        </w:rPr>
        <w:t>p</w:t>
      </w:r>
      <w:r w:rsidR="000025CA" w:rsidRPr="00DD78AD">
        <w:rPr>
          <w:rFonts w:ascii="Times New Roman" w:hAnsi="Times New Roman" w:cs="Times New Roman"/>
          <w:sz w:val="24"/>
          <w:szCs w:val="24"/>
        </w:rPr>
        <w:t>ation of their children.</w:t>
      </w:r>
      <w:r w:rsidR="00916DE9" w:rsidRPr="00DD78AD">
        <w:rPr>
          <w:rFonts w:ascii="Times New Roman" w:hAnsi="Times New Roman" w:cs="Times New Roman"/>
          <w:sz w:val="24"/>
          <w:szCs w:val="24"/>
        </w:rPr>
        <w:t xml:space="preserve"> </w:t>
      </w:r>
      <w:r w:rsidR="000025CA" w:rsidRPr="00DD78AD">
        <w:rPr>
          <w:rFonts w:ascii="Times New Roman" w:hAnsi="Times New Roman" w:cs="Times New Roman"/>
          <w:sz w:val="24"/>
          <w:szCs w:val="24"/>
        </w:rPr>
        <w:t>E</w:t>
      </w:r>
      <w:r w:rsidR="0085558C" w:rsidRPr="00DD78AD">
        <w:rPr>
          <w:rFonts w:ascii="Times New Roman" w:hAnsi="Times New Roman" w:cs="Times New Roman"/>
          <w:sz w:val="24"/>
          <w:szCs w:val="24"/>
        </w:rPr>
        <w:t>thical approval was granted by the Auckland Ethics Committee (AKX/02/00/364).</w:t>
      </w:r>
    </w:p>
    <w:p w14:paraId="7A0C83DB" w14:textId="437F3BEE" w:rsidR="00916DE9" w:rsidRPr="00DD78AD" w:rsidRDefault="00916DE9" w:rsidP="00CB2DB1">
      <w:pPr>
        <w:pStyle w:val="Heading2"/>
        <w:spacing w:line="360" w:lineRule="auto"/>
        <w:rPr>
          <w:rFonts w:ascii="Times New Roman" w:hAnsi="Times New Roman" w:cs="Times New Roman"/>
          <w:i/>
          <w:color w:val="auto"/>
          <w:sz w:val="24"/>
          <w:szCs w:val="24"/>
        </w:rPr>
      </w:pPr>
      <w:r w:rsidRPr="00DD78AD">
        <w:rPr>
          <w:rFonts w:ascii="Times New Roman" w:hAnsi="Times New Roman" w:cs="Times New Roman"/>
          <w:i/>
          <w:color w:val="auto"/>
          <w:sz w:val="24"/>
          <w:szCs w:val="24"/>
        </w:rPr>
        <w:t>Dietary assessment</w:t>
      </w:r>
      <w:r w:rsidR="002E5177" w:rsidRPr="00DD78AD">
        <w:rPr>
          <w:rFonts w:ascii="Times New Roman" w:hAnsi="Times New Roman" w:cs="Times New Roman"/>
          <w:i/>
          <w:color w:val="auto"/>
          <w:sz w:val="24"/>
          <w:szCs w:val="24"/>
        </w:rPr>
        <w:t xml:space="preserve"> and dietary patterns</w:t>
      </w:r>
    </w:p>
    <w:p w14:paraId="11C5F8A2" w14:textId="17B93E76" w:rsidR="00062199" w:rsidRPr="00DD78AD" w:rsidRDefault="00916DE9" w:rsidP="00CB2DB1">
      <w:pPr>
        <w:spacing w:line="360" w:lineRule="auto"/>
        <w:jc w:val="both"/>
        <w:rPr>
          <w:rFonts w:ascii="Times New Roman" w:hAnsi="Times New Roman" w:cs="Times New Roman"/>
          <w:sz w:val="24"/>
          <w:szCs w:val="24"/>
        </w:rPr>
      </w:pPr>
      <w:r w:rsidRPr="00DD78AD">
        <w:rPr>
          <w:rFonts w:ascii="Times New Roman" w:hAnsi="Times New Roman" w:cs="Times New Roman"/>
          <w:sz w:val="24"/>
          <w:szCs w:val="24"/>
        </w:rPr>
        <w:t xml:space="preserve">At the </w:t>
      </w:r>
      <w:r w:rsidR="002B43E2" w:rsidRPr="00DD78AD">
        <w:rPr>
          <w:rFonts w:ascii="Times New Roman" w:hAnsi="Times New Roman" w:cs="Times New Roman"/>
          <w:sz w:val="24"/>
          <w:szCs w:val="24"/>
        </w:rPr>
        <w:t>follow-up</w:t>
      </w:r>
      <w:r w:rsidRPr="00DD78AD">
        <w:rPr>
          <w:rFonts w:ascii="Times New Roman" w:hAnsi="Times New Roman" w:cs="Times New Roman"/>
          <w:sz w:val="24"/>
          <w:szCs w:val="24"/>
        </w:rPr>
        <w:t xml:space="preserve"> visit, </w:t>
      </w:r>
      <w:r w:rsidR="00A70C5A" w:rsidRPr="00DD78AD">
        <w:rPr>
          <w:rFonts w:ascii="Times New Roman" w:hAnsi="Times New Roman" w:cs="Times New Roman"/>
          <w:sz w:val="24"/>
          <w:szCs w:val="24"/>
        </w:rPr>
        <w:t xml:space="preserve">a research nurse asked </w:t>
      </w:r>
      <w:r w:rsidRPr="00DD78AD">
        <w:rPr>
          <w:rFonts w:ascii="Times New Roman" w:hAnsi="Times New Roman" w:cs="Times New Roman"/>
          <w:sz w:val="24"/>
          <w:szCs w:val="24"/>
        </w:rPr>
        <w:t xml:space="preserve">the child’s </w:t>
      </w:r>
      <w:r w:rsidR="0086001F" w:rsidRPr="00DD78AD">
        <w:rPr>
          <w:rFonts w:ascii="Times New Roman" w:hAnsi="Times New Roman" w:cs="Times New Roman"/>
          <w:sz w:val="24"/>
          <w:szCs w:val="24"/>
        </w:rPr>
        <w:t xml:space="preserve">main caregiver to complete </w:t>
      </w:r>
      <w:r w:rsidRPr="00DD78AD">
        <w:rPr>
          <w:rFonts w:ascii="Times New Roman" w:hAnsi="Times New Roman" w:cs="Times New Roman"/>
          <w:sz w:val="24"/>
          <w:szCs w:val="24"/>
        </w:rPr>
        <w:t>a Food Frequency Questionnaire (FFQ)</w:t>
      </w:r>
      <w:r w:rsidR="00A70C5A" w:rsidRPr="00DD78AD">
        <w:rPr>
          <w:rFonts w:ascii="Times New Roman" w:hAnsi="Times New Roman" w:cs="Times New Roman"/>
          <w:sz w:val="24"/>
          <w:szCs w:val="24"/>
        </w:rPr>
        <w:t xml:space="preserve"> about the child’s diet</w:t>
      </w:r>
      <w:r w:rsidR="00D74C17" w:rsidRPr="00DD78AD">
        <w:rPr>
          <w:rFonts w:ascii="Times New Roman" w:hAnsi="Times New Roman" w:cs="Times New Roman"/>
          <w:sz w:val="24"/>
          <w:szCs w:val="24"/>
        </w:rPr>
        <w:t xml:space="preserve">. </w:t>
      </w:r>
      <w:r w:rsidR="00215944" w:rsidRPr="00DD78AD">
        <w:rPr>
          <w:rFonts w:ascii="Times New Roman" w:hAnsi="Times New Roman" w:cs="Times New Roman"/>
          <w:sz w:val="24"/>
          <w:szCs w:val="24"/>
        </w:rPr>
        <w:t xml:space="preserve">This was </w:t>
      </w:r>
      <w:r w:rsidR="00D74C17" w:rsidRPr="00DD78AD">
        <w:rPr>
          <w:rFonts w:ascii="Times New Roman" w:hAnsi="Times New Roman" w:cs="Times New Roman"/>
          <w:sz w:val="24"/>
          <w:szCs w:val="24"/>
        </w:rPr>
        <w:t xml:space="preserve">based on an FFQ developed for the New Zealand Children's National Nutrition Survey </w:t>
      </w:r>
      <w:r w:rsidR="009C11F7" w:rsidRPr="00AA5F2D">
        <w:rPr>
          <w:rFonts w:ascii="Times New Roman" w:hAnsi="Times New Roman" w:cs="Times New Roman"/>
          <w:sz w:val="24"/>
          <w:szCs w:val="24"/>
          <w:vertAlign w:val="superscript"/>
        </w:rPr>
        <w:fldChar w:fldCharType="begin" w:fldLock="1"/>
      </w:r>
      <w:r w:rsidR="009D5C9B" w:rsidRPr="00AA5F2D">
        <w:rPr>
          <w:rFonts w:ascii="Times New Roman" w:hAnsi="Times New Roman" w:cs="Times New Roman"/>
          <w:sz w:val="24"/>
          <w:szCs w:val="24"/>
          <w:vertAlign w:val="superscript"/>
        </w:rPr>
        <w:instrText>ADDIN CSL_CITATION {"citationItems":[{"id":"ITEM-1","itemData":{"DOI":"10.1038/sj.ejcn.1601717","ISBN":"0954-3007; 0954-3007","ISSN":"09543007","PMID":"14576765","abstract":"OBJECTIVE: To evaluate the repeatability of a children's food frequency questionnaire (FFQ) by gender, ethnicity, and age group.\\n\\nDESIGN: A 117-item FFQ asking about food intake patterns over the past 4 weeks was developed using food records from 428 children (204 boys and 224 girls) and the reproducibility on average 13 days apart was tested in 130 children (78 boys and 52 girls). Children were recruited using clustered probability sampling (n=103), and a convenience sample of 25 Maori children.\\n\\nSETTING: Children aged 1-14 y from Auckland, Feilding and Shannon, New Zealand.\\n\\nSUBJECTS: There were 71 Maori, 20 Pacific, and 39 Other children.\\n\\nRESULTS: Spearman correlations between the two FFQs ranged from 0.50 for bread to 0.82 for fruit, with a median of 0.76 for spreads and nonmilk drinks, and Cronbach's coefficient alpha's ranged from 0.59 for bread to 0.92 for nonmilk drinks, with a median of 0.85 for mixed meat dishes. There were no significant differences between the two administrations, apart from reporting higher intakes of vegetables and snacks &amp; sweets in the first FFQ. Correlation coefficients tended to be slightly higher in boys than in girls, and in Other ethnic groups compared to Maori and Pacific children. Correlations were slightly higher for the 1-4 y age group, intermediate in the 10-14 y age group, and lowest in the 5-9 y-old age group.\\n\\nCONCLUSIONS: Overall, the FFQ described here shows similar or better repeatability in New Zealand children of all major ethnic groups compared to other child or adolescent FFQs.","author":[{"dropping-particle":"","family":"Metcalf","given":"P. A.","non-dropping-particle":"","parse-names":false,"suffix":""},{"dropping-particle":"","family":"Scragg","given":"R. K.R.","non-dropping-particle":"","parse-names":false,"suffix":""},{"dropping-particle":"","family":"Sharpe","given":"S.","non-dropping-particle":"","parse-names":false,"suffix":""},{"dropping-particle":"","family":"Fitzgerald","given":"E. D.H.","non-dropping-particle":"","parse-names":false,"suffix":""},{"dropping-particle":"","family":"Schaaf","given":"D.","non-dropping-particle":"","parse-names":false,"suffix":""},{"dropping-particle":"","family":"Watts","given":"C.","non-dropping-particle":"","parse-names":false,"suffix":""}],"container-title":"European Journal of Clinical Nutrition","id":"ITEM-1","issue":"11","issued":{"date-parts":[["2003"]]},"page":"1498-1503","title":"Short-term repeatability of a food frequency questionnaire in New Zealand children aged 1-14 y","type":"article-journal","volume":"57"},"uris":["http://www.mendeley.com/documents/?uuid=97cf4973-8150-4015-81bd-f45de471b230","http://www.mendeley.com/documents/?uuid=a8efaef6-4609-4a18-9217-25a6da392b92"]}],"mendeley":{"formattedCitation":"(15)","plainTextFormattedCitation":"(15)","previouslyFormattedCitation":"(15)"},"properties":{"noteIndex":0},"schema":"https://github.com/citation-style-language/schema/raw/master/csl-citation.json"}</w:instrText>
      </w:r>
      <w:r w:rsidR="009C11F7" w:rsidRPr="00AA5F2D">
        <w:rPr>
          <w:rFonts w:ascii="Times New Roman" w:hAnsi="Times New Roman" w:cs="Times New Roman"/>
          <w:sz w:val="24"/>
          <w:szCs w:val="24"/>
          <w:vertAlign w:val="superscript"/>
        </w:rPr>
        <w:fldChar w:fldCharType="separate"/>
      </w:r>
      <w:r w:rsidR="009D5C9B" w:rsidRPr="00AA5F2D">
        <w:rPr>
          <w:rFonts w:ascii="Times New Roman" w:hAnsi="Times New Roman" w:cs="Times New Roman"/>
          <w:noProof/>
          <w:sz w:val="24"/>
          <w:szCs w:val="24"/>
          <w:vertAlign w:val="superscript"/>
        </w:rPr>
        <w:t>(15)</w:t>
      </w:r>
      <w:r w:rsidR="009C11F7" w:rsidRPr="00AA5F2D">
        <w:rPr>
          <w:rFonts w:ascii="Times New Roman" w:hAnsi="Times New Roman" w:cs="Times New Roman"/>
          <w:sz w:val="24"/>
          <w:szCs w:val="24"/>
          <w:vertAlign w:val="superscript"/>
        </w:rPr>
        <w:fldChar w:fldCharType="end"/>
      </w:r>
      <w:r w:rsidR="00D74C17" w:rsidRPr="00DD78AD">
        <w:rPr>
          <w:rFonts w:ascii="Times New Roman" w:hAnsi="Times New Roman" w:cs="Times New Roman"/>
          <w:sz w:val="24"/>
          <w:szCs w:val="24"/>
        </w:rPr>
        <w:t xml:space="preserve"> and </w:t>
      </w:r>
      <w:r w:rsidR="00215944" w:rsidRPr="00DD78AD">
        <w:rPr>
          <w:rFonts w:ascii="Times New Roman" w:hAnsi="Times New Roman" w:cs="Times New Roman"/>
          <w:sz w:val="24"/>
          <w:szCs w:val="24"/>
        </w:rPr>
        <w:t xml:space="preserve">requests information on the </w:t>
      </w:r>
      <w:r w:rsidR="00D74C17" w:rsidRPr="00DD78AD">
        <w:rPr>
          <w:rFonts w:ascii="Times New Roman" w:hAnsi="Times New Roman" w:cs="Times New Roman"/>
          <w:sz w:val="24"/>
          <w:szCs w:val="24"/>
        </w:rPr>
        <w:t xml:space="preserve">consumption of </w:t>
      </w:r>
      <w:r w:rsidR="00B74342" w:rsidRPr="00DD78AD">
        <w:rPr>
          <w:rFonts w:ascii="Times New Roman" w:hAnsi="Times New Roman" w:cs="Times New Roman"/>
          <w:sz w:val="24"/>
          <w:szCs w:val="24"/>
        </w:rPr>
        <w:t>11</w:t>
      </w:r>
      <w:r w:rsidR="00062199" w:rsidRPr="00DD78AD">
        <w:rPr>
          <w:rFonts w:ascii="Times New Roman" w:hAnsi="Times New Roman" w:cs="Times New Roman"/>
          <w:sz w:val="24"/>
          <w:szCs w:val="24"/>
        </w:rPr>
        <w:t>8</w:t>
      </w:r>
      <w:r w:rsidRPr="00DD78AD">
        <w:rPr>
          <w:rFonts w:ascii="Times New Roman" w:hAnsi="Times New Roman" w:cs="Times New Roman"/>
          <w:sz w:val="24"/>
          <w:szCs w:val="24"/>
        </w:rPr>
        <w:t xml:space="preserve"> food</w:t>
      </w:r>
      <w:r w:rsidR="00B74342" w:rsidRPr="00DD78AD">
        <w:rPr>
          <w:rFonts w:ascii="Times New Roman" w:hAnsi="Times New Roman" w:cs="Times New Roman"/>
          <w:sz w:val="24"/>
          <w:szCs w:val="24"/>
        </w:rPr>
        <w:t xml:space="preserve"> </w:t>
      </w:r>
      <w:r w:rsidRPr="00DD78AD">
        <w:rPr>
          <w:rFonts w:ascii="Times New Roman" w:hAnsi="Times New Roman" w:cs="Times New Roman"/>
          <w:sz w:val="24"/>
          <w:szCs w:val="24"/>
        </w:rPr>
        <w:t>and beverage items</w:t>
      </w:r>
      <w:r w:rsidR="002E5177" w:rsidRPr="00DD78AD">
        <w:rPr>
          <w:rFonts w:ascii="Times New Roman" w:hAnsi="Times New Roman" w:cs="Times New Roman"/>
          <w:sz w:val="24"/>
          <w:szCs w:val="24"/>
        </w:rPr>
        <w:t>. Accompanying th</w:t>
      </w:r>
      <w:r w:rsidR="00215944" w:rsidRPr="00DD78AD">
        <w:rPr>
          <w:rFonts w:ascii="Times New Roman" w:hAnsi="Times New Roman" w:cs="Times New Roman"/>
          <w:sz w:val="24"/>
          <w:szCs w:val="24"/>
        </w:rPr>
        <w:t>is</w:t>
      </w:r>
      <w:r w:rsidR="002E5177" w:rsidRPr="00DD78AD">
        <w:rPr>
          <w:rFonts w:ascii="Times New Roman" w:hAnsi="Times New Roman" w:cs="Times New Roman"/>
          <w:sz w:val="24"/>
          <w:szCs w:val="24"/>
        </w:rPr>
        <w:t xml:space="preserve"> list was a multiple response grid which estimated frequency of consumption </w:t>
      </w:r>
      <w:r w:rsidR="00A70C5A" w:rsidRPr="00DD78AD">
        <w:rPr>
          <w:rFonts w:ascii="Times New Roman" w:hAnsi="Times New Roman" w:cs="Times New Roman"/>
          <w:sz w:val="24"/>
          <w:szCs w:val="24"/>
        </w:rPr>
        <w:t>of the</w:t>
      </w:r>
      <w:r w:rsidR="000B1550" w:rsidRPr="00DD78AD">
        <w:rPr>
          <w:rFonts w:ascii="Times New Roman" w:hAnsi="Times New Roman" w:cs="Times New Roman"/>
          <w:sz w:val="24"/>
          <w:szCs w:val="24"/>
        </w:rPr>
        <w:t xml:space="preserve"> food and beverages</w:t>
      </w:r>
      <w:r w:rsidR="00A70C5A" w:rsidRPr="00DD78AD">
        <w:rPr>
          <w:rFonts w:ascii="Times New Roman" w:hAnsi="Times New Roman" w:cs="Times New Roman"/>
          <w:sz w:val="24"/>
          <w:szCs w:val="24"/>
        </w:rPr>
        <w:t xml:space="preserve"> </w:t>
      </w:r>
      <w:r w:rsidR="00B74342" w:rsidRPr="00DD78AD">
        <w:rPr>
          <w:rFonts w:ascii="Times New Roman" w:hAnsi="Times New Roman" w:cs="Times New Roman"/>
          <w:sz w:val="24"/>
          <w:szCs w:val="24"/>
        </w:rPr>
        <w:t>in the preceding month</w:t>
      </w:r>
      <w:r w:rsidR="002E5177" w:rsidRPr="00DD78AD">
        <w:rPr>
          <w:rFonts w:ascii="Times New Roman" w:hAnsi="Times New Roman" w:cs="Times New Roman"/>
          <w:sz w:val="24"/>
          <w:szCs w:val="24"/>
        </w:rPr>
        <w:t xml:space="preserve">, ranging from </w:t>
      </w:r>
      <w:r w:rsidR="00B74342" w:rsidRPr="00DD78AD">
        <w:rPr>
          <w:rFonts w:ascii="Times New Roman" w:hAnsi="Times New Roman" w:cs="Times New Roman"/>
          <w:sz w:val="24"/>
          <w:szCs w:val="24"/>
        </w:rPr>
        <w:t>‘never or less than once per month</w:t>
      </w:r>
      <w:r w:rsidR="009F2D53" w:rsidRPr="00DD78AD">
        <w:rPr>
          <w:rFonts w:ascii="Times New Roman" w:hAnsi="Times New Roman" w:cs="Times New Roman"/>
          <w:sz w:val="24"/>
          <w:szCs w:val="24"/>
        </w:rPr>
        <w:t xml:space="preserve"> </w:t>
      </w:r>
      <w:r w:rsidR="00B74342" w:rsidRPr="00DD78AD">
        <w:rPr>
          <w:rFonts w:ascii="Times New Roman" w:hAnsi="Times New Roman" w:cs="Times New Roman"/>
          <w:sz w:val="24"/>
          <w:szCs w:val="24"/>
        </w:rPr>
        <w:t>to ‘2 or more times per day’.</w:t>
      </w:r>
      <w:r w:rsidR="002E5177" w:rsidRPr="00DD78AD">
        <w:rPr>
          <w:rFonts w:ascii="Times New Roman" w:hAnsi="Times New Roman" w:cs="Times New Roman"/>
          <w:sz w:val="24"/>
          <w:szCs w:val="24"/>
        </w:rPr>
        <w:t xml:space="preserve"> </w:t>
      </w:r>
      <w:r w:rsidR="00B74342" w:rsidRPr="00DD78AD">
        <w:rPr>
          <w:rFonts w:ascii="Times New Roman" w:hAnsi="Times New Roman" w:cs="Times New Roman"/>
          <w:sz w:val="24"/>
          <w:szCs w:val="24"/>
        </w:rPr>
        <w:t>Each food and beverage item had a standard serving size (e</w:t>
      </w:r>
      <w:r w:rsidR="00E82B4D" w:rsidRPr="00DD78AD">
        <w:rPr>
          <w:rFonts w:ascii="Times New Roman" w:hAnsi="Times New Roman" w:cs="Times New Roman"/>
          <w:sz w:val="24"/>
          <w:szCs w:val="24"/>
        </w:rPr>
        <w:t>.</w:t>
      </w:r>
      <w:r w:rsidR="00B74342" w:rsidRPr="00DD78AD">
        <w:rPr>
          <w:rFonts w:ascii="Times New Roman" w:hAnsi="Times New Roman" w:cs="Times New Roman"/>
          <w:sz w:val="24"/>
          <w:szCs w:val="24"/>
        </w:rPr>
        <w:t>g</w:t>
      </w:r>
      <w:r w:rsidR="00E82B4D" w:rsidRPr="00DD78AD">
        <w:rPr>
          <w:rFonts w:ascii="Times New Roman" w:hAnsi="Times New Roman" w:cs="Times New Roman"/>
          <w:sz w:val="24"/>
          <w:szCs w:val="24"/>
        </w:rPr>
        <w:t>.</w:t>
      </w:r>
      <w:r w:rsidR="00B74342" w:rsidRPr="00DD78AD">
        <w:rPr>
          <w:rFonts w:ascii="Times New Roman" w:hAnsi="Times New Roman" w:cs="Times New Roman"/>
          <w:sz w:val="24"/>
          <w:szCs w:val="24"/>
        </w:rPr>
        <w:t>, slice of bread, apple).</w:t>
      </w:r>
      <w:r w:rsidR="00062199" w:rsidRPr="00DD78AD">
        <w:rPr>
          <w:rFonts w:ascii="Times New Roman" w:hAnsi="Times New Roman" w:cs="Times New Roman"/>
          <w:sz w:val="24"/>
          <w:szCs w:val="24"/>
        </w:rPr>
        <w:t xml:space="preserve"> Where individual food items were unanswered, we imputed data using</w:t>
      </w:r>
      <w:r w:rsidR="00514E92" w:rsidRPr="00DD78AD">
        <w:rPr>
          <w:rFonts w:ascii="Times New Roman" w:hAnsi="Times New Roman" w:cs="Times New Roman"/>
          <w:sz w:val="24"/>
          <w:szCs w:val="24"/>
        </w:rPr>
        <w:t xml:space="preserve"> the MICE methodology.</w:t>
      </w:r>
      <w:r w:rsidR="00062199" w:rsidRPr="00DD78AD">
        <w:rPr>
          <w:rFonts w:ascii="Times New Roman" w:hAnsi="Times New Roman" w:cs="Times New Roman"/>
          <w:sz w:val="24"/>
          <w:szCs w:val="24"/>
        </w:rPr>
        <w:t xml:space="preserve"> We used </w:t>
      </w:r>
      <w:r w:rsidR="00514E92" w:rsidRPr="00DD78AD">
        <w:rPr>
          <w:rFonts w:ascii="Times New Roman" w:hAnsi="Times New Roman" w:cs="Times New Roman"/>
          <w:sz w:val="24"/>
          <w:szCs w:val="24"/>
        </w:rPr>
        <w:t>10</w:t>
      </w:r>
      <w:r w:rsidR="00062199" w:rsidRPr="00DD78AD">
        <w:rPr>
          <w:rFonts w:ascii="Times New Roman" w:hAnsi="Times New Roman" w:cs="Times New Roman"/>
          <w:sz w:val="24"/>
          <w:szCs w:val="24"/>
        </w:rPr>
        <w:t xml:space="preserve"> burn-ins, followed by the construction of 10 imputed datasets. Data was imputed if less than 20% of items were missing.</w:t>
      </w:r>
    </w:p>
    <w:p w14:paraId="72B610E4" w14:textId="4D700199" w:rsidR="00062199" w:rsidRPr="00DD78AD" w:rsidRDefault="00062199" w:rsidP="00CB2DB1">
      <w:pPr>
        <w:spacing w:line="360" w:lineRule="auto"/>
        <w:jc w:val="both"/>
        <w:rPr>
          <w:rFonts w:ascii="Times New Roman" w:hAnsi="Times New Roman" w:cs="Times New Roman"/>
          <w:sz w:val="24"/>
          <w:szCs w:val="24"/>
        </w:rPr>
      </w:pPr>
      <w:r w:rsidRPr="00DD78AD">
        <w:rPr>
          <w:rFonts w:ascii="Times New Roman" w:hAnsi="Times New Roman" w:cs="Times New Roman"/>
          <w:sz w:val="24"/>
          <w:szCs w:val="24"/>
        </w:rPr>
        <w:t xml:space="preserve">Factor analysis with varimax rotation was performed to derive dietary patterns in each of the imputed datasets. The number of factors was chosen using the scree plot of eigenvalues and the interpretability </w:t>
      </w:r>
      <w:r w:rsidRPr="00DD78AD">
        <w:rPr>
          <w:rFonts w:ascii="Times New Roman" w:hAnsi="Times New Roman" w:cs="Times New Roman"/>
          <w:sz w:val="24"/>
          <w:szCs w:val="24"/>
        </w:rPr>
        <w:lastRenderedPageBreak/>
        <w:t>of the factor loadings. Foods with a factor loading of ≥ ± 0.30 were considered to have a strong association with that factor. We then averaged factor loading for the dietary patterns across the imputed dataset. These factor loadings were then applied across an averaged imputed dataset constructed by averaging the responses across the imputed datasets. Sensitivity analyses were carried out to assess the MICE methodology to simple imputation of making an assumption that missed items were not answered because they were not consumed.</w:t>
      </w:r>
    </w:p>
    <w:p w14:paraId="38670F97" w14:textId="0503B225" w:rsidR="00606B05" w:rsidRPr="00DD78AD" w:rsidRDefault="00606B05" w:rsidP="00CB2DB1">
      <w:pPr>
        <w:pStyle w:val="Heading2"/>
        <w:spacing w:line="360" w:lineRule="auto"/>
        <w:rPr>
          <w:rFonts w:ascii="Times New Roman" w:hAnsi="Times New Roman" w:cs="Times New Roman"/>
          <w:i/>
          <w:color w:val="auto"/>
          <w:sz w:val="24"/>
          <w:szCs w:val="24"/>
        </w:rPr>
      </w:pPr>
      <w:r w:rsidRPr="00DD78AD">
        <w:rPr>
          <w:rFonts w:ascii="Times New Roman" w:hAnsi="Times New Roman" w:cs="Times New Roman"/>
          <w:i/>
          <w:color w:val="auto"/>
          <w:sz w:val="24"/>
          <w:szCs w:val="24"/>
        </w:rPr>
        <w:t xml:space="preserve">Childhood </w:t>
      </w:r>
      <w:r w:rsidR="00E421F9" w:rsidRPr="00DD78AD">
        <w:rPr>
          <w:rFonts w:ascii="Times New Roman" w:hAnsi="Times New Roman" w:cs="Times New Roman"/>
          <w:i/>
          <w:color w:val="auto"/>
          <w:sz w:val="24"/>
          <w:szCs w:val="24"/>
        </w:rPr>
        <w:t>b</w:t>
      </w:r>
      <w:r w:rsidRPr="00DD78AD">
        <w:rPr>
          <w:rFonts w:ascii="Times New Roman" w:hAnsi="Times New Roman" w:cs="Times New Roman"/>
          <w:i/>
          <w:color w:val="auto"/>
          <w:sz w:val="24"/>
          <w:szCs w:val="24"/>
        </w:rPr>
        <w:t>ody composition</w:t>
      </w:r>
      <w:r w:rsidR="00E421F9" w:rsidRPr="00DD78AD">
        <w:rPr>
          <w:rFonts w:ascii="Times New Roman" w:hAnsi="Times New Roman" w:cs="Times New Roman"/>
          <w:i/>
          <w:color w:val="auto"/>
          <w:sz w:val="24"/>
          <w:szCs w:val="24"/>
        </w:rPr>
        <w:t xml:space="preserve"> </w:t>
      </w:r>
    </w:p>
    <w:p w14:paraId="46A20F67" w14:textId="12302DB6" w:rsidR="00E421F9" w:rsidRPr="00DD78AD" w:rsidRDefault="00606B05" w:rsidP="00CB2DB1">
      <w:pPr>
        <w:spacing w:line="360" w:lineRule="auto"/>
        <w:jc w:val="both"/>
        <w:rPr>
          <w:rFonts w:ascii="Times New Roman" w:hAnsi="Times New Roman" w:cs="Times New Roman"/>
          <w:sz w:val="24"/>
          <w:szCs w:val="24"/>
        </w:rPr>
      </w:pPr>
      <w:r w:rsidRPr="00DD78AD">
        <w:rPr>
          <w:rFonts w:ascii="Times New Roman" w:hAnsi="Times New Roman" w:cs="Times New Roman"/>
          <w:sz w:val="24"/>
          <w:szCs w:val="24"/>
        </w:rPr>
        <w:t xml:space="preserve">At </w:t>
      </w:r>
      <w:r w:rsidR="007042B8" w:rsidRPr="00DD78AD">
        <w:rPr>
          <w:rFonts w:ascii="Times New Roman" w:hAnsi="Times New Roman" w:cs="Times New Roman"/>
          <w:sz w:val="24"/>
          <w:szCs w:val="24"/>
        </w:rPr>
        <w:t xml:space="preserve">the follow up visit, </w:t>
      </w:r>
      <w:r w:rsidR="00221444" w:rsidRPr="00DD78AD">
        <w:rPr>
          <w:rFonts w:ascii="Times New Roman" w:hAnsi="Times New Roman" w:cs="Times New Roman"/>
          <w:sz w:val="24"/>
          <w:szCs w:val="24"/>
        </w:rPr>
        <w:t xml:space="preserve">the child’s </w:t>
      </w:r>
      <w:r w:rsidRPr="00DD78AD">
        <w:rPr>
          <w:rFonts w:ascii="Times New Roman" w:hAnsi="Times New Roman" w:cs="Times New Roman"/>
          <w:sz w:val="24"/>
          <w:szCs w:val="24"/>
        </w:rPr>
        <w:t xml:space="preserve">body composition was </w:t>
      </w:r>
      <w:r w:rsidR="009F2D53" w:rsidRPr="00DD78AD">
        <w:rPr>
          <w:rFonts w:ascii="Times New Roman" w:hAnsi="Times New Roman" w:cs="Times New Roman"/>
          <w:sz w:val="24"/>
          <w:szCs w:val="24"/>
        </w:rPr>
        <w:t>assessed</w:t>
      </w:r>
      <w:r w:rsidR="0086001F" w:rsidRPr="00DD78AD">
        <w:rPr>
          <w:rFonts w:ascii="Times New Roman" w:hAnsi="Times New Roman" w:cs="Times New Roman"/>
          <w:sz w:val="24"/>
          <w:szCs w:val="24"/>
        </w:rPr>
        <w:t xml:space="preserve"> </w:t>
      </w:r>
      <w:r w:rsidR="00E82B4D" w:rsidRPr="00DD78AD">
        <w:rPr>
          <w:rFonts w:ascii="Times New Roman" w:hAnsi="Times New Roman" w:cs="Times New Roman"/>
          <w:sz w:val="24"/>
          <w:szCs w:val="24"/>
        </w:rPr>
        <w:t xml:space="preserve">using </w:t>
      </w:r>
      <w:r w:rsidR="0086001F" w:rsidRPr="00DD78AD">
        <w:rPr>
          <w:rFonts w:ascii="Times New Roman" w:hAnsi="Times New Roman" w:cs="Times New Roman"/>
          <w:sz w:val="24"/>
          <w:szCs w:val="24"/>
        </w:rPr>
        <w:t xml:space="preserve">anthropometric </w:t>
      </w:r>
      <w:r w:rsidR="00A70C5A" w:rsidRPr="00DD78AD">
        <w:rPr>
          <w:rFonts w:ascii="Times New Roman" w:hAnsi="Times New Roman" w:cs="Times New Roman"/>
          <w:sz w:val="24"/>
          <w:szCs w:val="24"/>
        </w:rPr>
        <w:t xml:space="preserve">and </w:t>
      </w:r>
      <w:r w:rsidR="00CE5184" w:rsidRPr="00DD78AD">
        <w:rPr>
          <w:rFonts w:ascii="Times New Roman" w:hAnsi="Times New Roman" w:cs="Times New Roman"/>
          <w:sz w:val="24"/>
          <w:szCs w:val="24"/>
        </w:rPr>
        <w:t>BIA</w:t>
      </w:r>
      <w:r w:rsidR="00A70C5A" w:rsidRPr="00DD78AD">
        <w:rPr>
          <w:rFonts w:ascii="Times New Roman" w:hAnsi="Times New Roman" w:cs="Times New Roman"/>
          <w:sz w:val="24"/>
          <w:szCs w:val="24"/>
        </w:rPr>
        <w:t xml:space="preserve"> </w:t>
      </w:r>
      <w:r w:rsidR="0086001F" w:rsidRPr="00DD78AD">
        <w:rPr>
          <w:rFonts w:ascii="Times New Roman" w:hAnsi="Times New Roman" w:cs="Times New Roman"/>
          <w:sz w:val="24"/>
          <w:szCs w:val="24"/>
        </w:rPr>
        <w:t>measurements</w:t>
      </w:r>
      <w:r w:rsidRPr="00DD78AD">
        <w:rPr>
          <w:rFonts w:ascii="Times New Roman" w:hAnsi="Times New Roman" w:cs="Times New Roman"/>
          <w:sz w:val="24"/>
          <w:szCs w:val="24"/>
        </w:rPr>
        <w:t xml:space="preserve">. </w:t>
      </w:r>
      <w:r w:rsidR="002650DC" w:rsidRPr="00DD78AD">
        <w:rPr>
          <w:rFonts w:ascii="Times New Roman" w:hAnsi="Times New Roman" w:cs="Times New Roman"/>
          <w:sz w:val="24"/>
          <w:szCs w:val="24"/>
        </w:rPr>
        <w:t>Arm circumference (cm) was measured at the mid-point between the edge of the shoulder bone and bony tip of the right elbow. Waist circumference (cm) was assessed at the mid-point between the lowest rib and top of the hip. Hip circumference (cm) was taken as the distance around the maximal diameter of buttocks</w:t>
      </w:r>
      <w:r w:rsidR="002650DC" w:rsidRPr="00DD78AD">
        <w:rPr>
          <w:rFonts w:ascii="Times New Roman" w:hAnsi="Times New Roman" w:cs="Times New Roman"/>
          <w:i/>
          <w:sz w:val="24"/>
          <w:szCs w:val="24"/>
        </w:rPr>
        <w:t xml:space="preserve">. </w:t>
      </w:r>
      <w:r w:rsidR="00A70C5A" w:rsidRPr="00DD78AD">
        <w:rPr>
          <w:rFonts w:ascii="Times New Roman" w:hAnsi="Times New Roman" w:cs="Times New Roman"/>
          <w:sz w:val="24"/>
          <w:szCs w:val="24"/>
        </w:rPr>
        <w:t>For estimation of BMI (kg/m</w:t>
      </w:r>
      <w:r w:rsidR="00A70C5A" w:rsidRPr="00DD78AD">
        <w:rPr>
          <w:rFonts w:ascii="Times New Roman" w:hAnsi="Times New Roman" w:cs="Times New Roman"/>
          <w:sz w:val="24"/>
          <w:szCs w:val="24"/>
          <w:vertAlign w:val="superscript"/>
        </w:rPr>
        <w:t>2</w:t>
      </w:r>
      <w:r w:rsidR="00A70C5A" w:rsidRPr="00DD78AD">
        <w:rPr>
          <w:rFonts w:ascii="Times New Roman" w:hAnsi="Times New Roman" w:cs="Times New Roman"/>
          <w:sz w:val="24"/>
          <w:szCs w:val="24"/>
        </w:rPr>
        <w:t>), w</w:t>
      </w:r>
      <w:r w:rsidR="00E421F9" w:rsidRPr="00DD78AD">
        <w:rPr>
          <w:rFonts w:ascii="Times New Roman" w:hAnsi="Times New Roman" w:cs="Times New Roman"/>
          <w:sz w:val="24"/>
          <w:szCs w:val="24"/>
        </w:rPr>
        <w:t>eight</w:t>
      </w:r>
      <w:r w:rsidR="009F2D53" w:rsidRPr="00DD78AD">
        <w:rPr>
          <w:rFonts w:ascii="Times New Roman" w:hAnsi="Times New Roman" w:cs="Times New Roman"/>
          <w:sz w:val="24"/>
          <w:szCs w:val="24"/>
        </w:rPr>
        <w:t xml:space="preserve"> (kg)</w:t>
      </w:r>
      <w:r w:rsidR="00E421F9" w:rsidRPr="00DD78AD">
        <w:rPr>
          <w:rFonts w:ascii="Times New Roman" w:hAnsi="Times New Roman" w:cs="Times New Roman"/>
          <w:sz w:val="24"/>
          <w:szCs w:val="24"/>
        </w:rPr>
        <w:t xml:space="preserve"> was </w:t>
      </w:r>
      <w:r w:rsidR="007042B8" w:rsidRPr="00DD78AD">
        <w:rPr>
          <w:rFonts w:ascii="Times New Roman" w:hAnsi="Times New Roman" w:cs="Times New Roman"/>
          <w:sz w:val="24"/>
          <w:szCs w:val="24"/>
        </w:rPr>
        <w:t xml:space="preserve">measured in light clothing without shoes to the nearest </w:t>
      </w:r>
      <w:r w:rsidR="00A70C5A" w:rsidRPr="00DD78AD">
        <w:rPr>
          <w:rFonts w:ascii="Times New Roman" w:hAnsi="Times New Roman" w:cs="Times New Roman"/>
          <w:sz w:val="24"/>
          <w:szCs w:val="24"/>
        </w:rPr>
        <w:t>0.1</w:t>
      </w:r>
      <w:r w:rsidR="007042B8" w:rsidRPr="00DD78AD">
        <w:rPr>
          <w:rFonts w:ascii="Times New Roman" w:hAnsi="Times New Roman" w:cs="Times New Roman"/>
          <w:sz w:val="24"/>
          <w:szCs w:val="24"/>
        </w:rPr>
        <w:t>kg</w:t>
      </w:r>
      <w:r w:rsidR="00A70C5A" w:rsidRPr="00DD78AD">
        <w:rPr>
          <w:rFonts w:ascii="Times New Roman" w:hAnsi="Times New Roman" w:cs="Times New Roman"/>
          <w:sz w:val="24"/>
          <w:szCs w:val="24"/>
        </w:rPr>
        <w:t xml:space="preserve"> and </w:t>
      </w:r>
      <w:r w:rsidR="002B43E2" w:rsidRPr="00DD78AD">
        <w:rPr>
          <w:rFonts w:ascii="Times New Roman" w:hAnsi="Times New Roman" w:cs="Times New Roman"/>
          <w:sz w:val="24"/>
          <w:szCs w:val="24"/>
        </w:rPr>
        <w:t>h</w:t>
      </w:r>
      <w:r w:rsidR="00E421F9" w:rsidRPr="00DD78AD">
        <w:rPr>
          <w:rFonts w:ascii="Times New Roman" w:hAnsi="Times New Roman" w:cs="Times New Roman"/>
          <w:sz w:val="24"/>
          <w:szCs w:val="24"/>
        </w:rPr>
        <w:t xml:space="preserve">eight (cm) </w:t>
      </w:r>
      <w:r w:rsidR="00A70C5A" w:rsidRPr="00DD78AD">
        <w:rPr>
          <w:rFonts w:ascii="Times New Roman" w:hAnsi="Times New Roman" w:cs="Times New Roman"/>
          <w:sz w:val="24"/>
          <w:szCs w:val="24"/>
        </w:rPr>
        <w:t xml:space="preserve">assessed </w:t>
      </w:r>
      <w:r w:rsidR="00E421F9" w:rsidRPr="00DD78AD">
        <w:rPr>
          <w:rFonts w:ascii="Times New Roman" w:hAnsi="Times New Roman" w:cs="Times New Roman"/>
          <w:sz w:val="24"/>
          <w:szCs w:val="24"/>
        </w:rPr>
        <w:t>in a standing position with a stadiomete</w:t>
      </w:r>
      <w:r w:rsidR="00A70C5A" w:rsidRPr="00DD78AD">
        <w:rPr>
          <w:rFonts w:ascii="Times New Roman" w:hAnsi="Times New Roman" w:cs="Times New Roman"/>
          <w:sz w:val="24"/>
          <w:szCs w:val="24"/>
        </w:rPr>
        <w:t>r</w:t>
      </w:r>
      <w:r w:rsidR="00E421F9" w:rsidRPr="00DD78AD">
        <w:rPr>
          <w:rFonts w:ascii="Times New Roman" w:hAnsi="Times New Roman" w:cs="Times New Roman"/>
          <w:sz w:val="24"/>
          <w:szCs w:val="24"/>
        </w:rPr>
        <w:t xml:space="preserve">. </w:t>
      </w:r>
      <w:r w:rsidR="00FB49C5" w:rsidRPr="00DD78AD">
        <w:rPr>
          <w:rFonts w:ascii="Times New Roman" w:hAnsi="Times New Roman" w:cs="Times New Roman"/>
          <w:sz w:val="24"/>
          <w:szCs w:val="24"/>
        </w:rPr>
        <w:t xml:space="preserve">Childhood obesity was defined as BMI z-score&gt;2SD </w:t>
      </w:r>
      <w:r w:rsidR="00A70C5A" w:rsidRPr="00DD78AD">
        <w:rPr>
          <w:rFonts w:ascii="Times New Roman" w:hAnsi="Times New Roman" w:cs="Times New Roman"/>
          <w:sz w:val="24"/>
          <w:szCs w:val="24"/>
        </w:rPr>
        <w:t xml:space="preserve">according to </w:t>
      </w:r>
      <w:r w:rsidR="00FB49C5" w:rsidRPr="00DD78AD">
        <w:rPr>
          <w:rFonts w:ascii="Times New Roman" w:hAnsi="Times New Roman" w:cs="Times New Roman"/>
          <w:sz w:val="24"/>
          <w:szCs w:val="24"/>
        </w:rPr>
        <w:t xml:space="preserve">WHO’s child growth standards </w:t>
      </w:r>
      <w:r w:rsidR="00D8567C" w:rsidRPr="00AA5F2D">
        <w:rPr>
          <w:rFonts w:ascii="Times New Roman" w:hAnsi="Times New Roman" w:cs="Times New Roman"/>
          <w:sz w:val="24"/>
          <w:szCs w:val="24"/>
          <w:vertAlign w:val="superscript"/>
        </w:rPr>
        <w:fldChar w:fldCharType="begin" w:fldLock="1"/>
      </w:r>
      <w:r w:rsidR="009D5C9B" w:rsidRPr="00AA5F2D">
        <w:rPr>
          <w:rFonts w:ascii="Times New Roman" w:hAnsi="Times New Roman" w:cs="Times New Roman"/>
          <w:sz w:val="24"/>
          <w:szCs w:val="24"/>
          <w:vertAlign w:val="superscript"/>
        </w:rPr>
        <w:instrText>ADDIN CSL_CITATION {"citationItems":[{"id":"ITEM-1","itemData":{"author":[{"dropping-particle":"","family":"World Health Organization","given":"","non-dropping-particle":"","parse-names":false,"suffix":""}],"id":"ITEM-1","issued":{"date-parts":[["2008"]]},"title":"Training Course on Child Growth Assessment: WHO Child Growth Standards","type":"report"},"uris":["http://www.mendeley.com/documents/?uuid=f1c45191-9565-4287-8511-46c2281fbb89","http://www.mendeley.com/documents/?uuid=ecc75963-3328-4fcd-badf-0727753c73d6"]}],"mendeley":{"formattedCitation":"(16)","plainTextFormattedCitation":"(16)","previouslyFormattedCitation":"(16)"},"properties":{"noteIndex":0},"schema":"https://github.com/citation-style-language/schema/raw/master/csl-citation.json"}</w:instrText>
      </w:r>
      <w:r w:rsidR="00D8567C" w:rsidRPr="00AA5F2D">
        <w:rPr>
          <w:rFonts w:ascii="Times New Roman" w:hAnsi="Times New Roman" w:cs="Times New Roman"/>
          <w:sz w:val="24"/>
          <w:szCs w:val="24"/>
          <w:vertAlign w:val="superscript"/>
        </w:rPr>
        <w:fldChar w:fldCharType="separate"/>
      </w:r>
      <w:r w:rsidR="009D5C9B" w:rsidRPr="00AA5F2D">
        <w:rPr>
          <w:rFonts w:ascii="Times New Roman" w:hAnsi="Times New Roman" w:cs="Times New Roman"/>
          <w:noProof/>
          <w:sz w:val="24"/>
          <w:szCs w:val="24"/>
          <w:vertAlign w:val="superscript"/>
        </w:rPr>
        <w:t>(16)</w:t>
      </w:r>
      <w:r w:rsidR="00D8567C" w:rsidRPr="00AA5F2D">
        <w:rPr>
          <w:rFonts w:ascii="Times New Roman" w:hAnsi="Times New Roman" w:cs="Times New Roman"/>
          <w:sz w:val="24"/>
          <w:szCs w:val="24"/>
          <w:vertAlign w:val="superscript"/>
        </w:rPr>
        <w:fldChar w:fldCharType="end"/>
      </w:r>
      <w:r w:rsidR="00FB49C5" w:rsidRPr="00DD78AD">
        <w:rPr>
          <w:rFonts w:ascii="Times New Roman" w:hAnsi="Times New Roman" w:cs="Times New Roman"/>
          <w:sz w:val="24"/>
          <w:szCs w:val="24"/>
        </w:rPr>
        <w:t xml:space="preserve">.  </w:t>
      </w:r>
      <w:r w:rsidR="004F63C9" w:rsidRPr="00DD78AD">
        <w:rPr>
          <w:rFonts w:ascii="Times New Roman" w:hAnsi="Times New Roman" w:cs="Times New Roman"/>
          <w:sz w:val="24"/>
          <w:szCs w:val="24"/>
        </w:rPr>
        <w:t>B</w:t>
      </w:r>
      <w:r w:rsidR="009E32A0" w:rsidRPr="00DD78AD">
        <w:rPr>
          <w:rFonts w:ascii="Times New Roman" w:hAnsi="Times New Roman" w:cs="Times New Roman"/>
          <w:sz w:val="24"/>
          <w:szCs w:val="24"/>
        </w:rPr>
        <w:t>ody fat</w:t>
      </w:r>
      <w:r w:rsidR="004F63C9" w:rsidRPr="00DD78AD">
        <w:rPr>
          <w:rFonts w:ascii="Times New Roman" w:hAnsi="Times New Roman" w:cs="Times New Roman"/>
          <w:sz w:val="24"/>
          <w:szCs w:val="24"/>
        </w:rPr>
        <w:t xml:space="preserve"> percentage</w:t>
      </w:r>
      <w:r w:rsidR="009E32A0" w:rsidRPr="00DD78AD">
        <w:rPr>
          <w:rFonts w:ascii="Times New Roman" w:hAnsi="Times New Roman" w:cs="Times New Roman"/>
          <w:sz w:val="24"/>
          <w:szCs w:val="24"/>
        </w:rPr>
        <w:t xml:space="preserve"> was determined by </w:t>
      </w:r>
      <w:r w:rsidR="00CE5184" w:rsidRPr="00DD78AD">
        <w:rPr>
          <w:rFonts w:ascii="Times New Roman" w:hAnsi="Times New Roman" w:cs="Times New Roman"/>
          <w:sz w:val="24"/>
          <w:szCs w:val="24"/>
        </w:rPr>
        <w:t>BIA</w:t>
      </w:r>
      <w:r w:rsidR="009E32A0" w:rsidRPr="00DD78AD">
        <w:rPr>
          <w:rFonts w:ascii="Times New Roman" w:hAnsi="Times New Roman" w:cs="Times New Roman"/>
          <w:sz w:val="24"/>
          <w:szCs w:val="24"/>
        </w:rPr>
        <w:t xml:space="preserve"> (ImpediMed SFB7 tetra polar bioimpedance spectroscopy).</w:t>
      </w:r>
      <w:r w:rsidR="004F63C9" w:rsidRPr="00DD78AD">
        <w:rPr>
          <w:rFonts w:ascii="Times New Roman" w:hAnsi="Times New Roman" w:cs="Times New Roman"/>
          <w:sz w:val="24"/>
          <w:szCs w:val="24"/>
        </w:rPr>
        <w:t xml:space="preserve"> Fat free mass (FFM) was calculated using: FFM = 0.65 (height</w:t>
      </w:r>
      <w:r w:rsidR="004F63C9" w:rsidRPr="00DD78AD">
        <w:rPr>
          <w:rFonts w:ascii="Times New Roman" w:hAnsi="Times New Roman" w:cs="Times New Roman"/>
          <w:sz w:val="24"/>
          <w:szCs w:val="24"/>
          <w:vertAlign w:val="superscript"/>
        </w:rPr>
        <w:t>2</w:t>
      </w:r>
      <w:r w:rsidR="004F63C9" w:rsidRPr="00DD78AD">
        <w:rPr>
          <w:rFonts w:ascii="Times New Roman" w:hAnsi="Times New Roman" w:cs="Times New Roman"/>
          <w:sz w:val="24"/>
          <w:szCs w:val="24"/>
        </w:rPr>
        <w:t xml:space="preserve">/impedance) + 0.686 * age + 0.15 </w:t>
      </w:r>
      <w:r w:rsidR="009C11F7" w:rsidRPr="00AA5F2D">
        <w:rPr>
          <w:rFonts w:ascii="Times New Roman" w:hAnsi="Times New Roman" w:cs="Times New Roman"/>
          <w:sz w:val="24"/>
          <w:szCs w:val="24"/>
          <w:vertAlign w:val="superscript"/>
        </w:rPr>
        <w:fldChar w:fldCharType="begin" w:fldLock="1"/>
      </w:r>
      <w:r w:rsidR="009D5C9B" w:rsidRPr="00AA5F2D">
        <w:rPr>
          <w:rFonts w:ascii="Times New Roman" w:hAnsi="Times New Roman" w:cs="Times New Roman"/>
          <w:sz w:val="24"/>
          <w:szCs w:val="24"/>
          <w:vertAlign w:val="superscript"/>
        </w:rPr>
        <w:instrText>ADDIN CSL_CITATION {"citationItems":[{"id":"ITEM-1","itemData":{"DOI":"10.1203/00006450-199405000-00016","ISBN":"0031-3998 (Print) 0031-3998 (Linking)","ISSN":"15300447","PMID":"8065848","abstract":"Despite the increasing use of tetrapolar whole-body bioelectric impedance (BI) analysis in the assessment of body composition, its usefulness in estimating fat-free mass (FFM) has not been evaluated in comparison with conventional skinfold anthropometry in children. We therefore compared 1) the intraobserver and interobserver reproducibility of BI and skinfold measurements and the derived FFM estimates, and 2) the predictability of FFM as calculated from measurements of total body potassium (TBK) using 40K spectrometry by equations based on either BI or skinfold measurements in 112 healthy children, adolescents, and young adults aged 3.9 to 19.3 y. A best-fitting equation to predict TBK-derived FFM from BI and other potential independent predictors was developed and cross validated in two randomly selected subgroups of the study population by stepwise multiple regression analysis. Although the technical error associated with BI measurements was much smaller than that of skinfold measurements, the reproducibility of BI-derived FFM estimates (intraobserver coefficient of variation [CV], 0.39%; interobserver CV, 1.23%) was only slightly better than that of FFM estimates obtained by use of weight and two skinfold measurements (0.62% and 1.39%, respectively). The cross validation procedure yielded the following best-fitting prediction equation: FFM = 0.65 x (height2/impedance) + 0.68 x age + 0.15 (R2 = 0.975, root mean square error = 1.98 kg, CV = 5.8%, 95% limits of agreement = -11.1% to +12.4%). Conventional anthropometry, using published equations to estimate FFM from skinfolds, slightly over-estimated TBK-derived FFM, but predicted FFM with precision similar to the best-fitting equation involving BI. Previously published FFM equations incorporating BI predicted TBK-drived FFM with variable predictive precision and accuracy.","author":[{"dropping-particle":"","family":"Schaefer","given":"Franz","non-dropping-particle":"","parse-names":false,"suffix":""},{"dropping-particle":"","family":"Georgi","given":"M.","non-dropping-particle":"","parse-names":false,"suffix":""},{"dropping-particle":"","family":"Zieger","given":"A.","non-dropping-particle":"","parse-names":false,"suffix":""},{"dropping-particle":"","family":"Schärer","given":"K.","non-dropping-particle":"","parse-names":false,"suffix":""}],"container-title":"Pediatric Research","id":"ITEM-1","issue":"5","issued":{"date-parts":[["1994"]]},"page":"617-624","title":"Usefulness of bioelectric impedance and skinfold measurements in predicting fat-free mass derived from total body potassium in children","type":"article-journal","volume":"35"},"uris":["http://www.mendeley.com/documents/?uuid=907b4c99-b8a0-4fd8-a136-44e76e1c938a","http://www.mendeley.com/documents/?uuid=6eb45920-add2-4615-8cd6-0aa668bd2564"]}],"mendeley":{"formattedCitation":"(17)","plainTextFormattedCitation":"(17)","previouslyFormattedCitation":"(17)"},"properties":{"noteIndex":0},"schema":"https://github.com/citation-style-language/schema/raw/master/csl-citation.json"}</w:instrText>
      </w:r>
      <w:r w:rsidR="009C11F7" w:rsidRPr="00AA5F2D">
        <w:rPr>
          <w:rFonts w:ascii="Times New Roman" w:hAnsi="Times New Roman" w:cs="Times New Roman"/>
          <w:sz w:val="24"/>
          <w:szCs w:val="24"/>
          <w:vertAlign w:val="superscript"/>
        </w:rPr>
        <w:fldChar w:fldCharType="separate"/>
      </w:r>
      <w:r w:rsidR="009D5C9B" w:rsidRPr="00AA5F2D">
        <w:rPr>
          <w:rFonts w:ascii="Times New Roman" w:hAnsi="Times New Roman" w:cs="Times New Roman"/>
          <w:noProof/>
          <w:sz w:val="24"/>
          <w:szCs w:val="24"/>
          <w:vertAlign w:val="superscript"/>
        </w:rPr>
        <w:t>(17)</w:t>
      </w:r>
      <w:r w:rsidR="009C11F7" w:rsidRPr="00AA5F2D">
        <w:rPr>
          <w:rFonts w:ascii="Times New Roman" w:hAnsi="Times New Roman" w:cs="Times New Roman"/>
          <w:sz w:val="24"/>
          <w:szCs w:val="24"/>
          <w:vertAlign w:val="superscript"/>
        </w:rPr>
        <w:fldChar w:fldCharType="end"/>
      </w:r>
      <w:r w:rsidR="004F63C9" w:rsidRPr="00DD78AD">
        <w:rPr>
          <w:rFonts w:ascii="Times New Roman" w:hAnsi="Times New Roman" w:cs="Times New Roman"/>
          <w:sz w:val="24"/>
          <w:szCs w:val="24"/>
        </w:rPr>
        <w:t xml:space="preserve">. </w:t>
      </w:r>
      <w:r w:rsidR="00A21A88" w:rsidRPr="00DD78AD">
        <w:rPr>
          <w:rFonts w:ascii="Times New Roman" w:hAnsi="Times New Roman" w:cs="Times New Roman"/>
          <w:sz w:val="24"/>
          <w:szCs w:val="24"/>
        </w:rPr>
        <w:t>B</w:t>
      </w:r>
      <w:r w:rsidR="00386B73" w:rsidRPr="00DD78AD">
        <w:rPr>
          <w:rFonts w:ascii="Times New Roman" w:hAnsi="Times New Roman" w:cs="Times New Roman"/>
          <w:sz w:val="24"/>
          <w:szCs w:val="24"/>
        </w:rPr>
        <w:t xml:space="preserve">ody fat percentage </w:t>
      </w:r>
      <w:r w:rsidR="004F63C9" w:rsidRPr="00DD78AD">
        <w:rPr>
          <w:rFonts w:ascii="Times New Roman" w:hAnsi="Times New Roman" w:cs="Times New Roman"/>
          <w:sz w:val="24"/>
          <w:szCs w:val="24"/>
        </w:rPr>
        <w:t>was estimated using: (weight-FFM)/weight*100.</w:t>
      </w:r>
      <w:r w:rsidR="002650DC" w:rsidRPr="00DD78AD">
        <w:rPr>
          <w:rFonts w:ascii="Times New Roman" w:hAnsi="Times New Roman" w:cs="Times New Roman"/>
          <w:sz w:val="24"/>
          <w:szCs w:val="24"/>
        </w:rPr>
        <w:t xml:space="preserve"> Subscapular, triceps, biceps, and suprailiac skinfold thicknesses (mm) were measured using Holtain skinfold callipers and summed to give sum of skinfold thicknesses.  All measurements were taken in triplicate and mean values calculated.</w:t>
      </w:r>
    </w:p>
    <w:p w14:paraId="7DCDA307" w14:textId="6E5F6AFA" w:rsidR="0008113D" w:rsidRPr="00DD78AD" w:rsidRDefault="0008113D" w:rsidP="00CB2DB1">
      <w:pPr>
        <w:pStyle w:val="Heading2"/>
        <w:spacing w:line="360" w:lineRule="auto"/>
        <w:rPr>
          <w:rFonts w:ascii="Times New Roman" w:hAnsi="Times New Roman" w:cs="Times New Roman"/>
          <w:i/>
          <w:color w:val="auto"/>
          <w:sz w:val="24"/>
          <w:szCs w:val="24"/>
        </w:rPr>
      </w:pPr>
      <w:r w:rsidRPr="00DD78AD">
        <w:rPr>
          <w:rFonts w:ascii="Times New Roman" w:hAnsi="Times New Roman" w:cs="Times New Roman"/>
          <w:i/>
          <w:color w:val="auto"/>
          <w:sz w:val="24"/>
          <w:szCs w:val="24"/>
        </w:rPr>
        <w:t>Covariates</w:t>
      </w:r>
    </w:p>
    <w:p w14:paraId="76EBA683" w14:textId="25BD9C89" w:rsidR="00CA4BCD" w:rsidRPr="00DD78AD" w:rsidRDefault="00FA0312" w:rsidP="00CB2DB1">
      <w:pPr>
        <w:spacing w:line="360" w:lineRule="auto"/>
        <w:jc w:val="both"/>
        <w:rPr>
          <w:rFonts w:ascii="Times New Roman" w:hAnsi="Times New Roman" w:cs="Times New Roman"/>
          <w:sz w:val="24"/>
          <w:szCs w:val="24"/>
        </w:rPr>
      </w:pPr>
      <w:r w:rsidRPr="00DD78AD">
        <w:rPr>
          <w:rFonts w:ascii="Times New Roman" w:hAnsi="Times New Roman" w:cs="Times New Roman"/>
          <w:sz w:val="24"/>
          <w:szCs w:val="24"/>
        </w:rPr>
        <w:t>I</w:t>
      </w:r>
      <w:r w:rsidR="00221444" w:rsidRPr="00DD78AD">
        <w:rPr>
          <w:rFonts w:ascii="Times New Roman" w:hAnsi="Times New Roman" w:cs="Times New Roman"/>
          <w:sz w:val="24"/>
          <w:szCs w:val="24"/>
        </w:rPr>
        <w:t xml:space="preserve">n the </w:t>
      </w:r>
      <w:r w:rsidR="00A70C5A" w:rsidRPr="00DD78AD">
        <w:rPr>
          <w:rFonts w:ascii="Times New Roman" w:hAnsi="Times New Roman" w:cs="Times New Roman"/>
          <w:sz w:val="24"/>
          <w:szCs w:val="24"/>
        </w:rPr>
        <w:t>S</w:t>
      </w:r>
      <w:r w:rsidR="00066543" w:rsidRPr="00DD78AD">
        <w:rPr>
          <w:rFonts w:ascii="Times New Roman" w:hAnsi="Times New Roman" w:cs="Times New Roman"/>
          <w:sz w:val="24"/>
          <w:szCs w:val="24"/>
        </w:rPr>
        <w:t>COPE</w:t>
      </w:r>
      <w:r w:rsidR="00221444" w:rsidRPr="00DD78AD">
        <w:rPr>
          <w:rFonts w:ascii="Times New Roman" w:hAnsi="Times New Roman" w:cs="Times New Roman"/>
          <w:sz w:val="24"/>
          <w:szCs w:val="24"/>
        </w:rPr>
        <w:t xml:space="preserve"> study</w:t>
      </w:r>
      <w:r w:rsidR="004665F4" w:rsidRPr="00DD78AD">
        <w:rPr>
          <w:rFonts w:ascii="Times New Roman" w:hAnsi="Times New Roman" w:cs="Times New Roman"/>
          <w:sz w:val="24"/>
          <w:szCs w:val="24"/>
        </w:rPr>
        <w:t>,</w:t>
      </w:r>
      <w:r w:rsidR="00221444" w:rsidRPr="00DD78AD">
        <w:rPr>
          <w:rFonts w:ascii="Times New Roman" w:hAnsi="Times New Roman" w:cs="Times New Roman"/>
          <w:sz w:val="24"/>
          <w:szCs w:val="24"/>
        </w:rPr>
        <w:t xml:space="preserve"> </w:t>
      </w:r>
      <w:r w:rsidR="00066543" w:rsidRPr="00DD78AD">
        <w:rPr>
          <w:rFonts w:ascii="Times New Roman" w:hAnsi="Times New Roman" w:cs="Times New Roman"/>
          <w:sz w:val="24"/>
          <w:szCs w:val="24"/>
        </w:rPr>
        <w:t>maternal demographic, clinical and lifestyle data</w:t>
      </w:r>
      <w:r w:rsidR="006E039A" w:rsidRPr="00DD78AD">
        <w:rPr>
          <w:rFonts w:ascii="Times New Roman" w:hAnsi="Times New Roman" w:cs="Times New Roman"/>
          <w:sz w:val="24"/>
          <w:szCs w:val="24"/>
        </w:rPr>
        <w:t xml:space="preserve"> w</w:t>
      </w:r>
      <w:r w:rsidRPr="00DD78AD">
        <w:rPr>
          <w:rFonts w:ascii="Times New Roman" w:hAnsi="Times New Roman" w:cs="Times New Roman"/>
          <w:sz w:val="24"/>
          <w:szCs w:val="24"/>
        </w:rPr>
        <w:t>ere</w:t>
      </w:r>
      <w:r w:rsidR="006E039A" w:rsidRPr="00DD78AD">
        <w:rPr>
          <w:rFonts w:ascii="Times New Roman" w:hAnsi="Times New Roman" w:cs="Times New Roman"/>
          <w:sz w:val="24"/>
          <w:szCs w:val="24"/>
        </w:rPr>
        <w:t xml:space="preserve"> recorded</w:t>
      </w:r>
      <w:r w:rsidR="0064108F" w:rsidRPr="00DD78AD">
        <w:rPr>
          <w:rFonts w:ascii="Times New Roman" w:hAnsi="Times New Roman" w:cs="Times New Roman"/>
          <w:sz w:val="24"/>
          <w:szCs w:val="24"/>
        </w:rPr>
        <w:t xml:space="preserve">. This </w:t>
      </w:r>
      <w:r w:rsidR="00CA4BCD" w:rsidRPr="00DD78AD">
        <w:rPr>
          <w:rFonts w:ascii="Times New Roman" w:hAnsi="Times New Roman" w:cs="Times New Roman"/>
          <w:sz w:val="24"/>
          <w:szCs w:val="24"/>
        </w:rPr>
        <w:t>included</w:t>
      </w:r>
      <w:r w:rsidR="006E039A" w:rsidRPr="00DD78AD">
        <w:rPr>
          <w:rFonts w:ascii="Times New Roman" w:hAnsi="Times New Roman" w:cs="Times New Roman"/>
          <w:sz w:val="24"/>
          <w:szCs w:val="24"/>
        </w:rPr>
        <w:t xml:space="preserve"> maternal age,</w:t>
      </w:r>
      <w:r w:rsidR="00E00B85" w:rsidRPr="00DD78AD">
        <w:rPr>
          <w:rFonts w:ascii="Times New Roman" w:hAnsi="Times New Roman" w:cs="Times New Roman"/>
          <w:sz w:val="24"/>
          <w:szCs w:val="24"/>
        </w:rPr>
        <w:t xml:space="preserve"> </w:t>
      </w:r>
      <w:r w:rsidR="006E039A" w:rsidRPr="00DD78AD">
        <w:rPr>
          <w:rFonts w:ascii="Times New Roman" w:hAnsi="Times New Roman" w:cs="Times New Roman"/>
          <w:sz w:val="24"/>
          <w:szCs w:val="24"/>
        </w:rPr>
        <w:t>BMI</w:t>
      </w:r>
      <w:r w:rsidR="00D24133" w:rsidRPr="00DD78AD">
        <w:rPr>
          <w:rFonts w:ascii="Times New Roman" w:hAnsi="Times New Roman" w:cs="Times New Roman"/>
          <w:sz w:val="24"/>
          <w:szCs w:val="24"/>
        </w:rPr>
        <w:t xml:space="preserve"> (kg/m</w:t>
      </w:r>
      <w:r w:rsidR="00D24133" w:rsidRPr="00DD78AD">
        <w:rPr>
          <w:rFonts w:ascii="Times New Roman" w:hAnsi="Times New Roman" w:cs="Times New Roman"/>
          <w:sz w:val="24"/>
          <w:szCs w:val="24"/>
          <w:vertAlign w:val="superscript"/>
        </w:rPr>
        <w:t>2</w:t>
      </w:r>
      <w:r w:rsidR="00D24133" w:rsidRPr="00DD78AD">
        <w:rPr>
          <w:rFonts w:ascii="Times New Roman" w:hAnsi="Times New Roman" w:cs="Times New Roman"/>
          <w:sz w:val="24"/>
          <w:szCs w:val="24"/>
        </w:rPr>
        <w:t>)</w:t>
      </w:r>
      <w:r w:rsidR="00CE5184" w:rsidRPr="00DD78AD">
        <w:rPr>
          <w:rFonts w:ascii="Times New Roman" w:hAnsi="Times New Roman" w:cs="Times New Roman"/>
          <w:sz w:val="24"/>
          <w:szCs w:val="24"/>
        </w:rPr>
        <w:t xml:space="preserve"> at 15 weeks’ gestation</w:t>
      </w:r>
      <w:r w:rsidR="006E039A" w:rsidRPr="00DD78AD">
        <w:rPr>
          <w:rFonts w:ascii="Times New Roman" w:hAnsi="Times New Roman" w:cs="Times New Roman"/>
          <w:sz w:val="24"/>
          <w:szCs w:val="24"/>
        </w:rPr>
        <w:t>, ethnicity</w:t>
      </w:r>
      <w:r w:rsidR="00E00B85" w:rsidRPr="00DD78AD">
        <w:rPr>
          <w:rFonts w:ascii="Times New Roman" w:hAnsi="Times New Roman" w:cs="Times New Roman"/>
          <w:sz w:val="24"/>
          <w:szCs w:val="24"/>
        </w:rPr>
        <w:t xml:space="preserve">, </w:t>
      </w:r>
      <w:r w:rsidR="006E039A" w:rsidRPr="00DD78AD">
        <w:rPr>
          <w:rFonts w:ascii="Times New Roman" w:hAnsi="Times New Roman" w:cs="Times New Roman"/>
          <w:sz w:val="24"/>
          <w:szCs w:val="24"/>
        </w:rPr>
        <w:t xml:space="preserve">socioeconomic status </w:t>
      </w:r>
      <w:r w:rsidR="00FC5C41" w:rsidRPr="00DD78AD">
        <w:rPr>
          <w:rFonts w:ascii="Times New Roman" w:eastAsia="Times New Roman" w:hAnsi="Times New Roman" w:cs="Times New Roman"/>
          <w:color w:val="000000"/>
          <w:sz w:val="24"/>
          <w:szCs w:val="24"/>
          <w:lang w:eastAsia="en-GB"/>
        </w:rPr>
        <w:t>[</w:t>
      </w:r>
      <w:r w:rsidR="006E039A" w:rsidRPr="00DD78AD">
        <w:rPr>
          <w:rFonts w:ascii="Times New Roman" w:eastAsia="Times New Roman" w:hAnsi="Times New Roman" w:cs="Times New Roman"/>
          <w:color w:val="000000"/>
          <w:sz w:val="24"/>
          <w:szCs w:val="24"/>
          <w:lang w:eastAsia="en-GB"/>
        </w:rPr>
        <w:t>New Zealand Socio-economic Index 1996</w:t>
      </w:r>
      <w:r w:rsidR="00FC5C41" w:rsidRPr="00DD78AD">
        <w:rPr>
          <w:rFonts w:ascii="Times New Roman" w:eastAsia="Times New Roman" w:hAnsi="Times New Roman" w:cs="Times New Roman"/>
          <w:color w:val="000000"/>
          <w:sz w:val="24"/>
          <w:szCs w:val="24"/>
          <w:lang w:eastAsia="en-GB"/>
        </w:rPr>
        <w:t>, education (years</w:t>
      </w:r>
      <w:r w:rsidR="006E039A" w:rsidRPr="00DD78AD">
        <w:rPr>
          <w:rFonts w:ascii="Times New Roman" w:eastAsia="Times New Roman" w:hAnsi="Times New Roman" w:cs="Times New Roman"/>
          <w:color w:val="000000"/>
          <w:sz w:val="24"/>
          <w:szCs w:val="24"/>
          <w:lang w:eastAsia="en-GB"/>
        </w:rPr>
        <w:t>)</w:t>
      </w:r>
      <w:r w:rsidR="00FC5C41" w:rsidRPr="00DD78AD">
        <w:rPr>
          <w:rFonts w:ascii="Times New Roman" w:eastAsia="Times New Roman" w:hAnsi="Times New Roman" w:cs="Times New Roman"/>
          <w:color w:val="000000"/>
          <w:sz w:val="24"/>
          <w:szCs w:val="24"/>
          <w:lang w:eastAsia="en-GB"/>
        </w:rPr>
        <w:t>]</w:t>
      </w:r>
      <w:r w:rsidR="006E039A" w:rsidRPr="00DD78AD">
        <w:rPr>
          <w:rFonts w:ascii="Times New Roman" w:hAnsi="Times New Roman" w:cs="Times New Roman"/>
          <w:sz w:val="24"/>
          <w:szCs w:val="24"/>
        </w:rPr>
        <w:t>, alcohol use pre-pregnancy, smoking during</w:t>
      </w:r>
      <w:r w:rsidR="00E82B4D" w:rsidRPr="00DD78AD">
        <w:rPr>
          <w:rFonts w:ascii="Times New Roman" w:hAnsi="Times New Roman" w:cs="Times New Roman"/>
          <w:sz w:val="24"/>
          <w:szCs w:val="24"/>
        </w:rPr>
        <w:t xml:space="preserve"> the</w:t>
      </w:r>
      <w:r w:rsidR="006E039A" w:rsidRPr="00DD78AD">
        <w:rPr>
          <w:rFonts w:ascii="Times New Roman" w:hAnsi="Times New Roman" w:cs="Times New Roman"/>
          <w:sz w:val="24"/>
          <w:szCs w:val="24"/>
        </w:rPr>
        <w:t xml:space="preserve"> 1st trimester, </w:t>
      </w:r>
      <w:r w:rsidR="00F06966" w:rsidRPr="00DD78AD">
        <w:rPr>
          <w:rFonts w:ascii="Times New Roman" w:hAnsi="Times New Roman" w:cs="Times New Roman"/>
          <w:sz w:val="24"/>
          <w:szCs w:val="24"/>
        </w:rPr>
        <w:t>m</w:t>
      </w:r>
      <w:r w:rsidR="004665F4" w:rsidRPr="00DD78AD">
        <w:rPr>
          <w:rFonts w:ascii="Times New Roman" w:hAnsi="Times New Roman" w:cs="Times New Roman"/>
          <w:sz w:val="24"/>
          <w:szCs w:val="24"/>
        </w:rPr>
        <w:t>ultivitamin use pre-pregnancy,</w:t>
      </w:r>
      <w:r w:rsidRPr="00DD78AD">
        <w:rPr>
          <w:rFonts w:ascii="Times New Roman" w:hAnsi="Times New Roman" w:cs="Times New Roman"/>
          <w:sz w:val="24"/>
          <w:szCs w:val="24"/>
        </w:rPr>
        <w:t xml:space="preserve"> maternal </w:t>
      </w:r>
      <w:r w:rsidR="009F7FF7" w:rsidRPr="00DD78AD">
        <w:rPr>
          <w:rFonts w:ascii="Times New Roman" w:hAnsi="Times New Roman" w:cs="Times New Roman"/>
          <w:sz w:val="24"/>
          <w:szCs w:val="24"/>
        </w:rPr>
        <w:t>mood</w:t>
      </w:r>
      <w:r w:rsidRPr="00DD78AD">
        <w:rPr>
          <w:rFonts w:ascii="Times New Roman" w:hAnsi="Times New Roman" w:cs="Times New Roman"/>
          <w:sz w:val="24"/>
          <w:szCs w:val="24"/>
        </w:rPr>
        <w:t xml:space="preserve"> </w:t>
      </w:r>
      <w:r w:rsidRPr="00DD78AD">
        <w:rPr>
          <w:rFonts w:ascii="Times New Roman" w:eastAsia="Times New Roman" w:hAnsi="Times New Roman" w:cs="Times New Roman"/>
          <w:color w:val="000000"/>
          <w:sz w:val="24"/>
          <w:szCs w:val="24"/>
          <w:lang w:eastAsia="en-GB"/>
        </w:rPr>
        <w:t>(Edinburgh Postnatal Depression Scale at 15 week visit),</w:t>
      </w:r>
      <w:r w:rsidR="004665F4" w:rsidRPr="00DD78AD">
        <w:rPr>
          <w:rFonts w:ascii="Times New Roman" w:hAnsi="Times New Roman" w:cs="Times New Roman"/>
          <w:sz w:val="24"/>
          <w:szCs w:val="24"/>
        </w:rPr>
        <w:t xml:space="preserve"> television (number of hours watched per day in the last month, evaluated at </w:t>
      </w:r>
      <w:r w:rsidR="00175A45" w:rsidRPr="00DD78AD">
        <w:rPr>
          <w:rFonts w:ascii="Times New Roman" w:hAnsi="Times New Roman" w:cs="Times New Roman"/>
          <w:sz w:val="24"/>
          <w:szCs w:val="24"/>
        </w:rPr>
        <w:t xml:space="preserve">the </w:t>
      </w:r>
      <w:r w:rsidR="004665F4" w:rsidRPr="00DD78AD">
        <w:rPr>
          <w:rFonts w:ascii="Times New Roman" w:hAnsi="Times New Roman" w:cs="Times New Roman"/>
          <w:sz w:val="24"/>
          <w:szCs w:val="24"/>
        </w:rPr>
        <w:t>15 week</w:t>
      </w:r>
      <w:r w:rsidR="00175A45" w:rsidRPr="00DD78AD">
        <w:rPr>
          <w:rFonts w:ascii="Times New Roman" w:hAnsi="Times New Roman" w:cs="Times New Roman"/>
          <w:sz w:val="24"/>
          <w:szCs w:val="24"/>
        </w:rPr>
        <w:t xml:space="preserve"> visit</w:t>
      </w:r>
      <w:r w:rsidR="004665F4" w:rsidRPr="00DD78AD">
        <w:rPr>
          <w:rFonts w:ascii="Times New Roman" w:hAnsi="Times New Roman" w:cs="Times New Roman"/>
          <w:sz w:val="24"/>
          <w:szCs w:val="24"/>
        </w:rPr>
        <w:t xml:space="preserve">), </w:t>
      </w:r>
      <w:r w:rsidR="002D37AE" w:rsidRPr="00DD78AD">
        <w:rPr>
          <w:rFonts w:ascii="Times New Roman" w:hAnsi="Times New Roman" w:cs="Times New Roman"/>
          <w:sz w:val="24"/>
          <w:szCs w:val="24"/>
        </w:rPr>
        <w:t xml:space="preserve">gestational </w:t>
      </w:r>
      <w:r w:rsidR="006E039A" w:rsidRPr="00DD78AD">
        <w:rPr>
          <w:rFonts w:ascii="Times New Roman" w:hAnsi="Times New Roman" w:cs="Times New Roman"/>
          <w:sz w:val="24"/>
          <w:szCs w:val="24"/>
        </w:rPr>
        <w:t xml:space="preserve">hypertension (defined as </w:t>
      </w:r>
      <w:r w:rsidR="006E039A" w:rsidRPr="00DD78AD">
        <w:rPr>
          <w:rFonts w:ascii="Times New Roman" w:eastAsia="Times New Roman" w:hAnsi="Times New Roman" w:cs="Times New Roman"/>
          <w:color w:val="000000"/>
          <w:sz w:val="24"/>
          <w:szCs w:val="24"/>
          <w:lang w:eastAsia="en-GB"/>
        </w:rPr>
        <w:t>systolic BP</w:t>
      </w:r>
      <w:r w:rsidR="00175A45" w:rsidRPr="00DD78AD">
        <w:rPr>
          <w:rFonts w:ascii="Times New Roman" w:eastAsia="Times New Roman" w:hAnsi="Times New Roman" w:cs="Times New Roman"/>
          <w:color w:val="000000"/>
          <w:sz w:val="24"/>
          <w:szCs w:val="24"/>
          <w:lang w:eastAsia="en-GB"/>
        </w:rPr>
        <w:sym w:font="Symbol" w:char="F0B3"/>
      </w:r>
      <w:r w:rsidR="006E039A" w:rsidRPr="00DD78AD">
        <w:rPr>
          <w:rFonts w:ascii="Times New Roman" w:eastAsia="Times New Roman" w:hAnsi="Times New Roman" w:cs="Times New Roman"/>
          <w:color w:val="000000"/>
          <w:sz w:val="24"/>
          <w:szCs w:val="24"/>
          <w:lang w:eastAsia="en-GB"/>
        </w:rPr>
        <w:t>140 mmHg or diastolic BP</w:t>
      </w:r>
      <w:r w:rsidR="00175A45" w:rsidRPr="00DD78AD">
        <w:rPr>
          <w:rFonts w:ascii="Times New Roman" w:eastAsia="Times New Roman" w:hAnsi="Times New Roman" w:cs="Times New Roman"/>
          <w:color w:val="000000"/>
          <w:sz w:val="24"/>
          <w:szCs w:val="24"/>
          <w:lang w:eastAsia="en-GB"/>
        </w:rPr>
        <w:sym w:font="Symbol" w:char="F0B3"/>
      </w:r>
      <w:r w:rsidR="006E039A" w:rsidRPr="00DD78AD">
        <w:rPr>
          <w:rFonts w:ascii="Times New Roman" w:eastAsia="Times New Roman" w:hAnsi="Times New Roman" w:cs="Times New Roman"/>
          <w:color w:val="000000"/>
          <w:sz w:val="24"/>
          <w:szCs w:val="24"/>
          <w:lang w:eastAsia="en-GB"/>
        </w:rPr>
        <w:t>90 mmHg on at least 2 occasions after the 20</w:t>
      </w:r>
      <w:r w:rsidR="00175A45" w:rsidRPr="00DD78AD">
        <w:rPr>
          <w:rFonts w:ascii="Times New Roman" w:eastAsia="Times New Roman" w:hAnsi="Times New Roman" w:cs="Times New Roman"/>
          <w:color w:val="000000"/>
          <w:sz w:val="24"/>
          <w:szCs w:val="24"/>
          <w:lang w:eastAsia="en-GB"/>
        </w:rPr>
        <w:t xml:space="preserve"> </w:t>
      </w:r>
      <w:r w:rsidR="006E039A" w:rsidRPr="00DD78AD">
        <w:rPr>
          <w:rFonts w:ascii="Times New Roman" w:eastAsia="Times New Roman" w:hAnsi="Times New Roman" w:cs="Times New Roman"/>
          <w:color w:val="000000"/>
          <w:sz w:val="24"/>
          <w:szCs w:val="24"/>
          <w:lang w:eastAsia="en-GB"/>
        </w:rPr>
        <w:t xml:space="preserve">week visit </w:t>
      </w:r>
      <w:r w:rsidR="00CE5184" w:rsidRPr="00DD78AD">
        <w:rPr>
          <w:rFonts w:ascii="Times New Roman" w:eastAsia="Times New Roman" w:hAnsi="Times New Roman" w:cs="Times New Roman"/>
          <w:color w:val="000000"/>
          <w:sz w:val="24"/>
          <w:szCs w:val="24"/>
          <w:lang w:eastAsia="en-GB"/>
        </w:rPr>
        <w:t xml:space="preserve">and </w:t>
      </w:r>
      <w:r w:rsidR="006E039A" w:rsidRPr="00DD78AD">
        <w:rPr>
          <w:rFonts w:ascii="Times New Roman" w:eastAsia="Times New Roman" w:hAnsi="Times New Roman" w:cs="Times New Roman"/>
          <w:color w:val="000000"/>
          <w:sz w:val="24"/>
          <w:szCs w:val="24"/>
          <w:lang w:eastAsia="en-GB"/>
        </w:rPr>
        <w:t xml:space="preserve">before onset of labour), </w:t>
      </w:r>
      <w:r w:rsidR="00F06966" w:rsidRPr="00DD78AD">
        <w:rPr>
          <w:rFonts w:ascii="Times New Roman" w:eastAsia="Times New Roman" w:hAnsi="Times New Roman" w:cs="Times New Roman"/>
          <w:color w:val="000000"/>
          <w:sz w:val="24"/>
          <w:szCs w:val="24"/>
          <w:lang w:eastAsia="en-GB"/>
        </w:rPr>
        <w:t>gestational diabetes mellitus</w:t>
      </w:r>
      <w:r w:rsidR="006E039A" w:rsidRPr="00DD78AD">
        <w:rPr>
          <w:rFonts w:ascii="Times New Roman" w:eastAsia="Times New Roman" w:hAnsi="Times New Roman" w:cs="Times New Roman"/>
          <w:color w:val="000000"/>
          <w:sz w:val="24"/>
          <w:szCs w:val="24"/>
          <w:lang w:eastAsia="en-GB"/>
        </w:rPr>
        <w:t xml:space="preserve"> diagnosis (</w:t>
      </w:r>
      <w:r w:rsidR="00E82B4D" w:rsidRPr="00DD78AD">
        <w:rPr>
          <w:rFonts w:ascii="Times New Roman" w:hAnsi="Times New Roman" w:cs="Times New Roman"/>
          <w:sz w:val="24"/>
          <w:szCs w:val="24"/>
        </w:rPr>
        <w:t xml:space="preserve">any </w:t>
      </w:r>
      <w:r w:rsidR="006E039A" w:rsidRPr="00DD78AD">
        <w:rPr>
          <w:rFonts w:ascii="Times New Roman" w:hAnsi="Times New Roman" w:cs="Times New Roman"/>
          <w:sz w:val="24"/>
          <w:szCs w:val="24"/>
        </w:rPr>
        <w:t xml:space="preserve">of </w:t>
      </w:r>
      <w:r w:rsidR="00E82B4D" w:rsidRPr="00DD78AD">
        <w:rPr>
          <w:rFonts w:ascii="Times New Roman" w:hAnsi="Times New Roman" w:cs="Times New Roman"/>
          <w:sz w:val="24"/>
          <w:szCs w:val="24"/>
        </w:rPr>
        <w:t>:</w:t>
      </w:r>
      <w:r w:rsidR="006E039A" w:rsidRPr="00DD78AD">
        <w:rPr>
          <w:rFonts w:ascii="Times New Roman" w:hAnsi="Times New Roman" w:cs="Times New Roman"/>
          <w:sz w:val="24"/>
          <w:szCs w:val="24"/>
        </w:rPr>
        <w:t xml:space="preserve">1) 75g OGTT fasting glucose </w:t>
      </w:r>
      <w:r w:rsidR="00175A45" w:rsidRPr="00DD78AD">
        <w:rPr>
          <w:rFonts w:ascii="Times New Roman" w:eastAsia="Times New Roman" w:hAnsi="Times New Roman" w:cs="Times New Roman"/>
          <w:color w:val="000000"/>
          <w:sz w:val="24"/>
          <w:szCs w:val="24"/>
          <w:lang w:eastAsia="en-GB"/>
        </w:rPr>
        <w:sym w:font="Symbol" w:char="F0B3"/>
      </w:r>
      <w:r w:rsidR="006E039A" w:rsidRPr="00DD78AD">
        <w:rPr>
          <w:rFonts w:ascii="Times New Roman" w:hAnsi="Times New Roman" w:cs="Times New Roman"/>
          <w:sz w:val="24"/>
          <w:szCs w:val="24"/>
        </w:rPr>
        <w:t xml:space="preserve">5.5 mmol/L and/or 2 hour </w:t>
      </w:r>
      <w:r w:rsidR="00175A45" w:rsidRPr="00DD78AD">
        <w:rPr>
          <w:rFonts w:ascii="Times New Roman" w:eastAsia="Times New Roman" w:hAnsi="Times New Roman" w:cs="Times New Roman"/>
          <w:color w:val="000000"/>
          <w:sz w:val="24"/>
          <w:szCs w:val="24"/>
          <w:lang w:eastAsia="en-GB"/>
        </w:rPr>
        <w:sym w:font="Symbol" w:char="F0B3"/>
      </w:r>
      <w:r w:rsidR="006E039A" w:rsidRPr="00DD78AD">
        <w:rPr>
          <w:rFonts w:ascii="Times New Roman" w:hAnsi="Times New Roman" w:cs="Times New Roman"/>
          <w:sz w:val="24"/>
          <w:szCs w:val="24"/>
        </w:rPr>
        <w:t>9.0 mmol/L</w:t>
      </w:r>
      <w:r w:rsidR="00E82B4D" w:rsidRPr="00DD78AD">
        <w:rPr>
          <w:rFonts w:ascii="Times New Roman" w:hAnsi="Times New Roman" w:cs="Times New Roman"/>
          <w:sz w:val="24"/>
          <w:szCs w:val="24"/>
        </w:rPr>
        <w:t>,</w:t>
      </w:r>
      <w:r w:rsidR="006E039A" w:rsidRPr="00DD78AD">
        <w:rPr>
          <w:rFonts w:ascii="Times New Roman" w:hAnsi="Times New Roman" w:cs="Times New Roman"/>
          <w:sz w:val="24"/>
          <w:szCs w:val="24"/>
        </w:rPr>
        <w:t xml:space="preserve"> or 2) Polycose 1h glucose &gt;11.0 mmol/L and no GTT available</w:t>
      </w:r>
      <w:r w:rsidR="00E82B4D" w:rsidRPr="00DD78AD">
        <w:rPr>
          <w:rFonts w:ascii="Times New Roman" w:hAnsi="Times New Roman" w:cs="Times New Roman"/>
          <w:sz w:val="24"/>
          <w:szCs w:val="24"/>
        </w:rPr>
        <w:t>,</w:t>
      </w:r>
      <w:r w:rsidR="006E039A" w:rsidRPr="00DD78AD">
        <w:rPr>
          <w:rFonts w:ascii="Times New Roman" w:hAnsi="Times New Roman" w:cs="Times New Roman"/>
          <w:sz w:val="24"/>
          <w:szCs w:val="24"/>
        </w:rPr>
        <w:t xml:space="preserve"> or 3) Fasting Glucose </w:t>
      </w:r>
      <w:r w:rsidR="00175A45" w:rsidRPr="00DD78AD">
        <w:rPr>
          <w:rFonts w:ascii="Times New Roman" w:eastAsia="Times New Roman" w:hAnsi="Times New Roman" w:cs="Times New Roman"/>
          <w:color w:val="000000"/>
          <w:sz w:val="24"/>
          <w:szCs w:val="24"/>
          <w:lang w:eastAsia="en-GB"/>
        </w:rPr>
        <w:sym w:font="Symbol" w:char="F0B3"/>
      </w:r>
      <w:r w:rsidR="006E039A" w:rsidRPr="00DD78AD">
        <w:rPr>
          <w:rFonts w:ascii="Times New Roman" w:hAnsi="Times New Roman" w:cs="Times New Roman"/>
          <w:sz w:val="24"/>
          <w:szCs w:val="24"/>
        </w:rPr>
        <w:t>5.5 mmol/L and no polycose or GTT available</w:t>
      </w:r>
      <w:r w:rsidR="00E82B4D" w:rsidRPr="00DD78AD">
        <w:rPr>
          <w:rFonts w:ascii="Times New Roman" w:hAnsi="Times New Roman" w:cs="Times New Roman"/>
          <w:sz w:val="24"/>
          <w:szCs w:val="24"/>
        </w:rPr>
        <w:t>,</w:t>
      </w:r>
      <w:r w:rsidR="006E039A" w:rsidRPr="00DD78AD">
        <w:rPr>
          <w:rFonts w:ascii="Times New Roman" w:hAnsi="Times New Roman" w:cs="Times New Roman"/>
          <w:sz w:val="24"/>
          <w:szCs w:val="24"/>
        </w:rPr>
        <w:t xml:space="preserve"> or 4) Random Glucose &gt;11 mmol/L and no polycose, GTT or fasting glucose), </w:t>
      </w:r>
      <w:r w:rsidR="00A21A88" w:rsidRPr="00DD78AD">
        <w:rPr>
          <w:rFonts w:ascii="Times New Roman" w:eastAsia="Times New Roman" w:hAnsi="Times New Roman" w:cs="Times New Roman"/>
          <w:color w:val="000000"/>
          <w:sz w:val="24"/>
          <w:szCs w:val="24"/>
          <w:lang w:eastAsia="en-GB"/>
        </w:rPr>
        <w:t xml:space="preserve">biomarkers measured from maternal blood samples including </w:t>
      </w:r>
      <w:r w:rsidR="000B2EEF" w:rsidRPr="00DD78AD">
        <w:rPr>
          <w:rFonts w:ascii="Times New Roman" w:hAnsi="Times New Roman" w:cs="Times New Roman"/>
          <w:sz w:val="24"/>
          <w:szCs w:val="24"/>
        </w:rPr>
        <w:t>p</w:t>
      </w:r>
      <w:r w:rsidR="00E00B85" w:rsidRPr="00DD78AD">
        <w:rPr>
          <w:rFonts w:ascii="Times New Roman" w:hAnsi="Times New Roman" w:cs="Times New Roman"/>
          <w:sz w:val="24"/>
          <w:szCs w:val="24"/>
        </w:rPr>
        <w:t>lacental growth factor (PlGF)</w:t>
      </w:r>
      <w:r w:rsidRPr="00DD78AD">
        <w:rPr>
          <w:rFonts w:ascii="Times New Roman" w:hAnsi="Times New Roman" w:cs="Times New Roman"/>
          <w:sz w:val="24"/>
          <w:szCs w:val="24"/>
        </w:rPr>
        <w:t xml:space="preserve">. At the time of birth, data were collected on </w:t>
      </w:r>
      <w:r w:rsidR="00E00B85" w:rsidRPr="00DD78AD">
        <w:rPr>
          <w:rFonts w:ascii="Times New Roman" w:eastAsia="Times New Roman" w:hAnsi="Times New Roman" w:cs="Times New Roman"/>
          <w:color w:val="000000"/>
          <w:sz w:val="24"/>
          <w:szCs w:val="24"/>
          <w:lang w:eastAsia="en-GB"/>
        </w:rPr>
        <w:t xml:space="preserve">premature birth, </w:t>
      </w:r>
      <w:r w:rsidR="00E00B85" w:rsidRPr="00DD78AD">
        <w:rPr>
          <w:rFonts w:ascii="Times New Roman" w:hAnsi="Times New Roman" w:cs="Times New Roman"/>
          <w:sz w:val="24"/>
          <w:szCs w:val="24"/>
        </w:rPr>
        <w:t>birthweight (grams)</w:t>
      </w:r>
      <w:r w:rsidR="00E00B85" w:rsidRPr="00DD78AD">
        <w:rPr>
          <w:rFonts w:ascii="Times New Roman" w:hAnsi="Times New Roman" w:cs="Times New Roman"/>
          <w:i/>
          <w:sz w:val="24"/>
          <w:szCs w:val="24"/>
        </w:rPr>
        <w:t xml:space="preserve">, </w:t>
      </w:r>
      <w:r w:rsidR="00E00B85" w:rsidRPr="00DD78AD">
        <w:rPr>
          <w:rFonts w:ascii="Times New Roman" w:hAnsi="Times New Roman" w:cs="Times New Roman"/>
          <w:sz w:val="24"/>
          <w:szCs w:val="24"/>
        </w:rPr>
        <w:t xml:space="preserve">gestational </w:t>
      </w:r>
      <w:r w:rsidR="00E00B85" w:rsidRPr="00DD78AD">
        <w:rPr>
          <w:rFonts w:ascii="Times New Roman" w:hAnsi="Times New Roman" w:cs="Times New Roman"/>
          <w:sz w:val="24"/>
          <w:szCs w:val="24"/>
        </w:rPr>
        <w:lastRenderedPageBreak/>
        <w:t xml:space="preserve">age (weeks), </w:t>
      </w:r>
      <w:r w:rsidR="004665F4" w:rsidRPr="00DD78AD">
        <w:rPr>
          <w:rFonts w:ascii="Times New Roman" w:eastAsia="Times New Roman" w:hAnsi="Times New Roman" w:cs="Times New Roman"/>
          <w:color w:val="000000"/>
          <w:sz w:val="24"/>
          <w:szCs w:val="24"/>
          <w:lang w:eastAsia="en-GB"/>
        </w:rPr>
        <w:t>child's</w:t>
      </w:r>
      <w:r w:rsidR="00E00B85" w:rsidRPr="00DD78AD">
        <w:rPr>
          <w:rFonts w:ascii="Times New Roman" w:eastAsia="Times New Roman" w:hAnsi="Times New Roman" w:cs="Times New Roman"/>
          <w:color w:val="000000"/>
          <w:sz w:val="24"/>
          <w:szCs w:val="24"/>
          <w:lang w:eastAsia="en-GB"/>
        </w:rPr>
        <w:t xml:space="preserve"> age and </w:t>
      </w:r>
      <w:r w:rsidR="004665F4" w:rsidRPr="00DD78AD">
        <w:rPr>
          <w:rFonts w:ascii="Times New Roman" w:eastAsia="Times New Roman" w:hAnsi="Times New Roman" w:cs="Times New Roman"/>
          <w:color w:val="000000"/>
          <w:sz w:val="24"/>
          <w:szCs w:val="24"/>
          <w:lang w:eastAsia="en-GB"/>
        </w:rPr>
        <w:t>sex</w:t>
      </w:r>
      <w:r w:rsidRPr="00DD78AD">
        <w:rPr>
          <w:rFonts w:ascii="Times New Roman" w:eastAsia="Times New Roman" w:hAnsi="Times New Roman" w:cs="Times New Roman"/>
          <w:color w:val="000000"/>
          <w:sz w:val="24"/>
          <w:szCs w:val="24"/>
          <w:lang w:eastAsia="en-GB"/>
        </w:rPr>
        <w:t xml:space="preserve"> and breastfeeding (exclusive breastfeeding at discharge form obstetric unit).</w:t>
      </w:r>
      <w:r w:rsidR="00CA4BCD" w:rsidRPr="00DD78AD">
        <w:rPr>
          <w:rFonts w:ascii="Times New Roman" w:hAnsi="Times New Roman" w:cs="Times New Roman"/>
          <w:sz w:val="24"/>
          <w:szCs w:val="24"/>
        </w:rPr>
        <w:t xml:space="preserve"> </w:t>
      </w:r>
    </w:p>
    <w:p w14:paraId="1EE9BE8D" w14:textId="63BA75F8" w:rsidR="000B2EEF" w:rsidRPr="00DD78AD" w:rsidRDefault="004F63C9" w:rsidP="00CB2DB1">
      <w:pPr>
        <w:pStyle w:val="Heading2"/>
        <w:spacing w:line="360" w:lineRule="auto"/>
        <w:rPr>
          <w:rFonts w:ascii="Times New Roman" w:hAnsi="Times New Roman" w:cs="Times New Roman"/>
          <w:i/>
          <w:color w:val="auto"/>
          <w:sz w:val="24"/>
          <w:szCs w:val="24"/>
        </w:rPr>
      </w:pPr>
      <w:r w:rsidRPr="00DD78AD">
        <w:rPr>
          <w:rFonts w:ascii="Times New Roman" w:hAnsi="Times New Roman" w:cs="Times New Roman"/>
          <w:i/>
          <w:color w:val="auto"/>
          <w:sz w:val="24"/>
          <w:szCs w:val="24"/>
        </w:rPr>
        <w:t>Statistical analysis</w:t>
      </w:r>
    </w:p>
    <w:p w14:paraId="04C65B05" w14:textId="5107CF89" w:rsidR="00D24133" w:rsidRPr="00DD78AD" w:rsidRDefault="006F0651" w:rsidP="00CB2DB1">
      <w:pPr>
        <w:spacing w:line="360" w:lineRule="auto"/>
        <w:jc w:val="both"/>
        <w:rPr>
          <w:rFonts w:ascii="Times New Roman" w:hAnsi="Times New Roman" w:cs="Times New Roman"/>
          <w:sz w:val="24"/>
          <w:szCs w:val="24"/>
        </w:rPr>
      </w:pPr>
      <w:r w:rsidRPr="00DD78AD">
        <w:rPr>
          <w:rFonts w:ascii="Times New Roman" w:hAnsi="Times New Roman" w:cs="Times New Roman"/>
          <w:sz w:val="24"/>
          <w:szCs w:val="24"/>
        </w:rPr>
        <w:t xml:space="preserve">Descriptive </w:t>
      </w:r>
      <w:r w:rsidR="002B43E2" w:rsidRPr="00DD78AD">
        <w:rPr>
          <w:rFonts w:ascii="Times New Roman" w:hAnsi="Times New Roman" w:cs="Times New Roman"/>
          <w:sz w:val="24"/>
          <w:szCs w:val="24"/>
        </w:rPr>
        <w:t>data</w:t>
      </w:r>
      <w:r w:rsidRPr="00DD78AD">
        <w:rPr>
          <w:rFonts w:ascii="Times New Roman" w:hAnsi="Times New Roman" w:cs="Times New Roman"/>
          <w:sz w:val="24"/>
          <w:szCs w:val="24"/>
        </w:rPr>
        <w:t xml:space="preserve"> are presented as mean (standard deviation), frequency (percentage) or median (interquartile range) as appropriate. </w:t>
      </w:r>
      <w:r w:rsidR="000268F5" w:rsidRPr="00DD78AD">
        <w:rPr>
          <w:rFonts w:ascii="Times New Roman" w:hAnsi="Times New Roman" w:cs="Times New Roman"/>
          <w:sz w:val="24"/>
          <w:szCs w:val="24"/>
        </w:rPr>
        <w:t>Multiple</w:t>
      </w:r>
      <w:r w:rsidR="00D010A4" w:rsidRPr="00DD78AD">
        <w:rPr>
          <w:rFonts w:ascii="Times New Roman" w:hAnsi="Times New Roman" w:cs="Times New Roman"/>
          <w:sz w:val="24"/>
          <w:szCs w:val="24"/>
        </w:rPr>
        <w:t xml:space="preserve"> </w:t>
      </w:r>
      <w:r w:rsidR="00491795" w:rsidRPr="00DD78AD">
        <w:rPr>
          <w:rFonts w:ascii="Times New Roman" w:hAnsi="Times New Roman" w:cs="Times New Roman"/>
          <w:sz w:val="24"/>
          <w:szCs w:val="24"/>
        </w:rPr>
        <w:t>regression</w:t>
      </w:r>
      <w:r w:rsidR="000268F5" w:rsidRPr="00DD78AD">
        <w:rPr>
          <w:rFonts w:ascii="Times New Roman" w:hAnsi="Times New Roman" w:cs="Times New Roman"/>
          <w:sz w:val="24"/>
          <w:szCs w:val="24"/>
        </w:rPr>
        <w:t xml:space="preserve"> analysis</w:t>
      </w:r>
      <w:r w:rsidR="00491795" w:rsidRPr="00DD78AD">
        <w:rPr>
          <w:rFonts w:ascii="Times New Roman" w:hAnsi="Times New Roman" w:cs="Times New Roman"/>
          <w:sz w:val="24"/>
          <w:szCs w:val="24"/>
        </w:rPr>
        <w:t xml:space="preserve"> was carried out to examine the association</w:t>
      </w:r>
      <w:r w:rsidR="00E82B4D" w:rsidRPr="00DD78AD">
        <w:rPr>
          <w:rFonts w:ascii="Times New Roman" w:hAnsi="Times New Roman" w:cs="Times New Roman"/>
          <w:sz w:val="24"/>
          <w:szCs w:val="24"/>
        </w:rPr>
        <w:t>s</w:t>
      </w:r>
      <w:r w:rsidR="00491795" w:rsidRPr="00DD78AD">
        <w:rPr>
          <w:rFonts w:ascii="Times New Roman" w:hAnsi="Times New Roman" w:cs="Times New Roman"/>
          <w:sz w:val="24"/>
          <w:szCs w:val="24"/>
        </w:rPr>
        <w:t xml:space="preserve"> between maternal </w:t>
      </w:r>
      <w:r w:rsidR="00646044" w:rsidRPr="00DD78AD">
        <w:rPr>
          <w:rFonts w:ascii="Times New Roman" w:hAnsi="Times New Roman" w:cs="Times New Roman"/>
          <w:sz w:val="24"/>
          <w:szCs w:val="24"/>
        </w:rPr>
        <w:t>influences</w:t>
      </w:r>
      <w:r w:rsidR="00681090" w:rsidRPr="00DD78AD">
        <w:rPr>
          <w:rFonts w:ascii="Times New Roman" w:hAnsi="Times New Roman" w:cs="Times New Roman"/>
          <w:sz w:val="24"/>
          <w:szCs w:val="24"/>
        </w:rPr>
        <w:t xml:space="preserve"> </w:t>
      </w:r>
      <w:r w:rsidR="00E82B4D" w:rsidRPr="00DD78AD">
        <w:rPr>
          <w:rFonts w:ascii="Times New Roman" w:hAnsi="Times New Roman" w:cs="Times New Roman"/>
          <w:sz w:val="24"/>
          <w:szCs w:val="24"/>
        </w:rPr>
        <w:t>(</w:t>
      </w:r>
      <w:r w:rsidR="00646044" w:rsidRPr="00DD78AD">
        <w:rPr>
          <w:rFonts w:ascii="Times New Roman" w:hAnsi="Times New Roman" w:cs="Times New Roman"/>
          <w:sz w:val="24"/>
          <w:szCs w:val="24"/>
        </w:rPr>
        <w:t xml:space="preserve">including </w:t>
      </w:r>
      <w:r w:rsidR="00D010A4" w:rsidRPr="00DD78AD">
        <w:rPr>
          <w:rFonts w:ascii="Times New Roman" w:hAnsi="Times New Roman" w:cs="Times New Roman"/>
          <w:sz w:val="24"/>
          <w:szCs w:val="24"/>
        </w:rPr>
        <w:t xml:space="preserve">maternal BMI, </w:t>
      </w:r>
      <w:r w:rsidR="00FD44FF" w:rsidRPr="00DD78AD">
        <w:rPr>
          <w:rFonts w:ascii="Times New Roman" w:hAnsi="Times New Roman" w:cs="Times New Roman"/>
          <w:sz w:val="24"/>
          <w:szCs w:val="24"/>
        </w:rPr>
        <w:t>ethnicity, cigarette</w:t>
      </w:r>
      <w:r w:rsidR="00646044" w:rsidRPr="00DD78AD">
        <w:rPr>
          <w:rFonts w:ascii="Times New Roman" w:hAnsi="Times New Roman" w:cs="Times New Roman"/>
          <w:sz w:val="24"/>
          <w:szCs w:val="24"/>
        </w:rPr>
        <w:t xml:space="preserve"> s</w:t>
      </w:r>
      <w:r w:rsidR="00FD44FF" w:rsidRPr="00DD78AD">
        <w:rPr>
          <w:rFonts w:ascii="Times New Roman" w:hAnsi="Times New Roman" w:cs="Times New Roman"/>
          <w:sz w:val="24"/>
          <w:szCs w:val="24"/>
        </w:rPr>
        <w:t xml:space="preserve">moking in </w:t>
      </w:r>
      <w:r w:rsidR="00646044" w:rsidRPr="00DD78AD">
        <w:rPr>
          <w:rFonts w:ascii="Times New Roman" w:hAnsi="Times New Roman" w:cs="Times New Roman"/>
          <w:sz w:val="24"/>
          <w:szCs w:val="24"/>
        </w:rPr>
        <w:t xml:space="preserve">the </w:t>
      </w:r>
      <w:r w:rsidR="00FD44FF" w:rsidRPr="00DD78AD">
        <w:rPr>
          <w:rFonts w:ascii="Times New Roman" w:hAnsi="Times New Roman" w:cs="Times New Roman"/>
          <w:sz w:val="24"/>
          <w:szCs w:val="24"/>
        </w:rPr>
        <w:t>first trimester, multivitamin use pre-pregnancy, breastfeeding, socio-economic status, education and age</w:t>
      </w:r>
      <w:r w:rsidR="00681090" w:rsidRPr="00DD78AD">
        <w:rPr>
          <w:rFonts w:ascii="Times New Roman" w:hAnsi="Times New Roman" w:cs="Times New Roman"/>
          <w:sz w:val="24"/>
          <w:szCs w:val="24"/>
        </w:rPr>
        <w:t xml:space="preserve"> </w:t>
      </w:r>
      <w:r w:rsidR="00681090" w:rsidRPr="00AA5F2D">
        <w:rPr>
          <w:rFonts w:ascii="Times New Roman" w:hAnsi="Times New Roman" w:cs="Times New Roman"/>
          <w:sz w:val="24"/>
          <w:szCs w:val="24"/>
          <w:vertAlign w:val="superscript"/>
        </w:rPr>
        <w:fldChar w:fldCharType="begin" w:fldLock="1"/>
      </w:r>
      <w:r w:rsidR="00ED43D7" w:rsidRPr="00AA5F2D">
        <w:rPr>
          <w:rFonts w:ascii="Times New Roman" w:hAnsi="Times New Roman" w:cs="Times New Roman"/>
          <w:sz w:val="24"/>
          <w:szCs w:val="24"/>
          <w:vertAlign w:val="superscript"/>
        </w:rPr>
        <w:instrText>ADDIN CSL_CITATION {"citationItems":[{"id":"ITEM-1","itemData":{"DOI":"10.1038/sj.ejcn.1602136","ISBN":"0954-3007","ISSN":"0954-3007","PMID":"15841093","abstract":"AIM We have previously reported on distinct dietary patterns obtained from principal components analysis (PCA) of food frequency questionnaires from 3-y-old children. In this study, we repeat these analyses at 4 and 7 y of age. DESIGN As part of regular self-completion questionnaires, the primary source of data collection in the Avon Longitudinal Study of Parents and Children, parents were asked to record the frequency of consumption of 57 different food types for their children. A total of 9550 subjects (68% of original cohort) were available from the 4-y data sweep and 8286 (59%) from the 7-y. METHODS Distinct dietary patterns were identified at each age using PCA. These were then related to social and demographic characteristics of the parent and child. RESULTS Three dietary patterns were established cross-sectionally at both 4 and 7 y of age to best describe the types of diet being consumed. One component at both time points described a diet based on 'junk'-type foods with high-fat and sugar content, processed and convenience foods. A second described the 'traditional' British diet based on meat, potatoes and vegetables. The final, a 'health-conscious' pattern was associated with vegetarian style foods, rice, pasta, salad and fruit. At both time points, the 'junk' pattern was significantly more likely in white children, where maternal education level was low and where the child had more siblings. The 'traditional' pattern was more likely in girls, where the mother had a partner and in nonvegetarians (both mother and child). The 'health-conscious' pattern was more likely with increasing levels of education and increasing maternal age. CONCLUSION We have demonstrated consistent dietary patterns in cross-sectional analyses at two ages in these children with similar socio-demographic associations evident at each age. Future analyses will track these dietary patterns over time and form a basis for the study of a variety of childhood outcomes.","author":[{"dropping-particle":"","family":"Northstone","given":"K","non-dropping-particle":"","parse-names":false,"suffix":""},{"dropping-particle":"","family":"Emmett","given":"P","non-dropping-particle":"","parse-names":false,"suffix":""}],"container-title":"European journal of clinical nutrition","id":"ITEM-1","issue":"6","issued":{"date-parts":[["2005","6"]]},"page":"751-60","title":"Multivariate analysis of diet in children at four and seven years of age and associations with socio-demographic characteristics.","type":"article-journal","volume":"59"},"uris":["http://www.mendeley.com/documents/?uuid=37d86731-4847-4d84-b527-862d4b6d7203","http://www.mendeley.com/documents/?uuid=5f04158c-1070-4d55-bd43-6b3737b76684"]},{"id":"ITEM-2","itemData":{"DOI":"10.1017/S0007114510003302","ISSN":"1475-2662","PMID":"20807465","abstract":"It is recognised that eating habits established in early childhood may track into adult life. Developing effective interventions to promote healthier patterns of eating throughout the life course requires a greater understanding of the diets of young children and the factors that influence early dietary patterns. In a longitudinal UK cohort study, we assessed the diets of 1640 children at age 3 years using an interviewer-administered FFQ and examined the influence of maternal and family factors on the quality of the children's diets. To describe dietary quality, we used a principal components analysis-defined pattern of foods that is consistent with healthy eating recommendations. This was termed a 'prudent' diet pattern and was characterised by high intakes of fruit, vegetables and wholemeal bread, but by low intakes of white bread, confectionery, chips and roast potatoes. The key influence on the quality of the children's diets was the quality of their mother's diets; alone it accounted for almost a third of the variance in child's dietary quality. Mothers who had better-quality diets, which complied with dietary recommendations, were more likely to have children with comparable diets. This relationship remained strong even after adjustment for all other factors considered, including maternal educational attainment, BMI and smoking, and the child's birth order and the time spent watching television. Our data provide strong evidence of shared family patterns of diet and suggest that interventions to improve the quality of young women's diets could be effective in improving the quality of their children's diets.","author":[{"dropping-particle":"","family":"Fisk","given":"Catherine M.","non-dropping-particle":"","parse-names":false,"suffix":""},{"dropping-particle":"","family":"Crozier","given":"Sarah R.","non-dropping-particle":"","parse-names":false,"suffix":""},{"dropping-particle":"","family":"Inskip","given":"Hazel M.","non-dropping-particle":"","parse-names":false,"suffix":""},{"dropping-particle":"","family":"Godfrey","given":"Keith M.","non-dropping-particle":"","parse-names":false,"suffix":""},{"dropping-particle":"","family":"Cooper","given":"Cyrus","non-dropping-particle":"","parse-names":false,"suffix":""},{"dropping-particle":"","family":"Robinson","given":"Siân M.","non-dropping-particle":"","parse-names":false,"suffix":""},{"dropping-particle":"","family":"Southampton Women's Survey Study Group","given":"","non-dropping-particle":"","parse-names":false,"suffix":""}],"container-title":"The British journal of nutrition","id":"ITEM-2","issue":"2","issued":{"date-parts":[["2011","1"]]},"page":"287-96","title":"Influences on the quality of young children's diets: the importance of maternal food choices.","type":"article-journal","volume":"105"},"uris":["http://www.mendeley.com/documents/?uuid=20d20ab5-3e9d-4aac-aab6-a9796a68b941"]}],"mendeley":{"formattedCitation":"(12,18)","plainTextFormattedCitation":"(12,18)","previouslyFormattedCitation":"(12,18)"},"properties":{"noteIndex":0},"schema":"https://github.com/citation-style-language/schema/raw/master/csl-citation.json"}</w:instrText>
      </w:r>
      <w:r w:rsidR="00681090" w:rsidRPr="00AA5F2D">
        <w:rPr>
          <w:rFonts w:ascii="Times New Roman" w:hAnsi="Times New Roman" w:cs="Times New Roman"/>
          <w:sz w:val="24"/>
          <w:szCs w:val="24"/>
          <w:vertAlign w:val="superscript"/>
        </w:rPr>
        <w:fldChar w:fldCharType="separate"/>
      </w:r>
      <w:r w:rsidR="009D5C9B" w:rsidRPr="00AA5F2D">
        <w:rPr>
          <w:rFonts w:ascii="Times New Roman" w:hAnsi="Times New Roman" w:cs="Times New Roman"/>
          <w:noProof/>
          <w:sz w:val="24"/>
          <w:szCs w:val="24"/>
          <w:vertAlign w:val="superscript"/>
        </w:rPr>
        <w:t>(12,18)</w:t>
      </w:r>
      <w:r w:rsidR="00681090" w:rsidRPr="00AA5F2D">
        <w:rPr>
          <w:rFonts w:ascii="Times New Roman" w:hAnsi="Times New Roman" w:cs="Times New Roman"/>
          <w:sz w:val="24"/>
          <w:szCs w:val="24"/>
          <w:vertAlign w:val="superscript"/>
        </w:rPr>
        <w:fldChar w:fldCharType="end"/>
      </w:r>
      <w:r w:rsidR="00E82B4D" w:rsidRPr="00DD78AD">
        <w:rPr>
          <w:rFonts w:ascii="Times New Roman" w:hAnsi="Times New Roman" w:cs="Times New Roman"/>
          <w:sz w:val="24"/>
          <w:szCs w:val="24"/>
        </w:rPr>
        <w:t xml:space="preserve"> and children’s dietary patterns</w:t>
      </w:r>
      <w:r w:rsidR="00FD44FF" w:rsidRPr="00DD78AD">
        <w:rPr>
          <w:rFonts w:ascii="Times New Roman" w:hAnsi="Times New Roman" w:cs="Times New Roman"/>
          <w:sz w:val="24"/>
          <w:szCs w:val="24"/>
        </w:rPr>
        <w:t>.</w:t>
      </w:r>
      <w:r w:rsidR="000268F5" w:rsidRPr="00DD78AD">
        <w:rPr>
          <w:rFonts w:ascii="Times New Roman" w:hAnsi="Times New Roman" w:cs="Times New Roman"/>
          <w:sz w:val="24"/>
          <w:szCs w:val="24"/>
        </w:rPr>
        <w:t xml:space="preserve"> </w:t>
      </w:r>
      <w:r w:rsidR="00D24133" w:rsidRPr="00DD78AD">
        <w:rPr>
          <w:rFonts w:ascii="Times New Roman" w:hAnsi="Times New Roman" w:cs="Times New Roman"/>
          <w:sz w:val="24"/>
          <w:szCs w:val="24"/>
        </w:rPr>
        <w:t xml:space="preserve">To investigate the relationship between </w:t>
      </w:r>
      <w:r w:rsidR="00E82B4D" w:rsidRPr="00DD78AD">
        <w:rPr>
          <w:rFonts w:ascii="Times New Roman" w:hAnsi="Times New Roman" w:cs="Times New Roman"/>
          <w:sz w:val="24"/>
          <w:szCs w:val="24"/>
        </w:rPr>
        <w:t xml:space="preserve">childhood </w:t>
      </w:r>
      <w:r w:rsidR="00D24133" w:rsidRPr="00DD78AD">
        <w:rPr>
          <w:rFonts w:ascii="Times New Roman" w:hAnsi="Times New Roman" w:cs="Times New Roman"/>
          <w:sz w:val="24"/>
          <w:szCs w:val="24"/>
        </w:rPr>
        <w:t xml:space="preserve">dietary patterns and body composition, linear regression was used. Two models were </w:t>
      </w:r>
      <w:r w:rsidR="000268F5" w:rsidRPr="00DD78AD">
        <w:rPr>
          <w:rFonts w:ascii="Times New Roman" w:hAnsi="Times New Roman" w:cs="Times New Roman"/>
          <w:sz w:val="24"/>
          <w:szCs w:val="24"/>
        </w:rPr>
        <w:t>generated</w:t>
      </w:r>
      <w:r w:rsidR="00D24133" w:rsidRPr="00DD78AD">
        <w:rPr>
          <w:rFonts w:ascii="Times New Roman" w:hAnsi="Times New Roman" w:cs="Times New Roman"/>
          <w:sz w:val="24"/>
          <w:szCs w:val="24"/>
        </w:rPr>
        <w:t xml:space="preserve">; model </w:t>
      </w:r>
      <w:r w:rsidR="002B43E2" w:rsidRPr="00DD78AD">
        <w:rPr>
          <w:rFonts w:ascii="Times New Roman" w:hAnsi="Times New Roman" w:cs="Times New Roman"/>
          <w:sz w:val="24"/>
          <w:szCs w:val="24"/>
        </w:rPr>
        <w:t>1</w:t>
      </w:r>
      <w:r w:rsidR="00D24133" w:rsidRPr="00DD78AD">
        <w:rPr>
          <w:rFonts w:ascii="Times New Roman" w:hAnsi="Times New Roman" w:cs="Times New Roman"/>
          <w:sz w:val="24"/>
          <w:szCs w:val="24"/>
        </w:rPr>
        <w:t xml:space="preserve"> where simple linear regression with no adjustment for confounding variables</w:t>
      </w:r>
      <w:r w:rsidR="006C2705" w:rsidRPr="00DD78AD">
        <w:rPr>
          <w:rFonts w:ascii="Times New Roman" w:hAnsi="Times New Roman" w:cs="Times New Roman"/>
          <w:sz w:val="24"/>
          <w:szCs w:val="24"/>
        </w:rPr>
        <w:t xml:space="preserve"> was performed</w:t>
      </w:r>
      <w:r w:rsidR="00D24133" w:rsidRPr="00DD78AD">
        <w:rPr>
          <w:rFonts w:ascii="Times New Roman" w:hAnsi="Times New Roman" w:cs="Times New Roman"/>
          <w:sz w:val="24"/>
          <w:szCs w:val="24"/>
        </w:rPr>
        <w:t xml:space="preserve"> and model </w:t>
      </w:r>
      <w:r w:rsidR="00132DE3" w:rsidRPr="00DD78AD">
        <w:rPr>
          <w:rFonts w:ascii="Times New Roman" w:hAnsi="Times New Roman" w:cs="Times New Roman"/>
          <w:sz w:val="24"/>
          <w:szCs w:val="24"/>
        </w:rPr>
        <w:t>2</w:t>
      </w:r>
      <w:r w:rsidR="00D24133" w:rsidRPr="00DD78AD">
        <w:rPr>
          <w:rFonts w:ascii="Times New Roman" w:hAnsi="Times New Roman" w:cs="Times New Roman"/>
          <w:sz w:val="24"/>
          <w:szCs w:val="24"/>
        </w:rPr>
        <w:t xml:space="preserve">, multiple linear regression including adjustment for confounders. Confounders were chosen </w:t>
      </w:r>
      <w:r w:rsidR="00D24133" w:rsidRPr="00DD78AD">
        <w:rPr>
          <w:rFonts w:ascii="Times New Roman" w:hAnsi="Times New Roman" w:cs="Times New Roman"/>
          <w:i/>
          <w:sz w:val="24"/>
          <w:szCs w:val="24"/>
        </w:rPr>
        <w:t>a priori</w:t>
      </w:r>
      <w:r w:rsidR="00D24133" w:rsidRPr="00DD78AD">
        <w:rPr>
          <w:rFonts w:ascii="Times New Roman" w:hAnsi="Times New Roman" w:cs="Times New Roman"/>
          <w:sz w:val="24"/>
          <w:szCs w:val="24"/>
        </w:rPr>
        <w:t xml:space="preserve"> based on known associations </w:t>
      </w:r>
      <w:r w:rsidR="00D24133" w:rsidRPr="00EA65D2">
        <w:rPr>
          <w:rFonts w:ascii="Times New Roman" w:hAnsi="Times New Roman" w:cs="Times New Roman"/>
          <w:color w:val="000000" w:themeColor="text1"/>
          <w:sz w:val="24"/>
          <w:szCs w:val="24"/>
        </w:rPr>
        <w:t>with obesity</w:t>
      </w:r>
      <w:r w:rsidR="002C65F1" w:rsidRPr="00EA65D2">
        <w:rPr>
          <w:rFonts w:ascii="Times New Roman" w:hAnsi="Times New Roman" w:cs="Times New Roman"/>
          <w:color w:val="000000" w:themeColor="text1"/>
          <w:sz w:val="24"/>
          <w:szCs w:val="24"/>
        </w:rPr>
        <w:t xml:space="preserve"> </w:t>
      </w:r>
      <w:r w:rsidR="009D5C9B" w:rsidRPr="00EA65D2">
        <w:rPr>
          <w:rFonts w:ascii="Times New Roman" w:hAnsi="Times New Roman" w:cs="Times New Roman"/>
          <w:color w:val="000000" w:themeColor="text1"/>
          <w:sz w:val="24"/>
          <w:szCs w:val="24"/>
          <w:vertAlign w:val="superscript"/>
        </w:rPr>
        <w:fldChar w:fldCharType="begin" w:fldLock="1"/>
      </w:r>
      <w:r w:rsidR="00AA5F2D" w:rsidRPr="00EA65D2">
        <w:rPr>
          <w:rFonts w:ascii="Times New Roman" w:hAnsi="Times New Roman" w:cs="Times New Roman"/>
          <w:color w:val="000000" w:themeColor="text1"/>
          <w:sz w:val="24"/>
          <w:szCs w:val="24"/>
          <w:vertAlign w:val="superscript"/>
        </w:rPr>
        <w:instrText>ADDIN CSL_CITATION {"citationItems":[{"id":"ITEM-1","itemData":{"DOI":"10.1017/S0007114507853347","ISSN":"0007-1145","PMID":"17977473","abstract":"Human beings are susceptible to sustained weight gain in the modern environment. Although both men and women can get fat, they get fat in different ways, and suffer different consequences. We review differences between men and women in the incidence of obesity, fat deposition patterns, fat metabolism, and the health consequences of obesity, and examine potential evolutionary explanations for these differences. Women generally have a larger proportion of body mass as fat, and are more likely to deposit fat subcutaneously and on their lower extremities; men are more likely to deposit fat in the abdominal region. Excess adipose tissue in the abdominal region, especially visceral fat, is associated with more health risks. Women have higher rates of reuptake of NEFA into adipose tissue; however, they also have higher rates of fat oxidation during prolonged exercise. Oestrogen appears to underlie many of these differences. Women bear higher nutrient costs during reproduction. Fat and fertility are linked in women, through leptin. Low leptin levels reduce fertility. Ovarian function of adult women is associated with their fatness at birth. In our evolutionary past food insecurity was a frequent occurrence. Women would have benefited from an increased ability to store fat in easily metabolisable depots. We suggest that the pattern of central obesity, more commonly seen in men, is not adaptive, but rather reflects the genetic drift hypothesis of human susceptibility to obesity. Female obesity, with excess adiposity in the lower extremities, reflects an exaggeration of an adaptation for female reproductive success.","author":[{"dropping-particle":"","family":"Power","given":"Michael L.","non-dropping-particle":"","parse-names":false,"suffix":""},{"dropping-particle":"","family":"Schulkin","given":"Jay","non-dropping-particle":"","parse-names":false,"suffix":""}],"container-title":"The British journal of nutrition","id":"ITEM-1","issue":"5","issued":{"date-parts":[["2008","5"]]},"page":"931-40","title":"Sex differences in fat storage, fat metabolism, and the health risks from obesity: possible evolutionary origins.","type":"article-journal","volume":"99"},"uris":["http://www.mendeley.com/documents/?uuid=a1e6f202-0343-4132-bc2d-ebeea615cf05"]},{"id":"ITEM-2","itemData":{"DOI":"10.1542/peds.2009-2100","ISSN":"1098-4275","PMID":"20194284","abstract":"OBJECTIVE By the preschool years, racial/ethnic disparities in obesity prevalence are already present. The objective of this study was to examine racial/ethnic differences in early-life risk factors for childhood obesity. METHODS A total of 1343 white, 355 black, and 128 Hispanic mother-child pairs were studied in a prospective study. Mother's reported child's race/ethnicity. The main outcome measures were risk factors from the prenatal period through 4 years old that are known to be associated with child obesity. RESULTS In multivariable models, compared with their white counterparts, black and Hispanic children exhibited a range of risk factors related to child obesity. In pregnancy, these included higher rates of maternal depression (odds ratio [OR]: 1.55 for black, 1.89 for Hispanic); in infancy more rapid weight gain (OR: 2.01 for black, 1.75 for Hispanic), more likely to introduce solid foods before 4 months of age (OR: 1.91 for black, 2.04 for Hispanic), and higher rates of maternal restrictive feeding practices (OR: 2.59 for black, 3.35 for Hispanic); and after 2 years old, more televisions in their bedrooms (OR: 7.65 for black, 7.99 for Hispanic), higher intake of sugar-sweetened beverages (OR: 4.11 for black, 2.48 for Hispanic), and higher intake of fast food (OR: 1.65 for black, 3.14 for Hispanic). Black and Hispanic children also had lower rates of exclusive breastfeeding and were less likely to sleep at least 12 hours/day in infancy. CONCLUSIONS Racial/ethnic differences in risk factors for obesity exist prenatally and in early childhood. Racial/ethnic disparities in childhood obesity may be determined by factors that operate at the earliest stages of life.","author":[{"dropping-particle":"","family":"Taveras","given":"Elsie M","non-dropping-particle":"","parse-names":false,"suffix":""},{"dropping-particle":"","family":"Gillman","given":"Matthew W","non-dropping-particle":"","parse-names":false,"suffix":""},{"dropping-particle":"","family":"Kleinman","given":"Ken","non-dropping-particle":"","parse-names":false,"suffix":""},{"dropping-particle":"","family":"Rich-Edwards","given":"Janet W","non-dropping-particle":"","parse-names":false,"suffix":""},{"dropping-particle":"","family":"Rifas-Shiman","given":"Sheryl L","non-dropping-particle":"","parse-names":false,"suffix":""}],"container-title":"Pediatrics","id":"ITEM-2","issue":"4","issued":{"date-parts":[["2010","4"]]},"page":"686-95","title":"Racial/ethnic differences in early-life risk factors for childhood obesity.","type":"article-journal","volume":"125"},"uris":["http://www.mendeley.com/documents/?uuid=0906a809-0c3a-429c-acb9-a17ad42e8c6f"]},{"id":"ITEM-3","itemData":{"DOI":"10.1136/bmjopen-2013-003949","ISBN":"2044-6055","ISSN":"20446055","PMID":"24413346","abstract":"OBJECTIVES: It is unclear whether cultural differences or material disadvantage explain the ethnic patterning of obesogenic behaviours. The aim of this study was to examine ethnicity as a predictor of obesity-related behaviours among children in England, and to assess whether the effects of ethnicity could be explained by deprivation.\\n\\nSETTING: Five primary care trusts in England, 2010-2011.\\n\\nPARTICIPANTS: Parents of white, black and South Asian children aged 4-5 and 10-11 years participating in the National Child Measurement Programme (n=2773).\\n\\nPRIMARY OUTCOME MEASURES: Parent-reported measures of child behaviour: low level of physical activity, excessive screen time, unhealthy dietary behaviours and obesogenic lifestyle (combination of all three obesity-related behaviours). Associations between these behaviours and ethnicity were assessed using logistic regression analyses.\\n\\nRESULTS: South Asian ethnic groups made up 22% of the sample, black ethnic groups made up 8%. Compared with white children, higher proportions of Asian and black children were overweight or obese (21-27% vs16% of white children), lived in the most deprived areas (24-47% vs 14%) and reported obesity-related behaviours (38% with obesogenic lifestyle vs 16%). After adjusting for deprivation and other sociodemographic characteristics, black and Asian children were three times more likely to have an obesogenic lifestyle than white children (OR 3.0, 95% CI 2.1 to 4.2 for Asian children; OR 3.4, 95% CI 2.7 to 4.3 for black children).\\n\\nCONCLUSIONS: Children from Asian and black ethnic groups are more likely to have obesogenic lifestyles than their white peers. These differences are not explained by deprivation. Culturally specific lifestyle interventions may be required to reduce obesity-related health inequalities.","author":[{"dropping-particle":"","family":"Falconer","given":"Catherine L.","non-dropping-particle":"","parse-names":false,"suffix":""},{"dropping-particle":"","family":"Park","given":"Min Hae","non-dropping-particle":"","parse-names":false,"suffix":""},{"dropping-particle":"","family":"Croker","given":"Helen","non-dropping-particle":"","parse-names":false,"suffix":""},{"dropping-particle":"","family":"Kessel","given":"Anthony S.","non-dropping-particle":"","parse-names":false,"suffix":""},{"dropping-particle":"","family":"Saxena","given":"Sonia","non-dropping-particle":"","parse-names":false,"suffix":""},{"dropping-particle":"","family":"Viner","given":"Russell M.","non-dropping-particle":"","parse-names":false,"suffix":""},{"dropping-particle":"","family":"Kinra","given":"Sanjay","non-dropping-particle":"","parse-names":false,"suffix":""}],"container-title":"BMJ Open","id":"ITEM-3","issue":"1","issued":{"date-parts":[["2014"]]},"title":"Can the relationship between ethnicity and obesity-related behaviours among school-aged children be explained by deprivation? A cross-sectional study","type":"article-journal","volume":"4"},"uris":["http://www.mendeley.com/documents/?uuid=0f21f241-e250-4e97-8a51-c1d7b26b3ba9"]},{"id":"ITEM-4","itemData":{"DOI":"10.1038/ijo.2008.281","ISSN":"1476-5497","PMID":"19153583","abstract":"OBJECTIVE The effect of gestational multivitamin supplementation on the development of obesity in rat offspring fed an obesogenic diet was investigated. DESIGN Pregnant Wistar rats (n=10 per group) were fed the AIN-93G diet with the recommended vitamin (RV) content or a 10-fold increase (high vitamin, HV). At weaning, 10 males and 10 females, from separate dams, and from each gestational diet group were weaned to the liquid obesogenic diet for 48 weeks post-weaning. MEASUREMENTS Body weight (BW) was measured weekly, and food intake over 24 h was measured once every 3 weeks for 24 weeks. Every 4 weeks, after an overnight fast, food intake over 1 h was measured 30 min after a gavage of water or glucose. An oral glucose tolerance test (OGTT) was carried out every 3-5 weeks. Post-weaning fasting glucose, insulin, ghrelin, glucagon-like peptide 1 (GLP-1), and systolic blood pressure (SBP) were measured. RESULTS No difference in BW at birth or litter size was observed. Males and females from HV dams gained 17% (P&lt;0.05) and 37% (P&lt;0.001) more BW at 48 weeks post-weaning, and consumed 18% (P=0.07) and 20% (P&lt;0.05) more food. One-hour food intake after water and glucose preloads was 27% (P&lt;0.01) and 34% (P&lt;0.05) higher in males from HV dams. Fasting ghrelin and GLP-1 were 27 and 32% higher in males from HV dams at weaning (P&lt;0.05). Blood glucose response to the OGTT was greater in both males and females from HV dams at 13 weeks post-weaning (P&lt;0.05), and the insulin resistance index was 76 and 43% higher in females from HV dams at 14 and 28 weeks post-weaning (P&lt;0.05). SBP was 23 and 16% higher at 44 weeks post-weaning in male and females (P&lt;0.01). CONCLUSION High multivitamin intake during pregnancy increases the phenotypic expression of obesity and components of the metabolic syndrome in both female and male rats fed an obesogenic diet.","author":[{"dropping-particle":"","family":"Szeto","given":"I M Y","non-dropping-particle":"","parse-names":false,"suffix":""},{"dropping-particle":"","family":"Das","given":"P. J.","non-dropping-particle":"","parse-names":false,"suffix":""},{"dropping-particle":"","family":"Aziz","given":"A.","non-dropping-particle":"","parse-names":false,"suffix":""},{"dropping-particle":"","family":"Anderson","given":"G. H.","non-dropping-particle":"","parse-names":false,"suffix":""}],"container-title":"International journal of obesity (2005)","id":"ITEM-4","issue":"3","issued":{"date-parts":[["2009","3"]]},"page":"364-72","title":"Multivitamin supplementation of Wistar rats during pregnancy accelerates the development of obesity in offspring fed an obesogenic diet.","type":"article-journal","volume":"33"},"uris":["http://www.mendeley.com/documents/?uuid=18f470fb-0c7c-450a-b760-1703778c4e9c"]},{"id":"ITEM-5","itemData":{"DOI":"10.1186/s12884-018-1995-7","ISSN":"1471-2393","PMID":"30176807","abstract":"BACKGROUND Maternal obesity and rapid infant weight gain have been associated with increased risk of obesity in childhood. Breastfeeding is suggested to be protective against childhood obesity, but no previous study has addressed the potential benefit of breastfeeding as a preventive method of childhood obesity amongst obese women. The primary aim of this study was to assess the relationship between mode of feeding and body composition, growth and eating behaviours in 6-month-old infants of obese women who participated in UPBEAT; a multi-centre randomised controlled trial comparing a lifestyle intervention of diet and physical activity to standard care during pregnancy. METHODS Three hundred and fifty-three mother and infant pairs attended a 6-months postpartum follow-up visit, during which they completed the Baby-Eating Behaviour Questionnaire, a parent-reported psychometric measure of appetite traits. Measures of infant body composition were also undertaken. As there was no effect of the antenatal intervention on infant feeding and appetite the study was treated as a cohort. Using regression analyses, we examined relationships between: 1) mode of feeding and body composition and growth; 2) mode of feeding and eating behaviour and 3) eating behaviour and body composition. RESULTS Formula fed infants of obese women in comparison to those exclusively breastfed, demonstrated higher weight z-scores (mean difference 0.26; 95% confidence interval 0.01 to 0.52), higher rate of weight gain (0.04; 0.00 to 0.07) and greater catch-up growth (2.48; 1.31 to 4.71). There was also a lower enjoyment of food (p = 0.002) amongst formula fed infants, following adjustment for confounders. Independent of the mode of feeding, a measure of infant appetite was associated with sum of skinfold thicknesses (β 0.66; 95% CI 0.12 to 1.21), calculated body fat percentage (0.83; 0.15 to 1.52), weight z-scores (0.21; 0.06 to 0.36) and catch-up growth (odds ratio 1.98; 1.21 to 3.21). CONCLUSIONS In obese women, exclusive breastfeeding was protective against increasing weight z-scores and trajectories of weight gain in their 6-month old infants. Measures of general appetite in early infancy were associated with measures of adiposity, weight and catch up growth independent of cord blood leptin concentrations and mode of early feeding.","author":[{"dropping-particle":"","family":"Patel","given":"Nashita","non-dropping-particle":"","parse-names":false,"suffix":""},{"dropping-particle":"V.","family":"Dalrymple","given":"Kathryn","non-dropping-particle":"","parse-names":false,"suffix":""},{"dropping-particle":"","family":"Briley","given":"Annette L.","non-dropping-particle":"","parse-names":false,"suffix":""},{"dropping-particle":"","family":"Pasupathy","given":"Dharmintra","non-dropping-particle":"","parse-names":false,"suffix":""},{"dropping-particle":"","family":"Seed","given":"Paul T.","non-dropping-particle":"","parse-names":false,"suffix":""},{"dropping-particle":"","family":"Flynn","given":"Angela C.","non-dropping-particle":"","parse-names":false,"suffix":""},{"dropping-particle":"","family":"Poston","given":"Lucilla","non-dropping-particle":"","parse-names":false,"suffix":""},{"dropping-particle":"","family":"UPBEAT Consortium","given":"","non-dropping-particle":"","parse-names":false,"suffix":""}],"container-title":"BMC pregnancy and childbirth","id":"ITEM-5","issue":"1","issued":{"date-parts":[["2018","9","3"]]},"page":"355","title":"Mode of infant feeding, eating behaviour and anthropometry in infants at 6-months of age born to obese women - a secondary analysis of the UPBEAT trial.","type":"article-journal","volume":"18"},"uris":["http://www.mendeley.com/documents/?uuid=184267b8-16e5-4c4f-8e8c-0c217dc674ac"]},{"id":"ITEM-6","itemData":{"DOI":"10.1016/j.ypmed.2013.11.020","ISSN":"1096-0260","PMID":"24291685","abstract":"OBJECTIVE Maternal depression is prevalent and has been associated with parenting practices that influence child weight. In this systematic review we aimed to examine the prospective association between maternal depression and child overweight. METHODS We searched four databases (PsycINFO, PubMed, Embase, and Academic Search Premier) to identify studies for inclusion. We included studies with a prospective design with at least one year follow-up, measuring maternal depression at any stage after childbirth, and examining child overweight or obesity status, body mass index z-score or percentile, or adiposity. Two authors extracted data independently and findings were qualitatively synthesized. RESULTS We identified nine prospective studies for inclusion. Results were examined separately for episodic depression (depression at a single measurement occasion) and chronic depression (depression on multiple measurement occasions). Mixed results were observed for the relationship between episodic depression and indicators of child adiposity. Chronic depression, but not episodic depression, was associated with greater risk for child overweight. CONCLUSIONS While chronic depression may be associated with child overweight, further research is needed. Research is also needed to determine whether maternal depression influences child weight outcomes in adolescence and to investigate elements of the family ecology that may moderate the effect of maternal depression on child overweight.","author":[{"dropping-particle":"","family":"Lampard","given":"Amy M","non-dropping-particle":"","parse-names":false,"suffix":""},{"dropping-particle":"","family":"Franckle","given":"Rebecca L","non-dropping-particle":"","parse-names":false,"suffix":""},{"dropping-particle":"","family":"Davison","given":"Kirsten K","non-dropping-particle":"","parse-names":false,"suffix":""}],"container-title":"Preventive medicine","id":"ITEM-6","issue":"1","issued":{"date-parts":[["2014","2"]]},"page":"60-7","title":"Maternal depression and childhood obesity: a systematic review.","type":"article-journal","volume":"59"},"uris":["http://www.mendeley.com/documents/?uuid=d576dc84-1922-4db3-94a3-b95dd1cdce3f"]},{"id":"ITEM-7","itemData":{"DOI":"10.1038/oby.2007.373","ISSN":"1930-7381","PMID":"18198324","abstract":"OBJECTIVE To examine the extent to which maternal smoking during early pregnancy and other prepregnancy lifestyle habits are associated with obesity and overweight in 5-year-old Japanese children. RESEARCH METHOD AND PROCEDURES We studied 1417 mother-child pairs enrolled in Project Enzan--a prospective cohort study. The dependent variables, childhood overweight and obesity, were defined with an international cut-off value. Maternal smoking during early pregnancy and other prepregnancy lifestyle habits were used as independent variables. RESULTS Maternal smoking habits were associated with overweight in the 5-year-old children [adjusted odds ratio (OR): 2.15; 95% confidence interval (CI): 1.12 to 4.11]. Maternal sleep duration of &gt;or=8 h/d negatively affected childhood overweight (adjusted OR: 0.71; 95% CI: 0.49 to 1.04). Children whose mothers skipped breakfast were likely to become overweight (adjusted OR: 1.78; 95% CI: 1.14 to 2.77). The results of childhood obesity analysis were similar to those of childhood overweight analysis. DISCUSSION The results of this study suggest that there are effects of smoking during early pregnancy and other maternal lifestyle habits on the onset of childhood obesity in Japan. Therefore, interventions in maternal lifestyle habits are required to prevent childhood obesity, and these interventions should be initiated before pregnancy.","author":[{"dropping-particle":"","family":"Mizutani","given":"Takashi","non-dropping-particle":"","parse-names":false,"suffix":""},{"dropping-particle":"","family":"Suzuki","given":"Kohta","non-dropping-particle":"","parse-names":false,"suffix":""},{"dropping-particle":"","family":"Kondo","given":"Naoki","non-dropping-particle":"","parse-names":false,"suffix":""},{"dropping-particle":"","family":"Yamagata","given":"Zentaro","non-dropping-particle":"","parse-names":false,"suffix":""}],"container-title":"Obesity (Silver Spring, Md.)","id":"ITEM-7","issue":"12","issued":{"date-parts":[["2007","12"]]},"page":"3133-9","title":"Association of maternal lifestyles including smoking during pregnancy with childhood obesity.","type":"article-journal","volume":"15"},"uris":["http://www.mendeley.com/documents/?uuid=4f81e452-19dd-44e1-9929-122bea8b715a"]},{"id":"ITEM-8","itemData":{"DOI":"10.1371/journal.pone.0129536","ISSN":"1932-6203","PMID":"26098307","abstract":"OBJECTIVES To examine the association of maternal pre-pregnancy body mass index (BMI) and gestational weight gain (GWG) with anthropometry in the offspring of mothers with gestational diabetes mellitus (GDM). METHODS We performed a retrospective cohort study in 1263 GDM mother-child pairs. General linear models and Logistic regression models were used to assess the single and joint associations of maternal pre-pregnancy BMI (normal weight, overweight, and obesity) and GWG (inadequate, adequate and excessive GWG) with anthropometry and overweight status in the offspring from birth to 1-5 years old. RESULTS Maternal pre-pregnancy BMI and GWG were positively associated with birth weight for gestational age Z score and birth weight for length for gestational age Z score at birth, and weight for age Z score, length/height for age Z score, and weight for length/height Z score at of 1-5 years old offspring. Maternal pre-pregnancy overweight, obesity, and excessive GWG were associated with increased risks of large for gestational age [ORs 95% CIs = 1.87 (1.37-2.55), 2.98 (1.89-4.69), and 2.93 (2.07-4.13), respectively] and macrosomia [ORs 95% CIs = 2.06 (1.50-2.84), 2.89 (1.78-4.70), and 2.84 (1.98-4.06), respectively] at birth and childhood overweight at 1-5 years old [ORs 95% CIs = 1.26 (0.92-1.73), 1.96 (1.24-3.09), and 1.59 (1.15-2.21), respectively]. CONCLUSIONS Offspring born to GDM mothers with pre-pregnancy overweight/obesity or excessive GWG were associated with increased risks of large for gestational age and macrosomia at birth, and childhood overweight at 1-5 years old, compared with those born to GDM mothers with pre-pregnancy normal weight and adequate GWG.","author":[{"dropping-particle":"","family":"Leng","given":"Junhong","non-dropping-particle":"","parse-names":false,"suffix":""},{"dropping-particle":"","family":"Li","given":"Weiqin","non-dropping-particle":"","parse-names":false,"suffix":""},{"dropping-particle":"","family":"Zhang","given":"Shuang","non-dropping-particle":"","parse-names":false,"suffix":""},{"dropping-particle":"","family":"Liu","given":"Huikun","non-dropping-particle":"","parse-names":false,"suffix":""},{"dropping-particle":"","family":"Wang","given":"Leishen","non-dropping-particle":"","parse-names":false,"suffix":""},{"dropping-particle":"","family":"Liu","given":"Gongshu","non-dropping-particle":"","parse-names":false,"suffix":""},{"dropping-particle":"","family":"Li","given":"Nan","non-dropping-particle":"","parse-names":false,"suffix":""},{"dropping-particle":"","family":"Redman","given":"Leanne M.","non-dropping-particle":"","parse-names":false,"suffix":""},{"dropping-particle":"","family":"Baccarelli","given":"Andrea A.","non-dropping-particle":"","parse-names":false,"suffix":""},{"dropping-particle":"","family":"Hou","given":"Lifang","non-dropping-particle":"","parse-names":false,"suffix":""},{"dropping-particle":"","family":"Hu","given":"Gang","non-dropping-particle":"","parse-names":false,"suffix":""}],"container-title":"PloS one","id":"ITEM-8","issue":"6","issued":{"date-parts":[["2015"]]},"page":"e0129536","title":"GDM Women's Pre-Pregnancy Overweight/Obesity and Gestational Weight Gain on Offspring Overweight Status.","type":"article-journal","volume":"10"},"uris":["http://www.mendeley.com/documents/?uuid=0d92f593-777f-4801-a21e-8225789aa0ba"]},{"id":"ITEM-9","itemData":{"DOI":"10.1210/jc.2017-01500","ISSN":"1945-7197","PMID":"29117369","abstract":"Context Maternal hypertensive disorders during pregnancy are suggested to affect obesity risk in offspring. However, little is known about the prospective association of rise in maternal blood pressure within normal range during pregnancy with this risk for obesity. Objective To clarify the associations of diastolic and systolic blood pressure during pregnancy among normotensive women with the risk for obesity in offspring. Design Prospective cohort study. Setting Southeast China. Participants Up to 2013, a total of 88,406 mother-child pairs with anthropometric measurements of offspring age 4 to 7 years were included in the present analysis. Main Outcome Measures Overweight/obesity risk in offspring. Results Among normotensive women, second- and third-trimester diastolic and systolic blood pressures were positively associated with risk for overweight/obesity in offspring: odds ratios per 10-mm Hg higher second- and third-trimester diastolic blood pressure were 1.05 [95% confidence interval (CI), 1.01 to 1.09] and 1.05 (95% CI, 1.02 to 1.10), respectively, and for systolic blood pressure were 1.08 (95% CI, 1.05 to 1.11) and 1.06 (95% CI, 1.03 to 1.09). Each 10-mm Hg greater rise in blood pressure between first and third trimesters was associated with a higher risk for offspring overweight/obesity: diastolic, 1.06 (95% CI, 1.01 to 1.10); systolic, 1.05 (95% CI, 1.02 to 1.07). Among all women (combining normotensive and hypertensive women), maternal hypertension in the second and third trimesters was associated with 49% and 14% higher risks for overweight/obesity in offspring, respectively. Conclusions These results suggest that rise in maternal blood pressure during pregnancy and hypertension during pregnancy, independent of maternal body size before pregnancy, are risk factors for offspring childhood obesity.","author":[{"dropping-particle":"","family":"Zheng","given":"Ju-Sheng","non-dropping-particle":"","parse-names":false,"suffix":""},{"dropping-particle":"","family":"Liu","given":"Huijuan","non-dropping-particle":"","parse-names":false,"suffix":""},{"dropping-particle":"","family":"Ong","given":"Ken K","non-dropping-particle":"","parse-names":false,"suffix":""},{"dropping-particle":"","family":"Huang","given":"Tao","non-dropping-particle":"","parse-names":false,"suffix":""},{"dropping-particle":"","family":"Guan","given":"Yuhong","non-dropping-particle":"","parse-names":false,"suffix":""},{"dropping-particle":"","family":"Huang","given":"Yuan","non-dropping-particle":"","parse-names":false,"suffix":""},{"dropping-particle":"","family":"Yang","given":"Bo","non-dropping-particle":"","parse-names":false,"suffix":""},{"dropping-particle":"","family":"Wang","given":"Fenglei","non-dropping-particle":"","parse-names":false,"suffix":""},{"dropping-particle":"","family":"Li","given":"Duo","non-dropping-particle":"","parse-names":false,"suffix":""}],"container-title":"The Journal of clinical endocrinology and metabolism","id":"ITEM-9","issue":"11","issued":{"date-parts":[["2017"]]},"page":"4315-4322","title":"Maternal Blood Pressure Rise During Pregnancy and Offspring Obesity Risk at 4 to 7 Years Old: The Jiaxing Birth Cohort.","type":"article-journal","volume":"102"},"uris":["http://www.mendeley.com/documents/?uuid=bec37543-8d20-4363-b8e5-fec0d9987c13"]},{"id":"ITEM-10","itemData":{"ISSN":"0007-1420","PMID":"9158286","abstract":"The intrauterine environment plays a critical role in childhood growth. Infants exposed to acute malnutrition in early pregnancy are more likely to be obese in later life. Similarly, children exposed to hyperglycemia in utero are also more likely to develop insulin intolerance and obesity during childhood. The mechanisms underlying these changes are not understood. However, animal experiments suggest that severe overnutrition or undernutrition during pregnancy may affect hypothalamic development, or pancreatic beta-cell development. The effects of cigarette smoking on childhood growth can best be explained by the increased risk of intrauterine growth retardation. In contrast, alcohol ingestion during pregnancy leads to a syndromic decrease in childhood head circumference, stature, and weight. The effects of cocaine are most likely multifactorial, since cocaine ingestion tends to covary with tobacco use, alcohol use, opiate use, and low socioeconomic status. The most striking effects of the intrauterine environment on childhood growth are seen in children with intrauterine growth retardation. These children remain significantly lighter and shorter than their peers. Efforts to reverse intrauterine growth retardation have been disappointing, and at times risky. However, caloric supplementation in undernourished populations may be of significant benefit. The use of growth hormone promises to reduce some of the height deficits in children with intrauterine growth retardation. However, to date there is no evidence suggesting changes in final height in children with intrauterine growth retardation who receive growth hormone.","author":[{"dropping-particle":"","family":"Strauss","given":"R S","non-dropping-particle":"","parse-names":false,"suffix":""}],"container-title":"British medical bulletin","id":"ITEM-10","issue":"1","issued":{"date-parts":[["1997","1"]]},"page":"81-95","title":"Effects of the intrauterine environment on childhood growth.","type":"article-journal","volume":"53"},"uris":["http://www.mendeley.com/documents/?uuid=d5e2a472-e679-4c21-b566-4a90c29ed22a"]},{"id":"ITEM-11","itemData":{"DOI":"10.14310/horm.2002.1491","ISSN":"2520-8721","PMID":"25079461","abstract":"OBJECTIVE Childhood obesity and the Metabolic Syndrome (MetS) are associated with an increased risk for early onset endothelial dysfunction and atherosclerosis. Placental growth factor (PlGF), a member of the vascular endothelial growth factor family, plays an important role in atherosclerosis by stimulating angiogenesis and atherogenic migration of monocytes/macrophages into the arterial wall. The aim of this study was to investigate differences in circulating PlGF concentrations between children with obesity/metabolic syndrome and non-obese children. We have previously shown increased high-sensitivity troponin (hs-TnT) concentrations in children with MetS from the same cohort. DESIGN Fifty-seven obese (49 without and 8 with MetS) and 25 non-obese children (controls) were assessed at the Childhood Obesity Clinic of our Department. Obesity was defined using the IOTF criteria. MetS was defined based on the IDF criteria. PlGF was measured using electrochemiluminescence methodology. RESULTS Mean PIGF concentrations of obese children were significantly higher (p=0.048) compared with those of the controls. Analysis of the three groups, the οbese (without MetS), the MetS and the control, demonstrated a significant difference in PlGF concentrations (p=0.035). Subgroup analysis revealed increased PlGF concentrations in children with the MetS compared to the controls (p=0.009). Troponin had a significant positive correlation with PlGF overall (p=0.003) and in the obese group (p=0.046). CONCLUSIONS Increased serum concentrations of PlGF, a biomarker of angiogenesis, are found in obese children with the MetS compared to non-obese controls, whereas PlGF correlated positively with troponin. Longitudinal studies may reveal the prognostic role of this biomarker in the progression of atherosclerosis in obese children with the MetS.","author":[{"dropping-particle":"","family":"Pervanidou","given":"Panagiota","non-dropping-particle":"","parse-names":false,"suffix":""},{"dropping-particle":"","family":"Chouliaras","given":"Giorgos","non-dropping-particle":"","parse-names":false,"suffix":""},{"dropping-particle":"","family":"Akalestos","given":"Athanassios","non-dropping-particle":"","parse-names":false,"suffix":""},{"dropping-particle":"","family":"Bastaki","given":"Despoina","non-dropping-particle":"","parse-names":false,"suffix":""},{"dropping-particle":"","family":"Apostolakou","given":"Filia","non-dropping-particle":"","parse-names":false,"suffix":""},{"dropping-particle":"","family":"Papassotiriou","given":"Ioannis","non-dropping-particle":"","parse-names":false,"suffix":""},{"dropping-particle":"","family":"Chrousos","given":"George P","non-dropping-particle":"","parse-names":false,"suffix":""}],"container-title":"Hormones (Athens, Greece)","id":"ITEM-11","issue":"3","issued":{"date-parts":[["2014"]]},"page":"369-74","title":"Increased placental growth factor (PlGF) concentrations in children and adolescents with obesity and the metabolic syndrome.","type":"article-journal","volume":"13"},"uris":["http://www.mendeley.com/documents/?uuid=6083bbb1-ca67-4da6-b8a5-428e5a2225ec"]},{"id":"ITEM-12","itemData":{"author":[{"dropping-particle":"","family":"Dalrymple, Kathryn V. Begum, Shahina. Thompson, John M D. Cutfiled, Wayne S. Huang, Ying. Seed, Paul T. Shelling, A. Wall, Clare. North, Robyn. McCowan Lesley ME. Poston, Lucilla.Godfrey, Keith M. Mitchell","given":"Edwin A","non-dropping-particle":"","parse-names":false,"suffix":""}],"container-title":"Paediatric Obesity","id":"ITEM-12","issued":{"date-parts":[["2019"]]},"title":"Relationships of Maternal Body Mass Index and Plasma Biomarkers with Childhood Body Mass Index and Adiposity at 6 years; the Children of SCOPE study","type":"article-journal"},"uris":["http://www.mendeley.com/documents/?uuid=59a0c685-49f0-40f8-9861-63026e5fba40"]}],"mendeley":{"formattedCitation":"(14,19,28,29,20–27)","plainTextFormattedCitation":"(14,19,28,29,20–27)","previouslyFormattedCitation":"(14,19,28,29,20–27)"},"properties":{"noteIndex":0},"schema":"https://github.com/citation-style-language/schema/raw/master/csl-citation.json"}</w:instrText>
      </w:r>
      <w:r w:rsidR="009D5C9B" w:rsidRPr="00EA65D2">
        <w:rPr>
          <w:rFonts w:ascii="Times New Roman" w:hAnsi="Times New Roman" w:cs="Times New Roman"/>
          <w:color w:val="000000" w:themeColor="text1"/>
          <w:sz w:val="24"/>
          <w:szCs w:val="24"/>
          <w:vertAlign w:val="superscript"/>
        </w:rPr>
        <w:fldChar w:fldCharType="separate"/>
      </w:r>
      <w:r w:rsidR="002C65F1" w:rsidRPr="00EA65D2">
        <w:rPr>
          <w:rFonts w:ascii="Times New Roman" w:hAnsi="Times New Roman" w:cs="Times New Roman"/>
          <w:noProof/>
          <w:color w:val="000000" w:themeColor="text1"/>
          <w:sz w:val="24"/>
          <w:szCs w:val="24"/>
          <w:vertAlign w:val="superscript"/>
        </w:rPr>
        <w:t>(14,19,28,29,20–27)</w:t>
      </w:r>
      <w:r w:rsidR="009D5C9B" w:rsidRPr="00EA65D2">
        <w:rPr>
          <w:rFonts w:ascii="Times New Roman" w:hAnsi="Times New Roman" w:cs="Times New Roman"/>
          <w:color w:val="000000" w:themeColor="text1"/>
          <w:sz w:val="24"/>
          <w:szCs w:val="24"/>
          <w:vertAlign w:val="superscript"/>
        </w:rPr>
        <w:fldChar w:fldCharType="end"/>
      </w:r>
      <w:r w:rsidR="00D24133" w:rsidRPr="00EA65D2">
        <w:rPr>
          <w:rFonts w:ascii="Times New Roman" w:hAnsi="Times New Roman" w:cs="Times New Roman"/>
          <w:color w:val="000000" w:themeColor="text1"/>
          <w:sz w:val="24"/>
          <w:szCs w:val="24"/>
        </w:rPr>
        <w:t xml:space="preserve">. The </w:t>
      </w:r>
      <w:r w:rsidR="004A1CA3" w:rsidRPr="00DD78AD">
        <w:rPr>
          <w:rFonts w:ascii="Times New Roman" w:hAnsi="Times New Roman" w:cs="Times New Roman"/>
          <w:sz w:val="24"/>
          <w:szCs w:val="24"/>
        </w:rPr>
        <w:t>maternal and early post</w:t>
      </w:r>
      <w:r w:rsidR="0064108F" w:rsidRPr="00DD78AD">
        <w:rPr>
          <w:rFonts w:ascii="Times New Roman" w:hAnsi="Times New Roman" w:cs="Times New Roman"/>
          <w:sz w:val="24"/>
          <w:szCs w:val="24"/>
        </w:rPr>
        <w:t>-</w:t>
      </w:r>
      <w:r w:rsidR="004A1CA3" w:rsidRPr="00DD78AD">
        <w:rPr>
          <w:rFonts w:ascii="Times New Roman" w:hAnsi="Times New Roman" w:cs="Times New Roman"/>
          <w:sz w:val="24"/>
          <w:szCs w:val="24"/>
        </w:rPr>
        <w:t>natal exposures</w:t>
      </w:r>
      <w:r w:rsidR="00D24133" w:rsidRPr="00DD78AD">
        <w:rPr>
          <w:rFonts w:ascii="Times New Roman" w:hAnsi="Times New Roman" w:cs="Times New Roman"/>
          <w:sz w:val="24"/>
          <w:szCs w:val="24"/>
        </w:rPr>
        <w:t xml:space="preserve"> used in the adjusted model were maternal BMI, ethnicity, socioeconomic status, multivitamin use pre-pregnancy, alcohol intake pre-pregnancy, cigarette smoking in first trimester, time spent watching television in first trimester, depression in first trimester, </w:t>
      </w:r>
      <w:r w:rsidR="002D37AE" w:rsidRPr="00DD78AD">
        <w:rPr>
          <w:rFonts w:ascii="Times New Roman" w:hAnsi="Times New Roman" w:cs="Times New Roman"/>
          <w:sz w:val="24"/>
          <w:szCs w:val="24"/>
        </w:rPr>
        <w:t>gestational</w:t>
      </w:r>
      <w:r w:rsidR="00D24133" w:rsidRPr="00DD78AD">
        <w:rPr>
          <w:rFonts w:ascii="Times New Roman" w:hAnsi="Times New Roman" w:cs="Times New Roman"/>
          <w:sz w:val="24"/>
          <w:szCs w:val="24"/>
        </w:rPr>
        <w:t xml:space="preserve"> hypertension, GDM diagnosis, </w:t>
      </w:r>
      <w:r w:rsidR="004A1CA3" w:rsidRPr="00DD78AD">
        <w:rPr>
          <w:rFonts w:ascii="Times New Roman" w:hAnsi="Times New Roman" w:cs="Times New Roman"/>
          <w:sz w:val="24"/>
          <w:szCs w:val="24"/>
        </w:rPr>
        <w:t>maternal plasma</w:t>
      </w:r>
      <w:r w:rsidR="00646044" w:rsidRPr="00DD78AD">
        <w:rPr>
          <w:rFonts w:ascii="Times New Roman" w:hAnsi="Times New Roman" w:cs="Times New Roman"/>
          <w:sz w:val="24"/>
          <w:szCs w:val="24"/>
        </w:rPr>
        <w:t xml:space="preserve"> </w:t>
      </w:r>
      <w:r w:rsidR="00E82B4D" w:rsidRPr="00DD78AD">
        <w:rPr>
          <w:rFonts w:ascii="Times New Roman" w:hAnsi="Times New Roman" w:cs="Times New Roman"/>
          <w:sz w:val="24"/>
          <w:szCs w:val="24"/>
        </w:rPr>
        <w:t xml:space="preserve">PlGF </w:t>
      </w:r>
      <w:r w:rsidR="004A1CA3" w:rsidRPr="00DD78AD">
        <w:rPr>
          <w:rFonts w:ascii="Times New Roman" w:hAnsi="Times New Roman" w:cs="Times New Roman"/>
          <w:sz w:val="24"/>
          <w:szCs w:val="24"/>
        </w:rPr>
        <w:t xml:space="preserve">at </w:t>
      </w:r>
      <w:r w:rsidR="00D010A4" w:rsidRPr="00DD78AD">
        <w:rPr>
          <w:rFonts w:ascii="Times New Roman" w:hAnsi="Times New Roman" w:cs="Times New Roman"/>
          <w:sz w:val="24"/>
          <w:szCs w:val="24"/>
        </w:rPr>
        <w:t xml:space="preserve">15 </w:t>
      </w:r>
      <w:r w:rsidR="004A1CA3" w:rsidRPr="00DD78AD">
        <w:rPr>
          <w:rFonts w:ascii="Times New Roman" w:hAnsi="Times New Roman" w:cs="Times New Roman"/>
          <w:sz w:val="24"/>
          <w:szCs w:val="24"/>
        </w:rPr>
        <w:t>weeks’ gestation</w:t>
      </w:r>
      <w:r w:rsidR="00D24133" w:rsidRPr="00DD78AD">
        <w:rPr>
          <w:rFonts w:ascii="Times New Roman" w:hAnsi="Times New Roman" w:cs="Times New Roman"/>
          <w:sz w:val="24"/>
          <w:szCs w:val="24"/>
        </w:rPr>
        <w:t>,</w:t>
      </w:r>
      <w:r w:rsidR="00D010A4" w:rsidRPr="00DD78AD">
        <w:rPr>
          <w:rFonts w:ascii="Times New Roman" w:hAnsi="Times New Roman" w:cs="Times New Roman"/>
          <w:sz w:val="24"/>
          <w:szCs w:val="24"/>
        </w:rPr>
        <w:t xml:space="preserve"> breastfeeding, </w:t>
      </w:r>
      <w:r w:rsidR="00D24133" w:rsidRPr="00DD78AD">
        <w:rPr>
          <w:rFonts w:ascii="Times New Roman" w:hAnsi="Times New Roman" w:cs="Times New Roman"/>
          <w:sz w:val="24"/>
          <w:szCs w:val="24"/>
        </w:rPr>
        <w:t>and infant sex.</w:t>
      </w:r>
      <w:r w:rsidRPr="00DD78AD">
        <w:rPr>
          <w:rFonts w:ascii="Times New Roman" w:hAnsi="Times New Roman" w:cs="Times New Roman"/>
          <w:sz w:val="24"/>
          <w:szCs w:val="24"/>
        </w:rPr>
        <w:t xml:space="preserve"> Standardised </w:t>
      </w:r>
      <w:r w:rsidRPr="00DD78AD">
        <w:rPr>
          <w:rFonts w:ascii="Times New Roman" w:hAnsi="Times New Roman" w:cs="Times New Roman"/>
          <w:sz w:val="24"/>
          <w:szCs w:val="24"/>
        </w:rPr>
        <w:sym w:font="Symbol" w:char="F062"/>
      </w:r>
      <w:r w:rsidRPr="00DD78AD">
        <w:rPr>
          <w:rFonts w:ascii="Times New Roman" w:hAnsi="Times New Roman" w:cs="Times New Roman"/>
          <w:sz w:val="24"/>
          <w:szCs w:val="24"/>
        </w:rPr>
        <w:t>-coefficients are presented which represent the SD in body composition measure per SD change in dietary pattern score, enabling comparison across outcomes. Data were analysed using Stata software, version 15.0 (StataCorp, College Station, Texas).</w:t>
      </w:r>
    </w:p>
    <w:p w14:paraId="6A8A3E84" w14:textId="548D3F65" w:rsidR="00491795" w:rsidRPr="00DD78AD" w:rsidRDefault="00491795" w:rsidP="00CB2DB1">
      <w:pPr>
        <w:spacing w:line="360" w:lineRule="auto"/>
        <w:jc w:val="both"/>
        <w:rPr>
          <w:rFonts w:ascii="Times New Roman" w:hAnsi="Times New Roman" w:cs="Times New Roman"/>
          <w:sz w:val="24"/>
          <w:szCs w:val="24"/>
        </w:rPr>
      </w:pPr>
    </w:p>
    <w:p w14:paraId="49C5DFAE" w14:textId="400CA4D1" w:rsidR="006C2705" w:rsidRPr="00DD78AD" w:rsidRDefault="006C2705" w:rsidP="00CB2DB1">
      <w:pPr>
        <w:spacing w:line="360" w:lineRule="auto"/>
        <w:rPr>
          <w:rFonts w:ascii="Times New Roman" w:hAnsi="Times New Roman" w:cs="Times New Roman"/>
          <w:sz w:val="24"/>
          <w:szCs w:val="24"/>
        </w:rPr>
      </w:pPr>
      <w:r w:rsidRPr="00DD78AD">
        <w:rPr>
          <w:rFonts w:ascii="Times New Roman" w:hAnsi="Times New Roman" w:cs="Times New Roman"/>
          <w:sz w:val="24"/>
          <w:szCs w:val="24"/>
        </w:rPr>
        <w:br w:type="page"/>
      </w:r>
    </w:p>
    <w:p w14:paraId="5C0F3EB2" w14:textId="47FA92EC" w:rsidR="00371E90" w:rsidRPr="00DD78AD" w:rsidRDefault="00371E90" w:rsidP="00CB2DB1">
      <w:pPr>
        <w:pStyle w:val="Heading1"/>
        <w:spacing w:line="360" w:lineRule="auto"/>
        <w:rPr>
          <w:rFonts w:ascii="Times New Roman" w:hAnsi="Times New Roman" w:cs="Times New Roman"/>
          <w:b/>
          <w:color w:val="000000" w:themeColor="text1"/>
          <w:sz w:val="24"/>
          <w:szCs w:val="24"/>
        </w:rPr>
      </w:pPr>
      <w:r w:rsidRPr="00DD78AD">
        <w:rPr>
          <w:rFonts w:ascii="Times New Roman" w:hAnsi="Times New Roman" w:cs="Times New Roman"/>
          <w:b/>
          <w:color w:val="000000" w:themeColor="text1"/>
          <w:sz w:val="24"/>
          <w:szCs w:val="24"/>
        </w:rPr>
        <w:lastRenderedPageBreak/>
        <w:t>Results</w:t>
      </w:r>
    </w:p>
    <w:p w14:paraId="4BA19BF8" w14:textId="3974C976" w:rsidR="00E40363" w:rsidRPr="00DD78AD" w:rsidRDefault="00E1523A" w:rsidP="00CB2DB1">
      <w:pPr>
        <w:pStyle w:val="Heading2"/>
        <w:spacing w:line="360" w:lineRule="auto"/>
        <w:rPr>
          <w:rFonts w:ascii="Times New Roman" w:hAnsi="Times New Roman" w:cs="Times New Roman"/>
          <w:i/>
          <w:color w:val="auto"/>
          <w:sz w:val="24"/>
          <w:szCs w:val="24"/>
        </w:rPr>
      </w:pPr>
      <w:r w:rsidRPr="00DD78AD">
        <w:rPr>
          <w:rFonts w:ascii="Times New Roman" w:hAnsi="Times New Roman" w:cs="Times New Roman"/>
          <w:i/>
          <w:color w:val="auto"/>
          <w:sz w:val="24"/>
          <w:szCs w:val="24"/>
        </w:rPr>
        <w:t>Characteristics of the study population</w:t>
      </w:r>
    </w:p>
    <w:p w14:paraId="0E0E1388" w14:textId="79D33BA9" w:rsidR="008731B3" w:rsidRDefault="00E63AB1" w:rsidP="00CB2DB1">
      <w:pPr>
        <w:pStyle w:val="Heading2"/>
        <w:spacing w:line="360" w:lineRule="auto"/>
        <w:rPr>
          <w:rFonts w:ascii="Times New Roman" w:hAnsi="Times New Roman" w:cs="Times New Roman"/>
          <w:color w:val="auto"/>
          <w:sz w:val="24"/>
          <w:szCs w:val="24"/>
        </w:rPr>
      </w:pPr>
      <w:r w:rsidRPr="00DD78AD">
        <w:rPr>
          <w:rFonts w:ascii="Times New Roman" w:hAnsi="Times New Roman" w:cs="Times New Roman"/>
          <w:color w:val="auto"/>
          <w:sz w:val="24"/>
          <w:szCs w:val="24"/>
        </w:rPr>
        <w:t xml:space="preserve">The characteristics of the women and children are presented in </w:t>
      </w:r>
      <w:r w:rsidRPr="00DD78AD">
        <w:rPr>
          <w:rFonts w:ascii="Times New Roman" w:hAnsi="Times New Roman" w:cs="Times New Roman"/>
          <w:b/>
          <w:color w:val="auto"/>
          <w:sz w:val="24"/>
          <w:szCs w:val="24"/>
        </w:rPr>
        <w:t>Table 1</w:t>
      </w:r>
      <w:r w:rsidRPr="00DD78AD">
        <w:rPr>
          <w:rFonts w:ascii="Times New Roman" w:hAnsi="Times New Roman" w:cs="Times New Roman"/>
          <w:color w:val="auto"/>
          <w:sz w:val="24"/>
          <w:szCs w:val="24"/>
        </w:rPr>
        <w:t xml:space="preserve">. At </w:t>
      </w:r>
      <w:r w:rsidR="004A1CA3" w:rsidRPr="00DD78AD">
        <w:rPr>
          <w:rFonts w:ascii="Times New Roman" w:hAnsi="Times New Roman" w:cs="Times New Roman"/>
          <w:color w:val="auto"/>
          <w:sz w:val="24"/>
          <w:szCs w:val="24"/>
        </w:rPr>
        <w:t>15 week</w:t>
      </w:r>
      <w:r w:rsidR="00AD7451" w:rsidRPr="00DD78AD">
        <w:rPr>
          <w:rFonts w:ascii="Times New Roman" w:hAnsi="Times New Roman" w:cs="Times New Roman"/>
          <w:color w:val="auto"/>
          <w:sz w:val="24"/>
          <w:szCs w:val="24"/>
        </w:rPr>
        <w:t>s’</w:t>
      </w:r>
      <w:r w:rsidR="004A1CA3" w:rsidRPr="00DD78AD">
        <w:rPr>
          <w:rFonts w:ascii="Times New Roman" w:hAnsi="Times New Roman" w:cs="Times New Roman"/>
          <w:color w:val="auto"/>
          <w:sz w:val="24"/>
          <w:szCs w:val="24"/>
        </w:rPr>
        <w:t xml:space="preserve"> gestation</w:t>
      </w:r>
      <w:r w:rsidRPr="00DD78AD">
        <w:rPr>
          <w:rFonts w:ascii="Times New Roman" w:hAnsi="Times New Roman" w:cs="Times New Roman"/>
          <w:color w:val="auto"/>
          <w:sz w:val="24"/>
          <w:szCs w:val="24"/>
        </w:rPr>
        <w:t xml:space="preserve">, </w:t>
      </w:r>
      <w:r w:rsidR="004A1CA3" w:rsidRPr="00DD78AD">
        <w:rPr>
          <w:rFonts w:ascii="Times New Roman" w:hAnsi="Times New Roman" w:cs="Times New Roman"/>
          <w:color w:val="auto"/>
          <w:sz w:val="24"/>
          <w:szCs w:val="24"/>
        </w:rPr>
        <w:t xml:space="preserve">the average </w:t>
      </w:r>
      <w:r w:rsidR="006C2705" w:rsidRPr="00DD78AD">
        <w:rPr>
          <w:rFonts w:ascii="Times New Roman" w:hAnsi="Times New Roman" w:cs="Times New Roman"/>
          <w:color w:val="auto"/>
          <w:sz w:val="24"/>
          <w:szCs w:val="24"/>
        </w:rPr>
        <w:t xml:space="preserve">age of the </w:t>
      </w:r>
      <w:r w:rsidR="004A1CA3" w:rsidRPr="00DD78AD">
        <w:rPr>
          <w:rFonts w:ascii="Times New Roman" w:hAnsi="Times New Roman" w:cs="Times New Roman"/>
          <w:color w:val="auto"/>
          <w:sz w:val="24"/>
          <w:szCs w:val="24"/>
        </w:rPr>
        <w:t xml:space="preserve">mothers </w:t>
      </w:r>
      <w:r w:rsidRPr="00DD78AD">
        <w:rPr>
          <w:rFonts w:ascii="Times New Roman" w:hAnsi="Times New Roman" w:cs="Times New Roman"/>
          <w:color w:val="auto"/>
          <w:sz w:val="24"/>
          <w:szCs w:val="24"/>
        </w:rPr>
        <w:t>was 31.0 (</w:t>
      </w:r>
      <w:r w:rsidR="004A1CA3" w:rsidRPr="00DD78AD">
        <w:rPr>
          <w:rFonts w:ascii="Times New Roman" w:hAnsi="Times New Roman" w:cs="Times New Roman"/>
          <w:color w:val="auto"/>
          <w:sz w:val="24"/>
          <w:szCs w:val="24"/>
        </w:rPr>
        <w:t>SD</w:t>
      </w:r>
      <w:r w:rsidR="0064108F" w:rsidRPr="00DD78AD">
        <w:rPr>
          <w:rFonts w:ascii="Times New Roman" w:hAnsi="Times New Roman" w:cs="Times New Roman"/>
          <w:color w:val="auto"/>
          <w:sz w:val="24"/>
          <w:szCs w:val="24"/>
        </w:rPr>
        <w:t xml:space="preserve"> </w:t>
      </w:r>
      <w:r w:rsidRPr="00DD78AD">
        <w:rPr>
          <w:rFonts w:ascii="Times New Roman" w:hAnsi="Times New Roman" w:cs="Times New Roman"/>
          <w:color w:val="auto"/>
          <w:sz w:val="24"/>
          <w:szCs w:val="24"/>
        </w:rPr>
        <w:t>4.4) years and the median BMI</w:t>
      </w:r>
      <w:r w:rsidR="004A1CA3" w:rsidRPr="00DD78AD">
        <w:rPr>
          <w:rFonts w:ascii="Times New Roman" w:hAnsi="Times New Roman" w:cs="Times New Roman"/>
          <w:color w:val="auto"/>
          <w:sz w:val="24"/>
          <w:szCs w:val="24"/>
        </w:rPr>
        <w:t xml:space="preserve"> was</w:t>
      </w:r>
      <w:r w:rsidRPr="00DD78AD">
        <w:rPr>
          <w:rFonts w:ascii="Times New Roman" w:hAnsi="Times New Roman" w:cs="Times New Roman"/>
          <w:color w:val="auto"/>
          <w:sz w:val="24"/>
          <w:szCs w:val="24"/>
        </w:rPr>
        <w:t xml:space="preserve"> 23.9 (21.8-26.6) kg/m</w:t>
      </w:r>
      <w:r w:rsidRPr="00DD78AD">
        <w:rPr>
          <w:rFonts w:ascii="Times New Roman" w:hAnsi="Times New Roman" w:cs="Times New Roman"/>
          <w:color w:val="auto"/>
          <w:sz w:val="24"/>
          <w:szCs w:val="24"/>
          <w:vertAlign w:val="superscript"/>
        </w:rPr>
        <w:t>2</w:t>
      </w:r>
      <w:r w:rsidRPr="00DD78AD">
        <w:rPr>
          <w:rFonts w:ascii="Times New Roman" w:hAnsi="Times New Roman" w:cs="Times New Roman"/>
          <w:color w:val="auto"/>
          <w:sz w:val="24"/>
          <w:szCs w:val="24"/>
        </w:rPr>
        <w:t xml:space="preserve">. The majority of women were of </w:t>
      </w:r>
      <w:r w:rsidR="00F82991" w:rsidRPr="00DD78AD">
        <w:rPr>
          <w:rFonts w:ascii="Times New Roman" w:hAnsi="Times New Roman" w:cs="Times New Roman"/>
          <w:color w:val="auto"/>
          <w:sz w:val="24"/>
          <w:szCs w:val="24"/>
        </w:rPr>
        <w:t>White</w:t>
      </w:r>
      <w:r w:rsidRPr="00DD78AD">
        <w:rPr>
          <w:rFonts w:ascii="Times New Roman" w:hAnsi="Times New Roman" w:cs="Times New Roman"/>
          <w:color w:val="auto"/>
          <w:sz w:val="24"/>
          <w:szCs w:val="24"/>
        </w:rPr>
        <w:t xml:space="preserve"> ethnicity (87.6%).</w:t>
      </w:r>
      <w:r w:rsidR="00475331" w:rsidRPr="00DD78AD">
        <w:rPr>
          <w:rFonts w:ascii="Times New Roman" w:hAnsi="Times New Roman" w:cs="Times New Roman"/>
          <w:color w:val="auto"/>
          <w:sz w:val="24"/>
          <w:szCs w:val="24"/>
        </w:rPr>
        <w:t xml:space="preserve"> </w:t>
      </w:r>
      <w:r w:rsidR="004A1CA3" w:rsidRPr="00DD78AD">
        <w:rPr>
          <w:rFonts w:ascii="Times New Roman" w:hAnsi="Times New Roman" w:cs="Times New Roman"/>
          <w:color w:val="auto"/>
          <w:sz w:val="24"/>
          <w:szCs w:val="24"/>
        </w:rPr>
        <w:t xml:space="preserve">The </w:t>
      </w:r>
      <w:r w:rsidR="008A27B7" w:rsidRPr="00DD78AD">
        <w:rPr>
          <w:rFonts w:ascii="Times New Roman" w:hAnsi="Times New Roman" w:cs="Times New Roman"/>
          <w:color w:val="auto"/>
          <w:sz w:val="24"/>
          <w:szCs w:val="24"/>
        </w:rPr>
        <w:t>average</w:t>
      </w:r>
      <w:r w:rsidR="00475331" w:rsidRPr="00DD78AD">
        <w:rPr>
          <w:rFonts w:ascii="Times New Roman" w:hAnsi="Times New Roman" w:cs="Times New Roman"/>
          <w:color w:val="auto"/>
          <w:sz w:val="24"/>
          <w:szCs w:val="24"/>
        </w:rPr>
        <w:t xml:space="preserve"> age of the children at the follow up visit was 6.0 (0.2) years</w:t>
      </w:r>
      <w:r w:rsidR="00775D75" w:rsidRPr="00DD78AD">
        <w:rPr>
          <w:rFonts w:ascii="Times New Roman" w:hAnsi="Times New Roman" w:cs="Times New Roman"/>
          <w:color w:val="auto"/>
          <w:sz w:val="24"/>
          <w:szCs w:val="24"/>
        </w:rPr>
        <w:t xml:space="preserve">. </w:t>
      </w:r>
      <w:r w:rsidR="00475331" w:rsidRPr="00FC53ED">
        <w:rPr>
          <w:rFonts w:ascii="Times New Roman" w:hAnsi="Times New Roman" w:cs="Times New Roman"/>
          <w:color w:val="auto"/>
          <w:sz w:val="24"/>
          <w:szCs w:val="24"/>
        </w:rPr>
        <w:t>A total of 1</w:t>
      </w:r>
      <w:r w:rsidR="00F82991" w:rsidRPr="00FC53ED">
        <w:rPr>
          <w:rFonts w:ascii="Times New Roman" w:hAnsi="Times New Roman" w:cs="Times New Roman"/>
          <w:color w:val="auto"/>
          <w:sz w:val="24"/>
          <w:szCs w:val="24"/>
        </w:rPr>
        <w:t>76</w:t>
      </w:r>
      <w:r w:rsidR="00475331" w:rsidRPr="00FC53ED">
        <w:rPr>
          <w:rFonts w:ascii="Times New Roman" w:hAnsi="Times New Roman" w:cs="Times New Roman"/>
          <w:color w:val="auto"/>
          <w:sz w:val="24"/>
          <w:szCs w:val="24"/>
        </w:rPr>
        <w:t xml:space="preserve"> (15.</w:t>
      </w:r>
      <w:r w:rsidR="00F82991" w:rsidRPr="00FC53ED">
        <w:rPr>
          <w:rFonts w:ascii="Times New Roman" w:hAnsi="Times New Roman" w:cs="Times New Roman"/>
          <w:color w:val="auto"/>
          <w:sz w:val="24"/>
          <w:szCs w:val="24"/>
        </w:rPr>
        <w:t>1</w:t>
      </w:r>
      <w:r w:rsidR="00475331" w:rsidRPr="00FC53ED">
        <w:rPr>
          <w:rFonts w:ascii="Times New Roman" w:hAnsi="Times New Roman" w:cs="Times New Roman"/>
          <w:color w:val="auto"/>
          <w:sz w:val="24"/>
          <w:szCs w:val="24"/>
        </w:rPr>
        <w:t>%) children were overweight or obese</w:t>
      </w:r>
      <w:r w:rsidR="00775D75" w:rsidRPr="00FC53ED">
        <w:rPr>
          <w:rFonts w:ascii="Times New Roman" w:hAnsi="Times New Roman" w:cs="Times New Roman"/>
          <w:color w:val="auto"/>
          <w:sz w:val="24"/>
          <w:szCs w:val="24"/>
        </w:rPr>
        <w:t xml:space="preserve"> </w:t>
      </w:r>
      <w:r w:rsidR="00475331" w:rsidRPr="00FC53ED">
        <w:rPr>
          <w:rFonts w:ascii="Times New Roman" w:hAnsi="Times New Roman" w:cs="Times New Roman"/>
          <w:color w:val="auto"/>
          <w:sz w:val="24"/>
          <w:szCs w:val="24"/>
        </w:rPr>
        <w:t>according to WHO standards.</w:t>
      </w:r>
      <w:r w:rsidR="00475331" w:rsidRPr="00DD78AD">
        <w:rPr>
          <w:rFonts w:ascii="Times New Roman" w:hAnsi="Times New Roman" w:cs="Times New Roman"/>
          <w:color w:val="auto"/>
          <w:sz w:val="24"/>
          <w:szCs w:val="24"/>
        </w:rPr>
        <w:t xml:space="preserve"> </w:t>
      </w:r>
    </w:p>
    <w:p w14:paraId="37A4ADFE" w14:textId="77777777" w:rsidR="00CE4D81" w:rsidRPr="00CE4D81" w:rsidRDefault="00CE4D81" w:rsidP="00CE4D81"/>
    <w:p w14:paraId="44D1129E" w14:textId="111FDA80" w:rsidR="001A7A03" w:rsidRPr="00DD78AD" w:rsidRDefault="00906826" w:rsidP="00CB2DB1">
      <w:pPr>
        <w:pStyle w:val="Heading2"/>
        <w:spacing w:line="360" w:lineRule="auto"/>
        <w:rPr>
          <w:rFonts w:ascii="Times New Roman" w:hAnsi="Times New Roman" w:cs="Times New Roman"/>
          <w:color w:val="auto"/>
          <w:sz w:val="24"/>
          <w:szCs w:val="24"/>
        </w:rPr>
      </w:pPr>
      <w:r w:rsidRPr="00DD78AD">
        <w:rPr>
          <w:rFonts w:ascii="Times New Roman" w:hAnsi="Times New Roman" w:cs="Times New Roman"/>
          <w:i/>
          <w:color w:val="auto"/>
          <w:sz w:val="24"/>
          <w:szCs w:val="24"/>
        </w:rPr>
        <w:t>Dietary patterns</w:t>
      </w:r>
      <w:r w:rsidR="001A7A03" w:rsidRPr="00DD78AD">
        <w:rPr>
          <w:rFonts w:ascii="Times New Roman" w:hAnsi="Times New Roman" w:cs="Times New Roman"/>
          <w:i/>
          <w:color w:val="auto"/>
          <w:sz w:val="24"/>
          <w:szCs w:val="24"/>
        </w:rPr>
        <w:t xml:space="preserve"> </w:t>
      </w:r>
    </w:p>
    <w:p w14:paraId="09A67936" w14:textId="397324DB" w:rsidR="00062199" w:rsidRPr="00DD78AD" w:rsidRDefault="00062199" w:rsidP="00CB2DB1">
      <w:pPr>
        <w:spacing w:line="360" w:lineRule="auto"/>
        <w:jc w:val="both"/>
        <w:rPr>
          <w:rFonts w:ascii="Times New Roman" w:hAnsi="Times New Roman" w:cs="Times New Roman"/>
          <w:sz w:val="24"/>
          <w:szCs w:val="24"/>
        </w:rPr>
      </w:pPr>
      <w:r w:rsidRPr="00DD78AD">
        <w:rPr>
          <w:rFonts w:ascii="Times New Roman" w:hAnsi="Times New Roman" w:cs="Times New Roman"/>
          <w:sz w:val="24"/>
          <w:szCs w:val="24"/>
        </w:rPr>
        <w:t>1142 children had complete data in the imputed datasets. Factor analysis identified three distinct dietary patterns at age 6 years; for ease of description we have termed these as healthy, traditional and junk in line with other previously published studies</w:t>
      </w:r>
      <w:r w:rsidR="002C65F1">
        <w:rPr>
          <w:rFonts w:ascii="Times New Roman" w:hAnsi="Times New Roman" w:cs="Times New Roman"/>
          <w:sz w:val="24"/>
          <w:szCs w:val="24"/>
        </w:rPr>
        <w:t xml:space="preserve"> </w:t>
      </w:r>
      <w:r w:rsidR="009D5C9B" w:rsidRPr="00AA5F2D">
        <w:rPr>
          <w:rFonts w:ascii="Times New Roman" w:hAnsi="Times New Roman" w:cs="Times New Roman"/>
          <w:sz w:val="24"/>
          <w:szCs w:val="24"/>
          <w:vertAlign w:val="superscript"/>
        </w:rPr>
        <w:fldChar w:fldCharType="begin" w:fldLock="1"/>
      </w:r>
      <w:r w:rsidR="00AA5F2D">
        <w:rPr>
          <w:rFonts w:ascii="Times New Roman" w:hAnsi="Times New Roman" w:cs="Times New Roman"/>
          <w:sz w:val="24"/>
          <w:szCs w:val="24"/>
          <w:vertAlign w:val="superscript"/>
        </w:rPr>
        <w:instrText>ADDIN CSL_CITATION {"citationItems":[{"id":"ITEM-1","itemData":{"DOI":"10.1111/apa.12065","ISSN":"1651-2227","PMID":"23121019","abstract":"AIM To describe the dietary patterns of children at 3.5 and 7 years born small for gestational age (SGA) and appropriate for gestational age (AGA) and the association of dietary patterns with socio-demographic and obstetric factors. METHODS Children from a New Zealand birth cohort study were followed up at 3.5 (n = 550) and 7 (n = 591) years. Dietary information was collected using a Food Frequency Questionnaire. RESULTS Three dietary patterns were defined in these children ('traditional', 'junk' and 'healthy'). Factors associated with dietary patterns were examined in multivariable analyses. At 3.5 years, 'junk' was associated with maternal smoking in pregnancy, no attendance at antenatal classes, maternal BMI and a younger maternal age. At 3.5 years, 'healthy' was associated with being married when pregnant. At 7 years, 'traditional' was associated with being born SGA, smoking in pregnancy, a younger maternal age and being male. CONCLUSION Maternal socio-demographic, obstetric factors and birth size were associated with dietary patterns. The associations were not consistent with each dietary pattern across age groups. To examine the impact of diet in childhood on growth and health outcomes, factors influencing dietary patterns should be assessed at regular intervals throughout childhood.","author":[{"dropping-particle":"","family":"Wall","given":"Clare R.","non-dropping-particle":"","parse-names":false,"suffix":""},{"dropping-particle":"","family":"Thompson","given":"John M D","non-dropping-particle":"","parse-names":false,"suffix":""},{"dropping-particle":"","family":"Robinson","given":"Elizabeth","non-dropping-particle":"","parse-names":false,"suffix":""},{"dropping-particle":"","family":"Mitchell","given":"Edwin A.","non-dropping-particle":"","parse-names":false,"suffix":""}],"container-title":"Acta paediatrica (Oslo, Norway : 1992)","id":"ITEM-1","issue":"2","issued":{"date-parts":[["2013","2"]]},"page":"137-42","title":"Dietary patterns of children at 3.5 and 7 years of age: a New Zealand birth cohort study.","type":"article-journal","volume":"102"},"uris":["http://www.mendeley.com/documents/?uuid=0799cbe6-8682-4520-bb0b-49459f3b88e9"]}],"mendeley":{"formattedCitation":"(30)","plainTextFormattedCitation":"(30)","previouslyFormattedCitation":"(30)"},"properties":{"noteIndex":0},"schema":"https://github.com/citation-style-language/schema/raw/master/csl-citation.json"}</w:instrText>
      </w:r>
      <w:r w:rsidR="009D5C9B" w:rsidRPr="00AA5F2D">
        <w:rPr>
          <w:rFonts w:ascii="Times New Roman" w:hAnsi="Times New Roman" w:cs="Times New Roman"/>
          <w:sz w:val="24"/>
          <w:szCs w:val="24"/>
          <w:vertAlign w:val="superscript"/>
        </w:rPr>
        <w:fldChar w:fldCharType="separate"/>
      </w:r>
      <w:r w:rsidR="002C65F1" w:rsidRPr="00AA5F2D">
        <w:rPr>
          <w:rFonts w:ascii="Times New Roman" w:hAnsi="Times New Roman" w:cs="Times New Roman"/>
          <w:noProof/>
          <w:sz w:val="24"/>
          <w:szCs w:val="24"/>
          <w:vertAlign w:val="superscript"/>
        </w:rPr>
        <w:t>(30)</w:t>
      </w:r>
      <w:r w:rsidR="009D5C9B" w:rsidRPr="00AA5F2D">
        <w:rPr>
          <w:rFonts w:ascii="Times New Roman" w:hAnsi="Times New Roman" w:cs="Times New Roman"/>
          <w:sz w:val="24"/>
          <w:szCs w:val="24"/>
          <w:vertAlign w:val="superscript"/>
        </w:rPr>
        <w:fldChar w:fldCharType="end"/>
      </w:r>
      <w:r w:rsidRPr="00AA218F">
        <w:rPr>
          <w:rFonts w:ascii="Times New Roman" w:hAnsi="Times New Roman" w:cs="Times New Roman"/>
          <w:sz w:val="24"/>
          <w:szCs w:val="24"/>
        </w:rPr>
        <w:t>.</w:t>
      </w:r>
      <w:r w:rsidRPr="00DD78AD">
        <w:rPr>
          <w:rFonts w:ascii="Times New Roman" w:hAnsi="Times New Roman" w:cs="Times New Roman"/>
          <w:sz w:val="24"/>
          <w:szCs w:val="24"/>
        </w:rPr>
        <w:t xml:space="preserve"> </w:t>
      </w:r>
      <w:r w:rsidR="00941BB5" w:rsidRPr="00DD78AD">
        <w:rPr>
          <w:rFonts w:ascii="Times New Roman" w:hAnsi="Times New Roman" w:cs="Times New Roman"/>
          <w:sz w:val="24"/>
          <w:szCs w:val="24"/>
        </w:rPr>
        <w:t xml:space="preserve">The factor loadings for the dietary patterns are shown in </w:t>
      </w:r>
      <w:r w:rsidR="00941BB5" w:rsidRPr="00DD78AD">
        <w:rPr>
          <w:rFonts w:ascii="Times New Roman" w:hAnsi="Times New Roman" w:cs="Times New Roman"/>
          <w:b/>
          <w:sz w:val="24"/>
          <w:szCs w:val="24"/>
        </w:rPr>
        <w:t>Table S1.</w:t>
      </w:r>
      <w:r w:rsidR="00941BB5" w:rsidRPr="00DD78AD">
        <w:rPr>
          <w:rFonts w:ascii="Times New Roman" w:hAnsi="Times New Roman" w:cs="Times New Roman"/>
          <w:sz w:val="24"/>
          <w:szCs w:val="24"/>
        </w:rPr>
        <w:t xml:space="preserve"> </w:t>
      </w:r>
      <w:r w:rsidRPr="00DD78AD">
        <w:rPr>
          <w:rFonts w:ascii="Times New Roman" w:hAnsi="Times New Roman" w:cs="Times New Roman"/>
          <w:sz w:val="24"/>
          <w:szCs w:val="24"/>
        </w:rPr>
        <w:t xml:space="preserve">The </w:t>
      </w:r>
      <w:r w:rsidR="00C6488F" w:rsidRPr="00DD78AD">
        <w:rPr>
          <w:rFonts w:ascii="Times New Roman" w:hAnsi="Times New Roman" w:cs="Times New Roman"/>
          <w:sz w:val="24"/>
          <w:szCs w:val="24"/>
        </w:rPr>
        <w:t>‘H</w:t>
      </w:r>
      <w:r w:rsidRPr="00DD78AD">
        <w:rPr>
          <w:rFonts w:ascii="Times New Roman" w:hAnsi="Times New Roman" w:cs="Times New Roman"/>
          <w:sz w:val="24"/>
          <w:szCs w:val="24"/>
        </w:rPr>
        <w:t>ealthy</w:t>
      </w:r>
      <w:r w:rsidR="00C6488F" w:rsidRPr="00DD78AD">
        <w:rPr>
          <w:rFonts w:ascii="Times New Roman" w:hAnsi="Times New Roman" w:cs="Times New Roman"/>
          <w:sz w:val="24"/>
          <w:szCs w:val="24"/>
        </w:rPr>
        <w:t>’</w:t>
      </w:r>
      <w:r w:rsidRPr="00DD78AD">
        <w:rPr>
          <w:rFonts w:ascii="Times New Roman" w:hAnsi="Times New Roman" w:cs="Times New Roman"/>
          <w:sz w:val="24"/>
          <w:szCs w:val="24"/>
        </w:rPr>
        <w:t xml:space="preserve"> diet was characterised by high loadings including a number of fruits (berries, stone fruits, feijoas/kiwifruit, pineapple) and vegetables (avocado, tomato, green leafy vegetables, celery, cucumber, green beans, pepper). The </w:t>
      </w:r>
      <w:r w:rsidR="00C6488F" w:rsidRPr="00DD78AD">
        <w:rPr>
          <w:rFonts w:ascii="Times New Roman" w:hAnsi="Times New Roman" w:cs="Times New Roman"/>
          <w:sz w:val="24"/>
          <w:szCs w:val="24"/>
        </w:rPr>
        <w:t>‘T</w:t>
      </w:r>
      <w:r w:rsidRPr="00DD78AD">
        <w:rPr>
          <w:rFonts w:ascii="Times New Roman" w:hAnsi="Times New Roman" w:cs="Times New Roman"/>
          <w:sz w:val="24"/>
          <w:szCs w:val="24"/>
        </w:rPr>
        <w:t>raditional</w:t>
      </w:r>
      <w:r w:rsidR="00C6488F" w:rsidRPr="00DD78AD">
        <w:rPr>
          <w:rFonts w:ascii="Times New Roman" w:hAnsi="Times New Roman" w:cs="Times New Roman"/>
          <w:sz w:val="24"/>
          <w:szCs w:val="24"/>
        </w:rPr>
        <w:t>’</w:t>
      </w:r>
      <w:r w:rsidRPr="00DD78AD">
        <w:rPr>
          <w:rFonts w:ascii="Times New Roman" w:hAnsi="Times New Roman" w:cs="Times New Roman"/>
          <w:sz w:val="24"/>
          <w:szCs w:val="24"/>
        </w:rPr>
        <w:t xml:space="preserve"> diet was based on a number of meat (meat and poultry in casseroles, roasted as part of a dish) and carbohydrate (potato, taro, kumara, and pumpkin either steamed, boiled or roasted</w:t>
      </w:r>
      <w:r w:rsidR="00CE5184" w:rsidRPr="00DD78AD">
        <w:rPr>
          <w:rFonts w:ascii="Times New Roman" w:hAnsi="Times New Roman" w:cs="Times New Roman"/>
          <w:sz w:val="24"/>
          <w:szCs w:val="24"/>
        </w:rPr>
        <w:t>)</w:t>
      </w:r>
      <w:r w:rsidRPr="00DD78AD">
        <w:rPr>
          <w:rFonts w:ascii="Times New Roman" w:hAnsi="Times New Roman" w:cs="Times New Roman"/>
          <w:sz w:val="24"/>
          <w:szCs w:val="24"/>
        </w:rPr>
        <w:t xml:space="preserve">. The </w:t>
      </w:r>
      <w:r w:rsidR="00C6488F" w:rsidRPr="00DD78AD">
        <w:rPr>
          <w:rFonts w:ascii="Times New Roman" w:hAnsi="Times New Roman" w:cs="Times New Roman"/>
          <w:sz w:val="24"/>
          <w:szCs w:val="24"/>
        </w:rPr>
        <w:t>‘J</w:t>
      </w:r>
      <w:r w:rsidRPr="00DD78AD">
        <w:rPr>
          <w:rFonts w:ascii="Times New Roman" w:hAnsi="Times New Roman" w:cs="Times New Roman"/>
          <w:sz w:val="24"/>
          <w:szCs w:val="24"/>
        </w:rPr>
        <w:t>unk</w:t>
      </w:r>
      <w:r w:rsidR="00C6488F" w:rsidRPr="00DD78AD">
        <w:rPr>
          <w:rFonts w:ascii="Times New Roman" w:hAnsi="Times New Roman" w:cs="Times New Roman"/>
          <w:sz w:val="24"/>
          <w:szCs w:val="24"/>
        </w:rPr>
        <w:t>’</w:t>
      </w:r>
      <w:r w:rsidRPr="00DD78AD">
        <w:rPr>
          <w:rFonts w:ascii="Times New Roman" w:hAnsi="Times New Roman" w:cs="Times New Roman"/>
          <w:sz w:val="24"/>
          <w:szCs w:val="24"/>
        </w:rPr>
        <w:t xml:space="preserve"> diet was characterised by high loadings on candy bars, potato crisps, lollies or sweets, sausage rolls, and bought cake or muffin</w:t>
      </w:r>
      <w:r w:rsidR="00C6488F" w:rsidRPr="00DD78AD">
        <w:rPr>
          <w:rFonts w:ascii="Times New Roman" w:hAnsi="Times New Roman" w:cs="Times New Roman"/>
          <w:sz w:val="24"/>
          <w:szCs w:val="24"/>
        </w:rPr>
        <w:t xml:space="preserve"> </w:t>
      </w:r>
      <w:r w:rsidR="00C6488F" w:rsidRPr="00DD78AD">
        <w:rPr>
          <w:rFonts w:ascii="Times New Roman" w:hAnsi="Times New Roman" w:cs="Times New Roman"/>
          <w:b/>
          <w:sz w:val="24"/>
          <w:szCs w:val="24"/>
        </w:rPr>
        <w:t>(Table 2)</w:t>
      </w:r>
      <w:r w:rsidRPr="00DD78AD">
        <w:rPr>
          <w:rFonts w:ascii="Times New Roman" w:hAnsi="Times New Roman" w:cs="Times New Roman"/>
          <w:sz w:val="24"/>
          <w:szCs w:val="24"/>
        </w:rPr>
        <w:t xml:space="preserve">. A number of other items </w:t>
      </w:r>
      <w:r w:rsidR="00CE5184" w:rsidRPr="00DD78AD">
        <w:rPr>
          <w:rFonts w:ascii="Times New Roman" w:hAnsi="Times New Roman" w:cs="Times New Roman"/>
          <w:sz w:val="24"/>
          <w:szCs w:val="24"/>
        </w:rPr>
        <w:t>in th</w:t>
      </w:r>
      <w:r w:rsidR="00514E92" w:rsidRPr="00DD78AD">
        <w:rPr>
          <w:rFonts w:ascii="Times New Roman" w:hAnsi="Times New Roman" w:cs="Times New Roman"/>
          <w:sz w:val="24"/>
          <w:szCs w:val="24"/>
        </w:rPr>
        <w:t xml:space="preserve">e </w:t>
      </w:r>
      <w:r w:rsidR="000C55E7" w:rsidRPr="00DD78AD">
        <w:rPr>
          <w:rFonts w:ascii="Times New Roman" w:hAnsi="Times New Roman" w:cs="Times New Roman"/>
          <w:sz w:val="24"/>
          <w:szCs w:val="24"/>
        </w:rPr>
        <w:t>J</w:t>
      </w:r>
      <w:r w:rsidR="00514E92" w:rsidRPr="00DD78AD">
        <w:rPr>
          <w:rFonts w:ascii="Times New Roman" w:hAnsi="Times New Roman" w:cs="Times New Roman"/>
          <w:sz w:val="24"/>
          <w:szCs w:val="24"/>
        </w:rPr>
        <w:t xml:space="preserve">unk </w:t>
      </w:r>
      <w:r w:rsidR="00CE5184" w:rsidRPr="00DD78AD">
        <w:rPr>
          <w:rFonts w:ascii="Times New Roman" w:hAnsi="Times New Roman" w:cs="Times New Roman"/>
          <w:sz w:val="24"/>
          <w:szCs w:val="24"/>
        </w:rPr>
        <w:t xml:space="preserve">dietary pattern </w:t>
      </w:r>
      <w:r w:rsidRPr="00DD78AD">
        <w:rPr>
          <w:rFonts w:ascii="Times New Roman" w:hAnsi="Times New Roman" w:cs="Times New Roman"/>
          <w:sz w:val="24"/>
          <w:szCs w:val="24"/>
        </w:rPr>
        <w:t>had loadings between 0.25 and 0.30 but were not consistently above 0.3 across factor analyses of the imputed datasets.</w:t>
      </w:r>
    </w:p>
    <w:p w14:paraId="4C85019C" w14:textId="21A120CB" w:rsidR="00B46563" w:rsidRPr="00DD78AD" w:rsidRDefault="00062199" w:rsidP="00CB2DB1">
      <w:pPr>
        <w:spacing w:line="360" w:lineRule="auto"/>
        <w:jc w:val="both"/>
        <w:rPr>
          <w:rFonts w:ascii="Times New Roman" w:hAnsi="Times New Roman" w:cs="Times New Roman"/>
          <w:sz w:val="24"/>
          <w:szCs w:val="24"/>
        </w:rPr>
      </w:pPr>
      <w:r w:rsidRPr="00DD78AD">
        <w:rPr>
          <w:rFonts w:ascii="Times New Roman" w:hAnsi="Times New Roman" w:cs="Times New Roman"/>
          <w:sz w:val="24"/>
          <w:szCs w:val="24"/>
        </w:rPr>
        <w:t>In sensitivity analyses, a factor analysis using data imputed by replacing missing data with never, resulted in very similar dietary patterns, and loadings. Examination of the imputed dataset showed that in general a large proportion of missing values on individual items were imputed as never.</w:t>
      </w:r>
    </w:p>
    <w:p w14:paraId="52D98139" w14:textId="0EEC50BF" w:rsidR="00B46563" w:rsidRPr="00DD78AD" w:rsidRDefault="00B46563" w:rsidP="00CB2DB1">
      <w:pPr>
        <w:pStyle w:val="Caption"/>
        <w:keepNext/>
        <w:spacing w:line="360" w:lineRule="auto"/>
        <w:rPr>
          <w:rFonts w:ascii="Times New Roman" w:hAnsi="Times New Roman" w:cs="Times New Roman"/>
          <w:b/>
          <w:i w:val="0"/>
          <w:color w:val="auto"/>
          <w:sz w:val="24"/>
          <w:szCs w:val="24"/>
        </w:rPr>
      </w:pPr>
    </w:p>
    <w:p w14:paraId="3351764C" w14:textId="5719E0CF" w:rsidR="00475331" w:rsidRPr="00DD78AD" w:rsidRDefault="00475331" w:rsidP="00CB2DB1">
      <w:pPr>
        <w:spacing w:line="360" w:lineRule="auto"/>
        <w:rPr>
          <w:rFonts w:ascii="Times New Roman" w:hAnsi="Times New Roman" w:cs="Times New Roman"/>
          <w:sz w:val="24"/>
          <w:szCs w:val="24"/>
        </w:rPr>
      </w:pPr>
      <w:r w:rsidRPr="00DD78AD">
        <w:rPr>
          <w:rFonts w:ascii="Times New Roman" w:hAnsi="Times New Roman" w:cs="Times New Roman"/>
          <w:sz w:val="24"/>
          <w:szCs w:val="24"/>
        </w:rPr>
        <w:br w:type="page"/>
      </w:r>
    </w:p>
    <w:p w14:paraId="37B58071" w14:textId="632E5B00" w:rsidR="00D52A95" w:rsidRPr="00DD78AD" w:rsidRDefault="00491795" w:rsidP="00CB2DB1">
      <w:pPr>
        <w:pStyle w:val="Heading2"/>
        <w:spacing w:line="360" w:lineRule="auto"/>
        <w:rPr>
          <w:rFonts w:ascii="Times New Roman" w:hAnsi="Times New Roman" w:cs="Times New Roman"/>
          <w:i/>
          <w:color w:val="auto"/>
          <w:sz w:val="24"/>
          <w:szCs w:val="24"/>
        </w:rPr>
      </w:pPr>
      <w:r w:rsidRPr="00DD78AD">
        <w:rPr>
          <w:rFonts w:ascii="Times New Roman" w:hAnsi="Times New Roman" w:cs="Times New Roman"/>
          <w:i/>
          <w:color w:val="auto"/>
          <w:sz w:val="24"/>
          <w:szCs w:val="24"/>
        </w:rPr>
        <w:lastRenderedPageBreak/>
        <w:t xml:space="preserve">Associations between </w:t>
      </w:r>
      <w:r w:rsidR="00681090" w:rsidRPr="00DD78AD">
        <w:rPr>
          <w:rFonts w:ascii="Times New Roman" w:hAnsi="Times New Roman" w:cs="Times New Roman"/>
          <w:i/>
          <w:color w:val="auto"/>
          <w:sz w:val="24"/>
          <w:szCs w:val="24"/>
        </w:rPr>
        <w:t xml:space="preserve">maternal influences and </w:t>
      </w:r>
      <w:r w:rsidRPr="00DD78AD">
        <w:rPr>
          <w:rFonts w:ascii="Times New Roman" w:hAnsi="Times New Roman" w:cs="Times New Roman"/>
          <w:i/>
          <w:color w:val="auto"/>
          <w:sz w:val="24"/>
          <w:szCs w:val="24"/>
        </w:rPr>
        <w:t xml:space="preserve">dietary patterns </w:t>
      </w:r>
    </w:p>
    <w:p w14:paraId="778152D1" w14:textId="41F66BE7" w:rsidR="008731B3" w:rsidRPr="00DD78AD" w:rsidRDefault="00AD7451" w:rsidP="00CB2DB1">
      <w:pPr>
        <w:spacing w:line="360" w:lineRule="auto"/>
        <w:jc w:val="both"/>
        <w:rPr>
          <w:rFonts w:ascii="Times New Roman" w:hAnsi="Times New Roman" w:cs="Times New Roman"/>
          <w:sz w:val="24"/>
          <w:szCs w:val="24"/>
        </w:rPr>
      </w:pPr>
      <w:r w:rsidRPr="00DD78AD">
        <w:rPr>
          <w:rFonts w:ascii="Times New Roman" w:hAnsi="Times New Roman" w:cs="Times New Roman"/>
          <w:sz w:val="24"/>
          <w:szCs w:val="24"/>
        </w:rPr>
        <w:t xml:space="preserve">The dietary </w:t>
      </w:r>
      <w:r w:rsidR="00F72C39" w:rsidRPr="00DD78AD">
        <w:rPr>
          <w:rFonts w:ascii="Times New Roman" w:hAnsi="Times New Roman" w:cs="Times New Roman"/>
          <w:sz w:val="24"/>
          <w:szCs w:val="24"/>
        </w:rPr>
        <w:t xml:space="preserve">patterns </w:t>
      </w:r>
      <w:r w:rsidRPr="00DD78AD">
        <w:rPr>
          <w:rFonts w:ascii="Times New Roman" w:hAnsi="Times New Roman" w:cs="Times New Roman"/>
          <w:sz w:val="24"/>
          <w:szCs w:val="24"/>
        </w:rPr>
        <w:t xml:space="preserve">had </w:t>
      </w:r>
      <w:r w:rsidR="009C11F7" w:rsidRPr="00DD78AD">
        <w:rPr>
          <w:rFonts w:ascii="Times New Roman" w:hAnsi="Times New Roman" w:cs="Times New Roman"/>
          <w:sz w:val="24"/>
          <w:szCs w:val="24"/>
        </w:rPr>
        <w:t>differ</w:t>
      </w:r>
      <w:r w:rsidRPr="00DD78AD">
        <w:rPr>
          <w:rFonts w:ascii="Times New Roman" w:hAnsi="Times New Roman" w:cs="Times New Roman"/>
          <w:sz w:val="24"/>
          <w:szCs w:val="24"/>
        </w:rPr>
        <w:t>ing</w:t>
      </w:r>
      <w:r w:rsidR="009C11F7" w:rsidRPr="00DD78AD">
        <w:rPr>
          <w:rFonts w:ascii="Times New Roman" w:hAnsi="Times New Roman" w:cs="Times New Roman"/>
          <w:sz w:val="24"/>
          <w:szCs w:val="24"/>
        </w:rPr>
        <w:t xml:space="preserve"> </w:t>
      </w:r>
      <w:r w:rsidR="00491795" w:rsidRPr="00DD78AD">
        <w:rPr>
          <w:rFonts w:ascii="Times New Roman" w:hAnsi="Times New Roman" w:cs="Times New Roman"/>
          <w:sz w:val="24"/>
          <w:szCs w:val="24"/>
        </w:rPr>
        <w:t>associat</w:t>
      </w:r>
      <w:r w:rsidRPr="00DD78AD">
        <w:rPr>
          <w:rFonts w:ascii="Times New Roman" w:hAnsi="Times New Roman" w:cs="Times New Roman"/>
          <w:sz w:val="24"/>
          <w:szCs w:val="24"/>
        </w:rPr>
        <w:t>ions</w:t>
      </w:r>
      <w:r w:rsidR="00491795" w:rsidRPr="00DD78AD">
        <w:rPr>
          <w:rFonts w:ascii="Times New Roman" w:hAnsi="Times New Roman" w:cs="Times New Roman"/>
          <w:sz w:val="24"/>
          <w:szCs w:val="24"/>
        </w:rPr>
        <w:t xml:space="preserve"> with maternal </w:t>
      </w:r>
      <w:r w:rsidR="008A2BA2" w:rsidRPr="00DD78AD">
        <w:rPr>
          <w:rFonts w:ascii="Times New Roman" w:hAnsi="Times New Roman" w:cs="Times New Roman"/>
          <w:sz w:val="24"/>
          <w:szCs w:val="24"/>
        </w:rPr>
        <w:t>influences</w:t>
      </w:r>
      <w:r w:rsidR="00491795" w:rsidRPr="00DD78AD">
        <w:rPr>
          <w:rFonts w:ascii="Times New Roman" w:hAnsi="Times New Roman" w:cs="Times New Roman"/>
          <w:sz w:val="24"/>
          <w:szCs w:val="24"/>
        </w:rPr>
        <w:t xml:space="preserve">, which were robust to adjustment </w:t>
      </w:r>
      <w:r w:rsidR="00491795" w:rsidRPr="00DD78AD">
        <w:rPr>
          <w:rFonts w:ascii="Times New Roman" w:hAnsi="Times New Roman" w:cs="Times New Roman"/>
          <w:b/>
          <w:sz w:val="24"/>
          <w:szCs w:val="24"/>
        </w:rPr>
        <w:t>(Table 3)</w:t>
      </w:r>
      <w:r w:rsidR="00491795" w:rsidRPr="00DD78AD">
        <w:rPr>
          <w:rFonts w:ascii="Times New Roman" w:hAnsi="Times New Roman" w:cs="Times New Roman"/>
          <w:sz w:val="24"/>
          <w:szCs w:val="24"/>
        </w:rPr>
        <w:t xml:space="preserve">. Children who </w:t>
      </w:r>
      <w:r w:rsidR="00CE5184" w:rsidRPr="00DD78AD">
        <w:rPr>
          <w:rFonts w:ascii="Times New Roman" w:hAnsi="Times New Roman" w:cs="Times New Roman"/>
          <w:sz w:val="24"/>
          <w:szCs w:val="24"/>
        </w:rPr>
        <w:t xml:space="preserve">had higher </w:t>
      </w:r>
      <w:r w:rsidR="009440D2" w:rsidRPr="00DD78AD">
        <w:rPr>
          <w:rFonts w:ascii="Times New Roman" w:hAnsi="Times New Roman" w:cs="Times New Roman"/>
          <w:sz w:val="24"/>
          <w:szCs w:val="24"/>
        </w:rPr>
        <w:t>‘</w:t>
      </w:r>
      <w:r w:rsidR="00491795" w:rsidRPr="00DD78AD">
        <w:rPr>
          <w:rFonts w:ascii="Times New Roman" w:hAnsi="Times New Roman" w:cs="Times New Roman"/>
          <w:sz w:val="24"/>
          <w:szCs w:val="24"/>
        </w:rPr>
        <w:t>Health</w:t>
      </w:r>
      <w:r w:rsidR="00CE5184" w:rsidRPr="00DD78AD">
        <w:rPr>
          <w:rFonts w:ascii="Times New Roman" w:hAnsi="Times New Roman" w:cs="Times New Roman"/>
          <w:sz w:val="24"/>
          <w:szCs w:val="24"/>
        </w:rPr>
        <w:t>y</w:t>
      </w:r>
      <w:r w:rsidR="009440D2" w:rsidRPr="00DD78AD">
        <w:rPr>
          <w:rFonts w:ascii="Times New Roman" w:hAnsi="Times New Roman" w:cs="Times New Roman"/>
          <w:sz w:val="24"/>
          <w:szCs w:val="24"/>
        </w:rPr>
        <w:t>’</w:t>
      </w:r>
      <w:r w:rsidR="00491795" w:rsidRPr="00DD78AD">
        <w:rPr>
          <w:rFonts w:ascii="Times New Roman" w:hAnsi="Times New Roman" w:cs="Times New Roman"/>
          <w:sz w:val="24"/>
          <w:szCs w:val="24"/>
        </w:rPr>
        <w:t xml:space="preserve"> dietary pattern </w:t>
      </w:r>
      <w:r w:rsidR="00CE5184" w:rsidRPr="00DD78AD">
        <w:rPr>
          <w:rFonts w:ascii="Times New Roman" w:hAnsi="Times New Roman" w:cs="Times New Roman"/>
          <w:sz w:val="24"/>
          <w:szCs w:val="24"/>
        </w:rPr>
        <w:t xml:space="preserve">scores </w:t>
      </w:r>
      <w:r w:rsidR="00491795" w:rsidRPr="00DD78AD">
        <w:rPr>
          <w:rFonts w:ascii="Times New Roman" w:hAnsi="Times New Roman" w:cs="Times New Roman"/>
          <w:sz w:val="24"/>
          <w:szCs w:val="24"/>
        </w:rPr>
        <w:t xml:space="preserve">were more likely to have mothers who had a </w:t>
      </w:r>
      <w:r w:rsidR="00FD44FF" w:rsidRPr="00DD78AD">
        <w:rPr>
          <w:rFonts w:ascii="Times New Roman" w:hAnsi="Times New Roman" w:cs="Times New Roman"/>
          <w:sz w:val="24"/>
          <w:szCs w:val="24"/>
        </w:rPr>
        <w:t xml:space="preserve">lower </w:t>
      </w:r>
      <w:r w:rsidR="0064108F" w:rsidRPr="00DD78AD">
        <w:rPr>
          <w:rFonts w:ascii="Times New Roman" w:hAnsi="Times New Roman" w:cs="Times New Roman"/>
          <w:sz w:val="24"/>
          <w:szCs w:val="24"/>
        </w:rPr>
        <w:t xml:space="preserve">early pregnancy </w:t>
      </w:r>
      <w:r w:rsidR="00FD44FF" w:rsidRPr="00DD78AD">
        <w:rPr>
          <w:rFonts w:ascii="Times New Roman" w:hAnsi="Times New Roman" w:cs="Times New Roman"/>
          <w:sz w:val="24"/>
          <w:szCs w:val="24"/>
        </w:rPr>
        <w:t xml:space="preserve">BMI, </w:t>
      </w:r>
      <w:r w:rsidR="00303E37" w:rsidRPr="00DD78AD">
        <w:rPr>
          <w:rFonts w:ascii="Times New Roman" w:hAnsi="Times New Roman" w:cs="Times New Roman"/>
          <w:sz w:val="24"/>
          <w:szCs w:val="24"/>
        </w:rPr>
        <w:t>of Indian ethnicity</w:t>
      </w:r>
      <w:r w:rsidR="00CE5184" w:rsidRPr="00DD78AD">
        <w:rPr>
          <w:rFonts w:ascii="Times New Roman" w:hAnsi="Times New Roman" w:cs="Times New Roman"/>
          <w:sz w:val="24"/>
          <w:szCs w:val="24"/>
        </w:rPr>
        <w:t xml:space="preserve"> (and less likely to be </w:t>
      </w:r>
      <w:r w:rsidR="00CE5184" w:rsidRPr="00DD78AD">
        <w:rPr>
          <w:rFonts w:ascii="Times New Roman" w:hAnsi="Times New Roman" w:cs="Times New Roman"/>
          <w:sz w:val="24"/>
          <w:szCs w:val="24"/>
          <w:shd w:val="clear" w:color="auto" w:fill="FFFFFF" w:themeFill="background1"/>
        </w:rPr>
        <w:t>Maori)</w:t>
      </w:r>
      <w:r w:rsidR="00303E37" w:rsidRPr="00DD78AD">
        <w:rPr>
          <w:rFonts w:ascii="Times New Roman" w:hAnsi="Times New Roman" w:cs="Times New Roman"/>
          <w:sz w:val="24"/>
          <w:szCs w:val="24"/>
          <w:shd w:val="clear" w:color="auto" w:fill="FFFFFF" w:themeFill="background1"/>
        </w:rPr>
        <w:t>,</w:t>
      </w:r>
      <w:r w:rsidR="00303E37" w:rsidRPr="00DD78AD">
        <w:rPr>
          <w:rFonts w:ascii="Times New Roman" w:hAnsi="Times New Roman" w:cs="Times New Roman"/>
          <w:sz w:val="24"/>
          <w:szCs w:val="24"/>
        </w:rPr>
        <w:t xml:space="preserve"> who had </w:t>
      </w:r>
      <w:r w:rsidR="00FD44FF" w:rsidRPr="00DD78AD">
        <w:rPr>
          <w:rFonts w:ascii="Times New Roman" w:hAnsi="Times New Roman" w:cs="Times New Roman"/>
          <w:sz w:val="24"/>
          <w:szCs w:val="24"/>
        </w:rPr>
        <w:t xml:space="preserve">a </w:t>
      </w:r>
      <w:r w:rsidR="00491795" w:rsidRPr="00DD78AD">
        <w:rPr>
          <w:rFonts w:ascii="Times New Roman" w:hAnsi="Times New Roman" w:cs="Times New Roman"/>
          <w:sz w:val="24"/>
          <w:szCs w:val="24"/>
        </w:rPr>
        <w:t xml:space="preserve">higher level of educational attainment </w:t>
      </w:r>
      <w:r w:rsidR="00FD44FF" w:rsidRPr="00DD78AD">
        <w:rPr>
          <w:rFonts w:ascii="Times New Roman" w:hAnsi="Times New Roman" w:cs="Times New Roman"/>
          <w:sz w:val="24"/>
          <w:szCs w:val="24"/>
        </w:rPr>
        <w:t xml:space="preserve">and who took multivitamins pre-pregnancy (all </w:t>
      </w:r>
      <w:r w:rsidR="00FD44FF" w:rsidRPr="00DD78AD">
        <w:rPr>
          <w:rFonts w:ascii="Times New Roman" w:hAnsi="Times New Roman" w:cs="Times New Roman"/>
          <w:i/>
          <w:sz w:val="24"/>
          <w:szCs w:val="24"/>
        </w:rPr>
        <w:t>P</w:t>
      </w:r>
      <w:r w:rsidR="00FD44FF" w:rsidRPr="00DD78AD">
        <w:rPr>
          <w:rFonts w:ascii="Times New Roman" w:hAnsi="Times New Roman" w:cs="Times New Roman"/>
          <w:sz w:val="24"/>
          <w:szCs w:val="24"/>
        </w:rPr>
        <w:t xml:space="preserve">&lt;0.05). </w:t>
      </w:r>
      <w:r w:rsidR="00303E37" w:rsidRPr="00DD78AD">
        <w:rPr>
          <w:rFonts w:ascii="Times New Roman" w:hAnsi="Times New Roman" w:cs="Times New Roman"/>
          <w:sz w:val="24"/>
          <w:szCs w:val="24"/>
        </w:rPr>
        <w:t xml:space="preserve">Children who </w:t>
      </w:r>
      <w:r w:rsidR="00CE5184" w:rsidRPr="00DD78AD">
        <w:rPr>
          <w:rFonts w:ascii="Times New Roman" w:hAnsi="Times New Roman" w:cs="Times New Roman"/>
          <w:sz w:val="24"/>
          <w:szCs w:val="24"/>
        </w:rPr>
        <w:t xml:space="preserve">had higher </w:t>
      </w:r>
      <w:r w:rsidR="00303E37" w:rsidRPr="00DD78AD">
        <w:rPr>
          <w:rFonts w:ascii="Times New Roman" w:hAnsi="Times New Roman" w:cs="Times New Roman"/>
          <w:sz w:val="24"/>
          <w:szCs w:val="24"/>
        </w:rPr>
        <w:t xml:space="preserve">‘Traditional’ dietary pattern </w:t>
      </w:r>
      <w:r w:rsidR="00CE5184" w:rsidRPr="00DD78AD">
        <w:rPr>
          <w:rFonts w:ascii="Times New Roman" w:hAnsi="Times New Roman" w:cs="Times New Roman"/>
          <w:sz w:val="24"/>
          <w:szCs w:val="24"/>
        </w:rPr>
        <w:t xml:space="preserve">scores </w:t>
      </w:r>
      <w:r w:rsidR="00303E37" w:rsidRPr="00DD78AD">
        <w:rPr>
          <w:rFonts w:ascii="Times New Roman" w:hAnsi="Times New Roman" w:cs="Times New Roman"/>
          <w:sz w:val="24"/>
          <w:szCs w:val="24"/>
        </w:rPr>
        <w:t xml:space="preserve">were more likely to have mothers of Pacific Islander ethnicity, who had a lower socioeconomic status </w:t>
      </w:r>
      <w:r w:rsidR="009F7FF7" w:rsidRPr="00DD78AD">
        <w:rPr>
          <w:rFonts w:ascii="Times New Roman" w:hAnsi="Times New Roman" w:cs="Times New Roman"/>
          <w:sz w:val="24"/>
          <w:szCs w:val="24"/>
        </w:rPr>
        <w:t xml:space="preserve">were younger </w:t>
      </w:r>
      <w:r w:rsidR="00303E37" w:rsidRPr="00DD78AD">
        <w:rPr>
          <w:rFonts w:ascii="Times New Roman" w:hAnsi="Times New Roman" w:cs="Times New Roman"/>
          <w:sz w:val="24"/>
          <w:szCs w:val="24"/>
        </w:rPr>
        <w:t xml:space="preserve">(all </w:t>
      </w:r>
      <w:r w:rsidR="00303E37" w:rsidRPr="00DD78AD">
        <w:rPr>
          <w:rFonts w:ascii="Times New Roman" w:hAnsi="Times New Roman" w:cs="Times New Roman"/>
          <w:i/>
          <w:sz w:val="24"/>
          <w:szCs w:val="24"/>
        </w:rPr>
        <w:t>P</w:t>
      </w:r>
      <w:r w:rsidR="00303E37" w:rsidRPr="00DD78AD">
        <w:rPr>
          <w:rFonts w:ascii="Times New Roman" w:hAnsi="Times New Roman" w:cs="Times New Roman"/>
          <w:sz w:val="24"/>
          <w:szCs w:val="24"/>
        </w:rPr>
        <w:t xml:space="preserve">&lt;0.05). </w:t>
      </w:r>
      <w:r w:rsidR="00FD44FF" w:rsidRPr="00DD78AD">
        <w:rPr>
          <w:rFonts w:ascii="Times New Roman" w:hAnsi="Times New Roman" w:cs="Times New Roman"/>
          <w:sz w:val="24"/>
          <w:szCs w:val="24"/>
        </w:rPr>
        <w:t xml:space="preserve">Children who </w:t>
      </w:r>
      <w:r w:rsidR="00CE5184" w:rsidRPr="00DD78AD">
        <w:rPr>
          <w:rFonts w:ascii="Times New Roman" w:hAnsi="Times New Roman" w:cs="Times New Roman"/>
          <w:sz w:val="24"/>
          <w:szCs w:val="24"/>
        </w:rPr>
        <w:t>had higher</w:t>
      </w:r>
      <w:r w:rsidR="00FD44FF" w:rsidRPr="00DD78AD">
        <w:rPr>
          <w:rFonts w:ascii="Times New Roman" w:hAnsi="Times New Roman" w:cs="Times New Roman"/>
          <w:sz w:val="24"/>
          <w:szCs w:val="24"/>
        </w:rPr>
        <w:t xml:space="preserve"> </w:t>
      </w:r>
      <w:r w:rsidR="009440D2" w:rsidRPr="00DD78AD">
        <w:rPr>
          <w:rFonts w:ascii="Times New Roman" w:hAnsi="Times New Roman" w:cs="Times New Roman"/>
          <w:sz w:val="24"/>
          <w:szCs w:val="24"/>
        </w:rPr>
        <w:t>‘</w:t>
      </w:r>
      <w:r w:rsidR="00303E37" w:rsidRPr="00DD78AD">
        <w:rPr>
          <w:rFonts w:ascii="Times New Roman" w:hAnsi="Times New Roman" w:cs="Times New Roman"/>
          <w:sz w:val="24"/>
          <w:szCs w:val="24"/>
        </w:rPr>
        <w:t>Junk</w:t>
      </w:r>
      <w:r w:rsidR="009440D2" w:rsidRPr="00DD78AD">
        <w:rPr>
          <w:rFonts w:ascii="Times New Roman" w:hAnsi="Times New Roman" w:cs="Times New Roman"/>
          <w:sz w:val="24"/>
          <w:szCs w:val="24"/>
        </w:rPr>
        <w:t>’</w:t>
      </w:r>
      <w:r w:rsidR="00FD44FF" w:rsidRPr="00DD78AD">
        <w:rPr>
          <w:rFonts w:ascii="Times New Roman" w:hAnsi="Times New Roman" w:cs="Times New Roman"/>
          <w:sz w:val="24"/>
          <w:szCs w:val="24"/>
        </w:rPr>
        <w:t xml:space="preserve"> dietary pattern </w:t>
      </w:r>
      <w:r w:rsidR="00CE5184" w:rsidRPr="00DD78AD">
        <w:rPr>
          <w:rFonts w:ascii="Times New Roman" w:hAnsi="Times New Roman" w:cs="Times New Roman"/>
          <w:sz w:val="24"/>
          <w:szCs w:val="24"/>
        </w:rPr>
        <w:t xml:space="preserve">scores </w:t>
      </w:r>
      <w:r w:rsidR="00FD44FF" w:rsidRPr="00DD78AD">
        <w:rPr>
          <w:rFonts w:ascii="Times New Roman" w:hAnsi="Times New Roman" w:cs="Times New Roman"/>
          <w:sz w:val="24"/>
          <w:szCs w:val="24"/>
        </w:rPr>
        <w:t xml:space="preserve">were more likely to have mothers of </w:t>
      </w:r>
      <w:r w:rsidR="00303E37" w:rsidRPr="00DD78AD">
        <w:rPr>
          <w:rFonts w:ascii="Times New Roman" w:hAnsi="Times New Roman" w:cs="Times New Roman"/>
          <w:sz w:val="24"/>
          <w:szCs w:val="24"/>
        </w:rPr>
        <w:t xml:space="preserve">Indian or </w:t>
      </w:r>
      <w:r w:rsidR="00FD44FF" w:rsidRPr="00DD78AD">
        <w:rPr>
          <w:rFonts w:ascii="Times New Roman" w:hAnsi="Times New Roman" w:cs="Times New Roman"/>
          <w:sz w:val="24"/>
          <w:szCs w:val="24"/>
        </w:rPr>
        <w:t>Pacific Islander</w:t>
      </w:r>
      <w:r w:rsidR="00303E37" w:rsidRPr="00DD78AD">
        <w:rPr>
          <w:rFonts w:ascii="Times New Roman" w:hAnsi="Times New Roman" w:cs="Times New Roman"/>
          <w:sz w:val="24"/>
          <w:szCs w:val="24"/>
        </w:rPr>
        <w:t xml:space="preserve"> </w:t>
      </w:r>
      <w:r w:rsidR="00FD44FF" w:rsidRPr="00DD78AD">
        <w:rPr>
          <w:rFonts w:ascii="Times New Roman" w:hAnsi="Times New Roman" w:cs="Times New Roman"/>
          <w:sz w:val="24"/>
          <w:szCs w:val="24"/>
        </w:rPr>
        <w:t>ethnicity</w:t>
      </w:r>
      <w:r w:rsidR="00303E37" w:rsidRPr="00DD78AD">
        <w:rPr>
          <w:rFonts w:ascii="Times New Roman" w:hAnsi="Times New Roman" w:cs="Times New Roman"/>
          <w:sz w:val="24"/>
          <w:szCs w:val="24"/>
        </w:rPr>
        <w:t xml:space="preserve">, </w:t>
      </w:r>
      <w:r w:rsidR="009F7FF7" w:rsidRPr="00DD78AD">
        <w:rPr>
          <w:rFonts w:ascii="Times New Roman" w:hAnsi="Times New Roman" w:cs="Times New Roman"/>
          <w:sz w:val="24"/>
          <w:szCs w:val="24"/>
        </w:rPr>
        <w:t xml:space="preserve">that </w:t>
      </w:r>
      <w:r w:rsidR="00303E37" w:rsidRPr="00DD78AD">
        <w:rPr>
          <w:rFonts w:ascii="Times New Roman" w:hAnsi="Times New Roman" w:cs="Times New Roman"/>
          <w:sz w:val="24"/>
          <w:szCs w:val="24"/>
        </w:rPr>
        <w:t>smoked in the first trimester</w:t>
      </w:r>
      <w:r w:rsidR="00FD44FF" w:rsidRPr="00DD78AD">
        <w:rPr>
          <w:rFonts w:ascii="Times New Roman" w:hAnsi="Times New Roman" w:cs="Times New Roman"/>
          <w:sz w:val="24"/>
          <w:szCs w:val="24"/>
        </w:rPr>
        <w:t xml:space="preserve"> and had a lower educational attainment (all </w:t>
      </w:r>
      <w:r w:rsidR="00FD44FF" w:rsidRPr="00DD78AD">
        <w:rPr>
          <w:rFonts w:ascii="Times New Roman" w:hAnsi="Times New Roman" w:cs="Times New Roman"/>
          <w:i/>
          <w:sz w:val="24"/>
          <w:szCs w:val="24"/>
        </w:rPr>
        <w:t>P</w:t>
      </w:r>
      <w:r w:rsidR="00FD44FF" w:rsidRPr="00DD78AD">
        <w:rPr>
          <w:rFonts w:ascii="Times New Roman" w:hAnsi="Times New Roman" w:cs="Times New Roman"/>
          <w:sz w:val="24"/>
          <w:szCs w:val="24"/>
        </w:rPr>
        <w:t>&lt;0.05)</w:t>
      </w:r>
      <w:r w:rsidR="00F25F62" w:rsidRPr="00DD78AD">
        <w:rPr>
          <w:rFonts w:ascii="Times New Roman" w:hAnsi="Times New Roman" w:cs="Times New Roman"/>
          <w:sz w:val="24"/>
          <w:szCs w:val="24"/>
        </w:rPr>
        <w:t>.</w:t>
      </w:r>
    </w:p>
    <w:p w14:paraId="591B86F4" w14:textId="77777777" w:rsidR="00F25F62" w:rsidRPr="00DD78AD" w:rsidRDefault="00F25F62" w:rsidP="00CB2DB1">
      <w:pPr>
        <w:pStyle w:val="Heading2"/>
        <w:spacing w:line="360" w:lineRule="auto"/>
        <w:rPr>
          <w:rFonts w:ascii="Times New Roman" w:hAnsi="Times New Roman" w:cs="Times New Roman"/>
          <w:i/>
          <w:color w:val="auto"/>
          <w:sz w:val="24"/>
          <w:szCs w:val="24"/>
        </w:rPr>
      </w:pPr>
      <w:r w:rsidRPr="00DD78AD">
        <w:rPr>
          <w:rFonts w:ascii="Times New Roman" w:hAnsi="Times New Roman" w:cs="Times New Roman"/>
          <w:i/>
          <w:color w:val="auto"/>
          <w:sz w:val="24"/>
          <w:szCs w:val="24"/>
        </w:rPr>
        <w:t xml:space="preserve">Associations between children’s dietary patterns and body composition </w:t>
      </w:r>
    </w:p>
    <w:p w14:paraId="16BA5CF1" w14:textId="656AC542" w:rsidR="00F25F62" w:rsidRPr="00DD78AD" w:rsidRDefault="00F25F62" w:rsidP="00CB2DB1">
      <w:pPr>
        <w:spacing w:line="360" w:lineRule="auto"/>
        <w:jc w:val="both"/>
        <w:rPr>
          <w:rFonts w:ascii="Times New Roman" w:hAnsi="Times New Roman" w:cs="Times New Roman"/>
          <w:sz w:val="24"/>
          <w:szCs w:val="24"/>
          <w:highlight w:val="magenta"/>
        </w:rPr>
      </w:pPr>
      <w:r w:rsidRPr="00DD78AD">
        <w:rPr>
          <w:rFonts w:ascii="Times New Roman" w:hAnsi="Times New Roman" w:cs="Times New Roman"/>
          <w:sz w:val="24"/>
          <w:szCs w:val="24"/>
        </w:rPr>
        <w:t xml:space="preserve">The association between children’s dietary patterns and body composition at aged 6 years is shown in </w:t>
      </w:r>
      <w:r w:rsidRPr="00DD78AD">
        <w:rPr>
          <w:rFonts w:ascii="Times New Roman" w:hAnsi="Times New Roman" w:cs="Times New Roman"/>
          <w:b/>
          <w:sz w:val="24"/>
          <w:szCs w:val="24"/>
        </w:rPr>
        <w:t>Table 4.</w:t>
      </w:r>
      <w:r w:rsidRPr="00DD78AD">
        <w:rPr>
          <w:rFonts w:ascii="Times New Roman" w:hAnsi="Times New Roman" w:cs="Times New Roman"/>
          <w:sz w:val="24"/>
          <w:szCs w:val="24"/>
        </w:rPr>
        <w:t xml:space="preserve"> Children who </w:t>
      </w:r>
      <w:r w:rsidR="0092127C" w:rsidRPr="00DD78AD">
        <w:rPr>
          <w:rFonts w:ascii="Times New Roman" w:hAnsi="Times New Roman" w:cs="Times New Roman"/>
          <w:sz w:val="24"/>
          <w:szCs w:val="24"/>
        </w:rPr>
        <w:t>had higher</w:t>
      </w:r>
      <w:r w:rsidRPr="00DD78AD">
        <w:rPr>
          <w:rFonts w:ascii="Times New Roman" w:hAnsi="Times New Roman" w:cs="Times New Roman"/>
          <w:sz w:val="24"/>
          <w:szCs w:val="24"/>
        </w:rPr>
        <w:t xml:space="preserve"> ‘Healthy’ pattern </w:t>
      </w:r>
      <w:r w:rsidR="0092127C" w:rsidRPr="00DD78AD">
        <w:rPr>
          <w:rFonts w:ascii="Times New Roman" w:hAnsi="Times New Roman" w:cs="Times New Roman"/>
          <w:sz w:val="24"/>
          <w:szCs w:val="24"/>
        </w:rPr>
        <w:t xml:space="preserve">scores </w:t>
      </w:r>
      <w:r w:rsidRPr="00DD78AD">
        <w:rPr>
          <w:rFonts w:ascii="Times New Roman" w:hAnsi="Times New Roman" w:cs="Times New Roman"/>
          <w:sz w:val="24"/>
          <w:szCs w:val="24"/>
        </w:rPr>
        <w:t>were less likely to be obese according to WHO child growth standards in Model</w:t>
      </w:r>
      <w:r w:rsidR="009F7FF7" w:rsidRPr="00DD78AD">
        <w:rPr>
          <w:rFonts w:ascii="Times New Roman" w:hAnsi="Times New Roman" w:cs="Times New Roman"/>
          <w:sz w:val="24"/>
          <w:szCs w:val="24"/>
        </w:rPr>
        <w:t>s</w:t>
      </w:r>
      <w:r w:rsidRPr="00DD78AD">
        <w:rPr>
          <w:rFonts w:ascii="Times New Roman" w:hAnsi="Times New Roman" w:cs="Times New Roman"/>
          <w:sz w:val="24"/>
          <w:szCs w:val="24"/>
        </w:rPr>
        <w:t xml:space="preserve"> 1 and 2 (adjusted OR=0.62; 95% CI 0.39, 1.00). </w:t>
      </w:r>
    </w:p>
    <w:p w14:paraId="068C4546" w14:textId="78BD696F" w:rsidR="00F25F62" w:rsidRPr="00DD78AD" w:rsidRDefault="00F25F62" w:rsidP="00CB2DB1">
      <w:pPr>
        <w:spacing w:line="360" w:lineRule="auto"/>
        <w:jc w:val="both"/>
        <w:rPr>
          <w:rFonts w:ascii="Times New Roman" w:hAnsi="Times New Roman" w:cs="Times New Roman"/>
          <w:sz w:val="24"/>
          <w:szCs w:val="24"/>
        </w:rPr>
      </w:pPr>
      <w:r w:rsidRPr="00DD78AD">
        <w:rPr>
          <w:rFonts w:ascii="Times New Roman" w:hAnsi="Times New Roman" w:cs="Times New Roman"/>
          <w:sz w:val="24"/>
          <w:szCs w:val="24"/>
        </w:rPr>
        <w:t xml:space="preserve">Children </w:t>
      </w:r>
      <w:r w:rsidR="0092127C" w:rsidRPr="00DD78AD">
        <w:rPr>
          <w:rFonts w:ascii="Times New Roman" w:hAnsi="Times New Roman" w:cs="Times New Roman"/>
          <w:sz w:val="24"/>
          <w:szCs w:val="24"/>
        </w:rPr>
        <w:t>who had higher</w:t>
      </w:r>
      <w:r w:rsidRPr="00DD78AD">
        <w:rPr>
          <w:rFonts w:ascii="Times New Roman" w:hAnsi="Times New Roman" w:cs="Times New Roman"/>
          <w:sz w:val="24"/>
          <w:szCs w:val="24"/>
        </w:rPr>
        <w:t xml:space="preserve"> ‘Junk’ pattern </w:t>
      </w:r>
      <w:r w:rsidR="0092127C" w:rsidRPr="00DD78AD">
        <w:rPr>
          <w:rFonts w:ascii="Times New Roman" w:hAnsi="Times New Roman" w:cs="Times New Roman"/>
          <w:sz w:val="24"/>
          <w:szCs w:val="24"/>
        </w:rPr>
        <w:t xml:space="preserve">scores </w:t>
      </w:r>
      <w:r w:rsidRPr="00DD78AD">
        <w:rPr>
          <w:rFonts w:ascii="Times New Roman" w:hAnsi="Times New Roman" w:cs="Times New Roman"/>
          <w:sz w:val="24"/>
          <w:szCs w:val="24"/>
        </w:rPr>
        <w:t>had greater arm (</w:t>
      </w:r>
      <w:r w:rsidR="0092127C" w:rsidRPr="00DD78AD">
        <w:rPr>
          <w:rFonts w:ascii="Times New Roman" w:hAnsi="Times New Roman" w:cs="Times New Roman"/>
          <w:sz w:val="24"/>
          <w:szCs w:val="24"/>
        </w:rPr>
        <w:t>adjusted (a)</w:t>
      </w:r>
      <w:r w:rsidRPr="00DD78AD">
        <w:rPr>
          <w:rFonts w:ascii="Times New Roman" w:hAnsi="Times New Roman" w:cs="Times New Roman"/>
          <w:sz w:val="24"/>
          <w:szCs w:val="24"/>
        </w:rPr>
        <w:t>β=0.08; 95%CI 0.04, 0.13) and hip (</w:t>
      </w:r>
      <w:r w:rsidR="0092127C" w:rsidRPr="00DD78AD">
        <w:rPr>
          <w:rFonts w:ascii="Times New Roman" w:hAnsi="Times New Roman" w:cs="Times New Roman"/>
          <w:sz w:val="24"/>
          <w:szCs w:val="24"/>
        </w:rPr>
        <w:t>a</w:t>
      </w:r>
      <w:r w:rsidRPr="00DD78AD">
        <w:rPr>
          <w:rFonts w:ascii="Times New Roman" w:hAnsi="Times New Roman" w:cs="Times New Roman"/>
          <w:sz w:val="24"/>
          <w:szCs w:val="24"/>
        </w:rPr>
        <w:t>β=0.05; 95%CI 0.01, 0.10) circumferences, and SST (</w:t>
      </w:r>
      <w:r w:rsidR="0092127C" w:rsidRPr="00DD78AD">
        <w:rPr>
          <w:rFonts w:ascii="Times New Roman" w:hAnsi="Times New Roman" w:cs="Times New Roman"/>
          <w:sz w:val="24"/>
          <w:szCs w:val="24"/>
        </w:rPr>
        <w:t>a</w:t>
      </w:r>
      <w:r w:rsidRPr="00DD78AD">
        <w:rPr>
          <w:rFonts w:ascii="Times New Roman" w:hAnsi="Times New Roman" w:cs="Times New Roman"/>
          <w:sz w:val="24"/>
          <w:szCs w:val="24"/>
        </w:rPr>
        <w:t>β=0.07; 95%CI 0.03, 0.12).</w:t>
      </w:r>
      <w:r w:rsidRPr="00DD78AD">
        <w:rPr>
          <w:rFonts w:ascii="Times New Roman" w:hAnsi="Times New Roman" w:cs="Times New Roman"/>
          <w:b/>
          <w:sz w:val="24"/>
          <w:szCs w:val="24"/>
        </w:rPr>
        <w:t xml:space="preserve"> </w:t>
      </w:r>
      <w:r w:rsidRPr="00DD78AD">
        <w:rPr>
          <w:rFonts w:ascii="Times New Roman" w:hAnsi="Times New Roman" w:cs="Times New Roman"/>
          <w:sz w:val="24"/>
          <w:szCs w:val="24"/>
        </w:rPr>
        <w:t xml:space="preserve">Furthermore, children </w:t>
      </w:r>
      <w:r w:rsidR="009F7FF7" w:rsidRPr="00DD78AD">
        <w:rPr>
          <w:rFonts w:ascii="Times New Roman" w:hAnsi="Times New Roman" w:cs="Times New Roman"/>
          <w:sz w:val="24"/>
          <w:szCs w:val="24"/>
        </w:rPr>
        <w:t xml:space="preserve">who </w:t>
      </w:r>
      <w:r w:rsidR="0092127C" w:rsidRPr="00DD78AD">
        <w:rPr>
          <w:rFonts w:ascii="Times New Roman" w:hAnsi="Times New Roman" w:cs="Times New Roman"/>
          <w:sz w:val="24"/>
          <w:szCs w:val="24"/>
        </w:rPr>
        <w:t>had higher</w:t>
      </w:r>
      <w:r w:rsidRPr="00DD78AD">
        <w:rPr>
          <w:rFonts w:ascii="Times New Roman" w:hAnsi="Times New Roman" w:cs="Times New Roman"/>
          <w:sz w:val="24"/>
          <w:szCs w:val="24"/>
        </w:rPr>
        <w:t xml:space="preserve"> ‘Junk’ pattern </w:t>
      </w:r>
      <w:r w:rsidR="0092127C" w:rsidRPr="00DD78AD">
        <w:rPr>
          <w:rFonts w:ascii="Times New Roman" w:hAnsi="Times New Roman" w:cs="Times New Roman"/>
          <w:sz w:val="24"/>
          <w:szCs w:val="24"/>
        </w:rPr>
        <w:t xml:space="preserve">scores </w:t>
      </w:r>
      <w:r w:rsidRPr="00DD78AD">
        <w:rPr>
          <w:rFonts w:ascii="Times New Roman" w:hAnsi="Times New Roman" w:cs="Times New Roman"/>
          <w:sz w:val="24"/>
          <w:szCs w:val="24"/>
        </w:rPr>
        <w:t xml:space="preserve">were more likely to be obese (OR=1.74; 95%CI 1.07, 2.82). These associations were robust to adjustments for confounders. </w:t>
      </w:r>
    </w:p>
    <w:p w14:paraId="3E2D3ECF" w14:textId="66489E94" w:rsidR="00EC1321" w:rsidRPr="00DD78AD" w:rsidRDefault="00F25F62" w:rsidP="00CB2DB1">
      <w:pPr>
        <w:spacing w:line="360" w:lineRule="auto"/>
        <w:jc w:val="both"/>
        <w:rPr>
          <w:rFonts w:ascii="Times New Roman" w:hAnsi="Times New Roman" w:cs="Times New Roman"/>
          <w:sz w:val="24"/>
          <w:szCs w:val="24"/>
        </w:rPr>
      </w:pPr>
      <w:r w:rsidRPr="00DD78AD">
        <w:rPr>
          <w:rFonts w:ascii="Times New Roman" w:hAnsi="Times New Roman" w:cs="Times New Roman"/>
          <w:sz w:val="24"/>
          <w:szCs w:val="24"/>
        </w:rPr>
        <w:t xml:space="preserve">Children who </w:t>
      </w:r>
      <w:r w:rsidR="0092127C" w:rsidRPr="00DD78AD">
        <w:rPr>
          <w:rFonts w:ascii="Times New Roman" w:hAnsi="Times New Roman" w:cs="Times New Roman"/>
          <w:sz w:val="24"/>
          <w:szCs w:val="24"/>
        </w:rPr>
        <w:t>had higher</w:t>
      </w:r>
      <w:r w:rsidRPr="00DD78AD">
        <w:rPr>
          <w:rFonts w:ascii="Times New Roman" w:hAnsi="Times New Roman" w:cs="Times New Roman"/>
          <w:sz w:val="24"/>
          <w:szCs w:val="24"/>
        </w:rPr>
        <w:t xml:space="preserve"> ‘Traditional’ dietary pattern </w:t>
      </w:r>
      <w:r w:rsidR="0092127C" w:rsidRPr="00DD78AD">
        <w:rPr>
          <w:rFonts w:ascii="Times New Roman" w:hAnsi="Times New Roman" w:cs="Times New Roman"/>
          <w:sz w:val="24"/>
          <w:szCs w:val="24"/>
        </w:rPr>
        <w:t xml:space="preserve">scores </w:t>
      </w:r>
      <w:r w:rsidRPr="00DD78AD">
        <w:rPr>
          <w:rFonts w:ascii="Times New Roman" w:hAnsi="Times New Roman" w:cs="Times New Roman"/>
          <w:sz w:val="24"/>
          <w:szCs w:val="24"/>
        </w:rPr>
        <w:t xml:space="preserve">had greater arm, waist and hip circumferences, body fat </w:t>
      </w:r>
      <w:r w:rsidR="002B135E" w:rsidRPr="00DD78AD">
        <w:rPr>
          <w:rFonts w:ascii="Times New Roman" w:hAnsi="Times New Roman" w:cs="Times New Roman"/>
          <w:sz w:val="24"/>
          <w:szCs w:val="24"/>
        </w:rPr>
        <w:t xml:space="preserve">percentage </w:t>
      </w:r>
      <w:r w:rsidRPr="00DD78AD">
        <w:rPr>
          <w:rFonts w:ascii="Times New Roman" w:hAnsi="Times New Roman" w:cs="Times New Roman"/>
          <w:sz w:val="24"/>
          <w:szCs w:val="24"/>
        </w:rPr>
        <w:t>and BMI</w:t>
      </w:r>
      <w:r w:rsidR="0092127C" w:rsidRPr="00DD78AD">
        <w:rPr>
          <w:rFonts w:ascii="Times New Roman" w:hAnsi="Times New Roman" w:cs="Times New Roman"/>
          <w:sz w:val="24"/>
          <w:szCs w:val="24"/>
        </w:rPr>
        <w:t xml:space="preserve"> in the univariable analysis</w:t>
      </w:r>
      <w:r w:rsidRPr="00DD78AD">
        <w:rPr>
          <w:rFonts w:ascii="Times New Roman" w:hAnsi="Times New Roman" w:cs="Times New Roman"/>
          <w:sz w:val="24"/>
          <w:szCs w:val="24"/>
        </w:rPr>
        <w:t>. These associations were not robust to adjustments for confounders</w:t>
      </w:r>
      <w:r w:rsidR="00D27BE5" w:rsidRPr="00DD78AD">
        <w:rPr>
          <w:rFonts w:ascii="Times New Roman" w:hAnsi="Times New Roman" w:cs="Times New Roman"/>
          <w:sz w:val="24"/>
          <w:szCs w:val="24"/>
        </w:rPr>
        <w:t>.</w:t>
      </w:r>
    </w:p>
    <w:p w14:paraId="0AC90AC6" w14:textId="77777777" w:rsidR="00D27BE5" w:rsidRPr="00DD78AD" w:rsidRDefault="00D27BE5" w:rsidP="00CB2DB1">
      <w:pPr>
        <w:spacing w:line="360" w:lineRule="auto"/>
        <w:jc w:val="both"/>
        <w:rPr>
          <w:rFonts w:ascii="Times New Roman" w:hAnsi="Times New Roman" w:cs="Times New Roman"/>
          <w:sz w:val="24"/>
          <w:szCs w:val="24"/>
        </w:rPr>
      </w:pPr>
    </w:p>
    <w:p w14:paraId="77BFFE2A" w14:textId="583AFF92" w:rsidR="00EC1321" w:rsidRPr="00DD78AD" w:rsidRDefault="00EC1321" w:rsidP="00CB2DB1">
      <w:pPr>
        <w:spacing w:line="360" w:lineRule="auto"/>
        <w:jc w:val="both"/>
        <w:rPr>
          <w:rFonts w:ascii="Times New Roman" w:hAnsi="Times New Roman" w:cs="Times New Roman"/>
          <w:sz w:val="24"/>
          <w:szCs w:val="24"/>
        </w:rPr>
      </w:pPr>
    </w:p>
    <w:p w14:paraId="6A6B7554" w14:textId="0902EF08" w:rsidR="00CB2DB1" w:rsidRPr="00DD78AD" w:rsidRDefault="00CB2DB1" w:rsidP="00CB2DB1">
      <w:pPr>
        <w:spacing w:line="360" w:lineRule="auto"/>
        <w:jc w:val="both"/>
        <w:rPr>
          <w:rFonts w:ascii="Times New Roman" w:hAnsi="Times New Roman" w:cs="Times New Roman"/>
          <w:sz w:val="24"/>
          <w:szCs w:val="24"/>
        </w:rPr>
      </w:pPr>
    </w:p>
    <w:p w14:paraId="5098B03D" w14:textId="43F7A975" w:rsidR="00CB2DB1" w:rsidRPr="00DD78AD" w:rsidRDefault="00CB2DB1" w:rsidP="00CB2DB1">
      <w:pPr>
        <w:spacing w:line="360" w:lineRule="auto"/>
        <w:jc w:val="both"/>
        <w:rPr>
          <w:rFonts w:ascii="Times New Roman" w:hAnsi="Times New Roman" w:cs="Times New Roman"/>
          <w:sz w:val="24"/>
          <w:szCs w:val="24"/>
        </w:rPr>
      </w:pPr>
    </w:p>
    <w:p w14:paraId="0F2CC15A" w14:textId="4D7B167B" w:rsidR="00CB2DB1" w:rsidRPr="00DD78AD" w:rsidRDefault="00CB2DB1" w:rsidP="00CB2DB1">
      <w:pPr>
        <w:spacing w:line="360" w:lineRule="auto"/>
        <w:jc w:val="both"/>
        <w:rPr>
          <w:rFonts w:ascii="Times New Roman" w:hAnsi="Times New Roman" w:cs="Times New Roman"/>
          <w:sz w:val="24"/>
          <w:szCs w:val="24"/>
        </w:rPr>
      </w:pPr>
    </w:p>
    <w:p w14:paraId="061A5AFB" w14:textId="79C3B380" w:rsidR="00CB2DB1" w:rsidRPr="00DD78AD" w:rsidRDefault="00CB2DB1" w:rsidP="00CB2DB1">
      <w:pPr>
        <w:spacing w:line="360" w:lineRule="auto"/>
        <w:jc w:val="both"/>
        <w:rPr>
          <w:rFonts w:ascii="Times New Roman" w:hAnsi="Times New Roman" w:cs="Times New Roman"/>
          <w:sz w:val="24"/>
          <w:szCs w:val="24"/>
        </w:rPr>
      </w:pPr>
    </w:p>
    <w:p w14:paraId="63CA3F24" w14:textId="6004F744" w:rsidR="00CB2DB1" w:rsidRPr="00DD78AD" w:rsidRDefault="00CB2DB1" w:rsidP="00CB2DB1">
      <w:pPr>
        <w:spacing w:line="360" w:lineRule="auto"/>
        <w:jc w:val="both"/>
        <w:rPr>
          <w:rFonts w:ascii="Times New Roman" w:hAnsi="Times New Roman" w:cs="Times New Roman"/>
          <w:sz w:val="24"/>
          <w:szCs w:val="24"/>
        </w:rPr>
      </w:pPr>
    </w:p>
    <w:p w14:paraId="398EC8EA" w14:textId="3C6185D9" w:rsidR="00CB2DB1" w:rsidRPr="00DD78AD" w:rsidRDefault="00CB2DB1" w:rsidP="00CB2DB1">
      <w:pPr>
        <w:spacing w:line="360" w:lineRule="auto"/>
        <w:jc w:val="both"/>
        <w:rPr>
          <w:rFonts w:ascii="Times New Roman" w:hAnsi="Times New Roman" w:cs="Times New Roman"/>
          <w:sz w:val="24"/>
          <w:szCs w:val="24"/>
        </w:rPr>
      </w:pPr>
    </w:p>
    <w:p w14:paraId="0458A748" w14:textId="77777777" w:rsidR="00CB2DB1" w:rsidRPr="00DD78AD" w:rsidRDefault="00CB2DB1" w:rsidP="00CB2DB1">
      <w:pPr>
        <w:spacing w:line="360" w:lineRule="auto"/>
        <w:jc w:val="both"/>
        <w:rPr>
          <w:rFonts w:ascii="Times New Roman" w:hAnsi="Times New Roman" w:cs="Times New Roman"/>
          <w:sz w:val="24"/>
          <w:szCs w:val="24"/>
        </w:rPr>
      </w:pPr>
    </w:p>
    <w:p w14:paraId="65014AF1" w14:textId="68CF676F" w:rsidR="00D260BF" w:rsidRPr="00DD78AD" w:rsidRDefault="000A04EB" w:rsidP="00CB2DB1">
      <w:pPr>
        <w:spacing w:line="360" w:lineRule="auto"/>
        <w:jc w:val="both"/>
        <w:rPr>
          <w:rFonts w:ascii="Times New Roman" w:hAnsi="Times New Roman" w:cs="Times New Roman"/>
          <w:b/>
          <w:color w:val="000000" w:themeColor="text1"/>
          <w:sz w:val="24"/>
          <w:szCs w:val="24"/>
        </w:rPr>
      </w:pPr>
      <w:r w:rsidRPr="00DD78AD">
        <w:rPr>
          <w:rFonts w:ascii="Times New Roman" w:hAnsi="Times New Roman" w:cs="Times New Roman"/>
          <w:b/>
          <w:color w:val="000000" w:themeColor="text1"/>
          <w:sz w:val="24"/>
          <w:szCs w:val="24"/>
        </w:rPr>
        <w:lastRenderedPageBreak/>
        <w:t>Discussion</w:t>
      </w:r>
    </w:p>
    <w:p w14:paraId="64BF10A8" w14:textId="55AC5255" w:rsidR="0094736C" w:rsidRPr="00EA65D2" w:rsidRDefault="00D260BF" w:rsidP="00CB2DB1">
      <w:pPr>
        <w:spacing w:line="360" w:lineRule="auto"/>
        <w:jc w:val="both"/>
        <w:rPr>
          <w:rFonts w:ascii="Times New Roman" w:hAnsi="Times New Roman" w:cs="Times New Roman"/>
          <w:color w:val="000000" w:themeColor="text1"/>
          <w:sz w:val="24"/>
          <w:szCs w:val="24"/>
        </w:rPr>
      </w:pPr>
      <w:r w:rsidRPr="00EA65D2">
        <w:rPr>
          <w:rFonts w:ascii="Times New Roman" w:hAnsi="Times New Roman" w:cs="Times New Roman"/>
          <w:color w:val="000000" w:themeColor="text1"/>
          <w:sz w:val="24"/>
          <w:szCs w:val="24"/>
        </w:rPr>
        <w:t xml:space="preserve">In </w:t>
      </w:r>
      <w:r w:rsidR="008C0CF1" w:rsidRPr="00EA65D2">
        <w:rPr>
          <w:rFonts w:ascii="Times New Roman" w:hAnsi="Times New Roman" w:cs="Times New Roman"/>
          <w:color w:val="000000" w:themeColor="text1"/>
          <w:sz w:val="24"/>
          <w:szCs w:val="24"/>
        </w:rPr>
        <w:t xml:space="preserve">this </w:t>
      </w:r>
      <w:r w:rsidR="00012AC2" w:rsidRPr="00EA65D2">
        <w:rPr>
          <w:rFonts w:ascii="Times New Roman" w:hAnsi="Times New Roman" w:cs="Times New Roman"/>
          <w:color w:val="000000" w:themeColor="text1"/>
          <w:sz w:val="24"/>
          <w:szCs w:val="24"/>
        </w:rPr>
        <w:t xml:space="preserve">large </w:t>
      </w:r>
      <w:r w:rsidR="008C0CF1" w:rsidRPr="00EA65D2">
        <w:rPr>
          <w:rFonts w:ascii="Times New Roman" w:hAnsi="Times New Roman" w:cs="Times New Roman"/>
          <w:color w:val="000000" w:themeColor="text1"/>
          <w:sz w:val="24"/>
          <w:szCs w:val="24"/>
        </w:rPr>
        <w:t xml:space="preserve">contemporary </w:t>
      </w:r>
      <w:r w:rsidR="00121E69" w:rsidRPr="00EA65D2">
        <w:rPr>
          <w:rFonts w:ascii="Times New Roman" w:hAnsi="Times New Roman" w:cs="Times New Roman"/>
          <w:color w:val="000000" w:themeColor="text1"/>
          <w:sz w:val="24"/>
          <w:szCs w:val="24"/>
        </w:rPr>
        <w:t>mother and child cohort</w:t>
      </w:r>
      <w:r w:rsidR="008B293A" w:rsidRPr="00EA65D2">
        <w:rPr>
          <w:rFonts w:ascii="Times New Roman" w:hAnsi="Times New Roman" w:cs="Times New Roman"/>
          <w:color w:val="000000" w:themeColor="text1"/>
          <w:sz w:val="24"/>
          <w:szCs w:val="24"/>
        </w:rPr>
        <w:t xml:space="preserve">, </w:t>
      </w:r>
      <w:r w:rsidR="00AB7322" w:rsidRPr="00EA65D2">
        <w:rPr>
          <w:rFonts w:ascii="Times New Roman" w:hAnsi="Times New Roman" w:cs="Times New Roman"/>
          <w:color w:val="000000" w:themeColor="text1"/>
          <w:sz w:val="24"/>
          <w:szCs w:val="24"/>
        </w:rPr>
        <w:t>we found one distinct empirical childhood dietary pattern to be associated with greater adiposity and obesity risk in children aged 6 years. This pattern was characterised by high intakes of foods and beverages high in sugar and/or fat including saturated fat.</w:t>
      </w:r>
      <w:r w:rsidR="00A823F5" w:rsidRPr="00EA65D2">
        <w:rPr>
          <w:rFonts w:ascii="Times New Roman" w:hAnsi="Times New Roman" w:cs="Times New Roman"/>
          <w:color w:val="000000" w:themeColor="text1"/>
          <w:sz w:val="24"/>
          <w:szCs w:val="24"/>
        </w:rPr>
        <w:t xml:space="preserve"> A</w:t>
      </w:r>
      <w:r w:rsidR="00AB7322" w:rsidRPr="00EA65D2">
        <w:rPr>
          <w:rFonts w:ascii="Times New Roman" w:hAnsi="Times New Roman" w:cs="Times New Roman"/>
          <w:color w:val="000000" w:themeColor="text1"/>
          <w:sz w:val="24"/>
          <w:szCs w:val="24"/>
        </w:rPr>
        <w:t xml:space="preserve"> healthy dietary pattern characterised by a number of fruits and vegetables was associated with a reduced risk of obesity in a small number of children. Furthermore, </w:t>
      </w:r>
      <w:r w:rsidR="00D5590C" w:rsidRPr="00EA65D2">
        <w:rPr>
          <w:rFonts w:ascii="Times New Roman" w:hAnsi="Times New Roman" w:cs="Times New Roman"/>
          <w:color w:val="000000" w:themeColor="text1"/>
          <w:sz w:val="24"/>
          <w:szCs w:val="24"/>
        </w:rPr>
        <w:t xml:space="preserve">we were able to </w:t>
      </w:r>
      <w:r w:rsidR="00721B45" w:rsidRPr="00EA65D2">
        <w:rPr>
          <w:rFonts w:ascii="Times New Roman" w:hAnsi="Times New Roman" w:cs="Times New Roman"/>
          <w:color w:val="000000" w:themeColor="text1"/>
          <w:sz w:val="24"/>
          <w:szCs w:val="24"/>
        </w:rPr>
        <w:t>characterise</w:t>
      </w:r>
      <w:r w:rsidR="00D5590C" w:rsidRPr="00EA65D2">
        <w:rPr>
          <w:rFonts w:ascii="Times New Roman" w:hAnsi="Times New Roman" w:cs="Times New Roman"/>
          <w:color w:val="000000" w:themeColor="text1"/>
          <w:sz w:val="24"/>
          <w:szCs w:val="24"/>
        </w:rPr>
        <w:t xml:space="preserve"> </w:t>
      </w:r>
      <w:r w:rsidR="005312B4" w:rsidRPr="00EA65D2">
        <w:rPr>
          <w:rFonts w:ascii="Times New Roman" w:hAnsi="Times New Roman" w:cs="Times New Roman"/>
          <w:color w:val="000000" w:themeColor="text1"/>
          <w:sz w:val="24"/>
          <w:szCs w:val="24"/>
        </w:rPr>
        <w:t>influences</w:t>
      </w:r>
      <w:r w:rsidR="00D5590C" w:rsidRPr="00EA65D2">
        <w:rPr>
          <w:rFonts w:ascii="Times New Roman" w:hAnsi="Times New Roman" w:cs="Times New Roman"/>
          <w:color w:val="000000" w:themeColor="text1"/>
          <w:sz w:val="24"/>
          <w:szCs w:val="24"/>
        </w:rPr>
        <w:t xml:space="preserve"> of </w:t>
      </w:r>
      <w:r w:rsidR="00721B45" w:rsidRPr="00EA65D2">
        <w:rPr>
          <w:rFonts w:ascii="Times New Roman" w:hAnsi="Times New Roman" w:cs="Times New Roman"/>
          <w:color w:val="000000" w:themeColor="text1"/>
          <w:sz w:val="24"/>
          <w:szCs w:val="24"/>
        </w:rPr>
        <w:t xml:space="preserve">maternal </w:t>
      </w:r>
      <w:r w:rsidR="00D5590C" w:rsidRPr="00EA65D2">
        <w:rPr>
          <w:rFonts w:ascii="Times New Roman" w:hAnsi="Times New Roman" w:cs="Times New Roman"/>
          <w:color w:val="000000" w:themeColor="text1"/>
          <w:sz w:val="24"/>
          <w:szCs w:val="24"/>
        </w:rPr>
        <w:t>antenatal exposures on childhood dietary patterns</w:t>
      </w:r>
      <w:r w:rsidR="00AB7322" w:rsidRPr="00EA65D2">
        <w:rPr>
          <w:rFonts w:ascii="Times New Roman" w:hAnsi="Times New Roman" w:cs="Times New Roman"/>
          <w:color w:val="000000" w:themeColor="text1"/>
          <w:sz w:val="24"/>
          <w:szCs w:val="24"/>
        </w:rPr>
        <w:t xml:space="preserve"> which included </w:t>
      </w:r>
      <w:r w:rsidR="00D5590C" w:rsidRPr="00EA65D2">
        <w:rPr>
          <w:rFonts w:ascii="Times New Roman" w:hAnsi="Times New Roman" w:cs="Times New Roman"/>
          <w:color w:val="000000" w:themeColor="text1"/>
          <w:sz w:val="24"/>
          <w:szCs w:val="24"/>
        </w:rPr>
        <w:t xml:space="preserve">maternal </w:t>
      </w:r>
      <w:r w:rsidR="0092127C" w:rsidRPr="00EA65D2">
        <w:rPr>
          <w:rFonts w:ascii="Times New Roman" w:hAnsi="Times New Roman" w:cs="Times New Roman"/>
          <w:color w:val="000000" w:themeColor="text1"/>
          <w:sz w:val="24"/>
          <w:szCs w:val="24"/>
        </w:rPr>
        <w:t xml:space="preserve">ethnicity, </w:t>
      </w:r>
      <w:r w:rsidR="00012AC2" w:rsidRPr="00EA65D2">
        <w:rPr>
          <w:rFonts w:ascii="Times New Roman" w:hAnsi="Times New Roman" w:cs="Times New Roman"/>
          <w:color w:val="000000" w:themeColor="text1"/>
          <w:sz w:val="24"/>
          <w:szCs w:val="24"/>
        </w:rPr>
        <w:t xml:space="preserve">age, </w:t>
      </w:r>
      <w:r w:rsidR="00D5590C" w:rsidRPr="00EA65D2">
        <w:rPr>
          <w:rFonts w:ascii="Times New Roman" w:hAnsi="Times New Roman" w:cs="Times New Roman"/>
          <w:color w:val="000000" w:themeColor="text1"/>
          <w:sz w:val="24"/>
          <w:szCs w:val="24"/>
        </w:rPr>
        <w:t>BMI, e</w:t>
      </w:r>
      <w:r w:rsidR="00D27BE5" w:rsidRPr="00EA65D2">
        <w:rPr>
          <w:rFonts w:ascii="Times New Roman" w:hAnsi="Times New Roman" w:cs="Times New Roman"/>
          <w:color w:val="000000" w:themeColor="text1"/>
          <w:sz w:val="24"/>
          <w:szCs w:val="24"/>
        </w:rPr>
        <w:t>ducation</w:t>
      </w:r>
      <w:r w:rsidR="0092127C" w:rsidRPr="00EA65D2">
        <w:rPr>
          <w:rFonts w:ascii="Times New Roman" w:hAnsi="Times New Roman" w:cs="Times New Roman"/>
          <w:color w:val="000000" w:themeColor="text1"/>
          <w:sz w:val="24"/>
          <w:szCs w:val="24"/>
        </w:rPr>
        <w:t>,</w:t>
      </w:r>
      <w:r w:rsidR="00D5590C" w:rsidRPr="00EA65D2">
        <w:rPr>
          <w:rFonts w:ascii="Times New Roman" w:hAnsi="Times New Roman" w:cs="Times New Roman"/>
          <w:color w:val="000000" w:themeColor="text1"/>
          <w:sz w:val="24"/>
          <w:szCs w:val="24"/>
        </w:rPr>
        <w:t xml:space="preserve"> </w:t>
      </w:r>
      <w:r w:rsidR="0094736C" w:rsidRPr="00EA65D2">
        <w:rPr>
          <w:rFonts w:ascii="Times New Roman" w:hAnsi="Times New Roman" w:cs="Times New Roman"/>
          <w:color w:val="000000" w:themeColor="text1"/>
          <w:sz w:val="24"/>
          <w:szCs w:val="24"/>
        </w:rPr>
        <w:t>socioeconomic status</w:t>
      </w:r>
      <w:r w:rsidR="0092127C" w:rsidRPr="00EA65D2">
        <w:rPr>
          <w:rFonts w:ascii="Times New Roman" w:hAnsi="Times New Roman" w:cs="Times New Roman"/>
          <w:color w:val="000000" w:themeColor="text1"/>
          <w:sz w:val="24"/>
          <w:szCs w:val="24"/>
        </w:rPr>
        <w:t xml:space="preserve"> and smoking in pregnancy</w:t>
      </w:r>
      <w:r w:rsidR="00D5590C" w:rsidRPr="00EA65D2">
        <w:rPr>
          <w:rFonts w:ascii="Times New Roman" w:hAnsi="Times New Roman" w:cs="Times New Roman"/>
          <w:color w:val="000000" w:themeColor="text1"/>
          <w:sz w:val="24"/>
          <w:szCs w:val="24"/>
        </w:rPr>
        <w:t xml:space="preserve">. </w:t>
      </w:r>
    </w:p>
    <w:p w14:paraId="639A4452" w14:textId="2CACDA07" w:rsidR="00767D0E" w:rsidRPr="00EA65D2" w:rsidRDefault="00A823F5" w:rsidP="00CB2DB1">
      <w:pPr>
        <w:spacing w:line="360" w:lineRule="auto"/>
        <w:jc w:val="both"/>
        <w:rPr>
          <w:rFonts w:ascii="Times New Roman" w:hAnsi="Times New Roman" w:cs="Times New Roman"/>
          <w:color w:val="000000" w:themeColor="text1"/>
          <w:sz w:val="24"/>
          <w:szCs w:val="24"/>
        </w:rPr>
      </w:pPr>
      <w:r w:rsidRPr="00EA65D2">
        <w:rPr>
          <w:rFonts w:ascii="Times New Roman" w:hAnsi="Times New Roman" w:cs="Times New Roman"/>
          <w:color w:val="000000" w:themeColor="text1"/>
          <w:sz w:val="24"/>
          <w:szCs w:val="24"/>
        </w:rPr>
        <w:t>The majority of reports of childhood dietary patterns have addressed the hypothesis that dietary behaviours in early childhood can influence the risk of obesity in later childhood</w:t>
      </w:r>
      <w:r w:rsidR="002C65F1" w:rsidRPr="00EA65D2">
        <w:rPr>
          <w:rFonts w:ascii="Times New Roman" w:hAnsi="Times New Roman" w:cs="Times New Roman"/>
          <w:color w:val="000000" w:themeColor="text1"/>
          <w:sz w:val="24"/>
          <w:szCs w:val="24"/>
        </w:rPr>
        <w:t>.</w:t>
      </w:r>
      <w:r w:rsidRPr="00EA65D2">
        <w:rPr>
          <w:rFonts w:ascii="Times New Roman" w:hAnsi="Times New Roman" w:cs="Times New Roman"/>
          <w:color w:val="000000" w:themeColor="text1"/>
          <w:sz w:val="24"/>
          <w:szCs w:val="24"/>
        </w:rPr>
        <w:t xml:space="preserve"> </w:t>
      </w:r>
      <w:r w:rsidR="009F7A2C" w:rsidRPr="00EA65D2">
        <w:rPr>
          <w:rFonts w:ascii="Times New Roman" w:hAnsi="Times New Roman" w:cs="Times New Roman"/>
          <w:color w:val="000000" w:themeColor="text1"/>
          <w:sz w:val="24"/>
          <w:szCs w:val="24"/>
        </w:rPr>
        <w:t>Several studies have</w:t>
      </w:r>
      <w:r w:rsidRPr="00EA65D2">
        <w:rPr>
          <w:rFonts w:ascii="Times New Roman" w:hAnsi="Times New Roman" w:cs="Times New Roman"/>
          <w:color w:val="000000" w:themeColor="text1"/>
          <w:sz w:val="24"/>
          <w:szCs w:val="24"/>
        </w:rPr>
        <w:t xml:space="preserve"> shown a strong relationship between unhealthy dietary patterns characterised by energy dense, low fibre and high fat foods and their later risk of obesity </w:t>
      </w:r>
      <w:r w:rsidRPr="00EA65D2">
        <w:rPr>
          <w:rFonts w:ascii="Times New Roman" w:hAnsi="Times New Roman" w:cs="Times New Roman"/>
          <w:color w:val="000000" w:themeColor="text1"/>
          <w:sz w:val="24"/>
          <w:szCs w:val="24"/>
          <w:vertAlign w:val="superscript"/>
        </w:rPr>
        <w:fldChar w:fldCharType="begin" w:fldLock="1"/>
      </w:r>
      <w:r w:rsidR="00AA5F2D" w:rsidRPr="00EA65D2">
        <w:rPr>
          <w:rFonts w:ascii="Times New Roman" w:hAnsi="Times New Roman" w:cs="Times New Roman"/>
          <w:color w:val="000000" w:themeColor="text1"/>
          <w:sz w:val="24"/>
          <w:szCs w:val="24"/>
          <w:vertAlign w:val="superscript"/>
        </w:rPr>
        <w:instrText>ADDIN CSL_CITATION {"citationItems":[{"id":"ITEM-1","itemData":{"DOI":"10.1038/ijo.2012.127","ISSN":"1476-5497","PMID":"22868831","abstract":"BACKGROUND Specific dietary risk factors for excess adiposity in young people are poorly understood. However, studies in adults suggest dietary energy density, fat and fibre are critical dietary factors. OBJECTIVE To examine longitudinal relationships between a dietary pattern (DP) characterised by dietary energy density, % total energy from fat and fibre density and fat mass (FM) in children from 7 to 15 years of age. DESIGN Subjects were 6772 children from the UK Avon Longitudinal Study of Parents and Children. Dietary intake was assessed using a 3-day food diary at 7, 10 and 13 years of age. An energy-dense, high-fat, low-fibre DP was identified using reduced rank regression and subjects scored for the DP at each age. FM was measured at 11, 13 and 15 years and FM index (FMI) calculated as FM/height((x)). Longitudinal models were adjusted for dietary misreporting, physical activity and maternal factors. RESULTS DP z-scores at all ages were positively associated with later FMI. A 1 s.d. unit increase in DP z-score was longitudinally associated with an average increase in FMI z-score of 0.04 s.d. units (95% confidence interval (CI), 0.01-0.07). For each 1 s.d. unit increase in DP z-score, the odds of being in the highest quintile for FMI (as a marker of excess adiposity) increased by 13% (95% CI, 1-27%). CONCLUSIONS Dietary habits during childhood are associated with increased adiposity in adolescence, with specific implications for dietary energy density, fat and fibre intake. Improving diet quality may reduce the risk of obesity in young people.","author":[{"dropping-particle":"","family":"Ambrosini","given":"G L","non-dropping-particle":"","parse-names":false,"suffix":""},{"dropping-particle":"","family":"Emmett","given":"P M","non-dropping-particle":"","parse-names":false,"suffix":""},{"dropping-particle":"","family":"Northstone","given":"K","non-dropping-particle":"","parse-names":false,"suffix":""},{"dropping-particle":"","family":"Howe","given":"L D","non-dropping-particle":"","parse-names":false,"suffix":""},{"dropping-particle":"","family":"Tilling","given":"K","non-dropping-particle":"","parse-names":false,"suffix":""},{"dropping-particle":"","family":"Jebb","given":"S A","non-dropping-particle":"","parse-names":false,"suffix":""}],"container-title":"International journal of obesity (2005)","id":"ITEM-1","issue":"10","issued":{"date-parts":[["2012","10"]]},"page":"1299-305","publisher":"Nature Publishing Group","title":"Identification of a dietary pattern prospectively associated with increased adiposity during childhood and adolescence.","type":"article-journal","volume":"36"},"uris":["http://www.mendeley.com/documents/?uuid=6c403021-ffaa-4a4c-a7b5-4641e8d35549"]},{"id":"ITEM-2","itemData":{"DOI":"10.1093/ajcn/87.4.846","ISSN":"1938-3207","PMID":"18400706","abstract":"BACKGROUND Evidence for the dietary determinants of obesity in children is limited. OBJECTIVE The objective was to identify a dietary pattern that explained dietary energy density (DED), fiber density (FD), and percentage of energy intake from fat and analyze its relation to fatness in children. DESIGN The subjects were 521 (at ages 5 and 9 y) and 682 (at ages 7 and 9 y) children participating in the Avon Longitudinal Study of Parents and Children. Diet was assessed with the use of 3-d diet diaries at ages 5 and 7 y. Reduced rank regression derived a dietary pattern with the use of DED, fiber, and fat intake as intermediate variables. Fat mass was measured at age 9 y with the use of dual-energy X-ray absorptiometry. Fat mass index (FMI) was calculated, and excess adiposity was defined (as the top quintile of logFMI). RESULTS Pattern score at ages 5 and 7 y was correlated with DED (r = 0.8), FD (r = -0.7), and percentage of energy intake from fat (r = 0.5). An increase of 1 SD of pattern score at ages 5 and 7 y, respectively, was associated with a 0.15-kg (95% CI: -0.1, 0.45 kg) and a 0.28-kg (95% CI: 0.05, 0.53 kg) higher fat mass at age 9 y, after controlling for confounders. The adjusted odds of excess adiposity at age 9 y for children in quintile 5 compared with quintile 1 of dietary pattern score at ages 5 and 7 y, respectively, were 2.52 (95% CI: 1.13, 6.08) and 4.18 (95% CI: 2.07, 9.38). CONCLUSION An energy-dense, low-fiber, high-fat diet is associated with higher fat mass and greater odds of excess adiposity in childhood.","author":[{"dropping-particle":"","family":"Johnson","given":"Laura","non-dropping-particle":"","parse-names":false,"suffix":""},{"dropping-particle":"","family":"Mander","given":"Adrian P","non-dropping-particle":"","parse-names":false,"suffix":""},{"dropping-particle":"","family":"Jones","given":"Louise R","non-dropping-particle":"","parse-names":false,"suffix":""},{"dropping-particle":"","family":"Emmett","given":"Pauline M","non-dropping-particle":"","parse-names":false,"suffix":""},{"dropping-particle":"","family":"Jebb","given":"Susan A","non-dropping-particle":"","parse-names":false,"suffix":""}],"container-title":"The American journal of clinical nutrition","id":"ITEM-2","issue":"4","issued":{"date-parts":[["2008","4"]]},"page":"846-54","title":"Energy-dense, low-fiber, high-fat dietary pattern is associated with increased fatness in childhood.","type":"article-journal","volume":"87"},"uris":["http://www.mendeley.com/documents/?uuid=2dc90173-174a-4fc9-8cd4-eb5858633628"]}],"mendeley":{"formattedCitation":"(31,32)","plainTextFormattedCitation":"(31,32)","previouslyFormattedCitation":"(31,32)"},"properties":{"noteIndex":0},"schema":"https://github.com/citation-style-language/schema/raw/master/csl-citation.json"}</w:instrText>
      </w:r>
      <w:r w:rsidRPr="00EA65D2">
        <w:rPr>
          <w:rFonts w:ascii="Times New Roman" w:hAnsi="Times New Roman" w:cs="Times New Roman"/>
          <w:color w:val="000000" w:themeColor="text1"/>
          <w:sz w:val="24"/>
          <w:szCs w:val="24"/>
          <w:vertAlign w:val="superscript"/>
        </w:rPr>
        <w:fldChar w:fldCharType="separate"/>
      </w:r>
      <w:r w:rsidR="002C65F1" w:rsidRPr="00EA65D2">
        <w:rPr>
          <w:rFonts w:ascii="Times New Roman" w:hAnsi="Times New Roman" w:cs="Times New Roman"/>
          <w:noProof/>
          <w:color w:val="000000" w:themeColor="text1"/>
          <w:sz w:val="24"/>
          <w:szCs w:val="24"/>
          <w:vertAlign w:val="superscript"/>
        </w:rPr>
        <w:t>(31,32)</w:t>
      </w:r>
      <w:r w:rsidRPr="00EA65D2">
        <w:rPr>
          <w:rFonts w:ascii="Times New Roman" w:hAnsi="Times New Roman" w:cs="Times New Roman"/>
          <w:color w:val="000000" w:themeColor="text1"/>
          <w:sz w:val="24"/>
          <w:szCs w:val="24"/>
          <w:vertAlign w:val="superscript"/>
        </w:rPr>
        <w:fldChar w:fldCharType="end"/>
      </w:r>
      <w:r w:rsidRPr="00EA65D2">
        <w:rPr>
          <w:rFonts w:ascii="Times New Roman" w:hAnsi="Times New Roman" w:cs="Times New Roman"/>
          <w:color w:val="000000" w:themeColor="text1"/>
          <w:sz w:val="24"/>
          <w:szCs w:val="24"/>
        </w:rPr>
        <w:t xml:space="preserve">. Few studies have examined the relationship between empirical dietary patterns and childhood body composition measured simultaneously. </w:t>
      </w:r>
      <w:r w:rsidR="00767D0E" w:rsidRPr="00EA65D2">
        <w:rPr>
          <w:rFonts w:ascii="Times New Roman" w:hAnsi="Times New Roman" w:cs="Times New Roman"/>
          <w:color w:val="000000" w:themeColor="text1"/>
          <w:sz w:val="24"/>
          <w:szCs w:val="24"/>
        </w:rPr>
        <w:t xml:space="preserve">In one of the few to have </w:t>
      </w:r>
      <w:r w:rsidR="00997F06" w:rsidRPr="00EA65D2">
        <w:rPr>
          <w:rFonts w:ascii="Times New Roman" w:hAnsi="Times New Roman" w:cs="Times New Roman"/>
          <w:color w:val="000000" w:themeColor="text1"/>
          <w:sz w:val="24"/>
          <w:szCs w:val="24"/>
        </w:rPr>
        <w:t xml:space="preserve">specifically </w:t>
      </w:r>
      <w:r w:rsidR="00767D0E" w:rsidRPr="00EA65D2">
        <w:rPr>
          <w:rFonts w:ascii="Times New Roman" w:hAnsi="Times New Roman" w:cs="Times New Roman"/>
          <w:color w:val="000000" w:themeColor="text1"/>
          <w:sz w:val="24"/>
          <w:szCs w:val="24"/>
        </w:rPr>
        <w:t>addressed th</w:t>
      </w:r>
      <w:r w:rsidR="00997F06" w:rsidRPr="00EA65D2">
        <w:rPr>
          <w:rFonts w:ascii="Times New Roman" w:hAnsi="Times New Roman" w:cs="Times New Roman"/>
          <w:color w:val="000000" w:themeColor="text1"/>
          <w:sz w:val="24"/>
          <w:szCs w:val="24"/>
        </w:rPr>
        <w:t>is association</w:t>
      </w:r>
      <w:r w:rsidR="00767D0E" w:rsidRPr="00EA65D2">
        <w:rPr>
          <w:rFonts w:ascii="Times New Roman" w:hAnsi="Times New Roman" w:cs="Times New Roman"/>
          <w:color w:val="000000" w:themeColor="text1"/>
          <w:sz w:val="24"/>
          <w:szCs w:val="24"/>
        </w:rPr>
        <w:t>, the Lifeways Cross- Generational Cohort study in Irish children aged 5 years showed that the</w:t>
      </w:r>
      <w:r w:rsidR="00767D0E" w:rsidRPr="00EA65D2">
        <w:rPr>
          <w:rFonts w:ascii="Times New Roman" w:hAnsi="Times New Roman" w:cs="Times New Roman"/>
          <w:i/>
          <w:color w:val="000000" w:themeColor="text1"/>
          <w:sz w:val="24"/>
          <w:szCs w:val="24"/>
        </w:rPr>
        <w:t xml:space="preserve"> </w:t>
      </w:r>
      <w:r w:rsidR="00767D0E" w:rsidRPr="00EA65D2">
        <w:rPr>
          <w:rFonts w:ascii="Times New Roman" w:hAnsi="Times New Roman" w:cs="Times New Roman"/>
          <w:color w:val="000000" w:themeColor="text1"/>
          <w:sz w:val="24"/>
          <w:szCs w:val="24"/>
        </w:rPr>
        <w:t>upper tertiles of a "cereal and juice" dietary pattern and the middle tertile of a ‘pasta and veg’ dietary pattern were negatively associated with overweight and obesity</w:t>
      </w:r>
      <w:r w:rsidR="00DB313C" w:rsidRPr="00EA65D2">
        <w:rPr>
          <w:rFonts w:ascii="Times New Roman" w:hAnsi="Times New Roman" w:cs="Times New Roman"/>
          <w:color w:val="000000" w:themeColor="text1"/>
          <w:sz w:val="24"/>
          <w:szCs w:val="24"/>
        </w:rPr>
        <w:t xml:space="preserve"> </w:t>
      </w:r>
      <w:r w:rsidR="009603F3" w:rsidRPr="00EA65D2">
        <w:rPr>
          <w:rFonts w:ascii="Times New Roman" w:hAnsi="Times New Roman" w:cs="Times New Roman"/>
          <w:color w:val="000000" w:themeColor="text1"/>
          <w:sz w:val="24"/>
          <w:szCs w:val="24"/>
          <w:vertAlign w:val="superscript"/>
        </w:rPr>
        <w:fldChar w:fldCharType="begin" w:fldLock="1"/>
      </w:r>
      <w:r w:rsidR="00AA5F2D" w:rsidRPr="00EA65D2">
        <w:rPr>
          <w:rFonts w:ascii="Times New Roman" w:hAnsi="Times New Roman" w:cs="Times New Roman"/>
          <w:color w:val="000000" w:themeColor="text1"/>
          <w:sz w:val="24"/>
          <w:szCs w:val="24"/>
          <w:vertAlign w:val="superscript"/>
        </w:rPr>
        <w:instrText>ADDIN CSL_CITATION {"citationItems":[{"id":"ITEM-1","itemData":{"DOI":"10.3934/publichealth.2015.3.274","ISSN":"2327-8994","PMID":"29546111","abstract":"Children's diet patterns are likely to be influenced by their mothers' diet pattern. The primary objective of this study was to examine whether children's adiposity could be influenced by diet patterns of mothers during pregnancy. A secondary objective was to study the relative influence of fathers' and children's dietary patterns on childhood adiposity. The design was a prospective cross-generational cohort study initiated with 1,124 mothers recruited during pregnancy. Self-reported questionnaires included a food frequency instrument (FFQ) to assess parental intakes during the perinatal period. Child body mass index (BMI) was measured at 5 years and an age-appropriate FFQ was administered. Dietary patterns for each group were identified by principal components analysis. Pearson's correlation and logistic regression were used to test for associations. Dietary patterns were described for n = 1,042 mothers during pregnancy and n = 331 fathers during the perinatal period. Dietary patterns and BMI data were available for n = 443 children at age 5 years. The diet patterns identified for mothers correlated with the corresponding diet patterns for fathers. The children's \"pasta &amp; vegetable\" pattern was positively correlated with \"healthy patterns\" in mothers (r = 0.195, p &lt; 0.01) and fathers (r = 0.250, p &lt; 0.01). The children's \"junk\" food pattern was correlated with the \"processed\" pattern in mothers (r = 0.245, p &lt; 0.01) and fathers (r = 0.257, p &lt; 0.01). In multivariate logistic regression analysis the upper tertiles of children's \"cereal and juice\" [Tertile 2 (T2): OR 0.44, 95% CI (0.22-0.90); T3: 0.41, (0.19-0.85)] and the middle tertile of the \"pasta and veg\" patterns [T3: 0.37, (0.18-0.75)] were negatively associated with overweight and obesity. The mothers' processed pattern during pregnancy was positively associated with offspring overweight and obesity [T2: 2.64, (1.28-5.45); T3: 2.03, (0.87-4.73)]. No significant associations were observed for the paternal diet patterns. This analysis shows that the influence of maternal diet pattern on child obesity is apparent early in the lifecourse.","author":[{"dropping-particle":"","family":"Murrin","given":"Celine M","non-dropping-particle":"","parse-names":false,"suffix":""},{"dropping-particle":"","family":"Heinen","given":"Mirjam M","non-dropping-particle":"","parse-names":false,"suffix":""},{"dropping-particle":"","family":"Kelleher","given":"Cecily C","non-dropping-particle":"","parse-names":false,"suffix":""}],"container-title":"AIMS public health","id":"ITEM-1","issue":"3","issued":{"date-parts":[["2015"]]},"page":"274-296","title":"Are Dietary Patterns of Mothers during Pregnancy Related to Children's Weight Status? Evidence from the Lifeways Cross- Generational Cohort Study.","type":"article-journal","volume":"2"},"uris":["http://www.mendeley.com/documents/?uuid=95b66dba-ba9f-4e0f-87ed-d6551f3dcfca","http://www.mendeley.com/documents/?uuid=12d0a6f1-243c-414c-9bf6-8606c9c5a259"]}],"mendeley":{"formattedCitation":"(33)","plainTextFormattedCitation":"(33)","previouslyFormattedCitation":"(33)"},"properties":{"noteIndex":0},"schema":"https://github.com/citation-style-language/schema/raw/master/csl-citation.json"}</w:instrText>
      </w:r>
      <w:r w:rsidR="009603F3" w:rsidRPr="00EA65D2">
        <w:rPr>
          <w:rFonts w:ascii="Times New Roman" w:hAnsi="Times New Roman" w:cs="Times New Roman"/>
          <w:color w:val="000000" w:themeColor="text1"/>
          <w:sz w:val="24"/>
          <w:szCs w:val="24"/>
          <w:vertAlign w:val="superscript"/>
        </w:rPr>
        <w:fldChar w:fldCharType="separate"/>
      </w:r>
      <w:r w:rsidR="002C65F1" w:rsidRPr="00EA65D2">
        <w:rPr>
          <w:rFonts w:ascii="Times New Roman" w:hAnsi="Times New Roman" w:cs="Times New Roman"/>
          <w:noProof/>
          <w:color w:val="000000" w:themeColor="text1"/>
          <w:sz w:val="24"/>
          <w:szCs w:val="24"/>
          <w:vertAlign w:val="superscript"/>
        </w:rPr>
        <w:t>(33)</w:t>
      </w:r>
      <w:r w:rsidR="009603F3" w:rsidRPr="00EA65D2">
        <w:rPr>
          <w:rFonts w:ascii="Times New Roman" w:hAnsi="Times New Roman" w:cs="Times New Roman"/>
          <w:color w:val="000000" w:themeColor="text1"/>
          <w:sz w:val="24"/>
          <w:szCs w:val="24"/>
          <w:vertAlign w:val="superscript"/>
        </w:rPr>
        <w:fldChar w:fldCharType="end"/>
      </w:r>
      <w:r w:rsidR="00767D0E" w:rsidRPr="00EA65D2">
        <w:rPr>
          <w:rFonts w:ascii="Times New Roman" w:hAnsi="Times New Roman" w:cs="Times New Roman"/>
          <w:color w:val="000000" w:themeColor="text1"/>
          <w:sz w:val="24"/>
          <w:szCs w:val="24"/>
        </w:rPr>
        <w:t xml:space="preserve">. </w:t>
      </w:r>
      <w:r w:rsidR="00755679" w:rsidRPr="00EA65D2">
        <w:rPr>
          <w:rFonts w:ascii="Times New Roman" w:hAnsi="Times New Roman" w:cs="Times New Roman"/>
          <w:color w:val="000000" w:themeColor="text1"/>
          <w:sz w:val="24"/>
          <w:szCs w:val="24"/>
        </w:rPr>
        <w:t>O</w:t>
      </w:r>
      <w:r w:rsidR="00767D0E" w:rsidRPr="00EA65D2">
        <w:rPr>
          <w:rFonts w:ascii="Times New Roman" w:hAnsi="Times New Roman" w:cs="Times New Roman"/>
          <w:color w:val="000000" w:themeColor="text1"/>
          <w:sz w:val="24"/>
          <w:szCs w:val="24"/>
        </w:rPr>
        <w:t xml:space="preserve">ur findings, together with </w:t>
      </w:r>
      <w:r w:rsidR="00120ED6" w:rsidRPr="00EA65D2">
        <w:rPr>
          <w:rFonts w:ascii="Times New Roman" w:hAnsi="Times New Roman" w:cs="Times New Roman"/>
          <w:color w:val="000000" w:themeColor="text1"/>
          <w:sz w:val="24"/>
          <w:szCs w:val="24"/>
        </w:rPr>
        <w:t xml:space="preserve">observations that diet in early childhood is a risk for later obesity may reflect unchanging </w:t>
      </w:r>
      <w:r w:rsidR="006869BD" w:rsidRPr="00EA65D2">
        <w:rPr>
          <w:rFonts w:ascii="Times New Roman" w:hAnsi="Times New Roman" w:cs="Times New Roman"/>
          <w:color w:val="000000" w:themeColor="text1"/>
          <w:sz w:val="24"/>
          <w:szCs w:val="24"/>
        </w:rPr>
        <w:t>dietary</w:t>
      </w:r>
      <w:r w:rsidR="00767D0E" w:rsidRPr="00EA65D2">
        <w:rPr>
          <w:rFonts w:ascii="Times New Roman" w:hAnsi="Times New Roman" w:cs="Times New Roman"/>
          <w:color w:val="000000" w:themeColor="text1"/>
          <w:sz w:val="24"/>
          <w:szCs w:val="24"/>
        </w:rPr>
        <w:t xml:space="preserve"> patterns </w:t>
      </w:r>
      <w:r w:rsidR="00D330CD" w:rsidRPr="00EA65D2">
        <w:rPr>
          <w:rFonts w:ascii="Times New Roman" w:hAnsi="Times New Roman" w:cs="Times New Roman"/>
          <w:color w:val="000000" w:themeColor="text1"/>
          <w:sz w:val="24"/>
          <w:szCs w:val="24"/>
        </w:rPr>
        <w:t>throughout early and mid-</w:t>
      </w:r>
      <w:r w:rsidR="00767D0E" w:rsidRPr="00EA65D2">
        <w:rPr>
          <w:rFonts w:ascii="Times New Roman" w:hAnsi="Times New Roman" w:cs="Times New Roman"/>
          <w:color w:val="000000" w:themeColor="text1"/>
          <w:sz w:val="24"/>
          <w:szCs w:val="24"/>
        </w:rPr>
        <w:t>childhood</w:t>
      </w:r>
      <w:r w:rsidR="0094736C" w:rsidRPr="00EA65D2">
        <w:rPr>
          <w:rFonts w:ascii="Times New Roman" w:hAnsi="Times New Roman" w:cs="Times New Roman"/>
          <w:color w:val="000000" w:themeColor="text1"/>
          <w:sz w:val="24"/>
          <w:szCs w:val="24"/>
        </w:rPr>
        <w:t xml:space="preserve"> </w:t>
      </w:r>
      <w:r w:rsidR="00D330CD" w:rsidRPr="00EA65D2">
        <w:rPr>
          <w:rFonts w:ascii="Times New Roman" w:hAnsi="Times New Roman" w:cs="Times New Roman"/>
          <w:color w:val="000000" w:themeColor="text1"/>
          <w:sz w:val="24"/>
          <w:szCs w:val="24"/>
          <w:vertAlign w:val="superscript"/>
        </w:rPr>
        <w:fldChar w:fldCharType="begin" w:fldLock="1"/>
      </w:r>
      <w:r w:rsidR="009D5C9B" w:rsidRPr="00EA65D2">
        <w:rPr>
          <w:rFonts w:ascii="Times New Roman" w:hAnsi="Times New Roman" w:cs="Times New Roman"/>
          <w:color w:val="000000" w:themeColor="text1"/>
          <w:sz w:val="24"/>
          <w:szCs w:val="24"/>
          <w:vertAlign w:val="superscript"/>
        </w:rPr>
        <w:instrText>ADDIN CSL_CITATION {"citationItems":[{"id":"ITEM-1","itemData":{"DOI":"10.1017/S0007114508968264","ISBN":"0007114508","ISSN":"1475-2662","PMID":"18377690","abstract":"This study assesses the stability of dietary patterns obtained using principal components analysis (PCA) through early to mid-childhood. Dietary data were collected from children in the Avon Longitudinal Study of Pregnancy and Childhood (ALSPAC). Frequency of consumption of a range of food items was recorded by mothers using self-completion postal questionnaires when their children were 3, 4, 7 and 9 years of age. Dietary patterns were identified using PCA and component scores were calculated at each time-point. In total 6177 children had data available at all four time-points. Three patterns were consistently seen across time: the 'processed', 'traditional' and 'health conscious' patterns. At 3 years an additional 'snack' pattern was obtained and at 9 years the 'health conscious' pattern was slightly modified (meat products were negatively associated). High correlations were evident for all three scores between each pair of time-points. The widest limits of agreement were seen for all pairings between the 3 and 9 years data, whilst the narrowest were seen between the 4 and 7 years data. A reasonable level of agreement was seen with the categorised component scores from each time-point of data (kappa ranging from 0.28 to 0.47). Virtually identical dietary patterns were obtained at the ages of 4 and 7; however, periods of change were apparent between the ages of 3 and 4 and the ages of 7 and 9. It is important to make regular dietary assessments during childhood in order to assess accurately the effects of diet on future health outcomes.","author":[{"dropping-particle":"","family":"Northstone","given":"Kate","non-dropping-particle":"","parse-names":false,"suffix":""},{"dropping-particle":"","family":"Emmett","given":"Pauline M.","non-dropping-particle":"","parse-names":false,"suffix":""}],"container-title":"The British journal of nutrition","id":"ITEM-1","issue":"5","issued":{"date-parts":[["2008","11"]]},"page":"1069-76","title":"Are dietary patterns stable throughout early and mid-childhood? A birth cohort study.","type":"article-journal","volume":"100"},"uris":["http://www.mendeley.com/documents/?uuid=202b7479-9d04-4f5f-adb6-a20fbae29fed","http://www.mendeley.com/documents/?uuid=bb79e02a-d608-482c-9cfa-c893c9596cab"]}],"mendeley":{"formattedCitation":"(4)","plainTextFormattedCitation":"(4)","previouslyFormattedCitation":"(4)"},"properties":{"noteIndex":0},"schema":"https://github.com/citation-style-language/schema/raw/master/csl-citation.json"}</w:instrText>
      </w:r>
      <w:r w:rsidR="00D330CD" w:rsidRPr="00EA65D2">
        <w:rPr>
          <w:rFonts w:ascii="Times New Roman" w:hAnsi="Times New Roman" w:cs="Times New Roman"/>
          <w:color w:val="000000" w:themeColor="text1"/>
          <w:sz w:val="24"/>
          <w:szCs w:val="24"/>
          <w:vertAlign w:val="superscript"/>
        </w:rPr>
        <w:fldChar w:fldCharType="separate"/>
      </w:r>
      <w:r w:rsidR="009D5C9B" w:rsidRPr="00EA65D2">
        <w:rPr>
          <w:rFonts w:ascii="Times New Roman" w:hAnsi="Times New Roman" w:cs="Times New Roman"/>
          <w:noProof/>
          <w:color w:val="000000" w:themeColor="text1"/>
          <w:sz w:val="24"/>
          <w:szCs w:val="24"/>
          <w:vertAlign w:val="superscript"/>
        </w:rPr>
        <w:t>(4)</w:t>
      </w:r>
      <w:r w:rsidR="00D330CD" w:rsidRPr="00EA65D2">
        <w:rPr>
          <w:rFonts w:ascii="Times New Roman" w:hAnsi="Times New Roman" w:cs="Times New Roman"/>
          <w:color w:val="000000" w:themeColor="text1"/>
          <w:sz w:val="24"/>
          <w:szCs w:val="24"/>
          <w:vertAlign w:val="superscript"/>
        </w:rPr>
        <w:fldChar w:fldCharType="end"/>
      </w:r>
      <w:r w:rsidR="0094736C" w:rsidRPr="00EA65D2">
        <w:rPr>
          <w:rFonts w:ascii="Times New Roman" w:hAnsi="Times New Roman" w:cs="Times New Roman"/>
          <w:color w:val="000000" w:themeColor="text1"/>
          <w:sz w:val="24"/>
          <w:szCs w:val="24"/>
        </w:rPr>
        <w:t>,</w:t>
      </w:r>
      <w:r w:rsidR="00D330CD" w:rsidRPr="00EA65D2">
        <w:rPr>
          <w:rFonts w:ascii="Times New Roman" w:hAnsi="Times New Roman" w:cs="Times New Roman"/>
          <w:color w:val="000000" w:themeColor="text1"/>
          <w:sz w:val="24"/>
          <w:szCs w:val="24"/>
        </w:rPr>
        <w:t xml:space="preserve"> </w:t>
      </w:r>
      <w:r w:rsidR="00767D0E" w:rsidRPr="00EA65D2">
        <w:rPr>
          <w:rFonts w:ascii="Times New Roman" w:hAnsi="Times New Roman" w:cs="Times New Roman"/>
          <w:color w:val="000000" w:themeColor="text1"/>
          <w:sz w:val="24"/>
          <w:szCs w:val="24"/>
        </w:rPr>
        <w:t>suggest</w:t>
      </w:r>
      <w:r w:rsidR="00F11C26" w:rsidRPr="00EA65D2">
        <w:rPr>
          <w:rFonts w:ascii="Times New Roman" w:hAnsi="Times New Roman" w:cs="Times New Roman"/>
          <w:color w:val="000000" w:themeColor="text1"/>
          <w:sz w:val="24"/>
          <w:szCs w:val="24"/>
        </w:rPr>
        <w:t>ing</w:t>
      </w:r>
      <w:r w:rsidR="00767D0E" w:rsidRPr="00EA65D2">
        <w:rPr>
          <w:rFonts w:ascii="Times New Roman" w:hAnsi="Times New Roman" w:cs="Times New Roman"/>
          <w:color w:val="000000" w:themeColor="text1"/>
          <w:sz w:val="24"/>
          <w:szCs w:val="24"/>
        </w:rPr>
        <w:t xml:space="preserve"> that interventions which </w:t>
      </w:r>
      <w:r w:rsidR="00D5590C" w:rsidRPr="00EA65D2">
        <w:rPr>
          <w:rFonts w:ascii="Times New Roman" w:hAnsi="Times New Roman" w:cs="Times New Roman"/>
          <w:color w:val="000000" w:themeColor="text1"/>
          <w:sz w:val="24"/>
          <w:szCs w:val="24"/>
        </w:rPr>
        <w:t xml:space="preserve">specifically </w:t>
      </w:r>
      <w:r w:rsidR="00767D0E" w:rsidRPr="00EA65D2">
        <w:rPr>
          <w:rFonts w:ascii="Times New Roman" w:hAnsi="Times New Roman" w:cs="Times New Roman"/>
          <w:color w:val="000000" w:themeColor="text1"/>
          <w:sz w:val="24"/>
          <w:szCs w:val="24"/>
        </w:rPr>
        <w:t>targe</w:t>
      </w:r>
      <w:r w:rsidR="00D5590C" w:rsidRPr="00EA65D2">
        <w:rPr>
          <w:rFonts w:ascii="Times New Roman" w:hAnsi="Times New Roman" w:cs="Times New Roman"/>
          <w:color w:val="000000" w:themeColor="text1"/>
          <w:sz w:val="24"/>
          <w:szCs w:val="24"/>
        </w:rPr>
        <w:t>t foods and snacks</w:t>
      </w:r>
      <w:r w:rsidR="005B580F" w:rsidRPr="00EA65D2">
        <w:rPr>
          <w:rFonts w:ascii="Times New Roman" w:hAnsi="Times New Roman" w:cs="Times New Roman"/>
          <w:color w:val="000000" w:themeColor="text1"/>
          <w:sz w:val="24"/>
          <w:szCs w:val="24"/>
        </w:rPr>
        <w:t xml:space="preserve"> high in sugar and fat</w:t>
      </w:r>
      <w:r w:rsidR="00767D0E" w:rsidRPr="00EA65D2">
        <w:rPr>
          <w:rFonts w:ascii="Times New Roman" w:hAnsi="Times New Roman" w:cs="Times New Roman"/>
          <w:color w:val="000000" w:themeColor="text1"/>
          <w:sz w:val="24"/>
          <w:szCs w:val="24"/>
        </w:rPr>
        <w:t xml:space="preserve"> in early childhood could play a role in reducing</w:t>
      </w:r>
      <w:r w:rsidR="008B2C29" w:rsidRPr="00EA65D2">
        <w:rPr>
          <w:rFonts w:ascii="Times New Roman" w:hAnsi="Times New Roman" w:cs="Times New Roman"/>
          <w:color w:val="000000" w:themeColor="text1"/>
          <w:sz w:val="24"/>
          <w:szCs w:val="24"/>
        </w:rPr>
        <w:t xml:space="preserve"> later risk of obesity</w:t>
      </w:r>
      <w:r w:rsidR="00767D0E" w:rsidRPr="00EA65D2">
        <w:rPr>
          <w:rFonts w:ascii="Times New Roman" w:hAnsi="Times New Roman" w:cs="Times New Roman"/>
          <w:color w:val="000000" w:themeColor="text1"/>
          <w:sz w:val="24"/>
          <w:szCs w:val="24"/>
        </w:rPr>
        <w:t xml:space="preserve">. </w:t>
      </w:r>
      <w:r w:rsidR="00F11C26" w:rsidRPr="00EA65D2">
        <w:rPr>
          <w:rFonts w:ascii="Times New Roman" w:hAnsi="Times New Roman" w:cs="Times New Roman"/>
          <w:color w:val="000000" w:themeColor="text1"/>
          <w:sz w:val="24"/>
          <w:szCs w:val="24"/>
        </w:rPr>
        <w:t xml:space="preserve">The observation that the relationship between the </w:t>
      </w:r>
      <w:r w:rsidR="00651807" w:rsidRPr="00EA65D2">
        <w:rPr>
          <w:rFonts w:ascii="Times New Roman" w:hAnsi="Times New Roman" w:cs="Times New Roman"/>
          <w:color w:val="000000" w:themeColor="text1"/>
          <w:sz w:val="24"/>
          <w:szCs w:val="24"/>
        </w:rPr>
        <w:t>J</w:t>
      </w:r>
      <w:r w:rsidR="00F11C26" w:rsidRPr="00EA65D2">
        <w:rPr>
          <w:rFonts w:ascii="Times New Roman" w:hAnsi="Times New Roman" w:cs="Times New Roman"/>
          <w:color w:val="000000" w:themeColor="text1"/>
          <w:sz w:val="24"/>
          <w:szCs w:val="24"/>
        </w:rPr>
        <w:t>unk</w:t>
      </w:r>
      <w:r w:rsidR="00375B0F" w:rsidRPr="00EA65D2">
        <w:rPr>
          <w:rFonts w:ascii="Times New Roman" w:hAnsi="Times New Roman" w:cs="Times New Roman"/>
          <w:color w:val="000000" w:themeColor="text1"/>
          <w:sz w:val="24"/>
          <w:szCs w:val="24"/>
        </w:rPr>
        <w:t xml:space="preserve"> and </w:t>
      </w:r>
      <w:r w:rsidR="00651807" w:rsidRPr="00EA65D2">
        <w:rPr>
          <w:rFonts w:ascii="Times New Roman" w:hAnsi="Times New Roman" w:cs="Times New Roman"/>
          <w:color w:val="000000" w:themeColor="text1"/>
          <w:sz w:val="24"/>
          <w:szCs w:val="24"/>
        </w:rPr>
        <w:t>H</w:t>
      </w:r>
      <w:r w:rsidR="00375B0F" w:rsidRPr="00EA65D2">
        <w:rPr>
          <w:rFonts w:ascii="Times New Roman" w:hAnsi="Times New Roman" w:cs="Times New Roman"/>
          <w:color w:val="000000" w:themeColor="text1"/>
          <w:sz w:val="24"/>
          <w:szCs w:val="24"/>
        </w:rPr>
        <w:t>ealthy pattern</w:t>
      </w:r>
      <w:r w:rsidR="00651807" w:rsidRPr="00EA65D2">
        <w:rPr>
          <w:rFonts w:ascii="Times New Roman" w:hAnsi="Times New Roman" w:cs="Times New Roman"/>
          <w:color w:val="000000" w:themeColor="text1"/>
          <w:sz w:val="24"/>
          <w:szCs w:val="24"/>
        </w:rPr>
        <w:t>s</w:t>
      </w:r>
      <w:r w:rsidR="00375B0F" w:rsidRPr="00EA65D2">
        <w:rPr>
          <w:rFonts w:ascii="Times New Roman" w:hAnsi="Times New Roman" w:cs="Times New Roman"/>
          <w:color w:val="000000" w:themeColor="text1"/>
          <w:sz w:val="24"/>
          <w:szCs w:val="24"/>
        </w:rPr>
        <w:t xml:space="preserve"> and BMI </w:t>
      </w:r>
      <w:r w:rsidR="00F11C26" w:rsidRPr="00EA65D2">
        <w:rPr>
          <w:rFonts w:ascii="Times New Roman" w:hAnsi="Times New Roman" w:cs="Times New Roman"/>
          <w:color w:val="000000" w:themeColor="text1"/>
          <w:sz w:val="24"/>
          <w:szCs w:val="24"/>
        </w:rPr>
        <w:t xml:space="preserve">observed in this study was only evident in children </w:t>
      </w:r>
      <w:r w:rsidR="00375B0F" w:rsidRPr="00EA65D2">
        <w:rPr>
          <w:rFonts w:ascii="Times New Roman" w:hAnsi="Times New Roman" w:cs="Times New Roman"/>
          <w:color w:val="000000" w:themeColor="text1"/>
          <w:sz w:val="24"/>
          <w:szCs w:val="24"/>
        </w:rPr>
        <w:t xml:space="preserve">classified as obese is particularly relevant to </w:t>
      </w:r>
      <w:r w:rsidR="00200623" w:rsidRPr="00EA65D2">
        <w:rPr>
          <w:rFonts w:ascii="Times New Roman" w:hAnsi="Times New Roman" w:cs="Times New Roman"/>
          <w:color w:val="000000" w:themeColor="text1"/>
          <w:sz w:val="24"/>
          <w:szCs w:val="24"/>
        </w:rPr>
        <w:t xml:space="preserve">public health measures for </w:t>
      </w:r>
      <w:r w:rsidR="00375B0F" w:rsidRPr="00EA65D2">
        <w:rPr>
          <w:rFonts w:ascii="Times New Roman" w:hAnsi="Times New Roman" w:cs="Times New Roman"/>
          <w:color w:val="000000" w:themeColor="text1"/>
          <w:sz w:val="24"/>
          <w:szCs w:val="24"/>
        </w:rPr>
        <w:t>the prevention of childhood obesity.</w:t>
      </w:r>
    </w:p>
    <w:p w14:paraId="70C9065C" w14:textId="6F071A00" w:rsidR="009F7A2C" w:rsidRPr="00EA65D2" w:rsidRDefault="009F7A2C" w:rsidP="00CB2DB1">
      <w:pPr>
        <w:spacing w:line="360" w:lineRule="auto"/>
        <w:jc w:val="both"/>
        <w:rPr>
          <w:rFonts w:ascii="Times New Roman" w:hAnsi="Times New Roman" w:cs="Times New Roman"/>
          <w:color w:val="000000" w:themeColor="text1"/>
          <w:sz w:val="24"/>
          <w:szCs w:val="24"/>
        </w:rPr>
      </w:pPr>
      <w:r w:rsidRPr="00EA65D2">
        <w:rPr>
          <w:rFonts w:ascii="Times New Roman" w:hAnsi="Times New Roman" w:cs="Times New Roman"/>
          <w:color w:val="000000" w:themeColor="text1"/>
          <w:sz w:val="24"/>
          <w:szCs w:val="24"/>
        </w:rPr>
        <w:t>The three dietary patterns identified in this study (‘Traditional’, ‘Junk’ and ‘Healthy’) are consistent with those described in the New Zealand birth cohort study which assessed dietary patterns in Auckland children aged 3.5 and 7 years</w:t>
      </w:r>
      <w:r w:rsidR="002C65F1" w:rsidRPr="00EA65D2">
        <w:rPr>
          <w:rFonts w:ascii="Times New Roman" w:hAnsi="Times New Roman" w:cs="Times New Roman"/>
          <w:color w:val="000000" w:themeColor="text1"/>
          <w:sz w:val="24"/>
          <w:szCs w:val="24"/>
        </w:rPr>
        <w:t xml:space="preserve"> </w:t>
      </w:r>
      <w:r w:rsidR="002C65F1" w:rsidRPr="00EA65D2">
        <w:rPr>
          <w:rFonts w:ascii="Times New Roman" w:hAnsi="Times New Roman" w:cs="Times New Roman"/>
          <w:color w:val="000000" w:themeColor="text1"/>
          <w:sz w:val="24"/>
          <w:szCs w:val="24"/>
          <w:vertAlign w:val="superscript"/>
        </w:rPr>
        <w:fldChar w:fldCharType="begin" w:fldLock="1"/>
      </w:r>
      <w:r w:rsidR="00AA5F2D" w:rsidRPr="00EA65D2">
        <w:rPr>
          <w:rFonts w:ascii="Times New Roman" w:hAnsi="Times New Roman" w:cs="Times New Roman"/>
          <w:color w:val="000000" w:themeColor="text1"/>
          <w:sz w:val="24"/>
          <w:szCs w:val="24"/>
          <w:vertAlign w:val="superscript"/>
        </w:rPr>
        <w:instrText>ADDIN CSL_CITATION {"citationItems":[{"id":"ITEM-1","itemData":{"DOI":"10.1111/apa.12065","ISSN":"1651-2227","PMID":"23121019","abstract":"AIM To describe the dietary patterns of children at 3.5 and 7 years born small for gestational age (SGA) and appropriate for gestational age (AGA) and the association of dietary patterns with socio-demographic and obstetric factors. METHODS Children from a New Zealand birth cohort study were followed up at 3.5 (n = 550) and 7 (n = 591) years. Dietary information was collected using a Food Frequency Questionnaire. RESULTS Three dietary patterns were defined in these children ('traditional', 'junk' and 'healthy'). Factors associated with dietary patterns were examined in multivariable analyses. At 3.5 years, 'junk' was associated with maternal smoking in pregnancy, no attendance at antenatal classes, maternal BMI and a younger maternal age. At 3.5 years, 'healthy' was associated with being married when pregnant. At 7 years, 'traditional' was associated with being born SGA, smoking in pregnancy, a younger maternal age and being male. CONCLUSION Maternal socio-demographic, obstetric factors and birth size were associated with dietary patterns. The associations were not consistent with each dietary pattern across age groups. To examine the impact of diet in childhood on growth and health outcomes, factors influencing dietary patterns should be assessed at regular intervals throughout childhood.","author":[{"dropping-particle":"","family":"Wall","given":"Clare R.","non-dropping-particle":"","parse-names":false,"suffix":""},{"dropping-particle":"","family":"Thompson","given":"John M D","non-dropping-particle":"","parse-names":false,"suffix":""},{"dropping-particle":"","family":"Robinson","given":"Elizabeth","non-dropping-particle":"","parse-names":false,"suffix":""},{"dropping-particle":"","family":"Mitchell","given":"Edwin A.","non-dropping-particle":"","parse-names":false,"suffix":""}],"container-title":"Acta paediatrica (Oslo, Norway : 1992)","id":"ITEM-1","issue":"2","issued":{"date-parts":[["2013","2"]]},"page":"137-42","title":"Dietary patterns of children at 3.5 and 7 years of age: a New Zealand birth cohort study.","type":"article-journal","volume":"102"},"uris":["http://www.mendeley.com/documents/?uuid=0799cbe6-8682-4520-bb0b-49459f3b88e9"]}],"mendeley":{"formattedCitation":"(30)","plainTextFormattedCitation":"(30)","previouslyFormattedCitation":"(30)"},"properties":{"noteIndex":0},"schema":"https://github.com/citation-style-language/schema/raw/master/csl-citation.json"}</w:instrText>
      </w:r>
      <w:r w:rsidR="002C65F1" w:rsidRPr="00EA65D2">
        <w:rPr>
          <w:rFonts w:ascii="Times New Roman" w:hAnsi="Times New Roman" w:cs="Times New Roman"/>
          <w:color w:val="000000" w:themeColor="text1"/>
          <w:sz w:val="24"/>
          <w:szCs w:val="24"/>
          <w:vertAlign w:val="superscript"/>
        </w:rPr>
        <w:fldChar w:fldCharType="separate"/>
      </w:r>
      <w:r w:rsidR="002C65F1" w:rsidRPr="00EA65D2">
        <w:rPr>
          <w:rFonts w:ascii="Times New Roman" w:hAnsi="Times New Roman" w:cs="Times New Roman"/>
          <w:noProof/>
          <w:color w:val="000000" w:themeColor="text1"/>
          <w:sz w:val="24"/>
          <w:szCs w:val="24"/>
          <w:vertAlign w:val="superscript"/>
        </w:rPr>
        <w:t>(30)</w:t>
      </w:r>
      <w:r w:rsidR="002C65F1" w:rsidRPr="00EA65D2">
        <w:rPr>
          <w:rFonts w:ascii="Times New Roman" w:hAnsi="Times New Roman" w:cs="Times New Roman"/>
          <w:color w:val="000000" w:themeColor="text1"/>
          <w:sz w:val="24"/>
          <w:szCs w:val="24"/>
          <w:vertAlign w:val="superscript"/>
        </w:rPr>
        <w:fldChar w:fldCharType="end"/>
      </w:r>
      <w:r w:rsidRPr="00EA65D2">
        <w:rPr>
          <w:rFonts w:ascii="Times New Roman" w:hAnsi="Times New Roman" w:cs="Times New Roman"/>
          <w:color w:val="000000" w:themeColor="text1"/>
          <w:sz w:val="24"/>
          <w:szCs w:val="24"/>
        </w:rPr>
        <w:t>.  Similarities were observed for high factor loadings for the ‘traditional’ diet of meat, vegetables and potatoes, the ‘healthy’ diet of fruit, vegetables and nuts, and the junk diet of confectionary.</w:t>
      </w:r>
    </w:p>
    <w:p w14:paraId="11B173C2" w14:textId="38D31592" w:rsidR="000F19A6" w:rsidRPr="00EA65D2" w:rsidRDefault="000F19A6" w:rsidP="00CB2DB1">
      <w:pPr>
        <w:spacing w:line="360" w:lineRule="auto"/>
        <w:jc w:val="both"/>
        <w:rPr>
          <w:rFonts w:ascii="Times New Roman" w:hAnsi="Times New Roman" w:cs="Times New Roman"/>
          <w:color w:val="000000" w:themeColor="text1"/>
          <w:sz w:val="24"/>
          <w:szCs w:val="24"/>
        </w:rPr>
      </w:pPr>
      <w:r w:rsidRPr="00DD78AD">
        <w:rPr>
          <w:rFonts w:ascii="Times New Roman" w:hAnsi="Times New Roman" w:cs="Times New Roman"/>
          <w:sz w:val="24"/>
          <w:szCs w:val="24"/>
        </w:rPr>
        <w:t>We identified important associations between maternal influences and childhood dietary patterns. Better quality diets were more common in children who had mothers with higher educational attainment, and who had a lower BMI, similar to observations in the Southampton Women’s Survey</w:t>
      </w:r>
      <w:r w:rsidR="002C65F1">
        <w:rPr>
          <w:rFonts w:ascii="Times New Roman" w:hAnsi="Times New Roman" w:cs="Times New Roman"/>
          <w:sz w:val="24"/>
          <w:szCs w:val="24"/>
        </w:rPr>
        <w:t xml:space="preserve"> </w:t>
      </w:r>
      <w:r w:rsidR="00CE37AE" w:rsidRPr="00AA5F2D">
        <w:rPr>
          <w:rFonts w:ascii="Times New Roman" w:hAnsi="Times New Roman" w:cs="Times New Roman"/>
          <w:sz w:val="24"/>
          <w:szCs w:val="24"/>
          <w:vertAlign w:val="superscript"/>
        </w:rPr>
        <w:fldChar w:fldCharType="begin" w:fldLock="1"/>
      </w:r>
      <w:r w:rsidR="00AA5F2D">
        <w:rPr>
          <w:rFonts w:ascii="Times New Roman" w:hAnsi="Times New Roman" w:cs="Times New Roman"/>
          <w:sz w:val="24"/>
          <w:szCs w:val="24"/>
          <w:vertAlign w:val="superscript"/>
        </w:rPr>
        <w:instrText>ADDIN CSL_CITATION {"citationItems":[{"id":"ITEM-1","itemData":{"DOI":"10.1017/S0007114510003302","ISSN":"1475-2662","PMID":"20807465","abstract":"It is recognised that eating habits established in early childhood may track into adult life. Developing effective interventions to promote healthier patterns of eating throughout the life course requires a greater understanding of the diets of young children and the factors that influence early dietary patterns. In a longitudinal UK cohort study, we assessed the diets of 1640 children at age 3 years using an interviewer-administered FFQ and examined the influence of maternal and family factors on the quality of the children's diets. To describe dietary quality, we used a principal components analysis-defined pattern of foods that is consistent with healthy eating recommendations. This was termed a 'prudent' diet pattern and was characterised by high intakes of fruit, vegetables and wholemeal bread, but by low intakes of white bread, confectionery, chips and roast potatoes. The key influence on the quality of the children's diets was the quality of their mother's diets; alone it accounted for almost a third of the variance in child's dietary quality. Mothers who had better-quality diets, which complied with dietary recommendations, were more likely to have children with comparable diets. This relationship remained strong even after adjustment for all other factors considered, including maternal educational attainment, BMI and smoking, and the child's birth order and the time spent watching television. Our data provide strong evidence of shared family patterns of diet and suggest that interventions to improve the quality of young women's diets could be effective in improving the quality of their children's diets.","author":[{"dropping-particle":"","family":"Fisk","given":"Catherine M.","non-dropping-particle":"","parse-names":false,"suffix":""},{"dropping-particle":"","family":"Crozier","given":"Sarah R.","non-dropping-particle":"","parse-names":false,"suffix":""},{"dropping-particle":"","family":"Inskip","given":"Hazel M.","non-dropping-particle":"","parse-names":false,"suffix":""},{"dropping-particle":"","family":"Godfrey","given":"Keith M.","non-dropping-particle":"","parse-names":false,"suffix":""},{"dropping-particle":"","family":"Cooper","given":"Cyrus","non-dropping-particle":"","parse-names":false,"suffix":""},{"dropping-particle":"","family":"Robinson","given":"Siân M.","non-dropping-particle":"","parse-names":false,"suffix":""},{"dropping-particle":"","family":"Southampton Women's Survey Study Group","given":"","non-dropping-particle":"","parse-names":false,"suffix":""}],"container-title":"The British journal of nutrition","id":"ITEM-1","issue":"2","issued":{"date-parts":[["2011","1"]]},"page":"287-96","title":"Influences on the quality of young children's diets: the importance of maternal food choices.","type":"article-journal","volume":"105"},"uris":["http://www.mendeley.com/documents/?uuid=20d20ab5-3e9d-4aac-aab6-a9796a68b941"]},{"id":"ITEM-2","itemData":{"DOI":"10.1038/ijo.2015.97","ISSN":"1476-5497","PMID":"26121960","abstract":"BACKGROUND Poor diet quality in early childhood is inconsistently linked to obesity risk. Understanding may be limited by the use of cross-sectional data and the use of body mass index (BMI) to define adiposity in childhood. OBJECTIVE The objective of this study is to examine the effects of continued exposure to diets of varying quality across early childhood in relation to adiposity at 6 years. METHODS One thousand and eighteen children from a prospective UK birth cohort were studied. Diet was assessed using food frequency questionnaires when the children were aged 6 and 12 months, and 3 and 6 years; diet quality was determined according to scores for a principal component analysis-defined dietary pattern at each age (characterized by frequent consumption of fruits, vegetables and fish). At each age, children were allocated a value of 0/1/2 according to third of the distribution (bottom/middle/top) their diet quality score was in; values were summed to calculate an overall diet quality index (DQI) for early childhood (range 0-8). Obesity outcomes considered at 6 years were dual-energy X-ray absorptiometry-assessed fat mass and BMI. RESULTS One hundred and seven (11%) children had a DQI=0, indicating a consistently low diet quality, 339 (33%) had a DQI=1-3, 378 (37%) had a DQI=4-6 and 194 (19%) had a DQI=7-8. There was a strong association between lower DQI and higher fat mass z-score at 6 years that was robust to adjustment for confounders (fat mass s.d. per 1-unit DQI increase: β=-0.05 (95% confidence interval (CI): -0.09, -0.01), P=0.01). In comparison with children who had the highest diet quality (DQI=7-8), this amounted to a difference in fat mass of 14% (95% CI: 2%, 28%) at 6 years for children with the poorest diets (DQI=0). In contrast, no independent associations were observed between DQI and BMI. CONCLUSIONS Continued exposure to diets of low quality across early childhood is linked to adiposity at the age of 6 years.","author":[{"dropping-particle":"","family":"Okubo","given":"H.","non-dropping-particle":"","parse-names":false,"suffix":""},{"dropping-particle":"","family":"Crozier","given":"S. R.","non-dropping-particle":"","parse-names":false,"suffix":""},{"dropping-particle":"","family":"Harvey","given":"N. C.","non-dropping-particle":"","parse-names":false,"suffix":""},{"dropping-particle":"","family":"Godfrey","given":"K. M.","non-dropping-particle":"","parse-names":false,"suffix":""},{"dropping-particle":"","family":"Inskip","given":"H. M.","non-dropping-particle":"","parse-names":false,"suffix":""},{"dropping-particle":"","family":"Cooper","given":"C.","non-dropping-particle":"","parse-names":false,"suffix":""},{"dropping-particle":"","family":"Robinson","given":"S. M.","non-dropping-particle":"","parse-names":false,"suffix":""}],"container-title":"International journal of obesity (2005)","id":"ITEM-2","issue":"10","issued":{"date-parts":[["2015","10"]]},"page":"1456-62","publisher":"Nature Publishing Group","title":"Diet quality across early childhood and adiposity at 6 years: the Southampton Women's Survey.","type":"article-journal","volume":"39"},"uris":["http://www.mendeley.com/documents/?uuid=b2e57062-13c6-48cb-a8d6-cfab3cf44329"]}],"mendeley":{"formattedCitation":"(12,34)","plainTextFormattedCitation":"(12,34)","previouslyFormattedCitation":"(12,34)"},"properties":{"noteIndex":0},"schema":"https://github.com/citation-style-language/schema/raw/master/csl-citation.json"}</w:instrText>
      </w:r>
      <w:r w:rsidR="00CE37AE" w:rsidRPr="00AA5F2D">
        <w:rPr>
          <w:rFonts w:ascii="Times New Roman" w:hAnsi="Times New Roman" w:cs="Times New Roman"/>
          <w:sz w:val="24"/>
          <w:szCs w:val="24"/>
          <w:vertAlign w:val="superscript"/>
        </w:rPr>
        <w:fldChar w:fldCharType="separate"/>
      </w:r>
      <w:r w:rsidR="002C65F1" w:rsidRPr="00AA5F2D">
        <w:rPr>
          <w:rFonts w:ascii="Times New Roman" w:hAnsi="Times New Roman" w:cs="Times New Roman"/>
          <w:noProof/>
          <w:sz w:val="24"/>
          <w:szCs w:val="24"/>
          <w:vertAlign w:val="superscript"/>
        </w:rPr>
        <w:t>(12,34)</w:t>
      </w:r>
      <w:r w:rsidR="00CE37AE" w:rsidRPr="00AA5F2D">
        <w:rPr>
          <w:rFonts w:ascii="Times New Roman" w:hAnsi="Times New Roman" w:cs="Times New Roman"/>
          <w:sz w:val="24"/>
          <w:szCs w:val="24"/>
          <w:vertAlign w:val="superscript"/>
        </w:rPr>
        <w:fldChar w:fldCharType="end"/>
      </w:r>
      <w:r w:rsidRPr="00DD78AD">
        <w:rPr>
          <w:rFonts w:ascii="Times New Roman" w:hAnsi="Times New Roman" w:cs="Times New Roman"/>
          <w:sz w:val="24"/>
          <w:szCs w:val="24"/>
        </w:rPr>
        <w:t xml:space="preserve">. Consistent with ALSPAC data, poorer diets were more common in children who were born to mothers who had lower educational attainment </w:t>
      </w:r>
      <w:r w:rsidRPr="00AA5F2D">
        <w:rPr>
          <w:rFonts w:ascii="Times New Roman" w:hAnsi="Times New Roman" w:cs="Times New Roman"/>
          <w:sz w:val="24"/>
          <w:szCs w:val="24"/>
          <w:vertAlign w:val="superscript"/>
        </w:rPr>
        <w:fldChar w:fldCharType="begin" w:fldLock="1"/>
      </w:r>
      <w:r w:rsidR="009D5C9B" w:rsidRPr="00AA5F2D">
        <w:rPr>
          <w:rFonts w:ascii="Times New Roman" w:hAnsi="Times New Roman" w:cs="Times New Roman"/>
          <w:sz w:val="24"/>
          <w:szCs w:val="24"/>
          <w:vertAlign w:val="superscript"/>
        </w:rPr>
        <w:instrText>ADDIN CSL_CITATION {"citationItems":[{"id":"ITEM-1","itemData":{"DOI":"10.1038/sj.ejcn.1602136","ISBN":"0954-3007","ISSN":"0954-3007","PMID":"15841093","abstract":"AIM We have previously reported on distinct dietary patterns obtained from principal components analysis (PCA) of food frequency questionnaires from 3-y-old children. In this study, we repeat these analyses at 4 and 7 y of age. DESIGN As part of regular self-completion questionnaires, the primary source of data collection in the Avon Longitudinal Study of Parents and Children, parents were asked to record the frequency of consumption of 57 different food types for their children. A total of 9550 subjects (68% of original cohort) were available from the 4-y data sweep and 8286 (59%) from the 7-y. METHODS Distinct dietary patterns were identified at each age using PCA. These were then related to social and demographic characteristics of the parent and child. RESULTS Three dietary patterns were established cross-sectionally at both 4 and 7 y of age to best describe the types of diet being consumed. One component at both time points described a diet based on 'junk'-type foods with high-fat and sugar content, processed and convenience foods. A second described the 'traditional' British diet based on meat, potatoes and vegetables. The final, a 'health-conscious' pattern was associated with vegetarian style foods, rice, pasta, salad and fruit. At both time points, the 'junk' pattern was significantly more likely in white children, where maternal education level was low and where the child had more siblings. The 'traditional' pattern was more likely in girls, where the mother had a partner and in nonvegetarians (both mother and child). The 'health-conscious' pattern was more likely with increasing levels of education and increasing maternal age. CONCLUSION We have demonstrated consistent dietary patterns in cross-sectional analyses at two ages in these children with similar socio-demographic associations evident at each age. Future analyses will track these dietary patterns over time and form a basis for the study of a variety of childhood outcomes.","author":[{"dropping-particle":"","family":"Northstone","given":"K","non-dropping-particle":"","parse-names":false,"suffix":""},{"dropping-particle":"","family":"Emmett","given":"P","non-dropping-particle":"","parse-names":false,"suffix":""}],"container-title":"European journal of clinical nutrition","id":"ITEM-1","issue":"6","issued":{"date-parts":[["2005","6"]]},"page":"751-60","title":"Multivariate analysis of diet in children at four and seven years of age and associations with socio-demographic characteristics.","type":"article-journal","volume":"59"},"uris":["http://www.mendeley.com/documents/?uuid=5f04158c-1070-4d55-bd43-6b3737b76684","http://www.mendeley.com/documents/?uuid=37d86731-4847-4d84-b527-862d4b6d7203"]}],"mendeley":{"formattedCitation":"(18)","plainTextFormattedCitation":"(18)","previouslyFormattedCitation":"(18)"},"properties":{"noteIndex":0},"schema":"https://github.com/citation-style-language/schema/raw/master/csl-citation.json"}</w:instrText>
      </w:r>
      <w:r w:rsidRPr="00AA5F2D">
        <w:rPr>
          <w:rFonts w:ascii="Times New Roman" w:hAnsi="Times New Roman" w:cs="Times New Roman"/>
          <w:sz w:val="24"/>
          <w:szCs w:val="24"/>
          <w:vertAlign w:val="superscript"/>
        </w:rPr>
        <w:fldChar w:fldCharType="separate"/>
      </w:r>
      <w:r w:rsidR="009D5C9B" w:rsidRPr="00AA5F2D">
        <w:rPr>
          <w:rFonts w:ascii="Times New Roman" w:hAnsi="Times New Roman" w:cs="Times New Roman"/>
          <w:noProof/>
          <w:sz w:val="24"/>
          <w:szCs w:val="24"/>
          <w:vertAlign w:val="superscript"/>
        </w:rPr>
        <w:t>(18)</w:t>
      </w:r>
      <w:r w:rsidRPr="00AA5F2D">
        <w:rPr>
          <w:rFonts w:ascii="Times New Roman" w:hAnsi="Times New Roman" w:cs="Times New Roman"/>
          <w:sz w:val="24"/>
          <w:szCs w:val="24"/>
          <w:vertAlign w:val="superscript"/>
        </w:rPr>
        <w:fldChar w:fldCharType="end"/>
      </w:r>
      <w:r w:rsidRPr="00DD78AD">
        <w:rPr>
          <w:rFonts w:ascii="Times New Roman" w:hAnsi="Times New Roman" w:cs="Times New Roman"/>
          <w:sz w:val="24"/>
          <w:szCs w:val="24"/>
        </w:rPr>
        <w:t xml:space="preserve">. Furthermore, the mothers of children with poorer </w:t>
      </w:r>
      <w:r w:rsidRPr="00DD78AD">
        <w:rPr>
          <w:rFonts w:ascii="Times New Roman" w:hAnsi="Times New Roman" w:cs="Times New Roman"/>
          <w:sz w:val="24"/>
          <w:szCs w:val="24"/>
        </w:rPr>
        <w:lastRenderedPageBreak/>
        <w:t xml:space="preserve">diets </w:t>
      </w:r>
      <w:r w:rsidR="00941BB5" w:rsidRPr="00DD78AD">
        <w:rPr>
          <w:rFonts w:ascii="Times New Roman" w:hAnsi="Times New Roman" w:cs="Times New Roman"/>
          <w:sz w:val="24"/>
          <w:szCs w:val="24"/>
        </w:rPr>
        <w:t xml:space="preserve">were more likely to </w:t>
      </w:r>
      <w:r w:rsidR="00F72108" w:rsidRPr="00DD78AD">
        <w:rPr>
          <w:rFonts w:ascii="Times New Roman" w:hAnsi="Times New Roman" w:cs="Times New Roman"/>
          <w:sz w:val="24"/>
          <w:szCs w:val="24"/>
        </w:rPr>
        <w:t>smoke in pregnancy</w:t>
      </w:r>
      <w:r w:rsidR="00941BB5" w:rsidRPr="00DD78AD">
        <w:rPr>
          <w:rFonts w:ascii="Times New Roman" w:hAnsi="Times New Roman" w:cs="Times New Roman"/>
          <w:sz w:val="24"/>
          <w:szCs w:val="24"/>
        </w:rPr>
        <w:t>,</w:t>
      </w:r>
      <w:r w:rsidR="00F72108" w:rsidRPr="00DD78AD">
        <w:rPr>
          <w:rFonts w:ascii="Times New Roman" w:hAnsi="Times New Roman" w:cs="Times New Roman"/>
          <w:sz w:val="24"/>
          <w:szCs w:val="24"/>
        </w:rPr>
        <w:t xml:space="preserve"> which is similar to the New Zealand birth cohort study</w:t>
      </w:r>
      <w:r w:rsidR="002C65F1">
        <w:rPr>
          <w:rFonts w:ascii="Times New Roman" w:hAnsi="Times New Roman" w:cs="Times New Roman"/>
          <w:sz w:val="24"/>
          <w:szCs w:val="24"/>
        </w:rPr>
        <w:t xml:space="preserve"> </w:t>
      </w:r>
      <w:r w:rsidR="002C65F1" w:rsidRPr="00AA5F2D">
        <w:rPr>
          <w:rFonts w:ascii="Times New Roman" w:hAnsi="Times New Roman" w:cs="Times New Roman"/>
          <w:sz w:val="24"/>
          <w:szCs w:val="24"/>
          <w:vertAlign w:val="superscript"/>
        </w:rPr>
        <w:fldChar w:fldCharType="begin" w:fldLock="1"/>
      </w:r>
      <w:r w:rsidR="00AA5F2D" w:rsidRPr="00AA5F2D">
        <w:rPr>
          <w:rFonts w:ascii="Times New Roman" w:hAnsi="Times New Roman" w:cs="Times New Roman"/>
          <w:sz w:val="24"/>
          <w:szCs w:val="24"/>
          <w:vertAlign w:val="superscript"/>
        </w:rPr>
        <w:instrText>ADDIN CSL_CITATION {"citationItems":[{"id":"ITEM-1","itemData":{"DOI":"10.1111/apa.12065","ISSN":"1651-2227","PMID":"23121019","abstract":"AIM To describe the dietary patterns of children at 3.5 and 7 years born small for gestational age (SGA) and appropriate for gestational age (AGA) and the association of dietary patterns with socio-demographic and obstetric factors. METHODS Children from a New Zealand birth cohort study were followed up at 3.5 (n = 550) and 7 (n = 591) years. Dietary information was collected using a Food Frequency Questionnaire. RESULTS Three dietary patterns were defined in these children ('traditional', 'junk' and 'healthy'). Factors associated with dietary patterns were examined in multivariable analyses. At 3.5 years, 'junk' was associated with maternal smoking in pregnancy, no attendance at antenatal classes, maternal BMI and a younger maternal age. At 3.5 years, 'healthy' was associated with being married when pregnant. At 7 years, 'traditional' was associated with being born SGA, smoking in pregnancy, a younger maternal age and being male. CONCLUSION Maternal socio-demographic, obstetric factors and birth size were associated with dietary patterns. The associations were not consistent with each dietary pattern across age groups. To examine the impact of diet in childhood on growth and health outcomes, factors influencing dietary patterns should be assessed at regular intervals throughout childhood.","author":[{"dropping-particle":"","family":"Wall","given":"Clare R.","non-dropping-particle":"","parse-names":false,"suffix":""},{"dropping-particle":"","family":"Thompson","given":"John M D","non-dropping-particle":"","parse-names":false,"suffix":""},{"dropping-particle":"","family":"Robinson","given":"Elizabeth","non-dropping-particle":"","parse-names":false,"suffix":""},{"dropping-particle":"","family":"Mitchell","given":"Edwin A.","non-dropping-particle":"","parse-names":false,"suffix":""}],"container-title":"Acta paediatrica (Oslo, Norway : 1992)","id":"ITEM-1","issue":"2","issued":{"date-parts":[["2013","2"]]},"page":"137-42","title":"Dietary patterns of children at 3.5 and 7 years of age: a New Zealand birth cohort study.","type":"article-journal","volume":"102"},"uris":["http://www.mendeley.com/documents/?uuid=0799cbe6-8682-4520-bb0b-49459f3b88e9"]}],"mendeley":{"formattedCitation":"(30)","plainTextFormattedCitation":"(30)","previouslyFormattedCitation":"(30)"},"properties":{"noteIndex":0},"schema":"https://github.com/citation-style-language/schema/raw/master/csl-citation.json"}</w:instrText>
      </w:r>
      <w:r w:rsidR="002C65F1" w:rsidRPr="00AA5F2D">
        <w:rPr>
          <w:rFonts w:ascii="Times New Roman" w:hAnsi="Times New Roman" w:cs="Times New Roman"/>
          <w:sz w:val="24"/>
          <w:szCs w:val="24"/>
          <w:vertAlign w:val="superscript"/>
        </w:rPr>
        <w:fldChar w:fldCharType="separate"/>
      </w:r>
      <w:r w:rsidR="002C65F1" w:rsidRPr="00AA5F2D">
        <w:rPr>
          <w:rFonts w:ascii="Times New Roman" w:hAnsi="Times New Roman" w:cs="Times New Roman"/>
          <w:noProof/>
          <w:sz w:val="24"/>
          <w:szCs w:val="24"/>
          <w:vertAlign w:val="superscript"/>
        </w:rPr>
        <w:t>(30)</w:t>
      </w:r>
      <w:r w:rsidR="002C65F1" w:rsidRPr="00AA5F2D">
        <w:rPr>
          <w:rFonts w:ascii="Times New Roman" w:hAnsi="Times New Roman" w:cs="Times New Roman"/>
          <w:sz w:val="24"/>
          <w:szCs w:val="24"/>
          <w:vertAlign w:val="superscript"/>
        </w:rPr>
        <w:fldChar w:fldCharType="end"/>
      </w:r>
      <w:r w:rsidR="00F72108" w:rsidRPr="00DD78AD">
        <w:rPr>
          <w:rFonts w:ascii="Times New Roman" w:hAnsi="Times New Roman" w:cs="Times New Roman"/>
          <w:sz w:val="24"/>
          <w:szCs w:val="24"/>
        </w:rPr>
        <w:t>.</w:t>
      </w:r>
      <w:r w:rsidR="00F25F62" w:rsidRPr="00DD78AD">
        <w:rPr>
          <w:rFonts w:ascii="Times New Roman" w:hAnsi="Times New Roman" w:cs="Times New Roman"/>
          <w:sz w:val="24"/>
          <w:szCs w:val="24"/>
        </w:rPr>
        <w:t xml:space="preserve"> </w:t>
      </w:r>
      <w:r w:rsidRPr="00DD78AD">
        <w:rPr>
          <w:rFonts w:ascii="Times New Roman" w:hAnsi="Times New Roman" w:cs="Times New Roman"/>
          <w:sz w:val="24"/>
          <w:szCs w:val="24"/>
        </w:rPr>
        <w:t xml:space="preserve">Recently, we reported on the relationship between maternal BMI and childhood obesity risk in </w:t>
      </w:r>
      <w:r w:rsidR="00012AC2" w:rsidRPr="00DD78AD">
        <w:rPr>
          <w:rFonts w:ascii="Times New Roman" w:hAnsi="Times New Roman" w:cs="Times New Roman"/>
          <w:sz w:val="24"/>
          <w:szCs w:val="24"/>
        </w:rPr>
        <w:t>the Children of SCOPE cohort</w:t>
      </w:r>
      <w:r w:rsidRPr="00DD78AD">
        <w:rPr>
          <w:rFonts w:ascii="Times New Roman" w:hAnsi="Times New Roman" w:cs="Times New Roman"/>
          <w:sz w:val="24"/>
          <w:szCs w:val="24"/>
        </w:rPr>
        <w:t xml:space="preserve">. Maternal BMI was independently associated with childhood BMI z-score, sum of skinfolds and percentage body fat (all </w:t>
      </w:r>
      <w:r w:rsidRPr="00DD78AD">
        <w:rPr>
          <w:rFonts w:ascii="Times New Roman" w:hAnsi="Times New Roman" w:cs="Times New Roman"/>
          <w:i/>
          <w:sz w:val="24"/>
          <w:szCs w:val="24"/>
        </w:rPr>
        <w:t>P</w:t>
      </w:r>
      <w:r w:rsidRPr="00DD78AD">
        <w:rPr>
          <w:rFonts w:ascii="Times New Roman" w:hAnsi="Times New Roman" w:cs="Times New Roman"/>
          <w:sz w:val="24"/>
          <w:szCs w:val="24"/>
        </w:rPr>
        <w:t>&lt;0.001)</w:t>
      </w:r>
      <w:r w:rsidR="00C35A1B">
        <w:rPr>
          <w:rFonts w:ascii="Times New Roman" w:hAnsi="Times New Roman" w:cs="Times New Roman"/>
          <w:sz w:val="24"/>
          <w:szCs w:val="24"/>
        </w:rPr>
        <w:t xml:space="preserve"> </w:t>
      </w:r>
      <w:r w:rsidRPr="007E7AC5">
        <w:rPr>
          <w:rFonts w:ascii="Times New Roman" w:hAnsi="Times New Roman" w:cs="Times New Roman"/>
          <w:sz w:val="24"/>
          <w:szCs w:val="24"/>
          <w:vertAlign w:val="superscript"/>
        </w:rPr>
        <w:fldChar w:fldCharType="begin" w:fldLock="1"/>
      </w:r>
      <w:r w:rsidR="009D5C9B" w:rsidRPr="007E7AC5">
        <w:rPr>
          <w:rFonts w:ascii="Times New Roman" w:hAnsi="Times New Roman" w:cs="Times New Roman"/>
          <w:sz w:val="24"/>
          <w:szCs w:val="24"/>
          <w:vertAlign w:val="superscript"/>
        </w:rPr>
        <w:instrText>ADDIN CSL_CITATION {"citationItems":[{"id":"ITEM-1","itemData":{"author":[{"dropping-particle":"","family":"Dalrymple, Kathryn V. Begum, Shahina. Thompson, John M D. Cutfiled, Wayne S. Huang, Ying. Seed, Paul T. Shelling, A. Wall, Clare. North, Robyn. McCowan Lesley ME. Poston, Lucilla.Godfrey, Keith M. Mitchell","given":"Edwin A","non-dropping-particle":"","parse-names":false,"suffix":""}],"container-title":"Paediatric Obesity","id":"ITEM-1","issued":{"date-parts":[["2019"]]},"title":"Relationships of Maternal Body Mass Index and Plasma Biomarkers with Childhood Body Mass Index and Adiposity at 6 years; the Children of SCOPE study","type":"article-journal"},"uris":["http://www.mendeley.com/documents/?uuid=89a6dbbe-02f1-4848-ba6c-f115b8ff410f","http://www.mendeley.com/documents/?uuid=59a0c685-49f0-40f8-9861-63026e5fba40"]}],"mendeley":{"formattedCitation":"(14)","plainTextFormattedCitation":"(14)","previouslyFormattedCitation":"(14)"},"properties":{"noteIndex":0},"schema":"https://github.com/citation-style-language/schema/raw/master/csl-citation.json"}</w:instrText>
      </w:r>
      <w:r w:rsidRPr="007E7AC5">
        <w:rPr>
          <w:rFonts w:ascii="Times New Roman" w:hAnsi="Times New Roman" w:cs="Times New Roman"/>
          <w:sz w:val="24"/>
          <w:szCs w:val="24"/>
          <w:vertAlign w:val="superscript"/>
        </w:rPr>
        <w:fldChar w:fldCharType="separate"/>
      </w:r>
      <w:r w:rsidR="009D5C9B" w:rsidRPr="007E7AC5">
        <w:rPr>
          <w:rFonts w:ascii="Times New Roman" w:hAnsi="Times New Roman" w:cs="Times New Roman"/>
          <w:noProof/>
          <w:sz w:val="24"/>
          <w:szCs w:val="24"/>
          <w:vertAlign w:val="superscript"/>
        </w:rPr>
        <w:t>(14)</w:t>
      </w:r>
      <w:r w:rsidRPr="007E7AC5">
        <w:rPr>
          <w:rFonts w:ascii="Times New Roman" w:hAnsi="Times New Roman" w:cs="Times New Roman"/>
          <w:sz w:val="24"/>
          <w:szCs w:val="24"/>
          <w:vertAlign w:val="superscript"/>
        </w:rPr>
        <w:fldChar w:fldCharType="end"/>
      </w:r>
      <w:r w:rsidRPr="00DD78AD">
        <w:rPr>
          <w:rFonts w:ascii="Times New Roman" w:hAnsi="Times New Roman" w:cs="Times New Roman"/>
          <w:sz w:val="24"/>
          <w:szCs w:val="24"/>
        </w:rPr>
        <w:t xml:space="preserve">. </w:t>
      </w:r>
      <w:r w:rsidR="00A65CB7" w:rsidRPr="00EA65D2">
        <w:rPr>
          <w:rFonts w:ascii="Times New Roman" w:hAnsi="Times New Roman" w:cs="Times New Roman"/>
          <w:color w:val="000000" w:themeColor="text1"/>
          <w:sz w:val="24"/>
          <w:szCs w:val="24"/>
        </w:rPr>
        <w:t xml:space="preserve">The global increase in obesity, which is reflected in women who present for antenatal care has led to the concern that obesity in pregnancy may contribute to childhood obesity risk, with evidence from observational studies to support this link </w:t>
      </w:r>
      <w:r w:rsidR="00A65CB7" w:rsidRPr="00EA65D2">
        <w:rPr>
          <w:rFonts w:ascii="Times New Roman" w:hAnsi="Times New Roman" w:cs="Times New Roman"/>
          <w:color w:val="000000" w:themeColor="text1"/>
          <w:sz w:val="24"/>
          <w:szCs w:val="24"/>
          <w:vertAlign w:val="superscript"/>
        </w:rPr>
        <w:fldChar w:fldCharType="begin" w:fldLock="1"/>
      </w:r>
      <w:r w:rsidR="00AA5F2D" w:rsidRPr="00EA65D2">
        <w:rPr>
          <w:rFonts w:ascii="Times New Roman" w:hAnsi="Times New Roman" w:cs="Times New Roman"/>
          <w:color w:val="000000" w:themeColor="text1"/>
          <w:sz w:val="24"/>
          <w:szCs w:val="24"/>
          <w:vertAlign w:val="superscript"/>
        </w:rPr>
        <w:instrText>ADDIN CSL_CITATION {"citationItems":[{"id":"ITEM-1","itemData":{"DOI":"10.1371/journal.pmed.1002817","ISBN":"1111111111","ISSN":"15491676","abstract":"Background There is a global obesity crisis, particularly among women and disadvantaged populations. Early-life intervention to prevent childhood obesity is a priority for public health, global health, and clinical practice. Understanding the association between childhood obesity and maternal pre-pregnancy weight status would inform policy and practice by allowing one to estimate the potential for offspring health gain through channelling resources into intervention. This systematic review and meta-analysis aimed to examine the dose–response association between maternal body mass index (BMI) and childhood obesity in the offspring. Methods and findings Searches in MEDLINE, Child Development &amp; Adolescent Studies, CINAHL, Embase, and PsycInfo were carried out in August 2017 and updated in March 2019. Supplementary searches included hand-searching reference lists, performing citation searching, and contacting authors. Two researchers carried out independent screening, data extraction, and quality assessment. Observational studies published in English and reporting associations between continuous and/or categorical maternal and child BMI or z-score were included. Categorical outcomes were child obesity (≥95th percentile, primary outcome), overweight/ obesity (≥85th percentile), and overweight (85th to 95th percentile). Linear and nonlinear dose–response meta-analyses were conducted using random effects models. Studies that could not be included in meta-analyses were summarised narratively. Seventy-nine of 41,301 studies identified met the inclusion criteria (n = 59 cohorts). Meta-analyses of child obesity included 20 studies (n = 88,872); child overweight/obesity, 22 studies (n = 181,800); and overweight, 10 studies (n = 53,238). Associations were nonlinear and there were significantly increased odds of child obesity with maternal obesity (odds ratio [OR] 3.64, 95% CI 2.68–4.95) and maternal overweight (OR 1.89, 95% CI 1.62–2.19). Significantly increased odds were observed for child overweight/obesity (OR 2.69, 95% CI 2.10–3.46) and for child overweight (OR 1.80, 95% CI 1.25, 2.59) with maternal obesity. A limitation of this research is that the included studies did not always report the data in a format that enabled inclusion in this complex meta-analysis. Conclusions This research has identified a 264% increase in the odds of child obesity when mothers have obesity before conception. This study provides substantial evidence for the need to develop interven…","author":[{"dropping-particle":"","family":"Heslehurst","given":"Nicola","non-dropping-particle":"","parse-names":false,"suffix":""},{"dropping-particle":"","family":"Vieira","given":"Rute","non-dropping-particle":"","parse-names":false,"suffix":""},{"dropping-particle":"","family":"Akhter","given":"Zainab","non-dropping-particle":"","parse-names":false,"suffix":""},{"dropping-particle":"","family":"Bailey","given":"Hayley","non-dropping-particle":"","parse-names":false,"suffix":""},{"dropping-particle":"","family":"Slack","given":"Emma","non-dropping-particle":"","parse-names":false,"suffix":""},{"dropping-particle":"","family":"Ngongalah","given":"Lem","non-dropping-particle":"","parse-names":false,"suffix":""},{"dropping-particle":"","family":"Pemu","given":"Augustina","non-dropping-particle":"","parse-names":false,"suffix":""},{"dropping-particle":"","family":"Rankin","given":"Judith","non-dropping-particle":"","parse-names":false,"suffix":""}],"container-title":"PLoS Medicine","id":"ITEM-1","issue":"6","issued":{"date-parts":[["2019"]]},"page":"1-20","title":"The association between maternal body mass index and child obesity: A systematic review and meta-analysis","type":"article-journal","volume":"16"},"uris":["http://www.mendeley.com/documents/?uuid=e46c9332-2401-48f2-b05f-7def37ba0854","http://www.mendeley.com/documents/?uuid=efc6c797-55c1-4382-8fb4-bd5f22cb4f86"]}],"mendeley":{"formattedCitation":"(35)","plainTextFormattedCitation":"(35)","previouslyFormattedCitation":"(35)"},"properties":{"noteIndex":0},"schema":"https://github.com/citation-style-language/schema/raw/master/csl-citation.json"}</w:instrText>
      </w:r>
      <w:r w:rsidR="00A65CB7" w:rsidRPr="00EA65D2">
        <w:rPr>
          <w:rFonts w:ascii="Times New Roman" w:hAnsi="Times New Roman" w:cs="Times New Roman"/>
          <w:color w:val="000000" w:themeColor="text1"/>
          <w:sz w:val="24"/>
          <w:szCs w:val="24"/>
          <w:vertAlign w:val="superscript"/>
        </w:rPr>
        <w:fldChar w:fldCharType="separate"/>
      </w:r>
      <w:r w:rsidR="002C65F1" w:rsidRPr="00EA65D2">
        <w:rPr>
          <w:rFonts w:ascii="Times New Roman" w:hAnsi="Times New Roman" w:cs="Times New Roman"/>
          <w:noProof/>
          <w:color w:val="000000" w:themeColor="text1"/>
          <w:sz w:val="24"/>
          <w:szCs w:val="24"/>
          <w:vertAlign w:val="superscript"/>
        </w:rPr>
        <w:t>(35)</w:t>
      </w:r>
      <w:r w:rsidR="00A65CB7" w:rsidRPr="00EA65D2">
        <w:rPr>
          <w:rFonts w:ascii="Times New Roman" w:hAnsi="Times New Roman" w:cs="Times New Roman"/>
          <w:color w:val="000000" w:themeColor="text1"/>
          <w:sz w:val="24"/>
          <w:szCs w:val="24"/>
          <w:vertAlign w:val="superscript"/>
        </w:rPr>
        <w:fldChar w:fldCharType="end"/>
      </w:r>
      <w:r w:rsidR="00A65CB7" w:rsidRPr="00EA65D2">
        <w:rPr>
          <w:rFonts w:ascii="Times New Roman" w:hAnsi="Times New Roman" w:cs="Times New Roman"/>
          <w:color w:val="000000" w:themeColor="text1"/>
          <w:sz w:val="24"/>
          <w:szCs w:val="24"/>
        </w:rPr>
        <w:t>.</w:t>
      </w:r>
      <w:r w:rsidR="00F54452" w:rsidRPr="00EA65D2">
        <w:rPr>
          <w:rFonts w:ascii="Times New Roman" w:hAnsi="Times New Roman" w:cs="Times New Roman"/>
          <w:color w:val="000000" w:themeColor="text1"/>
          <w:sz w:val="24"/>
          <w:szCs w:val="24"/>
        </w:rPr>
        <w:t xml:space="preserve"> </w:t>
      </w:r>
      <w:r w:rsidR="00012AC2" w:rsidRPr="00EA65D2">
        <w:rPr>
          <w:rFonts w:ascii="Times New Roman" w:hAnsi="Times New Roman" w:cs="Times New Roman"/>
          <w:color w:val="000000" w:themeColor="text1"/>
          <w:sz w:val="24"/>
          <w:szCs w:val="24"/>
        </w:rPr>
        <w:t>E</w:t>
      </w:r>
      <w:r w:rsidRPr="00EA65D2">
        <w:rPr>
          <w:rFonts w:ascii="Times New Roman" w:hAnsi="Times New Roman" w:cs="Times New Roman"/>
          <w:color w:val="000000" w:themeColor="text1"/>
          <w:sz w:val="24"/>
          <w:szCs w:val="24"/>
        </w:rPr>
        <w:t xml:space="preserve">xposure </w:t>
      </w:r>
      <w:r w:rsidRPr="00EA65D2">
        <w:rPr>
          <w:rFonts w:ascii="Times New Roman" w:hAnsi="Times New Roman" w:cs="Times New Roman"/>
          <w:i/>
          <w:color w:val="000000" w:themeColor="text1"/>
          <w:sz w:val="24"/>
          <w:szCs w:val="24"/>
        </w:rPr>
        <w:t>in utero</w:t>
      </w:r>
      <w:r w:rsidRPr="00EA65D2">
        <w:rPr>
          <w:rFonts w:ascii="Times New Roman" w:hAnsi="Times New Roman" w:cs="Times New Roman"/>
          <w:color w:val="000000" w:themeColor="text1"/>
          <w:sz w:val="24"/>
          <w:szCs w:val="24"/>
        </w:rPr>
        <w:t xml:space="preserve"> to the metabolic consequences of a high maternal BMI</w:t>
      </w:r>
      <w:r w:rsidR="00F54452" w:rsidRPr="00EA65D2">
        <w:rPr>
          <w:rFonts w:ascii="Times New Roman" w:hAnsi="Times New Roman" w:cs="Times New Roman"/>
          <w:color w:val="000000" w:themeColor="text1"/>
          <w:sz w:val="24"/>
          <w:szCs w:val="24"/>
        </w:rPr>
        <w:t xml:space="preserve"> including dyslipidaemia, inflammatory markers, hyperinsulinaemia and hyperleptinaemia appears to influence offspring obesity risk </w:t>
      </w:r>
      <w:r w:rsidR="00F54452" w:rsidRPr="00EA65D2">
        <w:rPr>
          <w:rFonts w:ascii="Times New Roman" w:hAnsi="Times New Roman" w:cs="Times New Roman"/>
          <w:color w:val="000000" w:themeColor="text1"/>
          <w:sz w:val="24"/>
          <w:szCs w:val="24"/>
          <w:vertAlign w:val="superscript"/>
        </w:rPr>
        <w:fldChar w:fldCharType="begin" w:fldLock="1"/>
      </w:r>
      <w:r w:rsidR="00AA5F2D" w:rsidRPr="00EA65D2">
        <w:rPr>
          <w:rFonts w:ascii="Times New Roman" w:hAnsi="Times New Roman" w:cs="Times New Roman"/>
          <w:color w:val="000000" w:themeColor="text1"/>
          <w:sz w:val="24"/>
          <w:szCs w:val="24"/>
          <w:vertAlign w:val="superscript"/>
        </w:rPr>
        <w:instrText>ADDIN CSL_CITATION {"citationItems":[{"id":"ITEM-1","itemData":{"DOI":"10.3945/ajcn.2008.27416","ISSN":"00029165","abstract":"Background: Childhood obesity has increased significantly in recent decades. Objective: The objective was to examine the perinatal risk factors related to childhood obesity. Design: In a prospective study, 89 women with normal glucose tolerance (NGT) or gestational diabetes mellitus (GDM) and their offspring were evaluated at birth and at 8.8 ± 1.8 y. At birth, obstetrical data, parental anthropometric measures, and neonatal body composition were assessed; at follow-up, diet and activity were assessed and laboratory studies were conducted. Weight was classified by using weight for age and sex, and body composition was measured by using dual-energy X-ray absorptiometry. In childhood, data were analyzed as tertiles and prediction models were developed by using logistic and stepwise regression. Results: No significant differences in Centers for Disease Control and Prevention weight percentiles, body composition, and most metabolic measures were observed between children of mothers with NGT and GDM at follow-up. Children in the upper tertile for weight had greater energy intake (P = 0.02), skinfold thickness (P = 0.0001), and leptin concentrations (P &lt; 0.0001) than did those in tertiles 1 and 2. Children in the upper tertile for percentage body fat had greater waist circumference (P = 0.0001), insulin resistance (P = 0.002), and triglyceride (P = 0.009) and leptin (P = 0.0001) concentrations than did children in tertiles 1 and 2. The correlation between body fat at birth and follow-up was r = 0.29 (P = 0.02). The strongest perinatal predictor for a child in the upper tertile for weight was maternal pregravid body mass index (BMI; kg/m2) &gt;30 (odds ratio: 3.75; 95% CI: 1.39, 10.10; P = 0.009) and for percentage body fat was maternal pregravid BMI &gt;30 (odds ratio: 5.45; 95% CI: 1.62, 18.41; P = 0.006). Conclusion: Maternal pregravid BMI, independent of maternal glucose status or birth weight, was the strongest predictor of childhood obesity. © 2009 American Society for Nutrition.","author":[{"dropping-particle":"","family":"Catalano","given":"Patrick M.","non-dropping-particle":"","parse-names":false,"suffix":""},{"dropping-particle":"","family":"Farrell","given":"Kristen","non-dropping-particle":"","parse-names":false,"suffix":""},{"dropping-particle":"","family":"Thomas","given":"Alicia","non-dropping-particle":"","parse-names":false,"suffix":""},{"dropping-particle":"","family":"Huston-Presley","given":"Larraine","non-dropping-particle":"","parse-names":false,"suffix":""},{"dropping-particle":"","family":"Mencin","given":"Patricia","non-dropping-particle":"","parse-names":false,"suffix":""},{"dropping-particle":"","family":"Mouzon","given":"Sylvie Hauguel","non-dropping-particle":"De","parse-names":false,"suffix":""},{"dropping-particle":"","family":"Amini","given":"Saeid B.","non-dropping-particle":"","parse-names":false,"suffix":""}],"container-title":"American Journal of Clinical Nutrition","id":"ITEM-1","issue":"5","issued":{"date-parts":[["2009"]]},"page":"1303-1313","title":"Perinatal risk factors for childhood obesity and metabolic dysregulation","type":"article-journal","volume":"90"},"uris":["http://www.mendeley.com/documents/?uuid=c4939b2e-be6d-47b6-90fd-f077d083f13e","http://www.mendeley.com/documents/?uuid=d549609c-af09-449a-bc99-db6ce140ff76"]},{"id":"ITEM-2","itemData":{"DOI":"10.1093/humupd/dmp050","ISSN":"13554786","abstract":"Background: Obesity among pregnant women is highly prevalent worldwide and is associated in a linear manner with markedly increased risk of adverse outcome for mother and infant. Obesity in the mother may also independently confer risk of obesity to her child. The role of maternal metabolism in determining these outcomes and the potential for lifestyle modification are largely unknown. Methods: Relevant studies were identified by searching PubMed, the metaRegister of clinical trials and Google Scholar without limitations. Sensitive search strategies were combined with relevant medical subject headings and text words. Results: Maternal obesity and gestational weight gain have a significant impact on maternal metabolism and offspring development. Insulin resistance, glucose homeostasis, fat oxidation and amino acid synthesis are all disrupted by maternal obesity and contribute to adverse outcomes. Modification of lifestyle is an effective intervention strategy for improvement of maternal metabolism and the prevention of type 2 diabetes and, potentially, gestational diabetes. Conclusions: Maternal obesity requires the development of effective interventions to improve pregnancy outcome. Strategies that incorporate a detailed understanding of the maternal metabolic environment and its consequences for the health of the mother and the growth of the child are likely to identify the best approach. © The Author 2009. Published by Oxford University Press on behalf of the European Society of Human Reproduction and Embryology. All rights reserved.","author":[{"dropping-particle":"","family":"Nelson","given":"Scott M.","non-dropping-particle":"","parse-names":false,"suffix":""},{"dropping-particle":"","family":"Matthews","given":"Phillippa","non-dropping-particle":"","parse-names":false,"suffix":""},{"dropping-particle":"","family":"Poston","given":"Lucilla","non-dropping-particle":"","parse-names":false,"suffix":""}],"container-title":"Human Reproduction Update","id":"ITEM-2","issue":"3","issued":{"date-parts":[["2009"]]},"page":"255-275","title":"Maternal metabolism and obesity: Modifiable determinants of pregnancy outcome","type":"article-journal","volume":"16"},"uris":["http://www.mendeley.com/documents/?uuid=0591d3fe-6483-4ff8-b077-287efe327dc7","http://www.mendeley.com/documents/?uuid=f7175506-faaa-4978-a8e1-e19e9e6130e6"]}],"mendeley":{"formattedCitation":"(36,37)","plainTextFormattedCitation":"(36,37)","previouslyFormattedCitation":"(36,37)"},"properties":{"noteIndex":0},"schema":"https://github.com/citation-style-language/schema/raw/master/csl-citation.json"}</w:instrText>
      </w:r>
      <w:r w:rsidR="00F54452" w:rsidRPr="00EA65D2">
        <w:rPr>
          <w:rFonts w:ascii="Times New Roman" w:hAnsi="Times New Roman" w:cs="Times New Roman"/>
          <w:color w:val="000000" w:themeColor="text1"/>
          <w:sz w:val="24"/>
          <w:szCs w:val="24"/>
          <w:vertAlign w:val="superscript"/>
        </w:rPr>
        <w:fldChar w:fldCharType="separate"/>
      </w:r>
      <w:r w:rsidR="002C65F1" w:rsidRPr="00EA65D2">
        <w:rPr>
          <w:rFonts w:ascii="Times New Roman" w:hAnsi="Times New Roman" w:cs="Times New Roman"/>
          <w:noProof/>
          <w:color w:val="000000" w:themeColor="text1"/>
          <w:sz w:val="24"/>
          <w:szCs w:val="24"/>
          <w:vertAlign w:val="superscript"/>
        </w:rPr>
        <w:t>(36,37)</w:t>
      </w:r>
      <w:r w:rsidR="00F54452" w:rsidRPr="00EA65D2">
        <w:rPr>
          <w:rFonts w:ascii="Times New Roman" w:hAnsi="Times New Roman" w:cs="Times New Roman"/>
          <w:color w:val="000000" w:themeColor="text1"/>
          <w:sz w:val="24"/>
          <w:szCs w:val="24"/>
          <w:vertAlign w:val="superscript"/>
        </w:rPr>
        <w:fldChar w:fldCharType="end"/>
      </w:r>
      <w:r w:rsidR="00F54452" w:rsidRPr="00EA65D2">
        <w:rPr>
          <w:rFonts w:ascii="Times New Roman" w:hAnsi="Times New Roman" w:cs="Times New Roman"/>
          <w:color w:val="000000" w:themeColor="text1"/>
          <w:sz w:val="24"/>
          <w:szCs w:val="24"/>
        </w:rPr>
        <w:t xml:space="preserve">. This highlights </w:t>
      </w:r>
      <w:r w:rsidRPr="00EA65D2">
        <w:rPr>
          <w:rFonts w:ascii="Times New Roman" w:hAnsi="Times New Roman" w:cs="Times New Roman"/>
          <w:color w:val="000000" w:themeColor="text1"/>
          <w:sz w:val="24"/>
          <w:szCs w:val="24"/>
        </w:rPr>
        <w:t>the need for public health interventions to promote a healthy BMI and better quality diet in reproductive aged women.</w:t>
      </w:r>
    </w:p>
    <w:p w14:paraId="62722113" w14:textId="32E25AF2" w:rsidR="000E4299" w:rsidRPr="00DD78AD" w:rsidRDefault="000E4299" w:rsidP="00CB2DB1">
      <w:pPr>
        <w:spacing w:line="360" w:lineRule="auto"/>
        <w:jc w:val="both"/>
        <w:rPr>
          <w:rFonts w:ascii="Times New Roman" w:hAnsi="Times New Roman" w:cs="Times New Roman"/>
          <w:sz w:val="24"/>
          <w:szCs w:val="24"/>
        </w:rPr>
      </w:pPr>
      <w:r w:rsidRPr="00EA65D2">
        <w:rPr>
          <w:rFonts w:ascii="Times New Roman" w:hAnsi="Times New Roman" w:cs="Times New Roman"/>
          <w:color w:val="000000" w:themeColor="text1"/>
          <w:sz w:val="24"/>
          <w:szCs w:val="24"/>
        </w:rPr>
        <w:t xml:space="preserve">Strengths of the current study include </w:t>
      </w:r>
      <w:r w:rsidR="00997F06" w:rsidRPr="00EA65D2">
        <w:rPr>
          <w:rFonts w:ascii="Times New Roman" w:hAnsi="Times New Roman" w:cs="Times New Roman"/>
          <w:color w:val="000000" w:themeColor="text1"/>
          <w:sz w:val="24"/>
          <w:szCs w:val="24"/>
        </w:rPr>
        <w:t xml:space="preserve">this being an addition to a very sparse literature which has defined the dietary patterns </w:t>
      </w:r>
      <w:r w:rsidR="007B2709" w:rsidRPr="00EA65D2">
        <w:rPr>
          <w:rFonts w:ascii="Times New Roman" w:hAnsi="Times New Roman" w:cs="Times New Roman"/>
          <w:color w:val="000000" w:themeColor="text1"/>
          <w:sz w:val="24"/>
          <w:szCs w:val="24"/>
        </w:rPr>
        <w:t>associated with</w:t>
      </w:r>
      <w:r w:rsidR="00997F06" w:rsidRPr="00EA65D2">
        <w:rPr>
          <w:rFonts w:ascii="Times New Roman" w:hAnsi="Times New Roman" w:cs="Times New Roman"/>
          <w:color w:val="000000" w:themeColor="text1"/>
          <w:sz w:val="24"/>
          <w:szCs w:val="24"/>
        </w:rPr>
        <w:t xml:space="preserve"> childhood obesity. Whilst the assumption is often made that foods and snacks </w:t>
      </w:r>
      <w:r w:rsidR="005B580F" w:rsidRPr="00EA65D2">
        <w:rPr>
          <w:rFonts w:ascii="Times New Roman" w:hAnsi="Times New Roman" w:cs="Times New Roman"/>
          <w:color w:val="000000" w:themeColor="text1"/>
          <w:sz w:val="24"/>
          <w:szCs w:val="24"/>
        </w:rPr>
        <w:t xml:space="preserve">high in sugar and fat </w:t>
      </w:r>
      <w:r w:rsidR="00997F06" w:rsidRPr="00EA65D2">
        <w:rPr>
          <w:rFonts w:ascii="Times New Roman" w:hAnsi="Times New Roman" w:cs="Times New Roman"/>
          <w:color w:val="000000" w:themeColor="text1"/>
          <w:sz w:val="24"/>
          <w:szCs w:val="24"/>
        </w:rPr>
        <w:t xml:space="preserve">are major contributors, there is </w:t>
      </w:r>
      <w:r w:rsidR="00997F06" w:rsidRPr="00DD78AD">
        <w:rPr>
          <w:rFonts w:ascii="Times New Roman" w:hAnsi="Times New Roman" w:cs="Times New Roman"/>
          <w:sz w:val="24"/>
          <w:szCs w:val="24"/>
        </w:rPr>
        <w:t xml:space="preserve">limited evidence to support this widely held assumption in paediatric cohorts. Furthermore, </w:t>
      </w:r>
      <w:r w:rsidR="00012AC2" w:rsidRPr="00DD78AD">
        <w:rPr>
          <w:rFonts w:ascii="Times New Roman" w:hAnsi="Times New Roman" w:cs="Times New Roman"/>
          <w:sz w:val="24"/>
          <w:szCs w:val="24"/>
        </w:rPr>
        <w:t>our</w:t>
      </w:r>
      <w:r w:rsidR="00997F06" w:rsidRPr="00DD78AD">
        <w:rPr>
          <w:rFonts w:ascii="Times New Roman" w:hAnsi="Times New Roman" w:cs="Times New Roman"/>
          <w:sz w:val="24"/>
          <w:szCs w:val="24"/>
        </w:rPr>
        <w:t xml:space="preserve"> observation</w:t>
      </w:r>
      <w:r w:rsidR="00012AC2" w:rsidRPr="00DD78AD">
        <w:rPr>
          <w:rFonts w:ascii="Times New Roman" w:hAnsi="Times New Roman" w:cs="Times New Roman"/>
          <w:sz w:val="24"/>
          <w:szCs w:val="24"/>
        </w:rPr>
        <w:t>s</w:t>
      </w:r>
      <w:r w:rsidR="00997F06" w:rsidRPr="00DD78AD">
        <w:rPr>
          <w:rFonts w:ascii="Times New Roman" w:hAnsi="Times New Roman" w:cs="Times New Roman"/>
          <w:sz w:val="24"/>
          <w:szCs w:val="24"/>
        </w:rPr>
        <w:t xml:space="preserve"> ha</w:t>
      </w:r>
      <w:r w:rsidR="00012AC2" w:rsidRPr="00DD78AD">
        <w:rPr>
          <w:rFonts w:ascii="Times New Roman" w:hAnsi="Times New Roman" w:cs="Times New Roman"/>
          <w:sz w:val="24"/>
          <w:szCs w:val="24"/>
        </w:rPr>
        <w:t>ve</w:t>
      </w:r>
      <w:r w:rsidR="00997F06" w:rsidRPr="00DD78AD">
        <w:rPr>
          <w:rFonts w:ascii="Times New Roman" w:hAnsi="Times New Roman" w:cs="Times New Roman"/>
          <w:sz w:val="24"/>
          <w:szCs w:val="24"/>
        </w:rPr>
        <w:t xml:space="preserve"> been made in a large </w:t>
      </w:r>
      <w:r w:rsidR="008F38B8" w:rsidRPr="00DD78AD">
        <w:rPr>
          <w:rFonts w:ascii="Times New Roman" w:hAnsi="Times New Roman" w:cs="Times New Roman"/>
          <w:sz w:val="24"/>
          <w:szCs w:val="24"/>
        </w:rPr>
        <w:t>cohort</w:t>
      </w:r>
      <w:r w:rsidR="00997F06" w:rsidRPr="00DD78AD">
        <w:rPr>
          <w:rFonts w:ascii="Times New Roman" w:hAnsi="Times New Roman" w:cs="Times New Roman"/>
          <w:sz w:val="24"/>
          <w:szCs w:val="24"/>
        </w:rPr>
        <w:t>, compared to previous studies of childhood obesity in mother child cohorts</w:t>
      </w:r>
      <w:r w:rsidR="00130F9F" w:rsidRPr="00DD78AD">
        <w:rPr>
          <w:rFonts w:ascii="Times New Roman" w:hAnsi="Times New Roman" w:cs="Times New Roman"/>
          <w:sz w:val="24"/>
          <w:szCs w:val="24"/>
        </w:rPr>
        <w:t xml:space="preserve">. </w:t>
      </w:r>
      <w:r w:rsidR="008F38B8" w:rsidRPr="00DD78AD">
        <w:rPr>
          <w:rFonts w:ascii="Times New Roman" w:hAnsi="Times New Roman" w:cs="Times New Roman"/>
          <w:sz w:val="24"/>
          <w:szCs w:val="24"/>
        </w:rPr>
        <w:t xml:space="preserve">By focusing on obesity in the children, the </w:t>
      </w:r>
      <w:r w:rsidR="00012AC2" w:rsidRPr="00DD78AD">
        <w:rPr>
          <w:rFonts w:ascii="Times New Roman" w:hAnsi="Times New Roman" w:cs="Times New Roman"/>
          <w:sz w:val="24"/>
          <w:szCs w:val="24"/>
        </w:rPr>
        <w:t>Children of SCOPE</w:t>
      </w:r>
      <w:r w:rsidR="008F38B8" w:rsidRPr="00DD78AD">
        <w:rPr>
          <w:rFonts w:ascii="Times New Roman" w:hAnsi="Times New Roman" w:cs="Times New Roman"/>
          <w:sz w:val="24"/>
          <w:szCs w:val="24"/>
        </w:rPr>
        <w:t xml:space="preserve"> protocol prospectively </w:t>
      </w:r>
      <w:r w:rsidRPr="00DD78AD">
        <w:rPr>
          <w:rFonts w:ascii="Times New Roman" w:hAnsi="Times New Roman" w:cs="Times New Roman"/>
          <w:sz w:val="24"/>
          <w:szCs w:val="24"/>
        </w:rPr>
        <w:t xml:space="preserve">included detailed </w:t>
      </w:r>
      <w:r w:rsidR="00AA3CF6" w:rsidRPr="00DD78AD">
        <w:rPr>
          <w:rFonts w:ascii="Times New Roman" w:hAnsi="Times New Roman" w:cs="Times New Roman"/>
          <w:sz w:val="24"/>
          <w:szCs w:val="24"/>
        </w:rPr>
        <w:t xml:space="preserve">measurements </w:t>
      </w:r>
      <w:r w:rsidRPr="00DD78AD">
        <w:rPr>
          <w:rFonts w:ascii="Times New Roman" w:hAnsi="Times New Roman" w:cs="Times New Roman"/>
          <w:sz w:val="24"/>
          <w:szCs w:val="24"/>
        </w:rPr>
        <w:t>of childhood adiposity and a comprehensive dataset to examine maternal influences</w:t>
      </w:r>
      <w:r w:rsidR="00AA3CF6" w:rsidRPr="00DD78AD">
        <w:rPr>
          <w:rFonts w:ascii="Times New Roman" w:hAnsi="Times New Roman" w:cs="Times New Roman"/>
          <w:sz w:val="24"/>
          <w:szCs w:val="24"/>
        </w:rPr>
        <w:t xml:space="preserve"> on childhood diet</w:t>
      </w:r>
      <w:r w:rsidRPr="00DD78AD">
        <w:rPr>
          <w:rFonts w:ascii="Times New Roman" w:hAnsi="Times New Roman" w:cs="Times New Roman"/>
          <w:sz w:val="24"/>
          <w:szCs w:val="24"/>
        </w:rPr>
        <w:t>.</w:t>
      </w:r>
      <w:r w:rsidR="00AA3CF6" w:rsidRPr="00DD78AD">
        <w:rPr>
          <w:rFonts w:ascii="Times New Roman" w:hAnsi="Times New Roman" w:cs="Times New Roman"/>
          <w:sz w:val="24"/>
          <w:szCs w:val="24"/>
        </w:rPr>
        <w:t xml:space="preserve"> </w:t>
      </w:r>
      <w:r w:rsidR="008F38B8" w:rsidRPr="00DD78AD">
        <w:rPr>
          <w:rFonts w:ascii="Times New Roman" w:hAnsi="Times New Roman" w:cs="Times New Roman"/>
          <w:sz w:val="24"/>
          <w:szCs w:val="24"/>
        </w:rPr>
        <w:t xml:space="preserve">By </w:t>
      </w:r>
      <w:r w:rsidR="00130F9F" w:rsidRPr="00DD78AD">
        <w:rPr>
          <w:rFonts w:ascii="Times New Roman" w:hAnsi="Times New Roman" w:cs="Times New Roman"/>
          <w:sz w:val="24"/>
          <w:szCs w:val="24"/>
        </w:rPr>
        <w:t>characterising</w:t>
      </w:r>
      <w:r w:rsidR="008F38B8" w:rsidRPr="00DD78AD">
        <w:rPr>
          <w:rFonts w:ascii="Times New Roman" w:hAnsi="Times New Roman" w:cs="Times New Roman"/>
          <w:sz w:val="24"/>
          <w:szCs w:val="24"/>
        </w:rPr>
        <w:t xml:space="preserve"> </w:t>
      </w:r>
      <w:r w:rsidR="00AA3CF6" w:rsidRPr="00DD78AD">
        <w:rPr>
          <w:rFonts w:ascii="Times New Roman" w:hAnsi="Times New Roman" w:cs="Times New Roman"/>
          <w:sz w:val="24"/>
          <w:szCs w:val="24"/>
        </w:rPr>
        <w:t>dietary pattern</w:t>
      </w:r>
      <w:r w:rsidR="00130F9F" w:rsidRPr="00DD78AD">
        <w:rPr>
          <w:rFonts w:ascii="Times New Roman" w:hAnsi="Times New Roman" w:cs="Times New Roman"/>
          <w:sz w:val="24"/>
          <w:szCs w:val="24"/>
        </w:rPr>
        <w:t>s</w:t>
      </w:r>
      <w:r w:rsidR="008F38B8" w:rsidRPr="00DD78AD">
        <w:rPr>
          <w:rFonts w:ascii="Times New Roman" w:hAnsi="Times New Roman" w:cs="Times New Roman"/>
          <w:sz w:val="24"/>
          <w:szCs w:val="24"/>
        </w:rPr>
        <w:t xml:space="preserve">, we have been able to </w:t>
      </w:r>
      <w:r w:rsidR="00AA3CF6" w:rsidRPr="00DD78AD">
        <w:rPr>
          <w:rFonts w:ascii="Times New Roman" w:hAnsi="Times New Roman" w:cs="Times New Roman"/>
          <w:sz w:val="24"/>
          <w:szCs w:val="24"/>
        </w:rPr>
        <w:t>captur</w:t>
      </w:r>
      <w:r w:rsidR="008F38B8" w:rsidRPr="00DD78AD">
        <w:rPr>
          <w:rFonts w:ascii="Times New Roman" w:hAnsi="Times New Roman" w:cs="Times New Roman"/>
          <w:sz w:val="24"/>
          <w:szCs w:val="24"/>
        </w:rPr>
        <w:t>e</w:t>
      </w:r>
      <w:r w:rsidR="00AA3CF6" w:rsidRPr="00DD78AD">
        <w:rPr>
          <w:rFonts w:ascii="Times New Roman" w:hAnsi="Times New Roman" w:cs="Times New Roman"/>
          <w:sz w:val="24"/>
          <w:szCs w:val="24"/>
        </w:rPr>
        <w:t xml:space="preserve"> the complexity of the diet while overcoming the limitations of single nutrient</w:t>
      </w:r>
      <w:r w:rsidR="008F38B8" w:rsidRPr="00DD78AD">
        <w:rPr>
          <w:rFonts w:ascii="Times New Roman" w:hAnsi="Times New Roman" w:cs="Times New Roman"/>
          <w:sz w:val="24"/>
          <w:szCs w:val="24"/>
        </w:rPr>
        <w:t xml:space="preserve"> assessment</w:t>
      </w:r>
      <w:r w:rsidR="00AA3CF6" w:rsidRPr="00DD78AD">
        <w:rPr>
          <w:rFonts w:ascii="Times New Roman" w:hAnsi="Times New Roman" w:cs="Times New Roman"/>
          <w:sz w:val="24"/>
          <w:szCs w:val="24"/>
        </w:rPr>
        <w:t xml:space="preserve"> </w:t>
      </w:r>
      <w:r w:rsidR="00AA3CF6" w:rsidRPr="00AA5F2D">
        <w:rPr>
          <w:rFonts w:ascii="Times New Roman" w:hAnsi="Times New Roman" w:cs="Times New Roman"/>
          <w:sz w:val="24"/>
          <w:szCs w:val="24"/>
          <w:vertAlign w:val="superscript"/>
        </w:rPr>
        <w:fldChar w:fldCharType="begin" w:fldLock="1"/>
      </w:r>
      <w:r w:rsidR="009D5C9B" w:rsidRPr="00AA5F2D">
        <w:rPr>
          <w:rFonts w:ascii="Times New Roman" w:hAnsi="Times New Roman" w:cs="Times New Roman"/>
          <w:sz w:val="24"/>
          <w:szCs w:val="24"/>
          <w:vertAlign w:val="superscript"/>
        </w:rPr>
        <w:instrText>ADDIN CSL_CITATION {"citationItems":[{"id":"ITEM-1","itemData":{"DOI":"10.1097/00041433-200202000-00002","ISBN":"0957-9672","ISSN":"09579672","PMID":"11790957","abstract":"Recently, dietary pattern analysis has emerged as an alternative and complementary approach to examining the relationship between diet and the risk of chronic diseases. Instead of looking at individual nutrients or foods, pattern analysis examines the effects of overall diet. Conceptually, dietary patterns represent a broader picture of food and nutrient consumption, and may thus be more predictive of disease risk than individual foods or nutrients. Several studies have suggested that dietary patterns derived from factor or cluster analysis predict disease risk or mortality. In addition, there is growing interest in using dietary quality indices to evaluate whether adherence to a certain dietary pattern (e.g. Mediterranean pattern) or current dietary guidelines lowers the risk of disease. In this review, we describe the rationale for studying dietary patterns, and discuss quantitative methods for analysing dietary patterns and their reproducibility and validity, and the available evidence regarding the relationship between major dietary patterns and the risk of cardiovascular disease.","author":[{"dropping-particle":"","family":"Hu","given":"Frank B.","non-dropping-particle":"","parse-names":false,"suffix":""}],"container-title":"Current Opinion in Lipidology","id":"ITEM-1","issue":"1","issued":{"date-parts":[["2002"]]},"page":"3-9","title":"Dietary pattern analysis: A new direction in nutritional epidemiology","type":"article-journal","volume":"13"},"uris":["http://www.mendeley.com/documents/?uuid=210b1111-91f1-4302-b5aa-21bc886580fb","http://www.mendeley.com/documents/?uuid=153564d2-3be1-4038-9ae0-10d0c477066d"]}],"mendeley":{"formattedCitation":"(6)","plainTextFormattedCitation":"(6)","previouslyFormattedCitation":"(6)"},"properties":{"noteIndex":0},"schema":"https://github.com/citation-style-language/schema/raw/master/csl-citation.json"}</w:instrText>
      </w:r>
      <w:r w:rsidR="00AA3CF6" w:rsidRPr="00AA5F2D">
        <w:rPr>
          <w:rFonts w:ascii="Times New Roman" w:hAnsi="Times New Roman" w:cs="Times New Roman"/>
          <w:sz w:val="24"/>
          <w:szCs w:val="24"/>
          <w:vertAlign w:val="superscript"/>
        </w:rPr>
        <w:fldChar w:fldCharType="separate"/>
      </w:r>
      <w:r w:rsidR="009D5C9B" w:rsidRPr="00AA5F2D">
        <w:rPr>
          <w:rFonts w:ascii="Times New Roman" w:hAnsi="Times New Roman" w:cs="Times New Roman"/>
          <w:noProof/>
          <w:sz w:val="24"/>
          <w:szCs w:val="24"/>
          <w:vertAlign w:val="superscript"/>
        </w:rPr>
        <w:t>(6)</w:t>
      </w:r>
      <w:r w:rsidR="00AA3CF6" w:rsidRPr="00AA5F2D">
        <w:rPr>
          <w:rFonts w:ascii="Times New Roman" w:hAnsi="Times New Roman" w:cs="Times New Roman"/>
          <w:sz w:val="24"/>
          <w:szCs w:val="24"/>
          <w:vertAlign w:val="superscript"/>
        </w:rPr>
        <w:fldChar w:fldCharType="end"/>
      </w:r>
      <w:r w:rsidR="00AA3CF6" w:rsidRPr="00DD78AD">
        <w:rPr>
          <w:rFonts w:ascii="Times New Roman" w:hAnsi="Times New Roman" w:cs="Times New Roman"/>
          <w:sz w:val="24"/>
          <w:szCs w:val="24"/>
        </w:rPr>
        <w:t>.</w:t>
      </w:r>
    </w:p>
    <w:p w14:paraId="6A2F979E" w14:textId="4FE9C635" w:rsidR="009D7974" w:rsidRPr="00EA65D2" w:rsidRDefault="008F38B8" w:rsidP="00CB2DB1">
      <w:pPr>
        <w:spacing w:line="360" w:lineRule="auto"/>
        <w:jc w:val="both"/>
        <w:rPr>
          <w:rFonts w:ascii="Times New Roman" w:hAnsi="Times New Roman" w:cs="Times New Roman"/>
          <w:color w:val="000000" w:themeColor="text1"/>
          <w:sz w:val="24"/>
          <w:szCs w:val="24"/>
        </w:rPr>
      </w:pPr>
      <w:r w:rsidRPr="00DD78AD">
        <w:rPr>
          <w:rFonts w:ascii="Times New Roman" w:hAnsi="Times New Roman" w:cs="Times New Roman"/>
          <w:sz w:val="24"/>
          <w:szCs w:val="24"/>
        </w:rPr>
        <w:t>Whilst t</w:t>
      </w:r>
      <w:r w:rsidR="00066832" w:rsidRPr="00DD78AD">
        <w:rPr>
          <w:rFonts w:ascii="Times New Roman" w:hAnsi="Times New Roman" w:cs="Times New Roman"/>
          <w:sz w:val="24"/>
          <w:szCs w:val="24"/>
        </w:rPr>
        <w:t xml:space="preserve">his study provides evidence that specific dietary patterns in children are linked to childhood </w:t>
      </w:r>
      <w:r w:rsidR="00DE67E6" w:rsidRPr="00DD78AD">
        <w:rPr>
          <w:rFonts w:ascii="Times New Roman" w:hAnsi="Times New Roman" w:cs="Times New Roman"/>
          <w:sz w:val="24"/>
          <w:szCs w:val="24"/>
        </w:rPr>
        <w:t>obesity</w:t>
      </w:r>
      <w:r w:rsidR="00066832" w:rsidRPr="00DD78AD">
        <w:rPr>
          <w:rFonts w:ascii="Times New Roman" w:hAnsi="Times New Roman" w:cs="Times New Roman"/>
          <w:sz w:val="24"/>
          <w:szCs w:val="24"/>
        </w:rPr>
        <w:t>,</w:t>
      </w:r>
      <w:r w:rsidR="007E4123" w:rsidRPr="00DD78AD">
        <w:rPr>
          <w:rFonts w:ascii="Times New Roman" w:hAnsi="Times New Roman" w:cs="Times New Roman"/>
          <w:sz w:val="24"/>
          <w:szCs w:val="24"/>
        </w:rPr>
        <w:t xml:space="preserve"> t</w:t>
      </w:r>
      <w:r w:rsidR="00066832" w:rsidRPr="00DD78AD">
        <w:rPr>
          <w:rFonts w:ascii="Times New Roman" w:hAnsi="Times New Roman" w:cs="Times New Roman"/>
          <w:sz w:val="24"/>
          <w:szCs w:val="24"/>
        </w:rPr>
        <w:t xml:space="preserve">here are some limitations. </w:t>
      </w:r>
      <w:r w:rsidR="009D7974" w:rsidRPr="00DD78AD">
        <w:rPr>
          <w:rFonts w:ascii="Times New Roman" w:hAnsi="Times New Roman" w:cs="Times New Roman"/>
          <w:sz w:val="24"/>
          <w:szCs w:val="24"/>
        </w:rPr>
        <w:t xml:space="preserve">At follow-up, data from 1,208 (59%) of the 2,032 mothers </w:t>
      </w:r>
      <w:r w:rsidR="00941BB5" w:rsidRPr="00DD78AD">
        <w:rPr>
          <w:rFonts w:ascii="Times New Roman" w:hAnsi="Times New Roman" w:cs="Times New Roman"/>
          <w:sz w:val="24"/>
          <w:szCs w:val="24"/>
        </w:rPr>
        <w:t xml:space="preserve">and their children </w:t>
      </w:r>
      <w:r w:rsidR="009D7974" w:rsidRPr="00DD78AD">
        <w:rPr>
          <w:rFonts w:ascii="Times New Roman" w:hAnsi="Times New Roman" w:cs="Times New Roman"/>
          <w:sz w:val="24"/>
          <w:szCs w:val="24"/>
        </w:rPr>
        <w:t>from the original Auckland arm of the SCOPE cohort w</w:t>
      </w:r>
      <w:r w:rsidR="00941BB5" w:rsidRPr="00DD78AD">
        <w:rPr>
          <w:rFonts w:ascii="Times New Roman" w:hAnsi="Times New Roman" w:cs="Times New Roman"/>
          <w:sz w:val="24"/>
          <w:szCs w:val="24"/>
        </w:rPr>
        <w:t>ere</w:t>
      </w:r>
      <w:r w:rsidR="009D7974" w:rsidRPr="00DD78AD">
        <w:rPr>
          <w:rFonts w:ascii="Times New Roman" w:hAnsi="Times New Roman" w:cs="Times New Roman"/>
          <w:sz w:val="24"/>
          <w:szCs w:val="24"/>
        </w:rPr>
        <w:t xml:space="preserve"> available, which could lead to </w:t>
      </w:r>
      <w:r w:rsidR="00012AC2" w:rsidRPr="00DD78AD">
        <w:rPr>
          <w:rFonts w:ascii="Times New Roman" w:hAnsi="Times New Roman" w:cs="Times New Roman"/>
          <w:sz w:val="24"/>
          <w:szCs w:val="24"/>
        </w:rPr>
        <w:t xml:space="preserve">erroneous conclusions </w:t>
      </w:r>
      <w:r w:rsidR="009D7974" w:rsidRPr="00DD78AD">
        <w:rPr>
          <w:rFonts w:ascii="Times New Roman" w:hAnsi="Times New Roman" w:cs="Times New Roman"/>
          <w:sz w:val="24"/>
          <w:szCs w:val="24"/>
        </w:rPr>
        <w:t>if the relationship</w:t>
      </w:r>
      <w:r w:rsidR="00012AC2" w:rsidRPr="00DD78AD">
        <w:rPr>
          <w:rFonts w:ascii="Times New Roman" w:hAnsi="Times New Roman" w:cs="Times New Roman"/>
          <w:sz w:val="24"/>
          <w:szCs w:val="24"/>
        </w:rPr>
        <w:t>s</w:t>
      </w:r>
      <w:r w:rsidR="009D7974" w:rsidRPr="00DD78AD">
        <w:rPr>
          <w:rFonts w:ascii="Times New Roman" w:hAnsi="Times New Roman" w:cs="Times New Roman"/>
          <w:sz w:val="24"/>
          <w:szCs w:val="24"/>
        </w:rPr>
        <w:t xml:space="preserve"> between dietary patterns and childhood body composition differ between those included</w:t>
      </w:r>
      <w:r w:rsidRPr="00DD78AD">
        <w:rPr>
          <w:rFonts w:ascii="Times New Roman" w:hAnsi="Times New Roman" w:cs="Times New Roman"/>
          <w:sz w:val="24"/>
          <w:szCs w:val="24"/>
        </w:rPr>
        <w:t xml:space="preserve"> </w:t>
      </w:r>
      <w:r w:rsidR="00770A8C" w:rsidRPr="00DD78AD">
        <w:rPr>
          <w:rFonts w:ascii="Times New Roman" w:hAnsi="Times New Roman" w:cs="Times New Roman"/>
          <w:sz w:val="24"/>
          <w:szCs w:val="24"/>
        </w:rPr>
        <w:t xml:space="preserve">in follow up </w:t>
      </w:r>
      <w:r w:rsidR="009D7974" w:rsidRPr="00DD78AD">
        <w:rPr>
          <w:rFonts w:ascii="Times New Roman" w:hAnsi="Times New Roman" w:cs="Times New Roman"/>
          <w:sz w:val="24"/>
          <w:szCs w:val="24"/>
        </w:rPr>
        <w:t xml:space="preserve">and those not. </w:t>
      </w:r>
      <w:r w:rsidR="00C55C89" w:rsidRPr="00DD78AD">
        <w:rPr>
          <w:rFonts w:ascii="Times New Roman" w:hAnsi="Times New Roman" w:cs="Times New Roman"/>
          <w:sz w:val="24"/>
          <w:szCs w:val="24"/>
        </w:rPr>
        <w:t xml:space="preserve">Being </w:t>
      </w:r>
      <w:r w:rsidRPr="00DD78AD">
        <w:rPr>
          <w:rFonts w:ascii="Times New Roman" w:hAnsi="Times New Roman" w:cs="Times New Roman"/>
          <w:sz w:val="24"/>
          <w:szCs w:val="24"/>
        </w:rPr>
        <w:t>observational</w:t>
      </w:r>
      <w:r w:rsidR="00C55C89" w:rsidRPr="00DD78AD">
        <w:rPr>
          <w:rFonts w:ascii="Times New Roman" w:hAnsi="Times New Roman" w:cs="Times New Roman"/>
          <w:sz w:val="24"/>
          <w:szCs w:val="24"/>
        </w:rPr>
        <w:t xml:space="preserve"> in design, </w:t>
      </w:r>
      <w:r w:rsidR="008768C9" w:rsidRPr="00DD78AD">
        <w:rPr>
          <w:rFonts w:ascii="Times New Roman" w:hAnsi="Times New Roman" w:cs="Times New Roman"/>
          <w:sz w:val="24"/>
          <w:szCs w:val="24"/>
        </w:rPr>
        <w:t>we are only able to examine associations and not infer causation</w:t>
      </w:r>
      <w:r w:rsidR="009D7974" w:rsidRPr="00DD78AD">
        <w:rPr>
          <w:rFonts w:ascii="Times New Roman" w:hAnsi="Times New Roman" w:cs="Times New Roman"/>
          <w:sz w:val="24"/>
          <w:szCs w:val="24"/>
        </w:rPr>
        <w:t xml:space="preserve"> between dietary patterns and </w:t>
      </w:r>
      <w:r w:rsidR="00DE67E6" w:rsidRPr="00DD78AD">
        <w:rPr>
          <w:rFonts w:ascii="Times New Roman" w:hAnsi="Times New Roman" w:cs="Times New Roman"/>
          <w:sz w:val="24"/>
          <w:szCs w:val="24"/>
        </w:rPr>
        <w:t xml:space="preserve">childhood </w:t>
      </w:r>
      <w:r w:rsidR="009D7974" w:rsidRPr="00DD78AD">
        <w:rPr>
          <w:rFonts w:ascii="Times New Roman" w:hAnsi="Times New Roman" w:cs="Times New Roman"/>
          <w:sz w:val="24"/>
          <w:szCs w:val="24"/>
        </w:rPr>
        <w:t>obesity dev</w:t>
      </w:r>
      <w:r w:rsidR="00DE67E6" w:rsidRPr="00DD78AD">
        <w:rPr>
          <w:rFonts w:ascii="Times New Roman" w:hAnsi="Times New Roman" w:cs="Times New Roman"/>
          <w:sz w:val="24"/>
          <w:szCs w:val="24"/>
        </w:rPr>
        <w:t>elopment</w:t>
      </w:r>
      <w:r w:rsidR="00C55C89" w:rsidRPr="00DD78AD">
        <w:rPr>
          <w:rFonts w:ascii="Times New Roman" w:hAnsi="Times New Roman" w:cs="Times New Roman"/>
          <w:sz w:val="24"/>
          <w:szCs w:val="24"/>
        </w:rPr>
        <w:t xml:space="preserve">. </w:t>
      </w:r>
      <w:r w:rsidR="00066832" w:rsidRPr="00DD78AD">
        <w:rPr>
          <w:rFonts w:ascii="Times New Roman" w:hAnsi="Times New Roman" w:cs="Times New Roman"/>
          <w:sz w:val="24"/>
          <w:szCs w:val="24"/>
        </w:rPr>
        <w:t>We assessed dietary intake using an FFQ, which may be prone to bias</w:t>
      </w:r>
      <w:r w:rsidR="00AA5F2D">
        <w:rPr>
          <w:rFonts w:ascii="Times New Roman" w:hAnsi="Times New Roman" w:cs="Times New Roman"/>
          <w:sz w:val="24"/>
          <w:szCs w:val="24"/>
        </w:rPr>
        <w:t xml:space="preserve"> </w:t>
      </w:r>
      <w:r w:rsidR="00CC5223" w:rsidRPr="00AA5F2D">
        <w:rPr>
          <w:rFonts w:ascii="Times New Roman" w:hAnsi="Times New Roman" w:cs="Times New Roman"/>
          <w:sz w:val="24"/>
          <w:szCs w:val="24"/>
          <w:vertAlign w:val="superscript"/>
        </w:rPr>
        <w:fldChar w:fldCharType="begin" w:fldLock="1"/>
      </w:r>
      <w:r w:rsidR="00AA5F2D" w:rsidRPr="00AA5F2D">
        <w:rPr>
          <w:rFonts w:ascii="Times New Roman" w:hAnsi="Times New Roman" w:cs="Times New Roman"/>
          <w:sz w:val="24"/>
          <w:szCs w:val="24"/>
          <w:vertAlign w:val="superscript"/>
        </w:rPr>
        <w:instrText>ADDIN CSL_CITATION {"citationItems":[{"id":"ITEM-1","itemData":{"DOI":"10.1146/annurev.nutr.21.1.475","ISSN":"0199-9885","PMID":"11375446","abstract":"Accurate assessment of dietary intake among preschool-aged children is important for clinical care and research, for nutrition monitoring and evaluating nutrition interventions, and for epidemiologic research. We identified 25 studies published between January 1976 and August 2000 that evaluated the validity of food recalls (n = 12), food frequency questionnaires (n = 9), food records (n = 2), or other methods (n = 2). We identified four studies that evaluated the reproducibility of food frequency questionnaires. Validity studies varied in validation standard and study design, making comparisons between studies difficult. In general, food frequency questionnaires overestimated total energy intake and were better at ranking, than quantifying, nutrient intake. Compared with the validation standard, food recalls both overestimated and underestimated energy intake. When choosing a method to estimate diet, both purpose of the assessment and practicality of the method must be considered, in addition to the vali...","author":[{"dropping-particle":"","family":"Serdula","given":"Mary K","non-dropping-particle":"","parse-names":false,"suffix":""},{"dropping-particle":"","family":"Alexander","given":"Maria P","non-dropping-particle":"","parse-names":false,"suffix":""},{"dropping-particle":"","family":"Scanlon","given":"Kelley S","non-dropping-particle":"","parse-names":false,"suffix":""},{"dropping-particle":"","family":"Bowman","given":"Barbara A","non-dropping-particle":"","parse-names":false,"suffix":""}],"container-title":"Annual Review of Nutrition","id":"ITEM-1","issue":"1","issued":{"date-parts":[["2002"]]},"page":"475-498","title":"What Are Preschool Children Eating? A Review of Dietary Assessment","type":"article-journal","volume":"21"},"uris":["http://www.mendeley.com/documents/?uuid=c44719bc-7f9e-4a49-9667-8bfca217b23e"]}],"mendeley":{"formattedCitation":"(38)","plainTextFormattedCitation":"(38)","previouslyFormattedCitation":"(38)"},"properties":{"noteIndex":0},"schema":"https://github.com/citation-style-language/schema/raw/master/csl-citation.json"}</w:instrText>
      </w:r>
      <w:r w:rsidR="00CC5223" w:rsidRPr="00AA5F2D">
        <w:rPr>
          <w:rFonts w:ascii="Times New Roman" w:hAnsi="Times New Roman" w:cs="Times New Roman"/>
          <w:sz w:val="24"/>
          <w:szCs w:val="24"/>
          <w:vertAlign w:val="superscript"/>
        </w:rPr>
        <w:fldChar w:fldCharType="separate"/>
      </w:r>
      <w:r w:rsidR="002C65F1" w:rsidRPr="00AA5F2D">
        <w:rPr>
          <w:rFonts w:ascii="Times New Roman" w:hAnsi="Times New Roman" w:cs="Times New Roman"/>
          <w:noProof/>
          <w:sz w:val="24"/>
          <w:szCs w:val="24"/>
          <w:vertAlign w:val="superscript"/>
        </w:rPr>
        <w:t>(38)</w:t>
      </w:r>
      <w:r w:rsidR="00CC5223" w:rsidRPr="00AA5F2D">
        <w:rPr>
          <w:rFonts w:ascii="Times New Roman" w:hAnsi="Times New Roman" w:cs="Times New Roman"/>
          <w:sz w:val="24"/>
          <w:szCs w:val="24"/>
          <w:vertAlign w:val="superscript"/>
        </w:rPr>
        <w:fldChar w:fldCharType="end"/>
      </w:r>
      <w:r w:rsidR="00066832" w:rsidRPr="00DD78AD">
        <w:rPr>
          <w:rFonts w:ascii="Times New Roman" w:hAnsi="Times New Roman" w:cs="Times New Roman"/>
          <w:sz w:val="24"/>
          <w:szCs w:val="24"/>
        </w:rPr>
        <w:t>.</w:t>
      </w:r>
      <w:r w:rsidR="00C55C89" w:rsidRPr="00DD78AD">
        <w:rPr>
          <w:rFonts w:ascii="Times New Roman" w:hAnsi="Times New Roman" w:cs="Times New Roman"/>
          <w:sz w:val="24"/>
          <w:szCs w:val="24"/>
        </w:rPr>
        <w:t xml:space="preserve"> Factor analysis was used to derive empirical dietary patterns which involves several </w:t>
      </w:r>
      <w:r w:rsidR="004F2B9B" w:rsidRPr="00DD78AD">
        <w:rPr>
          <w:rFonts w:ascii="Times New Roman" w:hAnsi="Times New Roman" w:cs="Times New Roman"/>
          <w:sz w:val="24"/>
          <w:szCs w:val="24"/>
        </w:rPr>
        <w:t>subjective</w:t>
      </w:r>
      <w:r w:rsidR="00066832" w:rsidRPr="00DD78AD">
        <w:rPr>
          <w:rFonts w:ascii="Times New Roman" w:hAnsi="Times New Roman" w:cs="Times New Roman"/>
          <w:sz w:val="24"/>
          <w:szCs w:val="24"/>
        </w:rPr>
        <w:t xml:space="preserve"> decisions including the number of factors to extract, rotation method and naming of the factors</w:t>
      </w:r>
      <w:r w:rsidR="00AA5F2D">
        <w:rPr>
          <w:rFonts w:ascii="Times New Roman" w:hAnsi="Times New Roman" w:cs="Times New Roman"/>
          <w:sz w:val="24"/>
          <w:szCs w:val="24"/>
        </w:rPr>
        <w:t xml:space="preserve"> </w:t>
      </w:r>
      <w:r w:rsidR="00CC5223" w:rsidRPr="00AA5F2D">
        <w:rPr>
          <w:rFonts w:ascii="Times New Roman" w:hAnsi="Times New Roman" w:cs="Times New Roman"/>
          <w:sz w:val="24"/>
          <w:szCs w:val="24"/>
          <w:vertAlign w:val="superscript"/>
        </w:rPr>
        <w:fldChar w:fldCharType="begin" w:fldLock="1"/>
      </w:r>
      <w:r w:rsidR="00AA5F2D" w:rsidRPr="00AA5F2D">
        <w:rPr>
          <w:rFonts w:ascii="Times New Roman" w:hAnsi="Times New Roman" w:cs="Times New Roman"/>
          <w:sz w:val="24"/>
          <w:szCs w:val="24"/>
          <w:vertAlign w:val="superscript"/>
        </w:rPr>
        <w:instrText>ADDIN CSL_CITATION {"citationItems":[{"id":"ITEM-1","itemData":{"DOI":"10.1093/oxfordjournals.aje.a009552","ISSN":"0002-9262","PMID":"9663398","abstract":"A key concern in nutritional epidemiology is the complex nature of the exposure assessed by means of dietary questionnaires. Unlike other exposures, diet is so complex that special knowledge is required to ensure that the correct exposure measure is used. A clear definition of the food or nutrient of interest and knowledge of how it may affect the disease or outcome of interest is imperative.","author":[{"dropping-particle":"","family":"Martínez","given":"M E","non-dropping-particle":"","parse-names":false,"suffix":""},{"dropping-particle":"","family":"Marshall","given":"J. R.","non-dropping-particle":"","parse-names":false,"suffix":""},{"dropping-particle":"","family":"Sechrest","given":"L.","non-dropping-particle":"","parse-names":false,"suffix":""}],"container-title":"American journal of epidemiology","id":"ITEM-1","issue":"1","issued":{"date-parts":[["1998","7","1"]]},"page":"17-9","title":"Invited commentary: Factor analysis and the search for objectivity.","type":"article-journal","volume":"148"},"uris":["http://www.mendeley.com/documents/?uuid=b08e251f-f366-4826-8c91-62783c5a011f"]}],"mendeley":{"formattedCitation":"(39)","plainTextFormattedCitation":"(39)","previouslyFormattedCitation":"(39)"},"properties":{"noteIndex":0},"schema":"https://github.com/citation-style-language/schema/raw/master/csl-citation.json"}</w:instrText>
      </w:r>
      <w:r w:rsidR="00CC5223" w:rsidRPr="00AA5F2D">
        <w:rPr>
          <w:rFonts w:ascii="Times New Roman" w:hAnsi="Times New Roman" w:cs="Times New Roman"/>
          <w:sz w:val="24"/>
          <w:szCs w:val="24"/>
          <w:vertAlign w:val="superscript"/>
        </w:rPr>
        <w:fldChar w:fldCharType="separate"/>
      </w:r>
      <w:r w:rsidR="002C65F1" w:rsidRPr="00AA5F2D">
        <w:rPr>
          <w:rFonts w:ascii="Times New Roman" w:hAnsi="Times New Roman" w:cs="Times New Roman"/>
          <w:noProof/>
          <w:sz w:val="24"/>
          <w:szCs w:val="24"/>
          <w:vertAlign w:val="superscript"/>
        </w:rPr>
        <w:t>(39)</w:t>
      </w:r>
      <w:r w:rsidR="00CC5223" w:rsidRPr="00AA5F2D">
        <w:rPr>
          <w:rFonts w:ascii="Times New Roman" w:hAnsi="Times New Roman" w:cs="Times New Roman"/>
          <w:sz w:val="24"/>
          <w:szCs w:val="24"/>
          <w:vertAlign w:val="superscript"/>
        </w:rPr>
        <w:fldChar w:fldCharType="end"/>
      </w:r>
      <w:r w:rsidR="00066832" w:rsidRPr="00AA218F">
        <w:rPr>
          <w:rFonts w:ascii="Times New Roman" w:hAnsi="Times New Roman" w:cs="Times New Roman"/>
          <w:sz w:val="24"/>
          <w:szCs w:val="24"/>
        </w:rPr>
        <w:t>.</w:t>
      </w:r>
      <w:r w:rsidR="004F2B9B" w:rsidRPr="00DD78AD">
        <w:rPr>
          <w:rFonts w:ascii="Times New Roman" w:hAnsi="Times New Roman" w:cs="Times New Roman"/>
          <w:i/>
          <w:sz w:val="24"/>
          <w:szCs w:val="24"/>
        </w:rPr>
        <w:t xml:space="preserve"> </w:t>
      </w:r>
      <w:r w:rsidR="008A27B7" w:rsidRPr="00DD78AD">
        <w:rPr>
          <w:rFonts w:ascii="Times New Roman" w:hAnsi="Times New Roman" w:cs="Times New Roman"/>
          <w:sz w:val="24"/>
          <w:szCs w:val="24"/>
        </w:rPr>
        <w:t>W</w:t>
      </w:r>
      <w:r w:rsidR="009D7974" w:rsidRPr="00DD78AD">
        <w:rPr>
          <w:rFonts w:ascii="Times New Roman" w:hAnsi="Times New Roman" w:cs="Times New Roman"/>
          <w:sz w:val="24"/>
          <w:szCs w:val="24"/>
        </w:rPr>
        <w:t>e adjusted for several potentially confounding variables</w:t>
      </w:r>
      <w:r w:rsidR="00130F9F" w:rsidRPr="00DD78AD">
        <w:rPr>
          <w:rFonts w:ascii="Times New Roman" w:hAnsi="Times New Roman" w:cs="Times New Roman"/>
          <w:sz w:val="24"/>
          <w:szCs w:val="24"/>
        </w:rPr>
        <w:t xml:space="preserve"> </w:t>
      </w:r>
      <w:r w:rsidR="00D5590C" w:rsidRPr="00DD78AD">
        <w:rPr>
          <w:rFonts w:ascii="Times New Roman" w:hAnsi="Times New Roman" w:cs="Times New Roman"/>
          <w:sz w:val="24"/>
          <w:szCs w:val="24"/>
        </w:rPr>
        <w:t xml:space="preserve">in the assessment of the relationship between maternal </w:t>
      </w:r>
      <w:r w:rsidR="00130F9F" w:rsidRPr="00DD78AD">
        <w:rPr>
          <w:rFonts w:ascii="Times New Roman" w:hAnsi="Times New Roman" w:cs="Times New Roman"/>
          <w:sz w:val="24"/>
          <w:szCs w:val="24"/>
        </w:rPr>
        <w:t xml:space="preserve">influences </w:t>
      </w:r>
      <w:r w:rsidR="00D5590C" w:rsidRPr="00DD78AD">
        <w:rPr>
          <w:rFonts w:ascii="Times New Roman" w:hAnsi="Times New Roman" w:cs="Times New Roman"/>
          <w:sz w:val="24"/>
          <w:szCs w:val="24"/>
        </w:rPr>
        <w:t xml:space="preserve">and </w:t>
      </w:r>
      <w:r w:rsidR="00130F9F" w:rsidRPr="00DD78AD">
        <w:rPr>
          <w:rFonts w:ascii="Times New Roman" w:hAnsi="Times New Roman" w:cs="Times New Roman"/>
          <w:sz w:val="24"/>
          <w:szCs w:val="24"/>
        </w:rPr>
        <w:t xml:space="preserve">childhood dietary patterns </w:t>
      </w:r>
      <w:r w:rsidR="00D5590C" w:rsidRPr="00DD78AD">
        <w:rPr>
          <w:rFonts w:ascii="Times New Roman" w:hAnsi="Times New Roman" w:cs="Times New Roman"/>
          <w:sz w:val="24"/>
          <w:szCs w:val="24"/>
        </w:rPr>
        <w:t>and between childhood dietary patterns and obesity.</w:t>
      </w:r>
      <w:r w:rsidR="009D7974" w:rsidRPr="00DD78AD">
        <w:rPr>
          <w:rFonts w:ascii="Times New Roman" w:hAnsi="Times New Roman" w:cs="Times New Roman"/>
          <w:sz w:val="24"/>
          <w:szCs w:val="24"/>
        </w:rPr>
        <w:t xml:space="preserve"> </w:t>
      </w:r>
      <w:r w:rsidR="00D5590C" w:rsidRPr="00EA65D2">
        <w:rPr>
          <w:rFonts w:ascii="Times New Roman" w:hAnsi="Times New Roman" w:cs="Times New Roman"/>
          <w:color w:val="000000" w:themeColor="text1"/>
          <w:sz w:val="24"/>
          <w:szCs w:val="24"/>
        </w:rPr>
        <w:t>H</w:t>
      </w:r>
      <w:r w:rsidR="00B00D60" w:rsidRPr="00EA65D2">
        <w:rPr>
          <w:rFonts w:ascii="Times New Roman" w:hAnsi="Times New Roman" w:cs="Times New Roman"/>
          <w:color w:val="000000" w:themeColor="text1"/>
          <w:sz w:val="24"/>
          <w:szCs w:val="24"/>
        </w:rPr>
        <w:t xml:space="preserve">owever, </w:t>
      </w:r>
      <w:r w:rsidR="009D7974" w:rsidRPr="00EA65D2">
        <w:rPr>
          <w:rFonts w:ascii="Times New Roman" w:hAnsi="Times New Roman" w:cs="Times New Roman"/>
          <w:color w:val="000000" w:themeColor="text1"/>
          <w:sz w:val="24"/>
          <w:szCs w:val="24"/>
        </w:rPr>
        <w:t>the possibility of residual confounding due to unmeasured lifestyle factors cannot be excluded.</w:t>
      </w:r>
      <w:r w:rsidR="008A27B7" w:rsidRPr="00EA65D2">
        <w:rPr>
          <w:rFonts w:ascii="Times New Roman" w:hAnsi="Times New Roman" w:cs="Times New Roman"/>
          <w:color w:val="000000" w:themeColor="text1"/>
          <w:sz w:val="24"/>
          <w:szCs w:val="24"/>
        </w:rPr>
        <w:t xml:space="preserve"> </w:t>
      </w:r>
      <w:r w:rsidR="00730558" w:rsidRPr="00EA65D2">
        <w:rPr>
          <w:rFonts w:ascii="Times New Roman" w:hAnsi="Times New Roman" w:cs="Times New Roman"/>
          <w:color w:val="000000" w:themeColor="text1"/>
          <w:sz w:val="24"/>
          <w:szCs w:val="24"/>
        </w:rPr>
        <w:t xml:space="preserve">The relationship between physical activity and inactivity was not assessed in the present study. WHO guidelines on childhood obesity prevention include promoting physical activity among children in the first few years of life in addition to </w:t>
      </w:r>
      <w:r w:rsidR="00B87A15" w:rsidRPr="00EA65D2">
        <w:rPr>
          <w:rFonts w:ascii="Times New Roman" w:hAnsi="Times New Roman" w:cs="Times New Roman"/>
          <w:color w:val="000000" w:themeColor="text1"/>
          <w:sz w:val="24"/>
          <w:szCs w:val="24"/>
        </w:rPr>
        <w:t>focusing on dietary intake</w:t>
      </w:r>
      <w:r w:rsidR="00730558" w:rsidRPr="00EA65D2">
        <w:rPr>
          <w:rFonts w:ascii="Times New Roman" w:hAnsi="Times New Roman" w:cs="Times New Roman"/>
          <w:color w:val="000000" w:themeColor="text1"/>
          <w:sz w:val="24"/>
          <w:szCs w:val="24"/>
        </w:rPr>
        <w:t xml:space="preserve"> </w:t>
      </w:r>
      <w:r w:rsidR="00730558" w:rsidRPr="00EA65D2">
        <w:rPr>
          <w:rFonts w:ascii="Times New Roman" w:hAnsi="Times New Roman" w:cs="Times New Roman"/>
          <w:color w:val="000000" w:themeColor="text1"/>
          <w:sz w:val="24"/>
          <w:szCs w:val="24"/>
          <w:vertAlign w:val="superscript"/>
        </w:rPr>
        <w:lastRenderedPageBreak/>
        <w:fldChar w:fldCharType="begin" w:fldLock="1"/>
      </w:r>
      <w:r w:rsidR="00AA5F2D" w:rsidRPr="00EA65D2">
        <w:rPr>
          <w:rFonts w:ascii="Times New Roman" w:hAnsi="Times New Roman" w:cs="Times New Roman"/>
          <w:color w:val="000000" w:themeColor="text1"/>
          <w:sz w:val="24"/>
          <w:szCs w:val="24"/>
          <w:vertAlign w:val="superscript"/>
        </w:rPr>
        <w:instrText>ADDIN CSL_CITATION {"citationItems":[{"id":"ITEM-1","itemData":{"author":[{"dropping-particle":"","family":"World Health Organization (WHO)","given":"","non-dropping-particle":"","parse-names":false,"suffix":""}],"id":"ITEM-1","issued":{"date-parts":[["2015"]]},"title":"Interim report of the commission on ending childhood obesity (no. WHO/NMH/PND/ECHO/15.1).","type":"report"},"uris":["http://www.mendeley.com/documents/?uuid=58a98679-9c07-44b8-a3b5-c9f304aab068","http://www.mendeley.com/documents/?uuid=97eac84a-2d0d-470d-87a9-f358f0cf9bc0"]}],"mendeley":{"formattedCitation":"(40)","plainTextFormattedCitation":"(40)","previouslyFormattedCitation":"(40)"},"properties":{"noteIndex":0},"schema":"https://github.com/citation-style-language/schema/raw/master/csl-citation.json"}</w:instrText>
      </w:r>
      <w:r w:rsidR="00730558" w:rsidRPr="00EA65D2">
        <w:rPr>
          <w:rFonts w:ascii="Times New Roman" w:hAnsi="Times New Roman" w:cs="Times New Roman"/>
          <w:color w:val="000000" w:themeColor="text1"/>
          <w:sz w:val="24"/>
          <w:szCs w:val="24"/>
          <w:vertAlign w:val="superscript"/>
        </w:rPr>
        <w:fldChar w:fldCharType="separate"/>
      </w:r>
      <w:r w:rsidR="002C65F1" w:rsidRPr="00EA65D2">
        <w:rPr>
          <w:rFonts w:ascii="Times New Roman" w:hAnsi="Times New Roman" w:cs="Times New Roman"/>
          <w:noProof/>
          <w:color w:val="000000" w:themeColor="text1"/>
          <w:sz w:val="24"/>
          <w:szCs w:val="24"/>
          <w:vertAlign w:val="superscript"/>
        </w:rPr>
        <w:t>(40)</w:t>
      </w:r>
      <w:r w:rsidR="00730558" w:rsidRPr="00EA65D2">
        <w:rPr>
          <w:rFonts w:ascii="Times New Roman" w:hAnsi="Times New Roman" w:cs="Times New Roman"/>
          <w:color w:val="000000" w:themeColor="text1"/>
          <w:sz w:val="24"/>
          <w:szCs w:val="24"/>
          <w:vertAlign w:val="superscript"/>
        </w:rPr>
        <w:fldChar w:fldCharType="end"/>
      </w:r>
      <w:r w:rsidR="00730558" w:rsidRPr="00EA65D2">
        <w:rPr>
          <w:rFonts w:ascii="Times New Roman" w:hAnsi="Times New Roman" w:cs="Times New Roman"/>
          <w:color w:val="000000" w:themeColor="text1"/>
          <w:sz w:val="24"/>
          <w:szCs w:val="24"/>
        </w:rPr>
        <w:t xml:space="preserve">. </w:t>
      </w:r>
      <w:r w:rsidR="007F184F" w:rsidRPr="00EA65D2">
        <w:rPr>
          <w:rFonts w:ascii="Times New Roman" w:hAnsi="Times New Roman" w:cs="Times New Roman"/>
          <w:color w:val="000000" w:themeColor="text1"/>
          <w:sz w:val="24"/>
          <w:szCs w:val="24"/>
        </w:rPr>
        <w:t xml:space="preserve">Evidence from cross-sectional studies examining the association between physical activity in children and adiposity suggest that higher levels of physical activity are related to reduced adiposity </w:t>
      </w:r>
      <w:r w:rsidR="007F184F" w:rsidRPr="00EA65D2">
        <w:rPr>
          <w:rFonts w:ascii="Times New Roman" w:hAnsi="Times New Roman" w:cs="Times New Roman"/>
          <w:color w:val="000000" w:themeColor="text1"/>
          <w:sz w:val="24"/>
          <w:szCs w:val="24"/>
          <w:vertAlign w:val="superscript"/>
        </w:rPr>
        <w:fldChar w:fldCharType="begin" w:fldLock="1"/>
      </w:r>
      <w:r w:rsidR="00AA5F2D" w:rsidRPr="00EA65D2">
        <w:rPr>
          <w:rFonts w:ascii="Times New Roman" w:hAnsi="Times New Roman" w:cs="Times New Roman"/>
          <w:color w:val="000000" w:themeColor="text1"/>
          <w:sz w:val="24"/>
          <w:szCs w:val="24"/>
          <w:vertAlign w:val="superscript"/>
        </w:rPr>
        <w:instrText>ADDIN CSL_CITATION {"citationItems":[{"id":"ITEM-1","itemData":{"author":[{"dropping-particle":"","family":"Jimenez-Pavon D, Kelly J","given":"Reilly JJ","non-dropping-particle":"","parse-names":false,"suffix":""}],"container-title":"Int J Pediatr Obes","id":"ITEM-1","issue":"1","issued":{"date-parts":[["2010"]]},"page":"3-18","title":"Associations between objectively measured habitual physical activity and adiposity in children and adolescents: Systematic review.","type":"article-journal","volume":"5"},"uris":["http://www.mendeley.com/documents/?uuid=a47cfc62-6069-430a-8095-cf1fcc3eefd5","http://www.mendeley.com/documents/?uuid=868abfbc-e70c-471c-9d68-5be1add44f0d"]}],"mendeley":{"formattedCitation":"(41)","plainTextFormattedCitation":"(41)","previouslyFormattedCitation":"(41)"},"properties":{"noteIndex":0},"schema":"https://github.com/citation-style-language/schema/raw/master/csl-citation.json"}</w:instrText>
      </w:r>
      <w:r w:rsidR="007F184F" w:rsidRPr="00EA65D2">
        <w:rPr>
          <w:rFonts w:ascii="Times New Roman" w:hAnsi="Times New Roman" w:cs="Times New Roman"/>
          <w:color w:val="000000" w:themeColor="text1"/>
          <w:sz w:val="24"/>
          <w:szCs w:val="24"/>
          <w:vertAlign w:val="superscript"/>
        </w:rPr>
        <w:fldChar w:fldCharType="separate"/>
      </w:r>
      <w:r w:rsidR="002C65F1" w:rsidRPr="00EA65D2">
        <w:rPr>
          <w:rFonts w:ascii="Times New Roman" w:hAnsi="Times New Roman" w:cs="Times New Roman"/>
          <w:noProof/>
          <w:color w:val="000000" w:themeColor="text1"/>
          <w:sz w:val="24"/>
          <w:szCs w:val="24"/>
          <w:vertAlign w:val="superscript"/>
        </w:rPr>
        <w:t>(41)</w:t>
      </w:r>
      <w:r w:rsidR="007F184F" w:rsidRPr="00EA65D2">
        <w:rPr>
          <w:rFonts w:ascii="Times New Roman" w:hAnsi="Times New Roman" w:cs="Times New Roman"/>
          <w:color w:val="000000" w:themeColor="text1"/>
          <w:sz w:val="24"/>
          <w:szCs w:val="24"/>
          <w:vertAlign w:val="superscript"/>
        </w:rPr>
        <w:fldChar w:fldCharType="end"/>
      </w:r>
      <w:r w:rsidR="007F184F" w:rsidRPr="00EA65D2">
        <w:rPr>
          <w:rFonts w:ascii="Times New Roman" w:hAnsi="Times New Roman" w:cs="Times New Roman"/>
          <w:color w:val="000000" w:themeColor="text1"/>
          <w:sz w:val="24"/>
          <w:szCs w:val="24"/>
        </w:rPr>
        <w:t xml:space="preserve">. Associations with sedentary time are less consistent </w:t>
      </w:r>
      <w:r w:rsidR="007F184F" w:rsidRPr="00EA65D2">
        <w:rPr>
          <w:rFonts w:ascii="Times New Roman" w:hAnsi="Times New Roman" w:cs="Times New Roman"/>
          <w:color w:val="000000" w:themeColor="text1"/>
          <w:sz w:val="24"/>
          <w:szCs w:val="24"/>
          <w:vertAlign w:val="superscript"/>
        </w:rPr>
        <w:fldChar w:fldCharType="begin" w:fldLock="1"/>
      </w:r>
      <w:r w:rsidR="00AA5F2D" w:rsidRPr="00EA65D2">
        <w:rPr>
          <w:rFonts w:ascii="Times New Roman" w:hAnsi="Times New Roman" w:cs="Times New Roman"/>
          <w:color w:val="000000" w:themeColor="text1"/>
          <w:sz w:val="24"/>
          <w:szCs w:val="24"/>
          <w:vertAlign w:val="superscript"/>
        </w:rPr>
        <w:instrText>ADDIN CSL_CITATION {"citationItems":[{"id":"ITEM-1","itemData":{"DOI":"10.1017/S0029665114000019","ISSN":"14752719","abstract":"High amounts of time spent sedentary and low levels of physical activity have been implicated in the process of excessive adiposity gains in youth. The aim of this review is to discuss the role of physical activity, sedentary time and behaviour (i.e. television (TV)-viewing) in relation to adiposity during the first two decades of life with a specific focus on whether the association between sedentary time, and behaviour and adiposity is independent of physical activity. We identified nine cohort studies (three prospective) whether sedentary time was associated with adiposity independent of physical activity. Eight of these studies suggested that sedentary time was unrelated to adiposity when physical activity was taken into account. Results from studies (n 8) examining the independent association between TV-viewing and adiposity independent of physical activity were mixed. Those that observed a positive association between TV-viewing and adiposity independent of physical activity discussed that the association may be due to residual confounding. A few additional studies have also challenged the general notion that low levels of physical activity leads to fatness and suggested that higher baseline fatness may be predictive of a decline in physical activity. It appears unlikely that higher levels of sedentary time are associated with or predictive of, higher levels of adiposity when physical activity is controlled for in youth. Specific sedentary behaviours such as TV-viewing may be associated with adiposity independent of physical activity but the results may be explained by residual confounding. © The Authors 2014.","author":[{"dropping-particle":"","family":"Ekelund","given":"Ulf","non-dropping-particle":"","parse-names":false,"suffix":""},{"dropping-particle":"","family":"Hildebrand","given":"Maria","non-dropping-particle":"","parse-names":false,"suffix":""},{"dropping-particle":"","family":"Collings","given":"Paul J.","non-dropping-particle":"","parse-names":false,"suffix":""}],"container-title":"Proceedings of the Nutrition Society","id":"ITEM-1","issue":"2","issued":{"date-parts":[["2014"]]},"page":"319-329","title":"Physical activity, sedentary time and adiposity during the first two decades of life","type":"article-journal","volume":"73"},"uris":["http://www.mendeley.com/documents/?uuid=31b90597-747e-45ea-89a2-cafeece9e30f","http://www.mendeley.com/documents/?uuid=d9b9ec62-3fd6-4c2c-bb43-62443d380eab"]}],"mendeley":{"formattedCitation":"(42)","plainTextFormattedCitation":"(42)","previouslyFormattedCitation":"(42)"},"properties":{"noteIndex":0},"schema":"https://github.com/citation-style-language/schema/raw/master/csl-citation.json"}</w:instrText>
      </w:r>
      <w:r w:rsidR="007F184F" w:rsidRPr="00EA65D2">
        <w:rPr>
          <w:rFonts w:ascii="Times New Roman" w:hAnsi="Times New Roman" w:cs="Times New Roman"/>
          <w:color w:val="000000" w:themeColor="text1"/>
          <w:sz w:val="24"/>
          <w:szCs w:val="24"/>
          <w:vertAlign w:val="superscript"/>
        </w:rPr>
        <w:fldChar w:fldCharType="separate"/>
      </w:r>
      <w:r w:rsidR="002C65F1" w:rsidRPr="00EA65D2">
        <w:rPr>
          <w:rFonts w:ascii="Times New Roman" w:hAnsi="Times New Roman" w:cs="Times New Roman"/>
          <w:noProof/>
          <w:color w:val="000000" w:themeColor="text1"/>
          <w:sz w:val="24"/>
          <w:szCs w:val="24"/>
          <w:vertAlign w:val="superscript"/>
        </w:rPr>
        <w:t>(42)</w:t>
      </w:r>
      <w:r w:rsidR="007F184F" w:rsidRPr="00EA65D2">
        <w:rPr>
          <w:rFonts w:ascii="Times New Roman" w:hAnsi="Times New Roman" w:cs="Times New Roman"/>
          <w:color w:val="000000" w:themeColor="text1"/>
          <w:sz w:val="24"/>
          <w:szCs w:val="24"/>
          <w:vertAlign w:val="superscript"/>
        </w:rPr>
        <w:fldChar w:fldCharType="end"/>
      </w:r>
      <w:r w:rsidR="007F184F" w:rsidRPr="00EA65D2">
        <w:rPr>
          <w:rFonts w:ascii="Times New Roman" w:hAnsi="Times New Roman" w:cs="Times New Roman"/>
          <w:color w:val="000000" w:themeColor="text1"/>
          <w:sz w:val="24"/>
          <w:szCs w:val="24"/>
        </w:rPr>
        <w:t>. Future studies should include physical activity in assessing the relationship between childhood health behaviours and obesity risk.</w:t>
      </w:r>
      <w:r w:rsidR="006F4709" w:rsidRPr="00EA65D2">
        <w:rPr>
          <w:rFonts w:ascii="Times New Roman" w:hAnsi="Times New Roman" w:cs="Times New Roman"/>
          <w:color w:val="000000" w:themeColor="text1"/>
          <w:sz w:val="24"/>
          <w:szCs w:val="24"/>
        </w:rPr>
        <w:t xml:space="preserve"> </w:t>
      </w:r>
      <w:r w:rsidR="008A27B7" w:rsidRPr="00EA65D2">
        <w:rPr>
          <w:rFonts w:ascii="Times New Roman" w:hAnsi="Times New Roman" w:cs="Times New Roman"/>
          <w:color w:val="000000" w:themeColor="text1"/>
          <w:sz w:val="24"/>
          <w:szCs w:val="24"/>
        </w:rPr>
        <w:t>Finally, th</w:t>
      </w:r>
      <w:r w:rsidR="00D1678A" w:rsidRPr="00EA65D2">
        <w:rPr>
          <w:rFonts w:ascii="Times New Roman" w:hAnsi="Times New Roman" w:cs="Times New Roman"/>
          <w:color w:val="000000" w:themeColor="text1"/>
          <w:sz w:val="24"/>
          <w:szCs w:val="24"/>
        </w:rPr>
        <w:t xml:space="preserve">e majority </w:t>
      </w:r>
      <w:r w:rsidR="008A27B7" w:rsidRPr="00EA65D2">
        <w:rPr>
          <w:rFonts w:ascii="Times New Roman" w:hAnsi="Times New Roman" w:cs="Times New Roman"/>
          <w:color w:val="000000" w:themeColor="text1"/>
          <w:sz w:val="24"/>
          <w:szCs w:val="24"/>
        </w:rPr>
        <w:t>of women</w:t>
      </w:r>
      <w:r w:rsidR="00D1678A" w:rsidRPr="00EA65D2">
        <w:rPr>
          <w:rFonts w:ascii="Times New Roman" w:hAnsi="Times New Roman" w:cs="Times New Roman"/>
          <w:color w:val="000000" w:themeColor="text1"/>
          <w:sz w:val="24"/>
          <w:szCs w:val="24"/>
        </w:rPr>
        <w:t xml:space="preserve"> in this study were</w:t>
      </w:r>
      <w:r w:rsidR="008A27B7" w:rsidRPr="00EA65D2">
        <w:rPr>
          <w:rFonts w:ascii="Times New Roman" w:hAnsi="Times New Roman" w:cs="Times New Roman"/>
          <w:color w:val="000000" w:themeColor="text1"/>
          <w:sz w:val="24"/>
          <w:szCs w:val="24"/>
        </w:rPr>
        <w:t xml:space="preserve"> of </w:t>
      </w:r>
      <w:r w:rsidR="007A4EE8" w:rsidRPr="00EA65D2">
        <w:rPr>
          <w:rFonts w:ascii="Times New Roman" w:hAnsi="Times New Roman" w:cs="Times New Roman"/>
          <w:color w:val="000000" w:themeColor="text1"/>
          <w:sz w:val="24"/>
          <w:szCs w:val="24"/>
        </w:rPr>
        <w:t xml:space="preserve">European descent </w:t>
      </w:r>
      <w:r w:rsidR="00D1678A" w:rsidRPr="00EA65D2">
        <w:rPr>
          <w:rFonts w:ascii="Times New Roman" w:hAnsi="Times New Roman" w:cs="Times New Roman"/>
          <w:color w:val="000000" w:themeColor="text1"/>
          <w:sz w:val="24"/>
          <w:szCs w:val="24"/>
        </w:rPr>
        <w:t>and</w:t>
      </w:r>
      <w:r w:rsidR="008A27B7" w:rsidRPr="00EA65D2">
        <w:rPr>
          <w:rFonts w:ascii="Times New Roman" w:hAnsi="Times New Roman" w:cs="Times New Roman"/>
          <w:color w:val="000000" w:themeColor="text1"/>
          <w:sz w:val="24"/>
          <w:szCs w:val="24"/>
        </w:rPr>
        <w:t xml:space="preserve"> were well educated and </w:t>
      </w:r>
      <w:r w:rsidR="007A4EE8" w:rsidRPr="00EA65D2">
        <w:rPr>
          <w:rFonts w:ascii="Times New Roman" w:hAnsi="Times New Roman" w:cs="Times New Roman"/>
          <w:color w:val="000000" w:themeColor="text1"/>
          <w:sz w:val="24"/>
          <w:szCs w:val="24"/>
        </w:rPr>
        <w:t xml:space="preserve">were </w:t>
      </w:r>
      <w:r w:rsidR="008A27B7" w:rsidRPr="00EA65D2">
        <w:rPr>
          <w:rFonts w:ascii="Times New Roman" w:hAnsi="Times New Roman" w:cs="Times New Roman"/>
          <w:color w:val="000000" w:themeColor="text1"/>
          <w:sz w:val="24"/>
          <w:szCs w:val="24"/>
        </w:rPr>
        <w:t xml:space="preserve">not </w:t>
      </w:r>
      <w:r w:rsidR="00D1678A" w:rsidRPr="00EA65D2">
        <w:rPr>
          <w:rFonts w:ascii="Times New Roman" w:hAnsi="Times New Roman" w:cs="Times New Roman"/>
          <w:color w:val="000000" w:themeColor="text1"/>
          <w:sz w:val="24"/>
          <w:szCs w:val="24"/>
        </w:rPr>
        <w:t xml:space="preserve">a </w:t>
      </w:r>
      <w:r w:rsidR="008A27B7" w:rsidRPr="00EA65D2">
        <w:rPr>
          <w:rFonts w:ascii="Times New Roman" w:hAnsi="Times New Roman" w:cs="Times New Roman"/>
          <w:color w:val="000000" w:themeColor="text1"/>
          <w:sz w:val="24"/>
          <w:szCs w:val="24"/>
        </w:rPr>
        <w:t>repre</w:t>
      </w:r>
      <w:r w:rsidR="00D1678A" w:rsidRPr="00EA65D2">
        <w:rPr>
          <w:rFonts w:ascii="Times New Roman" w:hAnsi="Times New Roman" w:cs="Times New Roman"/>
          <w:color w:val="000000" w:themeColor="text1"/>
          <w:sz w:val="24"/>
          <w:szCs w:val="24"/>
        </w:rPr>
        <w:t>sentative</w:t>
      </w:r>
      <w:r w:rsidR="008A27B7" w:rsidRPr="00EA65D2">
        <w:rPr>
          <w:rFonts w:ascii="Times New Roman" w:hAnsi="Times New Roman" w:cs="Times New Roman"/>
          <w:color w:val="000000" w:themeColor="text1"/>
          <w:sz w:val="24"/>
          <w:szCs w:val="24"/>
        </w:rPr>
        <w:t xml:space="preserve"> cohort</w:t>
      </w:r>
      <w:r w:rsidR="00D1678A" w:rsidRPr="00EA65D2">
        <w:rPr>
          <w:rFonts w:ascii="Times New Roman" w:hAnsi="Times New Roman" w:cs="Times New Roman"/>
          <w:color w:val="000000" w:themeColor="text1"/>
          <w:sz w:val="24"/>
          <w:szCs w:val="24"/>
        </w:rPr>
        <w:t xml:space="preserve"> of New Zealand women and children.</w:t>
      </w:r>
    </w:p>
    <w:p w14:paraId="22CCB28D" w14:textId="3AC5B95E" w:rsidR="00121E69" w:rsidRPr="00DD78AD" w:rsidRDefault="00F45525" w:rsidP="00CB2DB1">
      <w:pPr>
        <w:pStyle w:val="Heading1"/>
        <w:spacing w:line="360" w:lineRule="auto"/>
        <w:rPr>
          <w:rFonts w:ascii="Times New Roman" w:hAnsi="Times New Roman" w:cs="Times New Roman"/>
          <w:b/>
          <w:color w:val="000000" w:themeColor="text1"/>
          <w:sz w:val="24"/>
          <w:szCs w:val="24"/>
        </w:rPr>
      </w:pPr>
      <w:r w:rsidRPr="00DD78AD">
        <w:rPr>
          <w:rFonts w:ascii="Times New Roman" w:hAnsi="Times New Roman" w:cs="Times New Roman"/>
          <w:b/>
          <w:color w:val="000000" w:themeColor="text1"/>
          <w:sz w:val="24"/>
          <w:szCs w:val="24"/>
        </w:rPr>
        <w:t>Conclusions</w:t>
      </w:r>
    </w:p>
    <w:p w14:paraId="1FC7BD50" w14:textId="5ED2A76E" w:rsidR="000B5536" w:rsidRPr="00DD78AD" w:rsidRDefault="00F51DD1" w:rsidP="00CB2DB1">
      <w:pPr>
        <w:spacing w:line="360" w:lineRule="auto"/>
        <w:jc w:val="both"/>
        <w:rPr>
          <w:rFonts w:ascii="Times New Roman" w:hAnsi="Times New Roman" w:cs="Times New Roman"/>
          <w:sz w:val="24"/>
          <w:szCs w:val="24"/>
        </w:rPr>
      </w:pPr>
      <w:r w:rsidRPr="00DD78AD">
        <w:rPr>
          <w:rFonts w:ascii="Times New Roman" w:hAnsi="Times New Roman" w:cs="Times New Roman"/>
          <w:sz w:val="24"/>
          <w:szCs w:val="24"/>
        </w:rPr>
        <w:t xml:space="preserve">This </w:t>
      </w:r>
      <w:r w:rsidR="00C55C89" w:rsidRPr="00DD78AD">
        <w:rPr>
          <w:rFonts w:ascii="Times New Roman" w:hAnsi="Times New Roman" w:cs="Times New Roman"/>
          <w:sz w:val="24"/>
          <w:szCs w:val="24"/>
        </w:rPr>
        <w:t xml:space="preserve">mother-child cohort study with multiple measures of childhood body composition provides </w:t>
      </w:r>
      <w:r w:rsidR="00A00230" w:rsidRPr="00DD78AD">
        <w:rPr>
          <w:rFonts w:ascii="Times New Roman" w:hAnsi="Times New Roman" w:cs="Times New Roman"/>
          <w:sz w:val="24"/>
          <w:szCs w:val="24"/>
        </w:rPr>
        <w:t xml:space="preserve">support </w:t>
      </w:r>
      <w:r w:rsidR="00C55C89" w:rsidRPr="00DD78AD">
        <w:rPr>
          <w:rFonts w:ascii="Times New Roman" w:hAnsi="Times New Roman" w:cs="Times New Roman"/>
          <w:sz w:val="24"/>
          <w:szCs w:val="24"/>
        </w:rPr>
        <w:t>for a relationship between empirical dietary patterns represent</w:t>
      </w:r>
      <w:r w:rsidR="007B2709" w:rsidRPr="00DD78AD">
        <w:rPr>
          <w:rFonts w:ascii="Times New Roman" w:hAnsi="Times New Roman" w:cs="Times New Roman"/>
          <w:sz w:val="24"/>
          <w:szCs w:val="24"/>
        </w:rPr>
        <w:t>ing</w:t>
      </w:r>
      <w:r w:rsidR="00C55C89" w:rsidRPr="00DD78AD">
        <w:rPr>
          <w:rFonts w:ascii="Times New Roman" w:hAnsi="Times New Roman" w:cs="Times New Roman"/>
          <w:sz w:val="24"/>
          <w:szCs w:val="24"/>
        </w:rPr>
        <w:t xml:space="preserve"> overall diet and childhood adiposity</w:t>
      </w:r>
      <w:r w:rsidR="00A00230" w:rsidRPr="00DD78AD">
        <w:rPr>
          <w:rFonts w:ascii="Times New Roman" w:hAnsi="Times New Roman" w:cs="Times New Roman"/>
          <w:sz w:val="24"/>
          <w:szCs w:val="24"/>
        </w:rPr>
        <w:t xml:space="preserve">. A dietary pattern characterised by consumption of high </w:t>
      </w:r>
      <w:r w:rsidR="004F2B9B" w:rsidRPr="00DD78AD">
        <w:rPr>
          <w:rFonts w:ascii="Times New Roman" w:hAnsi="Times New Roman" w:cs="Times New Roman"/>
          <w:sz w:val="24"/>
          <w:szCs w:val="24"/>
        </w:rPr>
        <w:t xml:space="preserve">sugar and </w:t>
      </w:r>
      <w:r w:rsidR="00A00230" w:rsidRPr="00DD78AD">
        <w:rPr>
          <w:rFonts w:ascii="Times New Roman" w:hAnsi="Times New Roman" w:cs="Times New Roman"/>
          <w:sz w:val="24"/>
          <w:szCs w:val="24"/>
        </w:rPr>
        <w:t xml:space="preserve">fat including saturated fat foods was associated with greater body circumferences, sum of skinfolds, and obesity risk </w:t>
      </w:r>
      <w:r w:rsidR="004F2B9B" w:rsidRPr="00DD78AD">
        <w:rPr>
          <w:rFonts w:ascii="Times New Roman" w:hAnsi="Times New Roman" w:cs="Times New Roman"/>
          <w:sz w:val="24"/>
          <w:szCs w:val="24"/>
        </w:rPr>
        <w:t>in children aged</w:t>
      </w:r>
      <w:r w:rsidR="00A00230" w:rsidRPr="00DD78AD">
        <w:rPr>
          <w:rFonts w:ascii="Times New Roman" w:hAnsi="Times New Roman" w:cs="Times New Roman"/>
          <w:sz w:val="24"/>
          <w:szCs w:val="24"/>
        </w:rPr>
        <w:t xml:space="preserve"> 6 years</w:t>
      </w:r>
      <w:r w:rsidR="00012AC2" w:rsidRPr="00DD78AD">
        <w:rPr>
          <w:rFonts w:ascii="Times New Roman" w:hAnsi="Times New Roman" w:cs="Times New Roman"/>
          <w:sz w:val="24"/>
          <w:szCs w:val="24"/>
        </w:rPr>
        <w:t>, while a “Healthy” dietary pattern offered some apparent protection against obesity.</w:t>
      </w:r>
      <w:r w:rsidR="00A00230" w:rsidRPr="00DD78AD">
        <w:rPr>
          <w:rFonts w:ascii="Times New Roman" w:hAnsi="Times New Roman" w:cs="Times New Roman"/>
          <w:sz w:val="24"/>
          <w:szCs w:val="24"/>
        </w:rPr>
        <w:t xml:space="preserve"> We also identified a number of maternal </w:t>
      </w:r>
      <w:r w:rsidR="00490D39" w:rsidRPr="00DD78AD">
        <w:rPr>
          <w:rFonts w:ascii="Times New Roman" w:hAnsi="Times New Roman" w:cs="Times New Roman"/>
          <w:sz w:val="24"/>
          <w:szCs w:val="24"/>
        </w:rPr>
        <w:t>exposures</w:t>
      </w:r>
      <w:r w:rsidR="007E4123" w:rsidRPr="00DD78AD">
        <w:rPr>
          <w:rFonts w:ascii="Times New Roman" w:hAnsi="Times New Roman" w:cs="Times New Roman"/>
          <w:sz w:val="24"/>
          <w:szCs w:val="24"/>
        </w:rPr>
        <w:t xml:space="preserve"> </w:t>
      </w:r>
      <w:r w:rsidR="000B5536" w:rsidRPr="00DD78AD">
        <w:rPr>
          <w:rFonts w:ascii="Times New Roman" w:hAnsi="Times New Roman" w:cs="Times New Roman"/>
          <w:sz w:val="24"/>
          <w:szCs w:val="24"/>
        </w:rPr>
        <w:t xml:space="preserve">that were </w:t>
      </w:r>
      <w:r w:rsidR="00A00230" w:rsidRPr="00DD78AD">
        <w:rPr>
          <w:rFonts w:ascii="Times New Roman" w:hAnsi="Times New Roman" w:cs="Times New Roman"/>
          <w:sz w:val="24"/>
          <w:szCs w:val="24"/>
        </w:rPr>
        <w:t xml:space="preserve">associated with </w:t>
      </w:r>
      <w:r w:rsidR="003818D4" w:rsidRPr="00DD78AD">
        <w:rPr>
          <w:rFonts w:ascii="Times New Roman" w:hAnsi="Times New Roman" w:cs="Times New Roman"/>
          <w:sz w:val="24"/>
          <w:szCs w:val="24"/>
        </w:rPr>
        <w:t>eating patterns</w:t>
      </w:r>
      <w:r w:rsidR="00A00230" w:rsidRPr="00DD78AD">
        <w:rPr>
          <w:rFonts w:ascii="Times New Roman" w:hAnsi="Times New Roman" w:cs="Times New Roman"/>
          <w:sz w:val="24"/>
          <w:szCs w:val="24"/>
        </w:rPr>
        <w:t xml:space="preserve"> in early childhood</w:t>
      </w:r>
      <w:r w:rsidR="00787D86">
        <w:rPr>
          <w:rFonts w:ascii="Times New Roman" w:hAnsi="Times New Roman" w:cs="Times New Roman"/>
          <w:sz w:val="24"/>
          <w:szCs w:val="24"/>
        </w:rPr>
        <w:t xml:space="preserve"> </w:t>
      </w:r>
      <w:r w:rsidR="00A00230" w:rsidRPr="00DD78AD">
        <w:rPr>
          <w:rFonts w:ascii="Times New Roman" w:hAnsi="Times New Roman" w:cs="Times New Roman"/>
          <w:sz w:val="24"/>
          <w:szCs w:val="24"/>
        </w:rPr>
        <w:t>provid</w:t>
      </w:r>
      <w:r w:rsidR="003818D4" w:rsidRPr="00DD78AD">
        <w:rPr>
          <w:rFonts w:ascii="Times New Roman" w:hAnsi="Times New Roman" w:cs="Times New Roman"/>
          <w:sz w:val="24"/>
          <w:szCs w:val="24"/>
        </w:rPr>
        <w:t xml:space="preserve">ing </w:t>
      </w:r>
      <w:r w:rsidR="00A00230" w:rsidRPr="00DD78AD">
        <w:rPr>
          <w:rFonts w:ascii="Times New Roman" w:hAnsi="Times New Roman" w:cs="Times New Roman"/>
          <w:sz w:val="24"/>
          <w:szCs w:val="24"/>
        </w:rPr>
        <w:t>insight</w:t>
      </w:r>
      <w:r w:rsidR="007B2709" w:rsidRPr="00DD78AD">
        <w:rPr>
          <w:rFonts w:ascii="Times New Roman" w:hAnsi="Times New Roman" w:cs="Times New Roman"/>
          <w:sz w:val="24"/>
          <w:szCs w:val="24"/>
        </w:rPr>
        <w:t>s</w:t>
      </w:r>
      <w:r w:rsidR="00A00230" w:rsidRPr="00DD78AD">
        <w:rPr>
          <w:rFonts w:ascii="Times New Roman" w:hAnsi="Times New Roman" w:cs="Times New Roman"/>
          <w:sz w:val="24"/>
          <w:szCs w:val="24"/>
        </w:rPr>
        <w:t xml:space="preserve"> into </w:t>
      </w:r>
      <w:r w:rsidR="003818D4" w:rsidRPr="00DD78AD">
        <w:rPr>
          <w:rFonts w:ascii="Times New Roman" w:hAnsi="Times New Roman" w:cs="Times New Roman"/>
          <w:sz w:val="24"/>
          <w:szCs w:val="24"/>
        </w:rPr>
        <w:t xml:space="preserve">important </w:t>
      </w:r>
      <w:r w:rsidR="007B2709" w:rsidRPr="00DD78AD">
        <w:rPr>
          <w:rFonts w:ascii="Times New Roman" w:hAnsi="Times New Roman" w:cs="Times New Roman"/>
          <w:sz w:val="24"/>
          <w:szCs w:val="24"/>
        </w:rPr>
        <w:t xml:space="preserve">maternal </w:t>
      </w:r>
      <w:r w:rsidR="00A00230" w:rsidRPr="00DD78AD">
        <w:rPr>
          <w:rFonts w:ascii="Times New Roman" w:hAnsi="Times New Roman" w:cs="Times New Roman"/>
          <w:sz w:val="24"/>
          <w:szCs w:val="24"/>
        </w:rPr>
        <w:t>influences on children’s diet</w:t>
      </w:r>
      <w:r w:rsidR="003818D4" w:rsidRPr="00DD78AD">
        <w:rPr>
          <w:rFonts w:ascii="Times New Roman" w:hAnsi="Times New Roman" w:cs="Times New Roman"/>
          <w:sz w:val="24"/>
          <w:szCs w:val="24"/>
        </w:rPr>
        <w:t>ary intake</w:t>
      </w:r>
      <w:r w:rsidR="00A00230" w:rsidRPr="00DD78AD">
        <w:rPr>
          <w:rFonts w:ascii="Times New Roman" w:hAnsi="Times New Roman" w:cs="Times New Roman"/>
          <w:sz w:val="24"/>
          <w:szCs w:val="24"/>
        </w:rPr>
        <w:t>.</w:t>
      </w:r>
      <w:r w:rsidR="001C565F">
        <w:rPr>
          <w:rFonts w:ascii="Times New Roman" w:hAnsi="Times New Roman" w:cs="Times New Roman"/>
          <w:sz w:val="24"/>
          <w:szCs w:val="24"/>
        </w:rPr>
        <w:t xml:space="preserve"> </w:t>
      </w:r>
      <w:r w:rsidR="004F2B9B" w:rsidRPr="00DD78AD">
        <w:rPr>
          <w:rFonts w:ascii="Times New Roman" w:hAnsi="Times New Roman" w:cs="Times New Roman"/>
          <w:sz w:val="24"/>
          <w:szCs w:val="24"/>
        </w:rPr>
        <w:t xml:space="preserve">Our data </w:t>
      </w:r>
      <w:r w:rsidR="000B5536" w:rsidRPr="00DD78AD">
        <w:rPr>
          <w:rFonts w:ascii="Times New Roman" w:hAnsi="Times New Roman" w:cs="Times New Roman"/>
          <w:sz w:val="24"/>
          <w:szCs w:val="24"/>
        </w:rPr>
        <w:t>add</w:t>
      </w:r>
      <w:r w:rsidR="004F2B9B" w:rsidRPr="00DD78AD">
        <w:rPr>
          <w:rFonts w:ascii="Times New Roman" w:hAnsi="Times New Roman" w:cs="Times New Roman"/>
          <w:sz w:val="24"/>
          <w:szCs w:val="24"/>
        </w:rPr>
        <w:t>s</w:t>
      </w:r>
      <w:r w:rsidR="000B5536" w:rsidRPr="00DD78AD">
        <w:rPr>
          <w:rFonts w:ascii="Times New Roman" w:hAnsi="Times New Roman" w:cs="Times New Roman"/>
          <w:sz w:val="24"/>
          <w:szCs w:val="24"/>
        </w:rPr>
        <w:t xml:space="preserve"> to the growing evidence that </w:t>
      </w:r>
      <w:r w:rsidR="004F2B9B" w:rsidRPr="00DD78AD">
        <w:rPr>
          <w:rFonts w:ascii="Times New Roman" w:hAnsi="Times New Roman" w:cs="Times New Roman"/>
          <w:sz w:val="24"/>
          <w:szCs w:val="24"/>
        </w:rPr>
        <w:t xml:space="preserve">targeting </w:t>
      </w:r>
      <w:r w:rsidR="009E2290" w:rsidRPr="00DD78AD">
        <w:rPr>
          <w:rFonts w:ascii="Times New Roman" w:hAnsi="Times New Roman" w:cs="Times New Roman"/>
          <w:sz w:val="24"/>
          <w:szCs w:val="24"/>
        </w:rPr>
        <w:t xml:space="preserve">maternal obesity and </w:t>
      </w:r>
      <w:r w:rsidR="000B5536" w:rsidRPr="00DD78AD">
        <w:rPr>
          <w:rFonts w:ascii="Times New Roman" w:hAnsi="Times New Roman" w:cs="Times New Roman"/>
          <w:sz w:val="24"/>
          <w:szCs w:val="24"/>
        </w:rPr>
        <w:t>unhealthy dietary patterns</w:t>
      </w:r>
      <w:r w:rsidR="004F2B9B" w:rsidRPr="00DD78AD">
        <w:rPr>
          <w:rFonts w:ascii="Times New Roman" w:hAnsi="Times New Roman" w:cs="Times New Roman"/>
          <w:sz w:val="24"/>
          <w:szCs w:val="24"/>
        </w:rPr>
        <w:t xml:space="preserve"> associated with </w:t>
      </w:r>
      <w:r w:rsidR="002260E1" w:rsidRPr="00DD78AD">
        <w:rPr>
          <w:rFonts w:ascii="Times New Roman" w:hAnsi="Times New Roman" w:cs="Times New Roman"/>
          <w:sz w:val="24"/>
          <w:szCs w:val="24"/>
        </w:rPr>
        <w:t xml:space="preserve">early </w:t>
      </w:r>
      <w:r w:rsidR="004F2B9B" w:rsidRPr="00DD78AD">
        <w:rPr>
          <w:rFonts w:ascii="Times New Roman" w:hAnsi="Times New Roman" w:cs="Times New Roman"/>
          <w:sz w:val="24"/>
          <w:szCs w:val="24"/>
        </w:rPr>
        <w:t xml:space="preserve">childhood adiposity </w:t>
      </w:r>
      <w:r w:rsidR="000B5536" w:rsidRPr="00DD78AD">
        <w:rPr>
          <w:rFonts w:ascii="Times New Roman" w:hAnsi="Times New Roman" w:cs="Times New Roman"/>
          <w:sz w:val="24"/>
          <w:szCs w:val="24"/>
        </w:rPr>
        <w:t xml:space="preserve">could </w:t>
      </w:r>
      <w:r w:rsidR="009E2290" w:rsidRPr="00DD78AD">
        <w:rPr>
          <w:rFonts w:ascii="Times New Roman" w:hAnsi="Times New Roman" w:cs="Times New Roman"/>
          <w:sz w:val="24"/>
          <w:szCs w:val="24"/>
        </w:rPr>
        <w:t>inform</w:t>
      </w:r>
      <w:r w:rsidR="000B5536" w:rsidRPr="00DD78AD">
        <w:rPr>
          <w:rFonts w:ascii="Times New Roman" w:hAnsi="Times New Roman" w:cs="Times New Roman"/>
          <w:sz w:val="24"/>
          <w:szCs w:val="24"/>
        </w:rPr>
        <w:t xml:space="preserve"> public health strategies to reduce the prevalence of childhood obesity. </w:t>
      </w:r>
    </w:p>
    <w:p w14:paraId="1FF4C499" w14:textId="49FE36EE" w:rsidR="002D6F30" w:rsidRPr="00DD78AD" w:rsidRDefault="002D6F30" w:rsidP="00CB2DB1">
      <w:pPr>
        <w:spacing w:line="360" w:lineRule="auto"/>
        <w:jc w:val="both"/>
        <w:rPr>
          <w:rFonts w:ascii="Times New Roman" w:hAnsi="Times New Roman" w:cs="Times New Roman"/>
          <w:sz w:val="24"/>
          <w:szCs w:val="24"/>
        </w:rPr>
      </w:pPr>
    </w:p>
    <w:p w14:paraId="259C898A" w14:textId="710775EA" w:rsidR="00AF1F46" w:rsidRPr="00DD78AD" w:rsidRDefault="00AF1F46" w:rsidP="00AF1F46">
      <w:pPr>
        <w:pStyle w:val="Heading2"/>
        <w:spacing w:line="360" w:lineRule="auto"/>
        <w:rPr>
          <w:rFonts w:ascii="Times New Roman" w:hAnsi="Times New Roman" w:cs="Times New Roman"/>
          <w:b/>
          <w:color w:val="000000" w:themeColor="text1"/>
          <w:sz w:val="24"/>
          <w:szCs w:val="24"/>
        </w:rPr>
      </w:pPr>
      <w:r w:rsidRPr="00DD78AD">
        <w:rPr>
          <w:rFonts w:ascii="Times New Roman" w:hAnsi="Times New Roman" w:cs="Times New Roman"/>
          <w:b/>
          <w:color w:val="000000" w:themeColor="text1"/>
          <w:sz w:val="24"/>
          <w:szCs w:val="24"/>
        </w:rPr>
        <w:t xml:space="preserve">Acknowledgements </w:t>
      </w:r>
      <w:r>
        <w:rPr>
          <w:rFonts w:ascii="Times New Roman" w:hAnsi="Times New Roman" w:cs="Times New Roman"/>
          <w:b/>
          <w:color w:val="000000" w:themeColor="text1"/>
          <w:sz w:val="24"/>
          <w:szCs w:val="24"/>
        </w:rPr>
        <w:t>and financial support</w:t>
      </w:r>
    </w:p>
    <w:p w14:paraId="3F76E9A4" w14:textId="77777777" w:rsidR="00AF1F46" w:rsidRPr="00DD78AD" w:rsidRDefault="00AF1F46" w:rsidP="00AF1F46">
      <w:pPr>
        <w:spacing w:line="360" w:lineRule="auto"/>
        <w:jc w:val="both"/>
        <w:rPr>
          <w:rFonts w:ascii="Times New Roman" w:hAnsi="Times New Roman" w:cs="Times New Roman"/>
          <w:sz w:val="24"/>
          <w:szCs w:val="24"/>
        </w:rPr>
      </w:pPr>
      <w:r w:rsidRPr="00DD78AD">
        <w:rPr>
          <w:rFonts w:ascii="Times New Roman" w:hAnsi="Times New Roman" w:cs="Times New Roman"/>
          <w:sz w:val="24"/>
          <w:szCs w:val="24"/>
        </w:rPr>
        <w:t xml:space="preserve">SCOPE funding:  University of Auckland, the New Enterprise Research Fund, Foundation for Research Science and Technology, Health Research Council of New Zealand, Evelyn Bond Fund, Auckland District Health Board Charitable Trust.  </w:t>
      </w:r>
    </w:p>
    <w:p w14:paraId="4FEE011C" w14:textId="77777777" w:rsidR="00AF1F46" w:rsidRPr="00DD78AD" w:rsidRDefault="00AF1F46" w:rsidP="00AF1F46">
      <w:pPr>
        <w:spacing w:line="360" w:lineRule="auto"/>
        <w:jc w:val="both"/>
        <w:rPr>
          <w:rFonts w:ascii="Times New Roman" w:hAnsi="Times New Roman" w:cs="Times New Roman"/>
          <w:sz w:val="24"/>
          <w:szCs w:val="24"/>
        </w:rPr>
      </w:pPr>
      <w:r w:rsidRPr="00DD78AD">
        <w:rPr>
          <w:rFonts w:ascii="Times New Roman" w:hAnsi="Times New Roman" w:cs="Times New Roman"/>
          <w:sz w:val="24"/>
          <w:szCs w:val="24"/>
        </w:rPr>
        <w:t>Children of SCOPE funding: Health Research Council of New Zealand and Cure Kids. EAM and JMDT were supported by Cure Kids.</w:t>
      </w:r>
    </w:p>
    <w:p w14:paraId="78AD6DE1" w14:textId="77777777" w:rsidR="00AF1F46" w:rsidRPr="00DD78AD" w:rsidRDefault="00AF1F46" w:rsidP="00AF1F46">
      <w:pPr>
        <w:spacing w:line="360" w:lineRule="auto"/>
        <w:jc w:val="both"/>
        <w:rPr>
          <w:rFonts w:ascii="Times New Roman" w:hAnsi="Times New Roman" w:cs="Times New Roman"/>
          <w:sz w:val="24"/>
          <w:szCs w:val="24"/>
        </w:rPr>
      </w:pPr>
      <w:r w:rsidRPr="00DD78AD">
        <w:rPr>
          <w:rFonts w:ascii="Times New Roman" w:hAnsi="Times New Roman" w:cs="Times New Roman"/>
          <w:sz w:val="24"/>
          <w:szCs w:val="24"/>
        </w:rPr>
        <w:t xml:space="preserve">We are grateful to the women and children who participated in the Children of SCOPE study. We thank the SCOPE Project Manager Rennae Taylor and research assistants (Noleen Van Zyl, Elin Granrud, and Desley Minahan) for their contributions throughout the study. KMG is supported by the UK Medical Research Council (MC_UU_12011/4), the National Institute for Health Research (NIHR Senior Investigator (NF-SI-0515-10042), NIHR Southampton 1000DaysPlus Global Nutrition Research Group) and NIHR Southampton Biomedical Research Centre), the European Union (Erasmus+ Programme Early Nutrition eAcademy Southeast Asia-573651-EPP-1-2016-1-DE-EPPKA2-CBHE-JP), the US National Institute On Aging of the National Institutes of Health (Award No. U24AG047867) and the UK ESRC and BBSRC (Award No. ES/M00919X/1). LP is supported </w:t>
      </w:r>
      <w:r w:rsidRPr="00DD78AD">
        <w:rPr>
          <w:rFonts w:ascii="Times New Roman" w:hAnsi="Times New Roman" w:cs="Times New Roman"/>
          <w:sz w:val="24"/>
          <w:szCs w:val="24"/>
        </w:rPr>
        <w:lastRenderedPageBreak/>
        <w:t>by the Biomedical Research Centre at Guy’s and St. Thomas’ NHS Foundation Trust and King’s College London and Tommy’s Charity. The funders had no role in study design, data collection and analysis, decision to publish or preparation of the manuscript.</w:t>
      </w:r>
    </w:p>
    <w:p w14:paraId="305D415B" w14:textId="6748A6DF" w:rsidR="00AF1F46" w:rsidRPr="00DD78AD" w:rsidRDefault="00AF1F46" w:rsidP="00AF1F46">
      <w:pPr>
        <w:pStyle w:val="Heading2"/>
        <w:spacing w:line="360" w:lineRule="auto"/>
        <w:rPr>
          <w:rFonts w:ascii="Times New Roman" w:hAnsi="Times New Roman" w:cs="Times New Roman"/>
          <w:b/>
          <w:color w:val="000000" w:themeColor="text1"/>
          <w:sz w:val="24"/>
          <w:szCs w:val="24"/>
        </w:rPr>
      </w:pPr>
      <w:r w:rsidRPr="00DD78AD">
        <w:rPr>
          <w:rFonts w:ascii="Times New Roman" w:hAnsi="Times New Roman" w:cs="Times New Roman"/>
          <w:b/>
          <w:color w:val="000000" w:themeColor="text1"/>
          <w:sz w:val="24"/>
          <w:szCs w:val="24"/>
        </w:rPr>
        <w:t xml:space="preserve">Conflict of Interest </w:t>
      </w:r>
    </w:p>
    <w:p w14:paraId="3376DDB6" w14:textId="77777777" w:rsidR="00AF1F46" w:rsidRPr="00DD78AD" w:rsidRDefault="00AF1F46" w:rsidP="00AF1F46">
      <w:pPr>
        <w:spacing w:line="360" w:lineRule="auto"/>
        <w:jc w:val="both"/>
        <w:rPr>
          <w:rFonts w:ascii="Times New Roman" w:hAnsi="Times New Roman" w:cs="Times New Roman"/>
          <w:sz w:val="24"/>
          <w:szCs w:val="24"/>
        </w:rPr>
      </w:pPr>
      <w:r w:rsidRPr="00DD78AD">
        <w:rPr>
          <w:rFonts w:ascii="Times New Roman" w:hAnsi="Times New Roman" w:cs="Times New Roman"/>
          <w:sz w:val="24"/>
          <w:szCs w:val="24"/>
        </w:rPr>
        <w:t xml:space="preserve">LP is part of an academic consortium that has received research funding from Abbott Nutrition and Danone. KMG reports reimbursement from Nestle Nutrition Institute, has a patent Phenotype prediction issued, a patent Predictive use of CpG methylation issued, a patent Maternal Nutrition Composition pending, a patent Vitamin B6 in maternal administration for the prevention of overweight or obesity in the offspring issued, and is part of an academic consortium that with WSC has received research funding from Abbott Nutrition, Nestec and Danone. CW has received funding for an investigator initiated trial from Danone Nutricia. The other authors declare no conflict of interest. </w:t>
      </w:r>
    </w:p>
    <w:p w14:paraId="72245805" w14:textId="6D75C526" w:rsidR="00AF1F46" w:rsidRPr="00DD78AD" w:rsidRDefault="00AF1F46" w:rsidP="00AF1F46">
      <w:pPr>
        <w:pStyle w:val="Heading2"/>
        <w:spacing w:line="360" w:lineRule="auto"/>
        <w:rPr>
          <w:rFonts w:ascii="Times New Roman" w:hAnsi="Times New Roman" w:cs="Times New Roman"/>
          <w:b/>
          <w:color w:val="000000" w:themeColor="text1"/>
          <w:sz w:val="24"/>
          <w:szCs w:val="24"/>
        </w:rPr>
      </w:pPr>
      <w:r w:rsidRPr="00DD78AD">
        <w:rPr>
          <w:rFonts w:ascii="Times New Roman" w:hAnsi="Times New Roman" w:cs="Times New Roman"/>
          <w:b/>
          <w:color w:val="000000" w:themeColor="text1"/>
          <w:sz w:val="24"/>
          <w:szCs w:val="24"/>
        </w:rPr>
        <w:t>Authors</w:t>
      </w:r>
      <w:r>
        <w:rPr>
          <w:rFonts w:ascii="Times New Roman" w:hAnsi="Times New Roman" w:cs="Times New Roman"/>
          <w:b/>
          <w:color w:val="000000" w:themeColor="text1"/>
          <w:sz w:val="24"/>
          <w:szCs w:val="24"/>
        </w:rPr>
        <w:t>hip</w:t>
      </w:r>
      <w:r w:rsidRPr="00DD78AD">
        <w:rPr>
          <w:rFonts w:ascii="Times New Roman" w:hAnsi="Times New Roman" w:cs="Times New Roman"/>
          <w:b/>
          <w:color w:val="000000" w:themeColor="text1"/>
          <w:sz w:val="24"/>
          <w:szCs w:val="24"/>
        </w:rPr>
        <w:t xml:space="preserve"> </w:t>
      </w:r>
    </w:p>
    <w:p w14:paraId="13895AF3" w14:textId="77777777" w:rsidR="00AF1F46" w:rsidRPr="00DD78AD" w:rsidRDefault="00AF1F46" w:rsidP="00AF1F46">
      <w:pPr>
        <w:pStyle w:val="NoSpacing"/>
        <w:spacing w:line="360" w:lineRule="auto"/>
        <w:jc w:val="both"/>
        <w:rPr>
          <w:rFonts w:ascii="Times New Roman" w:hAnsi="Times New Roman" w:cs="Times New Roman"/>
          <w:sz w:val="24"/>
          <w:szCs w:val="24"/>
        </w:rPr>
      </w:pPr>
      <w:r w:rsidRPr="00DD78AD">
        <w:rPr>
          <w:rFonts w:ascii="Times New Roman" w:hAnsi="Times New Roman" w:cs="Times New Roman"/>
          <w:sz w:val="24"/>
          <w:szCs w:val="24"/>
        </w:rPr>
        <w:t xml:space="preserve">AF, SB, JMDT, JPJ analysed and interpreted the data. </w:t>
      </w:r>
      <w:r w:rsidRPr="00DD78AD">
        <w:rPr>
          <w:rFonts w:ascii="Times New Roman" w:hAnsi="Times New Roman" w:cs="Times New Roman"/>
          <w:color w:val="000000" w:themeColor="text1"/>
          <w:sz w:val="24"/>
          <w:szCs w:val="24"/>
          <w:lang w:val="en-NZ"/>
        </w:rPr>
        <w:t>EAM directed the Children of Scope Study</w:t>
      </w:r>
      <w:r w:rsidRPr="00DD78AD">
        <w:rPr>
          <w:rFonts w:ascii="Times New Roman" w:hAnsi="Times New Roman" w:cs="Times New Roman"/>
          <w:sz w:val="24"/>
          <w:szCs w:val="24"/>
        </w:rPr>
        <w:t xml:space="preserve">. CW, RN were involved in data collection, investigation and analysis. AF, KVD completed additional analyses for the data. AF, KVD, LP had overall responsibility for the manuscript. All authors have read and approved the ﬁnal manuscript. </w:t>
      </w:r>
    </w:p>
    <w:p w14:paraId="644129B6" w14:textId="232E2743" w:rsidR="00D260BF" w:rsidRPr="00DD78AD" w:rsidRDefault="00D260BF" w:rsidP="00FE4F50">
      <w:pPr>
        <w:spacing w:line="480" w:lineRule="auto"/>
        <w:rPr>
          <w:rFonts w:ascii="Times New Roman" w:hAnsi="Times New Roman" w:cs="Times New Roman"/>
        </w:rPr>
      </w:pPr>
      <w:r w:rsidRPr="00DD78AD">
        <w:rPr>
          <w:rFonts w:ascii="Times New Roman" w:hAnsi="Times New Roman" w:cs="Times New Roman"/>
        </w:rPr>
        <w:br w:type="page"/>
      </w:r>
    </w:p>
    <w:p w14:paraId="0FC34C59" w14:textId="77777777" w:rsidR="004F731F" w:rsidRPr="00DD78AD" w:rsidRDefault="008768C9" w:rsidP="002D37AE">
      <w:pPr>
        <w:pStyle w:val="Heading1"/>
        <w:rPr>
          <w:rFonts w:ascii="Times New Roman" w:hAnsi="Times New Roman" w:cs="Times New Roman"/>
          <w:b/>
          <w:color w:val="000000" w:themeColor="text1"/>
          <w:sz w:val="36"/>
          <w:szCs w:val="36"/>
        </w:rPr>
      </w:pPr>
      <w:r w:rsidRPr="00DD78AD">
        <w:rPr>
          <w:rFonts w:ascii="Times New Roman" w:hAnsi="Times New Roman" w:cs="Times New Roman"/>
          <w:b/>
          <w:color w:val="000000" w:themeColor="text1"/>
          <w:sz w:val="36"/>
          <w:szCs w:val="36"/>
        </w:rPr>
        <w:lastRenderedPageBreak/>
        <w:t>References</w:t>
      </w:r>
    </w:p>
    <w:p w14:paraId="2641FCA9" w14:textId="69E80501" w:rsidR="00D260BF" w:rsidRPr="00DD78AD" w:rsidRDefault="00D260BF" w:rsidP="003818D4">
      <w:pPr>
        <w:widowControl w:val="0"/>
        <w:autoSpaceDE w:val="0"/>
        <w:autoSpaceDN w:val="0"/>
        <w:adjustRightInd w:val="0"/>
        <w:spacing w:before="240" w:after="0" w:line="240" w:lineRule="auto"/>
        <w:rPr>
          <w:rFonts w:ascii="Times New Roman" w:hAnsi="Times New Roman" w:cs="Times New Roman"/>
          <w:b/>
          <w:sz w:val="36"/>
          <w:szCs w:val="36"/>
        </w:rPr>
      </w:pPr>
    </w:p>
    <w:p w14:paraId="713ED0E8" w14:textId="3C121434" w:rsidR="007E7AC5" w:rsidRPr="007E7AC5" w:rsidRDefault="00C71DCB" w:rsidP="007E7AC5">
      <w:pPr>
        <w:widowControl w:val="0"/>
        <w:autoSpaceDE w:val="0"/>
        <w:autoSpaceDN w:val="0"/>
        <w:adjustRightInd w:val="0"/>
        <w:spacing w:line="360" w:lineRule="auto"/>
        <w:ind w:left="640" w:hanging="640"/>
        <w:rPr>
          <w:rFonts w:ascii="Times New Roman" w:hAnsi="Times New Roman" w:cs="Times New Roman"/>
          <w:noProof/>
          <w:sz w:val="24"/>
        </w:rPr>
      </w:pPr>
      <w:r w:rsidRPr="00915B1C">
        <w:rPr>
          <w:rFonts w:ascii="Times New Roman" w:hAnsi="Times New Roman" w:cs="Times New Roman"/>
          <w:sz w:val="24"/>
          <w:szCs w:val="24"/>
        </w:rPr>
        <w:fldChar w:fldCharType="begin" w:fldLock="1"/>
      </w:r>
      <w:r w:rsidRPr="00915B1C">
        <w:rPr>
          <w:rFonts w:ascii="Times New Roman" w:hAnsi="Times New Roman" w:cs="Times New Roman"/>
          <w:sz w:val="24"/>
          <w:szCs w:val="24"/>
        </w:rPr>
        <w:instrText xml:space="preserve">ADDIN Mendeley Bibliography CSL_BIBLIOGRAPHY </w:instrText>
      </w:r>
      <w:r w:rsidRPr="00915B1C">
        <w:rPr>
          <w:rFonts w:ascii="Times New Roman" w:hAnsi="Times New Roman" w:cs="Times New Roman"/>
          <w:sz w:val="24"/>
          <w:szCs w:val="24"/>
        </w:rPr>
        <w:fldChar w:fldCharType="separate"/>
      </w:r>
      <w:r w:rsidR="007E7AC5" w:rsidRPr="007E7AC5">
        <w:rPr>
          <w:rFonts w:ascii="Times New Roman" w:hAnsi="Times New Roman" w:cs="Times New Roman"/>
          <w:noProof/>
          <w:sz w:val="24"/>
        </w:rPr>
        <w:t xml:space="preserve">1. </w:t>
      </w:r>
      <w:r w:rsidR="007E7AC5" w:rsidRPr="007E7AC5">
        <w:rPr>
          <w:rFonts w:ascii="Times New Roman" w:hAnsi="Times New Roman" w:cs="Times New Roman"/>
          <w:noProof/>
          <w:sz w:val="24"/>
        </w:rPr>
        <w:tab/>
        <w:t>Reilly JJ, Kelly J</w:t>
      </w:r>
      <w:r w:rsidR="007E7AC5">
        <w:rPr>
          <w:rFonts w:ascii="Times New Roman" w:hAnsi="Times New Roman" w:cs="Times New Roman"/>
          <w:noProof/>
          <w:sz w:val="24"/>
        </w:rPr>
        <w:t xml:space="preserve"> (2011)</w:t>
      </w:r>
      <w:r w:rsidR="007E7AC5" w:rsidRPr="007E7AC5">
        <w:rPr>
          <w:rFonts w:ascii="Times New Roman" w:hAnsi="Times New Roman" w:cs="Times New Roman"/>
          <w:noProof/>
          <w:sz w:val="24"/>
        </w:rPr>
        <w:t xml:space="preserve"> Long-term impact of overweight and obesity in childhood and adolescence on morbidity and premature mortality in adulthood: Systematic review. </w:t>
      </w:r>
      <w:r w:rsidR="007E7AC5" w:rsidRPr="007E7AC5">
        <w:rPr>
          <w:rFonts w:ascii="Times New Roman" w:hAnsi="Times New Roman" w:cs="Times New Roman"/>
          <w:i/>
          <w:iCs/>
          <w:noProof/>
          <w:sz w:val="24"/>
        </w:rPr>
        <w:t xml:space="preserve">Int J Obes </w:t>
      </w:r>
      <w:r w:rsidR="007E7AC5" w:rsidRPr="007E7AC5">
        <w:rPr>
          <w:rFonts w:ascii="Times New Roman" w:hAnsi="Times New Roman" w:cs="Times New Roman"/>
          <w:b/>
          <w:bCs/>
          <w:noProof/>
          <w:sz w:val="24"/>
        </w:rPr>
        <w:t>35</w:t>
      </w:r>
      <w:r w:rsidR="007E7AC5">
        <w:rPr>
          <w:rFonts w:ascii="Times New Roman" w:hAnsi="Times New Roman" w:cs="Times New Roman"/>
          <w:noProof/>
          <w:sz w:val="24"/>
        </w:rPr>
        <w:t xml:space="preserve">, </w:t>
      </w:r>
      <w:r w:rsidR="007E7AC5" w:rsidRPr="007E7AC5">
        <w:rPr>
          <w:rFonts w:ascii="Times New Roman" w:hAnsi="Times New Roman" w:cs="Times New Roman"/>
          <w:noProof/>
          <w:sz w:val="24"/>
        </w:rPr>
        <w:t xml:space="preserve">891–8. </w:t>
      </w:r>
    </w:p>
    <w:p w14:paraId="11E1461A" w14:textId="2224E0E0"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t xml:space="preserve">2. </w:t>
      </w:r>
      <w:r w:rsidRPr="007E7AC5">
        <w:rPr>
          <w:rFonts w:ascii="Times New Roman" w:hAnsi="Times New Roman" w:cs="Times New Roman"/>
          <w:noProof/>
          <w:sz w:val="24"/>
        </w:rPr>
        <w:tab/>
        <w:t>World Health Organization. Report of the Commission on Ending Childhood Obesit</w:t>
      </w:r>
      <w:r>
        <w:rPr>
          <w:rFonts w:ascii="Times New Roman" w:hAnsi="Times New Roman" w:cs="Times New Roman"/>
          <w:noProof/>
          <w:sz w:val="24"/>
        </w:rPr>
        <w:t xml:space="preserve">y. Geneva </w:t>
      </w:r>
      <w:r w:rsidRPr="007E7AC5">
        <w:rPr>
          <w:rFonts w:ascii="Times New Roman" w:hAnsi="Times New Roman" w:cs="Times New Roman"/>
          <w:noProof/>
          <w:sz w:val="24"/>
        </w:rPr>
        <w:t>2016. https://www.who.int/gho/ncd/risk_factors/overweight_obesity/overweight_adolescents/en/</w:t>
      </w:r>
      <w:r>
        <w:rPr>
          <w:rFonts w:ascii="Times New Roman" w:hAnsi="Times New Roman" w:cs="Times New Roman"/>
          <w:noProof/>
          <w:sz w:val="24"/>
        </w:rPr>
        <w:t>. Accessed March 2019.</w:t>
      </w:r>
    </w:p>
    <w:p w14:paraId="0A4B03A1" w14:textId="7A2C0997"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t xml:space="preserve">3. </w:t>
      </w:r>
      <w:r w:rsidRPr="007E7AC5">
        <w:rPr>
          <w:rFonts w:ascii="Times New Roman" w:hAnsi="Times New Roman" w:cs="Times New Roman"/>
          <w:noProof/>
          <w:sz w:val="24"/>
        </w:rPr>
        <w:tab/>
        <w:t>Lobstein T, Baur L, Uauy R</w:t>
      </w:r>
      <w:r>
        <w:rPr>
          <w:rFonts w:ascii="Times New Roman" w:hAnsi="Times New Roman" w:cs="Times New Roman"/>
          <w:noProof/>
          <w:sz w:val="24"/>
        </w:rPr>
        <w:t xml:space="preserve"> (2004) </w:t>
      </w:r>
      <w:r w:rsidRPr="007E7AC5">
        <w:rPr>
          <w:rFonts w:ascii="Times New Roman" w:hAnsi="Times New Roman" w:cs="Times New Roman"/>
          <w:noProof/>
          <w:sz w:val="24"/>
        </w:rPr>
        <w:t xml:space="preserve">Obesity in children and young people: a crisis in public health. </w:t>
      </w:r>
      <w:r w:rsidRPr="007E7AC5">
        <w:rPr>
          <w:rFonts w:ascii="Times New Roman" w:hAnsi="Times New Roman" w:cs="Times New Roman"/>
          <w:i/>
          <w:iCs/>
          <w:noProof/>
          <w:sz w:val="24"/>
        </w:rPr>
        <w:t>Obes Rev</w:t>
      </w:r>
      <w:r>
        <w:rPr>
          <w:rFonts w:ascii="Times New Roman" w:hAnsi="Times New Roman" w:cs="Times New Roman"/>
          <w:noProof/>
          <w:sz w:val="24"/>
        </w:rPr>
        <w:t xml:space="preserve"> </w:t>
      </w:r>
      <w:r w:rsidRPr="007E7AC5">
        <w:rPr>
          <w:rFonts w:ascii="Times New Roman" w:hAnsi="Times New Roman" w:cs="Times New Roman"/>
          <w:b/>
          <w:bCs/>
          <w:noProof/>
          <w:sz w:val="24"/>
        </w:rPr>
        <w:t>5</w:t>
      </w:r>
      <w:r>
        <w:rPr>
          <w:rFonts w:ascii="Times New Roman" w:hAnsi="Times New Roman" w:cs="Times New Roman"/>
          <w:noProof/>
          <w:sz w:val="24"/>
        </w:rPr>
        <w:t xml:space="preserve">, </w:t>
      </w:r>
      <w:r w:rsidRPr="007E7AC5">
        <w:rPr>
          <w:rFonts w:ascii="Times New Roman" w:hAnsi="Times New Roman" w:cs="Times New Roman"/>
          <w:noProof/>
          <w:sz w:val="24"/>
        </w:rPr>
        <w:t xml:space="preserve">4–85. </w:t>
      </w:r>
    </w:p>
    <w:p w14:paraId="7AD6E318" w14:textId="1E9A1B6B"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t xml:space="preserve">4. </w:t>
      </w:r>
      <w:r w:rsidRPr="007E7AC5">
        <w:rPr>
          <w:rFonts w:ascii="Times New Roman" w:hAnsi="Times New Roman" w:cs="Times New Roman"/>
          <w:noProof/>
          <w:sz w:val="24"/>
        </w:rPr>
        <w:tab/>
        <w:t>Northstone K, Emmett PM</w:t>
      </w:r>
      <w:r>
        <w:rPr>
          <w:rFonts w:ascii="Times New Roman" w:hAnsi="Times New Roman" w:cs="Times New Roman"/>
          <w:noProof/>
          <w:sz w:val="24"/>
        </w:rPr>
        <w:t xml:space="preserve"> (2008)</w:t>
      </w:r>
      <w:r w:rsidRPr="007E7AC5">
        <w:rPr>
          <w:rFonts w:ascii="Times New Roman" w:hAnsi="Times New Roman" w:cs="Times New Roman"/>
          <w:noProof/>
          <w:sz w:val="24"/>
        </w:rPr>
        <w:t xml:space="preserve"> Are dietary patterns stable throughout early and mid-childhood? A birth cohort study. </w:t>
      </w:r>
      <w:r w:rsidRPr="008A0311">
        <w:rPr>
          <w:rFonts w:ascii="Times New Roman" w:hAnsi="Times New Roman" w:cs="Times New Roman"/>
          <w:i/>
          <w:iCs/>
          <w:noProof/>
          <w:sz w:val="24"/>
        </w:rPr>
        <w:t>Br J Nutr</w:t>
      </w:r>
      <w:r w:rsidRPr="007E7AC5">
        <w:rPr>
          <w:rFonts w:ascii="Times New Roman" w:hAnsi="Times New Roman" w:cs="Times New Roman"/>
          <w:noProof/>
          <w:sz w:val="24"/>
        </w:rPr>
        <w:t xml:space="preserve"> </w:t>
      </w:r>
      <w:r w:rsidRPr="008A0311">
        <w:rPr>
          <w:rFonts w:ascii="Times New Roman" w:hAnsi="Times New Roman" w:cs="Times New Roman"/>
          <w:b/>
          <w:bCs/>
          <w:noProof/>
          <w:sz w:val="24"/>
        </w:rPr>
        <w:t>100</w:t>
      </w:r>
      <w:r w:rsidR="008A0311">
        <w:rPr>
          <w:rFonts w:ascii="Times New Roman" w:hAnsi="Times New Roman" w:cs="Times New Roman"/>
          <w:noProof/>
          <w:sz w:val="24"/>
        </w:rPr>
        <w:t xml:space="preserve">, </w:t>
      </w:r>
      <w:r w:rsidRPr="007E7AC5">
        <w:rPr>
          <w:rFonts w:ascii="Times New Roman" w:hAnsi="Times New Roman" w:cs="Times New Roman"/>
          <w:noProof/>
          <w:sz w:val="24"/>
        </w:rPr>
        <w:t xml:space="preserve">1069–76. </w:t>
      </w:r>
    </w:p>
    <w:p w14:paraId="20D304FC" w14:textId="517ACB9E"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t xml:space="preserve">5. </w:t>
      </w:r>
      <w:r w:rsidRPr="007E7AC5">
        <w:rPr>
          <w:rFonts w:ascii="Times New Roman" w:hAnsi="Times New Roman" w:cs="Times New Roman"/>
          <w:noProof/>
          <w:sz w:val="24"/>
        </w:rPr>
        <w:tab/>
        <w:t>Mikkilä V, Räsänen L, Raitakari OT</w:t>
      </w:r>
      <w:r w:rsidR="008A0311">
        <w:rPr>
          <w:rFonts w:ascii="Times New Roman" w:hAnsi="Times New Roman" w:cs="Times New Roman"/>
          <w:noProof/>
          <w:sz w:val="24"/>
        </w:rPr>
        <w:t xml:space="preserve"> </w:t>
      </w:r>
      <w:r w:rsidR="008A0311" w:rsidRPr="008A0311">
        <w:rPr>
          <w:rFonts w:ascii="Times New Roman" w:hAnsi="Times New Roman" w:cs="Times New Roman"/>
          <w:i/>
          <w:iCs/>
          <w:noProof/>
          <w:sz w:val="24"/>
        </w:rPr>
        <w:t>et al.</w:t>
      </w:r>
      <w:r w:rsidR="008A0311">
        <w:rPr>
          <w:rFonts w:ascii="Times New Roman" w:hAnsi="Times New Roman" w:cs="Times New Roman"/>
          <w:noProof/>
          <w:sz w:val="24"/>
        </w:rPr>
        <w:t xml:space="preserve"> (2005)</w:t>
      </w:r>
      <w:r w:rsidRPr="007E7AC5">
        <w:rPr>
          <w:rFonts w:ascii="Times New Roman" w:hAnsi="Times New Roman" w:cs="Times New Roman"/>
          <w:noProof/>
          <w:sz w:val="24"/>
        </w:rPr>
        <w:t xml:space="preserve"> Consistent dietary patterns identified from childhood to adulthood: the cardiovascular risk in Young Finns Study. </w:t>
      </w:r>
      <w:r w:rsidRPr="008A0311">
        <w:rPr>
          <w:rFonts w:ascii="Times New Roman" w:hAnsi="Times New Roman" w:cs="Times New Roman"/>
          <w:i/>
          <w:iCs/>
          <w:noProof/>
          <w:sz w:val="24"/>
        </w:rPr>
        <w:t>Br J Nutr</w:t>
      </w:r>
      <w:r w:rsidR="008A0311">
        <w:rPr>
          <w:rFonts w:ascii="Times New Roman" w:hAnsi="Times New Roman" w:cs="Times New Roman"/>
          <w:noProof/>
          <w:sz w:val="24"/>
        </w:rPr>
        <w:t xml:space="preserve"> </w:t>
      </w:r>
      <w:r w:rsidRPr="008A0311">
        <w:rPr>
          <w:rFonts w:ascii="Times New Roman" w:hAnsi="Times New Roman" w:cs="Times New Roman"/>
          <w:b/>
          <w:bCs/>
          <w:noProof/>
          <w:sz w:val="24"/>
        </w:rPr>
        <w:t>93</w:t>
      </w:r>
      <w:r w:rsidR="008A0311">
        <w:rPr>
          <w:rFonts w:ascii="Times New Roman" w:hAnsi="Times New Roman" w:cs="Times New Roman"/>
          <w:noProof/>
          <w:sz w:val="24"/>
        </w:rPr>
        <w:t xml:space="preserve">, </w:t>
      </w:r>
      <w:r w:rsidRPr="007E7AC5">
        <w:rPr>
          <w:rFonts w:ascii="Times New Roman" w:hAnsi="Times New Roman" w:cs="Times New Roman"/>
          <w:noProof/>
          <w:sz w:val="24"/>
        </w:rPr>
        <w:t xml:space="preserve">923–31. </w:t>
      </w:r>
    </w:p>
    <w:p w14:paraId="5A72F55D" w14:textId="67D2476E"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t xml:space="preserve">6. </w:t>
      </w:r>
      <w:r w:rsidRPr="007E7AC5">
        <w:rPr>
          <w:rFonts w:ascii="Times New Roman" w:hAnsi="Times New Roman" w:cs="Times New Roman"/>
          <w:noProof/>
          <w:sz w:val="24"/>
        </w:rPr>
        <w:tab/>
        <w:t>Hu FB</w:t>
      </w:r>
      <w:r w:rsidR="008A0311">
        <w:rPr>
          <w:rFonts w:ascii="Times New Roman" w:hAnsi="Times New Roman" w:cs="Times New Roman"/>
          <w:noProof/>
          <w:sz w:val="24"/>
        </w:rPr>
        <w:t xml:space="preserve"> (2002) </w:t>
      </w:r>
      <w:r w:rsidRPr="007E7AC5">
        <w:rPr>
          <w:rFonts w:ascii="Times New Roman" w:hAnsi="Times New Roman" w:cs="Times New Roman"/>
          <w:noProof/>
          <w:sz w:val="24"/>
        </w:rPr>
        <w:t xml:space="preserve">Dietary pattern analysis: A new direction in nutritional epidemiology. Curr </w:t>
      </w:r>
      <w:r w:rsidRPr="008A0311">
        <w:rPr>
          <w:rFonts w:ascii="Times New Roman" w:hAnsi="Times New Roman" w:cs="Times New Roman"/>
          <w:i/>
          <w:iCs/>
          <w:noProof/>
          <w:sz w:val="24"/>
        </w:rPr>
        <w:t>Opin Lipidol</w:t>
      </w:r>
      <w:r w:rsidR="008A0311" w:rsidRPr="008A0311">
        <w:rPr>
          <w:rFonts w:ascii="Times New Roman" w:hAnsi="Times New Roman" w:cs="Times New Roman"/>
          <w:i/>
          <w:iCs/>
          <w:noProof/>
          <w:sz w:val="24"/>
        </w:rPr>
        <w:t xml:space="preserve"> </w:t>
      </w:r>
      <w:r w:rsidRPr="008A0311">
        <w:rPr>
          <w:rFonts w:ascii="Times New Roman" w:hAnsi="Times New Roman" w:cs="Times New Roman"/>
          <w:b/>
          <w:bCs/>
          <w:noProof/>
          <w:sz w:val="24"/>
        </w:rPr>
        <w:t>13</w:t>
      </w:r>
      <w:r w:rsidR="008A0311">
        <w:rPr>
          <w:rFonts w:ascii="Times New Roman" w:hAnsi="Times New Roman" w:cs="Times New Roman"/>
          <w:noProof/>
          <w:sz w:val="24"/>
        </w:rPr>
        <w:t xml:space="preserve">, </w:t>
      </w:r>
      <w:r w:rsidRPr="007E7AC5">
        <w:rPr>
          <w:rFonts w:ascii="Times New Roman" w:hAnsi="Times New Roman" w:cs="Times New Roman"/>
          <w:noProof/>
          <w:sz w:val="24"/>
        </w:rPr>
        <w:t xml:space="preserve">3–9. </w:t>
      </w:r>
    </w:p>
    <w:p w14:paraId="073BC502" w14:textId="5104B9AD"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t xml:space="preserve">7. </w:t>
      </w:r>
      <w:r w:rsidRPr="007E7AC5">
        <w:rPr>
          <w:rFonts w:ascii="Times New Roman" w:hAnsi="Times New Roman" w:cs="Times New Roman"/>
          <w:noProof/>
          <w:sz w:val="24"/>
        </w:rPr>
        <w:tab/>
        <w:t>Newby PK, Tucker KL</w:t>
      </w:r>
      <w:r w:rsidR="008A0311">
        <w:rPr>
          <w:rFonts w:ascii="Times New Roman" w:hAnsi="Times New Roman" w:cs="Times New Roman"/>
          <w:noProof/>
          <w:sz w:val="24"/>
        </w:rPr>
        <w:t xml:space="preserve"> (2004)</w:t>
      </w:r>
      <w:r w:rsidRPr="007E7AC5">
        <w:rPr>
          <w:rFonts w:ascii="Times New Roman" w:hAnsi="Times New Roman" w:cs="Times New Roman"/>
          <w:noProof/>
          <w:sz w:val="24"/>
        </w:rPr>
        <w:t xml:space="preserve"> Empirically derived eating patterns using factor or cluster analysis: a review. </w:t>
      </w:r>
      <w:r w:rsidRPr="008A0311">
        <w:rPr>
          <w:rFonts w:ascii="Times New Roman" w:hAnsi="Times New Roman" w:cs="Times New Roman"/>
          <w:i/>
          <w:iCs/>
          <w:noProof/>
          <w:sz w:val="24"/>
        </w:rPr>
        <w:t>Nutr Rev</w:t>
      </w:r>
      <w:r w:rsidR="008A0311">
        <w:rPr>
          <w:rFonts w:ascii="Times New Roman" w:hAnsi="Times New Roman" w:cs="Times New Roman"/>
          <w:noProof/>
          <w:sz w:val="24"/>
        </w:rPr>
        <w:t xml:space="preserve"> </w:t>
      </w:r>
      <w:r w:rsidRPr="008A0311">
        <w:rPr>
          <w:rFonts w:ascii="Times New Roman" w:hAnsi="Times New Roman" w:cs="Times New Roman"/>
          <w:b/>
          <w:bCs/>
          <w:noProof/>
          <w:sz w:val="24"/>
        </w:rPr>
        <w:t>62</w:t>
      </w:r>
      <w:r w:rsidR="008A0311">
        <w:rPr>
          <w:rFonts w:ascii="Times New Roman" w:hAnsi="Times New Roman" w:cs="Times New Roman"/>
          <w:noProof/>
          <w:sz w:val="24"/>
        </w:rPr>
        <w:t xml:space="preserve">, </w:t>
      </w:r>
      <w:r w:rsidRPr="007E7AC5">
        <w:rPr>
          <w:rFonts w:ascii="Times New Roman" w:hAnsi="Times New Roman" w:cs="Times New Roman"/>
          <w:noProof/>
          <w:sz w:val="24"/>
        </w:rPr>
        <w:t xml:space="preserve">177–203. </w:t>
      </w:r>
    </w:p>
    <w:p w14:paraId="1B019780" w14:textId="61C00F72"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t xml:space="preserve">8. </w:t>
      </w:r>
      <w:r w:rsidRPr="007E7AC5">
        <w:rPr>
          <w:rFonts w:ascii="Times New Roman" w:hAnsi="Times New Roman" w:cs="Times New Roman"/>
          <w:noProof/>
          <w:sz w:val="24"/>
        </w:rPr>
        <w:tab/>
        <w:t>Rezagholizadeh F, Djafarian K, Khosravi S</w:t>
      </w:r>
      <w:r w:rsidR="008A0311">
        <w:rPr>
          <w:rFonts w:ascii="Times New Roman" w:hAnsi="Times New Roman" w:cs="Times New Roman"/>
          <w:noProof/>
          <w:sz w:val="24"/>
        </w:rPr>
        <w:t xml:space="preserve"> </w:t>
      </w:r>
      <w:r w:rsidR="008A0311" w:rsidRPr="008A0311">
        <w:rPr>
          <w:rFonts w:ascii="Times New Roman" w:hAnsi="Times New Roman" w:cs="Times New Roman"/>
          <w:i/>
          <w:iCs/>
          <w:noProof/>
          <w:sz w:val="24"/>
        </w:rPr>
        <w:t>et al.</w:t>
      </w:r>
      <w:r w:rsidR="008A0311">
        <w:rPr>
          <w:rFonts w:ascii="Times New Roman" w:hAnsi="Times New Roman" w:cs="Times New Roman"/>
          <w:noProof/>
          <w:sz w:val="24"/>
        </w:rPr>
        <w:t xml:space="preserve"> (2017) </w:t>
      </w:r>
      <w:r w:rsidRPr="007E7AC5">
        <w:rPr>
          <w:rFonts w:ascii="Times New Roman" w:hAnsi="Times New Roman" w:cs="Times New Roman"/>
          <w:noProof/>
          <w:sz w:val="24"/>
        </w:rPr>
        <w:t xml:space="preserve">A posteriori healthy dietary patterns may decrease the risk of central obesity: findings from a systematic review and meta-analysis. </w:t>
      </w:r>
      <w:r w:rsidRPr="008A0311">
        <w:rPr>
          <w:rFonts w:ascii="Times New Roman" w:hAnsi="Times New Roman" w:cs="Times New Roman"/>
          <w:i/>
          <w:iCs/>
          <w:noProof/>
          <w:sz w:val="24"/>
        </w:rPr>
        <w:t>Nutr Res</w:t>
      </w:r>
      <w:r w:rsidRPr="007E7AC5">
        <w:rPr>
          <w:rFonts w:ascii="Times New Roman" w:hAnsi="Times New Roman" w:cs="Times New Roman"/>
          <w:noProof/>
          <w:sz w:val="24"/>
        </w:rPr>
        <w:t xml:space="preserve"> </w:t>
      </w:r>
      <w:r w:rsidRPr="008A0311">
        <w:rPr>
          <w:rFonts w:ascii="Times New Roman" w:hAnsi="Times New Roman" w:cs="Times New Roman"/>
          <w:b/>
          <w:bCs/>
          <w:noProof/>
          <w:sz w:val="24"/>
        </w:rPr>
        <w:t>41</w:t>
      </w:r>
      <w:r w:rsidR="008A0311">
        <w:rPr>
          <w:rFonts w:ascii="Times New Roman" w:hAnsi="Times New Roman" w:cs="Times New Roman"/>
          <w:noProof/>
          <w:sz w:val="24"/>
        </w:rPr>
        <w:t xml:space="preserve">, </w:t>
      </w:r>
      <w:r w:rsidRPr="007E7AC5">
        <w:rPr>
          <w:rFonts w:ascii="Times New Roman" w:hAnsi="Times New Roman" w:cs="Times New Roman"/>
          <w:noProof/>
          <w:sz w:val="24"/>
        </w:rPr>
        <w:t xml:space="preserve">1–13. </w:t>
      </w:r>
    </w:p>
    <w:p w14:paraId="271DBEB3" w14:textId="47B75BCD"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t xml:space="preserve">9. </w:t>
      </w:r>
      <w:r w:rsidRPr="007E7AC5">
        <w:rPr>
          <w:rFonts w:ascii="Times New Roman" w:hAnsi="Times New Roman" w:cs="Times New Roman"/>
          <w:noProof/>
          <w:sz w:val="24"/>
        </w:rPr>
        <w:tab/>
        <w:t>Ambrosini GL</w:t>
      </w:r>
      <w:r w:rsidR="0002333B">
        <w:rPr>
          <w:rFonts w:ascii="Times New Roman" w:hAnsi="Times New Roman" w:cs="Times New Roman"/>
          <w:noProof/>
          <w:sz w:val="24"/>
        </w:rPr>
        <w:t xml:space="preserve"> (2014)</w:t>
      </w:r>
      <w:r w:rsidRPr="007E7AC5">
        <w:rPr>
          <w:rFonts w:ascii="Times New Roman" w:hAnsi="Times New Roman" w:cs="Times New Roman"/>
          <w:noProof/>
          <w:sz w:val="24"/>
        </w:rPr>
        <w:t xml:space="preserve"> Childhood dietary patterns and later obesity: A review of the evidence. </w:t>
      </w:r>
      <w:r w:rsidRPr="0002333B">
        <w:rPr>
          <w:rFonts w:ascii="Times New Roman" w:hAnsi="Times New Roman" w:cs="Times New Roman"/>
          <w:i/>
          <w:iCs/>
          <w:noProof/>
          <w:sz w:val="24"/>
        </w:rPr>
        <w:t>Proc Nutr Soc</w:t>
      </w:r>
      <w:r w:rsidR="0002333B">
        <w:rPr>
          <w:rFonts w:ascii="Times New Roman" w:hAnsi="Times New Roman" w:cs="Times New Roman"/>
          <w:noProof/>
          <w:sz w:val="24"/>
        </w:rPr>
        <w:t xml:space="preserve"> </w:t>
      </w:r>
      <w:r w:rsidRPr="0002333B">
        <w:rPr>
          <w:rFonts w:ascii="Times New Roman" w:hAnsi="Times New Roman" w:cs="Times New Roman"/>
          <w:b/>
          <w:bCs/>
          <w:noProof/>
          <w:sz w:val="24"/>
        </w:rPr>
        <w:t>73</w:t>
      </w:r>
      <w:r w:rsidR="0002333B">
        <w:rPr>
          <w:rFonts w:ascii="Times New Roman" w:hAnsi="Times New Roman" w:cs="Times New Roman"/>
          <w:noProof/>
          <w:sz w:val="24"/>
        </w:rPr>
        <w:t xml:space="preserve">, </w:t>
      </w:r>
      <w:r w:rsidRPr="007E7AC5">
        <w:rPr>
          <w:rFonts w:ascii="Times New Roman" w:hAnsi="Times New Roman" w:cs="Times New Roman"/>
          <w:noProof/>
          <w:sz w:val="24"/>
        </w:rPr>
        <w:t xml:space="preserve">137–46. </w:t>
      </w:r>
    </w:p>
    <w:p w14:paraId="3B29B185" w14:textId="68672CEF"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t xml:space="preserve">10. </w:t>
      </w:r>
      <w:r w:rsidRPr="007E7AC5">
        <w:rPr>
          <w:rFonts w:ascii="Times New Roman" w:hAnsi="Times New Roman" w:cs="Times New Roman"/>
          <w:noProof/>
          <w:sz w:val="24"/>
        </w:rPr>
        <w:tab/>
        <w:t>Rocha NP, Milagres LC, Longo GZ</w:t>
      </w:r>
      <w:r w:rsidR="0002333B">
        <w:rPr>
          <w:rFonts w:ascii="Times New Roman" w:hAnsi="Times New Roman" w:cs="Times New Roman"/>
          <w:noProof/>
          <w:sz w:val="24"/>
        </w:rPr>
        <w:t xml:space="preserve"> </w:t>
      </w:r>
      <w:r w:rsidR="0002333B" w:rsidRPr="0002333B">
        <w:rPr>
          <w:rFonts w:ascii="Times New Roman" w:hAnsi="Times New Roman" w:cs="Times New Roman"/>
          <w:i/>
          <w:iCs/>
          <w:noProof/>
          <w:sz w:val="24"/>
        </w:rPr>
        <w:t>et al.</w:t>
      </w:r>
      <w:r w:rsidR="0002333B">
        <w:rPr>
          <w:rFonts w:ascii="Times New Roman" w:hAnsi="Times New Roman" w:cs="Times New Roman"/>
          <w:noProof/>
          <w:sz w:val="24"/>
        </w:rPr>
        <w:t xml:space="preserve"> (2017)</w:t>
      </w:r>
      <w:r w:rsidRPr="007E7AC5">
        <w:rPr>
          <w:rFonts w:ascii="Times New Roman" w:hAnsi="Times New Roman" w:cs="Times New Roman"/>
          <w:noProof/>
          <w:sz w:val="24"/>
        </w:rPr>
        <w:t xml:space="preserve"> Association between dietary pattern and cardiometabolic risk in children and adolescents: a systematic review. </w:t>
      </w:r>
      <w:r w:rsidRPr="0002333B">
        <w:rPr>
          <w:rFonts w:ascii="Times New Roman" w:hAnsi="Times New Roman" w:cs="Times New Roman"/>
          <w:i/>
          <w:iCs/>
          <w:noProof/>
          <w:sz w:val="24"/>
        </w:rPr>
        <w:t>J Pediatr</w:t>
      </w:r>
      <w:r w:rsidRPr="007E7AC5">
        <w:rPr>
          <w:rFonts w:ascii="Times New Roman" w:hAnsi="Times New Roman" w:cs="Times New Roman"/>
          <w:noProof/>
          <w:sz w:val="24"/>
        </w:rPr>
        <w:t xml:space="preserve"> </w:t>
      </w:r>
      <w:r w:rsidRPr="0002333B">
        <w:rPr>
          <w:rFonts w:ascii="Times New Roman" w:hAnsi="Times New Roman" w:cs="Times New Roman"/>
          <w:b/>
          <w:bCs/>
          <w:noProof/>
          <w:sz w:val="24"/>
        </w:rPr>
        <w:t>93</w:t>
      </w:r>
      <w:r w:rsidR="0002333B">
        <w:rPr>
          <w:rFonts w:ascii="Times New Roman" w:hAnsi="Times New Roman" w:cs="Times New Roman"/>
          <w:noProof/>
          <w:sz w:val="24"/>
        </w:rPr>
        <w:t xml:space="preserve">, </w:t>
      </w:r>
      <w:r w:rsidRPr="007E7AC5">
        <w:rPr>
          <w:rFonts w:ascii="Times New Roman" w:hAnsi="Times New Roman" w:cs="Times New Roman"/>
          <w:noProof/>
          <w:sz w:val="24"/>
        </w:rPr>
        <w:t xml:space="preserve">214–22. </w:t>
      </w:r>
    </w:p>
    <w:p w14:paraId="498C02A6" w14:textId="1DAEE8E2"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t xml:space="preserve">11. </w:t>
      </w:r>
      <w:r w:rsidRPr="007E7AC5">
        <w:rPr>
          <w:rFonts w:ascii="Times New Roman" w:hAnsi="Times New Roman" w:cs="Times New Roman"/>
          <w:noProof/>
          <w:sz w:val="24"/>
        </w:rPr>
        <w:tab/>
        <w:t>Logan KM, Gale C, Hyde MJ</w:t>
      </w:r>
      <w:r w:rsidR="0002333B">
        <w:rPr>
          <w:rFonts w:ascii="Times New Roman" w:hAnsi="Times New Roman" w:cs="Times New Roman"/>
          <w:noProof/>
          <w:sz w:val="24"/>
        </w:rPr>
        <w:t xml:space="preserve"> </w:t>
      </w:r>
      <w:r w:rsidR="0002333B" w:rsidRPr="0002333B">
        <w:rPr>
          <w:rFonts w:ascii="Times New Roman" w:hAnsi="Times New Roman" w:cs="Times New Roman"/>
          <w:i/>
          <w:iCs/>
          <w:noProof/>
          <w:sz w:val="24"/>
        </w:rPr>
        <w:t>et al.</w:t>
      </w:r>
      <w:r w:rsidR="0002333B">
        <w:rPr>
          <w:rFonts w:ascii="Times New Roman" w:hAnsi="Times New Roman" w:cs="Times New Roman"/>
          <w:noProof/>
          <w:sz w:val="24"/>
        </w:rPr>
        <w:t xml:space="preserve"> (2017)</w:t>
      </w:r>
      <w:r w:rsidRPr="007E7AC5">
        <w:rPr>
          <w:rFonts w:ascii="Times New Roman" w:hAnsi="Times New Roman" w:cs="Times New Roman"/>
          <w:noProof/>
          <w:sz w:val="24"/>
        </w:rPr>
        <w:t xml:space="preserve"> Diabetes in pregnancy and infant adiposity: systematic review and meta-analysis. </w:t>
      </w:r>
      <w:r w:rsidRPr="0002333B">
        <w:rPr>
          <w:rFonts w:ascii="Times New Roman" w:hAnsi="Times New Roman" w:cs="Times New Roman"/>
          <w:i/>
          <w:iCs/>
          <w:noProof/>
          <w:sz w:val="24"/>
        </w:rPr>
        <w:t>Arch Dis Child Fetal Neonatal Ed</w:t>
      </w:r>
      <w:r w:rsidR="0002333B">
        <w:rPr>
          <w:rFonts w:ascii="Times New Roman" w:hAnsi="Times New Roman" w:cs="Times New Roman"/>
          <w:noProof/>
          <w:sz w:val="24"/>
        </w:rPr>
        <w:t xml:space="preserve"> </w:t>
      </w:r>
      <w:r w:rsidRPr="0002333B">
        <w:rPr>
          <w:rFonts w:ascii="Times New Roman" w:hAnsi="Times New Roman" w:cs="Times New Roman"/>
          <w:b/>
          <w:bCs/>
          <w:noProof/>
          <w:sz w:val="24"/>
        </w:rPr>
        <w:t>102</w:t>
      </w:r>
      <w:r w:rsidR="0002333B">
        <w:rPr>
          <w:rFonts w:ascii="Times New Roman" w:hAnsi="Times New Roman" w:cs="Times New Roman"/>
          <w:noProof/>
          <w:sz w:val="24"/>
        </w:rPr>
        <w:t xml:space="preserve">, </w:t>
      </w:r>
      <w:r w:rsidRPr="007E7AC5">
        <w:rPr>
          <w:rFonts w:ascii="Times New Roman" w:hAnsi="Times New Roman" w:cs="Times New Roman"/>
          <w:noProof/>
          <w:sz w:val="24"/>
        </w:rPr>
        <w:t xml:space="preserve">F65–72. </w:t>
      </w:r>
    </w:p>
    <w:p w14:paraId="1B4E7126" w14:textId="2A1BF7DE"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t xml:space="preserve">12. </w:t>
      </w:r>
      <w:r w:rsidRPr="007E7AC5">
        <w:rPr>
          <w:rFonts w:ascii="Times New Roman" w:hAnsi="Times New Roman" w:cs="Times New Roman"/>
          <w:noProof/>
          <w:sz w:val="24"/>
        </w:rPr>
        <w:tab/>
        <w:t>Fisk CM, Crozier SR, Inskip HM</w:t>
      </w:r>
      <w:r w:rsidR="0002333B">
        <w:rPr>
          <w:rFonts w:ascii="Times New Roman" w:hAnsi="Times New Roman" w:cs="Times New Roman"/>
          <w:noProof/>
          <w:sz w:val="24"/>
        </w:rPr>
        <w:t xml:space="preserve"> </w:t>
      </w:r>
      <w:r w:rsidR="0002333B" w:rsidRPr="0002333B">
        <w:rPr>
          <w:rFonts w:ascii="Times New Roman" w:hAnsi="Times New Roman" w:cs="Times New Roman"/>
          <w:i/>
          <w:iCs/>
          <w:noProof/>
          <w:sz w:val="24"/>
        </w:rPr>
        <w:t xml:space="preserve">et al. </w:t>
      </w:r>
      <w:r w:rsidR="0002333B">
        <w:rPr>
          <w:rFonts w:ascii="Times New Roman" w:hAnsi="Times New Roman" w:cs="Times New Roman"/>
          <w:noProof/>
          <w:sz w:val="24"/>
        </w:rPr>
        <w:t xml:space="preserve">(2011) </w:t>
      </w:r>
      <w:r w:rsidRPr="007E7AC5">
        <w:rPr>
          <w:rFonts w:ascii="Times New Roman" w:hAnsi="Times New Roman" w:cs="Times New Roman"/>
          <w:noProof/>
          <w:sz w:val="24"/>
        </w:rPr>
        <w:t xml:space="preserve">Influences on the quality of young children’s diets: the importance of maternal food choices. </w:t>
      </w:r>
      <w:r w:rsidRPr="0002333B">
        <w:rPr>
          <w:rFonts w:ascii="Times New Roman" w:hAnsi="Times New Roman" w:cs="Times New Roman"/>
          <w:i/>
          <w:iCs/>
          <w:noProof/>
          <w:sz w:val="24"/>
        </w:rPr>
        <w:t>Br J Nutr</w:t>
      </w:r>
      <w:r w:rsidR="0002333B" w:rsidRPr="0002333B">
        <w:rPr>
          <w:rFonts w:ascii="Times New Roman" w:hAnsi="Times New Roman" w:cs="Times New Roman"/>
          <w:i/>
          <w:iCs/>
          <w:noProof/>
          <w:sz w:val="24"/>
        </w:rPr>
        <w:t xml:space="preserve"> </w:t>
      </w:r>
      <w:r w:rsidRPr="0002333B">
        <w:rPr>
          <w:rFonts w:ascii="Times New Roman" w:hAnsi="Times New Roman" w:cs="Times New Roman"/>
          <w:b/>
          <w:bCs/>
          <w:noProof/>
          <w:sz w:val="24"/>
        </w:rPr>
        <w:t>105</w:t>
      </w:r>
      <w:r w:rsidR="0002333B">
        <w:rPr>
          <w:rFonts w:ascii="Times New Roman" w:hAnsi="Times New Roman" w:cs="Times New Roman"/>
          <w:noProof/>
          <w:sz w:val="24"/>
        </w:rPr>
        <w:t xml:space="preserve">, </w:t>
      </w:r>
      <w:r w:rsidRPr="007E7AC5">
        <w:rPr>
          <w:rFonts w:ascii="Times New Roman" w:hAnsi="Times New Roman" w:cs="Times New Roman"/>
          <w:noProof/>
          <w:sz w:val="24"/>
        </w:rPr>
        <w:t xml:space="preserve">287–96. </w:t>
      </w:r>
    </w:p>
    <w:p w14:paraId="2B57864A" w14:textId="42AA267D"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lastRenderedPageBreak/>
        <w:t xml:space="preserve">13. </w:t>
      </w:r>
      <w:r w:rsidRPr="007E7AC5">
        <w:rPr>
          <w:rFonts w:ascii="Times New Roman" w:hAnsi="Times New Roman" w:cs="Times New Roman"/>
          <w:noProof/>
          <w:sz w:val="24"/>
        </w:rPr>
        <w:tab/>
        <w:t>Kenny LC, Black MA, Poston L</w:t>
      </w:r>
      <w:r w:rsidR="0002333B">
        <w:rPr>
          <w:rFonts w:ascii="Times New Roman" w:hAnsi="Times New Roman" w:cs="Times New Roman"/>
          <w:noProof/>
          <w:sz w:val="24"/>
        </w:rPr>
        <w:t xml:space="preserve"> </w:t>
      </w:r>
      <w:r w:rsidR="0002333B" w:rsidRPr="0002333B">
        <w:rPr>
          <w:rFonts w:ascii="Times New Roman" w:hAnsi="Times New Roman" w:cs="Times New Roman"/>
          <w:i/>
          <w:iCs/>
          <w:noProof/>
          <w:sz w:val="24"/>
        </w:rPr>
        <w:t>et al.</w:t>
      </w:r>
      <w:r w:rsidR="0002333B">
        <w:rPr>
          <w:rFonts w:ascii="Times New Roman" w:hAnsi="Times New Roman" w:cs="Times New Roman"/>
          <w:noProof/>
          <w:sz w:val="24"/>
        </w:rPr>
        <w:t xml:space="preserve"> (2014) </w:t>
      </w:r>
      <w:r w:rsidRPr="007E7AC5">
        <w:rPr>
          <w:rFonts w:ascii="Times New Roman" w:hAnsi="Times New Roman" w:cs="Times New Roman"/>
          <w:noProof/>
          <w:sz w:val="24"/>
        </w:rPr>
        <w:t xml:space="preserve">Early pregnancy prediction of preeclampsia in nulliparous women, combining clinical risk and biomarkers: The Screening for Pregnancy Endpoints (SCOPE) international cohort study. </w:t>
      </w:r>
      <w:r w:rsidRPr="0002333B">
        <w:rPr>
          <w:rFonts w:ascii="Times New Roman" w:hAnsi="Times New Roman" w:cs="Times New Roman"/>
          <w:i/>
          <w:iCs/>
          <w:noProof/>
          <w:sz w:val="24"/>
        </w:rPr>
        <w:t>Hypertension</w:t>
      </w:r>
      <w:r w:rsidR="0002333B">
        <w:rPr>
          <w:rFonts w:ascii="Times New Roman" w:hAnsi="Times New Roman" w:cs="Times New Roman"/>
          <w:noProof/>
          <w:sz w:val="24"/>
        </w:rPr>
        <w:t xml:space="preserve"> </w:t>
      </w:r>
      <w:r w:rsidRPr="0002333B">
        <w:rPr>
          <w:rFonts w:ascii="Times New Roman" w:hAnsi="Times New Roman" w:cs="Times New Roman"/>
          <w:b/>
          <w:bCs/>
          <w:noProof/>
          <w:sz w:val="24"/>
        </w:rPr>
        <w:t>64</w:t>
      </w:r>
      <w:r w:rsidR="0002333B">
        <w:rPr>
          <w:rFonts w:ascii="Times New Roman" w:hAnsi="Times New Roman" w:cs="Times New Roman"/>
          <w:noProof/>
          <w:sz w:val="24"/>
        </w:rPr>
        <w:t xml:space="preserve">, </w:t>
      </w:r>
      <w:r w:rsidRPr="007E7AC5">
        <w:rPr>
          <w:rFonts w:ascii="Times New Roman" w:hAnsi="Times New Roman" w:cs="Times New Roman"/>
          <w:noProof/>
          <w:sz w:val="24"/>
        </w:rPr>
        <w:t xml:space="preserve">644–52. </w:t>
      </w:r>
    </w:p>
    <w:p w14:paraId="57C7834C" w14:textId="2F260F5C"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t xml:space="preserve">14. </w:t>
      </w:r>
      <w:r w:rsidRPr="007E7AC5">
        <w:rPr>
          <w:rFonts w:ascii="Times New Roman" w:hAnsi="Times New Roman" w:cs="Times New Roman"/>
          <w:noProof/>
          <w:sz w:val="24"/>
        </w:rPr>
        <w:tab/>
        <w:t>Dalrymple</w:t>
      </w:r>
      <w:r w:rsidR="0002333B">
        <w:rPr>
          <w:rFonts w:ascii="Times New Roman" w:hAnsi="Times New Roman" w:cs="Times New Roman"/>
          <w:noProof/>
          <w:sz w:val="24"/>
        </w:rPr>
        <w:t xml:space="preserve"> </w:t>
      </w:r>
      <w:r w:rsidRPr="007E7AC5">
        <w:rPr>
          <w:rFonts w:ascii="Times New Roman" w:hAnsi="Times New Roman" w:cs="Times New Roman"/>
          <w:noProof/>
          <w:sz w:val="24"/>
        </w:rPr>
        <w:t>KV</w:t>
      </w:r>
      <w:r w:rsidR="0002333B">
        <w:rPr>
          <w:rFonts w:ascii="Times New Roman" w:hAnsi="Times New Roman" w:cs="Times New Roman"/>
          <w:noProof/>
          <w:sz w:val="24"/>
        </w:rPr>
        <w:t xml:space="preserve">, </w:t>
      </w:r>
      <w:r w:rsidRPr="007E7AC5">
        <w:rPr>
          <w:rFonts w:ascii="Times New Roman" w:hAnsi="Times New Roman" w:cs="Times New Roman"/>
          <w:noProof/>
          <w:sz w:val="24"/>
        </w:rPr>
        <w:t>Begum</w:t>
      </w:r>
      <w:r w:rsidR="0002333B">
        <w:rPr>
          <w:rFonts w:ascii="Times New Roman" w:hAnsi="Times New Roman" w:cs="Times New Roman"/>
          <w:noProof/>
          <w:sz w:val="24"/>
        </w:rPr>
        <w:t xml:space="preserve"> </w:t>
      </w:r>
      <w:r w:rsidRPr="007E7AC5">
        <w:rPr>
          <w:rFonts w:ascii="Times New Roman" w:hAnsi="Times New Roman" w:cs="Times New Roman"/>
          <w:noProof/>
          <w:sz w:val="24"/>
        </w:rPr>
        <w:t>S</w:t>
      </w:r>
      <w:r w:rsidR="0002333B">
        <w:rPr>
          <w:rFonts w:ascii="Times New Roman" w:hAnsi="Times New Roman" w:cs="Times New Roman"/>
          <w:noProof/>
          <w:sz w:val="24"/>
        </w:rPr>
        <w:t xml:space="preserve">, </w:t>
      </w:r>
      <w:r w:rsidRPr="007E7AC5">
        <w:rPr>
          <w:rFonts w:ascii="Times New Roman" w:hAnsi="Times New Roman" w:cs="Times New Roman"/>
          <w:noProof/>
          <w:sz w:val="24"/>
        </w:rPr>
        <w:t>Thompson</w:t>
      </w:r>
      <w:r w:rsidR="0002333B">
        <w:rPr>
          <w:rFonts w:ascii="Times New Roman" w:hAnsi="Times New Roman" w:cs="Times New Roman"/>
          <w:noProof/>
          <w:sz w:val="24"/>
        </w:rPr>
        <w:t xml:space="preserve"> JMD </w:t>
      </w:r>
      <w:r w:rsidR="0002333B" w:rsidRPr="0002333B">
        <w:rPr>
          <w:rFonts w:ascii="Times New Roman" w:hAnsi="Times New Roman" w:cs="Times New Roman"/>
          <w:i/>
          <w:iCs/>
          <w:noProof/>
          <w:sz w:val="24"/>
        </w:rPr>
        <w:t>et al.</w:t>
      </w:r>
      <w:r w:rsidR="0002333B">
        <w:rPr>
          <w:rFonts w:ascii="Times New Roman" w:hAnsi="Times New Roman" w:cs="Times New Roman"/>
          <w:noProof/>
          <w:sz w:val="24"/>
        </w:rPr>
        <w:t xml:space="preserve"> (2019) </w:t>
      </w:r>
      <w:r w:rsidRPr="007E7AC5">
        <w:rPr>
          <w:rFonts w:ascii="Times New Roman" w:hAnsi="Times New Roman" w:cs="Times New Roman"/>
          <w:noProof/>
          <w:sz w:val="24"/>
        </w:rPr>
        <w:t xml:space="preserve">Relationships of Maternal Body Mass Index and Plasma Biomarkers with Childhood Body Mass Index and Adiposity at 6 years; the Children of SCOPE study. </w:t>
      </w:r>
      <w:r w:rsidRPr="0002333B">
        <w:rPr>
          <w:rFonts w:ascii="Times New Roman" w:hAnsi="Times New Roman" w:cs="Times New Roman"/>
          <w:i/>
          <w:iCs/>
          <w:noProof/>
          <w:sz w:val="24"/>
        </w:rPr>
        <w:t>Paediatr Obes</w:t>
      </w:r>
      <w:r w:rsidR="0002333B">
        <w:rPr>
          <w:rFonts w:ascii="Times New Roman" w:hAnsi="Times New Roman" w:cs="Times New Roman"/>
          <w:i/>
          <w:iCs/>
          <w:noProof/>
          <w:sz w:val="24"/>
        </w:rPr>
        <w:t xml:space="preserve"> </w:t>
      </w:r>
      <w:r w:rsidR="0002333B" w:rsidRPr="0002333B">
        <w:rPr>
          <w:rFonts w:ascii="Times New Roman" w:hAnsi="Times New Roman" w:cs="Times New Roman"/>
          <w:noProof/>
          <w:sz w:val="24"/>
        </w:rPr>
        <w:t>e12537</w:t>
      </w:r>
      <w:r w:rsidR="0002333B">
        <w:rPr>
          <w:rFonts w:ascii="Times New Roman" w:hAnsi="Times New Roman" w:cs="Times New Roman"/>
          <w:i/>
          <w:iCs/>
          <w:noProof/>
          <w:sz w:val="24"/>
        </w:rPr>
        <w:t>.</w:t>
      </w:r>
    </w:p>
    <w:p w14:paraId="1C04E037" w14:textId="6CF4C5CE"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t xml:space="preserve">15. </w:t>
      </w:r>
      <w:r w:rsidRPr="007E7AC5">
        <w:rPr>
          <w:rFonts w:ascii="Times New Roman" w:hAnsi="Times New Roman" w:cs="Times New Roman"/>
          <w:noProof/>
          <w:sz w:val="24"/>
        </w:rPr>
        <w:tab/>
        <w:t>Metcalf PA, Scragg RKR, Sharpe S</w:t>
      </w:r>
      <w:r w:rsidR="0002333B">
        <w:rPr>
          <w:rFonts w:ascii="Times New Roman" w:hAnsi="Times New Roman" w:cs="Times New Roman"/>
          <w:noProof/>
          <w:sz w:val="24"/>
        </w:rPr>
        <w:t xml:space="preserve"> </w:t>
      </w:r>
      <w:r w:rsidR="0002333B" w:rsidRPr="0002333B">
        <w:rPr>
          <w:rFonts w:ascii="Times New Roman" w:hAnsi="Times New Roman" w:cs="Times New Roman"/>
          <w:i/>
          <w:iCs/>
          <w:noProof/>
          <w:sz w:val="24"/>
        </w:rPr>
        <w:t>et al.</w:t>
      </w:r>
      <w:r w:rsidR="0002333B">
        <w:rPr>
          <w:rFonts w:ascii="Times New Roman" w:hAnsi="Times New Roman" w:cs="Times New Roman"/>
          <w:noProof/>
          <w:sz w:val="24"/>
        </w:rPr>
        <w:t xml:space="preserve"> (2003) </w:t>
      </w:r>
      <w:r w:rsidRPr="007E7AC5">
        <w:rPr>
          <w:rFonts w:ascii="Times New Roman" w:hAnsi="Times New Roman" w:cs="Times New Roman"/>
          <w:noProof/>
          <w:sz w:val="24"/>
        </w:rPr>
        <w:t xml:space="preserve">Short-term repeatability of a food frequency questionnaire in New Zealand children aged 1-14 y. </w:t>
      </w:r>
      <w:r w:rsidRPr="0002333B">
        <w:rPr>
          <w:rFonts w:ascii="Times New Roman" w:hAnsi="Times New Roman" w:cs="Times New Roman"/>
          <w:i/>
          <w:iCs/>
          <w:noProof/>
          <w:sz w:val="24"/>
        </w:rPr>
        <w:t>Eur J Clin Nutr</w:t>
      </w:r>
      <w:r w:rsidR="0002333B">
        <w:rPr>
          <w:rFonts w:ascii="Times New Roman" w:hAnsi="Times New Roman" w:cs="Times New Roman"/>
          <w:noProof/>
          <w:sz w:val="24"/>
        </w:rPr>
        <w:t xml:space="preserve"> </w:t>
      </w:r>
      <w:r w:rsidRPr="0002333B">
        <w:rPr>
          <w:rFonts w:ascii="Times New Roman" w:hAnsi="Times New Roman" w:cs="Times New Roman"/>
          <w:b/>
          <w:bCs/>
          <w:noProof/>
          <w:sz w:val="24"/>
        </w:rPr>
        <w:t>57</w:t>
      </w:r>
      <w:r w:rsidR="0002333B">
        <w:rPr>
          <w:rFonts w:ascii="Times New Roman" w:hAnsi="Times New Roman" w:cs="Times New Roman"/>
          <w:noProof/>
          <w:sz w:val="24"/>
        </w:rPr>
        <w:t xml:space="preserve">, </w:t>
      </w:r>
      <w:r w:rsidRPr="007E7AC5">
        <w:rPr>
          <w:rFonts w:ascii="Times New Roman" w:hAnsi="Times New Roman" w:cs="Times New Roman"/>
          <w:noProof/>
          <w:sz w:val="24"/>
        </w:rPr>
        <w:t xml:space="preserve">1498–503. </w:t>
      </w:r>
    </w:p>
    <w:p w14:paraId="021A5D26" w14:textId="317413CA"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t xml:space="preserve">16. </w:t>
      </w:r>
      <w:r w:rsidRPr="007E7AC5">
        <w:rPr>
          <w:rFonts w:ascii="Times New Roman" w:hAnsi="Times New Roman" w:cs="Times New Roman"/>
          <w:noProof/>
          <w:sz w:val="24"/>
        </w:rPr>
        <w:tab/>
        <w:t xml:space="preserve">World Health Organization. Training Course on Child Growth Assessment: WHO Child Growth Standards. </w:t>
      </w:r>
      <w:r w:rsidR="0002333B">
        <w:rPr>
          <w:rFonts w:ascii="Times New Roman" w:hAnsi="Times New Roman" w:cs="Times New Roman"/>
          <w:noProof/>
          <w:sz w:val="24"/>
        </w:rPr>
        <w:t xml:space="preserve">Geneva </w:t>
      </w:r>
      <w:r w:rsidRPr="007E7AC5">
        <w:rPr>
          <w:rFonts w:ascii="Times New Roman" w:hAnsi="Times New Roman" w:cs="Times New Roman"/>
          <w:noProof/>
          <w:sz w:val="24"/>
        </w:rPr>
        <w:t xml:space="preserve">2008. </w:t>
      </w:r>
      <w:r w:rsidR="0002333B">
        <w:rPr>
          <w:rFonts w:ascii="Times New Roman" w:hAnsi="Times New Roman" w:cs="Times New Roman"/>
          <w:noProof/>
          <w:sz w:val="24"/>
        </w:rPr>
        <w:t>http://www.who.int/childgrowth. Accessed February 2019.</w:t>
      </w:r>
    </w:p>
    <w:p w14:paraId="48743300" w14:textId="334A1EDA"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t xml:space="preserve">17. </w:t>
      </w:r>
      <w:r w:rsidRPr="007E7AC5">
        <w:rPr>
          <w:rFonts w:ascii="Times New Roman" w:hAnsi="Times New Roman" w:cs="Times New Roman"/>
          <w:noProof/>
          <w:sz w:val="24"/>
        </w:rPr>
        <w:tab/>
        <w:t>Schaefer F, Georgi M, Zieger A</w:t>
      </w:r>
      <w:r w:rsidR="0002333B">
        <w:rPr>
          <w:rFonts w:ascii="Times New Roman" w:hAnsi="Times New Roman" w:cs="Times New Roman"/>
          <w:noProof/>
          <w:sz w:val="24"/>
        </w:rPr>
        <w:t xml:space="preserve"> </w:t>
      </w:r>
      <w:r w:rsidR="0002333B" w:rsidRPr="0002333B">
        <w:rPr>
          <w:rFonts w:ascii="Times New Roman" w:hAnsi="Times New Roman" w:cs="Times New Roman"/>
          <w:i/>
          <w:iCs/>
          <w:noProof/>
          <w:sz w:val="24"/>
        </w:rPr>
        <w:t>et al.</w:t>
      </w:r>
      <w:r w:rsidR="0002333B">
        <w:rPr>
          <w:rFonts w:ascii="Times New Roman" w:hAnsi="Times New Roman" w:cs="Times New Roman"/>
          <w:noProof/>
          <w:sz w:val="24"/>
        </w:rPr>
        <w:t xml:space="preserve"> (1994)</w:t>
      </w:r>
      <w:r w:rsidRPr="007E7AC5">
        <w:rPr>
          <w:rFonts w:ascii="Times New Roman" w:hAnsi="Times New Roman" w:cs="Times New Roman"/>
          <w:noProof/>
          <w:sz w:val="24"/>
        </w:rPr>
        <w:t xml:space="preserve"> Usefulness of bioelectric impedance and skinfold measurements in predicting fat-free mass derived from total body potassium in children. </w:t>
      </w:r>
      <w:r w:rsidRPr="0002333B">
        <w:rPr>
          <w:rFonts w:ascii="Times New Roman" w:hAnsi="Times New Roman" w:cs="Times New Roman"/>
          <w:i/>
          <w:iCs/>
          <w:noProof/>
          <w:sz w:val="24"/>
        </w:rPr>
        <w:t>Pediatr Res</w:t>
      </w:r>
      <w:r w:rsidR="0002333B">
        <w:rPr>
          <w:rFonts w:ascii="Times New Roman" w:hAnsi="Times New Roman" w:cs="Times New Roman"/>
          <w:noProof/>
          <w:sz w:val="24"/>
        </w:rPr>
        <w:t xml:space="preserve"> </w:t>
      </w:r>
      <w:r w:rsidRPr="0002333B">
        <w:rPr>
          <w:rFonts w:ascii="Times New Roman" w:hAnsi="Times New Roman" w:cs="Times New Roman"/>
          <w:b/>
          <w:bCs/>
          <w:noProof/>
          <w:sz w:val="24"/>
        </w:rPr>
        <w:t>35</w:t>
      </w:r>
      <w:r w:rsidR="0002333B">
        <w:rPr>
          <w:rFonts w:ascii="Times New Roman" w:hAnsi="Times New Roman" w:cs="Times New Roman"/>
          <w:noProof/>
          <w:sz w:val="24"/>
        </w:rPr>
        <w:t xml:space="preserve">, </w:t>
      </w:r>
      <w:r w:rsidRPr="007E7AC5">
        <w:rPr>
          <w:rFonts w:ascii="Times New Roman" w:hAnsi="Times New Roman" w:cs="Times New Roman"/>
          <w:noProof/>
          <w:sz w:val="24"/>
        </w:rPr>
        <w:t xml:space="preserve">617–24. </w:t>
      </w:r>
    </w:p>
    <w:p w14:paraId="2CD569AF" w14:textId="0E026A60"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t xml:space="preserve">18. </w:t>
      </w:r>
      <w:r w:rsidRPr="007E7AC5">
        <w:rPr>
          <w:rFonts w:ascii="Times New Roman" w:hAnsi="Times New Roman" w:cs="Times New Roman"/>
          <w:noProof/>
          <w:sz w:val="24"/>
        </w:rPr>
        <w:tab/>
        <w:t>Northstone K, Emmett P</w:t>
      </w:r>
      <w:r w:rsidR="0002333B">
        <w:rPr>
          <w:rFonts w:ascii="Times New Roman" w:hAnsi="Times New Roman" w:cs="Times New Roman"/>
          <w:noProof/>
          <w:sz w:val="24"/>
        </w:rPr>
        <w:t xml:space="preserve"> (2005) </w:t>
      </w:r>
      <w:r w:rsidRPr="007E7AC5">
        <w:rPr>
          <w:rFonts w:ascii="Times New Roman" w:hAnsi="Times New Roman" w:cs="Times New Roman"/>
          <w:noProof/>
          <w:sz w:val="24"/>
        </w:rPr>
        <w:t xml:space="preserve">Multivariate analysis of diet in children at four and seven years of age and associations with socio-demographic characteristics. </w:t>
      </w:r>
      <w:r w:rsidRPr="0006440A">
        <w:rPr>
          <w:rFonts w:ascii="Times New Roman" w:hAnsi="Times New Roman" w:cs="Times New Roman"/>
          <w:i/>
          <w:iCs/>
          <w:noProof/>
          <w:sz w:val="24"/>
        </w:rPr>
        <w:t>Eur J Clin Nutr</w:t>
      </w:r>
      <w:r w:rsidR="0006440A">
        <w:rPr>
          <w:rFonts w:ascii="Times New Roman" w:hAnsi="Times New Roman" w:cs="Times New Roman"/>
          <w:noProof/>
          <w:sz w:val="24"/>
        </w:rPr>
        <w:t xml:space="preserve"> </w:t>
      </w:r>
      <w:r w:rsidRPr="0006440A">
        <w:rPr>
          <w:rFonts w:ascii="Times New Roman" w:hAnsi="Times New Roman" w:cs="Times New Roman"/>
          <w:b/>
          <w:bCs/>
          <w:noProof/>
          <w:sz w:val="24"/>
        </w:rPr>
        <w:t>59</w:t>
      </w:r>
      <w:r w:rsidR="0006440A">
        <w:rPr>
          <w:rFonts w:ascii="Times New Roman" w:hAnsi="Times New Roman" w:cs="Times New Roman"/>
          <w:noProof/>
          <w:sz w:val="24"/>
        </w:rPr>
        <w:t xml:space="preserve">, </w:t>
      </w:r>
      <w:r w:rsidRPr="007E7AC5">
        <w:rPr>
          <w:rFonts w:ascii="Times New Roman" w:hAnsi="Times New Roman" w:cs="Times New Roman"/>
          <w:noProof/>
          <w:sz w:val="24"/>
        </w:rPr>
        <w:t xml:space="preserve">751–60. </w:t>
      </w:r>
    </w:p>
    <w:p w14:paraId="12443186" w14:textId="00AEF4C7"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t xml:space="preserve">19. </w:t>
      </w:r>
      <w:r w:rsidRPr="007E7AC5">
        <w:rPr>
          <w:rFonts w:ascii="Times New Roman" w:hAnsi="Times New Roman" w:cs="Times New Roman"/>
          <w:noProof/>
          <w:sz w:val="24"/>
        </w:rPr>
        <w:tab/>
        <w:t>Power ML, Schulkin J</w:t>
      </w:r>
      <w:r w:rsidR="0006440A">
        <w:rPr>
          <w:rFonts w:ascii="Times New Roman" w:hAnsi="Times New Roman" w:cs="Times New Roman"/>
          <w:noProof/>
          <w:sz w:val="24"/>
        </w:rPr>
        <w:t xml:space="preserve"> (2008)</w:t>
      </w:r>
      <w:r w:rsidRPr="007E7AC5">
        <w:rPr>
          <w:rFonts w:ascii="Times New Roman" w:hAnsi="Times New Roman" w:cs="Times New Roman"/>
          <w:noProof/>
          <w:sz w:val="24"/>
        </w:rPr>
        <w:t xml:space="preserve"> Sex differences in fat storage, fat metabolism, and the health risks from obesity: possible evolutionary origins. </w:t>
      </w:r>
      <w:r w:rsidRPr="0006440A">
        <w:rPr>
          <w:rFonts w:ascii="Times New Roman" w:hAnsi="Times New Roman" w:cs="Times New Roman"/>
          <w:i/>
          <w:iCs/>
          <w:noProof/>
          <w:sz w:val="24"/>
        </w:rPr>
        <w:t>Br J Nutr</w:t>
      </w:r>
      <w:r w:rsidRPr="007E7AC5">
        <w:rPr>
          <w:rFonts w:ascii="Times New Roman" w:hAnsi="Times New Roman" w:cs="Times New Roman"/>
          <w:noProof/>
          <w:sz w:val="24"/>
        </w:rPr>
        <w:t xml:space="preserve"> </w:t>
      </w:r>
      <w:r w:rsidRPr="0006440A">
        <w:rPr>
          <w:rFonts w:ascii="Times New Roman" w:hAnsi="Times New Roman" w:cs="Times New Roman"/>
          <w:b/>
          <w:bCs/>
          <w:noProof/>
          <w:sz w:val="24"/>
        </w:rPr>
        <w:t>99</w:t>
      </w:r>
      <w:r w:rsidR="0006440A">
        <w:rPr>
          <w:rFonts w:ascii="Times New Roman" w:hAnsi="Times New Roman" w:cs="Times New Roman"/>
          <w:noProof/>
          <w:sz w:val="24"/>
        </w:rPr>
        <w:t xml:space="preserve">, </w:t>
      </w:r>
      <w:r w:rsidRPr="007E7AC5">
        <w:rPr>
          <w:rFonts w:ascii="Times New Roman" w:hAnsi="Times New Roman" w:cs="Times New Roman"/>
          <w:noProof/>
          <w:sz w:val="24"/>
        </w:rPr>
        <w:t xml:space="preserve">931–40. </w:t>
      </w:r>
    </w:p>
    <w:p w14:paraId="5D2C9814" w14:textId="1B56E1BD"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t xml:space="preserve">20. </w:t>
      </w:r>
      <w:r w:rsidRPr="007E7AC5">
        <w:rPr>
          <w:rFonts w:ascii="Times New Roman" w:hAnsi="Times New Roman" w:cs="Times New Roman"/>
          <w:noProof/>
          <w:sz w:val="24"/>
        </w:rPr>
        <w:tab/>
        <w:t>Taveras EM, Gillman MW, Kleinman K</w:t>
      </w:r>
      <w:r w:rsidR="0006440A">
        <w:rPr>
          <w:rFonts w:ascii="Times New Roman" w:hAnsi="Times New Roman" w:cs="Times New Roman"/>
          <w:noProof/>
          <w:sz w:val="24"/>
        </w:rPr>
        <w:t xml:space="preserve"> et al. (2010) </w:t>
      </w:r>
      <w:r w:rsidRPr="007E7AC5">
        <w:rPr>
          <w:rFonts w:ascii="Times New Roman" w:hAnsi="Times New Roman" w:cs="Times New Roman"/>
          <w:noProof/>
          <w:sz w:val="24"/>
        </w:rPr>
        <w:t xml:space="preserve">Racial/ethnic differences in early-life risk factors for childhood obesity. </w:t>
      </w:r>
      <w:r w:rsidRPr="0006440A">
        <w:rPr>
          <w:rFonts w:ascii="Times New Roman" w:hAnsi="Times New Roman" w:cs="Times New Roman"/>
          <w:i/>
          <w:iCs/>
          <w:noProof/>
          <w:sz w:val="24"/>
        </w:rPr>
        <w:t>Pediatrics</w:t>
      </w:r>
      <w:r w:rsidR="0006440A">
        <w:rPr>
          <w:rFonts w:ascii="Times New Roman" w:hAnsi="Times New Roman" w:cs="Times New Roman"/>
          <w:noProof/>
          <w:sz w:val="24"/>
        </w:rPr>
        <w:t xml:space="preserve"> </w:t>
      </w:r>
      <w:r w:rsidRPr="0006440A">
        <w:rPr>
          <w:rFonts w:ascii="Times New Roman" w:hAnsi="Times New Roman" w:cs="Times New Roman"/>
          <w:b/>
          <w:bCs/>
          <w:noProof/>
          <w:sz w:val="24"/>
        </w:rPr>
        <w:t>125</w:t>
      </w:r>
      <w:r w:rsidR="0006440A">
        <w:rPr>
          <w:rFonts w:ascii="Times New Roman" w:hAnsi="Times New Roman" w:cs="Times New Roman"/>
          <w:noProof/>
          <w:sz w:val="24"/>
        </w:rPr>
        <w:t xml:space="preserve">, </w:t>
      </w:r>
      <w:r w:rsidRPr="007E7AC5">
        <w:rPr>
          <w:rFonts w:ascii="Times New Roman" w:hAnsi="Times New Roman" w:cs="Times New Roman"/>
          <w:noProof/>
          <w:sz w:val="24"/>
        </w:rPr>
        <w:t xml:space="preserve">686–95. </w:t>
      </w:r>
    </w:p>
    <w:p w14:paraId="12D30C2A" w14:textId="656FF0E7"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t xml:space="preserve">21. </w:t>
      </w:r>
      <w:r w:rsidRPr="007E7AC5">
        <w:rPr>
          <w:rFonts w:ascii="Times New Roman" w:hAnsi="Times New Roman" w:cs="Times New Roman"/>
          <w:noProof/>
          <w:sz w:val="24"/>
        </w:rPr>
        <w:tab/>
        <w:t>Falconer CL, Park MH, Croker H</w:t>
      </w:r>
      <w:r w:rsidR="0006440A">
        <w:rPr>
          <w:rFonts w:ascii="Times New Roman" w:hAnsi="Times New Roman" w:cs="Times New Roman"/>
          <w:noProof/>
          <w:sz w:val="24"/>
        </w:rPr>
        <w:t xml:space="preserve"> </w:t>
      </w:r>
      <w:r w:rsidR="0006440A" w:rsidRPr="0006440A">
        <w:rPr>
          <w:rFonts w:ascii="Times New Roman" w:hAnsi="Times New Roman" w:cs="Times New Roman"/>
          <w:i/>
          <w:iCs/>
          <w:noProof/>
          <w:sz w:val="24"/>
        </w:rPr>
        <w:t>et al.</w:t>
      </w:r>
      <w:r w:rsidR="0006440A">
        <w:rPr>
          <w:rFonts w:ascii="Times New Roman" w:hAnsi="Times New Roman" w:cs="Times New Roman"/>
          <w:noProof/>
          <w:sz w:val="24"/>
        </w:rPr>
        <w:t xml:space="preserve"> (2014) </w:t>
      </w:r>
      <w:r w:rsidRPr="007E7AC5">
        <w:rPr>
          <w:rFonts w:ascii="Times New Roman" w:hAnsi="Times New Roman" w:cs="Times New Roman"/>
          <w:noProof/>
          <w:sz w:val="24"/>
        </w:rPr>
        <w:t xml:space="preserve">Can the relationship between ethnicity and obesity-related behaviours among school-aged children be explained by deprivation? A cross-sectional study. </w:t>
      </w:r>
      <w:r w:rsidRPr="0006440A">
        <w:rPr>
          <w:rFonts w:ascii="Times New Roman" w:hAnsi="Times New Roman" w:cs="Times New Roman"/>
          <w:i/>
          <w:iCs/>
          <w:noProof/>
          <w:sz w:val="24"/>
        </w:rPr>
        <w:t>BMJ Open</w:t>
      </w:r>
      <w:r w:rsidR="0006440A">
        <w:rPr>
          <w:rFonts w:ascii="Times New Roman" w:hAnsi="Times New Roman" w:cs="Times New Roman"/>
          <w:noProof/>
          <w:sz w:val="24"/>
        </w:rPr>
        <w:t xml:space="preserve"> </w:t>
      </w:r>
      <w:r w:rsidRPr="0006440A">
        <w:rPr>
          <w:rFonts w:ascii="Times New Roman" w:hAnsi="Times New Roman" w:cs="Times New Roman"/>
          <w:b/>
          <w:bCs/>
          <w:noProof/>
          <w:sz w:val="24"/>
        </w:rPr>
        <w:t>4</w:t>
      </w:r>
      <w:r w:rsidR="0006440A">
        <w:rPr>
          <w:rFonts w:ascii="Times New Roman" w:hAnsi="Times New Roman" w:cs="Times New Roman"/>
          <w:noProof/>
          <w:sz w:val="24"/>
        </w:rPr>
        <w:t>, e003949.</w:t>
      </w:r>
    </w:p>
    <w:p w14:paraId="45865304" w14:textId="514F2F07"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t xml:space="preserve">22. </w:t>
      </w:r>
      <w:r w:rsidRPr="007E7AC5">
        <w:rPr>
          <w:rFonts w:ascii="Times New Roman" w:hAnsi="Times New Roman" w:cs="Times New Roman"/>
          <w:noProof/>
          <w:sz w:val="24"/>
        </w:rPr>
        <w:tab/>
        <w:t>Szeto IMY, Das PJ, Aziz A</w:t>
      </w:r>
      <w:r w:rsidR="0006440A">
        <w:rPr>
          <w:rFonts w:ascii="Times New Roman" w:hAnsi="Times New Roman" w:cs="Times New Roman"/>
          <w:noProof/>
          <w:sz w:val="24"/>
        </w:rPr>
        <w:t xml:space="preserve"> </w:t>
      </w:r>
      <w:r w:rsidR="0006440A" w:rsidRPr="0006440A">
        <w:rPr>
          <w:rFonts w:ascii="Times New Roman" w:hAnsi="Times New Roman" w:cs="Times New Roman"/>
          <w:i/>
          <w:iCs/>
          <w:noProof/>
          <w:sz w:val="24"/>
        </w:rPr>
        <w:t>et al.</w:t>
      </w:r>
      <w:r w:rsidR="0006440A">
        <w:rPr>
          <w:rFonts w:ascii="Times New Roman" w:hAnsi="Times New Roman" w:cs="Times New Roman"/>
          <w:noProof/>
          <w:sz w:val="24"/>
        </w:rPr>
        <w:t xml:space="preserve"> (2009)</w:t>
      </w:r>
      <w:r w:rsidRPr="007E7AC5">
        <w:rPr>
          <w:rFonts w:ascii="Times New Roman" w:hAnsi="Times New Roman" w:cs="Times New Roman"/>
          <w:noProof/>
          <w:sz w:val="24"/>
        </w:rPr>
        <w:t xml:space="preserve"> Multivitamin supplementation of Wistar rats during pregnancy accelerates the development of obesity in offspring fed an obesogenic diet. </w:t>
      </w:r>
      <w:r w:rsidRPr="0006440A">
        <w:rPr>
          <w:rFonts w:ascii="Times New Roman" w:hAnsi="Times New Roman" w:cs="Times New Roman"/>
          <w:i/>
          <w:iCs/>
          <w:noProof/>
          <w:sz w:val="24"/>
        </w:rPr>
        <w:t>Int J Obes</w:t>
      </w:r>
      <w:r w:rsidRPr="007E7AC5">
        <w:rPr>
          <w:rFonts w:ascii="Times New Roman" w:hAnsi="Times New Roman" w:cs="Times New Roman"/>
          <w:noProof/>
          <w:sz w:val="24"/>
        </w:rPr>
        <w:t xml:space="preserve"> </w:t>
      </w:r>
      <w:r w:rsidRPr="0006440A">
        <w:rPr>
          <w:rFonts w:ascii="Times New Roman" w:hAnsi="Times New Roman" w:cs="Times New Roman"/>
          <w:b/>
          <w:bCs/>
          <w:noProof/>
          <w:sz w:val="24"/>
        </w:rPr>
        <w:t>33</w:t>
      </w:r>
      <w:r w:rsidR="0006440A">
        <w:rPr>
          <w:rFonts w:ascii="Times New Roman" w:hAnsi="Times New Roman" w:cs="Times New Roman"/>
          <w:noProof/>
          <w:sz w:val="24"/>
        </w:rPr>
        <w:t xml:space="preserve">, </w:t>
      </w:r>
      <w:r w:rsidRPr="007E7AC5">
        <w:rPr>
          <w:rFonts w:ascii="Times New Roman" w:hAnsi="Times New Roman" w:cs="Times New Roman"/>
          <w:noProof/>
          <w:sz w:val="24"/>
        </w:rPr>
        <w:t xml:space="preserve">364–72. </w:t>
      </w:r>
    </w:p>
    <w:p w14:paraId="4D2B9D4A" w14:textId="6BF31DCE"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t xml:space="preserve">23. </w:t>
      </w:r>
      <w:r w:rsidRPr="007E7AC5">
        <w:rPr>
          <w:rFonts w:ascii="Times New Roman" w:hAnsi="Times New Roman" w:cs="Times New Roman"/>
          <w:noProof/>
          <w:sz w:val="24"/>
        </w:rPr>
        <w:tab/>
        <w:t>Patel N, Dalrymple KV, Briley AL</w:t>
      </w:r>
      <w:r w:rsidR="0006440A">
        <w:rPr>
          <w:rFonts w:ascii="Times New Roman" w:hAnsi="Times New Roman" w:cs="Times New Roman"/>
          <w:noProof/>
          <w:sz w:val="24"/>
        </w:rPr>
        <w:t xml:space="preserve"> </w:t>
      </w:r>
      <w:r w:rsidR="0006440A" w:rsidRPr="0006440A">
        <w:rPr>
          <w:rFonts w:ascii="Times New Roman" w:hAnsi="Times New Roman" w:cs="Times New Roman"/>
          <w:i/>
          <w:iCs/>
          <w:noProof/>
          <w:sz w:val="24"/>
        </w:rPr>
        <w:t>et al.</w:t>
      </w:r>
      <w:r w:rsidR="0006440A">
        <w:rPr>
          <w:rFonts w:ascii="Times New Roman" w:hAnsi="Times New Roman" w:cs="Times New Roman"/>
          <w:noProof/>
          <w:sz w:val="24"/>
        </w:rPr>
        <w:t xml:space="preserve"> (2018) </w:t>
      </w:r>
      <w:r w:rsidRPr="007E7AC5">
        <w:rPr>
          <w:rFonts w:ascii="Times New Roman" w:hAnsi="Times New Roman" w:cs="Times New Roman"/>
          <w:noProof/>
          <w:sz w:val="24"/>
        </w:rPr>
        <w:t xml:space="preserve">Mode of infant feeding, eating behaviour and anthropometry in infants at 6-months of age born to obese women - a secondary analysis of the UPBEAT trial. </w:t>
      </w:r>
      <w:r w:rsidRPr="0006440A">
        <w:rPr>
          <w:rFonts w:ascii="Times New Roman" w:hAnsi="Times New Roman" w:cs="Times New Roman"/>
          <w:i/>
          <w:iCs/>
          <w:noProof/>
          <w:sz w:val="24"/>
        </w:rPr>
        <w:t>BMC Pregnancy Childbirth</w:t>
      </w:r>
      <w:r w:rsidRPr="007E7AC5">
        <w:rPr>
          <w:rFonts w:ascii="Times New Roman" w:hAnsi="Times New Roman" w:cs="Times New Roman"/>
          <w:noProof/>
          <w:sz w:val="24"/>
        </w:rPr>
        <w:t xml:space="preserve"> </w:t>
      </w:r>
      <w:r w:rsidRPr="0006440A">
        <w:rPr>
          <w:rFonts w:ascii="Times New Roman" w:hAnsi="Times New Roman" w:cs="Times New Roman"/>
          <w:b/>
          <w:bCs/>
          <w:noProof/>
          <w:sz w:val="24"/>
        </w:rPr>
        <w:t>18</w:t>
      </w:r>
      <w:r w:rsidR="0006440A">
        <w:rPr>
          <w:rFonts w:ascii="Times New Roman" w:hAnsi="Times New Roman" w:cs="Times New Roman"/>
          <w:noProof/>
          <w:sz w:val="24"/>
        </w:rPr>
        <w:t xml:space="preserve">, </w:t>
      </w:r>
      <w:r w:rsidRPr="007E7AC5">
        <w:rPr>
          <w:rFonts w:ascii="Times New Roman" w:hAnsi="Times New Roman" w:cs="Times New Roman"/>
          <w:noProof/>
          <w:sz w:val="24"/>
        </w:rPr>
        <w:t xml:space="preserve">355. </w:t>
      </w:r>
    </w:p>
    <w:p w14:paraId="1D3DFBBF" w14:textId="7CCD3891"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t xml:space="preserve">24. </w:t>
      </w:r>
      <w:r w:rsidRPr="007E7AC5">
        <w:rPr>
          <w:rFonts w:ascii="Times New Roman" w:hAnsi="Times New Roman" w:cs="Times New Roman"/>
          <w:noProof/>
          <w:sz w:val="24"/>
        </w:rPr>
        <w:tab/>
        <w:t>Lampard AM, Franckle RL, Davison KK</w:t>
      </w:r>
      <w:r w:rsidR="0006440A">
        <w:rPr>
          <w:rFonts w:ascii="Times New Roman" w:hAnsi="Times New Roman" w:cs="Times New Roman"/>
          <w:noProof/>
          <w:sz w:val="24"/>
        </w:rPr>
        <w:t xml:space="preserve"> (2014)</w:t>
      </w:r>
      <w:r w:rsidRPr="007E7AC5">
        <w:rPr>
          <w:rFonts w:ascii="Times New Roman" w:hAnsi="Times New Roman" w:cs="Times New Roman"/>
          <w:noProof/>
          <w:sz w:val="24"/>
        </w:rPr>
        <w:t xml:space="preserve"> Maternal depression and childhood obesity: a systematic review. </w:t>
      </w:r>
      <w:r w:rsidRPr="0006440A">
        <w:rPr>
          <w:rFonts w:ascii="Times New Roman" w:hAnsi="Times New Roman" w:cs="Times New Roman"/>
          <w:i/>
          <w:iCs/>
          <w:noProof/>
          <w:sz w:val="24"/>
        </w:rPr>
        <w:t>Prev Med</w:t>
      </w:r>
      <w:r w:rsidRPr="007E7AC5">
        <w:rPr>
          <w:rFonts w:ascii="Times New Roman" w:hAnsi="Times New Roman" w:cs="Times New Roman"/>
          <w:noProof/>
          <w:sz w:val="24"/>
        </w:rPr>
        <w:t xml:space="preserve"> </w:t>
      </w:r>
      <w:r w:rsidRPr="0006440A">
        <w:rPr>
          <w:rFonts w:ascii="Times New Roman" w:hAnsi="Times New Roman" w:cs="Times New Roman"/>
          <w:b/>
          <w:bCs/>
          <w:noProof/>
          <w:sz w:val="24"/>
        </w:rPr>
        <w:t>59</w:t>
      </w:r>
      <w:r w:rsidR="0006440A">
        <w:rPr>
          <w:rFonts w:ascii="Times New Roman" w:hAnsi="Times New Roman" w:cs="Times New Roman"/>
          <w:noProof/>
          <w:sz w:val="24"/>
        </w:rPr>
        <w:t xml:space="preserve">, </w:t>
      </w:r>
      <w:r w:rsidRPr="007E7AC5">
        <w:rPr>
          <w:rFonts w:ascii="Times New Roman" w:hAnsi="Times New Roman" w:cs="Times New Roman"/>
          <w:noProof/>
          <w:sz w:val="24"/>
        </w:rPr>
        <w:t xml:space="preserve">60–7. </w:t>
      </w:r>
    </w:p>
    <w:p w14:paraId="6DEF9C62" w14:textId="3130DFCD"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lastRenderedPageBreak/>
        <w:t xml:space="preserve">25. </w:t>
      </w:r>
      <w:r w:rsidRPr="007E7AC5">
        <w:rPr>
          <w:rFonts w:ascii="Times New Roman" w:hAnsi="Times New Roman" w:cs="Times New Roman"/>
          <w:noProof/>
          <w:sz w:val="24"/>
        </w:rPr>
        <w:tab/>
        <w:t>Mizutani T, Suzuki K, Kondo N</w:t>
      </w:r>
      <w:r w:rsidR="0006440A">
        <w:rPr>
          <w:rFonts w:ascii="Times New Roman" w:hAnsi="Times New Roman" w:cs="Times New Roman"/>
          <w:noProof/>
          <w:sz w:val="24"/>
        </w:rPr>
        <w:t xml:space="preserve"> </w:t>
      </w:r>
      <w:r w:rsidR="0006440A" w:rsidRPr="0006440A">
        <w:rPr>
          <w:rFonts w:ascii="Times New Roman" w:hAnsi="Times New Roman" w:cs="Times New Roman"/>
          <w:i/>
          <w:iCs/>
          <w:noProof/>
          <w:sz w:val="24"/>
        </w:rPr>
        <w:t>et al.</w:t>
      </w:r>
      <w:r w:rsidR="0006440A">
        <w:rPr>
          <w:rFonts w:ascii="Times New Roman" w:hAnsi="Times New Roman" w:cs="Times New Roman"/>
          <w:noProof/>
          <w:sz w:val="24"/>
        </w:rPr>
        <w:t xml:space="preserve"> (2007)</w:t>
      </w:r>
      <w:r w:rsidRPr="007E7AC5">
        <w:rPr>
          <w:rFonts w:ascii="Times New Roman" w:hAnsi="Times New Roman" w:cs="Times New Roman"/>
          <w:noProof/>
          <w:sz w:val="24"/>
        </w:rPr>
        <w:t xml:space="preserve"> Association of maternal lifestyles including smoking during pregnancy with childhood obesity. </w:t>
      </w:r>
      <w:r w:rsidRPr="0006440A">
        <w:rPr>
          <w:rFonts w:ascii="Times New Roman" w:hAnsi="Times New Roman" w:cs="Times New Roman"/>
          <w:i/>
          <w:iCs/>
          <w:noProof/>
          <w:sz w:val="24"/>
        </w:rPr>
        <w:t>Obesity</w:t>
      </w:r>
      <w:r w:rsidRPr="0006440A">
        <w:rPr>
          <w:rFonts w:ascii="Times New Roman" w:hAnsi="Times New Roman" w:cs="Times New Roman"/>
          <w:b/>
          <w:bCs/>
          <w:noProof/>
          <w:sz w:val="24"/>
        </w:rPr>
        <w:t xml:space="preserve"> 15</w:t>
      </w:r>
      <w:r w:rsidR="0006440A">
        <w:rPr>
          <w:rFonts w:ascii="Times New Roman" w:hAnsi="Times New Roman" w:cs="Times New Roman"/>
          <w:noProof/>
          <w:sz w:val="24"/>
        </w:rPr>
        <w:t xml:space="preserve">, </w:t>
      </w:r>
      <w:r w:rsidRPr="007E7AC5">
        <w:rPr>
          <w:rFonts w:ascii="Times New Roman" w:hAnsi="Times New Roman" w:cs="Times New Roman"/>
          <w:noProof/>
          <w:sz w:val="24"/>
        </w:rPr>
        <w:t xml:space="preserve">3133–9. </w:t>
      </w:r>
    </w:p>
    <w:p w14:paraId="1C4F5F2E" w14:textId="1DE85C50"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t xml:space="preserve">26. </w:t>
      </w:r>
      <w:r w:rsidRPr="007E7AC5">
        <w:rPr>
          <w:rFonts w:ascii="Times New Roman" w:hAnsi="Times New Roman" w:cs="Times New Roman"/>
          <w:noProof/>
          <w:sz w:val="24"/>
        </w:rPr>
        <w:tab/>
        <w:t>Leng J, Li W, Zhang S</w:t>
      </w:r>
      <w:r w:rsidR="0006440A">
        <w:rPr>
          <w:rFonts w:ascii="Times New Roman" w:hAnsi="Times New Roman" w:cs="Times New Roman"/>
          <w:noProof/>
          <w:sz w:val="24"/>
        </w:rPr>
        <w:t xml:space="preserve"> </w:t>
      </w:r>
      <w:r w:rsidR="0006440A" w:rsidRPr="0006440A">
        <w:rPr>
          <w:rFonts w:ascii="Times New Roman" w:hAnsi="Times New Roman" w:cs="Times New Roman"/>
          <w:i/>
          <w:iCs/>
          <w:noProof/>
          <w:sz w:val="24"/>
        </w:rPr>
        <w:t>et al.</w:t>
      </w:r>
      <w:r w:rsidR="0006440A">
        <w:rPr>
          <w:rFonts w:ascii="Times New Roman" w:hAnsi="Times New Roman" w:cs="Times New Roman"/>
          <w:noProof/>
          <w:sz w:val="24"/>
        </w:rPr>
        <w:t xml:space="preserve"> (2015) </w:t>
      </w:r>
      <w:r w:rsidRPr="007E7AC5">
        <w:rPr>
          <w:rFonts w:ascii="Times New Roman" w:hAnsi="Times New Roman" w:cs="Times New Roman"/>
          <w:noProof/>
          <w:sz w:val="24"/>
        </w:rPr>
        <w:t xml:space="preserve">GDM Women’s Pre-Pregnancy Overweight/Obesity and Gestational Weight Gain on Offspring Overweight Status. </w:t>
      </w:r>
      <w:r w:rsidRPr="0006440A">
        <w:rPr>
          <w:rFonts w:ascii="Times New Roman" w:hAnsi="Times New Roman" w:cs="Times New Roman"/>
          <w:i/>
          <w:iCs/>
          <w:noProof/>
          <w:sz w:val="24"/>
        </w:rPr>
        <w:t xml:space="preserve">PLoS One </w:t>
      </w:r>
      <w:r w:rsidRPr="0006440A">
        <w:rPr>
          <w:rFonts w:ascii="Times New Roman" w:hAnsi="Times New Roman" w:cs="Times New Roman"/>
          <w:b/>
          <w:bCs/>
          <w:noProof/>
          <w:sz w:val="24"/>
        </w:rPr>
        <w:t>10</w:t>
      </w:r>
      <w:r w:rsidR="0006440A">
        <w:rPr>
          <w:rFonts w:ascii="Times New Roman" w:hAnsi="Times New Roman" w:cs="Times New Roman"/>
          <w:noProof/>
          <w:sz w:val="24"/>
        </w:rPr>
        <w:t xml:space="preserve">, </w:t>
      </w:r>
      <w:r w:rsidRPr="007E7AC5">
        <w:rPr>
          <w:rFonts w:ascii="Times New Roman" w:hAnsi="Times New Roman" w:cs="Times New Roman"/>
          <w:noProof/>
          <w:sz w:val="24"/>
        </w:rPr>
        <w:t xml:space="preserve">e0129536. </w:t>
      </w:r>
    </w:p>
    <w:p w14:paraId="2C0319B1" w14:textId="5FEC5B3C"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t xml:space="preserve">27. </w:t>
      </w:r>
      <w:r w:rsidRPr="007E7AC5">
        <w:rPr>
          <w:rFonts w:ascii="Times New Roman" w:hAnsi="Times New Roman" w:cs="Times New Roman"/>
          <w:noProof/>
          <w:sz w:val="24"/>
        </w:rPr>
        <w:tab/>
        <w:t>Zheng JS, Liu H, Ong KK</w:t>
      </w:r>
      <w:r w:rsidR="0006440A">
        <w:rPr>
          <w:rFonts w:ascii="Times New Roman" w:hAnsi="Times New Roman" w:cs="Times New Roman"/>
          <w:noProof/>
          <w:sz w:val="24"/>
        </w:rPr>
        <w:t xml:space="preserve"> </w:t>
      </w:r>
      <w:r w:rsidR="0006440A" w:rsidRPr="0006440A">
        <w:rPr>
          <w:rFonts w:ascii="Times New Roman" w:hAnsi="Times New Roman" w:cs="Times New Roman"/>
          <w:i/>
          <w:iCs/>
          <w:noProof/>
          <w:sz w:val="24"/>
        </w:rPr>
        <w:t>et al.</w:t>
      </w:r>
      <w:r w:rsidR="0006440A">
        <w:rPr>
          <w:rFonts w:ascii="Times New Roman" w:hAnsi="Times New Roman" w:cs="Times New Roman"/>
          <w:noProof/>
          <w:sz w:val="24"/>
        </w:rPr>
        <w:t xml:space="preserve"> (2017) </w:t>
      </w:r>
      <w:r w:rsidRPr="007E7AC5">
        <w:rPr>
          <w:rFonts w:ascii="Times New Roman" w:hAnsi="Times New Roman" w:cs="Times New Roman"/>
          <w:noProof/>
          <w:sz w:val="24"/>
        </w:rPr>
        <w:t xml:space="preserve">Maternal Blood Pressure Rise During Pregnancy and Offspring Obesity Risk at 4 to 7 Years Old: The Jiaxing Birth Cohort. </w:t>
      </w:r>
      <w:r w:rsidRPr="0006440A">
        <w:rPr>
          <w:rFonts w:ascii="Times New Roman" w:hAnsi="Times New Roman" w:cs="Times New Roman"/>
          <w:i/>
          <w:iCs/>
          <w:noProof/>
          <w:sz w:val="24"/>
        </w:rPr>
        <w:t>J Clin Endocrinol Metab</w:t>
      </w:r>
      <w:r w:rsidR="0006440A">
        <w:rPr>
          <w:rFonts w:ascii="Times New Roman" w:hAnsi="Times New Roman" w:cs="Times New Roman"/>
          <w:noProof/>
          <w:sz w:val="24"/>
        </w:rPr>
        <w:t xml:space="preserve"> </w:t>
      </w:r>
      <w:r w:rsidRPr="0006440A">
        <w:rPr>
          <w:rFonts w:ascii="Times New Roman" w:hAnsi="Times New Roman" w:cs="Times New Roman"/>
          <w:b/>
          <w:bCs/>
          <w:noProof/>
          <w:sz w:val="24"/>
        </w:rPr>
        <w:t>102</w:t>
      </w:r>
      <w:r w:rsidR="0006440A">
        <w:rPr>
          <w:rFonts w:ascii="Times New Roman" w:hAnsi="Times New Roman" w:cs="Times New Roman"/>
          <w:noProof/>
          <w:sz w:val="24"/>
        </w:rPr>
        <w:t xml:space="preserve">, </w:t>
      </w:r>
      <w:r w:rsidRPr="007E7AC5">
        <w:rPr>
          <w:rFonts w:ascii="Times New Roman" w:hAnsi="Times New Roman" w:cs="Times New Roman"/>
          <w:noProof/>
          <w:sz w:val="24"/>
        </w:rPr>
        <w:t xml:space="preserve">4315–22. </w:t>
      </w:r>
    </w:p>
    <w:p w14:paraId="0DFD54B3" w14:textId="43F9804D"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t xml:space="preserve">28. </w:t>
      </w:r>
      <w:r w:rsidRPr="007E7AC5">
        <w:rPr>
          <w:rFonts w:ascii="Times New Roman" w:hAnsi="Times New Roman" w:cs="Times New Roman"/>
          <w:noProof/>
          <w:sz w:val="24"/>
        </w:rPr>
        <w:tab/>
        <w:t>Strauss RS</w:t>
      </w:r>
      <w:r w:rsidR="0006440A">
        <w:rPr>
          <w:rFonts w:ascii="Times New Roman" w:hAnsi="Times New Roman" w:cs="Times New Roman"/>
          <w:noProof/>
          <w:sz w:val="24"/>
        </w:rPr>
        <w:t xml:space="preserve"> (1997)</w:t>
      </w:r>
      <w:r w:rsidRPr="007E7AC5">
        <w:rPr>
          <w:rFonts w:ascii="Times New Roman" w:hAnsi="Times New Roman" w:cs="Times New Roman"/>
          <w:noProof/>
          <w:sz w:val="24"/>
        </w:rPr>
        <w:t xml:space="preserve"> Effects of the intrauterine environment on childhood growth. </w:t>
      </w:r>
      <w:r w:rsidRPr="0006440A">
        <w:rPr>
          <w:rFonts w:ascii="Times New Roman" w:hAnsi="Times New Roman" w:cs="Times New Roman"/>
          <w:i/>
          <w:iCs/>
          <w:noProof/>
          <w:sz w:val="24"/>
        </w:rPr>
        <w:t>Br Med Bull</w:t>
      </w:r>
      <w:r w:rsidR="0006440A">
        <w:rPr>
          <w:rFonts w:ascii="Times New Roman" w:hAnsi="Times New Roman" w:cs="Times New Roman"/>
          <w:noProof/>
          <w:sz w:val="24"/>
        </w:rPr>
        <w:t xml:space="preserve"> </w:t>
      </w:r>
      <w:r w:rsidRPr="0006440A">
        <w:rPr>
          <w:rFonts w:ascii="Times New Roman" w:hAnsi="Times New Roman" w:cs="Times New Roman"/>
          <w:b/>
          <w:bCs/>
          <w:noProof/>
          <w:sz w:val="24"/>
        </w:rPr>
        <w:t>53</w:t>
      </w:r>
      <w:r w:rsidR="0006440A">
        <w:rPr>
          <w:rFonts w:ascii="Times New Roman" w:hAnsi="Times New Roman" w:cs="Times New Roman"/>
          <w:noProof/>
          <w:sz w:val="24"/>
        </w:rPr>
        <w:t xml:space="preserve">, </w:t>
      </w:r>
      <w:r w:rsidRPr="007E7AC5">
        <w:rPr>
          <w:rFonts w:ascii="Times New Roman" w:hAnsi="Times New Roman" w:cs="Times New Roman"/>
          <w:noProof/>
          <w:sz w:val="24"/>
        </w:rPr>
        <w:t xml:space="preserve">81–95. </w:t>
      </w:r>
    </w:p>
    <w:p w14:paraId="4AA70FBF" w14:textId="360B2794"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t xml:space="preserve">29. </w:t>
      </w:r>
      <w:r w:rsidRPr="007E7AC5">
        <w:rPr>
          <w:rFonts w:ascii="Times New Roman" w:hAnsi="Times New Roman" w:cs="Times New Roman"/>
          <w:noProof/>
          <w:sz w:val="24"/>
        </w:rPr>
        <w:tab/>
        <w:t>Pervanidou P, Chouliaras G, Akalestos A</w:t>
      </w:r>
      <w:r w:rsidR="0006440A">
        <w:rPr>
          <w:rFonts w:ascii="Times New Roman" w:hAnsi="Times New Roman" w:cs="Times New Roman"/>
          <w:noProof/>
          <w:sz w:val="24"/>
        </w:rPr>
        <w:t xml:space="preserve"> </w:t>
      </w:r>
      <w:r w:rsidR="0006440A" w:rsidRPr="004C0F0B">
        <w:rPr>
          <w:rFonts w:ascii="Times New Roman" w:hAnsi="Times New Roman" w:cs="Times New Roman"/>
          <w:i/>
          <w:iCs/>
          <w:noProof/>
          <w:sz w:val="24"/>
        </w:rPr>
        <w:t>et al.</w:t>
      </w:r>
      <w:r w:rsidR="0006440A">
        <w:rPr>
          <w:rFonts w:ascii="Times New Roman" w:hAnsi="Times New Roman" w:cs="Times New Roman"/>
          <w:noProof/>
          <w:sz w:val="24"/>
        </w:rPr>
        <w:t xml:space="preserve"> (</w:t>
      </w:r>
      <w:r w:rsidR="004C0F0B">
        <w:rPr>
          <w:rFonts w:ascii="Times New Roman" w:hAnsi="Times New Roman" w:cs="Times New Roman"/>
          <w:noProof/>
          <w:sz w:val="24"/>
        </w:rPr>
        <w:t xml:space="preserve">2014) </w:t>
      </w:r>
      <w:r w:rsidRPr="007E7AC5">
        <w:rPr>
          <w:rFonts w:ascii="Times New Roman" w:hAnsi="Times New Roman" w:cs="Times New Roman"/>
          <w:noProof/>
          <w:sz w:val="24"/>
        </w:rPr>
        <w:t xml:space="preserve">Increased placental growth factor (PlGF) concentrations in children and adolescents with obesity and the metabolic syndrome. </w:t>
      </w:r>
      <w:r w:rsidRPr="004C0F0B">
        <w:rPr>
          <w:rFonts w:ascii="Times New Roman" w:hAnsi="Times New Roman" w:cs="Times New Roman"/>
          <w:i/>
          <w:iCs/>
          <w:noProof/>
          <w:sz w:val="24"/>
        </w:rPr>
        <w:t>Hormones</w:t>
      </w:r>
      <w:r w:rsidRPr="007E7AC5">
        <w:rPr>
          <w:rFonts w:ascii="Times New Roman" w:hAnsi="Times New Roman" w:cs="Times New Roman"/>
          <w:noProof/>
          <w:sz w:val="24"/>
        </w:rPr>
        <w:t xml:space="preserve"> </w:t>
      </w:r>
      <w:r w:rsidRPr="004C0F0B">
        <w:rPr>
          <w:rFonts w:ascii="Times New Roman" w:hAnsi="Times New Roman" w:cs="Times New Roman"/>
          <w:b/>
          <w:bCs/>
          <w:noProof/>
          <w:sz w:val="24"/>
        </w:rPr>
        <w:t>13</w:t>
      </w:r>
      <w:r w:rsidR="004C0F0B">
        <w:rPr>
          <w:rFonts w:ascii="Times New Roman" w:hAnsi="Times New Roman" w:cs="Times New Roman"/>
          <w:noProof/>
          <w:sz w:val="24"/>
        </w:rPr>
        <w:t xml:space="preserve">, </w:t>
      </w:r>
      <w:r w:rsidRPr="007E7AC5">
        <w:rPr>
          <w:rFonts w:ascii="Times New Roman" w:hAnsi="Times New Roman" w:cs="Times New Roman"/>
          <w:noProof/>
          <w:sz w:val="24"/>
        </w:rPr>
        <w:t xml:space="preserve">369–74. </w:t>
      </w:r>
    </w:p>
    <w:p w14:paraId="0613FF7C" w14:textId="4FD48520"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t xml:space="preserve">30. </w:t>
      </w:r>
      <w:r w:rsidRPr="007E7AC5">
        <w:rPr>
          <w:rFonts w:ascii="Times New Roman" w:hAnsi="Times New Roman" w:cs="Times New Roman"/>
          <w:noProof/>
          <w:sz w:val="24"/>
        </w:rPr>
        <w:tab/>
        <w:t>Wall CR, Thompson JMD, Robinson E</w:t>
      </w:r>
      <w:r w:rsidR="004C0F0B">
        <w:rPr>
          <w:rFonts w:ascii="Times New Roman" w:hAnsi="Times New Roman" w:cs="Times New Roman"/>
          <w:noProof/>
          <w:sz w:val="24"/>
        </w:rPr>
        <w:t xml:space="preserve"> </w:t>
      </w:r>
      <w:r w:rsidR="004C0F0B" w:rsidRPr="004C0F0B">
        <w:rPr>
          <w:rFonts w:ascii="Times New Roman" w:hAnsi="Times New Roman" w:cs="Times New Roman"/>
          <w:i/>
          <w:iCs/>
          <w:noProof/>
          <w:sz w:val="24"/>
        </w:rPr>
        <w:t>et al.</w:t>
      </w:r>
      <w:r w:rsidR="004C0F0B">
        <w:rPr>
          <w:rFonts w:ascii="Times New Roman" w:hAnsi="Times New Roman" w:cs="Times New Roman"/>
          <w:noProof/>
          <w:sz w:val="24"/>
        </w:rPr>
        <w:t xml:space="preserve"> (2013)</w:t>
      </w:r>
      <w:r w:rsidRPr="007E7AC5">
        <w:rPr>
          <w:rFonts w:ascii="Times New Roman" w:hAnsi="Times New Roman" w:cs="Times New Roman"/>
          <w:noProof/>
          <w:sz w:val="24"/>
        </w:rPr>
        <w:t xml:space="preserve"> Dietary patterns of children at 3.5 and 7 years of age: a New Zealand birth cohort study. </w:t>
      </w:r>
      <w:r w:rsidRPr="004C0F0B">
        <w:rPr>
          <w:rFonts w:ascii="Times New Roman" w:hAnsi="Times New Roman" w:cs="Times New Roman"/>
          <w:i/>
          <w:iCs/>
          <w:noProof/>
          <w:sz w:val="24"/>
        </w:rPr>
        <w:t>Acta Paediatr</w:t>
      </w:r>
      <w:r w:rsidRPr="007E7AC5">
        <w:rPr>
          <w:rFonts w:ascii="Times New Roman" w:hAnsi="Times New Roman" w:cs="Times New Roman"/>
          <w:noProof/>
          <w:sz w:val="24"/>
        </w:rPr>
        <w:t xml:space="preserve"> </w:t>
      </w:r>
      <w:r w:rsidRPr="004C0F0B">
        <w:rPr>
          <w:rFonts w:ascii="Times New Roman" w:hAnsi="Times New Roman" w:cs="Times New Roman"/>
          <w:b/>
          <w:bCs/>
          <w:noProof/>
          <w:sz w:val="24"/>
        </w:rPr>
        <w:t>102</w:t>
      </w:r>
      <w:r w:rsidR="004C0F0B">
        <w:rPr>
          <w:rFonts w:ascii="Times New Roman" w:hAnsi="Times New Roman" w:cs="Times New Roman"/>
          <w:noProof/>
          <w:sz w:val="24"/>
        </w:rPr>
        <w:t xml:space="preserve">, </w:t>
      </w:r>
      <w:r w:rsidRPr="007E7AC5">
        <w:rPr>
          <w:rFonts w:ascii="Times New Roman" w:hAnsi="Times New Roman" w:cs="Times New Roman"/>
          <w:noProof/>
          <w:sz w:val="24"/>
        </w:rPr>
        <w:t xml:space="preserve">137–42. </w:t>
      </w:r>
    </w:p>
    <w:p w14:paraId="483CFD81" w14:textId="09EF05CF"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t xml:space="preserve">31. </w:t>
      </w:r>
      <w:r w:rsidRPr="007E7AC5">
        <w:rPr>
          <w:rFonts w:ascii="Times New Roman" w:hAnsi="Times New Roman" w:cs="Times New Roman"/>
          <w:noProof/>
          <w:sz w:val="24"/>
        </w:rPr>
        <w:tab/>
        <w:t>Johnson L, Mander AP, Jones LR</w:t>
      </w:r>
      <w:r w:rsidR="004C0F0B">
        <w:rPr>
          <w:rFonts w:ascii="Times New Roman" w:hAnsi="Times New Roman" w:cs="Times New Roman"/>
          <w:noProof/>
          <w:sz w:val="24"/>
        </w:rPr>
        <w:t xml:space="preserve"> </w:t>
      </w:r>
      <w:r w:rsidR="004C0F0B" w:rsidRPr="004C0F0B">
        <w:rPr>
          <w:rFonts w:ascii="Times New Roman" w:hAnsi="Times New Roman" w:cs="Times New Roman"/>
          <w:i/>
          <w:iCs/>
          <w:noProof/>
          <w:sz w:val="24"/>
        </w:rPr>
        <w:t>et al.</w:t>
      </w:r>
      <w:r w:rsidR="004C0F0B">
        <w:rPr>
          <w:rFonts w:ascii="Times New Roman" w:hAnsi="Times New Roman" w:cs="Times New Roman"/>
          <w:noProof/>
          <w:sz w:val="24"/>
        </w:rPr>
        <w:t xml:space="preserve"> (2008) </w:t>
      </w:r>
      <w:r w:rsidRPr="007E7AC5">
        <w:rPr>
          <w:rFonts w:ascii="Times New Roman" w:hAnsi="Times New Roman" w:cs="Times New Roman"/>
          <w:noProof/>
          <w:sz w:val="24"/>
        </w:rPr>
        <w:t xml:space="preserve">Energy-dense, low-fiber, high-fat dietary pattern is associated with increased fatness in childhood. </w:t>
      </w:r>
      <w:r w:rsidRPr="004C0F0B">
        <w:rPr>
          <w:rFonts w:ascii="Times New Roman" w:hAnsi="Times New Roman" w:cs="Times New Roman"/>
          <w:i/>
          <w:iCs/>
          <w:noProof/>
          <w:sz w:val="24"/>
        </w:rPr>
        <w:t>Am J Clin Nutr</w:t>
      </w:r>
      <w:r w:rsidR="004C0F0B" w:rsidRPr="004C0F0B">
        <w:rPr>
          <w:rFonts w:ascii="Times New Roman" w:hAnsi="Times New Roman" w:cs="Times New Roman"/>
          <w:i/>
          <w:iCs/>
          <w:noProof/>
          <w:sz w:val="24"/>
        </w:rPr>
        <w:t xml:space="preserve"> </w:t>
      </w:r>
      <w:r w:rsidRPr="004C0F0B">
        <w:rPr>
          <w:rFonts w:ascii="Times New Roman" w:hAnsi="Times New Roman" w:cs="Times New Roman"/>
          <w:b/>
          <w:bCs/>
          <w:noProof/>
          <w:sz w:val="24"/>
        </w:rPr>
        <w:t>87</w:t>
      </w:r>
      <w:r w:rsidR="004C0F0B">
        <w:rPr>
          <w:rFonts w:ascii="Times New Roman" w:hAnsi="Times New Roman" w:cs="Times New Roman"/>
          <w:noProof/>
          <w:sz w:val="24"/>
        </w:rPr>
        <w:t xml:space="preserve">, </w:t>
      </w:r>
      <w:r w:rsidRPr="007E7AC5">
        <w:rPr>
          <w:rFonts w:ascii="Times New Roman" w:hAnsi="Times New Roman" w:cs="Times New Roman"/>
          <w:noProof/>
          <w:sz w:val="24"/>
        </w:rPr>
        <w:t xml:space="preserve">846–54. </w:t>
      </w:r>
    </w:p>
    <w:p w14:paraId="66D62650" w14:textId="131C75E9"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t xml:space="preserve">32. </w:t>
      </w:r>
      <w:r w:rsidRPr="007E7AC5">
        <w:rPr>
          <w:rFonts w:ascii="Times New Roman" w:hAnsi="Times New Roman" w:cs="Times New Roman"/>
          <w:noProof/>
          <w:sz w:val="24"/>
        </w:rPr>
        <w:tab/>
        <w:t>Ambrosini GL, Emmett PM, Northstone K</w:t>
      </w:r>
      <w:r w:rsidR="004C0F0B">
        <w:rPr>
          <w:rFonts w:ascii="Times New Roman" w:hAnsi="Times New Roman" w:cs="Times New Roman"/>
          <w:noProof/>
          <w:sz w:val="24"/>
        </w:rPr>
        <w:t xml:space="preserve"> </w:t>
      </w:r>
      <w:r w:rsidR="004C0F0B" w:rsidRPr="004C0F0B">
        <w:rPr>
          <w:rFonts w:ascii="Times New Roman" w:hAnsi="Times New Roman" w:cs="Times New Roman"/>
          <w:i/>
          <w:iCs/>
          <w:noProof/>
          <w:sz w:val="24"/>
        </w:rPr>
        <w:t xml:space="preserve">et al. </w:t>
      </w:r>
      <w:r w:rsidR="004C0F0B">
        <w:rPr>
          <w:rFonts w:ascii="Times New Roman" w:hAnsi="Times New Roman" w:cs="Times New Roman"/>
          <w:noProof/>
          <w:sz w:val="24"/>
        </w:rPr>
        <w:t>(2012)</w:t>
      </w:r>
      <w:r w:rsidRPr="007E7AC5">
        <w:rPr>
          <w:rFonts w:ascii="Times New Roman" w:hAnsi="Times New Roman" w:cs="Times New Roman"/>
          <w:noProof/>
          <w:sz w:val="24"/>
        </w:rPr>
        <w:t xml:space="preserve"> Identification of a dietary pattern prospectively associated with increased adiposity during childhood and adolescence. </w:t>
      </w:r>
      <w:r w:rsidRPr="004C0F0B">
        <w:rPr>
          <w:rFonts w:ascii="Times New Roman" w:hAnsi="Times New Roman" w:cs="Times New Roman"/>
          <w:i/>
          <w:iCs/>
          <w:noProof/>
          <w:sz w:val="24"/>
        </w:rPr>
        <w:t xml:space="preserve">Int J Obes </w:t>
      </w:r>
      <w:r w:rsidRPr="004C0F0B">
        <w:rPr>
          <w:rFonts w:ascii="Times New Roman" w:hAnsi="Times New Roman" w:cs="Times New Roman"/>
          <w:b/>
          <w:bCs/>
          <w:noProof/>
          <w:sz w:val="24"/>
        </w:rPr>
        <w:t>36</w:t>
      </w:r>
      <w:r w:rsidR="004C0F0B">
        <w:rPr>
          <w:rFonts w:ascii="Times New Roman" w:hAnsi="Times New Roman" w:cs="Times New Roman"/>
          <w:noProof/>
          <w:sz w:val="24"/>
        </w:rPr>
        <w:t xml:space="preserve">, </w:t>
      </w:r>
      <w:r w:rsidRPr="007E7AC5">
        <w:rPr>
          <w:rFonts w:ascii="Times New Roman" w:hAnsi="Times New Roman" w:cs="Times New Roman"/>
          <w:noProof/>
          <w:sz w:val="24"/>
        </w:rPr>
        <w:t xml:space="preserve">1299–305. </w:t>
      </w:r>
    </w:p>
    <w:p w14:paraId="4088ACD8" w14:textId="1B0066A3"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t xml:space="preserve">33. </w:t>
      </w:r>
      <w:r w:rsidRPr="007E7AC5">
        <w:rPr>
          <w:rFonts w:ascii="Times New Roman" w:hAnsi="Times New Roman" w:cs="Times New Roman"/>
          <w:noProof/>
          <w:sz w:val="24"/>
        </w:rPr>
        <w:tab/>
        <w:t>Murrin CM, Heinen MM, Kelleher CC</w:t>
      </w:r>
      <w:r w:rsidR="004C0F0B">
        <w:rPr>
          <w:rFonts w:ascii="Times New Roman" w:hAnsi="Times New Roman" w:cs="Times New Roman"/>
          <w:noProof/>
          <w:sz w:val="24"/>
        </w:rPr>
        <w:t xml:space="preserve"> (2015)</w:t>
      </w:r>
      <w:r w:rsidRPr="007E7AC5">
        <w:rPr>
          <w:rFonts w:ascii="Times New Roman" w:hAnsi="Times New Roman" w:cs="Times New Roman"/>
          <w:noProof/>
          <w:sz w:val="24"/>
        </w:rPr>
        <w:t xml:space="preserve"> Are Dietary Patterns of Mothers during Pregnancy Related to Children’s Weight Status? Evidence from the Lifeways Cross- Generational Cohort Study. </w:t>
      </w:r>
      <w:r w:rsidRPr="004C0F0B">
        <w:rPr>
          <w:rFonts w:ascii="Times New Roman" w:hAnsi="Times New Roman" w:cs="Times New Roman"/>
          <w:i/>
          <w:iCs/>
          <w:noProof/>
          <w:sz w:val="24"/>
        </w:rPr>
        <w:t>AIMS public Heal</w:t>
      </w:r>
      <w:r w:rsidRPr="007E7AC5">
        <w:rPr>
          <w:rFonts w:ascii="Times New Roman" w:hAnsi="Times New Roman" w:cs="Times New Roman"/>
          <w:noProof/>
          <w:sz w:val="24"/>
        </w:rPr>
        <w:t xml:space="preserve"> </w:t>
      </w:r>
      <w:r w:rsidRPr="004C0F0B">
        <w:rPr>
          <w:rFonts w:ascii="Times New Roman" w:hAnsi="Times New Roman" w:cs="Times New Roman"/>
          <w:b/>
          <w:bCs/>
          <w:noProof/>
          <w:sz w:val="24"/>
        </w:rPr>
        <w:t>2</w:t>
      </w:r>
      <w:r w:rsidR="004C0F0B">
        <w:rPr>
          <w:rFonts w:ascii="Times New Roman" w:hAnsi="Times New Roman" w:cs="Times New Roman"/>
          <w:noProof/>
          <w:sz w:val="24"/>
        </w:rPr>
        <w:t xml:space="preserve">, </w:t>
      </w:r>
      <w:r w:rsidRPr="007E7AC5">
        <w:rPr>
          <w:rFonts w:ascii="Times New Roman" w:hAnsi="Times New Roman" w:cs="Times New Roman"/>
          <w:noProof/>
          <w:sz w:val="24"/>
        </w:rPr>
        <w:t xml:space="preserve">274–96. </w:t>
      </w:r>
    </w:p>
    <w:p w14:paraId="565BB5E1" w14:textId="30DEFEB2"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t xml:space="preserve">34. </w:t>
      </w:r>
      <w:r w:rsidRPr="007E7AC5">
        <w:rPr>
          <w:rFonts w:ascii="Times New Roman" w:hAnsi="Times New Roman" w:cs="Times New Roman"/>
          <w:noProof/>
          <w:sz w:val="24"/>
        </w:rPr>
        <w:tab/>
        <w:t>Okubo H, Crozier SR, Harvey NC</w:t>
      </w:r>
      <w:r w:rsidR="004C0F0B">
        <w:rPr>
          <w:rFonts w:ascii="Times New Roman" w:hAnsi="Times New Roman" w:cs="Times New Roman"/>
          <w:noProof/>
          <w:sz w:val="24"/>
        </w:rPr>
        <w:t xml:space="preserve"> </w:t>
      </w:r>
      <w:r w:rsidR="004C0F0B" w:rsidRPr="004C0F0B">
        <w:rPr>
          <w:rFonts w:ascii="Times New Roman" w:hAnsi="Times New Roman" w:cs="Times New Roman"/>
          <w:i/>
          <w:iCs/>
          <w:noProof/>
          <w:sz w:val="24"/>
        </w:rPr>
        <w:t>et al.</w:t>
      </w:r>
      <w:r w:rsidR="004C0F0B">
        <w:rPr>
          <w:rFonts w:ascii="Times New Roman" w:hAnsi="Times New Roman" w:cs="Times New Roman"/>
          <w:noProof/>
          <w:sz w:val="24"/>
        </w:rPr>
        <w:t xml:space="preserve"> (2015) </w:t>
      </w:r>
      <w:r w:rsidRPr="007E7AC5">
        <w:rPr>
          <w:rFonts w:ascii="Times New Roman" w:hAnsi="Times New Roman" w:cs="Times New Roman"/>
          <w:noProof/>
          <w:sz w:val="24"/>
        </w:rPr>
        <w:t xml:space="preserve">Diet quality across early childhood and adiposity at 6 years: the Southampton Women’s Survey. </w:t>
      </w:r>
      <w:r w:rsidRPr="004C0F0B">
        <w:rPr>
          <w:rFonts w:ascii="Times New Roman" w:hAnsi="Times New Roman" w:cs="Times New Roman"/>
          <w:i/>
          <w:iCs/>
          <w:noProof/>
          <w:sz w:val="24"/>
        </w:rPr>
        <w:t xml:space="preserve">Int J Obes </w:t>
      </w:r>
      <w:r w:rsidRPr="004C0F0B">
        <w:rPr>
          <w:rFonts w:ascii="Times New Roman" w:hAnsi="Times New Roman" w:cs="Times New Roman"/>
          <w:b/>
          <w:bCs/>
          <w:noProof/>
          <w:sz w:val="24"/>
        </w:rPr>
        <w:t>39</w:t>
      </w:r>
      <w:r w:rsidR="004C0F0B">
        <w:rPr>
          <w:rFonts w:ascii="Times New Roman" w:hAnsi="Times New Roman" w:cs="Times New Roman"/>
          <w:noProof/>
          <w:sz w:val="24"/>
        </w:rPr>
        <w:t xml:space="preserve">, </w:t>
      </w:r>
      <w:r w:rsidRPr="007E7AC5">
        <w:rPr>
          <w:rFonts w:ascii="Times New Roman" w:hAnsi="Times New Roman" w:cs="Times New Roman"/>
          <w:noProof/>
          <w:sz w:val="24"/>
        </w:rPr>
        <w:t xml:space="preserve">1456–62. </w:t>
      </w:r>
    </w:p>
    <w:p w14:paraId="175D69A8" w14:textId="768294C8"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t xml:space="preserve">35. </w:t>
      </w:r>
      <w:r w:rsidRPr="007E7AC5">
        <w:rPr>
          <w:rFonts w:ascii="Times New Roman" w:hAnsi="Times New Roman" w:cs="Times New Roman"/>
          <w:noProof/>
          <w:sz w:val="24"/>
        </w:rPr>
        <w:tab/>
        <w:t>Heslehurst N, Vieira R, Akhter Z</w:t>
      </w:r>
      <w:r w:rsidR="004C0F0B">
        <w:rPr>
          <w:rFonts w:ascii="Times New Roman" w:hAnsi="Times New Roman" w:cs="Times New Roman"/>
          <w:noProof/>
          <w:sz w:val="24"/>
        </w:rPr>
        <w:t xml:space="preserve"> </w:t>
      </w:r>
      <w:r w:rsidR="004C0F0B" w:rsidRPr="004C0F0B">
        <w:rPr>
          <w:rFonts w:ascii="Times New Roman" w:hAnsi="Times New Roman" w:cs="Times New Roman"/>
          <w:i/>
          <w:iCs/>
          <w:noProof/>
          <w:sz w:val="24"/>
        </w:rPr>
        <w:t>et al.</w:t>
      </w:r>
      <w:r w:rsidR="004C0F0B">
        <w:rPr>
          <w:rFonts w:ascii="Times New Roman" w:hAnsi="Times New Roman" w:cs="Times New Roman"/>
          <w:noProof/>
          <w:sz w:val="24"/>
        </w:rPr>
        <w:t xml:space="preserve"> (2019) </w:t>
      </w:r>
      <w:r w:rsidRPr="007E7AC5">
        <w:rPr>
          <w:rFonts w:ascii="Times New Roman" w:hAnsi="Times New Roman" w:cs="Times New Roman"/>
          <w:noProof/>
          <w:sz w:val="24"/>
        </w:rPr>
        <w:t xml:space="preserve">The association between maternal body mass index and child obesity: A systematic review and meta-analysis. </w:t>
      </w:r>
      <w:r w:rsidRPr="004C0F0B">
        <w:rPr>
          <w:rFonts w:ascii="Times New Roman" w:hAnsi="Times New Roman" w:cs="Times New Roman"/>
          <w:i/>
          <w:iCs/>
          <w:noProof/>
          <w:sz w:val="24"/>
        </w:rPr>
        <w:t>PLoS Med</w:t>
      </w:r>
      <w:r w:rsidR="004C0F0B">
        <w:rPr>
          <w:rFonts w:ascii="Times New Roman" w:hAnsi="Times New Roman" w:cs="Times New Roman"/>
          <w:noProof/>
          <w:sz w:val="24"/>
        </w:rPr>
        <w:t xml:space="preserve"> </w:t>
      </w:r>
      <w:r w:rsidRPr="004C0F0B">
        <w:rPr>
          <w:rFonts w:ascii="Times New Roman" w:hAnsi="Times New Roman" w:cs="Times New Roman"/>
          <w:b/>
          <w:bCs/>
          <w:noProof/>
          <w:sz w:val="24"/>
        </w:rPr>
        <w:t>16</w:t>
      </w:r>
      <w:r w:rsidR="004C0F0B">
        <w:rPr>
          <w:rFonts w:ascii="Times New Roman" w:hAnsi="Times New Roman" w:cs="Times New Roman"/>
          <w:noProof/>
          <w:sz w:val="24"/>
        </w:rPr>
        <w:t xml:space="preserve">, </w:t>
      </w:r>
      <w:r w:rsidRPr="007E7AC5">
        <w:rPr>
          <w:rFonts w:ascii="Times New Roman" w:hAnsi="Times New Roman" w:cs="Times New Roman"/>
          <w:noProof/>
          <w:sz w:val="24"/>
        </w:rPr>
        <w:t xml:space="preserve">1–20. </w:t>
      </w:r>
    </w:p>
    <w:p w14:paraId="75AB219A" w14:textId="359E500F"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t xml:space="preserve">36. </w:t>
      </w:r>
      <w:r w:rsidRPr="007E7AC5">
        <w:rPr>
          <w:rFonts w:ascii="Times New Roman" w:hAnsi="Times New Roman" w:cs="Times New Roman"/>
          <w:noProof/>
          <w:sz w:val="24"/>
        </w:rPr>
        <w:tab/>
        <w:t>Catalano PM, Farrell K, Thomas A</w:t>
      </w:r>
      <w:r w:rsidR="004C0F0B">
        <w:rPr>
          <w:rFonts w:ascii="Times New Roman" w:hAnsi="Times New Roman" w:cs="Times New Roman"/>
          <w:noProof/>
          <w:sz w:val="24"/>
        </w:rPr>
        <w:t xml:space="preserve"> </w:t>
      </w:r>
      <w:r w:rsidR="004C0F0B" w:rsidRPr="004C0F0B">
        <w:rPr>
          <w:rFonts w:ascii="Times New Roman" w:hAnsi="Times New Roman" w:cs="Times New Roman"/>
          <w:i/>
          <w:iCs/>
          <w:noProof/>
          <w:sz w:val="24"/>
        </w:rPr>
        <w:t>et al.</w:t>
      </w:r>
      <w:r w:rsidR="004C0F0B">
        <w:rPr>
          <w:rFonts w:ascii="Times New Roman" w:hAnsi="Times New Roman" w:cs="Times New Roman"/>
          <w:noProof/>
          <w:sz w:val="24"/>
        </w:rPr>
        <w:t xml:space="preserve"> (2009) </w:t>
      </w:r>
      <w:r w:rsidRPr="007E7AC5">
        <w:rPr>
          <w:rFonts w:ascii="Times New Roman" w:hAnsi="Times New Roman" w:cs="Times New Roman"/>
          <w:noProof/>
          <w:sz w:val="24"/>
        </w:rPr>
        <w:t xml:space="preserve">Perinatal risk factors for childhood obesity and metabolic dysregulation. </w:t>
      </w:r>
      <w:r w:rsidRPr="004C0F0B">
        <w:rPr>
          <w:rFonts w:ascii="Times New Roman" w:hAnsi="Times New Roman" w:cs="Times New Roman"/>
          <w:i/>
          <w:iCs/>
          <w:noProof/>
          <w:sz w:val="24"/>
        </w:rPr>
        <w:t>Am J Clin Nutr</w:t>
      </w:r>
      <w:r w:rsidR="008026C7">
        <w:rPr>
          <w:rFonts w:ascii="Times New Roman" w:hAnsi="Times New Roman" w:cs="Times New Roman"/>
          <w:i/>
          <w:iCs/>
          <w:noProof/>
          <w:sz w:val="24"/>
        </w:rPr>
        <w:t xml:space="preserve"> </w:t>
      </w:r>
      <w:r w:rsidR="008026C7" w:rsidRPr="008026C7">
        <w:rPr>
          <w:rFonts w:ascii="Times New Roman" w:hAnsi="Times New Roman" w:cs="Times New Roman"/>
          <w:b/>
          <w:bCs/>
          <w:noProof/>
          <w:sz w:val="24"/>
        </w:rPr>
        <w:t>90</w:t>
      </w:r>
      <w:r w:rsidR="008026C7">
        <w:rPr>
          <w:rFonts w:ascii="Times New Roman" w:hAnsi="Times New Roman" w:cs="Times New Roman"/>
          <w:i/>
          <w:iCs/>
          <w:noProof/>
          <w:sz w:val="24"/>
        </w:rPr>
        <w:t>,</w:t>
      </w:r>
      <w:r w:rsidR="004C0F0B">
        <w:rPr>
          <w:rFonts w:ascii="Times New Roman" w:hAnsi="Times New Roman" w:cs="Times New Roman"/>
          <w:noProof/>
          <w:sz w:val="24"/>
        </w:rPr>
        <w:t xml:space="preserve"> </w:t>
      </w:r>
      <w:r w:rsidRPr="007E7AC5">
        <w:rPr>
          <w:rFonts w:ascii="Times New Roman" w:hAnsi="Times New Roman" w:cs="Times New Roman"/>
          <w:noProof/>
          <w:sz w:val="24"/>
        </w:rPr>
        <w:t xml:space="preserve">1303–13. </w:t>
      </w:r>
    </w:p>
    <w:p w14:paraId="41350D67" w14:textId="1F93984B"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t xml:space="preserve">37. </w:t>
      </w:r>
      <w:r w:rsidRPr="007E7AC5">
        <w:rPr>
          <w:rFonts w:ascii="Times New Roman" w:hAnsi="Times New Roman" w:cs="Times New Roman"/>
          <w:noProof/>
          <w:sz w:val="24"/>
        </w:rPr>
        <w:tab/>
        <w:t>Nelson SM, Matthews P, Poston L</w:t>
      </w:r>
      <w:r w:rsidR="004C0F0B">
        <w:rPr>
          <w:rFonts w:ascii="Times New Roman" w:hAnsi="Times New Roman" w:cs="Times New Roman"/>
          <w:noProof/>
          <w:sz w:val="24"/>
        </w:rPr>
        <w:t xml:space="preserve"> (2009)</w:t>
      </w:r>
      <w:r w:rsidRPr="007E7AC5">
        <w:rPr>
          <w:rFonts w:ascii="Times New Roman" w:hAnsi="Times New Roman" w:cs="Times New Roman"/>
          <w:noProof/>
          <w:sz w:val="24"/>
        </w:rPr>
        <w:t xml:space="preserve"> Maternal metabolism and obesity: Modifiable determinants of pregnancy outcome. </w:t>
      </w:r>
      <w:r w:rsidRPr="004C0F0B">
        <w:rPr>
          <w:rFonts w:ascii="Times New Roman" w:hAnsi="Times New Roman" w:cs="Times New Roman"/>
          <w:i/>
          <w:iCs/>
          <w:noProof/>
          <w:sz w:val="24"/>
        </w:rPr>
        <w:t>Hum Reprod Update</w:t>
      </w:r>
      <w:r w:rsidR="004C0F0B">
        <w:rPr>
          <w:rFonts w:ascii="Times New Roman" w:hAnsi="Times New Roman" w:cs="Times New Roman"/>
          <w:noProof/>
          <w:sz w:val="24"/>
        </w:rPr>
        <w:t xml:space="preserve"> </w:t>
      </w:r>
      <w:r w:rsidRPr="004C0F0B">
        <w:rPr>
          <w:rFonts w:ascii="Times New Roman" w:hAnsi="Times New Roman" w:cs="Times New Roman"/>
          <w:b/>
          <w:bCs/>
          <w:noProof/>
          <w:sz w:val="24"/>
        </w:rPr>
        <w:t>16</w:t>
      </w:r>
      <w:r w:rsidR="004C0F0B" w:rsidRPr="004C0F0B">
        <w:rPr>
          <w:rFonts w:ascii="Times New Roman" w:hAnsi="Times New Roman" w:cs="Times New Roman"/>
          <w:b/>
          <w:bCs/>
          <w:noProof/>
          <w:sz w:val="24"/>
        </w:rPr>
        <w:t>,</w:t>
      </w:r>
      <w:r w:rsidR="004C0F0B">
        <w:rPr>
          <w:rFonts w:ascii="Times New Roman" w:hAnsi="Times New Roman" w:cs="Times New Roman"/>
          <w:noProof/>
          <w:sz w:val="24"/>
        </w:rPr>
        <w:t xml:space="preserve"> </w:t>
      </w:r>
      <w:r w:rsidRPr="007E7AC5">
        <w:rPr>
          <w:rFonts w:ascii="Times New Roman" w:hAnsi="Times New Roman" w:cs="Times New Roman"/>
          <w:noProof/>
          <w:sz w:val="24"/>
        </w:rPr>
        <w:t xml:space="preserve">255–75. </w:t>
      </w:r>
    </w:p>
    <w:p w14:paraId="2B4FF705" w14:textId="17A88C0C"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lastRenderedPageBreak/>
        <w:t xml:space="preserve">38. </w:t>
      </w:r>
      <w:r w:rsidRPr="007E7AC5">
        <w:rPr>
          <w:rFonts w:ascii="Times New Roman" w:hAnsi="Times New Roman" w:cs="Times New Roman"/>
          <w:noProof/>
          <w:sz w:val="24"/>
        </w:rPr>
        <w:tab/>
        <w:t>Serdula MK, Alexander MP, Scanlon KS</w:t>
      </w:r>
      <w:r w:rsidR="004C0F0B">
        <w:rPr>
          <w:rFonts w:ascii="Times New Roman" w:hAnsi="Times New Roman" w:cs="Times New Roman"/>
          <w:noProof/>
          <w:sz w:val="24"/>
        </w:rPr>
        <w:t xml:space="preserve"> </w:t>
      </w:r>
      <w:r w:rsidR="004C0F0B" w:rsidRPr="004C0F0B">
        <w:rPr>
          <w:rFonts w:ascii="Times New Roman" w:hAnsi="Times New Roman" w:cs="Times New Roman"/>
          <w:i/>
          <w:iCs/>
          <w:noProof/>
          <w:sz w:val="24"/>
        </w:rPr>
        <w:t>et al.</w:t>
      </w:r>
      <w:r w:rsidR="004C0F0B">
        <w:rPr>
          <w:rFonts w:ascii="Times New Roman" w:hAnsi="Times New Roman" w:cs="Times New Roman"/>
          <w:noProof/>
          <w:sz w:val="24"/>
        </w:rPr>
        <w:t xml:space="preserve"> (2002) </w:t>
      </w:r>
      <w:r w:rsidRPr="007E7AC5">
        <w:rPr>
          <w:rFonts w:ascii="Times New Roman" w:hAnsi="Times New Roman" w:cs="Times New Roman"/>
          <w:noProof/>
          <w:sz w:val="24"/>
        </w:rPr>
        <w:t xml:space="preserve">What Are Preschool Children Eating? A Review of Dietary Assessment. </w:t>
      </w:r>
      <w:r w:rsidRPr="004C0F0B">
        <w:rPr>
          <w:rFonts w:ascii="Times New Roman" w:hAnsi="Times New Roman" w:cs="Times New Roman"/>
          <w:i/>
          <w:iCs/>
          <w:noProof/>
          <w:sz w:val="24"/>
        </w:rPr>
        <w:t>Annu Rev Nutr</w:t>
      </w:r>
      <w:r w:rsidR="004C0F0B">
        <w:rPr>
          <w:rFonts w:ascii="Times New Roman" w:hAnsi="Times New Roman" w:cs="Times New Roman"/>
          <w:noProof/>
          <w:sz w:val="24"/>
        </w:rPr>
        <w:t xml:space="preserve"> </w:t>
      </w:r>
      <w:r w:rsidRPr="004C0F0B">
        <w:rPr>
          <w:rFonts w:ascii="Times New Roman" w:hAnsi="Times New Roman" w:cs="Times New Roman"/>
          <w:b/>
          <w:bCs/>
          <w:noProof/>
          <w:sz w:val="24"/>
        </w:rPr>
        <w:t>2</w:t>
      </w:r>
      <w:r w:rsidR="004C0F0B" w:rsidRPr="004C0F0B">
        <w:rPr>
          <w:rFonts w:ascii="Times New Roman" w:hAnsi="Times New Roman" w:cs="Times New Roman"/>
          <w:b/>
          <w:bCs/>
          <w:noProof/>
          <w:sz w:val="24"/>
        </w:rPr>
        <w:t>1</w:t>
      </w:r>
      <w:r w:rsidR="004C0F0B">
        <w:rPr>
          <w:rFonts w:ascii="Times New Roman" w:hAnsi="Times New Roman" w:cs="Times New Roman"/>
          <w:noProof/>
          <w:sz w:val="24"/>
        </w:rPr>
        <w:t xml:space="preserve">, </w:t>
      </w:r>
      <w:r w:rsidRPr="007E7AC5">
        <w:rPr>
          <w:rFonts w:ascii="Times New Roman" w:hAnsi="Times New Roman" w:cs="Times New Roman"/>
          <w:noProof/>
          <w:sz w:val="24"/>
        </w:rPr>
        <w:t xml:space="preserve">475–98. </w:t>
      </w:r>
    </w:p>
    <w:p w14:paraId="35C4430C" w14:textId="77CC8BDB"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t xml:space="preserve">39. </w:t>
      </w:r>
      <w:r w:rsidRPr="007E7AC5">
        <w:rPr>
          <w:rFonts w:ascii="Times New Roman" w:hAnsi="Times New Roman" w:cs="Times New Roman"/>
          <w:noProof/>
          <w:sz w:val="24"/>
        </w:rPr>
        <w:tab/>
        <w:t>Martínez ME, Marshall JR, Sechrest L</w:t>
      </w:r>
      <w:r w:rsidR="004C0F0B">
        <w:rPr>
          <w:rFonts w:ascii="Times New Roman" w:hAnsi="Times New Roman" w:cs="Times New Roman"/>
          <w:noProof/>
          <w:sz w:val="24"/>
        </w:rPr>
        <w:t xml:space="preserve"> (1998)</w:t>
      </w:r>
      <w:r w:rsidRPr="007E7AC5">
        <w:rPr>
          <w:rFonts w:ascii="Times New Roman" w:hAnsi="Times New Roman" w:cs="Times New Roman"/>
          <w:noProof/>
          <w:sz w:val="24"/>
        </w:rPr>
        <w:t xml:space="preserve"> Invited commentary: Factor analysis and the search for objectivity. </w:t>
      </w:r>
      <w:r w:rsidRPr="004C0F0B">
        <w:rPr>
          <w:rFonts w:ascii="Times New Roman" w:hAnsi="Times New Roman" w:cs="Times New Roman"/>
          <w:i/>
          <w:iCs/>
          <w:noProof/>
          <w:sz w:val="24"/>
        </w:rPr>
        <w:t>Am J Epidemio</w:t>
      </w:r>
      <w:r w:rsidR="004C0F0B" w:rsidRPr="004C0F0B">
        <w:rPr>
          <w:rFonts w:ascii="Times New Roman" w:hAnsi="Times New Roman" w:cs="Times New Roman"/>
          <w:i/>
          <w:iCs/>
          <w:noProof/>
          <w:sz w:val="24"/>
        </w:rPr>
        <w:t xml:space="preserve">l </w:t>
      </w:r>
      <w:r w:rsidRPr="004C0F0B">
        <w:rPr>
          <w:rFonts w:ascii="Times New Roman" w:hAnsi="Times New Roman" w:cs="Times New Roman"/>
          <w:b/>
          <w:bCs/>
          <w:noProof/>
          <w:sz w:val="24"/>
        </w:rPr>
        <w:t>148</w:t>
      </w:r>
      <w:r w:rsidR="004C0F0B">
        <w:rPr>
          <w:rFonts w:ascii="Times New Roman" w:hAnsi="Times New Roman" w:cs="Times New Roman"/>
          <w:noProof/>
          <w:sz w:val="24"/>
        </w:rPr>
        <w:t xml:space="preserve">, </w:t>
      </w:r>
      <w:r w:rsidRPr="007E7AC5">
        <w:rPr>
          <w:rFonts w:ascii="Times New Roman" w:hAnsi="Times New Roman" w:cs="Times New Roman"/>
          <w:noProof/>
          <w:sz w:val="24"/>
        </w:rPr>
        <w:t>17–9.</w:t>
      </w:r>
    </w:p>
    <w:p w14:paraId="454D0118" w14:textId="2FE3F332"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t xml:space="preserve">40. </w:t>
      </w:r>
      <w:r w:rsidRPr="007E7AC5">
        <w:rPr>
          <w:rFonts w:ascii="Times New Roman" w:hAnsi="Times New Roman" w:cs="Times New Roman"/>
          <w:noProof/>
          <w:sz w:val="24"/>
        </w:rPr>
        <w:tab/>
        <w:t>World Health Organization. Interim report of the commission on ending childhood obesity</w:t>
      </w:r>
      <w:r w:rsidR="0075775D">
        <w:rPr>
          <w:rFonts w:ascii="Times New Roman" w:hAnsi="Times New Roman" w:cs="Times New Roman"/>
          <w:noProof/>
          <w:sz w:val="24"/>
        </w:rPr>
        <w:t xml:space="preserve">. Geneva 2015. </w:t>
      </w:r>
      <w:r w:rsidR="0067686E" w:rsidRPr="0067686E">
        <w:rPr>
          <w:rFonts w:ascii="Times New Roman" w:hAnsi="Times New Roman" w:cs="Times New Roman"/>
          <w:noProof/>
          <w:sz w:val="24"/>
        </w:rPr>
        <w:t>https://www.who.int/end-childhood-obesity/publications/echo-report/en/</w:t>
      </w:r>
      <w:r w:rsidR="0067686E">
        <w:rPr>
          <w:rFonts w:ascii="Times New Roman" w:hAnsi="Times New Roman" w:cs="Times New Roman"/>
          <w:noProof/>
          <w:sz w:val="24"/>
        </w:rPr>
        <w:t xml:space="preserve">. </w:t>
      </w:r>
      <w:r w:rsidR="0075775D">
        <w:rPr>
          <w:rFonts w:ascii="Times New Roman" w:hAnsi="Times New Roman" w:cs="Times New Roman"/>
          <w:noProof/>
          <w:sz w:val="24"/>
        </w:rPr>
        <w:t>Accessed December 2019.</w:t>
      </w:r>
      <w:r w:rsidRPr="007E7AC5">
        <w:rPr>
          <w:rFonts w:ascii="Times New Roman" w:hAnsi="Times New Roman" w:cs="Times New Roman"/>
          <w:noProof/>
          <w:sz w:val="24"/>
        </w:rPr>
        <w:t xml:space="preserve"> </w:t>
      </w:r>
    </w:p>
    <w:p w14:paraId="362FD87A" w14:textId="27351816"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t xml:space="preserve">41. </w:t>
      </w:r>
      <w:r w:rsidRPr="007E7AC5">
        <w:rPr>
          <w:rFonts w:ascii="Times New Roman" w:hAnsi="Times New Roman" w:cs="Times New Roman"/>
          <w:noProof/>
          <w:sz w:val="24"/>
        </w:rPr>
        <w:tab/>
        <w:t>Jimenez-Pavon D, Kelly JRJ</w:t>
      </w:r>
      <w:r w:rsidR="004C0F0B">
        <w:rPr>
          <w:rFonts w:ascii="Times New Roman" w:hAnsi="Times New Roman" w:cs="Times New Roman"/>
          <w:noProof/>
          <w:sz w:val="24"/>
        </w:rPr>
        <w:t xml:space="preserve"> (2010)</w:t>
      </w:r>
      <w:r w:rsidRPr="007E7AC5">
        <w:rPr>
          <w:rFonts w:ascii="Times New Roman" w:hAnsi="Times New Roman" w:cs="Times New Roman"/>
          <w:noProof/>
          <w:sz w:val="24"/>
        </w:rPr>
        <w:t xml:space="preserve"> Associations between objectively measured habitual physical activity and adiposity in children and adolescents: Systematic review. I</w:t>
      </w:r>
      <w:r w:rsidRPr="004C0F0B">
        <w:rPr>
          <w:rFonts w:ascii="Times New Roman" w:hAnsi="Times New Roman" w:cs="Times New Roman"/>
          <w:i/>
          <w:iCs/>
          <w:noProof/>
          <w:sz w:val="24"/>
        </w:rPr>
        <w:t>nt J Pediatr Obes</w:t>
      </w:r>
      <w:r w:rsidR="004C0F0B">
        <w:rPr>
          <w:rFonts w:ascii="Times New Roman" w:hAnsi="Times New Roman" w:cs="Times New Roman"/>
          <w:noProof/>
          <w:sz w:val="24"/>
        </w:rPr>
        <w:t xml:space="preserve"> </w:t>
      </w:r>
      <w:r w:rsidRPr="004C0F0B">
        <w:rPr>
          <w:rFonts w:ascii="Times New Roman" w:hAnsi="Times New Roman" w:cs="Times New Roman"/>
          <w:b/>
          <w:bCs/>
          <w:noProof/>
          <w:sz w:val="24"/>
        </w:rPr>
        <w:t>5</w:t>
      </w:r>
      <w:r w:rsidR="004C0F0B">
        <w:rPr>
          <w:rFonts w:ascii="Times New Roman" w:hAnsi="Times New Roman" w:cs="Times New Roman"/>
          <w:noProof/>
          <w:sz w:val="24"/>
        </w:rPr>
        <w:t xml:space="preserve">, </w:t>
      </w:r>
      <w:r w:rsidRPr="007E7AC5">
        <w:rPr>
          <w:rFonts w:ascii="Times New Roman" w:hAnsi="Times New Roman" w:cs="Times New Roman"/>
          <w:noProof/>
          <w:sz w:val="24"/>
        </w:rPr>
        <w:t xml:space="preserve">3–18. </w:t>
      </w:r>
    </w:p>
    <w:p w14:paraId="6490833B" w14:textId="10DAAEFF" w:rsidR="007E7AC5" w:rsidRPr="007E7AC5" w:rsidRDefault="007E7AC5" w:rsidP="007E7AC5">
      <w:pPr>
        <w:widowControl w:val="0"/>
        <w:autoSpaceDE w:val="0"/>
        <w:autoSpaceDN w:val="0"/>
        <w:adjustRightInd w:val="0"/>
        <w:spacing w:line="360" w:lineRule="auto"/>
        <w:ind w:left="640" w:hanging="640"/>
        <w:rPr>
          <w:rFonts w:ascii="Times New Roman" w:hAnsi="Times New Roman" w:cs="Times New Roman"/>
          <w:noProof/>
          <w:sz w:val="24"/>
        </w:rPr>
      </w:pPr>
      <w:r w:rsidRPr="007E7AC5">
        <w:rPr>
          <w:rFonts w:ascii="Times New Roman" w:hAnsi="Times New Roman" w:cs="Times New Roman"/>
          <w:noProof/>
          <w:sz w:val="24"/>
        </w:rPr>
        <w:t xml:space="preserve">42. </w:t>
      </w:r>
      <w:r w:rsidRPr="007E7AC5">
        <w:rPr>
          <w:rFonts w:ascii="Times New Roman" w:hAnsi="Times New Roman" w:cs="Times New Roman"/>
          <w:noProof/>
          <w:sz w:val="24"/>
        </w:rPr>
        <w:tab/>
        <w:t>Ekelund U, Hildebrand M, Collings PJ</w:t>
      </w:r>
      <w:r w:rsidR="004C0F0B">
        <w:rPr>
          <w:rFonts w:ascii="Times New Roman" w:hAnsi="Times New Roman" w:cs="Times New Roman"/>
          <w:noProof/>
          <w:sz w:val="24"/>
        </w:rPr>
        <w:t xml:space="preserve"> (2014)</w:t>
      </w:r>
      <w:r w:rsidRPr="007E7AC5">
        <w:rPr>
          <w:rFonts w:ascii="Times New Roman" w:hAnsi="Times New Roman" w:cs="Times New Roman"/>
          <w:noProof/>
          <w:sz w:val="24"/>
        </w:rPr>
        <w:t xml:space="preserve"> Physical activity, sedentary time and adiposity during the first two decades of life. </w:t>
      </w:r>
      <w:r w:rsidRPr="004C0F0B">
        <w:rPr>
          <w:rFonts w:ascii="Times New Roman" w:hAnsi="Times New Roman" w:cs="Times New Roman"/>
          <w:i/>
          <w:iCs/>
          <w:noProof/>
          <w:sz w:val="24"/>
        </w:rPr>
        <w:t>Proc Nutr Soc</w:t>
      </w:r>
      <w:r w:rsidR="004C0F0B" w:rsidRPr="004C0F0B">
        <w:rPr>
          <w:rFonts w:ascii="Times New Roman" w:hAnsi="Times New Roman" w:cs="Times New Roman"/>
          <w:i/>
          <w:iCs/>
          <w:noProof/>
          <w:sz w:val="24"/>
        </w:rPr>
        <w:t xml:space="preserve"> </w:t>
      </w:r>
      <w:r w:rsidRPr="004C0F0B">
        <w:rPr>
          <w:rFonts w:ascii="Times New Roman" w:hAnsi="Times New Roman" w:cs="Times New Roman"/>
          <w:b/>
          <w:bCs/>
          <w:noProof/>
          <w:sz w:val="24"/>
        </w:rPr>
        <w:t>73</w:t>
      </w:r>
      <w:r w:rsidR="004C0F0B">
        <w:rPr>
          <w:rFonts w:ascii="Times New Roman" w:hAnsi="Times New Roman" w:cs="Times New Roman"/>
          <w:noProof/>
          <w:sz w:val="24"/>
        </w:rPr>
        <w:t xml:space="preserve">, </w:t>
      </w:r>
      <w:r w:rsidRPr="007E7AC5">
        <w:rPr>
          <w:rFonts w:ascii="Times New Roman" w:hAnsi="Times New Roman" w:cs="Times New Roman"/>
          <w:noProof/>
          <w:sz w:val="24"/>
        </w:rPr>
        <w:t xml:space="preserve">319–29. </w:t>
      </w:r>
    </w:p>
    <w:p w14:paraId="117C16B6" w14:textId="17075025" w:rsidR="00C71DCB" w:rsidRPr="00915B1C" w:rsidRDefault="00C71DCB" w:rsidP="007E7AC5">
      <w:pPr>
        <w:widowControl w:val="0"/>
        <w:autoSpaceDE w:val="0"/>
        <w:autoSpaceDN w:val="0"/>
        <w:adjustRightInd w:val="0"/>
        <w:spacing w:line="360" w:lineRule="auto"/>
        <w:ind w:left="640" w:hanging="640"/>
        <w:rPr>
          <w:rFonts w:ascii="Times New Roman" w:hAnsi="Times New Roman" w:cs="Times New Roman"/>
          <w:sz w:val="24"/>
          <w:szCs w:val="24"/>
        </w:rPr>
      </w:pPr>
      <w:r w:rsidRPr="00915B1C">
        <w:rPr>
          <w:rFonts w:ascii="Times New Roman" w:hAnsi="Times New Roman" w:cs="Times New Roman"/>
          <w:sz w:val="24"/>
          <w:szCs w:val="24"/>
        </w:rPr>
        <w:fldChar w:fldCharType="end"/>
      </w:r>
    </w:p>
    <w:p w14:paraId="161611AE" w14:textId="2D9CC076" w:rsidR="00E4097A" w:rsidRPr="00915B1C" w:rsidRDefault="00E4097A" w:rsidP="00915B1C">
      <w:pPr>
        <w:spacing w:line="360" w:lineRule="auto"/>
        <w:rPr>
          <w:rFonts w:ascii="Times New Roman" w:hAnsi="Times New Roman" w:cs="Times New Roman"/>
          <w:b/>
          <w:sz w:val="24"/>
          <w:szCs w:val="24"/>
        </w:rPr>
      </w:pPr>
    </w:p>
    <w:p w14:paraId="71904C86" w14:textId="08341104" w:rsidR="007B5734" w:rsidRPr="00DD78AD" w:rsidRDefault="007B5734" w:rsidP="00475331">
      <w:pPr>
        <w:spacing w:line="480" w:lineRule="auto"/>
        <w:rPr>
          <w:rFonts w:ascii="Times New Roman" w:hAnsi="Times New Roman" w:cs="Times New Roman"/>
          <w:b/>
        </w:rPr>
      </w:pPr>
    </w:p>
    <w:p w14:paraId="507D6FAA" w14:textId="52662AFE" w:rsidR="00F25F62" w:rsidRPr="00DD78AD" w:rsidRDefault="00F25F62" w:rsidP="00475331">
      <w:pPr>
        <w:spacing w:line="480" w:lineRule="auto"/>
        <w:rPr>
          <w:rFonts w:ascii="Times New Roman" w:hAnsi="Times New Roman" w:cs="Times New Roman"/>
          <w:b/>
        </w:rPr>
      </w:pPr>
    </w:p>
    <w:p w14:paraId="348C30D5" w14:textId="18C96C64" w:rsidR="00D27BE5" w:rsidRPr="00DD78AD" w:rsidRDefault="00D27BE5" w:rsidP="00475331">
      <w:pPr>
        <w:spacing w:line="480" w:lineRule="auto"/>
        <w:rPr>
          <w:rFonts w:ascii="Times New Roman" w:hAnsi="Times New Roman" w:cs="Times New Roman"/>
          <w:b/>
        </w:rPr>
      </w:pPr>
    </w:p>
    <w:p w14:paraId="025004E9" w14:textId="03EA115C" w:rsidR="00D27BE5" w:rsidRPr="00DD78AD" w:rsidRDefault="00D27BE5" w:rsidP="00475331">
      <w:pPr>
        <w:spacing w:line="480" w:lineRule="auto"/>
        <w:rPr>
          <w:rFonts w:ascii="Times New Roman" w:hAnsi="Times New Roman" w:cs="Times New Roman"/>
          <w:b/>
        </w:rPr>
      </w:pPr>
    </w:p>
    <w:p w14:paraId="45A8A6D3" w14:textId="5981B95F" w:rsidR="00D27BE5" w:rsidRPr="00DD78AD" w:rsidRDefault="00D27BE5" w:rsidP="00475331">
      <w:pPr>
        <w:spacing w:line="480" w:lineRule="auto"/>
        <w:rPr>
          <w:rFonts w:ascii="Times New Roman" w:hAnsi="Times New Roman" w:cs="Times New Roman"/>
          <w:b/>
        </w:rPr>
      </w:pPr>
    </w:p>
    <w:p w14:paraId="60B1656D" w14:textId="5853B9EF" w:rsidR="00D27BE5" w:rsidRPr="00DD78AD" w:rsidRDefault="00D27BE5" w:rsidP="00475331">
      <w:pPr>
        <w:spacing w:line="480" w:lineRule="auto"/>
        <w:rPr>
          <w:rFonts w:ascii="Times New Roman" w:hAnsi="Times New Roman" w:cs="Times New Roman"/>
          <w:b/>
        </w:rPr>
      </w:pPr>
    </w:p>
    <w:p w14:paraId="1F10F2C6" w14:textId="2F30673C" w:rsidR="00D27BE5" w:rsidRPr="00DD78AD" w:rsidRDefault="00D27BE5" w:rsidP="00475331">
      <w:pPr>
        <w:spacing w:line="480" w:lineRule="auto"/>
        <w:rPr>
          <w:rFonts w:ascii="Times New Roman" w:hAnsi="Times New Roman" w:cs="Times New Roman"/>
          <w:b/>
        </w:rPr>
      </w:pPr>
    </w:p>
    <w:p w14:paraId="6EF53BBD" w14:textId="1C697A91" w:rsidR="00D27BE5" w:rsidRPr="00DD78AD" w:rsidRDefault="00D27BE5" w:rsidP="00475331">
      <w:pPr>
        <w:spacing w:line="480" w:lineRule="auto"/>
        <w:rPr>
          <w:rFonts w:ascii="Times New Roman" w:hAnsi="Times New Roman" w:cs="Times New Roman"/>
          <w:b/>
        </w:rPr>
      </w:pPr>
    </w:p>
    <w:p w14:paraId="158FBC8F" w14:textId="675B74A3" w:rsidR="00D27BE5" w:rsidRPr="00DD78AD" w:rsidRDefault="00D27BE5" w:rsidP="00475331">
      <w:pPr>
        <w:spacing w:line="480" w:lineRule="auto"/>
        <w:rPr>
          <w:rFonts w:ascii="Times New Roman" w:hAnsi="Times New Roman" w:cs="Times New Roman"/>
          <w:b/>
        </w:rPr>
      </w:pPr>
    </w:p>
    <w:p w14:paraId="3A968D4C" w14:textId="19CFE334" w:rsidR="00D27BE5" w:rsidRPr="00DD78AD" w:rsidRDefault="00D27BE5" w:rsidP="00475331">
      <w:pPr>
        <w:spacing w:line="480" w:lineRule="auto"/>
        <w:rPr>
          <w:rFonts w:ascii="Times New Roman" w:hAnsi="Times New Roman" w:cs="Times New Roman"/>
          <w:b/>
        </w:rPr>
      </w:pPr>
    </w:p>
    <w:p w14:paraId="574BF969" w14:textId="41D0E6C4" w:rsidR="00D27BE5" w:rsidRPr="00DD78AD" w:rsidRDefault="00D27BE5" w:rsidP="00475331">
      <w:pPr>
        <w:spacing w:line="480" w:lineRule="auto"/>
        <w:rPr>
          <w:rFonts w:ascii="Times New Roman" w:hAnsi="Times New Roman" w:cs="Times New Roman"/>
          <w:b/>
        </w:rPr>
      </w:pPr>
    </w:p>
    <w:p w14:paraId="51ECB2C6" w14:textId="02FFFDF0" w:rsidR="00F25F62" w:rsidRPr="00DD78AD" w:rsidRDefault="00F25F62" w:rsidP="00F25F62">
      <w:pPr>
        <w:pStyle w:val="Caption"/>
        <w:keepNext/>
        <w:rPr>
          <w:rFonts w:ascii="Times New Roman" w:hAnsi="Times New Roman" w:cs="Times New Roman"/>
          <w:b/>
          <w:i w:val="0"/>
          <w:color w:val="auto"/>
          <w:sz w:val="22"/>
          <w:szCs w:val="22"/>
        </w:rPr>
      </w:pPr>
      <w:r w:rsidRPr="00DD78AD">
        <w:rPr>
          <w:rFonts w:ascii="Times New Roman" w:hAnsi="Times New Roman" w:cs="Times New Roman"/>
          <w:b/>
          <w:i w:val="0"/>
          <w:color w:val="auto"/>
          <w:sz w:val="22"/>
          <w:szCs w:val="22"/>
        </w:rPr>
        <w:lastRenderedPageBreak/>
        <w:t xml:space="preserve">Table </w:t>
      </w:r>
      <w:r w:rsidRPr="00DD78AD">
        <w:rPr>
          <w:rFonts w:ascii="Times New Roman" w:hAnsi="Times New Roman" w:cs="Times New Roman"/>
          <w:b/>
          <w:i w:val="0"/>
          <w:color w:val="auto"/>
          <w:sz w:val="22"/>
          <w:szCs w:val="22"/>
        </w:rPr>
        <w:fldChar w:fldCharType="begin"/>
      </w:r>
      <w:r w:rsidRPr="00DD78AD">
        <w:rPr>
          <w:rFonts w:ascii="Times New Roman" w:hAnsi="Times New Roman" w:cs="Times New Roman"/>
          <w:b/>
          <w:i w:val="0"/>
          <w:color w:val="auto"/>
          <w:sz w:val="22"/>
          <w:szCs w:val="22"/>
        </w:rPr>
        <w:instrText xml:space="preserve"> SEQ Table \* ARABIC </w:instrText>
      </w:r>
      <w:r w:rsidRPr="00DD78AD">
        <w:rPr>
          <w:rFonts w:ascii="Times New Roman" w:hAnsi="Times New Roman" w:cs="Times New Roman"/>
          <w:b/>
          <w:i w:val="0"/>
          <w:color w:val="auto"/>
          <w:sz w:val="22"/>
          <w:szCs w:val="22"/>
        </w:rPr>
        <w:fldChar w:fldCharType="separate"/>
      </w:r>
      <w:r w:rsidRPr="00DD78AD">
        <w:rPr>
          <w:rFonts w:ascii="Times New Roman" w:hAnsi="Times New Roman" w:cs="Times New Roman"/>
          <w:b/>
          <w:i w:val="0"/>
          <w:noProof/>
          <w:color w:val="auto"/>
          <w:sz w:val="22"/>
          <w:szCs w:val="22"/>
        </w:rPr>
        <w:t>1</w:t>
      </w:r>
      <w:r w:rsidRPr="00DD78AD">
        <w:rPr>
          <w:rFonts w:ascii="Times New Roman" w:hAnsi="Times New Roman" w:cs="Times New Roman"/>
          <w:b/>
          <w:i w:val="0"/>
          <w:color w:val="auto"/>
          <w:sz w:val="22"/>
          <w:szCs w:val="22"/>
        </w:rPr>
        <w:fldChar w:fldCharType="end"/>
      </w:r>
      <w:r w:rsidRPr="00DD78AD">
        <w:rPr>
          <w:rFonts w:ascii="Times New Roman" w:hAnsi="Times New Roman" w:cs="Times New Roman"/>
          <w:b/>
          <w:i w:val="0"/>
          <w:color w:val="auto"/>
          <w:sz w:val="22"/>
          <w:szCs w:val="22"/>
        </w:rPr>
        <w:t xml:space="preserve"> Maternal and child characteristics in SCOPE and the Children of SCOPE studies (n=11</w:t>
      </w:r>
      <w:r w:rsidR="00E97CB5" w:rsidRPr="00DD78AD">
        <w:rPr>
          <w:rFonts w:ascii="Times New Roman" w:hAnsi="Times New Roman" w:cs="Times New Roman"/>
          <w:b/>
          <w:i w:val="0"/>
          <w:color w:val="auto"/>
          <w:sz w:val="22"/>
          <w:szCs w:val="22"/>
        </w:rPr>
        <w:t>42</w:t>
      </w:r>
      <w:r w:rsidRPr="00DD78AD">
        <w:rPr>
          <w:rFonts w:ascii="Times New Roman" w:hAnsi="Times New Roman" w:cs="Times New Roman"/>
          <w:b/>
          <w:i w:val="0"/>
          <w:color w:val="auto"/>
          <w:sz w:val="22"/>
          <w:szCs w:val="22"/>
        </w:rPr>
        <w:t>)</w:t>
      </w:r>
    </w:p>
    <w:tbl>
      <w:tblPr>
        <w:tblW w:w="8342" w:type="dxa"/>
        <w:tblInd w:w="-142" w:type="dxa"/>
        <w:tblLook w:val="04A0" w:firstRow="1" w:lastRow="0" w:firstColumn="1" w:lastColumn="0" w:noHBand="0" w:noVBand="1"/>
      </w:tblPr>
      <w:tblGrid>
        <w:gridCol w:w="4562"/>
        <w:gridCol w:w="1280"/>
        <w:gridCol w:w="2500"/>
      </w:tblGrid>
      <w:tr w:rsidR="00F25F62" w:rsidRPr="00DD78AD" w14:paraId="56902BC1" w14:textId="77777777" w:rsidTr="009F2C0C">
        <w:trPr>
          <w:trHeight w:val="600"/>
        </w:trPr>
        <w:tc>
          <w:tcPr>
            <w:tcW w:w="4562" w:type="dxa"/>
            <w:tcBorders>
              <w:top w:val="single" w:sz="4" w:space="0" w:color="auto"/>
              <w:left w:val="nil"/>
              <w:bottom w:val="single" w:sz="4" w:space="0" w:color="auto"/>
              <w:right w:val="nil"/>
            </w:tcBorders>
            <w:shd w:val="clear" w:color="auto" w:fill="auto"/>
            <w:noWrap/>
            <w:hideMark/>
          </w:tcPr>
          <w:p w14:paraId="00933ACA" w14:textId="77777777" w:rsidR="00F25F62" w:rsidRPr="00DD78AD" w:rsidRDefault="00F25F62" w:rsidP="009F2C0C">
            <w:pPr>
              <w:spacing w:after="0" w:line="240" w:lineRule="auto"/>
              <w:rPr>
                <w:rFonts w:ascii="Times New Roman" w:eastAsia="Times New Roman" w:hAnsi="Times New Roman" w:cs="Times New Roman"/>
                <w:b/>
                <w:bCs/>
                <w:color w:val="000000"/>
                <w:lang w:eastAsia="en-GB"/>
              </w:rPr>
            </w:pPr>
            <w:r w:rsidRPr="00DD78AD">
              <w:rPr>
                <w:rFonts w:ascii="Times New Roman" w:eastAsia="Times New Roman" w:hAnsi="Times New Roman" w:cs="Times New Roman"/>
                <w:b/>
                <w:bCs/>
                <w:color w:val="000000"/>
                <w:lang w:eastAsia="en-GB"/>
              </w:rPr>
              <w:t>Maternal characteristics (15 weeks' gestation)</w:t>
            </w:r>
          </w:p>
        </w:tc>
        <w:tc>
          <w:tcPr>
            <w:tcW w:w="1280" w:type="dxa"/>
            <w:tcBorders>
              <w:top w:val="single" w:sz="4" w:space="0" w:color="auto"/>
              <w:left w:val="nil"/>
              <w:bottom w:val="single" w:sz="4" w:space="0" w:color="auto"/>
              <w:right w:val="nil"/>
            </w:tcBorders>
            <w:shd w:val="clear" w:color="auto" w:fill="auto"/>
            <w:noWrap/>
            <w:hideMark/>
          </w:tcPr>
          <w:p w14:paraId="2B42F73B" w14:textId="77777777" w:rsidR="00F25F62" w:rsidRPr="00DD78AD" w:rsidRDefault="00F25F62" w:rsidP="009F2C0C">
            <w:pPr>
              <w:spacing w:after="0" w:line="240" w:lineRule="auto"/>
              <w:rPr>
                <w:rFonts w:ascii="Times New Roman" w:eastAsia="Times New Roman" w:hAnsi="Times New Roman" w:cs="Times New Roman"/>
                <w:b/>
                <w:bCs/>
                <w:color w:val="000000"/>
                <w:lang w:eastAsia="en-GB"/>
              </w:rPr>
            </w:pPr>
          </w:p>
        </w:tc>
        <w:tc>
          <w:tcPr>
            <w:tcW w:w="2500" w:type="dxa"/>
            <w:tcBorders>
              <w:top w:val="single" w:sz="4" w:space="0" w:color="auto"/>
              <w:left w:val="nil"/>
              <w:bottom w:val="single" w:sz="4" w:space="0" w:color="auto"/>
              <w:right w:val="nil"/>
            </w:tcBorders>
            <w:shd w:val="clear" w:color="auto" w:fill="auto"/>
            <w:hideMark/>
          </w:tcPr>
          <w:p w14:paraId="43134D7A" w14:textId="77777777" w:rsidR="00F25F62" w:rsidRPr="00DD78AD" w:rsidRDefault="00F25F62" w:rsidP="009F2C0C">
            <w:pPr>
              <w:spacing w:after="0" w:line="240" w:lineRule="auto"/>
              <w:rPr>
                <w:rFonts w:ascii="Times New Roman" w:eastAsia="Times New Roman" w:hAnsi="Times New Roman" w:cs="Times New Roman"/>
                <w:b/>
                <w:bCs/>
                <w:color w:val="000000"/>
                <w:lang w:eastAsia="en-GB"/>
              </w:rPr>
            </w:pPr>
            <w:r w:rsidRPr="00DD78AD">
              <w:rPr>
                <w:rFonts w:ascii="Times New Roman" w:eastAsia="Times New Roman" w:hAnsi="Times New Roman" w:cs="Times New Roman"/>
                <w:b/>
                <w:bCs/>
                <w:color w:val="000000"/>
                <w:lang w:eastAsia="en-GB"/>
              </w:rPr>
              <w:t>Mean (SD), median (IQR) or number (%)</w:t>
            </w:r>
          </w:p>
        </w:tc>
      </w:tr>
      <w:tr w:rsidR="00F25F62" w:rsidRPr="00DD78AD" w14:paraId="165B5A61" w14:textId="77777777" w:rsidTr="009F2C0C">
        <w:trPr>
          <w:trHeight w:val="300"/>
        </w:trPr>
        <w:tc>
          <w:tcPr>
            <w:tcW w:w="4562" w:type="dxa"/>
            <w:tcBorders>
              <w:top w:val="nil"/>
              <w:left w:val="nil"/>
              <w:bottom w:val="nil"/>
              <w:right w:val="nil"/>
            </w:tcBorders>
            <w:shd w:val="clear" w:color="auto" w:fill="auto"/>
            <w:noWrap/>
            <w:hideMark/>
          </w:tcPr>
          <w:p w14:paraId="73EB78F5" w14:textId="77777777" w:rsidR="00F25F62" w:rsidRPr="00DD78AD" w:rsidRDefault="00F25F62" w:rsidP="009F2C0C">
            <w:pPr>
              <w:spacing w:after="0" w:line="240" w:lineRule="auto"/>
              <w:rPr>
                <w:rFonts w:ascii="Times New Roman" w:eastAsia="Times New Roman" w:hAnsi="Times New Roman" w:cs="Times New Roman"/>
                <w:b/>
                <w:bCs/>
                <w:color w:val="000000"/>
                <w:lang w:eastAsia="en-GB"/>
              </w:rPr>
            </w:pPr>
            <w:r w:rsidRPr="00DD78AD">
              <w:rPr>
                <w:rFonts w:ascii="Times New Roman" w:eastAsia="Times New Roman" w:hAnsi="Times New Roman" w:cs="Times New Roman"/>
                <w:b/>
                <w:bCs/>
                <w:color w:val="000000"/>
                <w:lang w:eastAsia="en-GB"/>
              </w:rPr>
              <w:t xml:space="preserve">Age (years) </w:t>
            </w:r>
          </w:p>
        </w:tc>
        <w:tc>
          <w:tcPr>
            <w:tcW w:w="1280" w:type="dxa"/>
            <w:tcBorders>
              <w:top w:val="nil"/>
              <w:left w:val="nil"/>
              <w:bottom w:val="nil"/>
              <w:right w:val="nil"/>
            </w:tcBorders>
            <w:shd w:val="clear" w:color="auto" w:fill="auto"/>
            <w:noWrap/>
            <w:hideMark/>
          </w:tcPr>
          <w:p w14:paraId="2B8C33C9"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3CAB6556"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31.0 (4.4)</w:t>
            </w:r>
          </w:p>
        </w:tc>
      </w:tr>
      <w:tr w:rsidR="00F25F62" w:rsidRPr="00DD78AD" w14:paraId="20265ECC" w14:textId="77777777" w:rsidTr="009F2C0C">
        <w:trPr>
          <w:trHeight w:val="300"/>
        </w:trPr>
        <w:tc>
          <w:tcPr>
            <w:tcW w:w="4562" w:type="dxa"/>
            <w:tcBorders>
              <w:top w:val="nil"/>
              <w:left w:val="nil"/>
              <w:bottom w:val="nil"/>
              <w:right w:val="nil"/>
            </w:tcBorders>
            <w:shd w:val="clear" w:color="auto" w:fill="auto"/>
            <w:noWrap/>
            <w:hideMark/>
          </w:tcPr>
          <w:p w14:paraId="49A6EF50" w14:textId="77777777" w:rsidR="00F25F62" w:rsidRPr="00DD78AD" w:rsidRDefault="00F25F62" w:rsidP="009F2C0C">
            <w:pPr>
              <w:spacing w:after="0" w:line="240" w:lineRule="auto"/>
              <w:rPr>
                <w:rFonts w:ascii="Times New Roman" w:eastAsia="Times New Roman" w:hAnsi="Times New Roman" w:cs="Times New Roman"/>
                <w:b/>
                <w:bCs/>
                <w:color w:val="000000"/>
                <w:lang w:eastAsia="en-GB"/>
              </w:rPr>
            </w:pPr>
            <w:r w:rsidRPr="00DD78AD">
              <w:rPr>
                <w:rFonts w:ascii="Times New Roman" w:eastAsia="Times New Roman" w:hAnsi="Times New Roman" w:cs="Times New Roman"/>
                <w:b/>
                <w:bCs/>
                <w:color w:val="000000"/>
                <w:lang w:eastAsia="en-GB"/>
              </w:rPr>
              <w:t>BMI (kg/m2)</w:t>
            </w:r>
          </w:p>
        </w:tc>
        <w:tc>
          <w:tcPr>
            <w:tcW w:w="1280" w:type="dxa"/>
            <w:tcBorders>
              <w:top w:val="nil"/>
              <w:left w:val="nil"/>
              <w:bottom w:val="nil"/>
              <w:right w:val="nil"/>
            </w:tcBorders>
            <w:shd w:val="clear" w:color="auto" w:fill="auto"/>
            <w:noWrap/>
            <w:hideMark/>
          </w:tcPr>
          <w:p w14:paraId="2437B31F"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07DF64B0"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23.9 (21.8-26.6)</w:t>
            </w:r>
          </w:p>
        </w:tc>
      </w:tr>
      <w:tr w:rsidR="00F25F62" w:rsidRPr="00DD78AD" w14:paraId="6B4F628B" w14:textId="77777777" w:rsidTr="009F2C0C">
        <w:trPr>
          <w:trHeight w:val="300"/>
        </w:trPr>
        <w:tc>
          <w:tcPr>
            <w:tcW w:w="4562" w:type="dxa"/>
            <w:tcBorders>
              <w:top w:val="nil"/>
              <w:left w:val="nil"/>
              <w:bottom w:val="nil"/>
              <w:right w:val="nil"/>
            </w:tcBorders>
            <w:shd w:val="clear" w:color="auto" w:fill="auto"/>
            <w:noWrap/>
            <w:hideMark/>
          </w:tcPr>
          <w:p w14:paraId="7B0F8E0D" w14:textId="77777777" w:rsidR="00F25F62" w:rsidRPr="00DD78AD" w:rsidRDefault="00F25F62" w:rsidP="009F2C0C">
            <w:pPr>
              <w:spacing w:after="0" w:line="240" w:lineRule="auto"/>
              <w:rPr>
                <w:rFonts w:ascii="Times New Roman" w:eastAsia="Times New Roman" w:hAnsi="Times New Roman" w:cs="Times New Roman"/>
                <w:b/>
                <w:bCs/>
                <w:color w:val="000000"/>
                <w:lang w:eastAsia="en-GB"/>
              </w:rPr>
            </w:pPr>
            <w:r w:rsidRPr="00DD78AD">
              <w:rPr>
                <w:rFonts w:ascii="Times New Roman" w:eastAsia="Times New Roman" w:hAnsi="Times New Roman" w:cs="Times New Roman"/>
                <w:b/>
                <w:bCs/>
                <w:color w:val="000000"/>
                <w:lang w:eastAsia="en-GB"/>
              </w:rPr>
              <w:t xml:space="preserve">BMI (categorical) </w:t>
            </w:r>
          </w:p>
        </w:tc>
        <w:tc>
          <w:tcPr>
            <w:tcW w:w="1280" w:type="dxa"/>
            <w:tcBorders>
              <w:top w:val="nil"/>
              <w:left w:val="nil"/>
              <w:bottom w:val="nil"/>
              <w:right w:val="nil"/>
            </w:tcBorders>
            <w:shd w:val="clear" w:color="auto" w:fill="auto"/>
            <w:noWrap/>
            <w:hideMark/>
          </w:tcPr>
          <w:p w14:paraId="1EC96FAD" w14:textId="77777777" w:rsidR="00F25F62" w:rsidRPr="00DD78AD" w:rsidRDefault="00F25F62" w:rsidP="009F2C0C">
            <w:pPr>
              <w:spacing w:after="0" w:line="240" w:lineRule="auto"/>
              <w:rPr>
                <w:rFonts w:ascii="Times New Roman" w:eastAsia="Times New Roman" w:hAnsi="Times New Roman" w:cs="Times New Roman"/>
                <w:b/>
                <w:bCs/>
                <w:color w:val="000000"/>
                <w:lang w:eastAsia="en-GB"/>
              </w:rPr>
            </w:pPr>
          </w:p>
        </w:tc>
        <w:tc>
          <w:tcPr>
            <w:tcW w:w="2500" w:type="dxa"/>
            <w:tcBorders>
              <w:top w:val="nil"/>
              <w:left w:val="nil"/>
              <w:bottom w:val="nil"/>
              <w:right w:val="nil"/>
            </w:tcBorders>
            <w:shd w:val="clear" w:color="auto" w:fill="auto"/>
            <w:noWrap/>
            <w:hideMark/>
          </w:tcPr>
          <w:p w14:paraId="30CE0981" w14:textId="77777777" w:rsidR="00F25F62" w:rsidRPr="00DD78AD" w:rsidRDefault="00F25F62" w:rsidP="009F2C0C">
            <w:pPr>
              <w:spacing w:after="0" w:line="240" w:lineRule="auto"/>
              <w:rPr>
                <w:rFonts w:ascii="Times New Roman" w:eastAsia="Times New Roman" w:hAnsi="Times New Roman" w:cs="Times New Roman"/>
                <w:sz w:val="20"/>
                <w:szCs w:val="20"/>
                <w:lang w:eastAsia="en-GB"/>
              </w:rPr>
            </w:pPr>
          </w:p>
        </w:tc>
      </w:tr>
      <w:tr w:rsidR="00F25F62" w:rsidRPr="00DD78AD" w14:paraId="64A4F30A" w14:textId="77777777" w:rsidTr="009F2C0C">
        <w:trPr>
          <w:trHeight w:val="300"/>
        </w:trPr>
        <w:tc>
          <w:tcPr>
            <w:tcW w:w="4562" w:type="dxa"/>
            <w:tcBorders>
              <w:top w:val="nil"/>
              <w:left w:val="nil"/>
              <w:bottom w:val="nil"/>
              <w:right w:val="nil"/>
            </w:tcBorders>
            <w:shd w:val="clear" w:color="auto" w:fill="auto"/>
            <w:noWrap/>
            <w:hideMark/>
          </w:tcPr>
          <w:p w14:paraId="5F844FAD"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 xml:space="preserve">    &lt; 18.5 </w:t>
            </w:r>
          </w:p>
        </w:tc>
        <w:tc>
          <w:tcPr>
            <w:tcW w:w="1280" w:type="dxa"/>
            <w:tcBorders>
              <w:top w:val="nil"/>
              <w:left w:val="nil"/>
              <w:bottom w:val="nil"/>
              <w:right w:val="nil"/>
            </w:tcBorders>
            <w:shd w:val="clear" w:color="auto" w:fill="auto"/>
            <w:noWrap/>
            <w:hideMark/>
          </w:tcPr>
          <w:p w14:paraId="71F19050"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5B3A3F8D" w14:textId="0A152640" w:rsidR="00F25F62" w:rsidRPr="00DD78AD" w:rsidRDefault="00E97CB5"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8</w:t>
            </w:r>
            <w:r w:rsidR="00F25F62" w:rsidRPr="00DD78AD">
              <w:rPr>
                <w:rFonts w:ascii="Times New Roman" w:eastAsia="Times New Roman" w:hAnsi="Times New Roman" w:cs="Times New Roman"/>
                <w:color w:val="000000"/>
                <w:lang w:eastAsia="en-GB"/>
              </w:rPr>
              <w:t xml:space="preserve"> (0.</w:t>
            </w:r>
            <w:r w:rsidRPr="00DD78AD">
              <w:rPr>
                <w:rFonts w:ascii="Times New Roman" w:eastAsia="Times New Roman" w:hAnsi="Times New Roman" w:cs="Times New Roman"/>
                <w:color w:val="000000"/>
                <w:lang w:eastAsia="en-GB"/>
              </w:rPr>
              <w:t>7</w:t>
            </w:r>
            <w:r w:rsidR="00F25F62" w:rsidRPr="00DD78AD">
              <w:rPr>
                <w:rFonts w:ascii="Times New Roman" w:eastAsia="Times New Roman" w:hAnsi="Times New Roman" w:cs="Times New Roman"/>
                <w:color w:val="000000"/>
                <w:lang w:eastAsia="en-GB"/>
              </w:rPr>
              <w:t>%)</w:t>
            </w:r>
          </w:p>
        </w:tc>
      </w:tr>
      <w:tr w:rsidR="00F25F62" w:rsidRPr="00DD78AD" w14:paraId="2A319915" w14:textId="77777777" w:rsidTr="009F2C0C">
        <w:trPr>
          <w:trHeight w:val="300"/>
        </w:trPr>
        <w:tc>
          <w:tcPr>
            <w:tcW w:w="4562" w:type="dxa"/>
            <w:tcBorders>
              <w:top w:val="nil"/>
              <w:left w:val="nil"/>
              <w:bottom w:val="nil"/>
              <w:right w:val="nil"/>
            </w:tcBorders>
            <w:shd w:val="clear" w:color="auto" w:fill="auto"/>
            <w:noWrap/>
            <w:hideMark/>
          </w:tcPr>
          <w:p w14:paraId="270CB946"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 xml:space="preserve">    18.5 to 24.9 </w:t>
            </w:r>
          </w:p>
        </w:tc>
        <w:tc>
          <w:tcPr>
            <w:tcW w:w="1280" w:type="dxa"/>
            <w:tcBorders>
              <w:top w:val="nil"/>
              <w:left w:val="nil"/>
              <w:bottom w:val="nil"/>
              <w:right w:val="nil"/>
            </w:tcBorders>
            <w:shd w:val="clear" w:color="auto" w:fill="auto"/>
            <w:noWrap/>
            <w:hideMark/>
          </w:tcPr>
          <w:p w14:paraId="2E2C88D3"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7D89CAAF" w14:textId="4701B472" w:rsidR="00F25F62" w:rsidRPr="00DD78AD" w:rsidRDefault="00D54CC0"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698</w:t>
            </w:r>
            <w:r w:rsidR="00F25F62" w:rsidRPr="00DD78AD">
              <w:rPr>
                <w:rFonts w:ascii="Times New Roman" w:eastAsia="Times New Roman" w:hAnsi="Times New Roman" w:cs="Times New Roman"/>
                <w:color w:val="000000"/>
                <w:lang w:eastAsia="en-GB"/>
              </w:rPr>
              <w:t xml:space="preserve"> (61.</w:t>
            </w:r>
            <w:r w:rsidRPr="00DD78AD">
              <w:rPr>
                <w:rFonts w:ascii="Times New Roman" w:eastAsia="Times New Roman" w:hAnsi="Times New Roman" w:cs="Times New Roman"/>
                <w:color w:val="000000"/>
                <w:lang w:eastAsia="en-GB"/>
              </w:rPr>
              <w:t>2</w:t>
            </w:r>
            <w:r w:rsidR="00F25F62" w:rsidRPr="00DD78AD">
              <w:rPr>
                <w:rFonts w:ascii="Times New Roman" w:eastAsia="Times New Roman" w:hAnsi="Times New Roman" w:cs="Times New Roman"/>
                <w:color w:val="000000"/>
                <w:lang w:eastAsia="en-GB"/>
              </w:rPr>
              <w:t>%)</w:t>
            </w:r>
          </w:p>
        </w:tc>
      </w:tr>
      <w:tr w:rsidR="00F25F62" w:rsidRPr="00DD78AD" w14:paraId="218F9415" w14:textId="77777777" w:rsidTr="009F2C0C">
        <w:trPr>
          <w:trHeight w:val="300"/>
        </w:trPr>
        <w:tc>
          <w:tcPr>
            <w:tcW w:w="4562" w:type="dxa"/>
            <w:tcBorders>
              <w:top w:val="nil"/>
              <w:left w:val="nil"/>
              <w:bottom w:val="nil"/>
              <w:right w:val="nil"/>
            </w:tcBorders>
            <w:shd w:val="clear" w:color="auto" w:fill="auto"/>
            <w:noWrap/>
            <w:hideMark/>
          </w:tcPr>
          <w:p w14:paraId="4BCA77B2"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 xml:space="preserve">   25.0 to 29.9</w:t>
            </w:r>
          </w:p>
        </w:tc>
        <w:tc>
          <w:tcPr>
            <w:tcW w:w="1280" w:type="dxa"/>
            <w:tcBorders>
              <w:top w:val="nil"/>
              <w:left w:val="nil"/>
              <w:bottom w:val="nil"/>
              <w:right w:val="nil"/>
            </w:tcBorders>
            <w:shd w:val="clear" w:color="auto" w:fill="auto"/>
            <w:noWrap/>
            <w:hideMark/>
          </w:tcPr>
          <w:p w14:paraId="315EC2EE"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1B68E115" w14:textId="5AB46848"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3</w:t>
            </w:r>
            <w:r w:rsidR="00E97CB5" w:rsidRPr="00DD78AD">
              <w:rPr>
                <w:rFonts w:ascii="Times New Roman" w:eastAsia="Times New Roman" w:hAnsi="Times New Roman" w:cs="Times New Roman"/>
                <w:color w:val="000000"/>
                <w:lang w:eastAsia="en-GB"/>
              </w:rPr>
              <w:t>21</w:t>
            </w:r>
            <w:r w:rsidRPr="00DD78AD">
              <w:rPr>
                <w:rFonts w:ascii="Times New Roman" w:eastAsia="Times New Roman" w:hAnsi="Times New Roman" w:cs="Times New Roman"/>
                <w:color w:val="000000"/>
                <w:lang w:eastAsia="en-GB"/>
              </w:rPr>
              <w:t xml:space="preserve"> (28.1%)</w:t>
            </w:r>
          </w:p>
        </w:tc>
      </w:tr>
      <w:tr w:rsidR="00F25F62" w:rsidRPr="00DD78AD" w14:paraId="71DC00C6" w14:textId="77777777" w:rsidTr="009F2C0C">
        <w:trPr>
          <w:trHeight w:val="300"/>
        </w:trPr>
        <w:tc>
          <w:tcPr>
            <w:tcW w:w="4562" w:type="dxa"/>
            <w:tcBorders>
              <w:top w:val="nil"/>
              <w:left w:val="nil"/>
              <w:bottom w:val="nil"/>
              <w:right w:val="nil"/>
            </w:tcBorders>
            <w:shd w:val="clear" w:color="auto" w:fill="auto"/>
            <w:noWrap/>
            <w:hideMark/>
          </w:tcPr>
          <w:p w14:paraId="1C30BEFA"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 xml:space="preserve">   ≥30</w:t>
            </w:r>
          </w:p>
        </w:tc>
        <w:tc>
          <w:tcPr>
            <w:tcW w:w="1280" w:type="dxa"/>
            <w:tcBorders>
              <w:top w:val="nil"/>
              <w:left w:val="nil"/>
              <w:bottom w:val="nil"/>
              <w:right w:val="nil"/>
            </w:tcBorders>
            <w:shd w:val="clear" w:color="auto" w:fill="auto"/>
            <w:noWrap/>
            <w:hideMark/>
          </w:tcPr>
          <w:p w14:paraId="151B2C07"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4E74CCA7" w14:textId="02569559"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11</w:t>
            </w:r>
            <w:r w:rsidR="00E97CB5" w:rsidRPr="00DD78AD">
              <w:rPr>
                <w:rFonts w:ascii="Times New Roman" w:eastAsia="Times New Roman" w:hAnsi="Times New Roman" w:cs="Times New Roman"/>
                <w:color w:val="000000"/>
                <w:lang w:eastAsia="en-GB"/>
              </w:rPr>
              <w:t>3</w:t>
            </w:r>
            <w:r w:rsidRPr="00DD78AD">
              <w:rPr>
                <w:rFonts w:ascii="Times New Roman" w:eastAsia="Times New Roman" w:hAnsi="Times New Roman" w:cs="Times New Roman"/>
                <w:color w:val="000000"/>
                <w:lang w:eastAsia="en-GB"/>
              </w:rPr>
              <w:t xml:space="preserve"> (</w:t>
            </w:r>
            <w:r w:rsidR="00D54CC0" w:rsidRPr="00DD78AD">
              <w:rPr>
                <w:rFonts w:ascii="Times New Roman" w:eastAsia="Times New Roman" w:hAnsi="Times New Roman" w:cs="Times New Roman"/>
                <w:color w:val="000000"/>
                <w:lang w:eastAsia="en-GB"/>
              </w:rPr>
              <w:t>9.9</w:t>
            </w:r>
            <w:r w:rsidRPr="00DD78AD">
              <w:rPr>
                <w:rFonts w:ascii="Times New Roman" w:eastAsia="Times New Roman" w:hAnsi="Times New Roman" w:cs="Times New Roman"/>
                <w:color w:val="000000"/>
                <w:lang w:eastAsia="en-GB"/>
              </w:rPr>
              <w:t>%)</w:t>
            </w:r>
          </w:p>
        </w:tc>
      </w:tr>
      <w:tr w:rsidR="00F25F62" w:rsidRPr="00DD78AD" w14:paraId="00DC20C2" w14:textId="77777777" w:rsidTr="009F2C0C">
        <w:trPr>
          <w:trHeight w:val="300"/>
        </w:trPr>
        <w:tc>
          <w:tcPr>
            <w:tcW w:w="4562" w:type="dxa"/>
            <w:tcBorders>
              <w:top w:val="nil"/>
              <w:left w:val="nil"/>
              <w:bottom w:val="nil"/>
              <w:right w:val="nil"/>
            </w:tcBorders>
            <w:shd w:val="clear" w:color="auto" w:fill="auto"/>
            <w:noWrap/>
            <w:hideMark/>
          </w:tcPr>
          <w:p w14:paraId="2016B187" w14:textId="77777777" w:rsidR="00F25F62" w:rsidRPr="00DD78AD" w:rsidRDefault="00F25F62" w:rsidP="009F2C0C">
            <w:pPr>
              <w:spacing w:after="0" w:line="240" w:lineRule="auto"/>
              <w:rPr>
                <w:rFonts w:ascii="Times New Roman" w:eastAsia="Times New Roman" w:hAnsi="Times New Roman" w:cs="Times New Roman"/>
                <w:b/>
                <w:bCs/>
                <w:color w:val="000000"/>
                <w:lang w:eastAsia="en-GB"/>
              </w:rPr>
            </w:pPr>
            <w:r w:rsidRPr="00DD78AD">
              <w:rPr>
                <w:rFonts w:ascii="Times New Roman" w:eastAsia="Times New Roman" w:hAnsi="Times New Roman" w:cs="Times New Roman"/>
                <w:b/>
                <w:bCs/>
                <w:color w:val="000000"/>
                <w:lang w:eastAsia="en-GB"/>
              </w:rPr>
              <w:t>Ethnicity</w:t>
            </w:r>
          </w:p>
        </w:tc>
        <w:tc>
          <w:tcPr>
            <w:tcW w:w="1280" w:type="dxa"/>
            <w:tcBorders>
              <w:top w:val="nil"/>
              <w:left w:val="nil"/>
              <w:bottom w:val="nil"/>
              <w:right w:val="nil"/>
            </w:tcBorders>
            <w:shd w:val="clear" w:color="auto" w:fill="auto"/>
            <w:noWrap/>
            <w:hideMark/>
          </w:tcPr>
          <w:p w14:paraId="21A55CCA"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5FE57591"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r>
      <w:tr w:rsidR="00F25F62" w:rsidRPr="00DD78AD" w14:paraId="172168ED" w14:textId="77777777" w:rsidTr="009F2C0C">
        <w:trPr>
          <w:trHeight w:val="300"/>
        </w:trPr>
        <w:tc>
          <w:tcPr>
            <w:tcW w:w="4562" w:type="dxa"/>
            <w:tcBorders>
              <w:top w:val="nil"/>
              <w:left w:val="nil"/>
              <w:bottom w:val="nil"/>
              <w:right w:val="nil"/>
            </w:tcBorders>
            <w:shd w:val="clear" w:color="auto" w:fill="auto"/>
            <w:noWrap/>
            <w:hideMark/>
          </w:tcPr>
          <w:p w14:paraId="17E1673B" w14:textId="18A77803" w:rsidR="00F25F62" w:rsidRPr="00DD78AD" w:rsidRDefault="002260E1"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White</w:t>
            </w:r>
          </w:p>
        </w:tc>
        <w:tc>
          <w:tcPr>
            <w:tcW w:w="1280" w:type="dxa"/>
            <w:tcBorders>
              <w:top w:val="nil"/>
              <w:left w:val="nil"/>
              <w:bottom w:val="nil"/>
              <w:right w:val="nil"/>
            </w:tcBorders>
            <w:shd w:val="clear" w:color="auto" w:fill="auto"/>
            <w:noWrap/>
            <w:hideMark/>
          </w:tcPr>
          <w:p w14:paraId="3D41F11E"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25CBD119" w14:textId="2C1B0609"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10</w:t>
            </w:r>
            <w:r w:rsidR="00D54CC0" w:rsidRPr="00DD78AD">
              <w:rPr>
                <w:rFonts w:ascii="Times New Roman" w:eastAsia="Times New Roman" w:hAnsi="Times New Roman" w:cs="Times New Roman"/>
                <w:color w:val="000000"/>
                <w:lang w:eastAsia="en-GB"/>
              </w:rPr>
              <w:t>01</w:t>
            </w:r>
            <w:r w:rsidRPr="00DD78AD">
              <w:rPr>
                <w:rFonts w:ascii="Times New Roman" w:eastAsia="Times New Roman" w:hAnsi="Times New Roman" w:cs="Times New Roman"/>
                <w:color w:val="000000"/>
                <w:lang w:eastAsia="en-GB"/>
              </w:rPr>
              <w:t xml:space="preserve"> (87.6%)</w:t>
            </w:r>
          </w:p>
        </w:tc>
      </w:tr>
      <w:tr w:rsidR="00F25F62" w:rsidRPr="00DD78AD" w14:paraId="4DF4C44F" w14:textId="77777777" w:rsidTr="009F2C0C">
        <w:trPr>
          <w:trHeight w:val="300"/>
        </w:trPr>
        <w:tc>
          <w:tcPr>
            <w:tcW w:w="4562" w:type="dxa"/>
            <w:tcBorders>
              <w:top w:val="nil"/>
              <w:left w:val="nil"/>
              <w:bottom w:val="nil"/>
              <w:right w:val="nil"/>
            </w:tcBorders>
            <w:shd w:val="clear" w:color="auto" w:fill="auto"/>
            <w:noWrap/>
            <w:hideMark/>
          </w:tcPr>
          <w:p w14:paraId="77C31274"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Asian</w:t>
            </w:r>
          </w:p>
        </w:tc>
        <w:tc>
          <w:tcPr>
            <w:tcW w:w="1280" w:type="dxa"/>
            <w:tcBorders>
              <w:top w:val="nil"/>
              <w:left w:val="nil"/>
              <w:bottom w:val="nil"/>
              <w:right w:val="nil"/>
            </w:tcBorders>
            <w:shd w:val="clear" w:color="auto" w:fill="auto"/>
            <w:noWrap/>
            <w:hideMark/>
          </w:tcPr>
          <w:p w14:paraId="11A7DB7D"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6F9BFAE3" w14:textId="15804E3D"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4</w:t>
            </w:r>
            <w:r w:rsidR="00D54CC0" w:rsidRPr="00DD78AD">
              <w:rPr>
                <w:rFonts w:ascii="Times New Roman" w:eastAsia="Times New Roman" w:hAnsi="Times New Roman" w:cs="Times New Roman"/>
                <w:color w:val="000000"/>
                <w:lang w:eastAsia="en-GB"/>
              </w:rPr>
              <w:t>4</w:t>
            </w:r>
            <w:r w:rsidRPr="00DD78AD">
              <w:rPr>
                <w:rFonts w:ascii="Times New Roman" w:eastAsia="Times New Roman" w:hAnsi="Times New Roman" w:cs="Times New Roman"/>
                <w:color w:val="000000"/>
                <w:lang w:eastAsia="en-GB"/>
              </w:rPr>
              <w:t xml:space="preserve"> (3.9%)</w:t>
            </w:r>
          </w:p>
        </w:tc>
      </w:tr>
      <w:tr w:rsidR="00F25F62" w:rsidRPr="00DD78AD" w14:paraId="2920E04E" w14:textId="77777777" w:rsidTr="009F2C0C">
        <w:trPr>
          <w:trHeight w:val="300"/>
        </w:trPr>
        <w:tc>
          <w:tcPr>
            <w:tcW w:w="4562" w:type="dxa"/>
            <w:tcBorders>
              <w:top w:val="nil"/>
              <w:left w:val="nil"/>
              <w:bottom w:val="nil"/>
              <w:right w:val="nil"/>
            </w:tcBorders>
            <w:shd w:val="clear" w:color="auto" w:fill="auto"/>
            <w:noWrap/>
            <w:hideMark/>
          </w:tcPr>
          <w:p w14:paraId="421BEFA1"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Indian</w:t>
            </w:r>
          </w:p>
        </w:tc>
        <w:tc>
          <w:tcPr>
            <w:tcW w:w="1280" w:type="dxa"/>
            <w:tcBorders>
              <w:top w:val="nil"/>
              <w:left w:val="nil"/>
              <w:bottom w:val="nil"/>
              <w:right w:val="nil"/>
            </w:tcBorders>
            <w:shd w:val="clear" w:color="auto" w:fill="auto"/>
            <w:noWrap/>
            <w:hideMark/>
          </w:tcPr>
          <w:p w14:paraId="44C4C0AA"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4B20170B" w14:textId="4D628FA3"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3</w:t>
            </w:r>
            <w:r w:rsidR="00D54CC0" w:rsidRPr="00DD78AD">
              <w:rPr>
                <w:rFonts w:ascii="Times New Roman" w:eastAsia="Times New Roman" w:hAnsi="Times New Roman" w:cs="Times New Roman"/>
                <w:color w:val="000000"/>
                <w:lang w:eastAsia="en-GB"/>
              </w:rPr>
              <w:t>6</w:t>
            </w:r>
            <w:r w:rsidRPr="00DD78AD">
              <w:rPr>
                <w:rFonts w:ascii="Times New Roman" w:eastAsia="Times New Roman" w:hAnsi="Times New Roman" w:cs="Times New Roman"/>
                <w:color w:val="000000"/>
                <w:lang w:eastAsia="en-GB"/>
              </w:rPr>
              <w:t xml:space="preserve"> (3.</w:t>
            </w:r>
            <w:r w:rsidR="00D54CC0" w:rsidRPr="00DD78AD">
              <w:rPr>
                <w:rFonts w:ascii="Times New Roman" w:eastAsia="Times New Roman" w:hAnsi="Times New Roman" w:cs="Times New Roman"/>
                <w:color w:val="000000"/>
                <w:lang w:eastAsia="en-GB"/>
              </w:rPr>
              <w:t>2</w:t>
            </w:r>
            <w:r w:rsidRPr="00DD78AD">
              <w:rPr>
                <w:rFonts w:ascii="Times New Roman" w:eastAsia="Times New Roman" w:hAnsi="Times New Roman" w:cs="Times New Roman"/>
                <w:color w:val="000000"/>
                <w:lang w:eastAsia="en-GB"/>
              </w:rPr>
              <w:t>%)</w:t>
            </w:r>
          </w:p>
        </w:tc>
      </w:tr>
      <w:tr w:rsidR="00F25F62" w:rsidRPr="00DD78AD" w14:paraId="25D63B17" w14:textId="77777777" w:rsidTr="009F2C0C">
        <w:trPr>
          <w:trHeight w:val="300"/>
        </w:trPr>
        <w:tc>
          <w:tcPr>
            <w:tcW w:w="4562" w:type="dxa"/>
            <w:tcBorders>
              <w:top w:val="nil"/>
              <w:left w:val="nil"/>
              <w:bottom w:val="nil"/>
              <w:right w:val="nil"/>
            </w:tcBorders>
            <w:shd w:val="clear" w:color="auto" w:fill="auto"/>
            <w:noWrap/>
            <w:hideMark/>
          </w:tcPr>
          <w:p w14:paraId="6D49EBF9"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Māori</w:t>
            </w:r>
          </w:p>
        </w:tc>
        <w:tc>
          <w:tcPr>
            <w:tcW w:w="1280" w:type="dxa"/>
            <w:tcBorders>
              <w:top w:val="nil"/>
              <w:left w:val="nil"/>
              <w:bottom w:val="nil"/>
              <w:right w:val="nil"/>
            </w:tcBorders>
            <w:shd w:val="clear" w:color="auto" w:fill="auto"/>
            <w:noWrap/>
            <w:hideMark/>
          </w:tcPr>
          <w:p w14:paraId="47EE8EEA"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25ED90BC"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34 (2.9%)</w:t>
            </w:r>
          </w:p>
        </w:tc>
      </w:tr>
      <w:tr w:rsidR="00F25F62" w:rsidRPr="00DD78AD" w14:paraId="06090212" w14:textId="77777777" w:rsidTr="009F2C0C">
        <w:trPr>
          <w:trHeight w:val="300"/>
        </w:trPr>
        <w:tc>
          <w:tcPr>
            <w:tcW w:w="4562" w:type="dxa"/>
            <w:tcBorders>
              <w:top w:val="nil"/>
              <w:left w:val="nil"/>
              <w:bottom w:val="nil"/>
              <w:right w:val="nil"/>
            </w:tcBorders>
            <w:shd w:val="clear" w:color="auto" w:fill="auto"/>
            <w:noWrap/>
            <w:hideMark/>
          </w:tcPr>
          <w:p w14:paraId="26A59D13"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 xml:space="preserve">Other </w:t>
            </w:r>
          </w:p>
        </w:tc>
        <w:tc>
          <w:tcPr>
            <w:tcW w:w="1280" w:type="dxa"/>
            <w:tcBorders>
              <w:top w:val="nil"/>
              <w:left w:val="nil"/>
              <w:bottom w:val="nil"/>
              <w:right w:val="nil"/>
            </w:tcBorders>
            <w:shd w:val="clear" w:color="auto" w:fill="auto"/>
            <w:noWrap/>
            <w:hideMark/>
          </w:tcPr>
          <w:p w14:paraId="3A87B2D3"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02E42917"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16 (1.4%)</w:t>
            </w:r>
          </w:p>
        </w:tc>
      </w:tr>
      <w:tr w:rsidR="00F25F62" w:rsidRPr="00DD78AD" w14:paraId="1757F69B" w14:textId="77777777" w:rsidTr="009F2C0C">
        <w:trPr>
          <w:trHeight w:val="300"/>
        </w:trPr>
        <w:tc>
          <w:tcPr>
            <w:tcW w:w="4562" w:type="dxa"/>
            <w:tcBorders>
              <w:top w:val="nil"/>
              <w:left w:val="nil"/>
              <w:bottom w:val="nil"/>
              <w:right w:val="nil"/>
            </w:tcBorders>
            <w:shd w:val="clear" w:color="auto" w:fill="auto"/>
            <w:noWrap/>
            <w:hideMark/>
          </w:tcPr>
          <w:p w14:paraId="22A10E30"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Pacific</w:t>
            </w:r>
          </w:p>
        </w:tc>
        <w:tc>
          <w:tcPr>
            <w:tcW w:w="1280" w:type="dxa"/>
            <w:tcBorders>
              <w:top w:val="nil"/>
              <w:left w:val="nil"/>
              <w:bottom w:val="nil"/>
              <w:right w:val="nil"/>
            </w:tcBorders>
            <w:shd w:val="clear" w:color="auto" w:fill="auto"/>
            <w:noWrap/>
            <w:hideMark/>
          </w:tcPr>
          <w:p w14:paraId="17AA00E7"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6FF14E5B"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11 (0.9%)</w:t>
            </w:r>
          </w:p>
        </w:tc>
      </w:tr>
      <w:tr w:rsidR="00F25F62" w:rsidRPr="00DD78AD" w14:paraId="7CA90DE5" w14:textId="77777777" w:rsidTr="009F2C0C">
        <w:trPr>
          <w:trHeight w:val="300"/>
        </w:trPr>
        <w:tc>
          <w:tcPr>
            <w:tcW w:w="4562" w:type="dxa"/>
            <w:tcBorders>
              <w:top w:val="nil"/>
              <w:left w:val="nil"/>
              <w:bottom w:val="nil"/>
              <w:right w:val="nil"/>
            </w:tcBorders>
            <w:shd w:val="clear" w:color="auto" w:fill="auto"/>
            <w:noWrap/>
            <w:hideMark/>
          </w:tcPr>
          <w:p w14:paraId="249C45A4" w14:textId="77777777" w:rsidR="00F25F62" w:rsidRPr="00DD78AD" w:rsidRDefault="00F25F62" w:rsidP="009F2C0C">
            <w:pPr>
              <w:spacing w:after="0" w:line="240" w:lineRule="auto"/>
              <w:rPr>
                <w:rFonts w:ascii="Times New Roman" w:eastAsia="Times New Roman" w:hAnsi="Times New Roman" w:cs="Times New Roman"/>
                <w:b/>
                <w:bCs/>
                <w:color w:val="000000"/>
                <w:lang w:eastAsia="en-GB"/>
              </w:rPr>
            </w:pPr>
            <w:r w:rsidRPr="00DD78AD">
              <w:rPr>
                <w:rFonts w:ascii="Times New Roman" w:eastAsia="Times New Roman" w:hAnsi="Times New Roman" w:cs="Times New Roman"/>
                <w:b/>
                <w:bCs/>
                <w:color w:val="000000"/>
                <w:lang w:eastAsia="en-GB"/>
              </w:rPr>
              <w:t>Socio-economic status (NZSEI)</w:t>
            </w:r>
          </w:p>
        </w:tc>
        <w:tc>
          <w:tcPr>
            <w:tcW w:w="1280" w:type="dxa"/>
            <w:tcBorders>
              <w:top w:val="nil"/>
              <w:left w:val="nil"/>
              <w:bottom w:val="nil"/>
              <w:right w:val="nil"/>
            </w:tcBorders>
            <w:shd w:val="clear" w:color="auto" w:fill="auto"/>
            <w:noWrap/>
            <w:hideMark/>
          </w:tcPr>
          <w:p w14:paraId="1A287A4C"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1DE887A9"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r>
      <w:tr w:rsidR="00F25F62" w:rsidRPr="00DD78AD" w14:paraId="0EE951F7" w14:textId="77777777" w:rsidTr="009F2C0C">
        <w:trPr>
          <w:trHeight w:val="300"/>
        </w:trPr>
        <w:tc>
          <w:tcPr>
            <w:tcW w:w="4562" w:type="dxa"/>
            <w:tcBorders>
              <w:top w:val="nil"/>
              <w:left w:val="nil"/>
              <w:bottom w:val="nil"/>
              <w:right w:val="nil"/>
            </w:tcBorders>
            <w:shd w:val="clear" w:color="auto" w:fill="auto"/>
            <w:noWrap/>
            <w:hideMark/>
          </w:tcPr>
          <w:p w14:paraId="7C871089"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High (56-90)</w:t>
            </w:r>
          </w:p>
        </w:tc>
        <w:tc>
          <w:tcPr>
            <w:tcW w:w="1280" w:type="dxa"/>
            <w:tcBorders>
              <w:top w:val="nil"/>
              <w:left w:val="nil"/>
              <w:bottom w:val="nil"/>
              <w:right w:val="nil"/>
            </w:tcBorders>
            <w:shd w:val="clear" w:color="auto" w:fill="auto"/>
            <w:noWrap/>
            <w:hideMark/>
          </w:tcPr>
          <w:p w14:paraId="64924BD5"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5B741227" w14:textId="063A28DD"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3</w:t>
            </w:r>
            <w:r w:rsidR="00D54CC0" w:rsidRPr="00DD78AD">
              <w:rPr>
                <w:rFonts w:ascii="Times New Roman" w:eastAsia="Times New Roman" w:hAnsi="Times New Roman" w:cs="Times New Roman"/>
                <w:color w:val="000000"/>
                <w:lang w:eastAsia="en-GB"/>
              </w:rPr>
              <w:t>15</w:t>
            </w:r>
            <w:r w:rsidRPr="00DD78AD">
              <w:rPr>
                <w:rFonts w:ascii="Times New Roman" w:eastAsia="Times New Roman" w:hAnsi="Times New Roman" w:cs="Times New Roman"/>
                <w:color w:val="000000"/>
                <w:lang w:eastAsia="en-GB"/>
              </w:rPr>
              <w:t xml:space="preserve"> (27.</w:t>
            </w:r>
            <w:r w:rsidR="00D54CC0" w:rsidRPr="00DD78AD">
              <w:rPr>
                <w:rFonts w:ascii="Times New Roman" w:eastAsia="Times New Roman" w:hAnsi="Times New Roman" w:cs="Times New Roman"/>
                <w:color w:val="000000"/>
                <w:lang w:eastAsia="en-GB"/>
              </w:rPr>
              <w:t>6</w:t>
            </w:r>
            <w:r w:rsidRPr="00DD78AD">
              <w:rPr>
                <w:rFonts w:ascii="Times New Roman" w:eastAsia="Times New Roman" w:hAnsi="Times New Roman" w:cs="Times New Roman"/>
                <w:color w:val="000000"/>
                <w:lang w:eastAsia="en-GB"/>
              </w:rPr>
              <w:t>%)</w:t>
            </w:r>
          </w:p>
        </w:tc>
      </w:tr>
      <w:tr w:rsidR="00F25F62" w:rsidRPr="00DD78AD" w14:paraId="6B399972" w14:textId="77777777" w:rsidTr="009F2C0C">
        <w:trPr>
          <w:trHeight w:val="300"/>
        </w:trPr>
        <w:tc>
          <w:tcPr>
            <w:tcW w:w="4562" w:type="dxa"/>
            <w:tcBorders>
              <w:top w:val="nil"/>
              <w:left w:val="nil"/>
              <w:bottom w:val="nil"/>
              <w:right w:val="nil"/>
            </w:tcBorders>
            <w:shd w:val="clear" w:color="auto" w:fill="auto"/>
            <w:noWrap/>
            <w:hideMark/>
          </w:tcPr>
          <w:p w14:paraId="27FA2482"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Medium (32-55)</w:t>
            </w:r>
          </w:p>
        </w:tc>
        <w:tc>
          <w:tcPr>
            <w:tcW w:w="1280" w:type="dxa"/>
            <w:tcBorders>
              <w:top w:val="nil"/>
              <w:left w:val="nil"/>
              <w:bottom w:val="nil"/>
              <w:right w:val="nil"/>
            </w:tcBorders>
            <w:shd w:val="clear" w:color="auto" w:fill="auto"/>
            <w:noWrap/>
            <w:hideMark/>
          </w:tcPr>
          <w:p w14:paraId="42575669"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2B9AC30D" w14:textId="7314B116"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6</w:t>
            </w:r>
            <w:r w:rsidR="00D54CC0" w:rsidRPr="00DD78AD">
              <w:rPr>
                <w:rFonts w:ascii="Times New Roman" w:eastAsia="Times New Roman" w:hAnsi="Times New Roman" w:cs="Times New Roman"/>
                <w:color w:val="000000"/>
                <w:lang w:eastAsia="en-GB"/>
              </w:rPr>
              <w:t>77</w:t>
            </w:r>
            <w:r w:rsidRPr="00DD78AD">
              <w:rPr>
                <w:rFonts w:ascii="Times New Roman" w:eastAsia="Times New Roman" w:hAnsi="Times New Roman" w:cs="Times New Roman"/>
                <w:color w:val="000000"/>
                <w:lang w:eastAsia="en-GB"/>
              </w:rPr>
              <w:t xml:space="preserve"> (59.</w:t>
            </w:r>
            <w:r w:rsidR="00D54CC0" w:rsidRPr="00DD78AD">
              <w:rPr>
                <w:rFonts w:ascii="Times New Roman" w:eastAsia="Times New Roman" w:hAnsi="Times New Roman" w:cs="Times New Roman"/>
                <w:color w:val="000000"/>
                <w:lang w:eastAsia="en-GB"/>
              </w:rPr>
              <w:t>3</w:t>
            </w:r>
            <w:r w:rsidRPr="00DD78AD">
              <w:rPr>
                <w:rFonts w:ascii="Times New Roman" w:eastAsia="Times New Roman" w:hAnsi="Times New Roman" w:cs="Times New Roman"/>
                <w:color w:val="000000"/>
                <w:lang w:eastAsia="en-GB"/>
              </w:rPr>
              <w:t>%)</w:t>
            </w:r>
          </w:p>
        </w:tc>
      </w:tr>
      <w:tr w:rsidR="00F25F62" w:rsidRPr="00DD78AD" w14:paraId="04A69E57" w14:textId="77777777" w:rsidTr="009F2C0C">
        <w:trPr>
          <w:trHeight w:val="300"/>
        </w:trPr>
        <w:tc>
          <w:tcPr>
            <w:tcW w:w="4562" w:type="dxa"/>
            <w:tcBorders>
              <w:top w:val="nil"/>
              <w:left w:val="nil"/>
              <w:bottom w:val="nil"/>
              <w:right w:val="nil"/>
            </w:tcBorders>
            <w:shd w:val="clear" w:color="auto" w:fill="auto"/>
            <w:noWrap/>
            <w:hideMark/>
          </w:tcPr>
          <w:p w14:paraId="1BC08E72"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Low (10-31)</w:t>
            </w:r>
          </w:p>
        </w:tc>
        <w:tc>
          <w:tcPr>
            <w:tcW w:w="1280" w:type="dxa"/>
            <w:tcBorders>
              <w:top w:val="nil"/>
              <w:left w:val="nil"/>
              <w:bottom w:val="nil"/>
              <w:right w:val="nil"/>
            </w:tcBorders>
            <w:shd w:val="clear" w:color="auto" w:fill="auto"/>
            <w:noWrap/>
            <w:hideMark/>
          </w:tcPr>
          <w:p w14:paraId="452571C6"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488A81E9" w14:textId="78246FD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15</w:t>
            </w:r>
            <w:r w:rsidR="00D54CC0" w:rsidRPr="00DD78AD">
              <w:rPr>
                <w:rFonts w:ascii="Times New Roman" w:eastAsia="Times New Roman" w:hAnsi="Times New Roman" w:cs="Times New Roman"/>
                <w:color w:val="000000"/>
                <w:lang w:eastAsia="en-GB"/>
              </w:rPr>
              <w:t>0</w:t>
            </w:r>
            <w:r w:rsidRPr="00DD78AD">
              <w:rPr>
                <w:rFonts w:ascii="Times New Roman" w:eastAsia="Times New Roman" w:hAnsi="Times New Roman" w:cs="Times New Roman"/>
                <w:color w:val="000000"/>
                <w:lang w:eastAsia="en-GB"/>
              </w:rPr>
              <w:t xml:space="preserve"> (13.</w:t>
            </w:r>
            <w:r w:rsidR="00D54CC0" w:rsidRPr="00DD78AD">
              <w:rPr>
                <w:rFonts w:ascii="Times New Roman" w:eastAsia="Times New Roman" w:hAnsi="Times New Roman" w:cs="Times New Roman"/>
                <w:color w:val="000000"/>
                <w:lang w:eastAsia="en-GB"/>
              </w:rPr>
              <w:t>1</w:t>
            </w:r>
            <w:r w:rsidRPr="00DD78AD">
              <w:rPr>
                <w:rFonts w:ascii="Times New Roman" w:eastAsia="Times New Roman" w:hAnsi="Times New Roman" w:cs="Times New Roman"/>
                <w:color w:val="000000"/>
                <w:lang w:eastAsia="en-GB"/>
              </w:rPr>
              <w:t>%)</w:t>
            </w:r>
          </w:p>
        </w:tc>
      </w:tr>
      <w:tr w:rsidR="00F25F62" w:rsidRPr="00DD78AD" w14:paraId="6E73B36F" w14:textId="77777777" w:rsidTr="009F2C0C">
        <w:trPr>
          <w:trHeight w:val="300"/>
        </w:trPr>
        <w:tc>
          <w:tcPr>
            <w:tcW w:w="4562" w:type="dxa"/>
            <w:tcBorders>
              <w:top w:val="nil"/>
              <w:left w:val="nil"/>
              <w:bottom w:val="nil"/>
              <w:right w:val="nil"/>
            </w:tcBorders>
            <w:shd w:val="clear" w:color="auto" w:fill="auto"/>
            <w:noWrap/>
            <w:hideMark/>
          </w:tcPr>
          <w:p w14:paraId="07152927" w14:textId="77777777" w:rsidR="00F25F62" w:rsidRPr="00DD78AD" w:rsidRDefault="00F25F62" w:rsidP="009F2C0C">
            <w:pPr>
              <w:spacing w:after="0" w:line="240" w:lineRule="auto"/>
              <w:rPr>
                <w:rFonts w:ascii="Times New Roman" w:eastAsia="Times New Roman" w:hAnsi="Times New Roman" w:cs="Times New Roman"/>
                <w:b/>
                <w:bCs/>
                <w:color w:val="000000"/>
                <w:lang w:eastAsia="en-GB"/>
              </w:rPr>
            </w:pPr>
            <w:r w:rsidRPr="00DD78AD">
              <w:rPr>
                <w:rFonts w:ascii="Times New Roman" w:eastAsia="Times New Roman" w:hAnsi="Times New Roman" w:cs="Times New Roman"/>
                <w:b/>
                <w:bCs/>
                <w:color w:val="000000"/>
                <w:lang w:eastAsia="en-GB"/>
              </w:rPr>
              <w:t>Education (years)</w:t>
            </w:r>
          </w:p>
        </w:tc>
        <w:tc>
          <w:tcPr>
            <w:tcW w:w="1280" w:type="dxa"/>
            <w:tcBorders>
              <w:top w:val="nil"/>
              <w:left w:val="nil"/>
              <w:bottom w:val="nil"/>
              <w:right w:val="nil"/>
            </w:tcBorders>
            <w:shd w:val="clear" w:color="auto" w:fill="auto"/>
            <w:noWrap/>
            <w:hideMark/>
          </w:tcPr>
          <w:p w14:paraId="51D883D3"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7A461A81"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r>
      <w:tr w:rsidR="00F25F62" w:rsidRPr="00DD78AD" w14:paraId="0D87F9FF" w14:textId="77777777" w:rsidTr="009F2C0C">
        <w:trPr>
          <w:trHeight w:val="300"/>
        </w:trPr>
        <w:tc>
          <w:tcPr>
            <w:tcW w:w="4562" w:type="dxa"/>
            <w:tcBorders>
              <w:top w:val="nil"/>
              <w:left w:val="nil"/>
              <w:bottom w:val="nil"/>
              <w:right w:val="nil"/>
            </w:tcBorders>
            <w:shd w:val="clear" w:color="auto" w:fill="auto"/>
            <w:noWrap/>
            <w:hideMark/>
          </w:tcPr>
          <w:p w14:paraId="67B78ACE"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&lt;12</w:t>
            </w:r>
          </w:p>
        </w:tc>
        <w:tc>
          <w:tcPr>
            <w:tcW w:w="1280" w:type="dxa"/>
            <w:tcBorders>
              <w:top w:val="nil"/>
              <w:left w:val="nil"/>
              <w:bottom w:val="nil"/>
              <w:right w:val="nil"/>
            </w:tcBorders>
            <w:shd w:val="clear" w:color="auto" w:fill="auto"/>
            <w:noWrap/>
            <w:hideMark/>
          </w:tcPr>
          <w:p w14:paraId="0754E6D1"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5F279B91" w14:textId="5A97A63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6</w:t>
            </w:r>
            <w:r w:rsidR="00D54CC0" w:rsidRPr="00DD78AD">
              <w:rPr>
                <w:rFonts w:ascii="Times New Roman" w:eastAsia="Times New Roman" w:hAnsi="Times New Roman" w:cs="Times New Roman"/>
                <w:color w:val="000000"/>
                <w:lang w:eastAsia="en-GB"/>
              </w:rPr>
              <w:t>5</w:t>
            </w:r>
            <w:r w:rsidRPr="00DD78AD">
              <w:rPr>
                <w:rFonts w:ascii="Times New Roman" w:eastAsia="Times New Roman" w:hAnsi="Times New Roman" w:cs="Times New Roman"/>
                <w:color w:val="000000"/>
                <w:lang w:eastAsia="en-GB"/>
              </w:rPr>
              <w:t xml:space="preserve"> (5.</w:t>
            </w:r>
            <w:r w:rsidR="00D54CC0" w:rsidRPr="00DD78AD">
              <w:rPr>
                <w:rFonts w:ascii="Times New Roman" w:eastAsia="Times New Roman" w:hAnsi="Times New Roman" w:cs="Times New Roman"/>
                <w:color w:val="000000"/>
                <w:lang w:eastAsia="en-GB"/>
              </w:rPr>
              <w:t>7</w:t>
            </w:r>
            <w:r w:rsidRPr="00DD78AD">
              <w:rPr>
                <w:rFonts w:ascii="Times New Roman" w:eastAsia="Times New Roman" w:hAnsi="Times New Roman" w:cs="Times New Roman"/>
                <w:color w:val="000000"/>
                <w:lang w:eastAsia="en-GB"/>
              </w:rPr>
              <w:t>%)</w:t>
            </w:r>
          </w:p>
        </w:tc>
      </w:tr>
      <w:tr w:rsidR="00F25F62" w:rsidRPr="00DD78AD" w14:paraId="2FCB8C2A" w14:textId="77777777" w:rsidTr="009F2C0C">
        <w:trPr>
          <w:trHeight w:val="300"/>
        </w:trPr>
        <w:tc>
          <w:tcPr>
            <w:tcW w:w="4562" w:type="dxa"/>
            <w:tcBorders>
              <w:top w:val="nil"/>
              <w:left w:val="nil"/>
              <w:bottom w:val="nil"/>
              <w:right w:val="nil"/>
            </w:tcBorders>
            <w:shd w:val="clear" w:color="auto" w:fill="auto"/>
            <w:noWrap/>
            <w:hideMark/>
          </w:tcPr>
          <w:p w14:paraId="348E69D4"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 xml:space="preserve"> 12-13</w:t>
            </w:r>
          </w:p>
        </w:tc>
        <w:tc>
          <w:tcPr>
            <w:tcW w:w="1280" w:type="dxa"/>
            <w:tcBorders>
              <w:top w:val="nil"/>
              <w:left w:val="nil"/>
              <w:bottom w:val="nil"/>
              <w:right w:val="nil"/>
            </w:tcBorders>
            <w:shd w:val="clear" w:color="auto" w:fill="auto"/>
            <w:noWrap/>
            <w:hideMark/>
          </w:tcPr>
          <w:p w14:paraId="567EBAB6"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56CDCA02" w14:textId="79F9DAF6"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10</w:t>
            </w:r>
            <w:r w:rsidR="00D54CC0" w:rsidRPr="00DD78AD">
              <w:rPr>
                <w:rFonts w:ascii="Times New Roman" w:eastAsia="Times New Roman" w:hAnsi="Times New Roman" w:cs="Times New Roman"/>
                <w:color w:val="000000"/>
                <w:lang w:eastAsia="en-GB"/>
              </w:rPr>
              <w:t>58</w:t>
            </w:r>
            <w:r w:rsidRPr="00DD78AD">
              <w:rPr>
                <w:rFonts w:ascii="Times New Roman" w:eastAsia="Times New Roman" w:hAnsi="Times New Roman" w:cs="Times New Roman"/>
                <w:color w:val="000000"/>
                <w:lang w:eastAsia="en-GB"/>
              </w:rPr>
              <w:t xml:space="preserve"> (92.</w:t>
            </w:r>
            <w:r w:rsidR="00D54CC0" w:rsidRPr="00DD78AD">
              <w:rPr>
                <w:rFonts w:ascii="Times New Roman" w:eastAsia="Times New Roman" w:hAnsi="Times New Roman" w:cs="Times New Roman"/>
                <w:color w:val="000000"/>
                <w:lang w:eastAsia="en-GB"/>
              </w:rPr>
              <w:t>6</w:t>
            </w:r>
            <w:r w:rsidRPr="00DD78AD">
              <w:rPr>
                <w:rFonts w:ascii="Times New Roman" w:eastAsia="Times New Roman" w:hAnsi="Times New Roman" w:cs="Times New Roman"/>
                <w:color w:val="000000"/>
                <w:lang w:eastAsia="en-GB"/>
              </w:rPr>
              <w:t>%)</w:t>
            </w:r>
          </w:p>
        </w:tc>
      </w:tr>
      <w:tr w:rsidR="00F25F62" w:rsidRPr="00DD78AD" w14:paraId="3A3985CA" w14:textId="77777777" w:rsidTr="009F2C0C">
        <w:trPr>
          <w:trHeight w:val="300"/>
        </w:trPr>
        <w:tc>
          <w:tcPr>
            <w:tcW w:w="4562" w:type="dxa"/>
            <w:tcBorders>
              <w:top w:val="nil"/>
              <w:left w:val="nil"/>
              <w:bottom w:val="nil"/>
              <w:right w:val="nil"/>
            </w:tcBorders>
            <w:shd w:val="clear" w:color="auto" w:fill="auto"/>
            <w:noWrap/>
            <w:hideMark/>
          </w:tcPr>
          <w:p w14:paraId="2ECCEE24"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&gt;13</w:t>
            </w:r>
          </w:p>
        </w:tc>
        <w:tc>
          <w:tcPr>
            <w:tcW w:w="1280" w:type="dxa"/>
            <w:tcBorders>
              <w:top w:val="nil"/>
              <w:left w:val="nil"/>
              <w:bottom w:val="nil"/>
              <w:right w:val="nil"/>
            </w:tcBorders>
            <w:shd w:val="clear" w:color="auto" w:fill="auto"/>
            <w:noWrap/>
            <w:hideMark/>
          </w:tcPr>
          <w:p w14:paraId="06D8AE7A"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41AA382A"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19 (1.6%)</w:t>
            </w:r>
          </w:p>
        </w:tc>
      </w:tr>
      <w:tr w:rsidR="00F25F62" w:rsidRPr="00DD78AD" w14:paraId="531A15E9" w14:textId="77777777" w:rsidTr="009F2C0C">
        <w:trPr>
          <w:trHeight w:val="300"/>
        </w:trPr>
        <w:tc>
          <w:tcPr>
            <w:tcW w:w="4562" w:type="dxa"/>
            <w:tcBorders>
              <w:top w:val="nil"/>
              <w:left w:val="nil"/>
              <w:bottom w:val="nil"/>
              <w:right w:val="nil"/>
            </w:tcBorders>
            <w:shd w:val="clear" w:color="auto" w:fill="auto"/>
            <w:noWrap/>
            <w:hideMark/>
          </w:tcPr>
          <w:p w14:paraId="4BCE6AC0" w14:textId="77777777" w:rsidR="00F25F62" w:rsidRPr="00DD78AD" w:rsidRDefault="00F25F62" w:rsidP="009F2C0C">
            <w:pPr>
              <w:spacing w:after="0" w:line="240" w:lineRule="auto"/>
              <w:rPr>
                <w:rFonts w:ascii="Times New Roman" w:eastAsia="Times New Roman" w:hAnsi="Times New Roman" w:cs="Times New Roman"/>
                <w:b/>
                <w:bCs/>
                <w:color w:val="000000"/>
                <w:lang w:eastAsia="en-GB"/>
              </w:rPr>
            </w:pPr>
            <w:r w:rsidRPr="00DD78AD">
              <w:rPr>
                <w:rFonts w:ascii="Times New Roman" w:eastAsia="Times New Roman" w:hAnsi="Times New Roman" w:cs="Times New Roman"/>
                <w:b/>
                <w:bCs/>
                <w:color w:val="000000"/>
                <w:lang w:eastAsia="en-GB"/>
              </w:rPr>
              <w:t>Smoking in first trimester</w:t>
            </w:r>
          </w:p>
        </w:tc>
        <w:tc>
          <w:tcPr>
            <w:tcW w:w="1280" w:type="dxa"/>
            <w:tcBorders>
              <w:top w:val="nil"/>
              <w:left w:val="nil"/>
              <w:bottom w:val="nil"/>
              <w:right w:val="nil"/>
            </w:tcBorders>
            <w:shd w:val="clear" w:color="auto" w:fill="auto"/>
            <w:noWrap/>
            <w:hideMark/>
          </w:tcPr>
          <w:p w14:paraId="48E235D2"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29378C9C" w14:textId="2D7E0B9D"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10</w:t>
            </w:r>
            <w:r w:rsidR="00D54CC0" w:rsidRPr="00DD78AD">
              <w:rPr>
                <w:rFonts w:ascii="Times New Roman" w:eastAsia="Times New Roman" w:hAnsi="Times New Roman" w:cs="Times New Roman"/>
                <w:color w:val="000000"/>
                <w:lang w:eastAsia="en-GB"/>
              </w:rPr>
              <w:t>7</w:t>
            </w:r>
            <w:r w:rsidRPr="00DD78AD">
              <w:rPr>
                <w:rFonts w:ascii="Times New Roman" w:eastAsia="Times New Roman" w:hAnsi="Times New Roman" w:cs="Times New Roman"/>
                <w:color w:val="000000"/>
                <w:lang w:eastAsia="en-GB"/>
              </w:rPr>
              <w:t xml:space="preserve"> (9.</w:t>
            </w:r>
            <w:r w:rsidR="00D54CC0" w:rsidRPr="00DD78AD">
              <w:rPr>
                <w:rFonts w:ascii="Times New Roman" w:eastAsia="Times New Roman" w:hAnsi="Times New Roman" w:cs="Times New Roman"/>
                <w:color w:val="000000"/>
                <w:lang w:eastAsia="en-GB"/>
              </w:rPr>
              <w:t>4</w:t>
            </w:r>
            <w:r w:rsidRPr="00DD78AD">
              <w:rPr>
                <w:rFonts w:ascii="Times New Roman" w:eastAsia="Times New Roman" w:hAnsi="Times New Roman" w:cs="Times New Roman"/>
                <w:color w:val="000000"/>
                <w:lang w:eastAsia="en-GB"/>
              </w:rPr>
              <w:t>%)</w:t>
            </w:r>
          </w:p>
        </w:tc>
      </w:tr>
      <w:tr w:rsidR="00F25F62" w:rsidRPr="00DD78AD" w14:paraId="1C88A9B3" w14:textId="77777777" w:rsidTr="009F2C0C">
        <w:trPr>
          <w:trHeight w:val="300"/>
        </w:trPr>
        <w:tc>
          <w:tcPr>
            <w:tcW w:w="4562" w:type="dxa"/>
            <w:tcBorders>
              <w:top w:val="nil"/>
              <w:left w:val="nil"/>
              <w:bottom w:val="nil"/>
              <w:right w:val="nil"/>
            </w:tcBorders>
            <w:shd w:val="clear" w:color="auto" w:fill="auto"/>
            <w:noWrap/>
            <w:hideMark/>
          </w:tcPr>
          <w:p w14:paraId="2AC7724C" w14:textId="77777777" w:rsidR="00F25F62" w:rsidRPr="00DD78AD" w:rsidRDefault="00F25F62" w:rsidP="009F2C0C">
            <w:pPr>
              <w:spacing w:after="0" w:line="240" w:lineRule="auto"/>
              <w:rPr>
                <w:rFonts w:ascii="Times New Roman" w:eastAsia="Times New Roman" w:hAnsi="Times New Roman" w:cs="Times New Roman"/>
                <w:b/>
                <w:bCs/>
                <w:color w:val="000000"/>
                <w:lang w:eastAsia="en-GB"/>
              </w:rPr>
            </w:pPr>
            <w:r w:rsidRPr="00DD78AD">
              <w:rPr>
                <w:rFonts w:ascii="Times New Roman" w:eastAsia="Times New Roman" w:hAnsi="Times New Roman" w:cs="Times New Roman"/>
                <w:b/>
                <w:bCs/>
                <w:color w:val="000000"/>
                <w:lang w:eastAsia="en-GB"/>
              </w:rPr>
              <w:t>Alcohol intake pre-pregnancy</w:t>
            </w:r>
          </w:p>
        </w:tc>
        <w:tc>
          <w:tcPr>
            <w:tcW w:w="1280" w:type="dxa"/>
            <w:tcBorders>
              <w:top w:val="nil"/>
              <w:left w:val="nil"/>
              <w:bottom w:val="nil"/>
              <w:right w:val="nil"/>
            </w:tcBorders>
            <w:shd w:val="clear" w:color="auto" w:fill="auto"/>
            <w:noWrap/>
            <w:hideMark/>
          </w:tcPr>
          <w:p w14:paraId="4078A19B"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6EDC8289"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631 (54.5%)</w:t>
            </w:r>
          </w:p>
        </w:tc>
      </w:tr>
      <w:tr w:rsidR="00F25F62" w:rsidRPr="00DD78AD" w14:paraId="256196A2" w14:textId="77777777" w:rsidTr="009F2C0C">
        <w:trPr>
          <w:trHeight w:val="300"/>
        </w:trPr>
        <w:tc>
          <w:tcPr>
            <w:tcW w:w="4562" w:type="dxa"/>
            <w:tcBorders>
              <w:top w:val="nil"/>
              <w:left w:val="nil"/>
              <w:bottom w:val="nil"/>
              <w:right w:val="nil"/>
            </w:tcBorders>
            <w:shd w:val="clear" w:color="auto" w:fill="auto"/>
            <w:noWrap/>
            <w:hideMark/>
          </w:tcPr>
          <w:p w14:paraId="41E2E91B" w14:textId="77777777" w:rsidR="00F25F62" w:rsidRPr="00DD78AD" w:rsidRDefault="00F25F62" w:rsidP="009F2C0C">
            <w:pPr>
              <w:spacing w:after="0" w:line="240" w:lineRule="auto"/>
              <w:rPr>
                <w:rFonts w:ascii="Times New Roman" w:eastAsia="Times New Roman" w:hAnsi="Times New Roman" w:cs="Times New Roman"/>
                <w:b/>
                <w:bCs/>
                <w:color w:val="000000"/>
                <w:lang w:eastAsia="en-GB"/>
              </w:rPr>
            </w:pPr>
            <w:r w:rsidRPr="00DD78AD">
              <w:rPr>
                <w:rFonts w:ascii="Times New Roman" w:eastAsia="Times New Roman" w:hAnsi="Times New Roman" w:cs="Times New Roman"/>
                <w:b/>
                <w:bCs/>
                <w:color w:val="000000"/>
                <w:lang w:eastAsia="en-GB"/>
              </w:rPr>
              <w:t>Multivitamin use pre-pregnancy</w:t>
            </w:r>
          </w:p>
        </w:tc>
        <w:tc>
          <w:tcPr>
            <w:tcW w:w="1280" w:type="dxa"/>
            <w:tcBorders>
              <w:top w:val="nil"/>
              <w:left w:val="nil"/>
              <w:bottom w:val="nil"/>
              <w:right w:val="nil"/>
            </w:tcBorders>
            <w:shd w:val="clear" w:color="auto" w:fill="auto"/>
            <w:noWrap/>
            <w:hideMark/>
          </w:tcPr>
          <w:p w14:paraId="391589AD"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0A4F75A9" w14:textId="680F66E0"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3</w:t>
            </w:r>
            <w:r w:rsidR="00D54CC0" w:rsidRPr="00DD78AD">
              <w:rPr>
                <w:rFonts w:ascii="Times New Roman" w:eastAsia="Times New Roman" w:hAnsi="Times New Roman" w:cs="Times New Roman"/>
                <w:color w:val="000000"/>
                <w:lang w:eastAsia="en-GB"/>
              </w:rPr>
              <w:t>77</w:t>
            </w:r>
            <w:r w:rsidRPr="00DD78AD">
              <w:rPr>
                <w:rFonts w:ascii="Times New Roman" w:eastAsia="Times New Roman" w:hAnsi="Times New Roman" w:cs="Times New Roman"/>
                <w:color w:val="000000"/>
                <w:lang w:eastAsia="en-GB"/>
              </w:rPr>
              <w:t xml:space="preserve"> (33.</w:t>
            </w:r>
            <w:r w:rsidR="00D54CC0" w:rsidRPr="00DD78AD">
              <w:rPr>
                <w:rFonts w:ascii="Times New Roman" w:eastAsia="Times New Roman" w:hAnsi="Times New Roman" w:cs="Times New Roman"/>
                <w:color w:val="000000"/>
                <w:lang w:eastAsia="en-GB"/>
              </w:rPr>
              <w:t>3</w:t>
            </w:r>
            <w:r w:rsidRPr="00DD78AD">
              <w:rPr>
                <w:rFonts w:ascii="Times New Roman" w:eastAsia="Times New Roman" w:hAnsi="Times New Roman" w:cs="Times New Roman"/>
                <w:color w:val="000000"/>
                <w:lang w:eastAsia="en-GB"/>
              </w:rPr>
              <w:t>%)</w:t>
            </w:r>
          </w:p>
        </w:tc>
      </w:tr>
      <w:tr w:rsidR="00F25F62" w:rsidRPr="00DD78AD" w14:paraId="4FC4B073" w14:textId="77777777" w:rsidTr="009F2C0C">
        <w:trPr>
          <w:trHeight w:val="300"/>
        </w:trPr>
        <w:tc>
          <w:tcPr>
            <w:tcW w:w="4562" w:type="dxa"/>
            <w:tcBorders>
              <w:top w:val="nil"/>
              <w:left w:val="nil"/>
              <w:bottom w:val="nil"/>
              <w:right w:val="nil"/>
            </w:tcBorders>
            <w:shd w:val="clear" w:color="auto" w:fill="auto"/>
            <w:noWrap/>
            <w:hideMark/>
          </w:tcPr>
          <w:p w14:paraId="2BDC8E35" w14:textId="77777777" w:rsidR="00F25F62" w:rsidRPr="00DD78AD" w:rsidRDefault="00F25F62" w:rsidP="009F2C0C">
            <w:pPr>
              <w:spacing w:after="0" w:line="240" w:lineRule="auto"/>
              <w:rPr>
                <w:rFonts w:ascii="Times New Roman" w:eastAsia="Times New Roman" w:hAnsi="Times New Roman" w:cs="Times New Roman"/>
                <w:b/>
                <w:bCs/>
                <w:color w:val="000000"/>
                <w:lang w:eastAsia="en-GB"/>
              </w:rPr>
            </w:pPr>
            <w:r w:rsidRPr="00DD78AD">
              <w:rPr>
                <w:rFonts w:ascii="Times New Roman" w:eastAsia="Times New Roman" w:hAnsi="Times New Roman" w:cs="Times New Roman"/>
                <w:b/>
                <w:bCs/>
                <w:color w:val="000000"/>
                <w:lang w:eastAsia="en-GB"/>
              </w:rPr>
              <w:t>Gestational diabetes</w:t>
            </w:r>
          </w:p>
        </w:tc>
        <w:tc>
          <w:tcPr>
            <w:tcW w:w="1280" w:type="dxa"/>
            <w:tcBorders>
              <w:top w:val="nil"/>
              <w:left w:val="nil"/>
              <w:bottom w:val="nil"/>
              <w:right w:val="nil"/>
            </w:tcBorders>
            <w:shd w:val="clear" w:color="auto" w:fill="auto"/>
            <w:noWrap/>
            <w:hideMark/>
          </w:tcPr>
          <w:p w14:paraId="47485A6D"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3DC1D2E7" w14:textId="75D0F490"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1</w:t>
            </w:r>
            <w:r w:rsidR="00F82991" w:rsidRPr="00DD78AD">
              <w:rPr>
                <w:rFonts w:ascii="Times New Roman" w:eastAsia="Times New Roman" w:hAnsi="Times New Roman" w:cs="Times New Roman"/>
                <w:color w:val="000000"/>
                <w:lang w:eastAsia="en-GB"/>
              </w:rPr>
              <w:t>8</w:t>
            </w:r>
            <w:r w:rsidRPr="00DD78AD">
              <w:rPr>
                <w:rFonts w:ascii="Times New Roman" w:eastAsia="Times New Roman" w:hAnsi="Times New Roman" w:cs="Times New Roman"/>
                <w:color w:val="000000"/>
                <w:lang w:eastAsia="en-GB"/>
              </w:rPr>
              <w:t xml:space="preserve"> (1.</w:t>
            </w:r>
            <w:r w:rsidR="00F82991" w:rsidRPr="00DD78AD">
              <w:rPr>
                <w:rFonts w:ascii="Times New Roman" w:eastAsia="Times New Roman" w:hAnsi="Times New Roman" w:cs="Times New Roman"/>
                <w:color w:val="000000"/>
                <w:lang w:eastAsia="en-GB"/>
              </w:rPr>
              <w:t>7</w:t>
            </w:r>
            <w:r w:rsidRPr="00DD78AD">
              <w:rPr>
                <w:rFonts w:ascii="Times New Roman" w:eastAsia="Times New Roman" w:hAnsi="Times New Roman" w:cs="Times New Roman"/>
                <w:color w:val="000000"/>
                <w:lang w:eastAsia="en-GB"/>
              </w:rPr>
              <w:t>%)</w:t>
            </w:r>
          </w:p>
        </w:tc>
      </w:tr>
      <w:tr w:rsidR="00F25F62" w:rsidRPr="00DD78AD" w14:paraId="380935D8" w14:textId="77777777" w:rsidTr="009F2C0C">
        <w:trPr>
          <w:trHeight w:val="300"/>
        </w:trPr>
        <w:tc>
          <w:tcPr>
            <w:tcW w:w="4562" w:type="dxa"/>
            <w:tcBorders>
              <w:top w:val="nil"/>
              <w:left w:val="nil"/>
              <w:bottom w:val="nil"/>
              <w:right w:val="nil"/>
            </w:tcBorders>
            <w:shd w:val="clear" w:color="auto" w:fill="auto"/>
            <w:noWrap/>
            <w:hideMark/>
          </w:tcPr>
          <w:p w14:paraId="47B1FF06" w14:textId="77777777" w:rsidR="00F25F62" w:rsidRPr="00DD78AD" w:rsidRDefault="00F25F62" w:rsidP="009F2C0C">
            <w:pPr>
              <w:spacing w:after="0" w:line="240" w:lineRule="auto"/>
              <w:rPr>
                <w:rFonts w:ascii="Times New Roman" w:eastAsia="Times New Roman" w:hAnsi="Times New Roman" w:cs="Times New Roman"/>
                <w:b/>
                <w:bCs/>
                <w:color w:val="000000"/>
                <w:lang w:eastAsia="en-GB"/>
              </w:rPr>
            </w:pPr>
            <w:r w:rsidRPr="00DD78AD">
              <w:rPr>
                <w:rFonts w:ascii="Times New Roman" w:eastAsia="Times New Roman" w:hAnsi="Times New Roman" w:cs="Times New Roman"/>
                <w:b/>
                <w:bCs/>
                <w:color w:val="000000"/>
                <w:lang w:eastAsia="en-GB"/>
              </w:rPr>
              <w:t>Gestational hypertension</w:t>
            </w:r>
          </w:p>
        </w:tc>
        <w:tc>
          <w:tcPr>
            <w:tcW w:w="1280" w:type="dxa"/>
            <w:tcBorders>
              <w:top w:val="nil"/>
              <w:left w:val="nil"/>
              <w:bottom w:val="nil"/>
              <w:right w:val="nil"/>
            </w:tcBorders>
            <w:shd w:val="clear" w:color="auto" w:fill="auto"/>
            <w:noWrap/>
            <w:hideMark/>
          </w:tcPr>
          <w:p w14:paraId="12915B74"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6D6E358C" w14:textId="68830138"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61 (5.</w:t>
            </w:r>
            <w:r w:rsidR="00F82991" w:rsidRPr="00DD78AD">
              <w:rPr>
                <w:rFonts w:ascii="Times New Roman" w:eastAsia="Times New Roman" w:hAnsi="Times New Roman" w:cs="Times New Roman"/>
                <w:color w:val="000000"/>
                <w:lang w:eastAsia="en-GB"/>
              </w:rPr>
              <w:t>3</w:t>
            </w:r>
            <w:r w:rsidRPr="00DD78AD">
              <w:rPr>
                <w:rFonts w:ascii="Times New Roman" w:eastAsia="Times New Roman" w:hAnsi="Times New Roman" w:cs="Times New Roman"/>
                <w:color w:val="000000"/>
                <w:lang w:eastAsia="en-GB"/>
              </w:rPr>
              <w:t>%)</w:t>
            </w:r>
          </w:p>
        </w:tc>
      </w:tr>
      <w:tr w:rsidR="00F25F62" w:rsidRPr="00DD78AD" w14:paraId="7AE2F421" w14:textId="77777777" w:rsidTr="009F2C0C">
        <w:trPr>
          <w:trHeight w:val="300"/>
        </w:trPr>
        <w:tc>
          <w:tcPr>
            <w:tcW w:w="4562" w:type="dxa"/>
            <w:tcBorders>
              <w:top w:val="nil"/>
              <w:left w:val="nil"/>
              <w:bottom w:val="nil"/>
              <w:right w:val="nil"/>
            </w:tcBorders>
            <w:shd w:val="clear" w:color="auto" w:fill="auto"/>
            <w:noWrap/>
            <w:hideMark/>
          </w:tcPr>
          <w:p w14:paraId="54636E38" w14:textId="77777777" w:rsidR="00F25F62" w:rsidRPr="00DD78AD" w:rsidRDefault="00F25F62" w:rsidP="009F2C0C">
            <w:pPr>
              <w:spacing w:after="0" w:line="240" w:lineRule="auto"/>
              <w:rPr>
                <w:rFonts w:ascii="Times New Roman" w:eastAsia="Times New Roman" w:hAnsi="Times New Roman" w:cs="Times New Roman"/>
                <w:b/>
                <w:bCs/>
                <w:color w:val="000000"/>
                <w:lang w:eastAsia="en-GB"/>
              </w:rPr>
            </w:pPr>
            <w:r w:rsidRPr="00DD78AD">
              <w:rPr>
                <w:rFonts w:ascii="Times New Roman" w:eastAsia="Times New Roman" w:hAnsi="Times New Roman" w:cs="Times New Roman"/>
                <w:b/>
                <w:bCs/>
                <w:color w:val="000000"/>
                <w:lang w:eastAsia="en-GB"/>
              </w:rPr>
              <w:t>TV (hours watched per day)</w:t>
            </w:r>
          </w:p>
        </w:tc>
        <w:tc>
          <w:tcPr>
            <w:tcW w:w="1280" w:type="dxa"/>
            <w:tcBorders>
              <w:top w:val="nil"/>
              <w:left w:val="nil"/>
              <w:bottom w:val="nil"/>
              <w:right w:val="nil"/>
            </w:tcBorders>
            <w:shd w:val="clear" w:color="auto" w:fill="auto"/>
            <w:noWrap/>
            <w:hideMark/>
          </w:tcPr>
          <w:p w14:paraId="05883084"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54B9E715"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r>
      <w:tr w:rsidR="00F25F62" w:rsidRPr="00DD78AD" w14:paraId="5041D307" w14:textId="77777777" w:rsidTr="009F2C0C">
        <w:trPr>
          <w:trHeight w:val="300"/>
        </w:trPr>
        <w:tc>
          <w:tcPr>
            <w:tcW w:w="4562" w:type="dxa"/>
            <w:tcBorders>
              <w:top w:val="nil"/>
              <w:left w:val="nil"/>
              <w:bottom w:val="nil"/>
              <w:right w:val="nil"/>
            </w:tcBorders>
            <w:shd w:val="clear" w:color="auto" w:fill="auto"/>
            <w:noWrap/>
            <w:hideMark/>
          </w:tcPr>
          <w:p w14:paraId="6FBC9E94"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 xml:space="preserve">     &lt;2 </w:t>
            </w:r>
          </w:p>
        </w:tc>
        <w:tc>
          <w:tcPr>
            <w:tcW w:w="1280" w:type="dxa"/>
            <w:tcBorders>
              <w:top w:val="nil"/>
              <w:left w:val="nil"/>
              <w:bottom w:val="nil"/>
              <w:right w:val="nil"/>
            </w:tcBorders>
            <w:shd w:val="clear" w:color="auto" w:fill="auto"/>
            <w:noWrap/>
            <w:hideMark/>
          </w:tcPr>
          <w:p w14:paraId="321C9910"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0E28DA0D" w14:textId="7CCE0201"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4</w:t>
            </w:r>
            <w:r w:rsidR="00F82991" w:rsidRPr="00DD78AD">
              <w:rPr>
                <w:rFonts w:ascii="Times New Roman" w:eastAsia="Times New Roman" w:hAnsi="Times New Roman" w:cs="Times New Roman"/>
                <w:color w:val="000000"/>
                <w:lang w:eastAsia="en-GB"/>
              </w:rPr>
              <w:t>83</w:t>
            </w:r>
            <w:r w:rsidRPr="00DD78AD">
              <w:rPr>
                <w:rFonts w:ascii="Times New Roman" w:eastAsia="Times New Roman" w:hAnsi="Times New Roman" w:cs="Times New Roman"/>
                <w:color w:val="000000"/>
                <w:lang w:eastAsia="en-GB"/>
              </w:rPr>
              <w:t xml:space="preserve"> (42.4%)</w:t>
            </w:r>
          </w:p>
        </w:tc>
      </w:tr>
      <w:tr w:rsidR="00F25F62" w:rsidRPr="00DD78AD" w14:paraId="429848E0" w14:textId="77777777" w:rsidTr="009F2C0C">
        <w:trPr>
          <w:trHeight w:val="300"/>
        </w:trPr>
        <w:tc>
          <w:tcPr>
            <w:tcW w:w="4562" w:type="dxa"/>
            <w:tcBorders>
              <w:top w:val="nil"/>
              <w:left w:val="nil"/>
              <w:bottom w:val="nil"/>
              <w:right w:val="nil"/>
            </w:tcBorders>
            <w:shd w:val="clear" w:color="auto" w:fill="auto"/>
            <w:noWrap/>
            <w:hideMark/>
          </w:tcPr>
          <w:p w14:paraId="08499720"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 xml:space="preserve">    2 - 4</w:t>
            </w:r>
          </w:p>
        </w:tc>
        <w:tc>
          <w:tcPr>
            <w:tcW w:w="1280" w:type="dxa"/>
            <w:tcBorders>
              <w:top w:val="nil"/>
              <w:left w:val="nil"/>
              <w:bottom w:val="nil"/>
              <w:right w:val="nil"/>
            </w:tcBorders>
            <w:shd w:val="clear" w:color="auto" w:fill="auto"/>
            <w:noWrap/>
            <w:hideMark/>
          </w:tcPr>
          <w:p w14:paraId="0A376977"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0AD5AE9C" w14:textId="79043CFC" w:rsidR="00F25F62" w:rsidRPr="00DD78AD" w:rsidRDefault="00F82991"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586</w:t>
            </w:r>
            <w:r w:rsidR="00F25F62" w:rsidRPr="00DD78AD">
              <w:rPr>
                <w:rFonts w:ascii="Times New Roman" w:eastAsia="Times New Roman" w:hAnsi="Times New Roman" w:cs="Times New Roman"/>
                <w:color w:val="000000"/>
                <w:lang w:eastAsia="en-GB"/>
              </w:rPr>
              <w:t xml:space="preserve"> (51.5%)</w:t>
            </w:r>
          </w:p>
        </w:tc>
      </w:tr>
      <w:tr w:rsidR="00F25F62" w:rsidRPr="00DD78AD" w14:paraId="3B8FD473" w14:textId="77777777" w:rsidTr="009F2C0C">
        <w:trPr>
          <w:trHeight w:val="300"/>
        </w:trPr>
        <w:tc>
          <w:tcPr>
            <w:tcW w:w="4562" w:type="dxa"/>
            <w:tcBorders>
              <w:top w:val="nil"/>
              <w:left w:val="nil"/>
              <w:bottom w:val="single" w:sz="4" w:space="0" w:color="auto"/>
              <w:right w:val="nil"/>
            </w:tcBorders>
            <w:shd w:val="clear" w:color="auto" w:fill="auto"/>
            <w:noWrap/>
            <w:hideMark/>
          </w:tcPr>
          <w:p w14:paraId="673087AC"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 xml:space="preserve">    &gt;4</w:t>
            </w:r>
          </w:p>
        </w:tc>
        <w:tc>
          <w:tcPr>
            <w:tcW w:w="1280" w:type="dxa"/>
            <w:tcBorders>
              <w:top w:val="nil"/>
              <w:left w:val="nil"/>
              <w:bottom w:val="single" w:sz="4" w:space="0" w:color="auto"/>
              <w:right w:val="nil"/>
            </w:tcBorders>
            <w:shd w:val="clear" w:color="auto" w:fill="auto"/>
            <w:noWrap/>
            <w:hideMark/>
          </w:tcPr>
          <w:p w14:paraId="4BD1CA91"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single" w:sz="4" w:space="0" w:color="auto"/>
              <w:right w:val="nil"/>
            </w:tcBorders>
            <w:shd w:val="clear" w:color="auto" w:fill="auto"/>
            <w:noWrap/>
            <w:hideMark/>
          </w:tcPr>
          <w:p w14:paraId="4A550AE5" w14:textId="3165DF92"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7</w:t>
            </w:r>
            <w:r w:rsidR="00F82991" w:rsidRPr="00DD78AD">
              <w:rPr>
                <w:rFonts w:ascii="Times New Roman" w:eastAsia="Times New Roman" w:hAnsi="Times New Roman" w:cs="Times New Roman"/>
                <w:color w:val="000000"/>
                <w:lang w:eastAsia="en-GB"/>
              </w:rPr>
              <w:t>0</w:t>
            </w:r>
            <w:r w:rsidRPr="00DD78AD">
              <w:rPr>
                <w:rFonts w:ascii="Times New Roman" w:eastAsia="Times New Roman" w:hAnsi="Times New Roman" w:cs="Times New Roman"/>
                <w:color w:val="000000"/>
                <w:lang w:eastAsia="en-GB"/>
              </w:rPr>
              <w:t xml:space="preserve"> (6.</w:t>
            </w:r>
            <w:r w:rsidR="00F82991" w:rsidRPr="00DD78AD">
              <w:rPr>
                <w:rFonts w:ascii="Times New Roman" w:eastAsia="Times New Roman" w:hAnsi="Times New Roman" w:cs="Times New Roman"/>
                <w:color w:val="000000"/>
                <w:lang w:eastAsia="en-GB"/>
              </w:rPr>
              <w:t>2</w:t>
            </w:r>
            <w:r w:rsidRPr="00DD78AD">
              <w:rPr>
                <w:rFonts w:ascii="Times New Roman" w:eastAsia="Times New Roman" w:hAnsi="Times New Roman" w:cs="Times New Roman"/>
                <w:color w:val="000000"/>
                <w:lang w:eastAsia="en-GB"/>
              </w:rPr>
              <w:t>%)</w:t>
            </w:r>
          </w:p>
        </w:tc>
      </w:tr>
      <w:tr w:rsidR="00F25F62" w:rsidRPr="00DD78AD" w14:paraId="116C33C3" w14:textId="77777777" w:rsidTr="009F2C0C">
        <w:trPr>
          <w:trHeight w:val="300"/>
        </w:trPr>
        <w:tc>
          <w:tcPr>
            <w:tcW w:w="4562" w:type="dxa"/>
            <w:tcBorders>
              <w:top w:val="single" w:sz="4" w:space="0" w:color="auto"/>
              <w:left w:val="nil"/>
              <w:bottom w:val="nil"/>
              <w:right w:val="nil"/>
            </w:tcBorders>
            <w:shd w:val="clear" w:color="auto" w:fill="auto"/>
            <w:noWrap/>
            <w:hideMark/>
          </w:tcPr>
          <w:p w14:paraId="17D610C7" w14:textId="77777777" w:rsidR="00F25F62" w:rsidRPr="00DD78AD" w:rsidRDefault="00F25F62" w:rsidP="009F2C0C">
            <w:pPr>
              <w:spacing w:after="0" w:line="240" w:lineRule="auto"/>
              <w:rPr>
                <w:rFonts w:ascii="Times New Roman" w:eastAsia="Times New Roman" w:hAnsi="Times New Roman" w:cs="Times New Roman"/>
                <w:b/>
                <w:bCs/>
                <w:color w:val="000000"/>
                <w:lang w:eastAsia="en-GB"/>
              </w:rPr>
            </w:pPr>
            <w:r w:rsidRPr="00DD78AD">
              <w:rPr>
                <w:rFonts w:ascii="Times New Roman" w:eastAsia="Times New Roman" w:hAnsi="Times New Roman" w:cs="Times New Roman"/>
                <w:b/>
                <w:bCs/>
                <w:color w:val="000000"/>
                <w:lang w:eastAsia="en-GB"/>
              </w:rPr>
              <w:t xml:space="preserve">Characteristics at follow up </w:t>
            </w:r>
          </w:p>
        </w:tc>
        <w:tc>
          <w:tcPr>
            <w:tcW w:w="1280" w:type="dxa"/>
            <w:tcBorders>
              <w:top w:val="single" w:sz="4" w:space="0" w:color="auto"/>
              <w:left w:val="nil"/>
              <w:bottom w:val="nil"/>
              <w:right w:val="nil"/>
            </w:tcBorders>
            <w:shd w:val="clear" w:color="auto" w:fill="auto"/>
            <w:noWrap/>
            <w:hideMark/>
          </w:tcPr>
          <w:p w14:paraId="0A4E6356" w14:textId="77777777" w:rsidR="00F25F62" w:rsidRPr="00DD78AD" w:rsidRDefault="00F25F62" w:rsidP="009F2C0C">
            <w:pPr>
              <w:spacing w:after="0" w:line="240" w:lineRule="auto"/>
              <w:rPr>
                <w:rFonts w:ascii="Times New Roman" w:eastAsia="Times New Roman" w:hAnsi="Times New Roman" w:cs="Times New Roman"/>
                <w:b/>
                <w:bCs/>
                <w:color w:val="000000"/>
                <w:lang w:eastAsia="en-GB"/>
              </w:rPr>
            </w:pPr>
          </w:p>
        </w:tc>
        <w:tc>
          <w:tcPr>
            <w:tcW w:w="2500" w:type="dxa"/>
            <w:tcBorders>
              <w:top w:val="single" w:sz="4" w:space="0" w:color="auto"/>
              <w:left w:val="nil"/>
              <w:bottom w:val="nil"/>
              <w:right w:val="nil"/>
            </w:tcBorders>
            <w:shd w:val="clear" w:color="auto" w:fill="auto"/>
            <w:noWrap/>
            <w:hideMark/>
          </w:tcPr>
          <w:p w14:paraId="7C4580D4" w14:textId="77777777" w:rsidR="00F25F62" w:rsidRPr="00DD78AD" w:rsidRDefault="00F25F62" w:rsidP="009F2C0C">
            <w:pPr>
              <w:spacing w:after="0" w:line="240" w:lineRule="auto"/>
              <w:rPr>
                <w:rFonts w:ascii="Times New Roman" w:eastAsia="Times New Roman" w:hAnsi="Times New Roman" w:cs="Times New Roman"/>
                <w:sz w:val="20"/>
                <w:szCs w:val="20"/>
                <w:lang w:eastAsia="en-GB"/>
              </w:rPr>
            </w:pPr>
          </w:p>
        </w:tc>
      </w:tr>
      <w:tr w:rsidR="00F25F62" w:rsidRPr="00DD78AD" w14:paraId="6ACCB496" w14:textId="77777777" w:rsidTr="009F2C0C">
        <w:trPr>
          <w:trHeight w:val="300"/>
        </w:trPr>
        <w:tc>
          <w:tcPr>
            <w:tcW w:w="4562" w:type="dxa"/>
            <w:tcBorders>
              <w:top w:val="nil"/>
              <w:left w:val="nil"/>
              <w:bottom w:val="nil"/>
              <w:right w:val="nil"/>
            </w:tcBorders>
            <w:shd w:val="clear" w:color="auto" w:fill="auto"/>
            <w:noWrap/>
            <w:hideMark/>
          </w:tcPr>
          <w:p w14:paraId="7F0A854B" w14:textId="77777777" w:rsidR="00F25F62" w:rsidRPr="00DD78AD" w:rsidRDefault="00F25F62" w:rsidP="009F2C0C">
            <w:pPr>
              <w:spacing w:after="0" w:line="240" w:lineRule="auto"/>
              <w:rPr>
                <w:rFonts w:ascii="Times New Roman" w:eastAsia="Times New Roman" w:hAnsi="Times New Roman" w:cs="Times New Roman"/>
                <w:b/>
                <w:bCs/>
                <w:color w:val="000000"/>
                <w:lang w:eastAsia="en-GB"/>
              </w:rPr>
            </w:pPr>
            <w:r w:rsidRPr="00DD78AD">
              <w:rPr>
                <w:rFonts w:ascii="Times New Roman" w:eastAsia="Times New Roman" w:hAnsi="Times New Roman" w:cs="Times New Roman"/>
                <w:b/>
                <w:bCs/>
                <w:color w:val="000000"/>
                <w:lang w:eastAsia="en-GB"/>
              </w:rPr>
              <w:t xml:space="preserve">Maternal BMI (categorical) </w:t>
            </w:r>
          </w:p>
        </w:tc>
        <w:tc>
          <w:tcPr>
            <w:tcW w:w="1280" w:type="dxa"/>
            <w:tcBorders>
              <w:top w:val="nil"/>
              <w:left w:val="nil"/>
              <w:bottom w:val="nil"/>
              <w:right w:val="nil"/>
            </w:tcBorders>
            <w:shd w:val="clear" w:color="auto" w:fill="auto"/>
            <w:noWrap/>
            <w:hideMark/>
          </w:tcPr>
          <w:p w14:paraId="51A89D0F"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4C9E2A61"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r>
      <w:tr w:rsidR="00F25F62" w:rsidRPr="00DD78AD" w14:paraId="7EA6AF4C" w14:textId="77777777" w:rsidTr="009F2C0C">
        <w:trPr>
          <w:trHeight w:val="300"/>
        </w:trPr>
        <w:tc>
          <w:tcPr>
            <w:tcW w:w="4562" w:type="dxa"/>
            <w:tcBorders>
              <w:top w:val="nil"/>
              <w:left w:val="nil"/>
              <w:bottom w:val="nil"/>
              <w:right w:val="nil"/>
            </w:tcBorders>
            <w:shd w:val="clear" w:color="auto" w:fill="auto"/>
            <w:noWrap/>
            <w:hideMark/>
          </w:tcPr>
          <w:p w14:paraId="4A38C72B"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 xml:space="preserve">    &lt; 18.5 </w:t>
            </w:r>
          </w:p>
        </w:tc>
        <w:tc>
          <w:tcPr>
            <w:tcW w:w="1280" w:type="dxa"/>
            <w:tcBorders>
              <w:top w:val="nil"/>
              <w:left w:val="nil"/>
              <w:bottom w:val="nil"/>
              <w:right w:val="nil"/>
            </w:tcBorders>
            <w:shd w:val="clear" w:color="auto" w:fill="auto"/>
            <w:noWrap/>
            <w:hideMark/>
          </w:tcPr>
          <w:p w14:paraId="7F3D8D04"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7757CED5"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23 (2.0%)</w:t>
            </w:r>
          </w:p>
        </w:tc>
      </w:tr>
      <w:tr w:rsidR="00F25F62" w:rsidRPr="00DD78AD" w14:paraId="33C0C067" w14:textId="77777777" w:rsidTr="009F2C0C">
        <w:trPr>
          <w:trHeight w:val="300"/>
        </w:trPr>
        <w:tc>
          <w:tcPr>
            <w:tcW w:w="4562" w:type="dxa"/>
            <w:tcBorders>
              <w:top w:val="nil"/>
              <w:left w:val="nil"/>
              <w:bottom w:val="nil"/>
              <w:right w:val="nil"/>
            </w:tcBorders>
            <w:shd w:val="clear" w:color="auto" w:fill="auto"/>
            <w:noWrap/>
            <w:hideMark/>
          </w:tcPr>
          <w:p w14:paraId="5B9FE26E"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 xml:space="preserve">    18.5 to 24.9 </w:t>
            </w:r>
          </w:p>
        </w:tc>
        <w:tc>
          <w:tcPr>
            <w:tcW w:w="1280" w:type="dxa"/>
            <w:tcBorders>
              <w:top w:val="nil"/>
              <w:left w:val="nil"/>
              <w:bottom w:val="nil"/>
              <w:right w:val="nil"/>
            </w:tcBorders>
            <w:shd w:val="clear" w:color="auto" w:fill="auto"/>
            <w:noWrap/>
            <w:hideMark/>
          </w:tcPr>
          <w:p w14:paraId="1FBE7E7D"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6A0743CB" w14:textId="51B2FD9F"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6</w:t>
            </w:r>
            <w:r w:rsidR="00F82991" w:rsidRPr="00DD78AD">
              <w:rPr>
                <w:rFonts w:ascii="Times New Roman" w:eastAsia="Times New Roman" w:hAnsi="Times New Roman" w:cs="Times New Roman"/>
                <w:color w:val="000000"/>
                <w:lang w:eastAsia="en-GB"/>
              </w:rPr>
              <w:t>22</w:t>
            </w:r>
            <w:r w:rsidRPr="00DD78AD">
              <w:rPr>
                <w:rFonts w:ascii="Times New Roman" w:eastAsia="Times New Roman" w:hAnsi="Times New Roman" w:cs="Times New Roman"/>
                <w:color w:val="000000"/>
                <w:lang w:eastAsia="en-GB"/>
              </w:rPr>
              <w:t xml:space="preserve"> (54.</w:t>
            </w:r>
            <w:r w:rsidR="00F82991" w:rsidRPr="00DD78AD">
              <w:rPr>
                <w:rFonts w:ascii="Times New Roman" w:eastAsia="Times New Roman" w:hAnsi="Times New Roman" w:cs="Times New Roman"/>
                <w:color w:val="000000"/>
                <w:lang w:eastAsia="en-GB"/>
              </w:rPr>
              <w:t>5</w:t>
            </w:r>
            <w:r w:rsidRPr="00DD78AD">
              <w:rPr>
                <w:rFonts w:ascii="Times New Roman" w:eastAsia="Times New Roman" w:hAnsi="Times New Roman" w:cs="Times New Roman"/>
                <w:color w:val="000000"/>
                <w:lang w:eastAsia="en-GB"/>
              </w:rPr>
              <w:t>%)</w:t>
            </w:r>
          </w:p>
        </w:tc>
      </w:tr>
      <w:tr w:rsidR="00F25F62" w:rsidRPr="00DD78AD" w14:paraId="2DA6A18A" w14:textId="77777777" w:rsidTr="009F2C0C">
        <w:trPr>
          <w:trHeight w:val="300"/>
        </w:trPr>
        <w:tc>
          <w:tcPr>
            <w:tcW w:w="4562" w:type="dxa"/>
            <w:tcBorders>
              <w:top w:val="nil"/>
              <w:left w:val="nil"/>
              <w:bottom w:val="nil"/>
              <w:right w:val="nil"/>
            </w:tcBorders>
            <w:shd w:val="clear" w:color="auto" w:fill="auto"/>
            <w:noWrap/>
            <w:hideMark/>
          </w:tcPr>
          <w:p w14:paraId="04A1FA5A"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 xml:space="preserve">   25.0 to 29.9</w:t>
            </w:r>
          </w:p>
        </w:tc>
        <w:tc>
          <w:tcPr>
            <w:tcW w:w="1280" w:type="dxa"/>
            <w:tcBorders>
              <w:top w:val="nil"/>
              <w:left w:val="nil"/>
              <w:bottom w:val="nil"/>
              <w:right w:val="nil"/>
            </w:tcBorders>
            <w:shd w:val="clear" w:color="auto" w:fill="auto"/>
            <w:noWrap/>
            <w:hideMark/>
          </w:tcPr>
          <w:p w14:paraId="550DF462"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13653B75" w14:textId="2958E21C"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3</w:t>
            </w:r>
            <w:r w:rsidR="00F82991" w:rsidRPr="00DD78AD">
              <w:rPr>
                <w:rFonts w:ascii="Times New Roman" w:eastAsia="Times New Roman" w:hAnsi="Times New Roman" w:cs="Times New Roman"/>
                <w:color w:val="000000"/>
                <w:lang w:eastAsia="en-GB"/>
              </w:rPr>
              <w:t>27</w:t>
            </w:r>
            <w:r w:rsidRPr="00DD78AD">
              <w:rPr>
                <w:rFonts w:ascii="Times New Roman" w:eastAsia="Times New Roman" w:hAnsi="Times New Roman" w:cs="Times New Roman"/>
                <w:color w:val="000000"/>
                <w:lang w:eastAsia="en-GB"/>
              </w:rPr>
              <w:t xml:space="preserve"> (28.</w:t>
            </w:r>
            <w:r w:rsidR="00F82991" w:rsidRPr="00DD78AD">
              <w:rPr>
                <w:rFonts w:ascii="Times New Roman" w:eastAsia="Times New Roman" w:hAnsi="Times New Roman" w:cs="Times New Roman"/>
                <w:color w:val="000000"/>
                <w:lang w:eastAsia="en-GB"/>
              </w:rPr>
              <w:t>7</w:t>
            </w:r>
            <w:r w:rsidRPr="00DD78AD">
              <w:rPr>
                <w:rFonts w:ascii="Times New Roman" w:eastAsia="Times New Roman" w:hAnsi="Times New Roman" w:cs="Times New Roman"/>
                <w:color w:val="000000"/>
                <w:lang w:eastAsia="en-GB"/>
              </w:rPr>
              <w:t>%)</w:t>
            </w:r>
          </w:p>
        </w:tc>
      </w:tr>
      <w:tr w:rsidR="00F25F62" w:rsidRPr="00DD78AD" w14:paraId="15E9C212" w14:textId="77777777" w:rsidTr="009F2C0C">
        <w:trPr>
          <w:trHeight w:val="300"/>
        </w:trPr>
        <w:tc>
          <w:tcPr>
            <w:tcW w:w="4562" w:type="dxa"/>
            <w:tcBorders>
              <w:top w:val="nil"/>
              <w:left w:val="nil"/>
              <w:bottom w:val="nil"/>
              <w:right w:val="nil"/>
            </w:tcBorders>
            <w:shd w:val="clear" w:color="auto" w:fill="auto"/>
            <w:noWrap/>
            <w:hideMark/>
          </w:tcPr>
          <w:p w14:paraId="6C900126"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 xml:space="preserve">   ≥30</w:t>
            </w:r>
          </w:p>
        </w:tc>
        <w:tc>
          <w:tcPr>
            <w:tcW w:w="1280" w:type="dxa"/>
            <w:tcBorders>
              <w:top w:val="nil"/>
              <w:left w:val="nil"/>
              <w:bottom w:val="nil"/>
              <w:right w:val="nil"/>
            </w:tcBorders>
            <w:shd w:val="clear" w:color="auto" w:fill="auto"/>
            <w:noWrap/>
            <w:hideMark/>
          </w:tcPr>
          <w:p w14:paraId="6B88FCB9"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01543108" w14:textId="28BC644C"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1</w:t>
            </w:r>
            <w:r w:rsidR="00F82991" w:rsidRPr="00DD78AD">
              <w:rPr>
                <w:rFonts w:ascii="Times New Roman" w:eastAsia="Times New Roman" w:hAnsi="Times New Roman" w:cs="Times New Roman"/>
                <w:color w:val="000000"/>
                <w:lang w:eastAsia="en-GB"/>
              </w:rPr>
              <w:t>69</w:t>
            </w:r>
            <w:r w:rsidRPr="00DD78AD">
              <w:rPr>
                <w:rFonts w:ascii="Times New Roman" w:eastAsia="Times New Roman" w:hAnsi="Times New Roman" w:cs="Times New Roman"/>
                <w:color w:val="000000"/>
                <w:lang w:eastAsia="en-GB"/>
              </w:rPr>
              <w:t xml:space="preserve"> (14.8%)</w:t>
            </w:r>
          </w:p>
        </w:tc>
      </w:tr>
      <w:tr w:rsidR="00F25F62" w:rsidRPr="00DD78AD" w14:paraId="0AEB022F" w14:textId="77777777" w:rsidTr="009F2C0C">
        <w:trPr>
          <w:trHeight w:val="300"/>
        </w:trPr>
        <w:tc>
          <w:tcPr>
            <w:tcW w:w="4562" w:type="dxa"/>
            <w:tcBorders>
              <w:top w:val="nil"/>
              <w:left w:val="nil"/>
              <w:bottom w:val="nil"/>
              <w:right w:val="nil"/>
            </w:tcBorders>
            <w:shd w:val="clear" w:color="auto" w:fill="auto"/>
            <w:noWrap/>
            <w:hideMark/>
          </w:tcPr>
          <w:p w14:paraId="43C6EEED" w14:textId="77777777" w:rsidR="00F25F62" w:rsidRPr="00DD78AD" w:rsidRDefault="00F25F62" w:rsidP="009F2C0C">
            <w:pPr>
              <w:spacing w:after="0" w:line="240" w:lineRule="auto"/>
              <w:rPr>
                <w:rFonts w:ascii="Times New Roman" w:eastAsia="Times New Roman" w:hAnsi="Times New Roman" w:cs="Times New Roman"/>
                <w:b/>
                <w:bCs/>
                <w:color w:val="000000"/>
                <w:lang w:eastAsia="en-GB"/>
              </w:rPr>
            </w:pPr>
            <w:r w:rsidRPr="00DD78AD">
              <w:rPr>
                <w:rFonts w:ascii="Times New Roman" w:eastAsia="Times New Roman" w:hAnsi="Times New Roman" w:cs="Times New Roman"/>
                <w:b/>
                <w:bCs/>
                <w:color w:val="000000"/>
                <w:lang w:eastAsia="en-GB"/>
              </w:rPr>
              <w:t>Child's age</w:t>
            </w:r>
          </w:p>
        </w:tc>
        <w:tc>
          <w:tcPr>
            <w:tcW w:w="1280" w:type="dxa"/>
            <w:tcBorders>
              <w:top w:val="nil"/>
              <w:left w:val="nil"/>
              <w:bottom w:val="nil"/>
              <w:right w:val="nil"/>
            </w:tcBorders>
            <w:shd w:val="clear" w:color="auto" w:fill="auto"/>
            <w:noWrap/>
            <w:hideMark/>
          </w:tcPr>
          <w:p w14:paraId="41C8DCE4"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51CEF071"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6.0 (0.2)</w:t>
            </w:r>
          </w:p>
        </w:tc>
      </w:tr>
      <w:tr w:rsidR="00F25F62" w:rsidRPr="00DD78AD" w14:paraId="38B86E8A" w14:textId="77777777" w:rsidTr="009F2C0C">
        <w:trPr>
          <w:trHeight w:val="300"/>
        </w:trPr>
        <w:tc>
          <w:tcPr>
            <w:tcW w:w="4562" w:type="dxa"/>
            <w:tcBorders>
              <w:top w:val="nil"/>
              <w:left w:val="nil"/>
              <w:bottom w:val="nil"/>
              <w:right w:val="nil"/>
            </w:tcBorders>
            <w:shd w:val="clear" w:color="auto" w:fill="auto"/>
            <w:noWrap/>
            <w:hideMark/>
          </w:tcPr>
          <w:p w14:paraId="74BF8476" w14:textId="77777777" w:rsidR="00F25F62" w:rsidRPr="00DD78AD" w:rsidRDefault="00F25F62" w:rsidP="009F2C0C">
            <w:pPr>
              <w:spacing w:after="0" w:line="240" w:lineRule="auto"/>
              <w:rPr>
                <w:rFonts w:ascii="Times New Roman" w:eastAsia="Times New Roman" w:hAnsi="Times New Roman" w:cs="Times New Roman"/>
                <w:b/>
                <w:bCs/>
                <w:color w:val="000000"/>
                <w:lang w:eastAsia="en-GB"/>
              </w:rPr>
            </w:pPr>
            <w:r w:rsidRPr="00DD78AD">
              <w:rPr>
                <w:rFonts w:ascii="Times New Roman" w:eastAsia="Times New Roman" w:hAnsi="Times New Roman" w:cs="Times New Roman"/>
                <w:b/>
                <w:bCs/>
                <w:color w:val="000000"/>
                <w:lang w:eastAsia="en-GB"/>
              </w:rPr>
              <w:t>Child's sex (female)</w:t>
            </w:r>
          </w:p>
        </w:tc>
        <w:tc>
          <w:tcPr>
            <w:tcW w:w="1280" w:type="dxa"/>
            <w:tcBorders>
              <w:top w:val="nil"/>
              <w:left w:val="nil"/>
              <w:bottom w:val="nil"/>
              <w:right w:val="nil"/>
            </w:tcBorders>
            <w:shd w:val="clear" w:color="auto" w:fill="auto"/>
            <w:noWrap/>
            <w:hideMark/>
          </w:tcPr>
          <w:p w14:paraId="72499654"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0C191146" w14:textId="62ABBBE8"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5</w:t>
            </w:r>
            <w:r w:rsidR="00F82991" w:rsidRPr="00DD78AD">
              <w:rPr>
                <w:rFonts w:ascii="Times New Roman" w:eastAsia="Times New Roman" w:hAnsi="Times New Roman" w:cs="Times New Roman"/>
                <w:color w:val="000000"/>
                <w:lang w:eastAsia="en-GB"/>
              </w:rPr>
              <w:t>78</w:t>
            </w:r>
            <w:r w:rsidRPr="00DD78AD">
              <w:rPr>
                <w:rFonts w:ascii="Times New Roman" w:eastAsia="Times New Roman" w:hAnsi="Times New Roman" w:cs="Times New Roman"/>
                <w:color w:val="000000"/>
                <w:lang w:eastAsia="en-GB"/>
              </w:rPr>
              <w:t xml:space="preserve"> (50.</w:t>
            </w:r>
            <w:r w:rsidR="00F82991" w:rsidRPr="00DD78AD">
              <w:rPr>
                <w:rFonts w:ascii="Times New Roman" w:eastAsia="Times New Roman" w:hAnsi="Times New Roman" w:cs="Times New Roman"/>
                <w:color w:val="000000"/>
                <w:lang w:eastAsia="en-GB"/>
              </w:rPr>
              <w:t>6</w:t>
            </w:r>
            <w:r w:rsidRPr="00DD78AD">
              <w:rPr>
                <w:rFonts w:ascii="Times New Roman" w:eastAsia="Times New Roman" w:hAnsi="Times New Roman" w:cs="Times New Roman"/>
                <w:color w:val="000000"/>
                <w:lang w:eastAsia="en-GB"/>
              </w:rPr>
              <w:t>%)</w:t>
            </w:r>
          </w:p>
        </w:tc>
      </w:tr>
      <w:tr w:rsidR="00F25F62" w:rsidRPr="00DD78AD" w14:paraId="4D1C1505" w14:textId="77777777" w:rsidTr="009F2C0C">
        <w:trPr>
          <w:trHeight w:val="300"/>
        </w:trPr>
        <w:tc>
          <w:tcPr>
            <w:tcW w:w="4562" w:type="dxa"/>
            <w:tcBorders>
              <w:top w:val="nil"/>
              <w:left w:val="nil"/>
              <w:bottom w:val="nil"/>
              <w:right w:val="nil"/>
            </w:tcBorders>
            <w:shd w:val="clear" w:color="auto" w:fill="auto"/>
            <w:noWrap/>
          </w:tcPr>
          <w:p w14:paraId="1675823F" w14:textId="77777777" w:rsidR="00F25F62" w:rsidRPr="00DD78AD" w:rsidRDefault="00F25F62" w:rsidP="009F2C0C">
            <w:pPr>
              <w:spacing w:after="0" w:line="240" w:lineRule="auto"/>
              <w:rPr>
                <w:rFonts w:ascii="Times New Roman" w:eastAsia="Times New Roman" w:hAnsi="Times New Roman" w:cs="Times New Roman"/>
                <w:b/>
                <w:bCs/>
                <w:color w:val="000000"/>
                <w:lang w:eastAsia="en-GB"/>
              </w:rPr>
            </w:pPr>
            <w:r w:rsidRPr="00DD78AD">
              <w:rPr>
                <w:rFonts w:ascii="Times New Roman" w:eastAsia="Times New Roman" w:hAnsi="Times New Roman" w:cs="Times New Roman"/>
                <w:b/>
                <w:bCs/>
                <w:color w:val="000000"/>
                <w:lang w:eastAsia="en-GB"/>
              </w:rPr>
              <w:t>Child’s height (cm)</w:t>
            </w:r>
          </w:p>
        </w:tc>
        <w:tc>
          <w:tcPr>
            <w:tcW w:w="1280" w:type="dxa"/>
            <w:tcBorders>
              <w:top w:val="nil"/>
              <w:left w:val="nil"/>
              <w:bottom w:val="nil"/>
              <w:right w:val="nil"/>
            </w:tcBorders>
            <w:shd w:val="clear" w:color="auto" w:fill="auto"/>
            <w:noWrap/>
          </w:tcPr>
          <w:p w14:paraId="351263C2" w14:textId="77777777" w:rsidR="00F25F62" w:rsidRPr="00DD78AD" w:rsidRDefault="00F25F62" w:rsidP="009F2C0C">
            <w:pPr>
              <w:spacing w:after="0" w:line="240" w:lineRule="auto"/>
              <w:rPr>
                <w:rFonts w:ascii="Times New Roman" w:eastAsia="Times New Roman" w:hAnsi="Times New Roman" w:cs="Times New Roman"/>
                <w:bCs/>
                <w:color w:val="000000"/>
                <w:lang w:eastAsia="en-GB"/>
              </w:rPr>
            </w:pPr>
          </w:p>
        </w:tc>
        <w:tc>
          <w:tcPr>
            <w:tcW w:w="2500" w:type="dxa"/>
            <w:tcBorders>
              <w:top w:val="nil"/>
              <w:left w:val="nil"/>
              <w:bottom w:val="nil"/>
              <w:right w:val="nil"/>
            </w:tcBorders>
            <w:shd w:val="clear" w:color="auto" w:fill="auto"/>
            <w:noWrap/>
          </w:tcPr>
          <w:p w14:paraId="1D89DE26" w14:textId="77777777" w:rsidR="00F25F62" w:rsidRPr="00DD78AD" w:rsidRDefault="00F25F62" w:rsidP="009F2C0C">
            <w:pPr>
              <w:spacing w:after="0" w:line="240" w:lineRule="auto"/>
              <w:rPr>
                <w:rFonts w:ascii="Times New Roman" w:eastAsia="Times New Roman" w:hAnsi="Times New Roman" w:cs="Times New Roman"/>
                <w:bCs/>
                <w:color w:val="000000"/>
                <w:lang w:eastAsia="en-GB"/>
              </w:rPr>
            </w:pPr>
            <w:r w:rsidRPr="00DD78AD">
              <w:rPr>
                <w:rFonts w:ascii="Times New Roman" w:eastAsia="Times New Roman" w:hAnsi="Times New Roman" w:cs="Times New Roman"/>
                <w:bCs/>
                <w:color w:val="000000"/>
                <w:lang w:eastAsia="en-GB"/>
              </w:rPr>
              <w:t>117.9 (4.9)</w:t>
            </w:r>
          </w:p>
        </w:tc>
      </w:tr>
      <w:tr w:rsidR="00F25F62" w:rsidRPr="00DD78AD" w14:paraId="0770DA74" w14:textId="77777777" w:rsidTr="009F2C0C">
        <w:trPr>
          <w:trHeight w:val="300"/>
        </w:trPr>
        <w:tc>
          <w:tcPr>
            <w:tcW w:w="4562" w:type="dxa"/>
            <w:tcBorders>
              <w:top w:val="nil"/>
              <w:left w:val="nil"/>
              <w:bottom w:val="nil"/>
              <w:right w:val="nil"/>
            </w:tcBorders>
            <w:shd w:val="clear" w:color="auto" w:fill="auto"/>
            <w:noWrap/>
          </w:tcPr>
          <w:p w14:paraId="495F4A04" w14:textId="77777777" w:rsidR="00F25F62" w:rsidRPr="00DD78AD" w:rsidRDefault="00F25F62" w:rsidP="009F2C0C">
            <w:pPr>
              <w:spacing w:after="0" w:line="240" w:lineRule="auto"/>
              <w:rPr>
                <w:rFonts w:ascii="Times New Roman" w:eastAsia="Times New Roman" w:hAnsi="Times New Roman" w:cs="Times New Roman"/>
                <w:b/>
                <w:bCs/>
                <w:color w:val="000000"/>
                <w:lang w:eastAsia="en-GB"/>
              </w:rPr>
            </w:pPr>
            <w:r w:rsidRPr="00DD78AD">
              <w:rPr>
                <w:rFonts w:ascii="Times New Roman" w:eastAsia="Times New Roman" w:hAnsi="Times New Roman" w:cs="Times New Roman"/>
                <w:b/>
                <w:bCs/>
                <w:color w:val="000000"/>
                <w:lang w:eastAsia="en-GB"/>
              </w:rPr>
              <w:t>Child’s weight (kg)</w:t>
            </w:r>
          </w:p>
        </w:tc>
        <w:tc>
          <w:tcPr>
            <w:tcW w:w="1280" w:type="dxa"/>
            <w:tcBorders>
              <w:top w:val="nil"/>
              <w:left w:val="nil"/>
              <w:bottom w:val="nil"/>
              <w:right w:val="nil"/>
            </w:tcBorders>
            <w:shd w:val="clear" w:color="auto" w:fill="auto"/>
            <w:noWrap/>
          </w:tcPr>
          <w:p w14:paraId="67A75630" w14:textId="77777777" w:rsidR="00F25F62" w:rsidRPr="00DD78AD" w:rsidRDefault="00F25F62" w:rsidP="009F2C0C">
            <w:pPr>
              <w:spacing w:after="0" w:line="240" w:lineRule="auto"/>
              <w:rPr>
                <w:rFonts w:ascii="Times New Roman" w:eastAsia="Times New Roman" w:hAnsi="Times New Roman" w:cs="Times New Roman"/>
                <w:bCs/>
                <w:color w:val="000000"/>
                <w:lang w:eastAsia="en-GB"/>
              </w:rPr>
            </w:pPr>
          </w:p>
        </w:tc>
        <w:tc>
          <w:tcPr>
            <w:tcW w:w="2500" w:type="dxa"/>
            <w:tcBorders>
              <w:top w:val="nil"/>
              <w:left w:val="nil"/>
              <w:bottom w:val="nil"/>
              <w:right w:val="nil"/>
            </w:tcBorders>
            <w:shd w:val="clear" w:color="auto" w:fill="auto"/>
            <w:noWrap/>
          </w:tcPr>
          <w:p w14:paraId="19A26E5E" w14:textId="77777777" w:rsidR="00F25F62" w:rsidRPr="00DD78AD" w:rsidRDefault="00F25F62" w:rsidP="009F2C0C">
            <w:pPr>
              <w:spacing w:after="0" w:line="240" w:lineRule="auto"/>
              <w:rPr>
                <w:rFonts w:ascii="Times New Roman" w:eastAsia="Times New Roman" w:hAnsi="Times New Roman" w:cs="Times New Roman"/>
                <w:bCs/>
                <w:color w:val="000000"/>
                <w:lang w:eastAsia="en-GB"/>
              </w:rPr>
            </w:pPr>
            <w:r w:rsidRPr="00DD78AD">
              <w:rPr>
                <w:rFonts w:ascii="Times New Roman" w:eastAsia="Times New Roman" w:hAnsi="Times New Roman" w:cs="Times New Roman"/>
                <w:bCs/>
                <w:color w:val="000000"/>
                <w:lang w:eastAsia="en-GB"/>
              </w:rPr>
              <w:t>21.7 (20.0-23.7)</w:t>
            </w:r>
          </w:p>
        </w:tc>
      </w:tr>
      <w:tr w:rsidR="00F25F62" w:rsidRPr="00DD78AD" w14:paraId="19674E6D" w14:textId="77777777" w:rsidTr="009F2C0C">
        <w:trPr>
          <w:trHeight w:val="300"/>
        </w:trPr>
        <w:tc>
          <w:tcPr>
            <w:tcW w:w="4562" w:type="dxa"/>
            <w:tcBorders>
              <w:top w:val="nil"/>
              <w:left w:val="nil"/>
              <w:bottom w:val="nil"/>
              <w:right w:val="nil"/>
            </w:tcBorders>
            <w:shd w:val="clear" w:color="auto" w:fill="FFFFFF" w:themeFill="background1"/>
            <w:noWrap/>
            <w:hideMark/>
          </w:tcPr>
          <w:p w14:paraId="0F794080"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Child's BMI (z-score)</w:t>
            </w:r>
          </w:p>
        </w:tc>
        <w:tc>
          <w:tcPr>
            <w:tcW w:w="1280" w:type="dxa"/>
            <w:tcBorders>
              <w:top w:val="nil"/>
              <w:left w:val="nil"/>
              <w:bottom w:val="nil"/>
              <w:right w:val="nil"/>
            </w:tcBorders>
            <w:shd w:val="clear" w:color="auto" w:fill="FFFFFF" w:themeFill="background1"/>
            <w:noWrap/>
            <w:hideMark/>
          </w:tcPr>
          <w:p w14:paraId="39AC365B"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FFFFFF" w:themeFill="background1"/>
            <w:noWrap/>
            <w:hideMark/>
          </w:tcPr>
          <w:p w14:paraId="1EAE2251"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0.28 (0.91)</w:t>
            </w:r>
          </w:p>
        </w:tc>
      </w:tr>
      <w:tr w:rsidR="00F25F62" w:rsidRPr="00DD78AD" w14:paraId="4E2BA3AC" w14:textId="77777777" w:rsidTr="009F2C0C">
        <w:trPr>
          <w:trHeight w:val="300"/>
        </w:trPr>
        <w:tc>
          <w:tcPr>
            <w:tcW w:w="4562" w:type="dxa"/>
            <w:tcBorders>
              <w:top w:val="nil"/>
              <w:left w:val="nil"/>
              <w:bottom w:val="nil"/>
              <w:right w:val="nil"/>
            </w:tcBorders>
            <w:shd w:val="clear" w:color="auto" w:fill="auto"/>
            <w:noWrap/>
            <w:hideMark/>
          </w:tcPr>
          <w:p w14:paraId="2B386CA3"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Child overweight or obese (BMI z-score ≥1SD)*</w:t>
            </w:r>
          </w:p>
        </w:tc>
        <w:tc>
          <w:tcPr>
            <w:tcW w:w="1280" w:type="dxa"/>
            <w:tcBorders>
              <w:top w:val="nil"/>
              <w:left w:val="nil"/>
              <w:bottom w:val="nil"/>
              <w:right w:val="nil"/>
            </w:tcBorders>
            <w:shd w:val="clear" w:color="auto" w:fill="auto"/>
            <w:noWrap/>
            <w:hideMark/>
          </w:tcPr>
          <w:p w14:paraId="2EAC762B"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293E1801" w14:textId="390FAB20"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1</w:t>
            </w:r>
            <w:r w:rsidR="00F82991" w:rsidRPr="00DD78AD">
              <w:rPr>
                <w:rFonts w:ascii="Times New Roman" w:eastAsia="Times New Roman" w:hAnsi="Times New Roman" w:cs="Times New Roman"/>
                <w:color w:val="000000"/>
                <w:lang w:eastAsia="en-GB"/>
              </w:rPr>
              <w:t>76</w:t>
            </w:r>
            <w:r w:rsidRPr="00DD78AD">
              <w:rPr>
                <w:rFonts w:ascii="Times New Roman" w:eastAsia="Times New Roman" w:hAnsi="Times New Roman" w:cs="Times New Roman"/>
                <w:color w:val="000000"/>
                <w:lang w:eastAsia="en-GB"/>
              </w:rPr>
              <w:t xml:space="preserve"> (15.</w:t>
            </w:r>
            <w:r w:rsidR="00F82991" w:rsidRPr="00DD78AD">
              <w:rPr>
                <w:rFonts w:ascii="Times New Roman" w:eastAsia="Times New Roman" w:hAnsi="Times New Roman" w:cs="Times New Roman"/>
                <w:color w:val="000000"/>
                <w:lang w:eastAsia="en-GB"/>
              </w:rPr>
              <w:t>4</w:t>
            </w:r>
            <w:r w:rsidRPr="00DD78AD">
              <w:rPr>
                <w:rFonts w:ascii="Times New Roman" w:eastAsia="Times New Roman" w:hAnsi="Times New Roman" w:cs="Times New Roman"/>
                <w:color w:val="000000"/>
                <w:lang w:eastAsia="en-GB"/>
              </w:rPr>
              <w:t>)</w:t>
            </w:r>
          </w:p>
        </w:tc>
      </w:tr>
      <w:tr w:rsidR="00FF7F2D" w:rsidRPr="00DD78AD" w14:paraId="073C19DA" w14:textId="77777777" w:rsidTr="009F2C0C">
        <w:trPr>
          <w:trHeight w:val="300"/>
        </w:trPr>
        <w:tc>
          <w:tcPr>
            <w:tcW w:w="4562" w:type="dxa"/>
            <w:tcBorders>
              <w:top w:val="nil"/>
              <w:left w:val="nil"/>
              <w:bottom w:val="nil"/>
              <w:right w:val="nil"/>
            </w:tcBorders>
            <w:shd w:val="clear" w:color="auto" w:fill="auto"/>
            <w:noWrap/>
          </w:tcPr>
          <w:p w14:paraId="2A33FB58" w14:textId="05497834" w:rsidR="00FF7F2D" w:rsidRPr="00DD78AD" w:rsidRDefault="00FF7F2D" w:rsidP="009F2C0C">
            <w:pPr>
              <w:spacing w:after="0" w:line="240" w:lineRule="auto"/>
              <w:rPr>
                <w:rFonts w:ascii="Times New Roman" w:eastAsia="Times New Roman" w:hAnsi="Times New Roman" w:cs="Times New Roman"/>
                <w:b/>
                <w:color w:val="000000"/>
                <w:lang w:eastAsia="en-GB"/>
              </w:rPr>
            </w:pPr>
            <w:r>
              <w:rPr>
                <w:rFonts w:ascii="Times New Roman" w:eastAsia="Times New Roman" w:hAnsi="Times New Roman" w:cs="Times New Roman"/>
                <w:b/>
                <w:color w:val="000000"/>
                <w:lang w:eastAsia="en-GB"/>
              </w:rPr>
              <w:lastRenderedPageBreak/>
              <w:t xml:space="preserve">Child overweight (BMI z-score </w:t>
            </w:r>
            <w:r w:rsidRPr="00DD78AD">
              <w:rPr>
                <w:rFonts w:ascii="Times New Roman" w:eastAsia="Times New Roman" w:hAnsi="Times New Roman" w:cs="Times New Roman"/>
                <w:b/>
                <w:color w:val="000000"/>
                <w:lang w:eastAsia="en-GB"/>
              </w:rPr>
              <w:t>≥1SD</w:t>
            </w:r>
            <w:r>
              <w:rPr>
                <w:rFonts w:ascii="Times New Roman" w:eastAsia="Times New Roman" w:hAnsi="Times New Roman" w:cs="Times New Roman"/>
                <w:b/>
                <w:color w:val="000000"/>
                <w:lang w:eastAsia="en-GB"/>
              </w:rPr>
              <w:t>, &lt;2</w:t>
            </w:r>
            <w:r w:rsidRPr="00DD78AD">
              <w:rPr>
                <w:rFonts w:ascii="Times New Roman" w:eastAsia="Times New Roman" w:hAnsi="Times New Roman" w:cs="Times New Roman"/>
                <w:b/>
                <w:color w:val="000000"/>
                <w:lang w:eastAsia="en-GB"/>
              </w:rPr>
              <w:t>SD</w:t>
            </w:r>
            <w:r>
              <w:rPr>
                <w:rFonts w:ascii="Times New Roman" w:eastAsia="Times New Roman" w:hAnsi="Times New Roman" w:cs="Times New Roman"/>
                <w:b/>
                <w:color w:val="000000"/>
                <w:lang w:eastAsia="en-GB"/>
              </w:rPr>
              <w:t>)</w:t>
            </w:r>
          </w:p>
        </w:tc>
        <w:tc>
          <w:tcPr>
            <w:tcW w:w="1280" w:type="dxa"/>
            <w:tcBorders>
              <w:top w:val="nil"/>
              <w:left w:val="nil"/>
              <w:bottom w:val="nil"/>
              <w:right w:val="nil"/>
            </w:tcBorders>
            <w:shd w:val="clear" w:color="auto" w:fill="auto"/>
            <w:noWrap/>
          </w:tcPr>
          <w:p w14:paraId="273E2F98" w14:textId="77777777" w:rsidR="00FF7F2D" w:rsidRPr="00DD78AD" w:rsidRDefault="00FF7F2D"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tcPr>
          <w:p w14:paraId="17B49EC8" w14:textId="5D48E12D" w:rsidR="00FF7F2D" w:rsidRPr="00DD78AD" w:rsidRDefault="00FF7F2D" w:rsidP="009F2C0C">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145 (12.7)</w:t>
            </w:r>
          </w:p>
        </w:tc>
      </w:tr>
      <w:tr w:rsidR="00FC53ED" w:rsidRPr="00DD78AD" w14:paraId="28914743" w14:textId="77777777" w:rsidTr="009F2C0C">
        <w:trPr>
          <w:trHeight w:val="300"/>
        </w:trPr>
        <w:tc>
          <w:tcPr>
            <w:tcW w:w="4562" w:type="dxa"/>
            <w:tcBorders>
              <w:top w:val="nil"/>
              <w:left w:val="nil"/>
              <w:bottom w:val="nil"/>
              <w:right w:val="nil"/>
            </w:tcBorders>
            <w:shd w:val="clear" w:color="auto" w:fill="auto"/>
            <w:noWrap/>
          </w:tcPr>
          <w:p w14:paraId="163E7E87" w14:textId="35BEECDC" w:rsidR="00FC53ED" w:rsidRPr="00DD78AD" w:rsidRDefault="00FC53ED" w:rsidP="009F2C0C">
            <w:pPr>
              <w:spacing w:after="0" w:line="240" w:lineRule="auto"/>
              <w:rPr>
                <w:rFonts w:ascii="Times New Roman" w:eastAsia="Times New Roman" w:hAnsi="Times New Roman" w:cs="Times New Roman"/>
                <w:b/>
                <w:color w:val="000000"/>
                <w:lang w:eastAsia="en-GB"/>
              </w:rPr>
            </w:pPr>
            <w:r>
              <w:rPr>
                <w:rFonts w:ascii="Times New Roman" w:eastAsia="Times New Roman" w:hAnsi="Times New Roman" w:cs="Times New Roman"/>
                <w:b/>
                <w:color w:val="000000"/>
                <w:lang w:eastAsia="en-GB"/>
              </w:rPr>
              <w:t xml:space="preserve">Child obese (BMI z-score </w:t>
            </w:r>
            <w:r w:rsidRPr="00DD78AD">
              <w:rPr>
                <w:rFonts w:ascii="Times New Roman" w:eastAsia="Times New Roman" w:hAnsi="Times New Roman" w:cs="Times New Roman"/>
                <w:b/>
                <w:color w:val="000000"/>
                <w:lang w:eastAsia="en-GB"/>
              </w:rPr>
              <w:t>≥</w:t>
            </w:r>
            <w:r>
              <w:rPr>
                <w:rFonts w:ascii="Times New Roman" w:eastAsia="Times New Roman" w:hAnsi="Times New Roman" w:cs="Times New Roman"/>
                <w:b/>
                <w:color w:val="000000"/>
                <w:lang w:eastAsia="en-GB"/>
              </w:rPr>
              <w:t>2</w:t>
            </w:r>
            <w:r w:rsidRPr="00DD78AD">
              <w:rPr>
                <w:rFonts w:ascii="Times New Roman" w:eastAsia="Times New Roman" w:hAnsi="Times New Roman" w:cs="Times New Roman"/>
                <w:b/>
                <w:color w:val="000000"/>
                <w:lang w:eastAsia="en-GB"/>
              </w:rPr>
              <w:t>SD</w:t>
            </w:r>
            <w:r>
              <w:rPr>
                <w:rFonts w:ascii="Times New Roman" w:eastAsia="Times New Roman" w:hAnsi="Times New Roman" w:cs="Times New Roman"/>
                <w:b/>
                <w:color w:val="000000"/>
                <w:lang w:eastAsia="en-GB"/>
              </w:rPr>
              <w:t>)</w:t>
            </w:r>
          </w:p>
        </w:tc>
        <w:tc>
          <w:tcPr>
            <w:tcW w:w="1280" w:type="dxa"/>
            <w:tcBorders>
              <w:top w:val="nil"/>
              <w:left w:val="nil"/>
              <w:bottom w:val="nil"/>
              <w:right w:val="nil"/>
            </w:tcBorders>
            <w:shd w:val="clear" w:color="auto" w:fill="auto"/>
            <w:noWrap/>
          </w:tcPr>
          <w:p w14:paraId="7688B138" w14:textId="77777777" w:rsidR="00FC53ED" w:rsidRPr="00DD78AD" w:rsidRDefault="00FC53ED"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tcPr>
          <w:p w14:paraId="7503A9AD" w14:textId="2F15C82B" w:rsidR="00FC53ED" w:rsidRPr="00DD78AD" w:rsidRDefault="00FC53ED" w:rsidP="009F2C0C">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31 (2.71)</w:t>
            </w:r>
          </w:p>
        </w:tc>
      </w:tr>
      <w:tr w:rsidR="00F25F62" w:rsidRPr="00DD78AD" w14:paraId="717EF9EA" w14:textId="77777777" w:rsidTr="009F2C0C">
        <w:trPr>
          <w:trHeight w:val="300"/>
        </w:trPr>
        <w:tc>
          <w:tcPr>
            <w:tcW w:w="4562" w:type="dxa"/>
            <w:tcBorders>
              <w:top w:val="nil"/>
              <w:left w:val="nil"/>
              <w:bottom w:val="nil"/>
              <w:right w:val="nil"/>
            </w:tcBorders>
            <w:shd w:val="clear" w:color="auto" w:fill="auto"/>
            <w:noWrap/>
            <w:hideMark/>
          </w:tcPr>
          <w:p w14:paraId="7B32D7FF" w14:textId="77777777" w:rsidR="00F25F62" w:rsidRPr="00DD78AD" w:rsidRDefault="00F25F62" w:rsidP="009F2C0C">
            <w:pPr>
              <w:spacing w:after="0" w:line="240" w:lineRule="auto"/>
              <w:rPr>
                <w:rFonts w:ascii="Times New Roman" w:eastAsia="Times New Roman" w:hAnsi="Times New Roman" w:cs="Times New Roman"/>
                <w:b/>
                <w:bCs/>
                <w:color w:val="000000"/>
                <w:lang w:eastAsia="en-GB"/>
              </w:rPr>
            </w:pPr>
            <w:r w:rsidRPr="00DD78AD">
              <w:rPr>
                <w:rFonts w:ascii="Times New Roman" w:eastAsia="Times New Roman" w:hAnsi="Times New Roman" w:cs="Times New Roman"/>
                <w:b/>
                <w:bCs/>
                <w:color w:val="000000"/>
                <w:lang w:eastAsia="en-GB"/>
              </w:rPr>
              <w:t>Child’s percentage body fat</w:t>
            </w:r>
          </w:p>
        </w:tc>
        <w:tc>
          <w:tcPr>
            <w:tcW w:w="1280" w:type="dxa"/>
            <w:tcBorders>
              <w:top w:val="nil"/>
              <w:left w:val="nil"/>
              <w:bottom w:val="nil"/>
              <w:right w:val="nil"/>
            </w:tcBorders>
            <w:shd w:val="clear" w:color="auto" w:fill="auto"/>
            <w:noWrap/>
            <w:hideMark/>
          </w:tcPr>
          <w:p w14:paraId="68953BA8"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401E9D22" w14:textId="0377D08F"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22.8 (6.</w:t>
            </w:r>
            <w:r w:rsidR="00F82991" w:rsidRPr="00DD78AD">
              <w:rPr>
                <w:rFonts w:ascii="Times New Roman" w:eastAsia="Times New Roman" w:hAnsi="Times New Roman" w:cs="Times New Roman"/>
                <w:color w:val="000000"/>
                <w:lang w:eastAsia="en-GB"/>
              </w:rPr>
              <w:t>3</w:t>
            </w:r>
            <w:r w:rsidRPr="00DD78AD">
              <w:rPr>
                <w:rFonts w:ascii="Times New Roman" w:eastAsia="Times New Roman" w:hAnsi="Times New Roman" w:cs="Times New Roman"/>
                <w:color w:val="000000"/>
                <w:lang w:eastAsia="en-GB"/>
              </w:rPr>
              <w:t>)</w:t>
            </w:r>
          </w:p>
        </w:tc>
      </w:tr>
      <w:tr w:rsidR="00F25F62" w:rsidRPr="00DD78AD" w14:paraId="74483551" w14:textId="77777777" w:rsidTr="009F2C0C">
        <w:trPr>
          <w:trHeight w:val="300"/>
        </w:trPr>
        <w:tc>
          <w:tcPr>
            <w:tcW w:w="4562" w:type="dxa"/>
            <w:tcBorders>
              <w:top w:val="nil"/>
              <w:left w:val="nil"/>
              <w:bottom w:val="nil"/>
              <w:right w:val="nil"/>
            </w:tcBorders>
            <w:shd w:val="clear" w:color="auto" w:fill="auto"/>
            <w:noWrap/>
            <w:hideMark/>
          </w:tcPr>
          <w:p w14:paraId="2F467AAC" w14:textId="77777777" w:rsidR="00F25F62" w:rsidRPr="00DD78AD" w:rsidRDefault="00F25F62" w:rsidP="009F2C0C">
            <w:pPr>
              <w:spacing w:after="0" w:line="240" w:lineRule="auto"/>
              <w:rPr>
                <w:rFonts w:ascii="Times New Roman" w:eastAsia="Times New Roman" w:hAnsi="Times New Roman" w:cs="Times New Roman"/>
                <w:b/>
                <w:bCs/>
                <w:color w:val="000000"/>
                <w:lang w:eastAsia="en-GB"/>
              </w:rPr>
            </w:pPr>
            <w:r w:rsidRPr="00DD78AD">
              <w:rPr>
                <w:rFonts w:ascii="Times New Roman" w:eastAsia="Times New Roman" w:hAnsi="Times New Roman" w:cs="Times New Roman"/>
                <w:b/>
                <w:bCs/>
                <w:color w:val="000000"/>
                <w:lang w:eastAsia="en-GB"/>
              </w:rPr>
              <w:t>Child’s arm circumference (cm)</w:t>
            </w:r>
          </w:p>
        </w:tc>
        <w:tc>
          <w:tcPr>
            <w:tcW w:w="1280" w:type="dxa"/>
            <w:tcBorders>
              <w:top w:val="nil"/>
              <w:left w:val="nil"/>
              <w:bottom w:val="nil"/>
              <w:right w:val="nil"/>
            </w:tcBorders>
            <w:shd w:val="clear" w:color="auto" w:fill="auto"/>
            <w:noWrap/>
            <w:hideMark/>
          </w:tcPr>
          <w:p w14:paraId="3DDCEB48"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5F3AF7FB"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18.6 (1.7)</w:t>
            </w:r>
          </w:p>
        </w:tc>
      </w:tr>
      <w:tr w:rsidR="00F25F62" w:rsidRPr="00DD78AD" w14:paraId="6F57679C" w14:textId="77777777" w:rsidTr="009F2C0C">
        <w:trPr>
          <w:trHeight w:val="300"/>
        </w:trPr>
        <w:tc>
          <w:tcPr>
            <w:tcW w:w="4562" w:type="dxa"/>
            <w:tcBorders>
              <w:top w:val="nil"/>
              <w:left w:val="nil"/>
              <w:bottom w:val="nil"/>
              <w:right w:val="nil"/>
            </w:tcBorders>
            <w:shd w:val="clear" w:color="auto" w:fill="auto"/>
            <w:noWrap/>
            <w:hideMark/>
          </w:tcPr>
          <w:p w14:paraId="11325C2A" w14:textId="77777777" w:rsidR="00F25F62" w:rsidRPr="00DD78AD" w:rsidRDefault="00F25F62" w:rsidP="009F2C0C">
            <w:pPr>
              <w:spacing w:after="0" w:line="240" w:lineRule="auto"/>
              <w:rPr>
                <w:rFonts w:ascii="Times New Roman" w:eastAsia="Times New Roman" w:hAnsi="Times New Roman" w:cs="Times New Roman"/>
                <w:b/>
                <w:bCs/>
                <w:color w:val="000000"/>
                <w:lang w:eastAsia="en-GB"/>
              </w:rPr>
            </w:pPr>
            <w:r w:rsidRPr="00DD78AD">
              <w:rPr>
                <w:rFonts w:ascii="Times New Roman" w:eastAsia="Times New Roman" w:hAnsi="Times New Roman" w:cs="Times New Roman"/>
                <w:b/>
                <w:bCs/>
                <w:color w:val="000000"/>
                <w:lang w:eastAsia="en-GB"/>
              </w:rPr>
              <w:t>Child’s waist circumference (cm)</w:t>
            </w:r>
          </w:p>
        </w:tc>
        <w:tc>
          <w:tcPr>
            <w:tcW w:w="1280" w:type="dxa"/>
            <w:tcBorders>
              <w:top w:val="nil"/>
              <w:left w:val="nil"/>
              <w:bottom w:val="nil"/>
              <w:right w:val="nil"/>
            </w:tcBorders>
            <w:shd w:val="clear" w:color="auto" w:fill="auto"/>
            <w:noWrap/>
            <w:hideMark/>
          </w:tcPr>
          <w:p w14:paraId="540674EC"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16C06E62"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55.4 (4.0)</w:t>
            </w:r>
          </w:p>
        </w:tc>
      </w:tr>
      <w:tr w:rsidR="00F25F62" w:rsidRPr="00DD78AD" w14:paraId="3DDE499D" w14:textId="77777777" w:rsidTr="009F2C0C">
        <w:trPr>
          <w:trHeight w:val="300"/>
        </w:trPr>
        <w:tc>
          <w:tcPr>
            <w:tcW w:w="4562" w:type="dxa"/>
            <w:tcBorders>
              <w:top w:val="nil"/>
              <w:left w:val="nil"/>
              <w:bottom w:val="nil"/>
              <w:right w:val="nil"/>
            </w:tcBorders>
            <w:shd w:val="clear" w:color="auto" w:fill="auto"/>
            <w:noWrap/>
            <w:hideMark/>
          </w:tcPr>
          <w:p w14:paraId="072ECCDA" w14:textId="77777777" w:rsidR="00F25F62" w:rsidRPr="00DD78AD" w:rsidRDefault="00F25F62" w:rsidP="009F2C0C">
            <w:pPr>
              <w:spacing w:after="0" w:line="240" w:lineRule="auto"/>
              <w:rPr>
                <w:rFonts w:ascii="Times New Roman" w:eastAsia="Times New Roman" w:hAnsi="Times New Roman" w:cs="Times New Roman"/>
                <w:b/>
                <w:bCs/>
                <w:color w:val="000000"/>
                <w:lang w:eastAsia="en-GB"/>
              </w:rPr>
            </w:pPr>
            <w:r w:rsidRPr="00DD78AD">
              <w:rPr>
                <w:rFonts w:ascii="Times New Roman" w:eastAsia="Times New Roman" w:hAnsi="Times New Roman" w:cs="Times New Roman"/>
                <w:b/>
                <w:bCs/>
                <w:color w:val="000000"/>
                <w:lang w:eastAsia="en-GB"/>
              </w:rPr>
              <w:t>Child’s hip circumference (cm)</w:t>
            </w:r>
          </w:p>
        </w:tc>
        <w:tc>
          <w:tcPr>
            <w:tcW w:w="1280" w:type="dxa"/>
            <w:tcBorders>
              <w:top w:val="nil"/>
              <w:left w:val="nil"/>
              <w:bottom w:val="nil"/>
              <w:right w:val="nil"/>
            </w:tcBorders>
            <w:shd w:val="clear" w:color="auto" w:fill="auto"/>
            <w:noWrap/>
            <w:hideMark/>
          </w:tcPr>
          <w:p w14:paraId="2975805E"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nil"/>
              <w:right w:val="nil"/>
            </w:tcBorders>
            <w:shd w:val="clear" w:color="auto" w:fill="auto"/>
            <w:noWrap/>
            <w:hideMark/>
          </w:tcPr>
          <w:p w14:paraId="1BCA6054"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61.6 (4.9)</w:t>
            </w:r>
          </w:p>
        </w:tc>
      </w:tr>
      <w:tr w:rsidR="00F25F62" w:rsidRPr="00DD78AD" w14:paraId="017CCEC9" w14:textId="77777777" w:rsidTr="009F2C0C">
        <w:trPr>
          <w:trHeight w:val="300"/>
        </w:trPr>
        <w:tc>
          <w:tcPr>
            <w:tcW w:w="4562" w:type="dxa"/>
            <w:tcBorders>
              <w:top w:val="nil"/>
              <w:left w:val="nil"/>
              <w:bottom w:val="single" w:sz="4" w:space="0" w:color="auto"/>
              <w:right w:val="nil"/>
            </w:tcBorders>
            <w:shd w:val="clear" w:color="auto" w:fill="auto"/>
            <w:noWrap/>
            <w:hideMark/>
          </w:tcPr>
          <w:p w14:paraId="13BAD05F" w14:textId="77777777" w:rsidR="00F25F62" w:rsidRPr="00DD78AD" w:rsidRDefault="00F25F62" w:rsidP="009F2C0C">
            <w:pPr>
              <w:spacing w:after="0" w:line="240" w:lineRule="auto"/>
              <w:rPr>
                <w:rFonts w:ascii="Times New Roman" w:eastAsia="Times New Roman" w:hAnsi="Times New Roman" w:cs="Times New Roman"/>
                <w:b/>
                <w:bCs/>
                <w:color w:val="000000"/>
                <w:lang w:eastAsia="en-GB"/>
              </w:rPr>
            </w:pPr>
            <w:r w:rsidRPr="00DD78AD">
              <w:rPr>
                <w:rFonts w:ascii="Times New Roman" w:eastAsia="Times New Roman" w:hAnsi="Times New Roman" w:cs="Times New Roman"/>
                <w:b/>
                <w:bCs/>
                <w:color w:val="000000"/>
                <w:lang w:eastAsia="en-GB"/>
              </w:rPr>
              <w:t xml:space="preserve">Child’s sum of skinfolds (mm) </w:t>
            </w:r>
          </w:p>
        </w:tc>
        <w:tc>
          <w:tcPr>
            <w:tcW w:w="1280" w:type="dxa"/>
            <w:tcBorders>
              <w:top w:val="nil"/>
              <w:left w:val="nil"/>
              <w:bottom w:val="single" w:sz="4" w:space="0" w:color="auto"/>
              <w:right w:val="nil"/>
            </w:tcBorders>
            <w:shd w:val="clear" w:color="auto" w:fill="auto"/>
            <w:noWrap/>
            <w:hideMark/>
          </w:tcPr>
          <w:p w14:paraId="00D8992B"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p>
        </w:tc>
        <w:tc>
          <w:tcPr>
            <w:tcW w:w="2500" w:type="dxa"/>
            <w:tcBorders>
              <w:top w:val="nil"/>
              <w:left w:val="nil"/>
              <w:bottom w:val="single" w:sz="4" w:space="0" w:color="auto"/>
              <w:right w:val="nil"/>
            </w:tcBorders>
            <w:shd w:val="clear" w:color="auto" w:fill="auto"/>
            <w:noWrap/>
            <w:hideMark/>
          </w:tcPr>
          <w:p w14:paraId="1078B322"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30.5 (9.3)</w:t>
            </w:r>
          </w:p>
        </w:tc>
      </w:tr>
    </w:tbl>
    <w:p w14:paraId="2C15B32D" w14:textId="77777777" w:rsidR="00F25F62" w:rsidRPr="00DD78AD" w:rsidRDefault="00F25F62" w:rsidP="00F25F62">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Abbreviations: SES - socio-economic status, NZSEI - New Zealand Socio-Economic Index, BMI - body mass index, *World Health Organisation (2007)</w:t>
      </w:r>
    </w:p>
    <w:p w14:paraId="57877F61" w14:textId="77777777" w:rsidR="00F25F62" w:rsidRPr="00DD78AD" w:rsidRDefault="00F25F62" w:rsidP="00F25F62">
      <w:pPr>
        <w:rPr>
          <w:rFonts w:ascii="Times New Roman" w:hAnsi="Times New Roman" w:cs="Times New Roman"/>
        </w:rPr>
      </w:pPr>
    </w:p>
    <w:p w14:paraId="042E9883" w14:textId="77777777" w:rsidR="00F25F62" w:rsidRPr="00DD78AD" w:rsidRDefault="00F25F62" w:rsidP="00F25F62">
      <w:pPr>
        <w:spacing w:line="480" w:lineRule="auto"/>
        <w:jc w:val="both"/>
        <w:rPr>
          <w:rFonts w:ascii="Times New Roman" w:hAnsi="Times New Roman" w:cs="Times New Roman"/>
        </w:rPr>
      </w:pPr>
    </w:p>
    <w:p w14:paraId="0A9D9F20" w14:textId="77777777" w:rsidR="00F25F62" w:rsidRPr="00DD78AD" w:rsidRDefault="00F25F62" w:rsidP="00F25F62">
      <w:pPr>
        <w:spacing w:line="480" w:lineRule="auto"/>
        <w:jc w:val="both"/>
        <w:rPr>
          <w:rFonts w:ascii="Times New Roman" w:hAnsi="Times New Roman" w:cs="Times New Roman"/>
        </w:rPr>
      </w:pPr>
    </w:p>
    <w:p w14:paraId="5BEE57AE" w14:textId="77777777" w:rsidR="00F25F62" w:rsidRPr="00DD78AD" w:rsidRDefault="00F25F62" w:rsidP="00F25F62">
      <w:pPr>
        <w:spacing w:line="480" w:lineRule="auto"/>
        <w:jc w:val="both"/>
        <w:rPr>
          <w:rFonts w:ascii="Times New Roman" w:hAnsi="Times New Roman" w:cs="Times New Roman"/>
        </w:rPr>
      </w:pPr>
    </w:p>
    <w:p w14:paraId="61A68BDF" w14:textId="77777777" w:rsidR="00F25F62" w:rsidRPr="00DD78AD" w:rsidRDefault="00F25F62" w:rsidP="00F25F62">
      <w:pPr>
        <w:spacing w:line="480" w:lineRule="auto"/>
        <w:jc w:val="both"/>
        <w:rPr>
          <w:rFonts w:ascii="Times New Roman" w:hAnsi="Times New Roman" w:cs="Times New Roman"/>
        </w:rPr>
      </w:pPr>
    </w:p>
    <w:p w14:paraId="4D50C5CC" w14:textId="77777777" w:rsidR="00F25F62" w:rsidRPr="00DD78AD" w:rsidRDefault="00F25F62" w:rsidP="00F25F62">
      <w:pPr>
        <w:spacing w:line="480" w:lineRule="auto"/>
        <w:jc w:val="both"/>
        <w:rPr>
          <w:rFonts w:ascii="Times New Roman" w:hAnsi="Times New Roman" w:cs="Times New Roman"/>
        </w:rPr>
      </w:pPr>
    </w:p>
    <w:p w14:paraId="2EC11082" w14:textId="77777777" w:rsidR="00F25F62" w:rsidRPr="00DD78AD" w:rsidRDefault="00F25F62" w:rsidP="00F25F62">
      <w:pPr>
        <w:spacing w:line="480" w:lineRule="auto"/>
        <w:jc w:val="both"/>
        <w:rPr>
          <w:rFonts w:ascii="Times New Roman" w:hAnsi="Times New Roman" w:cs="Times New Roman"/>
        </w:rPr>
      </w:pPr>
    </w:p>
    <w:p w14:paraId="3FA30632" w14:textId="77777777" w:rsidR="00F25F62" w:rsidRPr="00DD78AD" w:rsidRDefault="00F25F62" w:rsidP="00F25F62">
      <w:pPr>
        <w:spacing w:line="480" w:lineRule="auto"/>
        <w:jc w:val="both"/>
        <w:rPr>
          <w:rFonts w:ascii="Times New Roman" w:hAnsi="Times New Roman" w:cs="Times New Roman"/>
        </w:rPr>
      </w:pPr>
    </w:p>
    <w:p w14:paraId="6C318421" w14:textId="77777777" w:rsidR="00F25F62" w:rsidRPr="00DD78AD" w:rsidRDefault="00F25F62" w:rsidP="00F25F62">
      <w:pPr>
        <w:spacing w:line="480" w:lineRule="auto"/>
        <w:jc w:val="both"/>
        <w:rPr>
          <w:rFonts w:ascii="Times New Roman" w:hAnsi="Times New Roman" w:cs="Times New Roman"/>
        </w:rPr>
      </w:pPr>
    </w:p>
    <w:p w14:paraId="42A6C945" w14:textId="77777777" w:rsidR="00F25F62" w:rsidRPr="00DD78AD" w:rsidRDefault="00F25F62" w:rsidP="00F25F62">
      <w:pPr>
        <w:spacing w:line="480" w:lineRule="auto"/>
        <w:jc w:val="both"/>
        <w:rPr>
          <w:rFonts w:ascii="Times New Roman" w:hAnsi="Times New Roman" w:cs="Times New Roman"/>
        </w:rPr>
      </w:pPr>
    </w:p>
    <w:p w14:paraId="13842978" w14:textId="77777777" w:rsidR="00F25F62" w:rsidRPr="00DD78AD" w:rsidRDefault="00F25F62" w:rsidP="00F25F62">
      <w:pPr>
        <w:spacing w:line="480" w:lineRule="auto"/>
        <w:jc w:val="both"/>
        <w:rPr>
          <w:rFonts w:ascii="Times New Roman" w:hAnsi="Times New Roman" w:cs="Times New Roman"/>
        </w:rPr>
      </w:pPr>
    </w:p>
    <w:p w14:paraId="5037AC6C" w14:textId="77777777" w:rsidR="00F25F62" w:rsidRPr="00DD78AD" w:rsidRDefault="00F25F62" w:rsidP="00F25F62">
      <w:pPr>
        <w:spacing w:line="480" w:lineRule="auto"/>
        <w:jc w:val="both"/>
        <w:rPr>
          <w:rFonts w:ascii="Times New Roman" w:hAnsi="Times New Roman" w:cs="Times New Roman"/>
        </w:rPr>
      </w:pPr>
    </w:p>
    <w:p w14:paraId="02DE7E2F" w14:textId="77777777" w:rsidR="00F25F62" w:rsidRPr="00DD78AD" w:rsidRDefault="00F25F62" w:rsidP="00F25F62">
      <w:pPr>
        <w:spacing w:line="480" w:lineRule="auto"/>
        <w:jc w:val="both"/>
        <w:rPr>
          <w:rFonts w:ascii="Times New Roman" w:hAnsi="Times New Roman" w:cs="Times New Roman"/>
        </w:rPr>
      </w:pPr>
    </w:p>
    <w:p w14:paraId="2C9B8779" w14:textId="77777777" w:rsidR="00F25F62" w:rsidRPr="00DD78AD" w:rsidRDefault="00F25F62" w:rsidP="00F25F62">
      <w:pPr>
        <w:spacing w:line="480" w:lineRule="auto"/>
        <w:jc w:val="both"/>
        <w:rPr>
          <w:rFonts w:ascii="Times New Roman" w:hAnsi="Times New Roman" w:cs="Times New Roman"/>
        </w:rPr>
      </w:pPr>
    </w:p>
    <w:p w14:paraId="65A901DA" w14:textId="577E5F81" w:rsidR="00F25F62" w:rsidRPr="00DD78AD" w:rsidRDefault="00F25F62" w:rsidP="00F25F62">
      <w:pPr>
        <w:spacing w:line="480" w:lineRule="auto"/>
        <w:jc w:val="both"/>
        <w:rPr>
          <w:rFonts w:ascii="Times New Roman" w:hAnsi="Times New Roman" w:cs="Times New Roman"/>
        </w:rPr>
      </w:pPr>
    </w:p>
    <w:p w14:paraId="2622ACE9" w14:textId="1AA71BE3" w:rsidR="00941BB5" w:rsidRDefault="00941BB5" w:rsidP="00F25F62">
      <w:pPr>
        <w:spacing w:line="480" w:lineRule="auto"/>
        <w:jc w:val="both"/>
        <w:rPr>
          <w:rFonts w:ascii="Times New Roman" w:hAnsi="Times New Roman" w:cs="Times New Roman"/>
        </w:rPr>
      </w:pPr>
    </w:p>
    <w:p w14:paraId="17E59C26" w14:textId="77777777" w:rsidR="007D2739" w:rsidRPr="00DD78AD" w:rsidRDefault="007D2739" w:rsidP="00F25F62">
      <w:pPr>
        <w:spacing w:line="480" w:lineRule="auto"/>
        <w:jc w:val="both"/>
        <w:rPr>
          <w:rFonts w:ascii="Times New Roman" w:hAnsi="Times New Roman" w:cs="Times New Roman"/>
        </w:rPr>
      </w:pPr>
    </w:p>
    <w:p w14:paraId="1FB8F152" w14:textId="77777777" w:rsidR="00F25F62" w:rsidRPr="00DD78AD" w:rsidRDefault="00F25F62" w:rsidP="00F25F62">
      <w:pPr>
        <w:spacing w:line="480" w:lineRule="auto"/>
        <w:jc w:val="both"/>
        <w:rPr>
          <w:rFonts w:ascii="Times New Roman" w:hAnsi="Times New Roman" w:cs="Times New Roman"/>
        </w:rPr>
      </w:pPr>
    </w:p>
    <w:p w14:paraId="150EAA90" w14:textId="77777777" w:rsidR="00F25F62" w:rsidRPr="00DD78AD" w:rsidRDefault="00F25F62" w:rsidP="00F25F62">
      <w:pPr>
        <w:pStyle w:val="Caption"/>
        <w:keepNext/>
        <w:rPr>
          <w:rFonts w:ascii="Times New Roman" w:hAnsi="Times New Roman" w:cs="Times New Roman"/>
          <w:b/>
          <w:i w:val="0"/>
          <w:color w:val="auto"/>
          <w:sz w:val="22"/>
          <w:szCs w:val="22"/>
        </w:rPr>
      </w:pPr>
      <w:r w:rsidRPr="00DD78AD">
        <w:rPr>
          <w:rFonts w:ascii="Times New Roman" w:hAnsi="Times New Roman" w:cs="Times New Roman"/>
          <w:b/>
          <w:i w:val="0"/>
          <w:color w:val="auto"/>
          <w:sz w:val="22"/>
          <w:szCs w:val="22"/>
        </w:rPr>
        <w:lastRenderedPageBreak/>
        <w:t>Table 2 Dietary patterns identified using factor analysis</w:t>
      </w:r>
    </w:p>
    <w:tbl>
      <w:tblPr>
        <w:tblW w:w="8120" w:type="dxa"/>
        <w:tblLook w:val="04A0" w:firstRow="1" w:lastRow="0" w:firstColumn="1" w:lastColumn="0" w:noHBand="0" w:noVBand="1"/>
      </w:tblPr>
      <w:tblGrid>
        <w:gridCol w:w="3120"/>
        <w:gridCol w:w="1720"/>
        <w:gridCol w:w="1600"/>
        <w:gridCol w:w="1680"/>
      </w:tblGrid>
      <w:tr w:rsidR="00F25F62" w:rsidRPr="00DD78AD" w14:paraId="2BBE8AA3" w14:textId="77777777" w:rsidTr="009F2C0C">
        <w:trPr>
          <w:trHeight w:val="300"/>
        </w:trPr>
        <w:tc>
          <w:tcPr>
            <w:tcW w:w="3120" w:type="dxa"/>
            <w:tcBorders>
              <w:top w:val="single" w:sz="4" w:space="0" w:color="auto"/>
              <w:left w:val="nil"/>
              <w:bottom w:val="single" w:sz="4" w:space="0" w:color="auto"/>
              <w:right w:val="nil"/>
            </w:tcBorders>
            <w:shd w:val="clear" w:color="auto" w:fill="auto"/>
            <w:hideMark/>
          </w:tcPr>
          <w:p w14:paraId="6EB20CA2"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Variable</w:t>
            </w:r>
          </w:p>
        </w:tc>
        <w:tc>
          <w:tcPr>
            <w:tcW w:w="1720" w:type="dxa"/>
            <w:tcBorders>
              <w:top w:val="single" w:sz="4" w:space="0" w:color="auto"/>
              <w:left w:val="nil"/>
              <w:bottom w:val="single" w:sz="4" w:space="0" w:color="auto"/>
              <w:right w:val="nil"/>
            </w:tcBorders>
            <w:shd w:val="clear" w:color="auto" w:fill="auto"/>
            <w:noWrap/>
            <w:hideMark/>
          </w:tcPr>
          <w:p w14:paraId="3F9B9724"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Healthy</w:t>
            </w:r>
          </w:p>
        </w:tc>
        <w:tc>
          <w:tcPr>
            <w:tcW w:w="1600" w:type="dxa"/>
            <w:tcBorders>
              <w:top w:val="single" w:sz="4" w:space="0" w:color="auto"/>
              <w:left w:val="nil"/>
              <w:bottom w:val="single" w:sz="4" w:space="0" w:color="auto"/>
              <w:right w:val="nil"/>
            </w:tcBorders>
            <w:shd w:val="clear" w:color="auto" w:fill="auto"/>
            <w:noWrap/>
            <w:hideMark/>
          </w:tcPr>
          <w:p w14:paraId="4F021652"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Traditional</w:t>
            </w:r>
          </w:p>
        </w:tc>
        <w:tc>
          <w:tcPr>
            <w:tcW w:w="1680" w:type="dxa"/>
            <w:tcBorders>
              <w:top w:val="single" w:sz="4" w:space="0" w:color="auto"/>
              <w:left w:val="nil"/>
              <w:bottom w:val="single" w:sz="4" w:space="0" w:color="auto"/>
              <w:right w:val="nil"/>
            </w:tcBorders>
            <w:shd w:val="clear" w:color="auto" w:fill="auto"/>
            <w:noWrap/>
            <w:hideMark/>
          </w:tcPr>
          <w:p w14:paraId="1E1F2441"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Junk</w:t>
            </w:r>
          </w:p>
        </w:tc>
      </w:tr>
      <w:tr w:rsidR="00F25F62" w:rsidRPr="00DD78AD" w14:paraId="06FE6F37" w14:textId="77777777" w:rsidTr="009F2C0C">
        <w:trPr>
          <w:trHeight w:val="300"/>
        </w:trPr>
        <w:tc>
          <w:tcPr>
            <w:tcW w:w="3120" w:type="dxa"/>
            <w:tcBorders>
              <w:top w:val="nil"/>
              <w:left w:val="nil"/>
              <w:bottom w:val="nil"/>
              <w:right w:val="nil"/>
            </w:tcBorders>
            <w:shd w:val="clear" w:color="auto" w:fill="auto"/>
            <w:hideMark/>
          </w:tcPr>
          <w:p w14:paraId="271016B4"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Avocado</w:t>
            </w:r>
          </w:p>
        </w:tc>
        <w:tc>
          <w:tcPr>
            <w:tcW w:w="1720" w:type="dxa"/>
            <w:tcBorders>
              <w:top w:val="nil"/>
              <w:left w:val="nil"/>
              <w:bottom w:val="nil"/>
              <w:right w:val="nil"/>
            </w:tcBorders>
            <w:shd w:val="clear" w:color="auto" w:fill="auto"/>
            <w:noWrap/>
            <w:hideMark/>
          </w:tcPr>
          <w:p w14:paraId="2F43CE03"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0.45</w:t>
            </w:r>
          </w:p>
        </w:tc>
        <w:tc>
          <w:tcPr>
            <w:tcW w:w="1600" w:type="dxa"/>
            <w:tcBorders>
              <w:top w:val="nil"/>
              <w:left w:val="nil"/>
              <w:bottom w:val="nil"/>
              <w:right w:val="nil"/>
            </w:tcBorders>
            <w:shd w:val="clear" w:color="auto" w:fill="auto"/>
            <w:noWrap/>
            <w:hideMark/>
          </w:tcPr>
          <w:p w14:paraId="5743072B"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0.03</w:t>
            </w:r>
          </w:p>
        </w:tc>
        <w:tc>
          <w:tcPr>
            <w:tcW w:w="1680" w:type="dxa"/>
            <w:tcBorders>
              <w:top w:val="nil"/>
              <w:left w:val="nil"/>
              <w:bottom w:val="nil"/>
              <w:right w:val="nil"/>
            </w:tcBorders>
            <w:shd w:val="clear" w:color="auto" w:fill="auto"/>
            <w:noWrap/>
            <w:hideMark/>
          </w:tcPr>
          <w:p w14:paraId="4176D60C"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-0.09</w:t>
            </w:r>
          </w:p>
        </w:tc>
      </w:tr>
      <w:tr w:rsidR="00F25F62" w:rsidRPr="00DD78AD" w14:paraId="6090ED3A" w14:textId="77777777" w:rsidTr="009F2C0C">
        <w:trPr>
          <w:trHeight w:val="300"/>
        </w:trPr>
        <w:tc>
          <w:tcPr>
            <w:tcW w:w="3120" w:type="dxa"/>
            <w:tcBorders>
              <w:top w:val="nil"/>
              <w:left w:val="nil"/>
              <w:bottom w:val="nil"/>
              <w:right w:val="nil"/>
            </w:tcBorders>
            <w:shd w:val="clear" w:color="auto" w:fill="auto"/>
            <w:hideMark/>
          </w:tcPr>
          <w:p w14:paraId="5881BA76"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Green beans</w:t>
            </w:r>
          </w:p>
        </w:tc>
        <w:tc>
          <w:tcPr>
            <w:tcW w:w="1720" w:type="dxa"/>
            <w:tcBorders>
              <w:top w:val="nil"/>
              <w:left w:val="nil"/>
              <w:bottom w:val="nil"/>
              <w:right w:val="nil"/>
            </w:tcBorders>
            <w:shd w:val="clear" w:color="auto" w:fill="auto"/>
            <w:noWrap/>
            <w:hideMark/>
          </w:tcPr>
          <w:p w14:paraId="03DB280C"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0.34</w:t>
            </w:r>
          </w:p>
        </w:tc>
        <w:tc>
          <w:tcPr>
            <w:tcW w:w="1600" w:type="dxa"/>
            <w:tcBorders>
              <w:top w:val="nil"/>
              <w:left w:val="nil"/>
              <w:bottom w:val="nil"/>
              <w:right w:val="nil"/>
            </w:tcBorders>
            <w:shd w:val="clear" w:color="auto" w:fill="auto"/>
            <w:noWrap/>
            <w:hideMark/>
          </w:tcPr>
          <w:p w14:paraId="099C0C69"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0.15</w:t>
            </w:r>
          </w:p>
        </w:tc>
        <w:tc>
          <w:tcPr>
            <w:tcW w:w="1680" w:type="dxa"/>
            <w:tcBorders>
              <w:top w:val="nil"/>
              <w:left w:val="nil"/>
              <w:bottom w:val="nil"/>
              <w:right w:val="nil"/>
            </w:tcBorders>
            <w:shd w:val="clear" w:color="auto" w:fill="auto"/>
            <w:noWrap/>
            <w:hideMark/>
          </w:tcPr>
          <w:p w14:paraId="4294C686"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-0.07</w:t>
            </w:r>
          </w:p>
        </w:tc>
      </w:tr>
      <w:tr w:rsidR="00F25F62" w:rsidRPr="00DD78AD" w14:paraId="5DE41045" w14:textId="77777777" w:rsidTr="009F2C0C">
        <w:trPr>
          <w:trHeight w:val="300"/>
        </w:trPr>
        <w:tc>
          <w:tcPr>
            <w:tcW w:w="3120" w:type="dxa"/>
            <w:tcBorders>
              <w:top w:val="nil"/>
              <w:left w:val="nil"/>
              <w:bottom w:val="nil"/>
              <w:right w:val="nil"/>
            </w:tcBorders>
            <w:shd w:val="clear" w:color="auto" w:fill="auto"/>
            <w:hideMark/>
          </w:tcPr>
          <w:p w14:paraId="32E9AF26"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Berries</w:t>
            </w:r>
          </w:p>
        </w:tc>
        <w:tc>
          <w:tcPr>
            <w:tcW w:w="1720" w:type="dxa"/>
            <w:tcBorders>
              <w:top w:val="nil"/>
              <w:left w:val="nil"/>
              <w:bottom w:val="nil"/>
              <w:right w:val="nil"/>
            </w:tcBorders>
            <w:shd w:val="clear" w:color="auto" w:fill="auto"/>
            <w:noWrap/>
            <w:hideMark/>
          </w:tcPr>
          <w:p w14:paraId="49F11FEB"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0.49</w:t>
            </w:r>
          </w:p>
        </w:tc>
        <w:tc>
          <w:tcPr>
            <w:tcW w:w="1600" w:type="dxa"/>
            <w:tcBorders>
              <w:top w:val="nil"/>
              <w:left w:val="nil"/>
              <w:bottom w:val="nil"/>
              <w:right w:val="nil"/>
            </w:tcBorders>
            <w:shd w:val="clear" w:color="auto" w:fill="auto"/>
            <w:noWrap/>
            <w:hideMark/>
          </w:tcPr>
          <w:p w14:paraId="42624F6A"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-0.13</w:t>
            </w:r>
          </w:p>
        </w:tc>
        <w:tc>
          <w:tcPr>
            <w:tcW w:w="1680" w:type="dxa"/>
            <w:tcBorders>
              <w:top w:val="nil"/>
              <w:left w:val="nil"/>
              <w:bottom w:val="nil"/>
              <w:right w:val="nil"/>
            </w:tcBorders>
            <w:shd w:val="clear" w:color="auto" w:fill="auto"/>
            <w:noWrap/>
            <w:hideMark/>
          </w:tcPr>
          <w:p w14:paraId="508D7591"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-0.02</w:t>
            </w:r>
          </w:p>
        </w:tc>
      </w:tr>
      <w:tr w:rsidR="00F25F62" w:rsidRPr="00DD78AD" w14:paraId="21184480" w14:textId="77777777" w:rsidTr="009F2C0C">
        <w:trPr>
          <w:trHeight w:val="338"/>
        </w:trPr>
        <w:tc>
          <w:tcPr>
            <w:tcW w:w="3120" w:type="dxa"/>
            <w:tcBorders>
              <w:top w:val="nil"/>
              <w:left w:val="nil"/>
              <w:bottom w:val="nil"/>
              <w:right w:val="nil"/>
            </w:tcBorders>
            <w:shd w:val="clear" w:color="auto" w:fill="auto"/>
            <w:hideMark/>
          </w:tcPr>
          <w:p w14:paraId="115103AE"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Cake/muffin/bun</w:t>
            </w:r>
          </w:p>
        </w:tc>
        <w:tc>
          <w:tcPr>
            <w:tcW w:w="1720" w:type="dxa"/>
            <w:tcBorders>
              <w:top w:val="nil"/>
              <w:left w:val="nil"/>
              <w:bottom w:val="nil"/>
              <w:right w:val="nil"/>
            </w:tcBorders>
            <w:shd w:val="clear" w:color="auto" w:fill="auto"/>
            <w:noWrap/>
            <w:hideMark/>
          </w:tcPr>
          <w:p w14:paraId="6C06F12A"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0.15</w:t>
            </w:r>
          </w:p>
        </w:tc>
        <w:tc>
          <w:tcPr>
            <w:tcW w:w="1600" w:type="dxa"/>
            <w:tcBorders>
              <w:top w:val="nil"/>
              <w:left w:val="nil"/>
              <w:bottom w:val="nil"/>
              <w:right w:val="nil"/>
            </w:tcBorders>
            <w:shd w:val="clear" w:color="auto" w:fill="auto"/>
            <w:noWrap/>
            <w:hideMark/>
          </w:tcPr>
          <w:p w14:paraId="615ED8FC"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0.05</w:t>
            </w:r>
          </w:p>
        </w:tc>
        <w:tc>
          <w:tcPr>
            <w:tcW w:w="1680" w:type="dxa"/>
            <w:tcBorders>
              <w:top w:val="nil"/>
              <w:left w:val="nil"/>
              <w:bottom w:val="nil"/>
              <w:right w:val="nil"/>
            </w:tcBorders>
            <w:shd w:val="clear" w:color="auto" w:fill="auto"/>
            <w:noWrap/>
            <w:hideMark/>
          </w:tcPr>
          <w:p w14:paraId="0EB717C9"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0.32</w:t>
            </w:r>
          </w:p>
        </w:tc>
      </w:tr>
      <w:tr w:rsidR="00F25F62" w:rsidRPr="00DD78AD" w14:paraId="3363A3B7" w14:textId="77777777" w:rsidTr="009F2C0C">
        <w:trPr>
          <w:trHeight w:val="300"/>
        </w:trPr>
        <w:tc>
          <w:tcPr>
            <w:tcW w:w="3120" w:type="dxa"/>
            <w:tcBorders>
              <w:top w:val="nil"/>
              <w:left w:val="nil"/>
              <w:bottom w:val="nil"/>
              <w:right w:val="nil"/>
            </w:tcBorders>
            <w:shd w:val="clear" w:color="auto" w:fill="auto"/>
            <w:hideMark/>
          </w:tcPr>
          <w:p w14:paraId="2DD17850"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Brown rice</w:t>
            </w:r>
          </w:p>
        </w:tc>
        <w:tc>
          <w:tcPr>
            <w:tcW w:w="1720" w:type="dxa"/>
            <w:tcBorders>
              <w:top w:val="nil"/>
              <w:left w:val="nil"/>
              <w:bottom w:val="nil"/>
              <w:right w:val="nil"/>
            </w:tcBorders>
            <w:shd w:val="clear" w:color="auto" w:fill="auto"/>
            <w:noWrap/>
            <w:hideMark/>
          </w:tcPr>
          <w:p w14:paraId="58015952"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0.36</w:t>
            </w:r>
          </w:p>
        </w:tc>
        <w:tc>
          <w:tcPr>
            <w:tcW w:w="1600" w:type="dxa"/>
            <w:tcBorders>
              <w:top w:val="nil"/>
              <w:left w:val="nil"/>
              <w:bottom w:val="nil"/>
              <w:right w:val="nil"/>
            </w:tcBorders>
            <w:shd w:val="clear" w:color="auto" w:fill="auto"/>
            <w:noWrap/>
            <w:hideMark/>
          </w:tcPr>
          <w:p w14:paraId="46CC8AD6"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0.03</w:t>
            </w:r>
          </w:p>
        </w:tc>
        <w:tc>
          <w:tcPr>
            <w:tcW w:w="1680" w:type="dxa"/>
            <w:tcBorders>
              <w:top w:val="nil"/>
              <w:left w:val="nil"/>
              <w:bottom w:val="nil"/>
              <w:right w:val="nil"/>
            </w:tcBorders>
            <w:shd w:val="clear" w:color="auto" w:fill="auto"/>
            <w:noWrap/>
            <w:hideMark/>
          </w:tcPr>
          <w:p w14:paraId="2FF70ABC"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-0.09</w:t>
            </w:r>
          </w:p>
        </w:tc>
      </w:tr>
      <w:tr w:rsidR="00F25F62" w:rsidRPr="00DD78AD" w14:paraId="31B08AEB" w14:textId="77777777" w:rsidTr="009F2C0C">
        <w:trPr>
          <w:trHeight w:val="300"/>
        </w:trPr>
        <w:tc>
          <w:tcPr>
            <w:tcW w:w="3120" w:type="dxa"/>
            <w:tcBorders>
              <w:top w:val="nil"/>
              <w:left w:val="nil"/>
              <w:bottom w:val="nil"/>
              <w:right w:val="nil"/>
            </w:tcBorders>
            <w:shd w:val="clear" w:color="auto" w:fill="auto"/>
            <w:hideMark/>
          </w:tcPr>
          <w:p w14:paraId="77D80470"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Candy bars</w:t>
            </w:r>
          </w:p>
        </w:tc>
        <w:tc>
          <w:tcPr>
            <w:tcW w:w="1720" w:type="dxa"/>
            <w:tcBorders>
              <w:top w:val="nil"/>
              <w:left w:val="nil"/>
              <w:bottom w:val="nil"/>
              <w:right w:val="nil"/>
            </w:tcBorders>
            <w:shd w:val="clear" w:color="auto" w:fill="auto"/>
            <w:noWrap/>
            <w:hideMark/>
          </w:tcPr>
          <w:p w14:paraId="352F3B05"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0.05</w:t>
            </w:r>
          </w:p>
        </w:tc>
        <w:tc>
          <w:tcPr>
            <w:tcW w:w="1600" w:type="dxa"/>
            <w:tcBorders>
              <w:top w:val="nil"/>
              <w:left w:val="nil"/>
              <w:bottom w:val="nil"/>
              <w:right w:val="nil"/>
            </w:tcBorders>
            <w:shd w:val="clear" w:color="auto" w:fill="auto"/>
            <w:noWrap/>
            <w:hideMark/>
          </w:tcPr>
          <w:p w14:paraId="6FF7EBE1"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0.10</w:t>
            </w:r>
          </w:p>
        </w:tc>
        <w:tc>
          <w:tcPr>
            <w:tcW w:w="1680" w:type="dxa"/>
            <w:tcBorders>
              <w:top w:val="nil"/>
              <w:left w:val="nil"/>
              <w:bottom w:val="nil"/>
              <w:right w:val="nil"/>
            </w:tcBorders>
            <w:shd w:val="clear" w:color="auto" w:fill="auto"/>
            <w:noWrap/>
            <w:hideMark/>
          </w:tcPr>
          <w:p w14:paraId="1521185E"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0.46</w:t>
            </w:r>
          </w:p>
        </w:tc>
      </w:tr>
      <w:tr w:rsidR="00F25F62" w:rsidRPr="00DD78AD" w14:paraId="02FC5ACE" w14:textId="77777777" w:rsidTr="009F2C0C">
        <w:trPr>
          <w:trHeight w:val="300"/>
        </w:trPr>
        <w:tc>
          <w:tcPr>
            <w:tcW w:w="3120" w:type="dxa"/>
            <w:tcBorders>
              <w:top w:val="nil"/>
              <w:left w:val="nil"/>
              <w:bottom w:val="nil"/>
              <w:right w:val="nil"/>
            </w:tcBorders>
            <w:shd w:val="clear" w:color="auto" w:fill="auto"/>
            <w:hideMark/>
          </w:tcPr>
          <w:p w14:paraId="00A1944C"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Celery</w:t>
            </w:r>
          </w:p>
        </w:tc>
        <w:tc>
          <w:tcPr>
            <w:tcW w:w="1720" w:type="dxa"/>
            <w:tcBorders>
              <w:top w:val="nil"/>
              <w:left w:val="nil"/>
              <w:bottom w:val="nil"/>
              <w:right w:val="nil"/>
            </w:tcBorders>
            <w:shd w:val="clear" w:color="auto" w:fill="auto"/>
            <w:noWrap/>
            <w:hideMark/>
          </w:tcPr>
          <w:p w14:paraId="51C2DF5B"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0.38</w:t>
            </w:r>
          </w:p>
        </w:tc>
        <w:tc>
          <w:tcPr>
            <w:tcW w:w="1600" w:type="dxa"/>
            <w:tcBorders>
              <w:top w:val="nil"/>
              <w:left w:val="nil"/>
              <w:bottom w:val="nil"/>
              <w:right w:val="nil"/>
            </w:tcBorders>
            <w:shd w:val="clear" w:color="auto" w:fill="auto"/>
            <w:noWrap/>
            <w:hideMark/>
          </w:tcPr>
          <w:p w14:paraId="3BFF854B"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0.11</w:t>
            </w:r>
          </w:p>
        </w:tc>
        <w:tc>
          <w:tcPr>
            <w:tcW w:w="1680" w:type="dxa"/>
            <w:tcBorders>
              <w:top w:val="nil"/>
              <w:left w:val="nil"/>
              <w:bottom w:val="nil"/>
              <w:right w:val="nil"/>
            </w:tcBorders>
            <w:shd w:val="clear" w:color="auto" w:fill="auto"/>
            <w:noWrap/>
            <w:hideMark/>
          </w:tcPr>
          <w:p w14:paraId="54A96E61"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0.01</w:t>
            </w:r>
          </w:p>
        </w:tc>
      </w:tr>
      <w:tr w:rsidR="00F25F62" w:rsidRPr="00DD78AD" w14:paraId="237471D7" w14:textId="77777777" w:rsidTr="009F2C0C">
        <w:trPr>
          <w:trHeight w:val="300"/>
        </w:trPr>
        <w:tc>
          <w:tcPr>
            <w:tcW w:w="3120" w:type="dxa"/>
            <w:tcBorders>
              <w:top w:val="nil"/>
              <w:left w:val="nil"/>
              <w:bottom w:val="nil"/>
              <w:right w:val="nil"/>
            </w:tcBorders>
            <w:shd w:val="clear" w:color="auto" w:fill="auto"/>
            <w:hideMark/>
          </w:tcPr>
          <w:p w14:paraId="2C209279"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Cucumber</w:t>
            </w:r>
          </w:p>
        </w:tc>
        <w:tc>
          <w:tcPr>
            <w:tcW w:w="1720" w:type="dxa"/>
            <w:tcBorders>
              <w:top w:val="nil"/>
              <w:left w:val="nil"/>
              <w:bottom w:val="nil"/>
              <w:right w:val="nil"/>
            </w:tcBorders>
            <w:shd w:val="clear" w:color="auto" w:fill="auto"/>
            <w:noWrap/>
            <w:hideMark/>
          </w:tcPr>
          <w:p w14:paraId="78A00365"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0.34</w:t>
            </w:r>
          </w:p>
        </w:tc>
        <w:tc>
          <w:tcPr>
            <w:tcW w:w="1600" w:type="dxa"/>
            <w:tcBorders>
              <w:top w:val="nil"/>
              <w:left w:val="nil"/>
              <w:bottom w:val="nil"/>
              <w:right w:val="nil"/>
            </w:tcBorders>
            <w:shd w:val="clear" w:color="auto" w:fill="auto"/>
            <w:noWrap/>
            <w:hideMark/>
          </w:tcPr>
          <w:p w14:paraId="2DAF38EC"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-0.06</w:t>
            </w:r>
          </w:p>
        </w:tc>
        <w:tc>
          <w:tcPr>
            <w:tcW w:w="1680" w:type="dxa"/>
            <w:tcBorders>
              <w:top w:val="nil"/>
              <w:left w:val="nil"/>
              <w:bottom w:val="nil"/>
              <w:right w:val="nil"/>
            </w:tcBorders>
            <w:shd w:val="clear" w:color="auto" w:fill="auto"/>
            <w:noWrap/>
            <w:hideMark/>
          </w:tcPr>
          <w:p w14:paraId="362779B2"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-0.03</w:t>
            </w:r>
          </w:p>
        </w:tc>
      </w:tr>
      <w:tr w:rsidR="00F25F62" w:rsidRPr="00DD78AD" w14:paraId="2CC2A79B" w14:textId="77777777" w:rsidTr="009F2C0C">
        <w:trPr>
          <w:trHeight w:val="300"/>
        </w:trPr>
        <w:tc>
          <w:tcPr>
            <w:tcW w:w="3120" w:type="dxa"/>
            <w:tcBorders>
              <w:top w:val="nil"/>
              <w:left w:val="nil"/>
              <w:bottom w:val="nil"/>
              <w:right w:val="nil"/>
            </w:tcBorders>
            <w:shd w:val="clear" w:color="auto" w:fill="auto"/>
            <w:hideMark/>
          </w:tcPr>
          <w:p w14:paraId="32F56275"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Dried fruit</w:t>
            </w:r>
          </w:p>
        </w:tc>
        <w:tc>
          <w:tcPr>
            <w:tcW w:w="1720" w:type="dxa"/>
            <w:tcBorders>
              <w:top w:val="nil"/>
              <w:left w:val="nil"/>
              <w:bottom w:val="nil"/>
              <w:right w:val="nil"/>
            </w:tcBorders>
            <w:shd w:val="clear" w:color="auto" w:fill="auto"/>
            <w:noWrap/>
            <w:hideMark/>
          </w:tcPr>
          <w:p w14:paraId="0ACEDE27"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0.32</w:t>
            </w:r>
          </w:p>
        </w:tc>
        <w:tc>
          <w:tcPr>
            <w:tcW w:w="1600" w:type="dxa"/>
            <w:tcBorders>
              <w:top w:val="nil"/>
              <w:left w:val="nil"/>
              <w:bottom w:val="nil"/>
              <w:right w:val="nil"/>
            </w:tcBorders>
            <w:shd w:val="clear" w:color="auto" w:fill="auto"/>
            <w:noWrap/>
            <w:hideMark/>
          </w:tcPr>
          <w:p w14:paraId="3D2D21C2"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0.06</w:t>
            </w:r>
          </w:p>
        </w:tc>
        <w:tc>
          <w:tcPr>
            <w:tcW w:w="1680" w:type="dxa"/>
            <w:tcBorders>
              <w:top w:val="nil"/>
              <w:left w:val="nil"/>
              <w:bottom w:val="nil"/>
              <w:right w:val="nil"/>
            </w:tcBorders>
            <w:shd w:val="clear" w:color="auto" w:fill="auto"/>
            <w:noWrap/>
            <w:hideMark/>
          </w:tcPr>
          <w:p w14:paraId="0774F409"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-0.02</w:t>
            </w:r>
          </w:p>
        </w:tc>
      </w:tr>
      <w:tr w:rsidR="00F25F62" w:rsidRPr="00DD78AD" w14:paraId="5232AB6D" w14:textId="77777777" w:rsidTr="009F2C0C">
        <w:trPr>
          <w:trHeight w:val="300"/>
        </w:trPr>
        <w:tc>
          <w:tcPr>
            <w:tcW w:w="3120" w:type="dxa"/>
            <w:tcBorders>
              <w:top w:val="nil"/>
              <w:left w:val="nil"/>
              <w:bottom w:val="nil"/>
              <w:right w:val="nil"/>
            </w:tcBorders>
            <w:shd w:val="clear" w:color="auto" w:fill="auto"/>
            <w:hideMark/>
          </w:tcPr>
          <w:p w14:paraId="19C8E80F"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Feijoas/kiwifruit</w:t>
            </w:r>
          </w:p>
        </w:tc>
        <w:tc>
          <w:tcPr>
            <w:tcW w:w="1720" w:type="dxa"/>
            <w:tcBorders>
              <w:top w:val="nil"/>
              <w:left w:val="nil"/>
              <w:bottom w:val="nil"/>
              <w:right w:val="nil"/>
            </w:tcBorders>
            <w:shd w:val="clear" w:color="auto" w:fill="auto"/>
            <w:noWrap/>
            <w:hideMark/>
          </w:tcPr>
          <w:p w14:paraId="4B7B3574"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0.38</w:t>
            </w:r>
          </w:p>
        </w:tc>
        <w:tc>
          <w:tcPr>
            <w:tcW w:w="1600" w:type="dxa"/>
            <w:tcBorders>
              <w:top w:val="nil"/>
              <w:left w:val="nil"/>
              <w:bottom w:val="nil"/>
              <w:right w:val="nil"/>
            </w:tcBorders>
            <w:shd w:val="clear" w:color="auto" w:fill="auto"/>
            <w:noWrap/>
            <w:hideMark/>
          </w:tcPr>
          <w:p w14:paraId="50BE9136"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0.12</w:t>
            </w:r>
          </w:p>
        </w:tc>
        <w:tc>
          <w:tcPr>
            <w:tcW w:w="1680" w:type="dxa"/>
            <w:tcBorders>
              <w:top w:val="nil"/>
              <w:left w:val="nil"/>
              <w:bottom w:val="nil"/>
              <w:right w:val="nil"/>
            </w:tcBorders>
            <w:shd w:val="clear" w:color="auto" w:fill="auto"/>
            <w:noWrap/>
            <w:hideMark/>
          </w:tcPr>
          <w:p w14:paraId="39D597F0"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0.02</w:t>
            </w:r>
          </w:p>
        </w:tc>
      </w:tr>
      <w:tr w:rsidR="00F25F62" w:rsidRPr="00DD78AD" w14:paraId="5199CD79" w14:textId="77777777" w:rsidTr="009F2C0C">
        <w:trPr>
          <w:trHeight w:val="600"/>
        </w:trPr>
        <w:tc>
          <w:tcPr>
            <w:tcW w:w="3120" w:type="dxa"/>
            <w:tcBorders>
              <w:top w:val="nil"/>
              <w:left w:val="nil"/>
              <w:bottom w:val="nil"/>
              <w:right w:val="nil"/>
            </w:tcBorders>
            <w:shd w:val="clear" w:color="auto" w:fill="auto"/>
            <w:hideMark/>
          </w:tcPr>
          <w:p w14:paraId="7CD4D3E5"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Fish fillets not in breadcrumb/batter</w:t>
            </w:r>
          </w:p>
        </w:tc>
        <w:tc>
          <w:tcPr>
            <w:tcW w:w="1720" w:type="dxa"/>
            <w:tcBorders>
              <w:top w:val="nil"/>
              <w:left w:val="nil"/>
              <w:bottom w:val="nil"/>
              <w:right w:val="nil"/>
            </w:tcBorders>
            <w:shd w:val="clear" w:color="auto" w:fill="auto"/>
            <w:noWrap/>
            <w:hideMark/>
          </w:tcPr>
          <w:p w14:paraId="0BD1E2F8"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0.31</w:t>
            </w:r>
          </w:p>
        </w:tc>
        <w:tc>
          <w:tcPr>
            <w:tcW w:w="1600" w:type="dxa"/>
            <w:tcBorders>
              <w:top w:val="nil"/>
              <w:left w:val="nil"/>
              <w:bottom w:val="nil"/>
              <w:right w:val="nil"/>
            </w:tcBorders>
            <w:shd w:val="clear" w:color="auto" w:fill="auto"/>
            <w:noWrap/>
            <w:hideMark/>
          </w:tcPr>
          <w:p w14:paraId="0DFCF16E"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0.11</w:t>
            </w:r>
          </w:p>
        </w:tc>
        <w:tc>
          <w:tcPr>
            <w:tcW w:w="1680" w:type="dxa"/>
            <w:tcBorders>
              <w:top w:val="nil"/>
              <w:left w:val="nil"/>
              <w:bottom w:val="nil"/>
              <w:right w:val="nil"/>
            </w:tcBorders>
            <w:shd w:val="clear" w:color="auto" w:fill="auto"/>
            <w:noWrap/>
            <w:hideMark/>
          </w:tcPr>
          <w:p w14:paraId="3BC6B851"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-0.03</w:t>
            </w:r>
          </w:p>
        </w:tc>
      </w:tr>
      <w:tr w:rsidR="00F25F62" w:rsidRPr="00DD78AD" w14:paraId="6F385E3D" w14:textId="77777777" w:rsidTr="009F2C0C">
        <w:trPr>
          <w:trHeight w:val="300"/>
        </w:trPr>
        <w:tc>
          <w:tcPr>
            <w:tcW w:w="3120" w:type="dxa"/>
            <w:tcBorders>
              <w:top w:val="nil"/>
              <w:left w:val="nil"/>
              <w:bottom w:val="nil"/>
              <w:right w:val="nil"/>
            </w:tcBorders>
            <w:shd w:val="clear" w:color="auto" w:fill="auto"/>
            <w:hideMark/>
          </w:tcPr>
          <w:p w14:paraId="7504F666"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Green leafy vegetables</w:t>
            </w:r>
          </w:p>
        </w:tc>
        <w:tc>
          <w:tcPr>
            <w:tcW w:w="1720" w:type="dxa"/>
            <w:tcBorders>
              <w:top w:val="nil"/>
              <w:left w:val="nil"/>
              <w:bottom w:val="nil"/>
              <w:right w:val="nil"/>
            </w:tcBorders>
            <w:shd w:val="clear" w:color="auto" w:fill="auto"/>
            <w:noWrap/>
            <w:hideMark/>
          </w:tcPr>
          <w:p w14:paraId="5A6DA8E7"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0.41</w:t>
            </w:r>
          </w:p>
        </w:tc>
        <w:tc>
          <w:tcPr>
            <w:tcW w:w="1600" w:type="dxa"/>
            <w:tcBorders>
              <w:top w:val="nil"/>
              <w:left w:val="nil"/>
              <w:bottom w:val="nil"/>
              <w:right w:val="nil"/>
            </w:tcBorders>
            <w:shd w:val="clear" w:color="auto" w:fill="auto"/>
            <w:noWrap/>
            <w:hideMark/>
          </w:tcPr>
          <w:p w14:paraId="3BF59DE1"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0.25</w:t>
            </w:r>
          </w:p>
        </w:tc>
        <w:tc>
          <w:tcPr>
            <w:tcW w:w="1680" w:type="dxa"/>
            <w:tcBorders>
              <w:top w:val="nil"/>
              <w:left w:val="nil"/>
              <w:bottom w:val="nil"/>
              <w:right w:val="nil"/>
            </w:tcBorders>
            <w:shd w:val="clear" w:color="auto" w:fill="auto"/>
            <w:noWrap/>
            <w:hideMark/>
          </w:tcPr>
          <w:p w14:paraId="58B69329"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-0.08</w:t>
            </w:r>
          </w:p>
        </w:tc>
      </w:tr>
      <w:tr w:rsidR="00F25F62" w:rsidRPr="00DD78AD" w14:paraId="34DE9DFC" w14:textId="77777777" w:rsidTr="009F2C0C">
        <w:trPr>
          <w:trHeight w:val="300"/>
        </w:trPr>
        <w:tc>
          <w:tcPr>
            <w:tcW w:w="3120" w:type="dxa"/>
            <w:tcBorders>
              <w:top w:val="nil"/>
              <w:left w:val="nil"/>
              <w:bottom w:val="nil"/>
              <w:right w:val="nil"/>
            </w:tcBorders>
            <w:shd w:val="clear" w:color="auto" w:fill="auto"/>
            <w:hideMark/>
          </w:tcPr>
          <w:p w14:paraId="088AB020"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Kumera/pumpkin roasted</w:t>
            </w:r>
          </w:p>
        </w:tc>
        <w:tc>
          <w:tcPr>
            <w:tcW w:w="1720" w:type="dxa"/>
            <w:tcBorders>
              <w:top w:val="nil"/>
              <w:left w:val="nil"/>
              <w:bottom w:val="nil"/>
              <w:right w:val="nil"/>
            </w:tcBorders>
            <w:shd w:val="clear" w:color="auto" w:fill="auto"/>
            <w:noWrap/>
            <w:hideMark/>
          </w:tcPr>
          <w:p w14:paraId="4B936BBB"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0.18</w:t>
            </w:r>
          </w:p>
        </w:tc>
        <w:tc>
          <w:tcPr>
            <w:tcW w:w="1600" w:type="dxa"/>
            <w:tcBorders>
              <w:top w:val="nil"/>
              <w:left w:val="nil"/>
              <w:bottom w:val="nil"/>
              <w:right w:val="nil"/>
            </w:tcBorders>
            <w:shd w:val="clear" w:color="auto" w:fill="auto"/>
            <w:noWrap/>
            <w:hideMark/>
          </w:tcPr>
          <w:p w14:paraId="7198AFEF"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0.42</w:t>
            </w:r>
          </w:p>
        </w:tc>
        <w:tc>
          <w:tcPr>
            <w:tcW w:w="1680" w:type="dxa"/>
            <w:tcBorders>
              <w:top w:val="nil"/>
              <w:left w:val="nil"/>
              <w:bottom w:val="nil"/>
              <w:right w:val="nil"/>
            </w:tcBorders>
            <w:shd w:val="clear" w:color="auto" w:fill="auto"/>
            <w:noWrap/>
            <w:hideMark/>
          </w:tcPr>
          <w:p w14:paraId="09A25D36"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0.01</w:t>
            </w:r>
          </w:p>
        </w:tc>
      </w:tr>
      <w:tr w:rsidR="00F25F62" w:rsidRPr="00DD78AD" w14:paraId="59372EDF" w14:textId="77777777" w:rsidTr="009F2C0C">
        <w:trPr>
          <w:trHeight w:val="600"/>
        </w:trPr>
        <w:tc>
          <w:tcPr>
            <w:tcW w:w="3120" w:type="dxa"/>
            <w:tcBorders>
              <w:top w:val="nil"/>
              <w:left w:val="nil"/>
              <w:bottom w:val="nil"/>
              <w:right w:val="nil"/>
            </w:tcBorders>
            <w:shd w:val="clear" w:color="auto" w:fill="auto"/>
            <w:hideMark/>
          </w:tcPr>
          <w:p w14:paraId="5B5F9D51"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Kumera/pumpkin steamed or boiled</w:t>
            </w:r>
          </w:p>
        </w:tc>
        <w:tc>
          <w:tcPr>
            <w:tcW w:w="1720" w:type="dxa"/>
            <w:tcBorders>
              <w:top w:val="nil"/>
              <w:left w:val="nil"/>
              <w:bottom w:val="nil"/>
              <w:right w:val="nil"/>
            </w:tcBorders>
            <w:shd w:val="clear" w:color="auto" w:fill="auto"/>
            <w:noWrap/>
            <w:hideMark/>
          </w:tcPr>
          <w:p w14:paraId="7E232548"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0.19</w:t>
            </w:r>
          </w:p>
        </w:tc>
        <w:tc>
          <w:tcPr>
            <w:tcW w:w="1600" w:type="dxa"/>
            <w:tcBorders>
              <w:top w:val="nil"/>
              <w:left w:val="nil"/>
              <w:bottom w:val="nil"/>
              <w:right w:val="nil"/>
            </w:tcBorders>
            <w:shd w:val="clear" w:color="auto" w:fill="auto"/>
            <w:noWrap/>
            <w:hideMark/>
          </w:tcPr>
          <w:p w14:paraId="255A3AD6"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0.37</w:t>
            </w:r>
          </w:p>
        </w:tc>
        <w:tc>
          <w:tcPr>
            <w:tcW w:w="1680" w:type="dxa"/>
            <w:tcBorders>
              <w:top w:val="nil"/>
              <w:left w:val="nil"/>
              <w:bottom w:val="nil"/>
              <w:right w:val="nil"/>
            </w:tcBorders>
            <w:shd w:val="clear" w:color="auto" w:fill="auto"/>
            <w:noWrap/>
            <w:hideMark/>
          </w:tcPr>
          <w:p w14:paraId="118FEB01"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-0.03</w:t>
            </w:r>
          </w:p>
        </w:tc>
      </w:tr>
      <w:tr w:rsidR="00F25F62" w:rsidRPr="00DD78AD" w14:paraId="1F3D9570" w14:textId="77777777" w:rsidTr="009F2C0C">
        <w:trPr>
          <w:trHeight w:val="300"/>
        </w:trPr>
        <w:tc>
          <w:tcPr>
            <w:tcW w:w="3120" w:type="dxa"/>
            <w:tcBorders>
              <w:top w:val="nil"/>
              <w:left w:val="nil"/>
              <w:bottom w:val="nil"/>
              <w:right w:val="nil"/>
            </w:tcBorders>
            <w:shd w:val="clear" w:color="auto" w:fill="auto"/>
            <w:hideMark/>
          </w:tcPr>
          <w:p w14:paraId="350E12FB"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Lentils/chickpeas/other beans</w:t>
            </w:r>
          </w:p>
        </w:tc>
        <w:tc>
          <w:tcPr>
            <w:tcW w:w="1720" w:type="dxa"/>
            <w:tcBorders>
              <w:top w:val="nil"/>
              <w:left w:val="nil"/>
              <w:bottom w:val="nil"/>
              <w:right w:val="nil"/>
            </w:tcBorders>
            <w:shd w:val="clear" w:color="auto" w:fill="auto"/>
            <w:noWrap/>
            <w:hideMark/>
          </w:tcPr>
          <w:p w14:paraId="77FAE539"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0.37</w:t>
            </w:r>
          </w:p>
        </w:tc>
        <w:tc>
          <w:tcPr>
            <w:tcW w:w="1600" w:type="dxa"/>
            <w:tcBorders>
              <w:top w:val="nil"/>
              <w:left w:val="nil"/>
              <w:bottom w:val="nil"/>
              <w:right w:val="nil"/>
            </w:tcBorders>
            <w:shd w:val="clear" w:color="auto" w:fill="auto"/>
            <w:noWrap/>
            <w:hideMark/>
          </w:tcPr>
          <w:p w14:paraId="6F38A4D4"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0.09</w:t>
            </w:r>
          </w:p>
        </w:tc>
        <w:tc>
          <w:tcPr>
            <w:tcW w:w="1680" w:type="dxa"/>
            <w:tcBorders>
              <w:top w:val="nil"/>
              <w:left w:val="nil"/>
              <w:bottom w:val="nil"/>
              <w:right w:val="nil"/>
            </w:tcBorders>
            <w:shd w:val="clear" w:color="auto" w:fill="auto"/>
            <w:noWrap/>
            <w:hideMark/>
          </w:tcPr>
          <w:p w14:paraId="6B185339"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-0.12</w:t>
            </w:r>
          </w:p>
        </w:tc>
      </w:tr>
      <w:tr w:rsidR="00F25F62" w:rsidRPr="00DD78AD" w14:paraId="4AA8D655" w14:textId="77777777" w:rsidTr="009F2C0C">
        <w:trPr>
          <w:trHeight w:val="300"/>
        </w:trPr>
        <w:tc>
          <w:tcPr>
            <w:tcW w:w="3120" w:type="dxa"/>
            <w:tcBorders>
              <w:top w:val="nil"/>
              <w:left w:val="nil"/>
              <w:bottom w:val="nil"/>
              <w:right w:val="nil"/>
            </w:tcBorders>
            <w:shd w:val="clear" w:color="auto" w:fill="auto"/>
            <w:hideMark/>
          </w:tcPr>
          <w:p w14:paraId="2EAF58E4"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Lollies/sweets</w:t>
            </w:r>
          </w:p>
        </w:tc>
        <w:tc>
          <w:tcPr>
            <w:tcW w:w="1720" w:type="dxa"/>
            <w:tcBorders>
              <w:top w:val="nil"/>
              <w:left w:val="nil"/>
              <w:bottom w:val="nil"/>
              <w:right w:val="nil"/>
            </w:tcBorders>
            <w:shd w:val="clear" w:color="auto" w:fill="auto"/>
            <w:noWrap/>
            <w:hideMark/>
          </w:tcPr>
          <w:p w14:paraId="17F1EC30"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-0.03</w:t>
            </w:r>
          </w:p>
        </w:tc>
        <w:tc>
          <w:tcPr>
            <w:tcW w:w="1600" w:type="dxa"/>
            <w:tcBorders>
              <w:top w:val="nil"/>
              <w:left w:val="nil"/>
              <w:bottom w:val="nil"/>
              <w:right w:val="nil"/>
            </w:tcBorders>
            <w:shd w:val="clear" w:color="auto" w:fill="auto"/>
            <w:noWrap/>
            <w:hideMark/>
          </w:tcPr>
          <w:p w14:paraId="36FE9A3F"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-0.09</w:t>
            </w:r>
          </w:p>
        </w:tc>
        <w:tc>
          <w:tcPr>
            <w:tcW w:w="1680" w:type="dxa"/>
            <w:tcBorders>
              <w:top w:val="nil"/>
              <w:left w:val="nil"/>
              <w:bottom w:val="nil"/>
              <w:right w:val="nil"/>
            </w:tcBorders>
            <w:shd w:val="clear" w:color="auto" w:fill="auto"/>
            <w:noWrap/>
            <w:hideMark/>
          </w:tcPr>
          <w:p w14:paraId="60702E30"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0.31</w:t>
            </w:r>
          </w:p>
        </w:tc>
      </w:tr>
      <w:tr w:rsidR="00F25F62" w:rsidRPr="00DD78AD" w14:paraId="4DD34589" w14:textId="77777777" w:rsidTr="009F2C0C">
        <w:trPr>
          <w:trHeight w:val="600"/>
        </w:trPr>
        <w:tc>
          <w:tcPr>
            <w:tcW w:w="3120" w:type="dxa"/>
            <w:tcBorders>
              <w:top w:val="nil"/>
              <w:left w:val="nil"/>
              <w:bottom w:val="nil"/>
              <w:right w:val="nil"/>
            </w:tcBorders>
            <w:shd w:val="clear" w:color="auto" w:fill="auto"/>
            <w:hideMark/>
          </w:tcPr>
          <w:p w14:paraId="1F5AC6D4"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Meat as part of dish (beef/pork/lamb)</w:t>
            </w:r>
          </w:p>
        </w:tc>
        <w:tc>
          <w:tcPr>
            <w:tcW w:w="1720" w:type="dxa"/>
            <w:tcBorders>
              <w:top w:val="nil"/>
              <w:left w:val="nil"/>
              <w:bottom w:val="nil"/>
              <w:right w:val="nil"/>
            </w:tcBorders>
            <w:shd w:val="clear" w:color="auto" w:fill="auto"/>
            <w:noWrap/>
            <w:hideMark/>
          </w:tcPr>
          <w:p w14:paraId="788A6A03"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0.05</w:t>
            </w:r>
          </w:p>
        </w:tc>
        <w:tc>
          <w:tcPr>
            <w:tcW w:w="1600" w:type="dxa"/>
            <w:tcBorders>
              <w:top w:val="nil"/>
              <w:left w:val="nil"/>
              <w:bottom w:val="nil"/>
              <w:right w:val="nil"/>
            </w:tcBorders>
            <w:shd w:val="clear" w:color="auto" w:fill="auto"/>
            <w:noWrap/>
            <w:hideMark/>
          </w:tcPr>
          <w:p w14:paraId="7111DB5D"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0.36</w:t>
            </w:r>
          </w:p>
        </w:tc>
        <w:tc>
          <w:tcPr>
            <w:tcW w:w="1680" w:type="dxa"/>
            <w:tcBorders>
              <w:top w:val="nil"/>
              <w:left w:val="nil"/>
              <w:bottom w:val="nil"/>
              <w:right w:val="nil"/>
            </w:tcBorders>
            <w:shd w:val="clear" w:color="auto" w:fill="auto"/>
            <w:noWrap/>
            <w:hideMark/>
          </w:tcPr>
          <w:p w14:paraId="55197CBD"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0.02</w:t>
            </w:r>
          </w:p>
        </w:tc>
      </w:tr>
      <w:tr w:rsidR="00F25F62" w:rsidRPr="00DD78AD" w14:paraId="23EC7CF8" w14:textId="77777777" w:rsidTr="009F2C0C">
        <w:trPr>
          <w:trHeight w:val="600"/>
        </w:trPr>
        <w:tc>
          <w:tcPr>
            <w:tcW w:w="3120" w:type="dxa"/>
            <w:tcBorders>
              <w:top w:val="nil"/>
              <w:left w:val="nil"/>
              <w:bottom w:val="nil"/>
              <w:right w:val="nil"/>
            </w:tcBorders>
            <w:shd w:val="clear" w:color="auto" w:fill="auto"/>
            <w:hideMark/>
          </w:tcPr>
          <w:p w14:paraId="3D1F81AB"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Meat casseroles (beef,pork,lamb)</w:t>
            </w:r>
          </w:p>
        </w:tc>
        <w:tc>
          <w:tcPr>
            <w:tcW w:w="1720" w:type="dxa"/>
            <w:tcBorders>
              <w:top w:val="nil"/>
              <w:left w:val="nil"/>
              <w:bottom w:val="nil"/>
              <w:right w:val="nil"/>
            </w:tcBorders>
            <w:shd w:val="clear" w:color="auto" w:fill="auto"/>
            <w:noWrap/>
            <w:hideMark/>
          </w:tcPr>
          <w:p w14:paraId="7CBE6259"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0.08</w:t>
            </w:r>
          </w:p>
        </w:tc>
        <w:tc>
          <w:tcPr>
            <w:tcW w:w="1600" w:type="dxa"/>
            <w:tcBorders>
              <w:top w:val="nil"/>
              <w:left w:val="nil"/>
              <w:bottom w:val="nil"/>
              <w:right w:val="nil"/>
            </w:tcBorders>
            <w:shd w:val="clear" w:color="auto" w:fill="auto"/>
            <w:noWrap/>
            <w:hideMark/>
          </w:tcPr>
          <w:p w14:paraId="2ECFD962"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0.45</w:t>
            </w:r>
          </w:p>
        </w:tc>
        <w:tc>
          <w:tcPr>
            <w:tcW w:w="1680" w:type="dxa"/>
            <w:tcBorders>
              <w:top w:val="nil"/>
              <w:left w:val="nil"/>
              <w:bottom w:val="nil"/>
              <w:right w:val="nil"/>
            </w:tcBorders>
            <w:shd w:val="clear" w:color="auto" w:fill="auto"/>
            <w:noWrap/>
            <w:hideMark/>
          </w:tcPr>
          <w:p w14:paraId="76D3518D"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0.04</w:t>
            </w:r>
          </w:p>
        </w:tc>
      </w:tr>
      <w:tr w:rsidR="00F25F62" w:rsidRPr="00DD78AD" w14:paraId="40276378" w14:textId="77777777" w:rsidTr="009F2C0C">
        <w:trPr>
          <w:trHeight w:val="300"/>
        </w:trPr>
        <w:tc>
          <w:tcPr>
            <w:tcW w:w="3120" w:type="dxa"/>
            <w:tcBorders>
              <w:top w:val="nil"/>
              <w:left w:val="nil"/>
              <w:bottom w:val="nil"/>
              <w:right w:val="nil"/>
            </w:tcBorders>
            <w:shd w:val="clear" w:color="auto" w:fill="auto"/>
            <w:hideMark/>
          </w:tcPr>
          <w:p w14:paraId="473022B7"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Meat roasted (beef/pork/lamb)</w:t>
            </w:r>
          </w:p>
        </w:tc>
        <w:tc>
          <w:tcPr>
            <w:tcW w:w="1720" w:type="dxa"/>
            <w:tcBorders>
              <w:top w:val="nil"/>
              <w:left w:val="nil"/>
              <w:bottom w:val="nil"/>
              <w:right w:val="nil"/>
            </w:tcBorders>
            <w:shd w:val="clear" w:color="auto" w:fill="auto"/>
            <w:noWrap/>
            <w:hideMark/>
          </w:tcPr>
          <w:p w14:paraId="1CB09CBA"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0.02</w:t>
            </w:r>
          </w:p>
        </w:tc>
        <w:tc>
          <w:tcPr>
            <w:tcW w:w="1600" w:type="dxa"/>
            <w:tcBorders>
              <w:top w:val="nil"/>
              <w:left w:val="nil"/>
              <w:bottom w:val="nil"/>
              <w:right w:val="nil"/>
            </w:tcBorders>
            <w:shd w:val="clear" w:color="auto" w:fill="auto"/>
            <w:noWrap/>
            <w:hideMark/>
          </w:tcPr>
          <w:p w14:paraId="3E7941AB"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0.42</w:t>
            </w:r>
          </w:p>
        </w:tc>
        <w:tc>
          <w:tcPr>
            <w:tcW w:w="1680" w:type="dxa"/>
            <w:tcBorders>
              <w:top w:val="nil"/>
              <w:left w:val="nil"/>
              <w:bottom w:val="nil"/>
              <w:right w:val="nil"/>
            </w:tcBorders>
            <w:shd w:val="clear" w:color="auto" w:fill="auto"/>
            <w:noWrap/>
            <w:hideMark/>
          </w:tcPr>
          <w:p w14:paraId="4CD91C81"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0.12</w:t>
            </w:r>
          </w:p>
        </w:tc>
      </w:tr>
      <w:tr w:rsidR="00F25F62" w:rsidRPr="00DD78AD" w14:paraId="7FD8DFC0" w14:textId="77777777" w:rsidTr="009F2C0C">
        <w:trPr>
          <w:trHeight w:val="300"/>
        </w:trPr>
        <w:tc>
          <w:tcPr>
            <w:tcW w:w="3120" w:type="dxa"/>
            <w:tcBorders>
              <w:top w:val="nil"/>
              <w:left w:val="nil"/>
              <w:bottom w:val="nil"/>
              <w:right w:val="nil"/>
            </w:tcBorders>
            <w:shd w:val="clear" w:color="auto" w:fill="auto"/>
            <w:hideMark/>
          </w:tcPr>
          <w:p w14:paraId="395CF5F9"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Mixed vegetables</w:t>
            </w:r>
          </w:p>
        </w:tc>
        <w:tc>
          <w:tcPr>
            <w:tcW w:w="1720" w:type="dxa"/>
            <w:tcBorders>
              <w:top w:val="nil"/>
              <w:left w:val="nil"/>
              <w:bottom w:val="nil"/>
              <w:right w:val="nil"/>
            </w:tcBorders>
            <w:shd w:val="clear" w:color="auto" w:fill="auto"/>
            <w:noWrap/>
            <w:hideMark/>
          </w:tcPr>
          <w:p w14:paraId="3E55120C"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0.18</w:t>
            </w:r>
          </w:p>
        </w:tc>
        <w:tc>
          <w:tcPr>
            <w:tcW w:w="1600" w:type="dxa"/>
            <w:tcBorders>
              <w:top w:val="nil"/>
              <w:left w:val="nil"/>
              <w:bottom w:val="nil"/>
              <w:right w:val="nil"/>
            </w:tcBorders>
            <w:shd w:val="clear" w:color="auto" w:fill="auto"/>
            <w:noWrap/>
            <w:hideMark/>
          </w:tcPr>
          <w:p w14:paraId="60A21FDD"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0.40</w:t>
            </w:r>
          </w:p>
        </w:tc>
        <w:tc>
          <w:tcPr>
            <w:tcW w:w="1680" w:type="dxa"/>
            <w:tcBorders>
              <w:top w:val="nil"/>
              <w:left w:val="nil"/>
              <w:bottom w:val="nil"/>
              <w:right w:val="nil"/>
            </w:tcBorders>
            <w:shd w:val="clear" w:color="auto" w:fill="auto"/>
            <w:noWrap/>
            <w:hideMark/>
          </w:tcPr>
          <w:p w14:paraId="46AD4264"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0.09</w:t>
            </w:r>
          </w:p>
        </w:tc>
      </w:tr>
      <w:tr w:rsidR="00F25F62" w:rsidRPr="00DD78AD" w14:paraId="0621646A" w14:textId="77777777" w:rsidTr="009F2C0C">
        <w:trPr>
          <w:trHeight w:val="300"/>
        </w:trPr>
        <w:tc>
          <w:tcPr>
            <w:tcW w:w="3120" w:type="dxa"/>
            <w:tcBorders>
              <w:top w:val="nil"/>
              <w:left w:val="nil"/>
              <w:bottom w:val="nil"/>
              <w:right w:val="nil"/>
            </w:tcBorders>
            <w:shd w:val="clear" w:color="auto" w:fill="auto"/>
            <w:hideMark/>
          </w:tcPr>
          <w:p w14:paraId="66B32AAF"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Nuts</w:t>
            </w:r>
          </w:p>
        </w:tc>
        <w:tc>
          <w:tcPr>
            <w:tcW w:w="1720" w:type="dxa"/>
            <w:tcBorders>
              <w:top w:val="nil"/>
              <w:left w:val="nil"/>
              <w:bottom w:val="nil"/>
              <w:right w:val="nil"/>
            </w:tcBorders>
            <w:shd w:val="clear" w:color="auto" w:fill="auto"/>
            <w:noWrap/>
            <w:hideMark/>
          </w:tcPr>
          <w:p w14:paraId="027969A6"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0.33</w:t>
            </w:r>
          </w:p>
        </w:tc>
        <w:tc>
          <w:tcPr>
            <w:tcW w:w="1600" w:type="dxa"/>
            <w:tcBorders>
              <w:top w:val="nil"/>
              <w:left w:val="nil"/>
              <w:bottom w:val="nil"/>
              <w:right w:val="nil"/>
            </w:tcBorders>
            <w:shd w:val="clear" w:color="auto" w:fill="auto"/>
            <w:noWrap/>
            <w:hideMark/>
          </w:tcPr>
          <w:p w14:paraId="06D6B244"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-0.01</w:t>
            </w:r>
          </w:p>
        </w:tc>
        <w:tc>
          <w:tcPr>
            <w:tcW w:w="1680" w:type="dxa"/>
            <w:tcBorders>
              <w:top w:val="nil"/>
              <w:left w:val="nil"/>
              <w:bottom w:val="nil"/>
              <w:right w:val="nil"/>
            </w:tcBorders>
            <w:shd w:val="clear" w:color="auto" w:fill="auto"/>
            <w:noWrap/>
            <w:hideMark/>
          </w:tcPr>
          <w:p w14:paraId="75818D94"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-0.02</w:t>
            </w:r>
          </w:p>
        </w:tc>
      </w:tr>
      <w:tr w:rsidR="00F25F62" w:rsidRPr="00DD78AD" w14:paraId="01EE801C" w14:textId="77777777" w:rsidTr="009F2C0C">
        <w:trPr>
          <w:trHeight w:val="300"/>
        </w:trPr>
        <w:tc>
          <w:tcPr>
            <w:tcW w:w="3120" w:type="dxa"/>
            <w:tcBorders>
              <w:top w:val="nil"/>
              <w:left w:val="nil"/>
              <w:bottom w:val="nil"/>
              <w:right w:val="nil"/>
            </w:tcBorders>
            <w:shd w:val="clear" w:color="auto" w:fill="auto"/>
            <w:hideMark/>
          </w:tcPr>
          <w:p w14:paraId="2D1762AC"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Other fruit</w:t>
            </w:r>
          </w:p>
        </w:tc>
        <w:tc>
          <w:tcPr>
            <w:tcW w:w="1720" w:type="dxa"/>
            <w:tcBorders>
              <w:top w:val="nil"/>
              <w:left w:val="nil"/>
              <w:bottom w:val="nil"/>
              <w:right w:val="nil"/>
            </w:tcBorders>
            <w:shd w:val="clear" w:color="auto" w:fill="auto"/>
            <w:noWrap/>
            <w:hideMark/>
          </w:tcPr>
          <w:p w14:paraId="75311A1A"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0.33</w:t>
            </w:r>
          </w:p>
        </w:tc>
        <w:tc>
          <w:tcPr>
            <w:tcW w:w="1600" w:type="dxa"/>
            <w:tcBorders>
              <w:top w:val="nil"/>
              <w:left w:val="nil"/>
              <w:bottom w:val="nil"/>
              <w:right w:val="nil"/>
            </w:tcBorders>
            <w:shd w:val="clear" w:color="auto" w:fill="auto"/>
            <w:noWrap/>
            <w:hideMark/>
          </w:tcPr>
          <w:p w14:paraId="77C34B6E"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0.11</w:t>
            </w:r>
          </w:p>
        </w:tc>
        <w:tc>
          <w:tcPr>
            <w:tcW w:w="1680" w:type="dxa"/>
            <w:tcBorders>
              <w:top w:val="nil"/>
              <w:left w:val="nil"/>
              <w:bottom w:val="nil"/>
              <w:right w:val="nil"/>
            </w:tcBorders>
            <w:shd w:val="clear" w:color="auto" w:fill="auto"/>
            <w:noWrap/>
            <w:hideMark/>
          </w:tcPr>
          <w:p w14:paraId="1A31C20F"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-0.02</w:t>
            </w:r>
          </w:p>
        </w:tc>
      </w:tr>
      <w:tr w:rsidR="00F25F62" w:rsidRPr="00DD78AD" w14:paraId="51A3E113" w14:textId="77777777" w:rsidTr="009F2C0C">
        <w:trPr>
          <w:trHeight w:val="300"/>
        </w:trPr>
        <w:tc>
          <w:tcPr>
            <w:tcW w:w="3120" w:type="dxa"/>
            <w:tcBorders>
              <w:top w:val="nil"/>
              <w:left w:val="nil"/>
              <w:bottom w:val="nil"/>
              <w:right w:val="nil"/>
            </w:tcBorders>
            <w:shd w:val="clear" w:color="auto" w:fill="auto"/>
            <w:hideMark/>
          </w:tcPr>
          <w:p w14:paraId="1DBC9CC5"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Pepper</w:t>
            </w:r>
          </w:p>
        </w:tc>
        <w:tc>
          <w:tcPr>
            <w:tcW w:w="1720" w:type="dxa"/>
            <w:tcBorders>
              <w:top w:val="nil"/>
              <w:left w:val="nil"/>
              <w:bottom w:val="nil"/>
              <w:right w:val="nil"/>
            </w:tcBorders>
            <w:shd w:val="clear" w:color="auto" w:fill="auto"/>
            <w:noWrap/>
            <w:hideMark/>
          </w:tcPr>
          <w:p w14:paraId="67D6E69D"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0.34</w:t>
            </w:r>
          </w:p>
        </w:tc>
        <w:tc>
          <w:tcPr>
            <w:tcW w:w="1600" w:type="dxa"/>
            <w:tcBorders>
              <w:top w:val="nil"/>
              <w:left w:val="nil"/>
              <w:bottom w:val="nil"/>
              <w:right w:val="nil"/>
            </w:tcBorders>
            <w:shd w:val="clear" w:color="auto" w:fill="auto"/>
            <w:noWrap/>
            <w:hideMark/>
          </w:tcPr>
          <w:p w14:paraId="3A5A05F4"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0.05</w:t>
            </w:r>
          </w:p>
        </w:tc>
        <w:tc>
          <w:tcPr>
            <w:tcW w:w="1680" w:type="dxa"/>
            <w:tcBorders>
              <w:top w:val="nil"/>
              <w:left w:val="nil"/>
              <w:bottom w:val="nil"/>
              <w:right w:val="nil"/>
            </w:tcBorders>
            <w:shd w:val="clear" w:color="auto" w:fill="auto"/>
            <w:noWrap/>
            <w:hideMark/>
          </w:tcPr>
          <w:p w14:paraId="2AA33137"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-0.05</w:t>
            </w:r>
          </w:p>
        </w:tc>
      </w:tr>
      <w:tr w:rsidR="00F25F62" w:rsidRPr="00DD78AD" w14:paraId="02E3F21A" w14:textId="77777777" w:rsidTr="009F2C0C">
        <w:trPr>
          <w:trHeight w:val="300"/>
        </w:trPr>
        <w:tc>
          <w:tcPr>
            <w:tcW w:w="3120" w:type="dxa"/>
            <w:tcBorders>
              <w:top w:val="nil"/>
              <w:left w:val="nil"/>
              <w:bottom w:val="nil"/>
              <w:right w:val="nil"/>
            </w:tcBorders>
            <w:shd w:val="clear" w:color="auto" w:fill="auto"/>
            <w:hideMark/>
          </w:tcPr>
          <w:p w14:paraId="16FE646E"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Pineapple</w:t>
            </w:r>
          </w:p>
        </w:tc>
        <w:tc>
          <w:tcPr>
            <w:tcW w:w="1720" w:type="dxa"/>
            <w:tcBorders>
              <w:top w:val="nil"/>
              <w:left w:val="nil"/>
              <w:bottom w:val="nil"/>
              <w:right w:val="nil"/>
            </w:tcBorders>
            <w:shd w:val="clear" w:color="auto" w:fill="auto"/>
            <w:noWrap/>
            <w:hideMark/>
          </w:tcPr>
          <w:p w14:paraId="385F9139"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0.37</w:t>
            </w:r>
          </w:p>
        </w:tc>
        <w:tc>
          <w:tcPr>
            <w:tcW w:w="1600" w:type="dxa"/>
            <w:tcBorders>
              <w:top w:val="nil"/>
              <w:left w:val="nil"/>
              <w:bottom w:val="nil"/>
              <w:right w:val="nil"/>
            </w:tcBorders>
            <w:shd w:val="clear" w:color="auto" w:fill="auto"/>
            <w:noWrap/>
            <w:hideMark/>
          </w:tcPr>
          <w:p w14:paraId="45531990"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0.09</w:t>
            </w:r>
          </w:p>
        </w:tc>
        <w:tc>
          <w:tcPr>
            <w:tcW w:w="1680" w:type="dxa"/>
            <w:tcBorders>
              <w:top w:val="nil"/>
              <w:left w:val="nil"/>
              <w:bottom w:val="nil"/>
              <w:right w:val="nil"/>
            </w:tcBorders>
            <w:shd w:val="clear" w:color="auto" w:fill="auto"/>
            <w:noWrap/>
            <w:hideMark/>
          </w:tcPr>
          <w:p w14:paraId="20088BB2"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0.08</w:t>
            </w:r>
          </w:p>
        </w:tc>
      </w:tr>
      <w:tr w:rsidR="00F25F62" w:rsidRPr="00DD78AD" w14:paraId="3A4241BC" w14:textId="77777777" w:rsidTr="009F2C0C">
        <w:trPr>
          <w:trHeight w:val="300"/>
        </w:trPr>
        <w:tc>
          <w:tcPr>
            <w:tcW w:w="3120" w:type="dxa"/>
            <w:tcBorders>
              <w:top w:val="nil"/>
              <w:left w:val="nil"/>
              <w:bottom w:val="nil"/>
              <w:right w:val="nil"/>
            </w:tcBorders>
            <w:shd w:val="clear" w:color="auto" w:fill="auto"/>
            <w:hideMark/>
          </w:tcPr>
          <w:p w14:paraId="2AD54C8F"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Potato/other crisps</w:t>
            </w:r>
          </w:p>
        </w:tc>
        <w:tc>
          <w:tcPr>
            <w:tcW w:w="1720" w:type="dxa"/>
            <w:tcBorders>
              <w:top w:val="nil"/>
              <w:left w:val="nil"/>
              <w:bottom w:val="nil"/>
              <w:right w:val="nil"/>
            </w:tcBorders>
            <w:shd w:val="clear" w:color="auto" w:fill="auto"/>
            <w:noWrap/>
            <w:hideMark/>
          </w:tcPr>
          <w:p w14:paraId="53E6D33A"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-0.17</w:t>
            </w:r>
          </w:p>
        </w:tc>
        <w:tc>
          <w:tcPr>
            <w:tcW w:w="1600" w:type="dxa"/>
            <w:tcBorders>
              <w:top w:val="nil"/>
              <w:left w:val="nil"/>
              <w:bottom w:val="nil"/>
              <w:right w:val="nil"/>
            </w:tcBorders>
            <w:shd w:val="clear" w:color="auto" w:fill="auto"/>
            <w:noWrap/>
            <w:hideMark/>
          </w:tcPr>
          <w:p w14:paraId="59424AA2"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0.06</w:t>
            </w:r>
          </w:p>
        </w:tc>
        <w:tc>
          <w:tcPr>
            <w:tcW w:w="1680" w:type="dxa"/>
            <w:tcBorders>
              <w:top w:val="nil"/>
              <w:left w:val="nil"/>
              <w:bottom w:val="nil"/>
              <w:right w:val="nil"/>
            </w:tcBorders>
            <w:shd w:val="clear" w:color="auto" w:fill="auto"/>
            <w:noWrap/>
            <w:hideMark/>
          </w:tcPr>
          <w:p w14:paraId="5F361EA3"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0.34</w:t>
            </w:r>
          </w:p>
        </w:tc>
      </w:tr>
      <w:tr w:rsidR="00F25F62" w:rsidRPr="00DD78AD" w14:paraId="2579B404" w14:textId="77777777" w:rsidTr="009F2C0C">
        <w:trPr>
          <w:trHeight w:val="300"/>
        </w:trPr>
        <w:tc>
          <w:tcPr>
            <w:tcW w:w="3120" w:type="dxa"/>
            <w:tcBorders>
              <w:top w:val="nil"/>
              <w:left w:val="nil"/>
              <w:bottom w:val="nil"/>
              <w:right w:val="nil"/>
            </w:tcBorders>
            <w:shd w:val="clear" w:color="auto" w:fill="auto"/>
            <w:hideMark/>
          </w:tcPr>
          <w:p w14:paraId="6389F964"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Potato/taro roasted</w:t>
            </w:r>
          </w:p>
        </w:tc>
        <w:tc>
          <w:tcPr>
            <w:tcW w:w="1720" w:type="dxa"/>
            <w:tcBorders>
              <w:top w:val="nil"/>
              <w:left w:val="nil"/>
              <w:bottom w:val="nil"/>
              <w:right w:val="nil"/>
            </w:tcBorders>
            <w:shd w:val="clear" w:color="auto" w:fill="auto"/>
            <w:noWrap/>
            <w:hideMark/>
          </w:tcPr>
          <w:p w14:paraId="3F316013"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0.09</w:t>
            </w:r>
          </w:p>
        </w:tc>
        <w:tc>
          <w:tcPr>
            <w:tcW w:w="1600" w:type="dxa"/>
            <w:tcBorders>
              <w:top w:val="nil"/>
              <w:left w:val="nil"/>
              <w:bottom w:val="nil"/>
              <w:right w:val="nil"/>
            </w:tcBorders>
            <w:shd w:val="clear" w:color="auto" w:fill="auto"/>
            <w:noWrap/>
            <w:hideMark/>
          </w:tcPr>
          <w:p w14:paraId="643F7E36"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0.34</w:t>
            </w:r>
          </w:p>
        </w:tc>
        <w:tc>
          <w:tcPr>
            <w:tcW w:w="1680" w:type="dxa"/>
            <w:tcBorders>
              <w:top w:val="nil"/>
              <w:left w:val="nil"/>
              <w:bottom w:val="nil"/>
              <w:right w:val="nil"/>
            </w:tcBorders>
            <w:shd w:val="clear" w:color="auto" w:fill="auto"/>
            <w:noWrap/>
            <w:hideMark/>
          </w:tcPr>
          <w:p w14:paraId="72D9B821"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0.08</w:t>
            </w:r>
          </w:p>
        </w:tc>
      </w:tr>
      <w:tr w:rsidR="00F25F62" w:rsidRPr="00DD78AD" w14:paraId="2E4C7B4D" w14:textId="77777777" w:rsidTr="009F2C0C">
        <w:trPr>
          <w:trHeight w:val="300"/>
        </w:trPr>
        <w:tc>
          <w:tcPr>
            <w:tcW w:w="3120" w:type="dxa"/>
            <w:tcBorders>
              <w:top w:val="nil"/>
              <w:left w:val="nil"/>
              <w:bottom w:val="nil"/>
              <w:right w:val="nil"/>
            </w:tcBorders>
            <w:shd w:val="clear" w:color="auto" w:fill="auto"/>
            <w:hideMark/>
          </w:tcPr>
          <w:p w14:paraId="48FBB1D4"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Potato/taro steamed or boiled</w:t>
            </w:r>
          </w:p>
        </w:tc>
        <w:tc>
          <w:tcPr>
            <w:tcW w:w="1720" w:type="dxa"/>
            <w:tcBorders>
              <w:top w:val="nil"/>
              <w:left w:val="nil"/>
              <w:bottom w:val="nil"/>
              <w:right w:val="nil"/>
            </w:tcBorders>
            <w:shd w:val="clear" w:color="auto" w:fill="auto"/>
            <w:noWrap/>
            <w:hideMark/>
          </w:tcPr>
          <w:p w14:paraId="7AE1EA94"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0.03</w:t>
            </w:r>
          </w:p>
        </w:tc>
        <w:tc>
          <w:tcPr>
            <w:tcW w:w="1600" w:type="dxa"/>
            <w:tcBorders>
              <w:top w:val="nil"/>
              <w:left w:val="nil"/>
              <w:bottom w:val="nil"/>
              <w:right w:val="nil"/>
            </w:tcBorders>
            <w:shd w:val="clear" w:color="auto" w:fill="auto"/>
            <w:noWrap/>
            <w:hideMark/>
          </w:tcPr>
          <w:p w14:paraId="47F1246E"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0.36</w:t>
            </w:r>
          </w:p>
        </w:tc>
        <w:tc>
          <w:tcPr>
            <w:tcW w:w="1680" w:type="dxa"/>
            <w:tcBorders>
              <w:top w:val="nil"/>
              <w:left w:val="nil"/>
              <w:bottom w:val="nil"/>
              <w:right w:val="nil"/>
            </w:tcBorders>
            <w:shd w:val="clear" w:color="auto" w:fill="auto"/>
            <w:noWrap/>
            <w:hideMark/>
          </w:tcPr>
          <w:p w14:paraId="090F62C3"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0.01</w:t>
            </w:r>
          </w:p>
        </w:tc>
      </w:tr>
      <w:tr w:rsidR="00F25F62" w:rsidRPr="00DD78AD" w14:paraId="362D5EBF" w14:textId="77777777" w:rsidTr="009F2C0C">
        <w:trPr>
          <w:trHeight w:val="300"/>
        </w:trPr>
        <w:tc>
          <w:tcPr>
            <w:tcW w:w="3120" w:type="dxa"/>
            <w:tcBorders>
              <w:top w:val="nil"/>
              <w:left w:val="nil"/>
              <w:bottom w:val="nil"/>
              <w:right w:val="nil"/>
            </w:tcBorders>
            <w:shd w:val="clear" w:color="auto" w:fill="auto"/>
            <w:hideMark/>
          </w:tcPr>
          <w:p w14:paraId="4723161C"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Poultry as part of dish</w:t>
            </w:r>
          </w:p>
        </w:tc>
        <w:tc>
          <w:tcPr>
            <w:tcW w:w="1720" w:type="dxa"/>
            <w:tcBorders>
              <w:top w:val="nil"/>
              <w:left w:val="nil"/>
              <w:bottom w:val="nil"/>
              <w:right w:val="nil"/>
            </w:tcBorders>
            <w:shd w:val="clear" w:color="auto" w:fill="auto"/>
            <w:noWrap/>
            <w:hideMark/>
          </w:tcPr>
          <w:p w14:paraId="2814018C"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0.11</w:t>
            </w:r>
          </w:p>
        </w:tc>
        <w:tc>
          <w:tcPr>
            <w:tcW w:w="1600" w:type="dxa"/>
            <w:tcBorders>
              <w:top w:val="nil"/>
              <w:left w:val="nil"/>
              <w:bottom w:val="nil"/>
              <w:right w:val="nil"/>
            </w:tcBorders>
            <w:shd w:val="clear" w:color="auto" w:fill="auto"/>
            <w:noWrap/>
            <w:hideMark/>
          </w:tcPr>
          <w:p w14:paraId="228C1561"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0.38</w:t>
            </w:r>
          </w:p>
        </w:tc>
        <w:tc>
          <w:tcPr>
            <w:tcW w:w="1680" w:type="dxa"/>
            <w:tcBorders>
              <w:top w:val="nil"/>
              <w:left w:val="nil"/>
              <w:bottom w:val="nil"/>
              <w:right w:val="nil"/>
            </w:tcBorders>
            <w:shd w:val="clear" w:color="auto" w:fill="auto"/>
            <w:noWrap/>
            <w:hideMark/>
          </w:tcPr>
          <w:p w14:paraId="731CE295"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0.02</w:t>
            </w:r>
          </w:p>
        </w:tc>
      </w:tr>
      <w:tr w:rsidR="00F25F62" w:rsidRPr="00DD78AD" w14:paraId="28C20087" w14:textId="77777777" w:rsidTr="009F2C0C">
        <w:trPr>
          <w:trHeight w:val="300"/>
        </w:trPr>
        <w:tc>
          <w:tcPr>
            <w:tcW w:w="3120" w:type="dxa"/>
            <w:tcBorders>
              <w:top w:val="nil"/>
              <w:left w:val="nil"/>
              <w:bottom w:val="nil"/>
              <w:right w:val="nil"/>
            </w:tcBorders>
            <w:shd w:val="clear" w:color="auto" w:fill="auto"/>
            <w:hideMark/>
          </w:tcPr>
          <w:p w14:paraId="05989F88"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Poultry casseroles</w:t>
            </w:r>
          </w:p>
        </w:tc>
        <w:tc>
          <w:tcPr>
            <w:tcW w:w="1720" w:type="dxa"/>
            <w:tcBorders>
              <w:top w:val="nil"/>
              <w:left w:val="nil"/>
              <w:bottom w:val="nil"/>
              <w:right w:val="nil"/>
            </w:tcBorders>
            <w:shd w:val="clear" w:color="auto" w:fill="auto"/>
            <w:noWrap/>
            <w:hideMark/>
          </w:tcPr>
          <w:p w14:paraId="4B2CC539"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0.15</w:t>
            </w:r>
          </w:p>
        </w:tc>
        <w:tc>
          <w:tcPr>
            <w:tcW w:w="1600" w:type="dxa"/>
            <w:tcBorders>
              <w:top w:val="nil"/>
              <w:left w:val="nil"/>
              <w:bottom w:val="nil"/>
              <w:right w:val="nil"/>
            </w:tcBorders>
            <w:shd w:val="clear" w:color="auto" w:fill="auto"/>
            <w:noWrap/>
            <w:hideMark/>
          </w:tcPr>
          <w:p w14:paraId="0F970AFB"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0.44</w:t>
            </w:r>
          </w:p>
        </w:tc>
        <w:tc>
          <w:tcPr>
            <w:tcW w:w="1680" w:type="dxa"/>
            <w:tcBorders>
              <w:top w:val="nil"/>
              <w:left w:val="nil"/>
              <w:bottom w:val="nil"/>
              <w:right w:val="nil"/>
            </w:tcBorders>
            <w:shd w:val="clear" w:color="auto" w:fill="auto"/>
            <w:noWrap/>
            <w:hideMark/>
          </w:tcPr>
          <w:p w14:paraId="308CE88C"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0.07</w:t>
            </w:r>
          </w:p>
        </w:tc>
      </w:tr>
      <w:tr w:rsidR="00F25F62" w:rsidRPr="00DD78AD" w14:paraId="449BB5F9" w14:textId="77777777" w:rsidTr="009F2C0C">
        <w:trPr>
          <w:trHeight w:val="300"/>
        </w:trPr>
        <w:tc>
          <w:tcPr>
            <w:tcW w:w="3120" w:type="dxa"/>
            <w:tcBorders>
              <w:top w:val="nil"/>
              <w:left w:val="nil"/>
              <w:bottom w:val="nil"/>
              <w:right w:val="nil"/>
            </w:tcBorders>
            <w:shd w:val="clear" w:color="auto" w:fill="auto"/>
            <w:hideMark/>
          </w:tcPr>
          <w:p w14:paraId="359B0154"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Poultry roasted</w:t>
            </w:r>
          </w:p>
        </w:tc>
        <w:tc>
          <w:tcPr>
            <w:tcW w:w="1720" w:type="dxa"/>
            <w:tcBorders>
              <w:top w:val="nil"/>
              <w:left w:val="nil"/>
              <w:bottom w:val="nil"/>
              <w:right w:val="nil"/>
            </w:tcBorders>
            <w:shd w:val="clear" w:color="auto" w:fill="auto"/>
            <w:noWrap/>
            <w:hideMark/>
          </w:tcPr>
          <w:p w14:paraId="168EB588"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0.01</w:t>
            </w:r>
          </w:p>
        </w:tc>
        <w:tc>
          <w:tcPr>
            <w:tcW w:w="1600" w:type="dxa"/>
            <w:tcBorders>
              <w:top w:val="nil"/>
              <w:left w:val="nil"/>
              <w:bottom w:val="nil"/>
              <w:right w:val="nil"/>
            </w:tcBorders>
            <w:shd w:val="clear" w:color="auto" w:fill="auto"/>
            <w:noWrap/>
            <w:hideMark/>
          </w:tcPr>
          <w:p w14:paraId="7BD6D6DA"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0.32</w:t>
            </w:r>
          </w:p>
        </w:tc>
        <w:tc>
          <w:tcPr>
            <w:tcW w:w="1680" w:type="dxa"/>
            <w:tcBorders>
              <w:top w:val="nil"/>
              <w:left w:val="nil"/>
              <w:bottom w:val="nil"/>
              <w:right w:val="nil"/>
            </w:tcBorders>
            <w:shd w:val="clear" w:color="auto" w:fill="auto"/>
            <w:noWrap/>
            <w:hideMark/>
          </w:tcPr>
          <w:p w14:paraId="7BFD6F17"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0.11</w:t>
            </w:r>
          </w:p>
        </w:tc>
      </w:tr>
      <w:tr w:rsidR="00F25F62" w:rsidRPr="00DD78AD" w14:paraId="71D22867" w14:textId="77777777" w:rsidTr="009F2C0C">
        <w:trPr>
          <w:trHeight w:val="300"/>
        </w:trPr>
        <w:tc>
          <w:tcPr>
            <w:tcW w:w="3120" w:type="dxa"/>
            <w:tcBorders>
              <w:top w:val="nil"/>
              <w:left w:val="nil"/>
              <w:bottom w:val="nil"/>
              <w:right w:val="nil"/>
            </w:tcBorders>
            <w:shd w:val="clear" w:color="auto" w:fill="auto"/>
            <w:hideMark/>
          </w:tcPr>
          <w:p w14:paraId="4A8F46CA"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Sausage rolls</w:t>
            </w:r>
          </w:p>
        </w:tc>
        <w:tc>
          <w:tcPr>
            <w:tcW w:w="1720" w:type="dxa"/>
            <w:tcBorders>
              <w:top w:val="nil"/>
              <w:left w:val="nil"/>
              <w:bottom w:val="nil"/>
              <w:right w:val="nil"/>
            </w:tcBorders>
            <w:shd w:val="clear" w:color="auto" w:fill="auto"/>
            <w:noWrap/>
            <w:hideMark/>
          </w:tcPr>
          <w:p w14:paraId="759B9A1B"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0.07</w:t>
            </w:r>
          </w:p>
        </w:tc>
        <w:tc>
          <w:tcPr>
            <w:tcW w:w="1600" w:type="dxa"/>
            <w:tcBorders>
              <w:top w:val="nil"/>
              <w:left w:val="nil"/>
              <w:bottom w:val="nil"/>
              <w:right w:val="nil"/>
            </w:tcBorders>
            <w:shd w:val="clear" w:color="auto" w:fill="auto"/>
            <w:noWrap/>
            <w:hideMark/>
          </w:tcPr>
          <w:p w14:paraId="6D73FF22"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0.19</w:t>
            </w:r>
          </w:p>
        </w:tc>
        <w:tc>
          <w:tcPr>
            <w:tcW w:w="1680" w:type="dxa"/>
            <w:tcBorders>
              <w:top w:val="nil"/>
              <w:left w:val="nil"/>
              <w:bottom w:val="nil"/>
              <w:right w:val="nil"/>
            </w:tcBorders>
            <w:shd w:val="clear" w:color="auto" w:fill="auto"/>
            <w:noWrap/>
            <w:hideMark/>
          </w:tcPr>
          <w:p w14:paraId="160FA8F9"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0.30</w:t>
            </w:r>
          </w:p>
        </w:tc>
      </w:tr>
      <w:tr w:rsidR="00F25F62" w:rsidRPr="00DD78AD" w14:paraId="76578491" w14:textId="77777777" w:rsidTr="009F2C0C">
        <w:trPr>
          <w:trHeight w:val="300"/>
        </w:trPr>
        <w:tc>
          <w:tcPr>
            <w:tcW w:w="3120" w:type="dxa"/>
            <w:tcBorders>
              <w:top w:val="nil"/>
              <w:left w:val="nil"/>
              <w:bottom w:val="nil"/>
              <w:right w:val="nil"/>
            </w:tcBorders>
            <w:shd w:val="clear" w:color="auto" w:fill="auto"/>
            <w:hideMark/>
          </w:tcPr>
          <w:p w14:paraId="5C5C4B47"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Stone fruit</w:t>
            </w:r>
          </w:p>
        </w:tc>
        <w:tc>
          <w:tcPr>
            <w:tcW w:w="1720" w:type="dxa"/>
            <w:tcBorders>
              <w:top w:val="nil"/>
              <w:left w:val="nil"/>
              <w:bottom w:val="nil"/>
              <w:right w:val="nil"/>
            </w:tcBorders>
            <w:shd w:val="clear" w:color="auto" w:fill="auto"/>
            <w:noWrap/>
            <w:hideMark/>
          </w:tcPr>
          <w:p w14:paraId="5BC0D7E8"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0.45</w:t>
            </w:r>
          </w:p>
        </w:tc>
        <w:tc>
          <w:tcPr>
            <w:tcW w:w="1600" w:type="dxa"/>
            <w:tcBorders>
              <w:top w:val="nil"/>
              <w:left w:val="nil"/>
              <w:bottom w:val="nil"/>
              <w:right w:val="nil"/>
            </w:tcBorders>
            <w:shd w:val="clear" w:color="auto" w:fill="auto"/>
            <w:noWrap/>
            <w:hideMark/>
          </w:tcPr>
          <w:p w14:paraId="1027B574"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-0.06</w:t>
            </w:r>
          </w:p>
        </w:tc>
        <w:tc>
          <w:tcPr>
            <w:tcW w:w="1680" w:type="dxa"/>
            <w:tcBorders>
              <w:top w:val="nil"/>
              <w:left w:val="nil"/>
              <w:bottom w:val="nil"/>
              <w:right w:val="nil"/>
            </w:tcBorders>
            <w:shd w:val="clear" w:color="auto" w:fill="auto"/>
            <w:noWrap/>
            <w:hideMark/>
          </w:tcPr>
          <w:p w14:paraId="5E68D245"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0.01</w:t>
            </w:r>
          </w:p>
        </w:tc>
      </w:tr>
      <w:tr w:rsidR="00F25F62" w:rsidRPr="00DD78AD" w14:paraId="31C028A3" w14:textId="77777777" w:rsidTr="009F2C0C">
        <w:trPr>
          <w:trHeight w:val="300"/>
        </w:trPr>
        <w:tc>
          <w:tcPr>
            <w:tcW w:w="3120" w:type="dxa"/>
            <w:tcBorders>
              <w:top w:val="nil"/>
              <w:left w:val="nil"/>
              <w:bottom w:val="nil"/>
              <w:right w:val="nil"/>
            </w:tcBorders>
            <w:shd w:val="clear" w:color="auto" w:fill="auto"/>
            <w:hideMark/>
          </w:tcPr>
          <w:p w14:paraId="7EEE597B"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Tomato</w:t>
            </w:r>
          </w:p>
        </w:tc>
        <w:tc>
          <w:tcPr>
            <w:tcW w:w="1720" w:type="dxa"/>
            <w:tcBorders>
              <w:top w:val="nil"/>
              <w:left w:val="nil"/>
              <w:bottom w:val="nil"/>
              <w:right w:val="nil"/>
            </w:tcBorders>
            <w:shd w:val="clear" w:color="auto" w:fill="auto"/>
            <w:noWrap/>
            <w:hideMark/>
          </w:tcPr>
          <w:p w14:paraId="18EBBE92"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0.43</w:t>
            </w:r>
          </w:p>
        </w:tc>
        <w:tc>
          <w:tcPr>
            <w:tcW w:w="1600" w:type="dxa"/>
            <w:tcBorders>
              <w:top w:val="nil"/>
              <w:left w:val="nil"/>
              <w:bottom w:val="nil"/>
              <w:right w:val="nil"/>
            </w:tcBorders>
            <w:shd w:val="clear" w:color="auto" w:fill="auto"/>
            <w:noWrap/>
            <w:hideMark/>
          </w:tcPr>
          <w:p w14:paraId="26FA9652"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0.00</w:t>
            </w:r>
          </w:p>
        </w:tc>
        <w:tc>
          <w:tcPr>
            <w:tcW w:w="1680" w:type="dxa"/>
            <w:tcBorders>
              <w:top w:val="nil"/>
              <w:left w:val="nil"/>
              <w:bottom w:val="nil"/>
              <w:right w:val="nil"/>
            </w:tcBorders>
            <w:shd w:val="clear" w:color="auto" w:fill="auto"/>
            <w:noWrap/>
            <w:hideMark/>
          </w:tcPr>
          <w:p w14:paraId="766592DD"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-0.03</w:t>
            </w:r>
          </w:p>
        </w:tc>
      </w:tr>
      <w:tr w:rsidR="00F25F62" w:rsidRPr="00DD78AD" w14:paraId="557493EB" w14:textId="77777777" w:rsidTr="009F2C0C">
        <w:trPr>
          <w:trHeight w:val="300"/>
        </w:trPr>
        <w:tc>
          <w:tcPr>
            <w:tcW w:w="3120" w:type="dxa"/>
            <w:tcBorders>
              <w:top w:val="nil"/>
              <w:left w:val="nil"/>
              <w:bottom w:val="single" w:sz="4" w:space="0" w:color="auto"/>
              <w:right w:val="nil"/>
            </w:tcBorders>
            <w:shd w:val="clear" w:color="auto" w:fill="auto"/>
            <w:hideMark/>
          </w:tcPr>
          <w:p w14:paraId="755B9AE5"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Yoghurt</w:t>
            </w:r>
          </w:p>
        </w:tc>
        <w:tc>
          <w:tcPr>
            <w:tcW w:w="1720" w:type="dxa"/>
            <w:tcBorders>
              <w:top w:val="nil"/>
              <w:left w:val="nil"/>
              <w:bottom w:val="single" w:sz="4" w:space="0" w:color="auto"/>
              <w:right w:val="nil"/>
            </w:tcBorders>
            <w:shd w:val="clear" w:color="auto" w:fill="auto"/>
            <w:noWrap/>
            <w:hideMark/>
          </w:tcPr>
          <w:p w14:paraId="56523F7F" w14:textId="77777777" w:rsidR="00F25F62" w:rsidRPr="00DD78AD" w:rsidRDefault="00F25F62" w:rsidP="009F2C0C">
            <w:pPr>
              <w:spacing w:after="0" w:line="240" w:lineRule="auto"/>
              <w:rPr>
                <w:rFonts w:ascii="Times New Roman" w:eastAsia="Times New Roman" w:hAnsi="Times New Roman" w:cs="Times New Roman"/>
                <w:b/>
                <w:color w:val="000000"/>
                <w:lang w:eastAsia="en-GB"/>
              </w:rPr>
            </w:pPr>
            <w:r w:rsidRPr="00DD78AD">
              <w:rPr>
                <w:rFonts w:ascii="Times New Roman" w:eastAsia="Times New Roman" w:hAnsi="Times New Roman" w:cs="Times New Roman"/>
                <w:b/>
                <w:color w:val="000000"/>
                <w:lang w:eastAsia="en-GB"/>
              </w:rPr>
              <w:t>0.31</w:t>
            </w:r>
          </w:p>
        </w:tc>
        <w:tc>
          <w:tcPr>
            <w:tcW w:w="1600" w:type="dxa"/>
            <w:tcBorders>
              <w:top w:val="nil"/>
              <w:left w:val="nil"/>
              <w:bottom w:val="single" w:sz="4" w:space="0" w:color="auto"/>
              <w:right w:val="nil"/>
            </w:tcBorders>
            <w:shd w:val="clear" w:color="auto" w:fill="auto"/>
            <w:noWrap/>
            <w:hideMark/>
          </w:tcPr>
          <w:p w14:paraId="2C5AD22A"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0.02</w:t>
            </w:r>
          </w:p>
        </w:tc>
        <w:tc>
          <w:tcPr>
            <w:tcW w:w="1680" w:type="dxa"/>
            <w:tcBorders>
              <w:top w:val="nil"/>
              <w:left w:val="nil"/>
              <w:bottom w:val="single" w:sz="4" w:space="0" w:color="auto"/>
              <w:right w:val="nil"/>
            </w:tcBorders>
            <w:shd w:val="clear" w:color="auto" w:fill="auto"/>
            <w:noWrap/>
            <w:hideMark/>
          </w:tcPr>
          <w:p w14:paraId="333D65BB" w14:textId="77777777" w:rsidR="00F25F62" w:rsidRPr="00DD78AD" w:rsidRDefault="00F25F62" w:rsidP="009F2C0C">
            <w:pPr>
              <w:spacing w:after="0" w:line="240" w:lineRule="auto"/>
              <w:rPr>
                <w:rFonts w:ascii="Times New Roman" w:eastAsia="Times New Roman" w:hAnsi="Times New Roman" w:cs="Times New Roman"/>
                <w:color w:val="000000"/>
                <w:lang w:eastAsia="en-GB"/>
              </w:rPr>
            </w:pPr>
            <w:r w:rsidRPr="00DD78AD">
              <w:rPr>
                <w:rFonts w:ascii="Times New Roman" w:eastAsia="Times New Roman" w:hAnsi="Times New Roman" w:cs="Times New Roman"/>
                <w:color w:val="000000"/>
                <w:lang w:eastAsia="en-GB"/>
              </w:rPr>
              <w:t>-0.01</w:t>
            </w:r>
          </w:p>
        </w:tc>
      </w:tr>
    </w:tbl>
    <w:p w14:paraId="745B882B" w14:textId="77777777" w:rsidR="00F25F62" w:rsidRPr="00DD78AD" w:rsidRDefault="00F25F62" w:rsidP="00F25F62">
      <w:pPr>
        <w:rPr>
          <w:rFonts w:ascii="Times New Roman" w:hAnsi="Times New Roman" w:cs="Times New Roman"/>
          <w:sz w:val="18"/>
          <w:szCs w:val="18"/>
        </w:rPr>
      </w:pPr>
      <w:r w:rsidRPr="00DD78AD">
        <w:rPr>
          <w:rFonts w:ascii="Times New Roman" w:hAnsi="Times New Roman" w:cs="Times New Roman"/>
          <w:sz w:val="18"/>
          <w:szCs w:val="18"/>
        </w:rPr>
        <w:t>Factor loadings ≥± 0.3 for each identified dietary pattern</w:t>
      </w:r>
    </w:p>
    <w:p w14:paraId="7683C5BD" w14:textId="77777777" w:rsidR="00F25F62" w:rsidRPr="00DD78AD" w:rsidRDefault="00F25F62" w:rsidP="00F25F62">
      <w:pPr>
        <w:rPr>
          <w:rFonts w:ascii="Times New Roman" w:hAnsi="Times New Roman" w:cs="Times New Roman"/>
        </w:rPr>
      </w:pPr>
      <w:r w:rsidRPr="00DD78AD">
        <w:rPr>
          <w:rFonts w:ascii="Times New Roman" w:hAnsi="Times New Roman" w:cs="Times New Roman"/>
        </w:rPr>
        <w:br w:type="page"/>
      </w:r>
    </w:p>
    <w:p w14:paraId="3845E80F" w14:textId="77777777" w:rsidR="00F25F62" w:rsidRPr="00DD78AD" w:rsidRDefault="00F25F62" w:rsidP="00F25F62">
      <w:pPr>
        <w:spacing w:line="480" w:lineRule="auto"/>
        <w:jc w:val="both"/>
        <w:rPr>
          <w:rFonts w:ascii="Times New Roman" w:hAnsi="Times New Roman" w:cs="Times New Roman"/>
        </w:rPr>
        <w:sectPr w:rsidR="00F25F62" w:rsidRPr="00DD78AD" w:rsidSect="00CB2DB1">
          <w:footerReference w:type="even" r:id="rId8"/>
          <w:footerReference w:type="default" r:id="rId9"/>
          <w:pgSz w:w="11906" w:h="16838"/>
          <w:pgMar w:top="1134" w:right="1134" w:bottom="1134" w:left="1134" w:header="709" w:footer="709" w:gutter="0"/>
          <w:lnNumType w:countBy="1" w:restart="continuous"/>
          <w:pgNumType w:start="1"/>
          <w:cols w:space="708"/>
          <w:docGrid w:linePitch="360"/>
        </w:sectPr>
      </w:pPr>
    </w:p>
    <w:p w14:paraId="5BAE4C50" w14:textId="64FA3B73" w:rsidR="00F25F62" w:rsidRPr="00DD78AD" w:rsidRDefault="00F25F62" w:rsidP="00EA584F">
      <w:pPr>
        <w:pStyle w:val="Caption"/>
        <w:keepNext/>
        <w:rPr>
          <w:rFonts w:ascii="Times New Roman" w:hAnsi="Times New Roman" w:cs="Times New Roman"/>
          <w:b/>
          <w:i w:val="0"/>
          <w:color w:val="auto"/>
          <w:sz w:val="22"/>
          <w:szCs w:val="22"/>
        </w:rPr>
      </w:pPr>
      <w:r w:rsidRPr="00DD78AD">
        <w:rPr>
          <w:rFonts w:ascii="Times New Roman" w:hAnsi="Times New Roman" w:cs="Times New Roman"/>
          <w:b/>
          <w:i w:val="0"/>
          <w:color w:val="auto"/>
          <w:sz w:val="22"/>
          <w:szCs w:val="22"/>
        </w:rPr>
        <w:lastRenderedPageBreak/>
        <w:t>Table 3 Multiple regression analysis of the maternal influences associated with child’s dietary patterns at 6 years (n=11</w:t>
      </w:r>
      <w:r w:rsidR="00D27BE5" w:rsidRPr="00DD78AD">
        <w:rPr>
          <w:rFonts w:ascii="Times New Roman" w:hAnsi="Times New Roman" w:cs="Times New Roman"/>
          <w:b/>
          <w:i w:val="0"/>
          <w:color w:val="auto"/>
          <w:sz w:val="22"/>
          <w:szCs w:val="22"/>
        </w:rPr>
        <w:t>42</w:t>
      </w:r>
      <w:r w:rsidRPr="00DD78AD">
        <w:rPr>
          <w:rFonts w:ascii="Times New Roman" w:hAnsi="Times New Roman" w:cs="Times New Roman"/>
          <w:b/>
          <w:i w:val="0"/>
          <w:color w:val="auto"/>
          <w:sz w:val="22"/>
          <w:szCs w:val="22"/>
        </w:rPr>
        <w:t>).</w:t>
      </w:r>
    </w:p>
    <w:tbl>
      <w:tblPr>
        <w:tblStyle w:val="PlainTable2"/>
        <w:tblpPr w:leftFromText="180" w:rightFromText="180" w:vertAnchor="page" w:horzAnchor="margin" w:tblpY="1876"/>
        <w:tblW w:w="14318" w:type="dxa"/>
        <w:tblLook w:val="06A0" w:firstRow="1" w:lastRow="0" w:firstColumn="1" w:lastColumn="0" w:noHBand="1" w:noVBand="1"/>
      </w:tblPr>
      <w:tblGrid>
        <w:gridCol w:w="3284"/>
        <w:gridCol w:w="2111"/>
        <w:gridCol w:w="1030"/>
        <w:gridCol w:w="2188"/>
        <w:gridCol w:w="174"/>
        <w:gridCol w:w="743"/>
        <w:gridCol w:w="249"/>
        <w:gridCol w:w="2267"/>
        <w:gridCol w:w="421"/>
        <w:gridCol w:w="721"/>
        <w:gridCol w:w="1130"/>
      </w:tblGrid>
      <w:tr w:rsidR="00EA584F" w:rsidRPr="00DD78AD" w14:paraId="19129E9F" w14:textId="77777777" w:rsidTr="00EA58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4" w:type="dxa"/>
          </w:tcPr>
          <w:p w14:paraId="4F4AD9B5" w14:textId="77777777" w:rsidR="00EA584F" w:rsidRPr="00DD78AD" w:rsidRDefault="00EA584F" w:rsidP="00EA584F">
            <w:pPr>
              <w:rPr>
                <w:rFonts w:ascii="Times New Roman" w:hAnsi="Times New Roman" w:cs="Times New Roman"/>
              </w:rPr>
            </w:pPr>
            <w:r w:rsidRPr="00DD78AD">
              <w:rPr>
                <w:rFonts w:ascii="Times New Roman" w:hAnsi="Times New Roman" w:cs="Times New Roman"/>
              </w:rPr>
              <w:t>Characteristics</w:t>
            </w:r>
          </w:p>
        </w:tc>
        <w:tc>
          <w:tcPr>
            <w:tcW w:w="2111" w:type="dxa"/>
          </w:tcPr>
          <w:p w14:paraId="058ED471" w14:textId="77777777" w:rsidR="00EA584F" w:rsidRPr="00DD78AD" w:rsidRDefault="00EA584F" w:rsidP="00EA584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 xml:space="preserve">Adjusted coefficient (β) </w:t>
            </w:r>
            <w:r w:rsidRPr="00DD78AD">
              <w:rPr>
                <w:rFonts w:ascii="Times New Roman" w:hAnsi="Times New Roman" w:cs="Times New Roman"/>
                <w:bCs w:val="0"/>
              </w:rPr>
              <w:t>(95% CI)</w:t>
            </w:r>
          </w:p>
        </w:tc>
        <w:tc>
          <w:tcPr>
            <w:tcW w:w="1030" w:type="dxa"/>
          </w:tcPr>
          <w:p w14:paraId="5378A4CD" w14:textId="77777777" w:rsidR="00EA584F" w:rsidRPr="00DD78AD" w:rsidRDefault="00EA584F" w:rsidP="00EA584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DD78AD">
              <w:rPr>
                <w:rFonts w:ascii="Times New Roman" w:hAnsi="Times New Roman" w:cs="Times New Roman"/>
                <w:bCs w:val="0"/>
                <w:i/>
              </w:rPr>
              <w:t>P</w:t>
            </w:r>
            <w:r w:rsidRPr="00DD78AD">
              <w:rPr>
                <w:rFonts w:ascii="Times New Roman" w:hAnsi="Times New Roman" w:cs="Times New Roman"/>
                <w:bCs w:val="0"/>
              </w:rPr>
              <w:t xml:space="preserve"> </w:t>
            </w:r>
          </w:p>
        </w:tc>
        <w:tc>
          <w:tcPr>
            <w:tcW w:w="2188" w:type="dxa"/>
          </w:tcPr>
          <w:p w14:paraId="56573DB0" w14:textId="77777777" w:rsidR="00EA584F" w:rsidRPr="00DD78AD" w:rsidRDefault="00EA584F" w:rsidP="00EA584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rPr>
            </w:pPr>
            <w:r w:rsidRPr="00DD78AD">
              <w:rPr>
                <w:rFonts w:ascii="Times New Roman" w:hAnsi="Times New Roman" w:cs="Times New Roman"/>
              </w:rPr>
              <w:t xml:space="preserve">Adjusted coefficient (β) </w:t>
            </w:r>
            <w:r w:rsidRPr="00DD78AD">
              <w:rPr>
                <w:rFonts w:ascii="Times New Roman" w:hAnsi="Times New Roman" w:cs="Times New Roman"/>
                <w:bCs w:val="0"/>
              </w:rPr>
              <w:t>(95% CI)</w:t>
            </w:r>
          </w:p>
        </w:tc>
        <w:tc>
          <w:tcPr>
            <w:tcW w:w="917" w:type="dxa"/>
            <w:gridSpan w:val="2"/>
          </w:tcPr>
          <w:p w14:paraId="6BE67462" w14:textId="77777777" w:rsidR="00EA584F" w:rsidRPr="00DD78AD" w:rsidRDefault="00EA584F" w:rsidP="00EA584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rPr>
            </w:pPr>
            <w:r w:rsidRPr="00DD78AD">
              <w:rPr>
                <w:rFonts w:ascii="Times New Roman" w:hAnsi="Times New Roman" w:cs="Times New Roman"/>
                <w:bCs w:val="0"/>
                <w:i/>
              </w:rPr>
              <w:t>P</w:t>
            </w:r>
          </w:p>
        </w:tc>
        <w:tc>
          <w:tcPr>
            <w:tcW w:w="249" w:type="dxa"/>
          </w:tcPr>
          <w:p w14:paraId="030BBF94" w14:textId="77777777" w:rsidR="00EA584F" w:rsidRPr="00DD78AD" w:rsidRDefault="00EA584F" w:rsidP="00EA584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rPr>
            </w:pPr>
          </w:p>
        </w:tc>
        <w:tc>
          <w:tcPr>
            <w:tcW w:w="2688" w:type="dxa"/>
            <w:gridSpan w:val="2"/>
          </w:tcPr>
          <w:p w14:paraId="74C13A7F" w14:textId="77777777" w:rsidR="00EA584F" w:rsidRPr="00DD78AD" w:rsidRDefault="00EA584F" w:rsidP="00EA584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rPr>
            </w:pPr>
            <w:r w:rsidRPr="00DD78AD">
              <w:rPr>
                <w:rFonts w:ascii="Times New Roman" w:hAnsi="Times New Roman" w:cs="Times New Roman"/>
              </w:rPr>
              <w:t xml:space="preserve">Adjusted coefficient (β) </w:t>
            </w:r>
            <w:r w:rsidRPr="00DD78AD">
              <w:rPr>
                <w:rFonts w:ascii="Times New Roman" w:hAnsi="Times New Roman" w:cs="Times New Roman"/>
                <w:bCs w:val="0"/>
              </w:rPr>
              <w:t>(95% CI)</w:t>
            </w:r>
          </w:p>
        </w:tc>
        <w:tc>
          <w:tcPr>
            <w:tcW w:w="721" w:type="dxa"/>
          </w:tcPr>
          <w:p w14:paraId="33EE2103" w14:textId="77777777" w:rsidR="00EA584F" w:rsidRPr="00DD78AD" w:rsidRDefault="00EA584F" w:rsidP="00EA584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rPr>
            </w:pPr>
            <w:r w:rsidRPr="00DD78AD">
              <w:rPr>
                <w:rFonts w:ascii="Times New Roman" w:hAnsi="Times New Roman" w:cs="Times New Roman"/>
                <w:bCs w:val="0"/>
                <w:i/>
              </w:rPr>
              <w:t>P</w:t>
            </w:r>
          </w:p>
        </w:tc>
        <w:tc>
          <w:tcPr>
            <w:tcW w:w="1130" w:type="dxa"/>
          </w:tcPr>
          <w:p w14:paraId="517538D8" w14:textId="77777777" w:rsidR="00EA584F" w:rsidRPr="00DD78AD" w:rsidRDefault="00EA584F" w:rsidP="00EA584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rPr>
            </w:pPr>
          </w:p>
        </w:tc>
      </w:tr>
      <w:tr w:rsidR="00EA584F" w:rsidRPr="00DD78AD" w14:paraId="2A85D01E" w14:textId="77777777" w:rsidTr="00EA584F">
        <w:tc>
          <w:tcPr>
            <w:cnfStyle w:val="001000000000" w:firstRow="0" w:lastRow="0" w:firstColumn="1" w:lastColumn="0" w:oddVBand="0" w:evenVBand="0" w:oddHBand="0" w:evenHBand="0" w:firstRowFirstColumn="0" w:firstRowLastColumn="0" w:lastRowFirstColumn="0" w:lastRowLastColumn="0"/>
            <w:tcW w:w="3284" w:type="dxa"/>
          </w:tcPr>
          <w:p w14:paraId="7A5BFFAB" w14:textId="77777777" w:rsidR="00EA584F" w:rsidRPr="00DD78AD" w:rsidRDefault="00EA584F" w:rsidP="00EA584F">
            <w:pPr>
              <w:rPr>
                <w:rFonts w:ascii="Times New Roman" w:hAnsi="Times New Roman" w:cs="Times New Roman"/>
                <w:sz w:val="24"/>
                <w:szCs w:val="24"/>
              </w:rPr>
            </w:pPr>
          </w:p>
        </w:tc>
        <w:tc>
          <w:tcPr>
            <w:tcW w:w="2111" w:type="dxa"/>
          </w:tcPr>
          <w:p w14:paraId="366C2F05"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sz w:val="24"/>
                <w:szCs w:val="24"/>
              </w:rPr>
              <w:t>Healthy</w:t>
            </w:r>
          </w:p>
        </w:tc>
        <w:tc>
          <w:tcPr>
            <w:tcW w:w="1030" w:type="dxa"/>
          </w:tcPr>
          <w:p w14:paraId="6F549BDE"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88" w:type="dxa"/>
          </w:tcPr>
          <w:p w14:paraId="1BEC97AD"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DD78AD">
              <w:rPr>
                <w:rFonts w:ascii="Times New Roman" w:hAnsi="Times New Roman" w:cs="Times New Roman"/>
                <w:b/>
                <w:sz w:val="24"/>
                <w:szCs w:val="24"/>
              </w:rPr>
              <w:t>Traditional</w:t>
            </w:r>
          </w:p>
        </w:tc>
        <w:tc>
          <w:tcPr>
            <w:tcW w:w="917" w:type="dxa"/>
            <w:gridSpan w:val="2"/>
          </w:tcPr>
          <w:p w14:paraId="5E837D6B"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49" w:type="dxa"/>
          </w:tcPr>
          <w:p w14:paraId="756F6D33"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88" w:type="dxa"/>
            <w:gridSpan w:val="2"/>
          </w:tcPr>
          <w:p w14:paraId="4EBD3CFB"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DD78AD">
              <w:rPr>
                <w:rFonts w:ascii="Times New Roman" w:hAnsi="Times New Roman" w:cs="Times New Roman"/>
                <w:b/>
                <w:sz w:val="24"/>
                <w:szCs w:val="24"/>
              </w:rPr>
              <w:t>Junk</w:t>
            </w:r>
          </w:p>
        </w:tc>
        <w:tc>
          <w:tcPr>
            <w:tcW w:w="721" w:type="dxa"/>
          </w:tcPr>
          <w:p w14:paraId="4CD941F9"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30" w:type="dxa"/>
          </w:tcPr>
          <w:p w14:paraId="45C4D0A9"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A584F" w:rsidRPr="00DD78AD" w14:paraId="164979FF" w14:textId="77777777" w:rsidTr="00EA584F">
        <w:tc>
          <w:tcPr>
            <w:cnfStyle w:val="001000000000" w:firstRow="0" w:lastRow="0" w:firstColumn="1" w:lastColumn="0" w:oddVBand="0" w:evenVBand="0" w:oddHBand="0" w:evenHBand="0" w:firstRowFirstColumn="0" w:firstRowLastColumn="0" w:lastRowFirstColumn="0" w:lastRowLastColumn="0"/>
            <w:tcW w:w="3284" w:type="dxa"/>
            <w:shd w:val="clear" w:color="auto" w:fill="auto"/>
          </w:tcPr>
          <w:p w14:paraId="6A8DD7E0" w14:textId="77777777" w:rsidR="00EA584F" w:rsidRPr="00DD78AD" w:rsidRDefault="00EA584F" w:rsidP="00EA584F">
            <w:pPr>
              <w:tabs>
                <w:tab w:val="left" w:pos="1327"/>
              </w:tabs>
              <w:rPr>
                <w:rFonts w:ascii="Times New Roman" w:hAnsi="Times New Roman" w:cs="Times New Roman"/>
              </w:rPr>
            </w:pPr>
            <w:r w:rsidRPr="00DD78AD">
              <w:rPr>
                <w:rFonts w:ascii="Times New Roman" w:hAnsi="Times New Roman" w:cs="Times New Roman"/>
              </w:rPr>
              <w:t>Early-pregnancy BMI (kg/m</w:t>
            </w:r>
            <w:r w:rsidRPr="00DD78AD">
              <w:rPr>
                <w:rFonts w:ascii="Times New Roman" w:hAnsi="Times New Roman" w:cs="Times New Roman"/>
                <w:vertAlign w:val="superscript"/>
              </w:rPr>
              <w:t>2</w:t>
            </w:r>
            <w:r w:rsidRPr="00DD78AD">
              <w:rPr>
                <w:rFonts w:ascii="Times New Roman" w:hAnsi="Times New Roman" w:cs="Times New Roman"/>
              </w:rPr>
              <w:t>)</w:t>
            </w:r>
          </w:p>
        </w:tc>
        <w:tc>
          <w:tcPr>
            <w:tcW w:w="2111" w:type="dxa"/>
          </w:tcPr>
          <w:p w14:paraId="5E9FA96E"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-0.03 (-0.04 to -0.02)</w:t>
            </w:r>
          </w:p>
        </w:tc>
        <w:tc>
          <w:tcPr>
            <w:tcW w:w="1030" w:type="dxa"/>
          </w:tcPr>
          <w:p w14:paraId="2E33C0DF"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&lt;0.001</w:t>
            </w:r>
          </w:p>
        </w:tc>
        <w:tc>
          <w:tcPr>
            <w:tcW w:w="2362" w:type="dxa"/>
            <w:gridSpan w:val="2"/>
          </w:tcPr>
          <w:p w14:paraId="127AF1AC"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0.01 (-0.001 to 0.02)</w:t>
            </w:r>
          </w:p>
        </w:tc>
        <w:tc>
          <w:tcPr>
            <w:tcW w:w="743" w:type="dxa"/>
          </w:tcPr>
          <w:p w14:paraId="119611FA"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0.071</w:t>
            </w:r>
          </w:p>
        </w:tc>
        <w:tc>
          <w:tcPr>
            <w:tcW w:w="249" w:type="dxa"/>
          </w:tcPr>
          <w:p w14:paraId="453C6A07"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7" w:type="dxa"/>
          </w:tcPr>
          <w:p w14:paraId="39BC6FF3"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 xml:space="preserve">    0.01 (-0.003 to 0.02)</w:t>
            </w:r>
          </w:p>
        </w:tc>
        <w:tc>
          <w:tcPr>
            <w:tcW w:w="1142" w:type="dxa"/>
            <w:gridSpan w:val="2"/>
          </w:tcPr>
          <w:p w14:paraId="0D1F9C37"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 xml:space="preserve">        0.140       </w:t>
            </w:r>
          </w:p>
        </w:tc>
        <w:tc>
          <w:tcPr>
            <w:tcW w:w="1130" w:type="dxa"/>
          </w:tcPr>
          <w:p w14:paraId="10B8A2C8"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A584F" w:rsidRPr="00DD78AD" w14:paraId="6061FBE1" w14:textId="77777777" w:rsidTr="00EA584F">
        <w:tc>
          <w:tcPr>
            <w:cnfStyle w:val="001000000000" w:firstRow="0" w:lastRow="0" w:firstColumn="1" w:lastColumn="0" w:oddVBand="0" w:evenVBand="0" w:oddHBand="0" w:evenHBand="0" w:firstRowFirstColumn="0" w:firstRowLastColumn="0" w:lastRowFirstColumn="0" w:lastRowLastColumn="0"/>
            <w:tcW w:w="3284" w:type="dxa"/>
          </w:tcPr>
          <w:p w14:paraId="1BD9ECFA" w14:textId="77777777" w:rsidR="00EA584F" w:rsidRPr="00DD78AD" w:rsidRDefault="00EA584F" w:rsidP="00EA584F">
            <w:pPr>
              <w:rPr>
                <w:rFonts w:ascii="Times New Roman" w:hAnsi="Times New Roman" w:cs="Times New Roman"/>
              </w:rPr>
            </w:pPr>
            <w:r w:rsidRPr="00DD78AD">
              <w:rPr>
                <w:rFonts w:ascii="Times New Roman" w:hAnsi="Times New Roman" w:cs="Times New Roman"/>
              </w:rPr>
              <w:t>Ethnicity</w:t>
            </w:r>
          </w:p>
        </w:tc>
        <w:tc>
          <w:tcPr>
            <w:tcW w:w="2111" w:type="dxa"/>
          </w:tcPr>
          <w:p w14:paraId="1264F549"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30" w:type="dxa"/>
          </w:tcPr>
          <w:p w14:paraId="4622A96A"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88" w:type="dxa"/>
          </w:tcPr>
          <w:p w14:paraId="3ACA34AE"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17" w:type="dxa"/>
            <w:gridSpan w:val="2"/>
          </w:tcPr>
          <w:p w14:paraId="7A53C3A2"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49" w:type="dxa"/>
          </w:tcPr>
          <w:p w14:paraId="7A85288A"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88" w:type="dxa"/>
            <w:gridSpan w:val="2"/>
          </w:tcPr>
          <w:p w14:paraId="61713EBA"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21" w:type="dxa"/>
          </w:tcPr>
          <w:p w14:paraId="50804481"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30" w:type="dxa"/>
          </w:tcPr>
          <w:p w14:paraId="63D0E805"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A584F" w:rsidRPr="00DD78AD" w14:paraId="6B81BAFC" w14:textId="77777777" w:rsidTr="00EA584F">
        <w:tc>
          <w:tcPr>
            <w:cnfStyle w:val="001000000000" w:firstRow="0" w:lastRow="0" w:firstColumn="1" w:lastColumn="0" w:oddVBand="0" w:evenVBand="0" w:oddHBand="0" w:evenHBand="0" w:firstRowFirstColumn="0" w:firstRowLastColumn="0" w:lastRowFirstColumn="0" w:lastRowLastColumn="0"/>
            <w:tcW w:w="3284" w:type="dxa"/>
          </w:tcPr>
          <w:p w14:paraId="2A08CE71" w14:textId="77777777" w:rsidR="00EA584F" w:rsidRPr="00DD78AD" w:rsidRDefault="00EA584F" w:rsidP="00EA584F">
            <w:pPr>
              <w:rPr>
                <w:rFonts w:ascii="Times New Roman" w:hAnsi="Times New Roman" w:cs="Times New Roman"/>
                <w:b w:val="0"/>
              </w:rPr>
            </w:pPr>
            <w:r w:rsidRPr="00DD78AD">
              <w:rPr>
                <w:rFonts w:ascii="Times New Roman" w:hAnsi="Times New Roman" w:cs="Times New Roman"/>
                <w:b w:val="0"/>
              </w:rPr>
              <w:t>White</w:t>
            </w:r>
          </w:p>
        </w:tc>
        <w:tc>
          <w:tcPr>
            <w:tcW w:w="2111" w:type="dxa"/>
          </w:tcPr>
          <w:p w14:paraId="2EE48783"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Reference</w:t>
            </w:r>
          </w:p>
        </w:tc>
        <w:tc>
          <w:tcPr>
            <w:tcW w:w="1030" w:type="dxa"/>
          </w:tcPr>
          <w:p w14:paraId="102F8ADA"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0.002</w:t>
            </w:r>
          </w:p>
        </w:tc>
        <w:tc>
          <w:tcPr>
            <w:tcW w:w="2188" w:type="dxa"/>
          </w:tcPr>
          <w:p w14:paraId="0AEE9402"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Reference</w:t>
            </w:r>
          </w:p>
        </w:tc>
        <w:tc>
          <w:tcPr>
            <w:tcW w:w="917" w:type="dxa"/>
            <w:gridSpan w:val="2"/>
          </w:tcPr>
          <w:p w14:paraId="7DB0B6C9"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&lt;0.001</w:t>
            </w:r>
          </w:p>
        </w:tc>
        <w:tc>
          <w:tcPr>
            <w:tcW w:w="249" w:type="dxa"/>
          </w:tcPr>
          <w:p w14:paraId="7F6147B5"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88" w:type="dxa"/>
            <w:gridSpan w:val="2"/>
          </w:tcPr>
          <w:p w14:paraId="5208F359"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Reference</w:t>
            </w:r>
          </w:p>
        </w:tc>
        <w:tc>
          <w:tcPr>
            <w:tcW w:w="721" w:type="dxa"/>
          </w:tcPr>
          <w:p w14:paraId="3C6C7C44"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0.002</w:t>
            </w:r>
          </w:p>
        </w:tc>
        <w:tc>
          <w:tcPr>
            <w:tcW w:w="1130" w:type="dxa"/>
          </w:tcPr>
          <w:p w14:paraId="28E81BDD"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A584F" w:rsidRPr="00DD78AD" w14:paraId="378A50EA" w14:textId="77777777" w:rsidTr="00EA584F">
        <w:tc>
          <w:tcPr>
            <w:cnfStyle w:val="001000000000" w:firstRow="0" w:lastRow="0" w:firstColumn="1" w:lastColumn="0" w:oddVBand="0" w:evenVBand="0" w:oddHBand="0" w:evenHBand="0" w:firstRowFirstColumn="0" w:firstRowLastColumn="0" w:lastRowFirstColumn="0" w:lastRowLastColumn="0"/>
            <w:tcW w:w="3284" w:type="dxa"/>
          </w:tcPr>
          <w:p w14:paraId="6AEF3D3F" w14:textId="77777777" w:rsidR="00EA584F" w:rsidRPr="00DD78AD" w:rsidRDefault="00EA584F" w:rsidP="00EA584F">
            <w:pPr>
              <w:rPr>
                <w:rFonts w:ascii="Times New Roman" w:hAnsi="Times New Roman" w:cs="Times New Roman"/>
                <w:b w:val="0"/>
              </w:rPr>
            </w:pPr>
            <w:r w:rsidRPr="00DD78AD">
              <w:rPr>
                <w:rFonts w:ascii="Times New Roman" w:hAnsi="Times New Roman" w:cs="Times New Roman"/>
                <w:b w:val="0"/>
              </w:rPr>
              <w:t xml:space="preserve">Asian </w:t>
            </w:r>
          </w:p>
        </w:tc>
        <w:tc>
          <w:tcPr>
            <w:tcW w:w="2111" w:type="dxa"/>
          </w:tcPr>
          <w:p w14:paraId="770D82B5"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-0.10 (-0.36 to 0.15)</w:t>
            </w:r>
          </w:p>
        </w:tc>
        <w:tc>
          <w:tcPr>
            <w:tcW w:w="1030" w:type="dxa"/>
          </w:tcPr>
          <w:p w14:paraId="5C5C5E73"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88" w:type="dxa"/>
          </w:tcPr>
          <w:p w14:paraId="5EA055FD"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0.14 (-0.10 to 0.37)</w:t>
            </w:r>
          </w:p>
        </w:tc>
        <w:tc>
          <w:tcPr>
            <w:tcW w:w="917" w:type="dxa"/>
            <w:gridSpan w:val="2"/>
          </w:tcPr>
          <w:p w14:paraId="480FC08C"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49" w:type="dxa"/>
          </w:tcPr>
          <w:p w14:paraId="1F5A9B72"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88" w:type="dxa"/>
            <w:gridSpan w:val="2"/>
          </w:tcPr>
          <w:p w14:paraId="720A1D0F"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 xml:space="preserve"> 0.002 (-0.23 to 0.23)</w:t>
            </w:r>
          </w:p>
        </w:tc>
        <w:tc>
          <w:tcPr>
            <w:tcW w:w="721" w:type="dxa"/>
          </w:tcPr>
          <w:p w14:paraId="0909AE95"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30" w:type="dxa"/>
          </w:tcPr>
          <w:p w14:paraId="537B2D6B"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A584F" w:rsidRPr="00DD78AD" w14:paraId="11792B81" w14:textId="77777777" w:rsidTr="00EA584F">
        <w:tc>
          <w:tcPr>
            <w:cnfStyle w:val="001000000000" w:firstRow="0" w:lastRow="0" w:firstColumn="1" w:lastColumn="0" w:oddVBand="0" w:evenVBand="0" w:oddHBand="0" w:evenHBand="0" w:firstRowFirstColumn="0" w:firstRowLastColumn="0" w:lastRowFirstColumn="0" w:lastRowLastColumn="0"/>
            <w:tcW w:w="3284" w:type="dxa"/>
          </w:tcPr>
          <w:p w14:paraId="504F0230" w14:textId="77777777" w:rsidR="00EA584F" w:rsidRPr="00DD78AD" w:rsidRDefault="00EA584F" w:rsidP="00EA584F">
            <w:pPr>
              <w:rPr>
                <w:rFonts w:ascii="Times New Roman" w:hAnsi="Times New Roman" w:cs="Times New Roman"/>
                <w:b w:val="0"/>
              </w:rPr>
            </w:pPr>
            <w:r w:rsidRPr="00DD78AD">
              <w:rPr>
                <w:rFonts w:ascii="Times New Roman" w:hAnsi="Times New Roman" w:cs="Times New Roman"/>
                <w:b w:val="0"/>
              </w:rPr>
              <w:t>Indian</w:t>
            </w:r>
          </w:p>
        </w:tc>
        <w:tc>
          <w:tcPr>
            <w:tcW w:w="2111" w:type="dxa"/>
          </w:tcPr>
          <w:p w14:paraId="0213DBD6"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0.32 (0.04 to 0.61)</w:t>
            </w:r>
          </w:p>
        </w:tc>
        <w:tc>
          <w:tcPr>
            <w:tcW w:w="1030" w:type="dxa"/>
          </w:tcPr>
          <w:p w14:paraId="4EE53F8A"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88" w:type="dxa"/>
          </w:tcPr>
          <w:p w14:paraId="4BC35DB6"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-0.05 (-0.31 to 0.21)</w:t>
            </w:r>
          </w:p>
        </w:tc>
        <w:tc>
          <w:tcPr>
            <w:tcW w:w="917" w:type="dxa"/>
            <w:gridSpan w:val="2"/>
          </w:tcPr>
          <w:p w14:paraId="20EEF206"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49" w:type="dxa"/>
          </w:tcPr>
          <w:p w14:paraId="09C7A108"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88" w:type="dxa"/>
            <w:gridSpan w:val="2"/>
          </w:tcPr>
          <w:p w14:paraId="4A796302"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0.28 (0.03 to 0.54)</w:t>
            </w:r>
          </w:p>
        </w:tc>
        <w:tc>
          <w:tcPr>
            <w:tcW w:w="721" w:type="dxa"/>
          </w:tcPr>
          <w:p w14:paraId="2DD818EC"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30" w:type="dxa"/>
          </w:tcPr>
          <w:p w14:paraId="5640DD5D"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A584F" w:rsidRPr="00DD78AD" w14:paraId="5C455D3B" w14:textId="77777777" w:rsidTr="00EA584F">
        <w:tc>
          <w:tcPr>
            <w:cnfStyle w:val="001000000000" w:firstRow="0" w:lastRow="0" w:firstColumn="1" w:lastColumn="0" w:oddVBand="0" w:evenVBand="0" w:oddHBand="0" w:evenHBand="0" w:firstRowFirstColumn="0" w:firstRowLastColumn="0" w:lastRowFirstColumn="0" w:lastRowLastColumn="0"/>
            <w:tcW w:w="3284" w:type="dxa"/>
          </w:tcPr>
          <w:p w14:paraId="7086AADC" w14:textId="77777777" w:rsidR="00EA584F" w:rsidRPr="00DD78AD" w:rsidRDefault="00EA584F" w:rsidP="00EA584F">
            <w:pPr>
              <w:rPr>
                <w:rFonts w:ascii="Times New Roman" w:hAnsi="Times New Roman" w:cs="Times New Roman"/>
                <w:b w:val="0"/>
              </w:rPr>
            </w:pPr>
            <w:r w:rsidRPr="00DD78AD">
              <w:rPr>
                <w:rFonts w:ascii="Times New Roman" w:hAnsi="Times New Roman" w:cs="Times New Roman"/>
                <w:b w:val="0"/>
              </w:rPr>
              <w:t>Maori</w:t>
            </w:r>
          </w:p>
        </w:tc>
        <w:tc>
          <w:tcPr>
            <w:tcW w:w="2111" w:type="dxa"/>
          </w:tcPr>
          <w:p w14:paraId="7955A032"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w:t>
            </w:r>
            <w:r w:rsidRPr="00DD78AD">
              <w:rPr>
                <w:rFonts w:ascii="Times New Roman" w:hAnsi="Times New Roman" w:cs="Times New Roman"/>
                <w:b/>
              </w:rPr>
              <w:t>0.32 (-0.61 to -0.02)</w:t>
            </w:r>
          </w:p>
        </w:tc>
        <w:tc>
          <w:tcPr>
            <w:tcW w:w="1030" w:type="dxa"/>
          </w:tcPr>
          <w:p w14:paraId="64EF9C1E"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88" w:type="dxa"/>
          </w:tcPr>
          <w:p w14:paraId="574511C6"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0.22 (-0.05 to 0.48)</w:t>
            </w:r>
          </w:p>
        </w:tc>
        <w:tc>
          <w:tcPr>
            <w:tcW w:w="917" w:type="dxa"/>
            <w:gridSpan w:val="2"/>
          </w:tcPr>
          <w:p w14:paraId="0FC7C1D5"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49" w:type="dxa"/>
          </w:tcPr>
          <w:p w14:paraId="7D63C73E"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88" w:type="dxa"/>
            <w:gridSpan w:val="2"/>
          </w:tcPr>
          <w:p w14:paraId="77DF7E92"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0.12 (-0.14 to 0.38)</w:t>
            </w:r>
          </w:p>
        </w:tc>
        <w:tc>
          <w:tcPr>
            <w:tcW w:w="721" w:type="dxa"/>
          </w:tcPr>
          <w:p w14:paraId="54079A5A"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30" w:type="dxa"/>
          </w:tcPr>
          <w:p w14:paraId="42B95D84"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A584F" w:rsidRPr="00DD78AD" w14:paraId="6E55B281" w14:textId="77777777" w:rsidTr="00EA584F">
        <w:tc>
          <w:tcPr>
            <w:cnfStyle w:val="001000000000" w:firstRow="0" w:lastRow="0" w:firstColumn="1" w:lastColumn="0" w:oddVBand="0" w:evenVBand="0" w:oddHBand="0" w:evenHBand="0" w:firstRowFirstColumn="0" w:firstRowLastColumn="0" w:lastRowFirstColumn="0" w:lastRowLastColumn="0"/>
            <w:tcW w:w="3284" w:type="dxa"/>
          </w:tcPr>
          <w:p w14:paraId="6C1676D3" w14:textId="77777777" w:rsidR="00EA584F" w:rsidRPr="00DD78AD" w:rsidRDefault="00EA584F" w:rsidP="00EA584F">
            <w:pPr>
              <w:rPr>
                <w:rFonts w:ascii="Times New Roman" w:hAnsi="Times New Roman" w:cs="Times New Roman"/>
                <w:b w:val="0"/>
              </w:rPr>
            </w:pPr>
            <w:r w:rsidRPr="00DD78AD">
              <w:rPr>
                <w:rFonts w:ascii="Times New Roman" w:hAnsi="Times New Roman" w:cs="Times New Roman"/>
                <w:b w:val="0"/>
              </w:rPr>
              <w:t>Other</w:t>
            </w:r>
          </w:p>
        </w:tc>
        <w:tc>
          <w:tcPr>
            <w:tcW w:w="2111" w:type="dxa"/>
          </w:tcPr>
          <w:p w14:paraId="34D9670D"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b/>
              </w:rPr>
              <w:t xml:space="preserve"> </w:t>
            </w:r>
            <w:r w:rsidRPr="00DD78AD">
              <w:rPr>
                <w:rFonts w:ascii="Times New Roman" w:hAnsi="Times New Roman" w:cs="Times New Roman"/>
              </w:rPr>
              <w:t>0.64 (0.21 to 1.07)</w:t>
            </w:r>
          </w:p>
        </w:tc>
        <w:tc>
          <w:tcPr>
            <w:tcW w:w="1030" w:type="dxa"/>
          </w:tcPr>
          <w:p w14:paraId="135334DE"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88" w:type="dxa"/>
            <w:shd w:val="clear" w:color="auto" w:fill="FFFFFF" w:themeFill="background1"/>
          </w:tcPr>
          <w:p w14:paraId="7A1FE5A3"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0.60 (0.20 to 0.99)</w:t>
            </w:r>
          </w:p>
        </w:tc>
        <w:tc>
          <w:tcPr>
            <w:tcW w:w="917" w:type="dxa"/>
            <w:gridSpan w:val="2"/>
            <w:shd w:val="clear" w:color="auto" w:fill="FFFFFF" w:themeFill="background1"/>
          </w:tcPr>
          <w:p w14:paraId="34B998E0"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49" w:type="dxa"/>
            <w:shd w:val="clear" w:color="auto" w:fill="FFFFFF" w:themeFill="background1"/>
          </w:tcPr>
          <w:p w14:paraId="4F2A8A30"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88" w:type="dxa"/>
            <w:gridSpan w:val="2"/>
            <w:shd w:val="clear" w:color="auto" w:fill="FFFFFF" w:themeFill="background1"/>
          </w:tcPr>
          <w:p w14:paraId="2E0431D9"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 xml:space="preserve"> 0.47 (0.08 to 0.85)</w:t>
            </w:r>
          </w:p>
        </w:tc>
        <w:tc>
          <w:tcPr>
            <w:tcW w:w="721" w:type="dxa"/>
          </w:tcPr>
          <w:p w14:paraId="71F92693"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30" w:type="dxa"/>
          </w:tcPr>
          <w:p w14:paraId="7E49BFF2"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A584F" w:rsidRPr="00DD78AD" w14:paraId="587B9E90" w14:textId="77777777" w:rsidTr="00EA584F">
        <w:tc>
          <w:tcPr>
            <w:cnfStyle w:val="001000000000" w:firstRow="0" w:lastRow="0" w:firstColumn="1" w:lastColumn="0" w:oddVBand="0" w:evenVBand="0" w:oddHBand="0" w:evenHBand="0" w:firstRowFirstColumn="0" w:firstRowLastColumn="0" w:lastRowFirstColumn="0" w:lastRowLastColumn="0"/>
            <w:tcW w:w="3284" w:type="dxa"/>
          </w:tcPr>
          <w:p w14:paraId="68ADE7FC" w14:textId="77777777" w:rsidR="00EA584F" w:rsidRPr="00DD78AD" w:rsidRDefault="00EA584F" w:rsidP="00EA584F">
            <w:pPr>
              <w:rPr>
                <w:rFonts w:ascii="Times New Roman" w:hAnsi="Times New Roman" w:cs="Times New Roman"/>
              </w:rPr>
            </w:pPr>
            <w:r w:rsidRPr="00DD78AD">
              <w:rPr>
                <w:rFonts w:ascii="Times New Roman" w:hAnsi="Times New Roman" w:cs="Times New Roman"/>
                <w:b w:val="0"/>
              </w:rPr>
              <w:t>Pacific Islander</w:t>
            </w:r>
          </w:p>
        </w:tc>
        <w:tc>
          <w:tcPr>
            <w:tcW w:w="2111" w:type="dxa"/>
          </w:tcPr>
          <w:p w14:paraId="72A9A8C1"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-0.21 (-0.73 to 0.30)</w:t>
            </w:r>
          </w:p>
        </w:tc>
        <w:tc>
          <w:tcPr>
            <w:tcW w:w="1030" w:type="dxa"/>
          </w:tcPr>
          <w:p w14:paraId="71BBD7C4"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88" w:type="dxa"/>
          </w:tcPr>
          <w:p w14:paraId="4E516A85"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0.79 (0.32 to 1.26)</w:t>
            </w:r>
          </w:p>
        </w:tc>
        <w:tc>
          <w:tcPr>
            <w:tcW w:w="917" w:type="dxa"/>
            <w:gridSpan w:val="2"/>
          </w:tcPr>
          <w:p w14:paraId="247054F2"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49" w:type="dxa"/>
          </w:tcPr>
          <w:p w14:paraId="04779F96"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88" w:type="dxa"/>
            <w:gridSpan w:val="2"/>
          </w:tcPr>
          <w:p w14:paraId="7C31DE88"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0.70 (0.24 to 1.16)</w:t>
            </w:r>
          </w:p>
        </w:tc>
        <w:tc>
          <w:tcPr>
            <w:tcW w:w="721" w:type="dxa"/>
          </w:tcPr>
          <w:p w14:paraId="20330B95"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30" w:type="dxa"/>
          </w:tcPr>
          <w:p w14:paraId="6150167D"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A584F" w:rsidRPr="00DD78AD" w14:paraId="522E75D3" w14:textId="77777777" w:rsidTr="00EA584F">
        <w:tc>
          <w:tcPr>
            <w:cnfStyle w:val="001000000000" w:firstRow="0" w:lastRow="0" w:firstColumn="1" w:lastColumn="0" w:oddVBand="0" w:evenVBand="0" w:oddHBand="0" w:evenHBand="0" w:firstRowFirstColumn="0" w:firstRowLastColumn="0" w:lastRowFirstColumn="0" w:lastRowLastColumn="0"/>
            <w:tcW w:w="3284" w:type="dxa"/>
          </w:tcPr>
          <w:p w14:paraId="197EDC65" w14:textId="77777777" w:rsidR="00EA584F" w:rsidRPr="00DD78AD" w:rsidRDefault="00EA584F" w:rsidP="00EA584F">
            <w:pPr>
              <w:rPr>
                <w:rFonts w:ascii="Times New Roman" w:hAnsi="Times New Roman" w:cs="Times New Roman"/>
              </w:rPr>
            </w:pPr>
            <w:r w:rsidRPr="00DD78AD">
              <w:rPr>
                <w:rFonts w:ascii="Times New Roman" w:hAnsi="Times New Roman" w:cs="Times New Roman"/>
              </w:rPr>
              <w:t>Cigarette smoking in first trimester</w:t>
            </w:r>
          </w:p>
        </w:tc>
        <w:tc>
          <w:tcPr>
            <w:tcW w:w="2111" w:type="dxa"/>
          </w:tcPr>
          <w:p w14:paraId="32D9DF9D"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0.10 (-0.08 to 0.27)</w:t>
            </w:r>
          </w:p>
        </w:tc>
        <w:tc>
          <w:tcPr>
            <w:tcW w:w="1030" w:type="dxa"/>
          </w:tcPr>
          <w:p w14:paraId="6B646A77"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0.274</w:t>
            </w:r>
          </w:p>
        </w:tc>
        <w:tc>
          <w:tcPr>
            <w:tcW w:w="2188" w:type="dxa"/>
          </w:tcPr>
          <w:p w14:paraId="06554EAC"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0.01 (-0.15 to 0.17)</w:t>
            </w:r>
          </w:p>
        </w:tc>
        <w:tc>
          <w:tcPr>
            <w:tcW w:w="917" w:type="dxa"/>
            <w:gridSpan w:val="2"/>
          </w:tcPr>
          <w:p w14:paraId="11B7BE48"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0.942</w:t>
            </w:r>
          </w:p>
        </w:tc>
        <w:tc>
          <w:tcPr>
            <w:tcW w:w="249" w:type="dxa"/>
          </w:tcPr>
          <w:p w14:paraId="510B808F"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88" w:type="dxa"/>
            <w:gridSpan w:val="2"/>
          </w:tcPr>
          <w:p w14:paraId="414FD4D3"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 xml:space="preserve"> 0.25 (0.09 to 0.41)</w:t>
            </w:r>
          </w:p>
        </w:tc>
        <w:tc>
          <w:tcPr>
            <w:tcW w:w="721" w:type="dxa"/>
          </w:tcPr>
          <w:p w14:paraId="2EA48B8E"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0.002</w:t>
            </w:r>
          </w:p>
        </w:tc>
        <w:tc>
          <w:tcPr>
            <w:tcW w:w="1130" w:type="dxa"/>
          </w:tcPr>
          <w:p w14:paraId="798A8573"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A584F" w:rsidRPr="00DD78AD" w14:paraId="5A529FD7" w14:textId="77777777" w:rsidTr="00EA584F">
        <w:tc>
          <w:tcPr>
            <w:cnfStyle w:val="001000000000" w:firstRow="0" w:lastRow="0" w:firstColumn="1" w:lastColumn="0" w:oddVBand="0" w:evenVBand="0" w:oddHBand="0" w:evenHBand="0" w:firstRowFirstColumn="0" w:firstRowLastColumn="0" w:lastRowFirstColumn="0" w:lastRowLastColumn="0"/>
            <w:tcW w:w="3284" w:type="dxa"/>
          </w:tcPr>
          <w:p w14:paraId="5B6B12F7" w14:textId="77777777" w:rsidR="00EA584F" w:rsidRPr="00DD78AD" w:rsidRDefault="00EA584F" w:rsidP="00EA584F">
            <w:pPr>
              <w:rPr>
                <w:rFonts w:ascii="Times New Roman" w:hAnsi="Times New Roman" w:cs="Times New Roman"/>
              </w:rPr>
            </w:pPr>
            <w:r w:rsidRPr="00DD78AD">
              <w:rPr>
                <w:rFonts w:ascii="Times New Roman" w:hAnsi="Times New Roman" w:cs="Times New Roman"/>
              </w:rPr>
              <w:t>Multivitamin use pre-pregnancy</w:t>
            </w:r>
          </w:p>
        </w:tc>
        <w:tc>
          <w:tcPr>
            <w:tcW w:w="2111" w:type="dxa"/>
          </w:tcPr>
          <w:p w14:paraId="35C37C7A"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0.13 (0.02 to 0.24)</w:t>
            </w:r>
          </w:p>
        </w:tc>
        <w:tc>
          <w:tcPr>
            <w:tcW w:w="1030" w:type="dxa"/>
          </w:tcPr>
          <w:p w14:paraId="278B19A1"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0.016</w:t>
            </w:r>
          </w:p>
        </w:tc>
        <w:tc>
          <w:tcPr>
            <w:tcW w:w="2188" w:type="dxa"/>
          </w:tcPr>
          <w:p w14:paraId="1E631001"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-0.09 (-0.19 to 0.01)</w:t>
            </w:r>
          </w:p>
        </w:tc>
        <w:tc>
          <w:tcPr>
            <w:tcW w:w="917" w:type="dxa"/>
            <w:gridSpan w:val="2"/>
          </w:tcPr>
          <w:p w14:paraId="5969BA06"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0.064</w:t>
            </w:r>
          </w:p>
        </w:tc>
        <w:tc>
          <w:tcPr>
            <w:tcW w:w="249" w:type="dxa"/>
          </w:tcPr>
          <w:p w14:paraId="481252D8"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88" w:type="dxa"/>
            <w:gridSpan w:val="2"/>
          </w:tcPr>
          <w:p w14:paraId="0200FA12"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-0.01 (-0.10 to 0.08)</w:t>
            </w:r>
          </w:p>
        </w:tc>
        <w:tc>
          <w:tcPr>
            <w:tcW w:w="721" w:type="dxa"/>
          </w:tcPr>
          <w:p w14:paraId="7A863098"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0.833</w:t>
            </w:r>
          </w:p>
        </w:tc>
        <w:tc>
          <w:tcPr>
            <w:tcW w:w="1130" w:type="dxa"/>
          </w:tcPr>
          <w:p w14:paraId="09032FEF"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A584F" w:rsidRPr="00DD78AD" w14:paraId="23B7131F" w14:textId="77777777" w:rsidTr="00EA584F">
        <w:tc>
          <w:tcPr>
            <w:cnfStyle w:val="001000000000" w:firstRow="0" w:lastRow="0" w:firstColumn="1" w:lastColumn="0" w:oddVBand="0" w:evenVBand="0" w:oddHBand="0" w:evenHBand="0" w:firstRowFirstColumn="0" w:firstRowLastColumn="0" w:lastRowFirstColumn="0" w:lastRowLastColumn="0"/>
            <w:tcW w:w="3284" w:type="dxa"/>
          </w:tcPr>
          <w:p w14:paraId="2ECAE7E7" w14:textId="77777777" w:rsidR="00EA584F" w:rsidRPr="00DD78AD" w:rsidRDefault="00EA584F" w:rsidP="00EA584F">
            <w:pPr>
              <w:rPr>
                <w:rFonts w:ascii="Times New Roman" w:hAnsi="Times New Roman" w:cs="Times New Roman"/>
              </w:rPr>
            </w:pPr>
            <w:r w:rsidRPr="00DD78AD">
              <w:rPr>
                <w:rFonts w:ascii="Times New Roman" w:hAnsi="Times New Roman" w:cs="Times New Roman"/>
              </w:rPr>
              <w:t>Breastfeeding</w:t>
            </w:r>
          </w:p>
        </w:tc>
        <w:tc>
          <w:tcPr>
            <w:tcW w:w="2111" w:type="dxa"/>
          </w:tcPr>
          <w:p w14:paraId="392F58DE"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0.10 (-0.02 to 0.22)</w:t>
            </w:r>
          </w:p>
        </w:tc>
        <w:tc>
          <w:tcPr>
            <w:tcW w:w="1030" w:type="dxa"/>
          </w:tcPr>
          <w:p w14:paraId="68710F38"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0.098</w:t>
            </w:r>
          </w:p>
        </w:tc>
        <w:tc>
          <w:tcPr>
            <w:tcW w:w="2188" w:type="dxa"/>
          </w:tcPr>
          <w:p w14:paraId="5461B7A0"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-0.02 (-0.13 to 0.08)</w:t>
            </w:r>
          </w:p>
        </w:tc>
        <w:tc>
          <w:tcPr>
            <w:tcW w:w="917" w:type="dxa"/>
            <w:gridSpan w:val="2"/>
          </w:tcPr>
          <w:p w14:paraId="43CE5EA0"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0.688</w:t>
            </w:r>
          </w:p>
        </w:tc>
        <w:tc>
          <w:tcPr>
            <w:tcW w:w="249" w:type="dxa"/>
          </w:tcPr>
          <w:p w14:paraId="5F10F05F"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88" w:type="dxa"/>
            <w:gridSpan w:val="2"/>
          </w:tcPr>
          <w:p w14:paraId="27E25AF5"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0.01 (-0.10 to 0.11)</w:t>
            </w:r>
          </w:p>
        </w:tc>
        <w:tc>
          <w:tcPr>
            <w:tcW w:w="721" w:type="dxa"/>
          </w:tcPr>
          <w:p w14:paraId="31C838CE"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0.920</w:t>
            </w:r>
          </w:p>
        </w:tc>
        <w:tc>
          <w:tcPr>
            <w:tcW w:w="1130" w:type="dxa"/>
          </w:tcPr>
          <w:p w14:paraId="6937FB78"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A584F" w:rsidRPr="00DD78AD" w14:paraId="3D6DEED9" w14:textId="77777777" w:rsidTr="00EA584F">
        <w:tc>
          <w:tcPr>
            <w:cnfStyle w:val="001000000000" w:firstRow="0" w:lastRow="0" w:firstColumn="1" w:lastColumn="0" w:oddVBand="0" w:evenVBand="0" w:oddHBand="0" w:evenHBand="0" w:firstRowFirstColumn="0" w:firstRowLastColumn="0" w:lastRowFirstColumn="0" w:lastRowLastColumn="0"/>
            <w:tcW w:w="3284" w:type="dxa"/>
          </w:tcPr>
          <w:p w14:paraId="41654EA6" w14:textId="77777777" w:rsidR="00EA584F" w:rsidRPr="00DD78AD" w:rsidRDefault="00EA584F" w:rsidP="00EA584F">
            <w:pPr>
              <w:rPr>
                <w:rFonts w:ascii="Times New Roman" w:hAnsi="Times New Roman" w:cs="Times New Roman"/>
              </w:rPr>
            </w:pPr>
            <w:r w:rsidRPr="00DD78AD">
              <w:rPr>
                <w:rFonts w:ascii="Times New Roman" w:hAnsi="Times New Roman" w:cs="Times New Roman"/>
              </w:rPr>
              <w:t>Socio-economic status</w:t>
            </w:r>
          </w:p>
        </w:tc>
        <w:tc>
          <w:tcPr>
            <w:tcW w:w="2111" w:type="dxa"/>
          </w:tcPr>
          <w:p w14:paraId="66870D98"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30" w:type="dxa"/>
          </w:tcPr>
          <w:p w14:paraId="66217182"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88" w:type="dxa"/>
          </w:tcPr>
          <w:p w14:paraId="2C0C7AA5"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17" w:type="dxa"/>
            <w:gridSpan w:val="2"/>
          </w:tcPr>
          <w:p w14:paraId="75C9CD6D"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49" w:type="dxa"/>
          </w:tcPr>
          <w:p w14:paraId="59DAC55C"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88" w:type="dxa"/>
            <w:gridSpan w:val="2"/>
          </w:tcPr>
          <w:p w14:paraId="38D23084"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21" w:type="dxa"/>
          </w:tcPr>
          <w:p w14:paraId="729C067A"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30" w:type="dxa"/>
          </w:tcPr>
          <w:p w14:paraId="66B15DF2"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A584F" w:rsidRPr="00DD78AD" w14:paraId="6401AFA8" w14:textId="77777777" w:rsidTr="00EA584F">
        <w:tc>
          <w:tcPr>
            <w:cnfStyle w:val="001000000000" w:firstRow="0" w:lastRow="0" w:firstColumn="1" w:lastColumn="0" w:oddVBand="0" w:evenVBand="0" w:oddHBand="0" w:evenHBand="0" w:firstRowFirstColumn="0" w:firstRowLastColumn="0" w:lastRowFirstColumn="0" w:lastRowLastColumn="0"/>
            <w:tcW w:w="3284" w:type="dxa"/>
          </w:tcPr>
          <w:p w14:paraId="3D70BDD2" w14:textId="77777777" w:rsidR="00EA584F" w:rsidRPr="00DD78AD" w:rsidRDefault="00EA584F" w:rsidP="00EA584F">
            <w:pPr>
              <w:rPr>
                <w:rFonts w:ascii="Times New Roman" w:hAnsi="Times New Roman" w:cs="Times New Roman"/>
                <w:b w:val="0"/>
              </w:rPr>
            </w:pPr>
            <w:r w:rsidRPr="00DD78AD">
              <w:rPr>
                <w:rFonts w:ascii="Times New Roman" w:hAnsi="Times New Roman" w:cs="Times New Roman"/>
                <w:b w:val="0"/>
              </w:rPr>
              <w:t>High</w:t>
            </w:r>
          </w:p>
        </w:tc>
        <w:tc>
          <w:tcPr>
            <w:tcW w:w="2111" w:type="dxa"/>
          </w:tcPr>
          <w:p w14:paraId="292EE39A"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-0.02 (-0.13 to 0.10)</w:t>
            </w:r>
          </w:p>
        </w:tc>
        <w:tc>
          <w:tcPr>
            <w:tcW w:w="1030" w:type="dxa"/>
          </w:tcPr>
          <w:p w14:paraId="06DE5B46"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0.311</w:t>
            </w:r>
          </w:p>
        </w:tc>
        <w:tc>
          <w:tcPr>
            <w:tcW w:w="2188" w:type="dxa"/>
          </w:tcPr>
          <w:p w14:paraId="1B60351E"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-0.21 (-0.31 to -0.10)</w:t>
            </w:r>
          </w:p>
        </w:tc>
        <w:tc>
          <w:tcPr>
            <w:tcW w:w="917" w:type="dxa"/>
            <w:gridSpan w:val="2"/>
          </w:tcPr>
          <w:p w14:paraId="54E28B93"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&lt;0.001</w:t>
            </w:r>
          </w:p>
        </w:tc>
        <w:tc>
          <w:tcPr>
            <w:tcW w:w="249" w:type="dxa"/>
          </w:tcPr>
          <w:p w14:paraId="121171C7"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88" w:type="dxa"/>
            <w:gridSpan w:val="2"/>
          </w:tcPr>
          <w:p w14:paraId="42469DEF"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0.02 (-0.08 to 0.12)</w:t>
            </w:r>
          </w:p>
        </w:tc>
        <w:tc>
          <w:tcPr>
            <w:tcW w:w="721" w:type="dxa"/>
          </w:tcPr>
          <w:p w14:paraId="2A25ADF8"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0.290</w:t>
            </w:r>
          </w:p>
        </w:tc>
        <w:tc>
          <w:tcPr>
            <w:tcW w:w="1130" w:type="dxa"/>
          </w:tcPr>
          <w:p w14:paraId="028FDC43"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A584F" w:rsidRPr="00DD78AD" w14:paraId="31499AE9" w14:textId="77777777" w:rsidTr="00EA584F">
        <w:tc>
          <w:tcPr>
            <w:cnfStyle w:val="001000000000" w:firstRow="0" w:lastRow="0" w:firstColumn="1" w:lastColumn="0" w:oddVBand="0" w:evenVBand="0" w:oddHBand="0" w:evenHBand="0" w:firstRowFirstColumn="0" w:firstRowLastColumn="0" w:lastRowFirstColumn="0" w:lastRowLastColumn="0"/>
            <w:tcW w:w="3284" w:type="dxa"/>
          </w:tcPr>
          <w:p w14:paraId="2FBCBE84" w14:textId="77777777" w:rsidR="00EA584F" w:rsidRPr="00DD78AD" w:rsidRDefault="00EA584F" w:rsidP="00EA584F">
            <w:pPr>
              <w:rPr>
                <w:rFonts w:ascii="Times New Roman" w:hAnsi="Times New Roman" w:cs="Times New Roman"/>
                <w:b w:val="0"/>
              </w:rPr>
            </w:pPr>
            <w:r w:rsidRPr="00DD78AD">
              <w:rPr>
                <w:rFonts w:ascii="Times New Roman" w:hAnsi="Times New Roman" w:cs="Times New Roman"/>
                <w:b w:val="0"/>
              </w:rPr>
              <w:t>Medium</w:t>
            </w:r>
          </w:p>
        </w:tc>
        <w:tc>
          <w:tcPr>
            <w:tcW w:w="2111" w:type="dxa"/>
          </w:tcPr>
          <w:p w14:paraId="76E58971"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Reference</w:t>
            </w:r>
          </w:p>
        </w:tc>
        <w:tc>
          <w:tcPr>
            <w:tcW w:w="1030" w:type="dxa"/>
          </w:tcPr>
          <w:p w14:paraId="5ED6BCCB"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88" w:type="dxa"/>
          </w:tcPr>
          <w:p w14:paraId="6F15A49D"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 xml:space="preserve">  Reference</w:t>
            </w:r>
          </w:p>
        </w:tc>
        <w:tc>
          <w:tcPr>
            <w:tcW w:w="917" w:type="dxa"/>
            <w:gridSpan w:val="2"/>
          </w:tcPr>
          <w:p w14:paraId="2C591851"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49" w:type="dxa"/>
          </w:tcPr>
          <w:p w14:paraId="7106A9DF"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88" w:type="dxa"/>
            <w:gridSpan w:val="2"/>
          </w:tcPr>
          <w:p w14:paraId="27AFD709"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Reference</w:t>
            </w:r>
          </w:p>
        </w:tc>
        <w:tc>
          <w:tcPr>
            <w:tcW w:w="721" w:type="dxa"/>
          </w:tcPr>
          <w:p w14:paraId="1FD93409"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30" w:type="dxa"/>
          </w:tcPr>
          <w:p w14:paraId="6AAE06D9"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A584F" w:rsidRPr="00DD78AD" w14:paraId="4D43BCA5" w14:textId="77777777" w:rsidTr="00EA584F">
        <w:tc>
          <w:tcPr>
            <w:cnfStyle w:val="001000000000" w:firstRow="0" w:lastRow="0" w:firstColumn="1" w:lastColumn="0" w:oddVBand="0" w:evenVBand="0" w:oddHBand="0" w:evenHBand="0" w:firstRowFirstColumn="0" w:firstRowLastColumn="0" w:lastRowFirstColumn="0" w:lastRowLastColumn="0"/>
            <w:tcW w:w="3284" w:type="dxa"/>
          </w:tcPr>
          <w:p w14:paraId="6FC89B95" w14:textId="77777777" w:rsidR="00EA584F" w:rsidRPr="00DD78AD" w:rsidRDefault="00EA584F" w:rsidP="00EA584F">
            <w:pPr>
              <w:rPr>
                <w:rFonts w:ascii="Times New Roman" w:hAnsi="Times New Roman" w:cs="Times New Roman"/>
                <w:b w:val="0"/>
              </w:rPr>
            </w:pPr>
            <w:r w:rsidRPr="00DD78AD">
              <w:rPr>
                <w:rFonts w:ascii="Times New Roman" w:hAnsi="Times New Roman" w:cs="Times New Roman"/>
                <w:b w:val="0"/>
              </w:rPr>
              <w:t>Low</w:t>
            </w:r>
          </w:p>
        </w:tc>
        <w:tc>
          <w:tcPr>
            <w:tcW w:w="2111" w:type="dxa"/>
          </w:tcPr>
          <w:p w14:paraId="7E059325"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-0.12 (-0.28 to 0.04)</w:t>
            </w:r>
          </w:p>
        </w:tc>
        <w:tc>
          <w:tcPr>
            <w:tcW w:w="1030" w:type="dxa"/>
          </w:tcPr>
          <w:p w14:paraId="36EAE190"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88" w:type="dxa"/>
          </w:tcPr>
          <w:p w14:paraId="6BDC132C"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0.09 (-0.05 to 0.24)</w:t>
            </w:r>
          </w:p>
        </w:tc>
        <w:tc>
          <w:tcPr>
            <w:tcW w:w="917" w:type="dxa"/>
            <w:gridSpan w:val="2"/>
          </w:tcPr>
          <w:p w14:paraId="74D87239"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49" w:type="dxa"/>
          </w:tcPr>
          <w:p w14:paraId="2EA2DCA2"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88" w:type="dxa"/>
            <w:gridSpan w:val="2"/>
            <w:tcBorders>
              <w:bottom w:val="nil"/>
            </w:tcBorders>
          </w:tcPr>
          <w:p w14:paraId="38F70A4B"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0.11 (-0.03 to 0.26)</w:t>
            </w:r>
          </w:p>
        </w:tc>
        <w:tc>
          <w:tcPr>
            <w:tcW w:w="721" w:type="dxa"/>
            <w:tcBorders>
              <w:bottom w:val="nil"/>
            </w:tcBorders>
          </w:tcPr>
          <w:p w14:paraId="7852B81C"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30" w:type="dxa"/>
            <w:tcBorders>
              <w:bottom w:val="nil"/>
            </w:tcBorders>
          </w:tcPr>
          <w:p w14:paraId="186DF459"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A584F" w:rsidRPr="00DD78AD" w14:paraId="3F296944" w14:textId="77777777" w:rsidTr="00EA584F">
        <w:tc>
          <w:tcPr>
            <w:cnfStyle w:val="001000000000" w:firstRow="0" w:lastRow="0" w:firstColumn="1" w:lastColumn="0" w:oddVBand="0" w:evenVBand="0" w:oddHBand="0" w:evenHBand="0" w:firstRowFirstColumn="0" w:firstRowLastColumn="0" w:lastRowFirstColumn="0" w:lastRowLastColumn="0"/>
            <w:tcW w:w="3284" w:type="dxa"/>
          </w:tcPr>
          <w:p w14:paraId="3AA8D644" w14:textId="77777777" w:rsidR="00EA584F" w:rsidRPr="00DD78AD" w:rsidRDefault="00EA584F" w:rsidP="00EA584F">
            <w:pPr>
              <w:rPr>
                <w:rFonts w:ascii="Times New Roman" w:hAnsi="Times New Roman" w:cs="Times New Roman"/>
              </w:rPr>
            </w:pPr>
            <w:r w:rsidRPr="00DD78AD">
              <w:rPr>
                <w:rFonts w:ascii="Times New Roman" w:hAnsi="Times New Roman" w:cs="Times New Roman"/>
              </w:rPr>
              <w:t>Education (years)</w:t>
            </w:r>
          </w:p>
        </w:tc>
        <w:tc>
          <w:tcPr>
            <w:tcW w:w="2111" w:type="dxa"/>
          </w:tcPr>
          <w:p w14:paraId="7A30BDC0"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0.12 (0.04 to 0.20)</w:t>
            </w:r>
          </w:p>
        </w:tc>
        <w:tc>
          <w:tcPr>
            <w:tcW w:w="1030" w:type="dxa"/>
          </w:tcPr>
          <w:p w14:paraId="3AEC60CB"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0.002</w:t>
            </w:r>
          </w:p>
        </w:tc>
        <w:tc>
          <w:tcPr>
            <w:tcW w:w="2188" w:type="dxa"/>
          </w:tcPr>
          <w:p w14:paraId="194A10E8"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-0.04 (-0.11 to 0.03)</w:t>
            </w:r>
          </w:p>
        </w:tc>
        <w:tc>
          <w:tcPr>
            <w:tcW w:w="917" w:type="dxa"/>
            <w:gridSpan w:val="2"/>
          </w:tcPr>
          <w:p w14:paraId="497760DC"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0.225</w:t>
            </w:r>
          </w:p>
        </w:tc>
        <w:tc>
          <w:tcPr>
            <w:tcW w:w="249" w:type="dxa"/>
          </w:tcPr>
          <w:p w14:paraId="03CBA3D4"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88" w:type="dxa"/>
            <w:gridSpan w:val="2"/>
            <w:tcBorders>
              <w:top w:val="nil"/>
              <w:bottom w:val="nil"/>
            </w:tcBorders>
          </w:tcPr>
          <w:p w14:paraId="3658AF91"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-0.09 (-0.16 to -0.02)</w:t>
            </w:r>
          </w:p>
        </w:tc>
        <w:tc>
          <w:tcPr>
            <w:tcW w:w="721" w:type="dxa"/>
            <w:tcBorders>
              <w:top w:val="nil"/>
              <w:bottom w:val="nil"/>
            </w:tcBorders>
          </w:tcPr>
          <w:p w14:paraId="03542652"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0.010</w:t>
            </w:r>
          </w:p>
        </w:tc>
        <w:tc>
          <w:tcPr>
            <w:tcW w:w="1130" w:type="dxa"/>
            <w:tcBorders>
              <w:top w:val="nil"/>
              <w:bottom w:val="nil"/>
            </w:tcBorders>
          </w:tcPr>
          <w:p w14:paraId="4E4EC6B2"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A584F" w:rsidRPr="00DD78AD" w14:paraId="0A5295DB" w14:textId="77777777" w:rsidTr="00EA584F">
        <w:tc>
          <w:tcPr>
            <w:cnfStyle w:val="001000000000" w:firstRow="0" w:lastRow="0" w:firstColumn="1" w:lastColumn="0" w:oddVBand="0" w:evenVBand="0" w:oddHBand="0" w:evenHBand="0" w:firstRowFirstColumn="0" w:firstRowLastColumn="0" w:lastRowFirstColumn="0" w:lastRowLastColumn="0"/>
            <w:tcW w:w="3284" w:type="dxa"/>
            <w:tcBorders>
              <w:bottom w:val="single" w:sz="4" w:space="0" w:color="auto"/>
            </w:tcBorders>
          </w:tcPr>
          <w:p w14:paraId="32B834F0" w14:textId="77777777" w:rsidR="00EA584F" w:rsidRPr="00DD78AD" w:rsidRDefault="00EA584F" w:rsidP="00EA584F">
            <w:pPr>
              <w:rPr>
                <w:rFonts w:ascii="Times New Roman" w:hAnsi="Times New Roman" w:cs="Times New Roman"/>
              </w:rPr>
            </w:pPr>
            <w:r w:rsidRPr="00DD78AD">
              <w:rPr>
                <w:rFonts w:ascii="Times New Roman" w:hAnsi="Times New Roman" w:cs="Times New Roman"/>
              </w:rPr>
              <w:t>Age (years)</w:t>
            </w:r>
          </w:p>
        </w:tc>
        <w:tc>
          <w:tcPr>
            <w:tcW w:w="2111" w:type="dxa"/>
            <w:tcBorders>
              <w:bottom w:val="single" w:sz="4" w:space="0" w:color="auto"/>
            </w:tcBorders>
          </w:tcPr>
          <w:p w14:paraId="5FD3AFDB"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 xml:space="preserve"> 0.01 (-0.01 to 0.02)</w:t>
            </w:r>
          </w:p>
        </w:tc>
        <w:tc>
          <w:tcPr>
            <w:tcW w:w="1030" w:type="dxa"/>
            <w:tcBorders>
              <w:bottom w:val="single" w:sz="4" w:space="0" w:color="auto"/>
            </w:tcBorders>
          </w:tcPr>
          <w:p w14:paraId="570E4823"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0.363</w:t>
            </w:r>
          </w:p>
        </w:tc>
        <w:tc>
          <w:tcPr>
            <w:tcW w:w="2188" w:type="dxa"/>
            <w:tcBorders>
              <w:bottom w:val="single" w:sz="4" w:space="0" w:color="auto"/>
            </w:tcBorders>
          </w:tcPr>
          <w:p w14:paraId="59F24FEA"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-0.02 (-0.03 to -0.01)</w:t>
            </w:r>
          </w:p>
        </w:tc>
        <w:tc>
          <w:tcPr>
            <w:tcW w:w="917" w:type="dxa"/>
            <w:gridSpan w:val="2"/>
            <w:tcBorders>
              <w:bottom w:val="single" w:sz="4" w:space="0" w:color="auto"/>
            </w:tcBorders>
          </w:tcPr>
          <w:p w14:paraId="3FF09EBF"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&lt;0.001</w:t>
            </w:r>
          </w:p>
        </w:tc>
        <w:tc>
          <w:tcPr>
            <w:tcW w:w="249" w:type="dxa"/>
            <w:tcBorders>
              <w:bottom w:val="single" w:sz="4" w:space="0" w:color="auto"/>
            </w:tcBorders>
          </w:tcPr>
          <w:p w14:paraId="0D06DDF5"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88" w:type="dxa"/>
            <w:gridSpan w:val="2"/>
            <w:tcBorders>
              <w:top w:val="nil"/>
              <w:bottom w:val="single" w:sz="4" w:space="0" w:color="auto"/>
            </w:tcBorders>
          </w:tcPr>
          <w:p w14:paraId="5B7DA7F0"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0.004 (-0.01 to 0.01)</w:t>
            </w:r>
          </w:p>
        </w:tc>
        <w:tc>
          <w:tcPr>
            <w:tcW w:w="721" w:type="dxa"/>
            <w:tcBorders>
              <w:top w:val="nil"/>
              <w:bottom w:val="single" w:sz="4" w:space="0" w:color="auto"/>
            </w:tcBorders>
          </w:tcPr>
          <w:p w14:paraId="7EA09B45"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0.496</w:t>
            </w:r>
          </w:p>
        </w:tc>
        <w:tc>
          <w:tcPr>
            <w:tcW w:w="1130" w:type="dxa"/>
            <w:tcBorders>
              <w:top w:val="nil"/>
              <w:bottom w:val="single" w:sz="4" w:space="0" w:color="auto"/>
            </w:tcBorders>
          </w:tcPr>
          <w:p w14:paraId="72719448" w14:textId="77777777" w:rsidR="00EA584F" w:rsidRPr="00DD78AD" w:rsidRDefault="00EA584F"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3E03BCBE" w14:textId="6E203961" w:rsidR="00F25F62" w:rsidRPr="00DD78AD" w:rsidRDefault="00F25F62" w:rsidP="00F25F62">
      <w:pPr>
        <w:spacing w:line="240" w:lineRule="auto"/>
        <w:jc w:val="both"/>
        <w:rPr>
          <w:rFonts w:ascii="Times New Roman" w:hAnsi="Times New Roman" w:cs="Times New Roman"/>
          <w:sz w:val="16"/>
          <w:szCs w:val="16"/>
        </w:rPr>
        <w:sectPr w:rsidR="00F25F62" w:rsidRPr="00DD78AD" w:rsidSect="00FD7D2B">
          <w:pgSz w:w="16838" w:h="11906" w:orient="landscape"/>
          <w:pgMar w:top="1440" w:right="1440" w:bottom="1440" w:left="1440" w:header="709" w:footer="709" w:gutter="0"/>
          <w:lnNumType w:countBy="1" w:restart="continuous"/>
          <w:cols w:space="708"/>
          <w:docGrid w:linePitch="360"/>
        </w:sectPr>
      </w:pPr>
      <w:r w:rsidRPr="00DD78AD">
        <w:rPr>
          <w:rFonts w:ascii="Times New Roman" w:hAnsi="Times New Roman" w:cs="Times New Roman"/>
          <w:sz w:val="16"/>
          <w:szCs w:val="16"/>
        </w:rPr>
        <w:t>All of the maternal characteristics have been adjusted for each other in the multivariate anal</w:t>
      </w:r>
      <w:r w:rsidR="008731B3" w:rsidRPr="00DD78AD">
        <w:rPr>
          <w:rFonts w:ascii="Times New Roman" w:hAnsi="Times New Roman" w:cs="Times New Roman"/>
          <w:sz w:val="16"/>
          <w:szCs w:val="16"/>
        </w:rPr>
        <w:t>ysi</w:t>
      </w:r>
      <w:r w:rsidR="00EC1321" w:rsidRPr="00DD78AD">
        <w:rPr>
          <w:rFonts w:ascii="Times New Roman" w:hAnsi="Times New Roman" w:cs="Times New Roman"/>
          <w:sz w:val="16"/>
          <w:szCs w:val="16"/>
        </w:rPr>
        <w:t>s.</w:t>
      </w:r>
    </w:p>
    <w:tbl>
      <w:tblPr>
        <w:tblStyle w:val="ListTable1Light"/>
        <w:tblpPr w:leftFromText="180" w:rightFromText="180" w:vertAnchor="page" w:horzAnchor="margin" w:tblpX="-567" w:tblpY="1006"/>
        <w:tblW w:w="15451" w:type="dxa"/>
        <w:tblLook w:val="06A0" w:firstRow="1" w:lastRow="0" w:firstColumn="1" w:lastColumn="0" w:noHBand="1" w:noVBand="1"/>
      </w:tblPr>
      <w:tblGrid>
        <w:gridCol w:w="4504"/>
        <w:gridCol w:w="1359"/>
        <w:gridCol w:w="2451"/>
        <w:gridCol w:w="1085"/>
        <w:gridCol w:w="953"/>
        <w:gridCol w:w="2689"/>
        <w:gridCol w:w="2410"/>
      </w:tblGrid>
      <w:tr w:rsidR="00EC1321" w:rsidRPr="00DD78AD" w14:paraId="1E0B94D7" w14:textId="77777777" w:rsidTr="00EA584F">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5451" w:type="dxa"/>
            <w:gridSpan w:val="7"/>
          </w:tcPr>
          <w:p w14:paraId="21C1ACB6" w14:textId="77777777" w:rsidR="00EC1321" w:rsidRPr="00DD78AD" w:rsidRDefault="00EC1321" w:rsidP="00EA584F">
            <w:pPr>
              <w:rPr>
                <w:rFonts w:ascii="Times New Roman" w:hAnsi="Times New Roman" w:cs="Times New Roman"/>
              </w:rPr>
            </w:pPr>
            <w:r w:rsidRPr="00DD78AD">
              <w:rPr>
                <w:rFonts w:ascii="Times New Roman" w:hAnsi="Times New Roman" w:cs="Times New Roman"/>
              </w:rPr>
              <w:lastRenderedPageBreak/>
              <w:t>Table 4 Multiple regression analysis of the dietary patterns associated with body composition at age 6.</w:t>
            </w:r>
          </w:p>
        </w:tc>
      </w:tr>
      <w:tr w:rsidR="00EC1321" w:rsidRPr="00DD78AD" w14:paraId="4EFE48AA" w14:textId="77777777" w:rsidTr="00EA584F">
        <w:trPr>
          <w:trHeight w:val="219"/>
        </w:trPr>
        <w:tc>
          <w:tcPr>
            <w:cnfStyle w:val="001000000000" w:firstRow="0" w:lastRow="0" w:firstColumn="1" w:lastColumn="0" w:oddVBand="0" w:evenVBand="0" w:oddHBand="0" w:evenHBand="0" w:firstRowFirstColumn="0" w:firstRowLastColumn="0" w:lastRowFirstColumn="0" w:lastRowLastColumn="0"/>
            <w:tcW w:w="4504" w:type="dxa"/>
          </w:tcPr>
          <w:p w14:paraId="3D59C3F6" w14:textId="77777777" w:rsidR="00EC1321" w:rsidRPr="00DD78AD" w:rsidRDefault="00EC1321" w:rsidP="00EA584F">
            <w:pPr>
              <w:rPr>
                <w:rFonts w:ascii="Times New Roman" w:hAnsi="Times New Roman" w:cs="Times New Roman"/>
              </w:rPr>
            </w:pPr>
          </w:p>
        </w:tc>
        <w:tc>
          <w:tcPr>
            <w:tcW w:w="4895" w:type="dxa"/>
            <w:gridSpan w:val="3"/>
          </w:tcPr>
          <w:p w14:paraId="37BF95A0" w14:textId="6709A944" w:rsidR="00EC1321" w:rsidRPr="00DD78AD" w:rsidRDefault="007D2739"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 xml:space="preserve">                    </w:t>
            </w:r>
            <w:r w:rsidR="00EC1321" w:rsidRPr="00DD78AD">
              <w:rPr>
                <w:rFonts w:ascii="Times New Roman" w:hAnsi="Times New Roman" w:cs="Times New Roman"/>
                <w:b/>
              </w:rPr>
              <w:t>Model 1 (unadjusted)</w:t>
            </w:r>
          </w:p>
        </w:tc>
        <w:tc>
          <w:tcPr>
            <w:tcW w:w="6052" w:type="dxa"/>
            <w:gridSpan w:val="3"/>
          </w:tcPr>
          <w:p w14:paraId="4BDBEC1F" w14:textId="67D810CE" w:rsidR="00EC1321" w:rsidRPr="00DD78AD" w:rsidRDefault="00EC1321" w:rsidP="00EA58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 xml:space="preserve">                   </w:t>
            </w:r>
            <w:r w:rsidR="00EA584F" w:rsidRPr="00DD78AD">
              <w:rPr>
                <w:rFonts w:ascii="Times New Roman" w:hAnsi="Times New Roman" w:cs="Times New Roman"/>
                <w:b/>
              </w:rPr>
              <w:t xml:space="preserve">    </w:t>
            </w:r>
            <w:r w:rsidRPr="00DD78AD">
              <w:rPr>
                <w:rFonts w:ascii="Times New Roman" w:hAnsi="Times New Roman" w:cs="Times New Roman"/>
                <w:b/>
              </w:rPr>
              <w:t>Model 2 (adjusted)</w:t>
            </w:r>
          </w:p>
        </w:tc>
      </w:tr>
      <w:tr w:rsidR="00EC1321" w:rsidRPr="00DD78AD" w14:paraId="77CAC312" w14:textId="77777777" w:rsidTr="00EA584F">
        <w:trPr>
          <w:trHeight w:val="439"/>
        </w:trPr>
        <w:tc>
          <w:tcPr>
            <w:cnfStyle w:val="001000000000" w:firstRow="0" w:lastRow="0" w:firstColumn="1" w:lastColumn="0" w:oddVBand="0" w:evenVBand="0" w:oddHBand="0" w:evenHBand="0" w:firstRowFirstColumn="0" w:firstRowLastColumn="0" w:lastRowFirstColumn="0" w:lastRowLastColumn="0"/>
            <w:tcW w:w="4504" w:type="dxa"/>
            <w:tcBorders>
              <w:bottom w:val="single" w:sz="4" w:space="0" w:color="auto"/>
            </w:tcBorders>
          </w:tcPr>
          <w:p w14:paraId="0C366EB6" w14:textId="37DC8EE9" w:rsidR="00EC1321" w:rsidRPr="00DD78AD" w:rsidRDefault="00EC1321" w:rsidP="00EA584F">
            <w:pPr>
              <w:rPr>
                <w:rFonts w:ascii="Times New Roman" w:hAnsi="Times New Roman" w:cs="Times New Roman"/>
                <w:b w:val="0"/>
              </w:rPr>
            </w:pPr>
            <w:r w:rsidRPr="00DD78AD">
              <w:rPr>
                <w:rFonts w:ascii="Times New Roman" w:hAnsi="Times New Roman" w:cs="Times New Roman"/>
              </w:rPr>
              <w:t xml:space="preserve">Body composition measure </w:t>
            </w:r>
          </w:p>
        </w:tc>
        <w:tc>
          <w:tcPr>
            <w:tcW w:w="1359" w:type="dxa"/>
            <w:tcBorders>
              <w:bottom w:val="single" w:sz="4" w:space="0" w:color="auto"/>
            </w:tcBorders>
          </w:tcPr>
          <w:p w14:paraId="1F420480"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DD78AD">
              <w:rPr>
                <w:rFonts w:ascii="Times New Roman" w:hAnsi="Times New Roman" w:cs="Times New Roman"/>
                <w:b/>
                <w:bCs/>
              </w:rPr>
              <w:t>n</w:t>
            </w:r>
          </w:p>
        </w:tc>
        <w:tc>
          <w:tcPr>
            <w:tcW w:w="2451" w:type="dxa"/>
            <w:tcBorders>
              <w:bottom w:val="single" w:sz="4" w:space="0" w:color="auto"/>
            </w:tcBorders>
          </w:tcPr>
          <w:p w14:paraId="42B367CF" w14:textId="72594846"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Standardised coefficient (β)</w:t>
            </w:r>
            <w:r w:rsidR="00012AC2" w:rsidRPr="00DD78AD">
              <w:rPr>
                <w:rFonts w:ascii="Times New Roman" w:hAnsi="Times New Roman" w:cs="Times New Roman"/>
                <w:b/>
              </w:rPr>
              <w:t>/odds ratio</w:t>
            </w:r>
            <w:r w:rsidR="00012AC2" w:rsidRPr="00DD78AD">
              <w:rPr>
                <w:rFonts w:ascii="Times New Roman" w:hAnsi="Times New Roman" w:cs="Times New Roman"/>
                <w:b/>
                <w:vertAlign w:val="superscript"/>
              </w:rPr>
              <w:t>c</w:t>
            </w:r>
            <w:r w:rsidRPr="00DD78AD">
              <w:rPr>
                <w:rFonts w:ascii="Times New Roman" w:hAnsi="Times New Roman" w:cs="Times New Roman"/>
                <w:b/>
              </w:rPr>
              <w:t xml:space="preserve"> </w:t>
            </w:r>
            <w:r w:rsidRPr="00DD78AD">
              <w:rPr>
                <w:rFonts w:ascii="Times New Roman" w:hAnsi="Times New Roman" w:cs="Times New Roman"/>
                <w:b/>
                <w:bCs/>
              </w:rPr>
              <w:t>(95% CI)</w:t>
            </w:r>
          </w:p>
        </w:tc>
        <w:tc>
          <w:tcPr>
            <w:tcW w:w="1085" w:type="dxa"/>
            <w:tcBorders>
              <w:bottom w:val="single" w:sz="4" w:space="0" w:color="auto"/>
            </w:tcBorders>
          </w:tcPr>
          <w:p w14:paraId="77A24AB6"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rPr>
            </w:pPr>
            <w:r w:rsidRPr="00DD78AD">
              <w:rPr>
                <w:rFonts w:ascii="Times New Roman" w:hAnsi="Times New Roman" w:cs="Times New Roman"/>
                <w:b/>
                <w:bCs/>
                <w:i/>
              </w:rPr>
              <w:t xml:space="preserve">P </w:t>
            </w:r>
          </w:p>
        </w:tc>
        <w:tc>
          <w:tcPr>
            <w:tcW w:w="953" w:type="dxa"/>
            <w:tcBorders>
              <w:bottom w:val="single" w:sz="4" w:space="0" w:color="auto"/>
            </w:tcBorders>
          </w:tcPr>
          <w:p w14:paraId="28191224"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DD78AD">
              <w:rPr>
                <w:rFonts w:ascii="Times New Roman" w:hAnsi="Times New Roman" w:cs="Times New Roman"/>
                <w:b/>
                <w:bCs/>
              </w:rPr>
              <w:t>n</w:t>
            </w:r>
          </w:p>
        </w:tc>
        <w:tc>
          <w:tcPr>
            <w:tcW w:w="2689" w:type="dxa"/>
            <w:tcBorders>
              <w:bottom w:val="single" w:sz="4" w:space="0" w:color="auto"/>
            </w:tcBorders>
          </w:tcPr>
          <w:p w14:paraId="2CADA293" w14:textId="77777777" w:rsidR="007D2739" w:rsidRDefault="00EA584F" w:rsidP="00EA58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 xml:space="preserve">     </w:t>
            </w:r>
            <w:r w:rsidR="00EC1321" w:rsidRPr="00DD78AD">
              <w:rPr>
                <w:rFonts w:ascii="Times New Roman" w:hAnsi="Times New Roman" w:cs="Times New Roman"/>
                <w:b/>
              </w:rPr>
              <w:t>Standardised coefficient</w:t>
            </w:r>
            <w:r w:rsidR="007D2739">
              <w:rPr>
                <w:rFonts w:ascii="Times New Roman" w:hAnsi="Times New Roman" w:cs="Times New Roman"/>
                <w:b/>
              </w:rPr>
              <w:t xml:space="preserve"> </w:t>
            </w:r>
            <w:r w:rsidR="00EC1321" w:rsidRPr="00DD78AD">
              <w:rPr>
                <w:rFonts w:ascii="Times New Roman" w:hAnsi="Times New Roman" w:cs="Times New Roman"/>
                <w:b/>
              </w:rPr>
              <w:t>(β)</w:t>
            </w:r>
            <w:r w:rsidR="00012AC2" w:rsidRPr="00DD78AD">
              <w:rPr>
                <w:rFonts w:ascii="Times New Roman" w:hAnsi="Times New Roman" w:cs="Times New Roman"/>
                <w:b/>
              </w:rPr>
              <w:t>/ odds</w:t>
            </w:r>
          </w:p>
          <w:p w14:paraId="64D9C9D0" w14:textId="3FEE1BCF" w:rsidR="00EC1321" w:rsidRPr="007D2739" w:rsidRDefault="00012AC2" w:rsidP="00EA58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 xml:space="preserve"> ratio</w:t>
            </w:r>
            <w:r w:rsidRPr="00DD78AD">
              <w:rPr>
                <w:rFonts w:ascii="Times New Roman" w:hAnsi="Times New Roman" w:cs="Times New Roman"/>
                <w:b/>
                <w:vertAlign w:val="superscript"/>
              </w:rPr>
              <w:t xml:space="preserve">c </w:t>
            </w:r>
            <w:r w:rsidR="00EC1321" w:rsidRPr="00DD78AD">
              <w:rPr>
                <w:rFonts w:ascii="Times New Roman" w:hAnsi="Times New Roman" w:cs="Times New Roman"/>
                <w:b/>
                <w:bCs/>
              </w:rPr>
              <w:t>(95% CI)</w:t>
            </w:r>
          </w:p>
        </w:tc>
        <w:tc>
          <w:tcPr>
            <w:tcW w:w="2410" w:type="dxa"/>
            <w:tcBorders>
              <w:bottom w:val="single" w:sz="4" w:space="0" w:color="auto"/>
            </w:tcBorders>
          </w:tcPr>
          <w:p w14:paraId="12202F7F"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DD78AD">
              <w:rPr>
                <w:rFonts w:ascii="Times New Roman" w:hAnsi="Times New Roman" w:cs="Times New Roman"/>
                <w:b/>
                <w:bCs/>
                <w:i/>
              </w:rPr>
              <w:t xml:space="preserve">P </w:t>
            </w:r>
          </w:p>
        </w:tc>
      </w:tr>
      <w:tr w:rsidR="00EC1321" w:rsidRPr="00DD78AD" w14:paraId="0BDCF71A" w14:textId="77777777" w:rsidTr="00EA584F">
        <w:trPr>
          <w:trHeight w:val="207"/>
        </w:trPr>
        <w:tc>
          <w:tcPr>
            <w:cnfStyle w:val="001000000000" w:firstRow="0" w:lastRow="0" w:firstColumn="1" w:lastColumn="0" w:oddVBand="0" w:evenVBand="0" w:oddHBand="0" w:evenHBand="0" w:firstRowFirstColumn="0" w:firstRowLastColumn="0" w:lastRowFirstColumn="0" w:lastRowLastColumn="0"/>
            <w:tcW w:w="4504" w:type="dxa"/>
            <w:tcBorders>
              <w:top w:val="single" w:sz="4" w:space="0" w:color="auto"/>
            </w:tcBorders>
          </w:tcPr>
          <w:p w14:paraId="38AA82A0" w14:textId="77777777" w:rsidR="00EC1321" w:rsidRPr="00DD78AD" w:rsidRDefault="00EC1321" w:rsidP="00EA584F">
            <w:pPr>
              <w:rPr>
                <w:rFonts w:ascii="Times New Roman" w:hAnsi="Times New Roman" w:cs="Times New Roman"/>
              </w:rPr>
            </w:pPr>
            <w:r w:rsidRPr="00DD78AD">
              <w:rPr>
                <w:rFonts w:ascii="Times New Roman" w:hAnsi="Times New Roman" w:cs="Times New Roman"/>
              </w:rPr>
              <w:t>Healthy pattern</w:t>
            </w:r>
          </w:p>
        </w:tc>
        <w:tc>
          <w:tcPr>
            <w:tcW w:w="1359" w:type="dxa"/>
            <w:tcBorders>
              <w:top w:val="single" w:sz="4" w:space="0" w:color="auto"/>
            </w:tcBorders>
          </w:tcPr>
          <w:p w14:paraId="0061FBFC"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451" w:type="dxa"/>
            <w:tcBorders>
              <w:top w:val="single" w:sz="4" w:space="0" w:color="auto"/>
            </w:tcBorders>
          </w:tcPr>
          <w:p w14:paraId="4A0CAD71"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5" w:type="dxa"/>
            <w:tcBorders>
              <w:top w:val="single" w:sz="4" w:space="0" w:color="auto"/>
            </w:tcBorders>
          </w:tcPr>
          <w:p w14:paraId="6366990C"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53" w:type="dxa"/>
            <w:tcBorders>
              <w:top w:val="single" w:sz="4" w:space="0" w:color="auto"/>
            </w:tcBorders>
          </w:tcPr>
          <w:p w14:paraId="720A5725"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2689" w:type="dxa"/>
            <w:tcBorders>
              <w:top w:val="single" w:sz="4" w:space="0" w:color="auto"/>
            </w:tcBorders>
          </w:tcPr>
          <w:p w14:paraId="11BE14F7"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410" w:type="dxa"/>
            <w:tcBorders>
              <w:top w:val="single" w:sz="4" w:space="0" w:color="auto"/>
            </w:tcBorders>
          </w:tcPr>
          <w:p w14:paraId="4436F836"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EC1321" w:rsidRPr="00DD78AD" w14:paraId="07CD828B" w14:textId="77777777" w:rsidTr="00EA584F">
        <w:trPr>
          <w:trHeight w:val="219"/>
        </w:trPr>
        <w:tc>
          <w:tcPr>
            <w:cnfStyle w:val="001000000000" w:firstRow="0" w:lastRow="0" w:firstColumn="1" w:lastColumn="0" w:oddVBand="0" w:evenVBand="0" w:oddHBand="0" w:evenHBand="0" w:firstRowFirstColumn="0" w:firstRowLastColumn="0" w:lastRowFirstColumn="0" w:lastRowLastColumn="0"/>
            <w:tcW w:w="4504" w:type="dxa"/>
          </w:tcPr>
          <w:p w14:paraId="37005EDD" w14:textId="77777777" w:rsidR="00EC1321" w:rsidRPr="00DD78AD" w:rsidRDefault="00EC1321" w:rsidP="00EA584F">
            <w:pPr>
              <w:rPr>
                <w:rFonts w:ascii="Times New Roman" w:hAnsi="Times New Roman" w:cs="Times New Roman"/>
                <w:b w:val="0"/>
              </w:rPr>
            </w:pPr>
            <w:r w:rsidRPr="00DD78AD">
              <w:rPr>
                <w:rFonts w:ascii="Times New Roman" w:hAnsi="Times New Roman" w:cs="Times New Roman"/>
                <w:b w:val="0"/>
              </w:rPr>
              <w:t>Percentage body fat</w:t>
            </w:r>
          </w:p>
        </w:tc>
        <w:tc>
          <w:tcPr>
            <w:tcW w:w="1359" w:type="dxa"/>
          </w:tcPr>
          <w:p w14:paraId="24440387"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1142</w:t>
            </w:r>
          </w:p>
        </w:tc>
        <w:tc>
          <w:tcPr>
            <w:tcW w:w="2451" w:type="dxa"/>
          </w:tcPr>
          <w:p w14:paraId="60481135"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-0.04 (-0.09 to 0.01)</w:t>
            </w:r>
          </w:p>
        </w:tc>
        <w:tc>
          <w:tcPr>
            <w:tcW w:w="1085" w:type="dxa"/>
          </w:tcPr>
          <w:p w14:paraId="47C8FCD0"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0.101</w:t>
            </w:r>
          </w:p>
        </w:tc>
        <w:tc>
          <w:tcPr>
            <w:tcW w:w="953" w:type="dxa"/>
          </w:tcPr>
          <w:p w14:paraId="04979A3F"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DD78AD">
              <w:rPr>
                <w:rFonts w:ascii="Times New Roman" w:eastAsia="Times New Roman" w:hAnsi="Times New Roman" w:cs="Times New Roman"/>
              </w:rPr>
              <w:t>1025</w:t>
            </w:r>
          </w:p>
        </w:tc>
        <w:tc>
          <w:tcPr>
            <w:tcW w:w="2689" w:type="dxa"/>
          </w:tcPr>
          <w:p w14:paraId="47051ED4"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-0.02 (-0.07 to 0.04)</w:t>
            </w:r>
          </w:p>
        </w:tc>
        <w:tc>
          <w:tcPr>
            <w:tcW w:w="2410" w:type="dxa"/>
          </w:tcPr>
          <w:p w14:paraId="2A7C90D8"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DD78AD">
              <w:rPr>
                <w:rFonts w:ascii="Times New Roman" w:eastAsia="Times New Roman" w:hAnsi="Times New Roman" w:cs="Times New Roman"/>
                <w:lang w:eastAsia="en-GB"/>
              </w:rPr>
              <w:t>0.482</w:t>
            </w:r>
          </w:p>
        </w:tc>
      </w:tr>
      <w:tr w:rsidR="00EC1321" w:rsidRPr="00DD78AD" w14:paraId="61D607AC" w14:textId="77777777" w:rsidTr="00EA584F">
        <w:trPr>
          <w:trHeight w:val="219"/>
        </w:trPr>
        <w:tc>
          <w:tcPr>
            <w:cnfStyle w:val="001000000000" w:firstRow="0" w:lastRow="0" w:firstColumn="1" w:lastColumn="0" w:oddVBand="0" w:evenVBand="0" w:oddHBand="0" w:evenHBand="0" w:firstRowFirstColumn="0" w:firstRowLastColumn="0" w:lastRowFirstColumn="0" w:lastRowLastColumn="0"/>
            <w:tcW w:w="4504" w:type="dxa"/>
          </w:tcPr>
          <w:p w14:paraId="7215BA54" w14:textId="77777777" w:rsidR="00EC1321" w:rsidRPr="00DD78AD" w:rsidRDefault="00EC1321" w:rsidP="00EA584F">
            <w:pPr>
              <w:rPr>
                <w:rFonts w:ascii="Times New Roman" w:hAnsi="Times New Roman" w:cs="Times New Roman"/>
                <w:b w:val="0"/>
                <w:vertAlign w:val="superscript"/>
              </w:rPr>
            </w:pPr>
            <w:r w:rsidRPr="00DD78AD">
              <w:rPr>
                <w:rFonts w:ascii="Times New Roman" w:hAnsi="Times New Roman" w:cs="Times New Roman"/>
                <w:b w:val="0"/>
              </w:rPr>
              <w:t>BMI z-score</w:t>
            </w:r>
            <w:r w:rsidRPr="00DD78AD">
              <w:rPr>
                <w:rFonts w:ascii="Times New Roman" w:hAnsi="Times New Roman" w:cs="Times New Roman"/>
                <w:b w:val="0"/>
                <w:vertAlign w:val="superscript"/>
              </w:rPr>
              <w:t>a</w:t>
            </w:r>
          </w:p>
        </w:tc>
        <w:tc>
          <w:tcPr>
            <w:tcW w:w="1359" w:type="dxa"/>
          </w:tcPr>
          <w:p w14:paraId="469A0C52"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1142</w:t>
            </w:r>
          </w:p>
        </w:tc>
        <w:tc>
          <w:tcPr>
            <w:tcW w:w="2451" w:type="dxa"/>
          </w:tcPr>
          <w:p w14:paraId="1ED77D88"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-0.05 (-0.11 to 0.002)</w:t>
            </w:r>
          </w:p>
        </w:tc>
        <w:tc>
          <w:tcPr>
            <w:tcW w:w="1085" w:type="dxa"/>
          </w:tcPr>
          <w:p w14:paraId="4BF798C8"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0.060</w:t>
            </w:r>
          </w:p>
        </w:tc>
        <w:tc>
          <w:tcPr>
            <w:tcW w:w="953" w:type="dxa"/>
          </w:tcPr>
          <w:p w14:paraId="74AD0A58"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DD78AD">
              <w:rPr>
                <w:rFonts w:ascii="Times New Roman" w:eastAsia="Times New Roman" w:hAnsi="Times New Roman" w:cs="Times New Roman"/>
              </w:rPr>
              <w:t>1025</w:t>
            </w:r>
          </w:p>
        </w:tc>
        <w:tc>
          <w:tcPr>
            <w:tcW w:w="2689" w:type="dxa"/>
          </w:tcPr>
          <w:p w14:paraId="2D72BC12"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-0.01 (-0.07 to 0.05)</w:t>
            </w:r>
          </w:p>
        </w:tc>
        <w:tc>
          <w:tcPr>
            <w:tcW w:w="2410" w:type="dxa"/>
          </w:tcPr>
          <w:p w14:paraId="25A5B9CF"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DD78AD">
              <w:rPr>
                <w:rFonts w:ascii="Times New Roman" w:eastAsia="Times New Roman" w:hAnsi="Times New Roman" w:cs="Times New Roman"/>
                <w:lang w:eastAsia="en-GB"/>
              </w:rPr>
              <w:t>0.677</w:t>
            </w:r>
          </w:p>
        </w:tc>
      </w:tr>
      <w:tr w:rsidR="00EC1321" w:rsidRPr="00DD78AD" w14:paraId="102FB213" w14:textId="77777777" w:rsidTr="00EA584F">
        <w:trPr>
          <w:trHeight w:val="219"/>
        </w:trPr>
        <w:tc>
          <w:tcPr>
            <w:cnfStyle w:val="001000000000" w:firstRow="0" w:lastRow="0" w:firstColumn="1" w:lastColumn="0" w:oddVBand="0" w:evenVBand="0" w:oddHBand="0" w:evenHBand="0" w:firstRowFirstColumn="0" w:firstRowLastColumn="0" w:lastRowFirstColumn="0" w:lastRowLastColumn="0"/>
            <w:tcW w:w="4504" w:type="dxa"/>
          </w:tcPr>
          <w:p w14:paraId="6AF14AA4" w14:textId="77777777" w:rsidR="00EC1321" w:rsidRPr="00DD78AD" w:rsidRDefault="00EC1321" w:rsidP="00EA584F">
            <w:pPr>
              <w:rPr>
                <w:rFonts w:ascii="Times New Roman" w:hAnsi="Times New Roman" w:cs="Times New Roman"/>
                <w:b w:val="0"/>
              </w:rPr>
            </w:pPr>
            <w:r w:rsidRPr="00DD78AD">
              <w:rPr>
                <w:rFonts w:ascii="Times New Roman" w:hAnsi="Times New Roman" w:cs="Times New Roman"/>
                <w:b w:val="0"/>
              </w:rPr>
              <w:t xml:space="preserve">Arm (cm) </w:t>
            </w:r>
          </w:p>
        </w:tc>
        <w:tc>
          <w:tcPr>
            <w:tcW w:w="1359" w:type="dxa"/>
          </w:tcPr>
          <w:p w14:paraId="45C96AC4"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1142</w:t>
            </w:r>
          </w:p>
        </w:tc>
        <w:tc>
          <w:tcPr>
            <w:tcW w:w="2451" w:type="dxa"/>
          </w:tcPr>
          <w:p w14:paraId="5B11BE56"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-0.02 (-0.07 to 0.03)</w:t>
            </w:r>
          </w:p>
        </w:tc>
        <w:tc>
          <w:tcPr>
            <w:tcW w:w="1085" w:type="dxa"/>
          </w:tcPr>
          <w:p w14:paraId="52BFE0FA"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0.417</w:t>
            </w:r>
          </w:p>
        </w:tc>
        <w:tc>
          <w:tcPr>
            <w:tcW w:w="953" w:type="dxa"/>
          </w:tcPr>
          <w:p w14:paraId="2626BAB4"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eastAsia="Times New Roman" w:hAnsi="Times New Roman" w:cs="Times New Roman"/>
              </w:rPr>
              <w:t>1025</w:t>
            </w:r>
          </w:p>
        </w:tc>
        <w:tc>
          <w:tcPr>
            <w:tcW w:w="2689" w:type="dxa"/>
          </w:tcPr>
          <w:p w14:paraId="36D543BD"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0.01 (-0.04 to 0.06)</w:t>
            </w:r>
          </w:p>
        </w:tc>
        <w:tc>
          <w:tcPr>
            <w:tcW w:w="2410" w:type="dxa"/>
          </w:tcPr>
          <w:p w14:paraId="2E9473EA"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0.728</w:t>
            </w:r>
          </w:p>
        </w:tc>
      </w:tr>
      <w:tr w:rsidR="00EC1321" w:rsidRPr="00DD78AD" w14:paraId="45413EA9" w14:textId="77777777" w:rsidTr="00EA584F">
        <w:trPr>
          <w:trHeight w:val="219"/>
        </w:trPr>
        <w:tc>
          <w:tcPr>
            <w:cnfStyle w:val="001000000000" w:firstRow="0" w:lastRow="0" w:firstColumn="1" w:lastColumn="0" w:oddVBand="0" w:evenVBand="0" w:oddHBand="0" w:evenHBand="0" w:firstRowFirstColumn="0" w:firstRowLastColumn="0" w:lastRowFirstColumn="0" w:lastRowLastColumn="0"/>
            <w:tcW w:w="4504" w:type="dxa"/>
          </w:tcPr>
          <w:p w14:paraId="10CF431E" w14:textId="77777777" w:rsidR="00EC1321" w:rsidRPr="00DD78AD" w:rsidRDefault="00EC1321" w:rsidP="00EA584F">
            <w:pPr>
              <w:rPr>
                <w:rFonts w:ascii="Times New Roman" w:hAnsi="Times New Roman" w:cs="Times New Roman"/>
                <w:b w:val="0"/>
              </w:rPr>
            </w:pPr>
            <w:r w:rsidRPr="00DD78AD">
              <w:rPr>
                <w:rFonts w:ascii="Times New Roman" w:hAnsi="Times New Roman" w:cs="Times New Roman"/>
                <w:b w:val="0"/>
              </w:rPr>
              <w:t>Waist (cm)</w:t>
            </w:r>
          </w:p>
        </w:tc>
        <w:tc>
          <w:tcPr>
            <w:tcW w:w="1359" w:type="dxa"/>
          </w:tcPr>
          <w:p w14:paraId="7A4EA2EC"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1142</w:t>
            </w:r>
          </w:p>
        </w:tc>
        <w:tc>
          <w:tcPr>
            <w:tcW w:w="2451" w:type="dxa"/>
          </w:tcPr>
          <w:p w14:paraId="35CD2D73"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0.001 (-0.05 to 0.05)</w:t>
            </w:r>
          </w:p>
        </w:tc>
        <w:tc>
          <w:tcPr>
            <w:tcW w:w="1085" w:type="dxa"/>
          </w:tcPr>
          <w:p w14:paraId="1B55560B"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0.966</w:t>
            </w:r>
          </w:p>
        </w:tc>
        <w:tc>
          <w:tcPr>
            <w:tcW w:w="953" w:type="dxa"/>
          </w:tcPr>
          <w:p w14:paraId="33D29F7D"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eastAsia="Times New Roman" w:hAnsi="Times New Roman" w:cs="Times New Roman"/>
              </w:rPr>
              <w:t>1025</w:t>
            </w:r>
          </w:p>
        </w:tc>
        <w:tc>
          <w:tcPr>
            <w:tcW w:w="2689" w:type="dxa"/>
          </w:tcPr>
          <w:p w14:paraId="323D60CB"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 xml:space="preserve">0.02 (-0.03 to 0.08)  </w:t>
            </w:r>
          </w:p>
        </w:tc>
        <w:tc>
          <w:tcPr>
            <w:tcW w:w="2410" w:type="dxa"/>
          </w:tcPr>
          <w:p w14:paraId="77B7122D"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0.362</w:t>
            </w:r>
          </w:p>
        </w:tc>
      </w:tr>
      <w:tr w:rsidR="00EC1321" w:rsidRPr="00DD78AD" w14:paraId="2FEBE9E5" w14:textId="77777777" w:rsidTr="00EA584F">
        <w:trPr>
          <w:trHeight w:val="219"/>
        </w:trPr>
        <w:tc>
          <w:tcPr>
            <w:cnfStyle w:val="001000000000" w:firstRow="0" w:lastRow="0" w:firstColumn="1" w:lastColumn="0" w:oddVBand="0" w:evenVBand="0" w:oddHBand="0" w:evenHBand="0" w:firstRowFirstColumn="0" w:firstRowLastColumn="0" w:lastRowFirstColumn="0" w:lastRowLastColumn="0"/>
            <w:tcW w:w="4504" w:type="dxa"/>
          </w:tcPr>
          <w:p w14:paraId="730DAC0A" w14:textId="77777777" w:rsidR="00EC1321" w:rsidRPr="00DD78AD" w:rsidRDefault="00EC1321" w:rsidP="00EA584F">
            <w:pPr>
              <w:rPr>
                <w:rFonts w:ascii="Times New Roman" w:hAnsi="Times New Roman" w:cs="Times New Roman"/>
                <w:b w:val="0"/>
              </w:rPr>
            </w:pPr>
            <w:r w:rsidRPr="00DD78AD">
              <w:rPr>
                <w:rFonts w:ascii="Times New Roman" w:hAnsi="Times New Roman" w:cs="Times New Roman"/>
                <w:b w:val="0"/>
              </w:rPr>
              <w:t>Hip (cm)</w:t>
            </w:r>
          </w:p>
        </w:tc>
        <w:tc>
          <w:tcPr>
            <w:tcW w:w="1359" w:type="dxa"/>
          </w:tcPr>
          <w:p w14:paraId="6E8DE2E2"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1142</w:t>
            </w:r>
          </w:p>
        </w:tc>
        <w:tc>
          <w:tcPr>
            <w:tcW w:w="2451" w:type="dxa"/>
          </w:tcPr>
          <w:p w14:paraId="5445DDA1"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-0.02 (-0.07 to 0.03)</w:t>
            </w:r>
          </w:p>
        </w:tc>
        <w:tc>
          <w:tcPr>
            <w:tcW w:w="1085" w:type="dxa"/>
          </w:tcPr>
          <w:p w14:paraId="17544820"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0.370</w:t>
            </w:r>
          </w:p>
        </w:tc>
        <w:tc>
          <w:tcPr>
            <w:tcW w:w="953" w:type="dxa"/>
          </w:tcPr>
          <w:p w14:paraId="175FB6EA"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eastAsia="Times New Roman" w:hAnsi="Times New Roman" w:cs="Times New Roman"/>
              </w:rPr>
              <w:t>1025</w:t>
            </w:r>
          </w:p>
        </w:tc>
        <w:tc>
          <w:tcPr>
            <w:tcW w:w="2689" w:type="dxa"/>
          </w:tcPr>
          <w:p w14:paraId="4DF8E6D4"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 xml:space="preserve">0.01 (-0.04 to 0.06)  </w:t>
            </w:r>
          </w:p>
        </w:tc>
        <w:tc>
          <w:tcPr>
            <w:tcW w:w="2410" w:type="dxa"/>
          </w:tcPr>
          <w:p w14:paraId="60BC3937"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0.711</w:t>
            </w:r>
          </w:p>
        </w:tc>
      </w:tr>
      <w:tr w:rsidR="00EC1321" w:rsidRPr="00DD78AD" w14:paraId="15F60E0E" w14:textId="77777777" w:rsidTr="00EA584F">
        <w:trPr>
          <w:trHeight w:val="219"/>
        </w:trPr>
        <w:tc>
          <w:tcPr>
            <w:cnfStyle w:val="001000000000" w:firstRow="0" w:lastRow="0" w:firstColumn="1" w:lastColumn="0" w:oddVBand="0" w:evenVBand="0" w:oddHBand="0" w:evenHBand="0" w:firstRowFirstColumn="0" w:firstRowLastColumn="0" w:lastRowFirstColumn="0" w:lastRowLastColumn="0"/>
            <w:tcW w:w="4504" w:type="dxa"/>
          </w:tcPr>
          <w:p w14:paraId="0878B3C9" w14:textId="77777777" w:rsidR="00EC1321" w:rsidRPr="00DD78AD" w:rsidRDefault="00EC1321" w:rsidP="00EA584F">
            <w:pPr>
              <w:rPr>
                <w:rFonts w:ascii="Times New Roman" w:hAnsi="Times New Roman" w:cs="Times New Roman"/>
                <w:b w:val="0"/>
              </w:rPr>
            </w:pPr>
            <w:r w:rsidRPr="00DD78AD">
              <w:rPr>
                <w:rFonts w:ascii="Times New Roman" w:hAnsi="Times New Roman" w:cs="Times New Roman"/>
                <w:b w:val="0"/>
              </w:rPr>
              <w:t>Sum of skinfolds (mm)</w:t>
            </w:r>
            <w:r w:rsidRPr="00DD78AD">
              <w:rPr>
                <w:rFonts w:ascii="Times New Roman" w:hAnsi="Times New Roman" w:cs="Times New Roman"/>
                <w:b w:val="0"/>
                <w:vertAlign w:val="superscript"/>
              </w:rPr>
              <w:t xml:space="preserve"> b</w:t>
            </w:r>
            <w:r w:rsidRPr="00DD78AD">
              <w:rPr>
                <w:rFonts w:ascii="Times New Roman" w:hAnsi="Times New Roman" w:cs="Times New Roman"/>
                <w:b w:val="0"/>
              </w:rPr>
              <w:t xml:space="preserve"> </w:t>
            </w:r>
          </w:p>
        </w:tc>
        <w:tc>
          <w:tcPr>
            <w:tcW w:w="1359" w:type="dxa"/>
          </w:tcPr>
          <w:p w14:paraId="1995E556"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78AD">
              <w:rPr>
                <w:rFonts w:ascii="Times New Roman" w:eastAsia="Times New Roman" w:hAnsi="Times New Roman" w:cs="Times New Roman"/>
              </w:rPr>
              <w:t>1133</w:t>
            </w:r>
          </w:p>
        </w:tc>
        <w:tc>
          <w:tcPr>
            <w:tcW w:w="2451" w:type="dxa"/>
          </w:tcPr>
          <w:p w14:paraId="268BDA60"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-0.04 (-0.09 to 0.01)</w:t>
            </w:r>
          </w:p>
        </w:tc>
        <w:tc>
          <w:tcPr>
            <w:tcW w:w="1085" w:type="dxa"/>
          </w:tcPr>
          <w:p w14:paraId="5E456F50"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0.120</w:t>
            </w:r>
          </w:p>
        </w:tc>
        <w:tc>
          <w:tcPr>
            <w:tcW w:w="953" w:type="dxa"/>
          </w:tcPr>
          <w:p w14:paraId="28CC331F"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eastAsia="Times New Roman" w:hAnsi="Times New Roman" w:cs="Times New Roman"/>
              </w:rPr>
              <w:t>1019</w:t>
            </w:r>
          </w:p>
        </w:tc>
        <w:tc>
          <w:tcPr>
            <w:tcW w:w="2689" w:type="dxa"/>
          </w:tcPr>
          <w:p w14:paraId="3CD1E4AF"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-0.03 (-0.08 to 0.03)</w:t>
            </w:r>
          </w:p>
        </w:tc>
        <w:tc>
          <w:tcPr>
            <w:tcW w:w="2410" w:type="dxa"/>
          </w:tcPr>
          <w:p w14:paraId="5B3EDECC"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0.327</w:t>
            </w:r>
          </w:p>
        </w:tc>
      </w:tr>
      <w:tr w:rsidR="00FF7F2D" w:rsidRPr="00DD78AD" w14:paraId="252C16BB" w14:textId="77777777" w:rsidTr="00EA584F">
        <w:trPr>
          <w:trHeight w:val="219"/>
        </w:trPr>
        <w:tc>
          <w:tcPr>
            <w:cnfStyle w:val="001000000000" w:firstRow="0" w:lastRow="0" w:firstColumn="1" w:lastColumn="0" w:oddVBand="0" w:evenVBand="0" w:oddHBand="0" w:evenHBand="0" w:firstRowFirstColumn="0" w:firstRowLastColumn="0" w:lastRowFirstColumn="0" w:lastRowLastColumn="0"/>
            <w:tcW w:w="4504" w:type="dxa"/>
          </w:tcPr>
          <w:p w14:paraId="602429B9" w14:textId="11B8DE87" w:rsidR="00FF7F2D" w:rsidRPr="00DD78AD" w:rsidRDefault="00FF7F2D" w:rsidP="00EA584F">
            <w:pPr>
              <w:rPr>
                <w:rFonts w:ascii="Times New Roman" w:hAnsi="Times New Roman" w:cs="Times New Roman"/>
              </w:rPr>
            </w:pPr>
            <w:r w:rsidRPr="00FF7F2D">
              <w:rPr>
                <w:rFonts w:ascii="Times New Roman" w:hAnsi="Times New Roman" w:cs="Times New Roman"/>
                <w:b w:val="0"/>
                <w:bCs w:val="0"/>
              </w:rPr>
              <w:t>Overweight or obese</w:t>
            </w:r>
            <w:r>
              <w:rPr>
                <w:rFonts w:ascii="Times New Roman" w:hAnsi="Times New Roman" w:cs="Times New Roman"/>
              </w:rPr>
              <w:t xml:space="preserve"> (</w:t>
            </w:r>
            <w:r w:rsidRPr="00DD78AD">
              <w:rPr>
                <w:rFonts w:ascii="Times New Roman" w:hAnsi="Times New Roman" w:cs="Times New Roman"/>
                <w:b w:val="0"/>
              </w:rPr>
              <w:t>BMI z-score &gt;</w:t>
            </w:r>
            <w:r>
              <w:rPr>
                <w:rFonts w:ascii="Times New Roman" w:hAnsi="Times New Roman" w:cs="Times New Roman"/>
                <w:b w:val="0"/>
              </w:rPr>
              <w:t>1</w:t>
            </w:r>
            <w:r w:rsidRPr="00DD78AD">
              <w:rPr>
                <w:rFonts w:ascii="Times New Roman" w:hAnsi="Times New Roman" w:cs="Times New Roman"/>
                <w:b w:val="0"/>
              </w:rPr>
              <w:t>SD</w:t>
            </w:r>
            <w:r>
              <w:rPr>
                <w:rFonts w:ascii="Times New Roman" w:hAnsi="Times New Roman" w:cs="Times New Roman"/>
                <w:b w:val="0"/>
              </w:rPr>
              <w:t>)</w:t>
            </w:r>
            <w:r w:rsidR="00432D74" w:rsidRPr="00DD78AD">
              <w:rPr>
                <w:rFonts w:ascii="Times New Roman" w:hAnsi="Times New Roman" w:cs="Times New Roman"/>
                <w:b w:val="0"/>
                <w:vertAlign w:val="superscript"/>
              </w:rPr>
              <w:t xml:space="preserve"> c</w:t>
            </w:r>
          </w:p>
        </w:tc>
        <w:tc>
          <w:tcPr>
            <w:tcW w:w="1359" w:type="dxa"/>
          </w:tcPr>
          <w:p w14:paraId="666191F8" w14:textId="0CEB47B9" w:rsidR="00FF7F2D" w:rsidRPr="00DD78AD" w:rsidRDefault="0028084B"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1142</w:t>
            </w:r>
          </w:p>
        </w:tc>
        <w:tc>
          <w:tcPr>
            <w:tcW w:w="2451" w:type="dxa"/>
          </w:tcPr>
          <w:p w14:paraId="4829C949" w14:textId="4E37E670" w:rsidR="00FF7F2D" w:rsidRPr="00DD78AD" w:rsidRDefault="0028084B" w:rsidP="002808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 xml:space="preserve">     0.76 (0.63 to 0.92)</w:t>
            </w:r>
          </w:p>
        </w:tc>
        <w:tc>
          <w:tcPr>
            <w:tcW w:w="1085" w:type="dxa"/>
          </w:tcPr>
          <w:p w14:paraId="061BC878" w14:textId="7597C624" w:rsidR="00FF7F2D" w:rsidRPr="00DD78AD" w:rsidRDefault="0028084B"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0.005</w:t>
            </w:r>
          </w:p>
        </w:tc>
        <w:tc>
          <w:tcPr>
            <w:tcW w:w="953" w:type="dxa"/>
          </w:tcPr>
          <w:p w14:paraId="72E659FD" w14:textId="5960A516" w:rsidR="00FF7F2D" w:rsidRPr="00DD78AD" w:rsidRDefault="0028084B"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1025</w:t>
            </w:r>
          </w:p>
        </w:tc>
        <w:tc>
          <w:tcPr>
            <w:tcW w:w="2689" w:type="dxa"/>
          </w:tcPr>
          <w:p w14:paraId="0A173A2C" w14:textId="5F0BBFA8" w:rsidR="00FF7F2D" w:rsidRPr="0028084B" w:rsidRDefault="0028084B" w:rsidP="002808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       </w:t>
            </w:r>
            <w:r w:rsidRPr="0028084B">
              <w:rPr>
                <w:rFonts w:ascii="Times New Roman" w:hAnsi="Times New Roman" w:cs="Times New Roman"/>
                <w:bCs/>
              </w:rPr>
              <w:t>0.85 (0.69 to 1.05)</w:t>
            </w:r>
          </w:p>
        </w:tc>
        <w:tc>
          <w:tcPr>
            <w:tcW w:w="2410" w:type="dxa"/>
          </w:tcPr>
          <w:p w14:paraId="381F55D1" w14:textId="6E350028" w:rsidR="00FF7F2D" w:rsidRPr="0028084B" w:rsidRDefault="0028084B"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28084B">
              <w:rPr>
                <w:rFonts w:ascii="Times New Roman" w:eastAsia="Times New Roman" w:hAnsi="Times New Roman" w:cs="Times New Roman"/>
                <w:bCs/>
              </w:rPr>
              <w:t>0.125</w:t>
            </w:r>
          </w:p>
        </w:tc>
      </w:tr>
      <w:tr w:rsidR="00EC1321" w:rsidRPr="00DD78AD" w14:paraId="148D68C4" w14:textId="77777777" w:rsidTr="00EA584F">
        <w:trPr>
          <w:trHeight w:val="219"/>
        </w:trPr>
        <w:tc>
          <w:tcPr>
            <w:cnfStyle w:val="001000000000" w:firstRow="0" w:lastRow="0" w:firstColumn="1" w:lastColumn="0" w:oddVBand="0" w:evenVBand="0" w:oddHBand="0" w:evenHBand="0" w:firstRowFirstColumn="0" w:firstRowLastColumn="0" w:lastRowFirstColumn="0" w:lastRowLastColumn="0"/>
            <w:tcW w:w="4504" w:type="dxa"/>
          </w:tcPr>
          <w:p w14:paraId="1B85EFAD" w14:textId="77777777" w:rsidR="00EC1321" w:rsidRPr="00DD78AD" w:rsidRDefault="00EC1321" w:rsidP="00EA584F">
            <w:pPr>
              <w:rPr>
                <w:rFonts w:ascii="Times New Roman" w:hAnsi="Times New Roman" w:cs="Times New Roman"/>
              </w:rPr>
            </w:pPr>
            <w:r w:rsidRPr="00DD78AD">
              <w:rPr>
                <w:rFonts w:ascii="Times New Roman" w:hAnsi="Times New Roman" w:cs="Times New Roman"/>
                <w:b w:val="0"/>
              </w:rPr>
              <w:t xml:space="preserve">Obese (BMI z-score &gt;2SD) </w:t>
            </w:r>
            <w:r w:rsidRPr="00DD78AD">
              <w:rPr>
                <w:rFonts w:ascii="Times New Roman" w:hAnsi="Times New Roman" w:cs="Times New Roman"/>
                <w:b w:val="0"/>
                <w:vertAlign w:val="superscript"/>
              </w:rPr>
              <w:t>c</w:t>
            </w:r>
          </w:p>
        </w:tc>
        <w:tc>
          <w:tcPr>
            <w:tcW w:w="1359" w:type="dxa"/>
          </w:tcPr>
          <w:p w14:paraId="7C488959"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78AD">
              <w:rPr>
                <w:rFonts w:ascii="Times New Roman" w:eastAsia="Times New Roman" w:hAnsi="Times New Roman" w:cs="Times New Roman"/>
              </w:rPr>
              <w:t>1142</w:t>
            </w:r>
          </w:p>
        </w:tc>
        <w:tc>
          <w:tcPr>
            <w:tcW w:w="2451" w:type="dxa"/>
          </w:tcPr>
          <w:p w14:paraId="05CA22CE" w14:textId="3B191F24"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0.52</w:t>
            </w:r>
            <w:r w:rsidR="00012AC2" w:rsidRPr="00DD78AD">
              <w:rPr>
                <w:rFonts w:ascii="Times New Roman" w:hAnsi="Times New Roman" w:cs="Times New Roman"/>
                <w:b/>
                <w:vertAlign w:val="superscript"/>
              </w:rPr>
              <w:t>c</w:t>
            </w:r>
            <w:r w:rsidRPr="00DD78AD">
              <w:rPr>
                <w:rFonts w:ascii="Times New Roman" w:hAnsi="Times New Roman" w:cs="Times New Roman"/>
                <w:b/>
              </w:rPr>
              <w:t xml:space="preserve"> (0.33 to 0.80)</w:t>
            </w:r>
          </w:p>
        </w:tc>
        <w:tc>
          <w:tcPr>
            <w:tcW w:w="1085" w:type="dxa"/>
          </w:tcPr>
          <w:p w14:paraId="36A5FBE6"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0.003</w:t>
            </w:r>
          </w:p>
        </w:tc>
        <w:tc>
          <w:tcPr>
            <w:tcW w:w="953" w:type="dxa"/>
          </w:tcPr>
          <w:p w14:paraId="18BD6FD6"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magenta"/>
              </w:rPr>
            </w:pPr>
            <w:r w:rsidRPr="00DD78AD">
              <w:rPr>
                <w:rFonts w:ascii="Times New Roman" w:eastAsia="Times New Roman" w:hAnsi="Times New Roman" w:cs="Times New Roman"/>
              </w:rPr>
              <w:t>971</w:t>
            </w:r>
          </w:p>
        </w:tc>
        <w:tc>
          <w:tcPr>
            <w:tcW w:w="2689" w:type="dxa"/>
          </w:tcPr>
          <w:p w14:paraId="367830F2" w14:textId="08EA9DC2"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0.62</w:t>
            </w:r>
            <w:r w:rsidR="00012AC2" w:rsidRPr="00DD78AD">
              <w:rPr>
                <w:rFonts w:ascii="Times New Roman" w:hAnsi="Times New Roman" w:cs="Times New Roman"/>
                <w:b/>
                <w:vertAlign w:val="superscript"/>
              </w:rPr>
              <w:t>c</w:t>
            </w:r>
            <w:r w:rsidR="00012AC2" w:rsidRPr="00DD78AD">
              <w:rPr>
                <w:rFonts w:ascii="Times New Roman" w:hAnsi="Times New Roman" w:cs="Times New Roman"/>
                <w:b/>
              </w:rPr>
              <w:t xml:space="preserve"> </w:t>
            </w:r>
            <w:r w:rsidRPr="00DD78AD">
              <w:rPr>
                <w:rFonts w:ascii="Times New Roman" w:hAnsi="Times New Roman" w:cs="Times New Roman"/>
                <w:b/>
              </w:rPr>
              <w:t>(0.39 to 1.00)</w:t>
            </w:r>
          </w:p>
        </w:tc>
        <w:tc>
          <w:tcPr>
            <w:tcW w:w="2410" w:type="dxa"/>
          </w:tcPr>
          <w:p w14:paraId="3BFA8357"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DD78AD">
              <w:rPr>
                <w:rFonts w:ascii="Times New Roman" w:eastAsia="Times New Roman" w:hAnsi="Times New Roman" w:cs="Times New Roman"/>
                <w:b/>
              </w:rPr>
              <w:t>0.050</w:t>
            </w:r>
          </w:p>
        </w:tc>
      </w:tr>
      <w:tr w:rsidR="00EC1321" w:rsidRPr="00DD78AD" w14:paraId="15E5D7EE" w14:textId="77777777" w:rsidTr="00EA584F">
        <w:trPr>
          <w:trHeight w:val="219"/>
        </w:trPr>
        <w:tc>
          <w:tcPr>
            <w:cnfStyle w:val="001000000000" w:firstRow="0" w:lastRow="0" w:firstColumn="1" w:lastColumn="0" w:oddVBand="0" w:evenVBand="0" w:oddHBand="0" w:evenHBand="0" w:firstRowFirstColumn="0" w:firstRowLastColumn="0" w:lastRowFirstColumn="0" w:lastRowLastColumn="0"/>
            <w:tcW w:w="4504" w:type="dxa"/>
          </w:tcPr>
          <w:p w14:paraId="0FF8D79C" w14:textId="77777777" w:rsidR="00EC1321" w:rsidRPr="00DD78AD" w:rsidRDefault="00EC1321" w:rsidP="00EA584F">
            <w:pPr>
              <w:rPr>
                <w:rFonts w:ascii="Times New Roman" w:hAnsi="Times New Roman" w:cs="Times New Roman"/>
              </w:rPr>
            </w:pPr>
          </w:p>
        </w:tc>
        <w:tc>
          <w:tcPr>
            <w:tcW w:w="1359" w:type="dxa"/>
          </w:tcPr>
          <w:p w14:paraId="58743C2F"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2451" w:type="dxa"/>
          </w:tcPr>
          <w:p w14:paraId="7E35BFF8"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5" w:type="dxa"/>
          </w:tcPr>
          <w:p w14:paraId="6F1298AF"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53" w:type="dxa"/>
          </w:tcPr>
          <w:p w14:paraId="37785AB3"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2689" w:type="dxa"/>
          </w:tcPr>
          <w:p w14:paraId="1F3C58E0"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410" w:type="dxa"/>
          </w:tcPr>
          <w:p w14:paraId="692A46AA"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EC1321" w:rsidRPr="00DD78AD" w14:paraId="4F320849" w14:textId="77777777" w:rsidTr="00EA584F">
        <w:trPr>
          <w:trHeight w:val="207"/>
        </w:trPr>
        <w:tc>
          <w:tcPr>
            <w:cnfStyle w:val="001000000000" w:firstRow="0" w:lastRow="0" w:firstColumn="1" w:lastColumn="0" w:oddVBand="0" w:evenVBand="0" w:oddHBand="0" w:evenHBand="0" w:firstRowFirstColumn="0" w:firstRowLastColumn="0" w:lastRowFirstColumn="0" w:lastRowLastColumn="0"/>
            <w:tcW w:w="4504" w:type="dxa"/>
          </w:tcPr>
          <w:p w14:paraId="2D9975B7" w14:textId="77777777" w:rsidR="00EC1321" w:rsidRPr="00DD78AD" w:rsidRDefault="00EC1321" w:rsidP="00EA584F">
            <w:pPr>
              <w:rPr>
                <w:rFonts w:ascii="Times New Roman" w:hAnsi="Times New Roman" w:cs="Times New Roman"/>
              </w:rPr>
            </w:pPr>
            <w:r w:rsidRPr="00DD78AD">
              <w:rPr>
                <w:rFonts w:ascii="Times New Roman" w:hAnsi="Times New Roman" w:cs="Times New Roman"/>
              </w:rPr>
              <w:t>Traditional pattern</w:t>
            </w:r>
          </w:p>
        </w:tc>
        <w:tc>
          <w:tcPr>
            <w:tcW w:w="1359" w:type="dxa"/>
          </w:tcPr>
          <w:p w14:paraId="7345C66B"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2451" w:type="dxa"/>
          </w:tcPr>
          <w:p w14:paraId="56D9E803"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5" w:type="dxa"/>
          </w:tcPr>
          <w:p w14:paraId="00A69FB9"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53" w:type="dxa"/>
          </w:tcPr>
          <w:p w14:paraId="134A2D83"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2689" w:type="dxa"/>
          </w:tcPr>
          <w:p w14:paraId="1FC0C200"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410" w:type="dxa"/>
          </w:tcPr>
          <w:p w14:paraId="40DF3CF3"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EC1321" w:rsidRPr="00DD78AD" w14:paraId="2A2D1FC1" w14:textId="77777777" w:rsidTr="00EA584F">
        <w:trPr>
          <w:trHeight w:val="219"/>
        </w:trPr>
        <w:tc>
          <w:tcPr>
            <w:cnfStyle w:val="001000000000" w:firstRow="0" w:lastRow="0" w:firstColumn="1" w:lastColumn="0" w:oddVBand="0" w:evenVBand="0" w:oddHBand="0" w:evenHBand="0" w:firstRowFirstColumn="0" w:firstRowLastColumn="0" w:lastRowFirstColumn="0" w:lastRowLastColumn="0"/>
            <w:tcW w:w="4504" w:type="dxa"/>
          </w:tcPr>
          <w:p w14:paraId="4D74BE1F" w14:textId="77777777" w:rsidR="00EC1321" w:rsidRPr="00DD78AD" w:rsidRDefault="00EC1321" w:rsidP="00EA584F">
            <w:pPr>
              <w:rPr>
                <w:rFonts w:ascii="Times New Roman" w:hAnsi="Times New Roman" w:cs="Times New Roman"/>
              </w:rPr>
            </w:pPr>
            <w:r w:rsidRPr="00DD78AD">
              <w:rPr>
                <w:rFonts w:ascii="Times New Roman" w:hAnsi="Times New Roman" w:cs="Times New Roman"/>
                <w:b w:val="0"/>
              </w:rPr>
              <w:t>Percentage body fat</w:t>
            </w:r>
          </w:p>
        </w:tc>
        <w:tc>
          <w:tcPr>
            <w:tcW w:w="1359" w:type="dxa"/>
          </w:tcPr>
          <w:p w14:paraId="12AE90CB"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78AD">
              <w:rPr>
                <w:rFonts w:ascii="Times New Roman" w:eastAsia="Times New Roman" w:hAnsi="Times New Roman" w:cs="Times New Roman"/>
              </w:rPr>
              <w:t>1142</w:t>
            </w:r>
          </w:p>
        </w:tc>
        <w:tc>
          <w:tcPr>
            <w:tcW w:w="2451" w:type="dxa"/>
          </w:tcPr>
          <w:p w14:paraId="4DF573F1"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0.06 (0.02 to 0.11)</w:t>
            </w:r>
          </w:p>
        </w:tc>
        <w:tc>
          <w:tcPr>
            <w:tcW w:w="1085" w:type="dxa"/>
          </w:tcPr>
          <w:p w14:paraId="5C6DC73B"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0.006</w:t>
            </w:r>
          </w:p>
        </w:tc>
        <w:tc>
          <w:tcPr>
            <w:tcW w:w="953" w:type="dxa"/>
          </w:tcPr>
          <w:p w14:paraId="7A8104BC"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78AD">
              <w:rPr>
                <w:rFonts w:ascii="Times New Roman" w:eastAsia="Times New Roman" w:hAnsi="Times New Roman" w:cs="Times New Roman"/>
              </w:rPr>
              <w:t>1025</w:t>
            </w:r>
          </w:p>
        </w:tc>
        <w:tc>
          <w:tcPr>
            <w:tcW w:w="2689" w:type="dxa"/>
          </w:tcPr>
          <w:p w14:paraId="429FAC7D"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0.04 (-0.01 to 0.09)</w:t>
            </w:r>
          </w:p>
        </w:tc>
        <w:tc>
          <w:tcPr>
            <w:tcW w:w="2410" w:type="dxa"/>
          </w:tcPr>
          <w:p w14:paraId="02A90B8F"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78AD">
              <w:rPr>
                <w:rFonts w:ascii="Times New Roman" w:eastAsia="Times New Roman" w:hAnsi="Times New Roman" w:cs="Times New Roman"/>
              </w:rPr>
              <w:t>0.097</w:t>
            </w:r>
          </w:p>
        </w:tc>
      </w:tr>
      <w:tr w:rsidR="00EC1321" w:rsidRPr="00DD78AD" w14:paraId="3F4B7C37" w14:textId="77777777" w:rsidTr="00EA584F">
        <w:trPr>
          <w:trHeight w:val="219"/>
        </w:trPr>
        <w:tc>
          <w:tcPr>
            <w:cnfStyle w:val="001000000000" w:firstRow="0" w:lastRow="0" w:firstColumn="1" w:lastColumn="0" w:oddVBand="0" w:evenVBand="0" w:oddHBand="0" w:evenHBand="0" w:firstRowFirstColumn="0" w:firstRowLastColumn="0" w:lastRowFirstColumn="0" w:lastRowLastColumn="0"/>
            <w:tcW w:w="4504" w:type="dxa"/>
          </w:tcPr>
          <w:p w14:paraId="2027E870" w14:textId="77777777" w:rsidR="00EC1321" w:rsidRPr="00DD78AD" w:rsidRDefault="00EC1321" w:rsidP="00EA584F">
            <w:pPr>
              <w:rPr>
                <w:rFonts w:ascii="Times New Roman" w:hAnsi="Times New Roman" w:cs="Times New Roman"/>
              </w:rPr>
            </w:pPr>
            <w:r w:rsidRPr="00DD78AD">
              <w:rPr>
                <w:rFonts w:ascii="Times New Roman" w:hAnsi="Times New Roman" w:cs="Times New Roman"/>
                <w:b w:val="0"/>
              </w:rPr>
              <w:t>BMI z-score</w:t>
            </w:r>
            <w:r w:rsidRPr="00DD78AD">
              <w:rPr>
                <w:rFonts w:ascii="Times New Roman" w:hAnsi="Times New Roman" w:cs="Times New Roman"/>
                <w:b w:val="0"/>
                <w:vertAlign w:val="superscript"/>
              </w:rPr>
              <w:t>a</w:t>
            </w:r>
          </w:p>
        </w:tc>
        <w:tc>
          <w:tcPr>
            <w:tcW w:w="1359" w:type="dxa"/>
          </w:tcPr>
          <w:p w14:paraId="360CD972"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78AD">
              <w:rPr>
                <w:rFonts w:ascii="Times New Roman" w:eastAsia="Times New Roman" w:hAnsi="Times New Roman" w:cs="Times New Roman"/>
              </w:rPr>
              <w:t>1142</w:t>
            </w:r>
          </w:p>
        </w:tc>
        <w:tc>
          <w:tcPr>
            <w:tcW w:w="2451" w:type="dxa"/>
          </w:tcPr>
          <w:p w14:paraId="25FEAC34"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0.08 (0.03 to 0.13)</w:t>
            </w:r>
          </w:p>
        </w:tc>
        <w:tc>
          <w:tcPr>
            <w:tcW w:w="1085" w:type="dxa"/>
          </w:tcPr>
          <w:p w14:paraId="36210CCD"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0.003</w:t>
            </w:r>
          </w:p>
        </w:tc>
        <w:tc>
          <w:tcPr>
            <w:tcW w:w="953" w:type="dxa"/>
          </w:tcPr>
          <w:p w14:paraId="2CF4DA02"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78AD">
              <w:rPr>
                <w:rFonts w:ascii="Times New Roman" w:eastAsia="Times New Roman" w:hAnsi="Times New Roman" w:cs="Times New Roman"/>
              </w:rPr>
              <w:t>1025</w:t>
            </w:r>
          </w:p>
        </w:tc>
        <w:tc>
          <w:tcPr>
            <w:tcW w:w="2689" w:type="dxa"/>
          </w:tcPr>
          <w:p w14:paraId="485C47C8"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0.04 (-0.02 to 0.09)</w:t>
            </w:r>
          </w:p>
        </w:tc>
        <w:tc>
          <w:tcPr>
            <w:tcW w:w="2410" w:type="dxa"/>
          </w:tcPr>
          <w:p w14:paraId="173AA152"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78AD">
              <w:rPr>
                <w:rFonts w:ascii="Times New Roman" w:eastAsia="Times New Roman" w:hAnsi="Times New Roman" w:cs="Times New Roman"/>
              </w:rPr>
              <w:t>0.176</w:t>
            </w:r>
          </w:p>
        </w:tc>
      </w:tr>
      <w:tr w:rsidR="00EC1321" w:rsidRPr="00DD78AD" w14:paraId="1B5B4EF6" w14:textId="77777777" w:rsidTr="00EA584F">
        <w:trPr>
          <w:trHeight w:val="219"/>
        </w:trPr>
        <w:tc>
          <w:tcPr>
            <w:cnfStyle w:val="001000000000" w:firstRow="0" w:lastRow="0" w:firstColumn="1" w:lastColumn="0" w:oddVBand="0" w:evenVBand="0" w:oddHBand="0" w:evenHBand="0" w:firstRowFirstColumn="0" w:firstRowLastColumn="0" w:lastRowFirstColumn="0" w:lastRowLastColumn="0"/>
            <w:tcW w:w="4504" w:type="dxa"/>
          </w:tcPr>
          <w:p w14:paraId="4DE91103" w14:textId="77777777" w:rsidR="00EC1321" w:rsidRPr="00DD78AD" w:rsidRDefault="00EC1321" w:rsidP="00EA584F">
            <w:pPr>
              <w:rPr>
                <w:rFonts w:ascii="Times New Roman" w:hAnsi="Times New Roman" w:cs="Times New Roman"/>
              </w:rPr>
            </w:pPr>
            <w:r w:rsidRPr="00DD78AD">
              <w:rPr>
                <w:rFonts w:ascii="Times New Roman" w:hAnsi="Times New Roman" w:cs="Times New Roman"/>
                <w:b w:val="0"/>
              </w:rPr>
              <w:t xml:space="preserve">Arm (cm) </w:t>
            </w:r>
          </w:p>
        </w:tc>
        <w:tc>
          <w:tcPr>
            <w:tcW w:w="1359" w:type="dxa"/>
          </w:tcPr>
          <w:p w14:paraId="013E816D"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78AD">
              <w:rPr>
                <w:rFonts w:ascii="Times New Roman" w:eastAsia="Times New Roman" w:hAnsi="Times New Roman" w:cs="Times New Roman"/>
              </w:rPr>
              <w:t>1142</w:t>
            </w:r>
          </w:p>
        </w:tc>
        <w:tc>
          <w:tcPr>
            <w:tcW w:w="2451" w:type="dxa"/>
          </w:tcPr>
          <w:p w14:paraId="55F7E433"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 xml:space="preserve">  0.05 (0.002 to 0.09)</w:t>
            </w:r>
          </w:p>
        </w:tc>
        <w:tc>
          <w:tcPr>
            <w:tcW w:w="1085" w:type="dxa"/>
          </w:tcPr>
          <w:p w14:paraId="21FA5BD0"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0.042</w:t>
            </w:r>
          </w:p>
        </w:tc>
        <w:tc>
          <w:tcPr>
            <w:tcW w:w="953" w:type="dxa"/>
          </w:tcPr>
          <w:p w14:paraId="1CA0ECFE"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78AD">
              <w:rPr>
                <w:rFonts w:ascii="Times New Roman" w:eastAsia="Times New Roman" w:hAnsi="Times New Roman" w:cs="Times New Roman"/>
              </w:rPr>
              <w:t>1025</w:t>
            </w:r>
          </w:p>
        </w:tc>
        <w:tc>
          <w:tcPr>
            <w:tcW w:w="2689" w:type="dxa"/>
          </w:tcPr>
          <w:p w14:paraId="64B0891D"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0.02 (-0.03 to 0.07)</w:t>
            </w:r>
          </w:p>
        </w:tc>
        <w:tc>
          <w:tcPr>
            <w:tcW w:w="2410" w:type="dxa"/>
          </w:tcPr>
          <w:p w14:paraId="63890A41"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78AD">
              <w:rPr>
                <w:rFonts w:ascii="Times New Roman" w:eastAsia="Times New Roman" w:hAnsi="Times New Roman" w:cs="Times New Roman"/>
              </w:rPr>
              <w:t>0.479</w:t>
            </w:r>
          </w:p>
        </w:tc>
      </w:tr>
      <w:tr w:rsidR="00EC1321" w:rsidRPr="00DD78AD" w14:paraId="76FE3DB8" w14:textId="77777777" w:rsidTr="00EA584F">
        <w:trPr>
          <w:trHeight w:val="219"/>
        </w:trPr>
        <w:tc>
          <w:tcPr>
            <w:cnfStyle w:val="001000000000" w:firstRow="0" w:lastRow="0" w:firstColumn="1" w:lastColumn="0" w:oddVBand="0" w:evenVBand="0" w:oddHBand="0" w:evenHBand="0" w:firstRowFirstColumn="0" w:firstRowLastColumn="0" w:lastRowFirstColumn="0" w:lastRowLastColumn="0"/>
            <w:tcW w:w="4504" w:type="dxa"/>
          </w:tcPr>
          <w:p w14:paraId="18F0E3B3" w14:textId="77777777" w:rsidR="00EC1321" w:rsidRPr="00DD78AD" w:rsidRDefault="00EC1321" w:rsidP="00EA584F">
            <w:pPr>
              <w:rPr>
                <w:rFonts w:ascii="Times New Roman" w:hAnsi="Times New Roman" w:cs="Times New Roman"/>
              </w:rPr>
            </w:pPr>
            <w:r w:rsidRPr="00DD78AD">
              <w:rPr>
                <w:rFonts w:ascii="Times New Roman" w:hAnsi="Times New Roman" w:cs="Times New Roman"/>
                <w:b w:val="0"/>
              </w:rPr>
              <w:t>Waist (cm)</w:t>
            </w:r>
          </w:p>
        </w:tc>
        <w:tc>
          <w:tcPr>
            <w:tcW w:w="1359" w:type="dxa"/>
          </w:tcPr>
          <w:p w14:paraId="6C5C0392"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78AD">
              <w:rPr>
                <w:rFonts w:ascii="Times New Roman" w:eastAsia="Times New Roman" w:hAnsi="Times New Roman" w:cs="Times New Roman"/>
              </w:rPr>
              <w:t>1142</w:t>
            </w:r>
          </w:p>
        </w:tc>
        <w:tc>
          <w:tcPr>
            <w:tcW w:w="2451" w:type="dxa"/>
          </w:tcPr>
          <w:p w14:paraId="2101E510"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0.07 (0.02 to 0.12)</w:t>
            </w:r>
          </w:p>
        </w:tc>
        <w:tc>
          <w:tcPr>
            <w:tcW w:w="1085" w:type="dxa"/>
          </w:tcPr>
          <w:p w14:paraId="60BD5560"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0.003</w:t>
            </w:r>
          </w:p>
        </w:tc>
        <w:tc>
          <w:tcPr>
            <w:tcW w:w="953" w:type="dxa"/>
          </w:tcPr>
          <w:p w14:paraId="5A81376A"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78AD">
              <w:rPr>
                <w:rFonts w:ascii="Times New Roman" w:eastAsia="Times New Roman" w:hAnsi="Times New Roman" w:cs="Times New Roman"/>
              </w:rPr>
              <w:t>1025</w:t>
            </w:r>
          </w:p>
        </w:tc>
        <w:tc>
          <w:tcPr>
            <w:tcW w:w="2689" w:type="dxa"/>
          </w:tcPr>
          <w:p w14:paraId="2A37BACC"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 xml:space="preserve">  0.05 (-0.002 to 0.09)</w:t>
            </w:r>
          </w:p>
        </w:tc>
        <w:tc>
          <w:tcPr>
            <w:tcW w:w="2410" w:type="dxa"/>
          </w:tcPr>
          <w:p w14:paraId="3705DD0E"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78AD">
              <w:rPr>
                <w:rFonts w:ascii="Times New Roman" w:eastAsia="Times New Roman" w:hAnsi="Times New Roman" w:cs="Times New Roman"/>
              </w:rPr>
              <w:t>0.060</w:t>
            </w:r>
          </w:p>
        </w:tc>
      </w:tr>
      <w:tr w:rsidR="00EC1321" w:rsidRPr="00DD78AD" w14:paraId="0DC557E2" w14:textId="77777777" w:rsidTr="00EA584F">
        <w:trPr>
          <w:trHeight w:val="219"/>
        </w:trPr>
        <w:tc>
          <w:tcPr>
            <w:cnfStyle w:val="001000000000" w:firstRow="0" w:lastRow="0" w:firstColumn="1" w:lastColumn="0" w:oddVBand="0" w:evenVBand="0" w:oddHBand="0" w:evenHBand="0" w:firstRowFirstColumn="0" w:firstRowLastColumn="0" w:lastRowFirstColumn="0" w:lastRowLastColumn="0"/>
            <w:tcW w:w="4504" w:type="dxa"/>
          </w:tcPr>
          <w:p w14:paraId="1292C1AB" w14:textId="77777777" w:rsidR="00EC1321" w:rsidRPr="00DD78AD" w:rsidRDefault="00EC1321" w:rsidP="00EA584F">
            <w:pPr>
              <w:rPr>
                <w:rFonts w:ascii="Times New Roman" w:hAnsi="Times New Roman" w:cs="Times New Roman"/>
              </w:rPr>
            </w:pPr>
            <w:r w:rsidRPr="00DD78AD">
              <w:rPr>
                <w:rFonts w:ascii="Times New Roman" w:hAnsi="Times New Roman" w:cs="Times New Roman"/>
                <w:b w:val="0"/>
              </w:rPr>
              <w:t>Hip (cm)</w:t>
            </w:r>
          </w:p>
        </w:tc>
        <w:tc>
          <w:tcPr>
            <w:tcW w:w="1359" w:type="dxa"/>
          </w:tcPr>
          <w:p w14:paraId="231C807C"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78AD">
              <w:rPr>
                <w:rFonts w:ascii="Times New Roman" w:eastAsia="Times New Roman" w:hAnsi="Times New Roman" w:cs="Times New Roman"/>
              </w:rPr>
              <w:t>1142</w:t>
            </w:r>
          </w:p>
        </w:tc>
        <w:tc>
          <w:tcPr>
            <w:tcW w:w="2451" w:type="dxa"/>
          </w:tcPr>
          <w:p w14:paraId="1779D3D7"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0.06 (0.01 to 0.11)</w:t>
            </w:r>
          </w:p>
        </w:tc>
        <w:tc>
          <w:tcPr>
            <w:tcW w:w="1085" w:type="dxa"/>
          </w:tcPr>
          <w:p w14:paraId="37C09AD3"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0.011</w:t>
            </w:r>
          </w:p>
        </w:tc>
        <w:tc>
          <w:tcPr>
            <w:tcW w:w="953" w:type="dxa"/>
          </w:tcPr>
          <w:p w14:paraId="73006192"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78AD">
              <w:rPr>
                <w:rFonts w:ascii="Times New Roman" w:eastAsia="Times New Roman" w:hAnsi="Times New Roman" w:cs="Times New Roman"/>
              </w:rPr>
              <w:t>1025</w:t>
            </w:r>
          </w:p>
        </w:tc>
        <w:tc>
          <w:tcPr>
            <w:tcW w:w="2689" w:type="dxa"/>
          </w:tcPr>
          <w:p w14:paraId="70AC24D5"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0.02 (-0.03 to 0.07)</w:t>
            </w:r>
          </w:p>
        </w:tc>
        <w:tc>
          <w:tcPr>
            <w:tcW w:w="2410" w:type="dxa"/>
          </w:tcPr>
          <w:p w14:paraId="170DF6E4"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78AD">
              <w:rPr>
                <w:rFonts w:ascii="Times New Roman" w:eastAsia="Times New Roman" w:hAnsi="Times New Roman" w:cs="Times New Roman"/>
              </w:rPr>
              <w:t>0.396</w:t>
            </w:r>
          </w:p>
        </w:tc>
      </w:tr>
      <w:tr w:rsidR="00EC1321" w:rsidRPr="00DD78AD" w14:paraId="709FD714" w14:textId="77777777" w:rsidTr="00EA584F">
        <w:trPr>
          <w:trHeight w:val="219"/>
        </w:trPr>
        <w:tc>
          <w:tcPr>
            <w:cnfStyle w:val="001000000000" w:firstRow="0" w:lastRow="0" w:firstColumn="1" w:lastColumn="0" w:oddVBand="0" w:evenVBand="0" w:oddHBand="0" w:evenHBand="0" w:firstRowFirstColumn="0" w:firstRowLastColumn="0" w:lastRowFirstColumn="0" w:lastRowLastColumn="0"/>
            <w:tcW w:w="4504" w:type="dxa"/>
          </w:tcPr>
          <w:p w14:paraId="66C91E6A" w14:textId="77777777" w:rsidR="00EC1321" w:rsidRPr="00DD78AD" w:rsidRDefault="00EC1321" w:rsidP="00EA584F">
            <w:pPr>
              <w:rPr>
                <w:rFonts w:ascii="Times New Roman" w:hAnsi="Times New Roman" w:cs="Times New Roman"/>
              </w:rPr>
            </w:pPr>
            <w:r w:rsidRPr="00DD78AD">
              <w:rPr>
                <w:rFonts w:ascii="Times New Roman" w:hAnsi="Times New Roman" w:cs="Times New Roman"/>
                <w:b w:val="0"/>
              </w:rPr>
              <w:t>Sum of skinfolds (mm)</w:t>
            </w:r>
            <w:r w:rsidRPr="00DD78AD">
              <w:rPr>
                <w:rFonts w:ascii="Times New Roman" w:hAnsi="Times New Roman" w:cs="Times New Roman"/>
                <w:b w:val="0"/>
                <w:vertAlign w:val="superscript"/>
              </w:rPr>
              <w:t xml:space="preserve"> b</w:t>
            </w:r>
            <w:r w:rsidRPr="00DD78AD">
              <w:rPr>
                <w:rFonts w:ascii="Times New Roman" w:hAnsi="Times New Roman" w:cs="Times New Roman"/>
                <w:b w:val="0"/>
              </w:rPr>
              <w:t xml:space="preserve"> </w:t>
            </w:r>
          </w:p>
        </w:tc>
        <w:tc>
          <w:tcPr>
            <w:tcW w:w="1359" w:type="dxa"/>
          </w:tcPr>
          <w:p w14:paraId="4CA0B3E1"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78AD">
              <w:rPr>
                <w:rFonts w:ascii="Times New Roman" w:eastAsia="Times New Roman" w:hAnsi="Times New Roman" w:cs="Times New Roman"/>
              </w:rPr>
              <w:t>1133</w:t>
            </w:r>
          </w:p>
        </w:tc>
        <w:tc>
          <w:tcPr>
            <w:tcW w:w="2451" w:type="dxa"/>
          </w:tcPr>
          <w:p w14:paraId="4C21A3BE"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 xml:space="preserve"> 0.03 (-0.02 to 0.08)</w:t>
            </w:r>
          </w:p>
        </w:tc>
        <w:tc>
          <w:tcPr>
            <w:tcW w:w="1085" w:type="dxa"/>
          </w:tcPr>
          <w:p w14:paraId="4193842B"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0.220</w:t>
            </w:r>
          </w:p>
        </w:tc>
        <w:tc>
          <w:tcPr>
            <w:tcW w:w="953" w:type="dxa"/>
          </w:tcPr>
          <w:p w14:paraId="53423EC9"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78AD">
              <w:rPr>
                <w:rFonts w:ascii="Times New Roman" w:eastAsia="Times New Roman" w:hAnsi="Times New Roman" w:cs="Times New Roman"/>
              </w:rPr>
              <w:t>1019</w:t>
            </w:r>
          </w:p>
        </w:tc>
        <w:tc>
          <w:tcPr>
            <w:tcW w:w="2689" w:type="dxa"/>
          </w:tcPr>
          <w:p w14:paraId="2F6F84B4"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0.01 (-0.04 to 0.06)</w:t>
            </w:r>
          </w:p>
        </w:tc>
        <w:tc>
          <w:tcPr>
            <w:tcW w:w="2410" w:type="dxa"/>
          </w:tcPr>
          <w:p w14:paraId="6442C581"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78AD">
              <w:rPr>
                <w:rFonts w:ascii="Times New Roman" w:eastAsia="Times New Roman" w:hAnsi="Times New Roman" w:cs="Times New Roman"/>
              </w:rPr>
              <w:t>0.679</w:t>
            </w:r>
          </w:p>
        </w:tc>
      </w:tr>
      <w:tr w:rsidR="00FF7F2D" w:rsidRPr="00DD78AD" w14:paraId="00319AE3" w14:textId="77777777" w:rsidTr="00EA584F">
        <w:trPr>
          <w:trHeight w:val="219"/>
        </w:trPr>
        <w:tc>
          <w:tcPr>
            <w:cnfStyle w:val="001000000000" w:firstRow="0" w:lastRow="0" w:firstColumn="1" w:lastColumn="0" w:oddVBand="0" w:evenVBand="0" w:oddHBand="0" w:evenHBand="0" w:firstRowFirstColumn="0" w:firstRowLastColumn="0" w:lastRowFirstColumn="0" w:lastRowLastColumn="0"/>
            <w:tcW w:w="4504" w:type="dxa"/>
          </w:tcPr>
          <w:p w14:paraId="05383E9C" w14:textId="2F74E173" w:rsidR="00FF7F2D" w:rsidRPr="00DD78AD" w:rsidRDefault="00FF7F2D" w:rsidP="00EA584F">
            <w:pPr>
              <w:rPr>
                <w:rFonts w:ascii="Times New Roman" w:hAnsi="Times New Roman" w:cs="Times New Roman"/>
              </w:rPr>
            </w:pPr>
            <w:r w:rsidRPr="00FF7F2D">
              <w:rPr>
                <w:rFonts w:ascii="Times New Roman" w:hAnsi="Times New Roman" w:cs="Times New Roman"/>
                <w:b w:val="0"/>
                <w:bCs w:val="0"/>
              </w:rPr>
              <w:t>Overweight or obese</w:t>
            </w:r>
            <w:r>
              <w:rPr>
                <w:rFonts w:ascii="Times New Roman" w:hAnsi="Times New Roman" w:cs="Times New Roman"/>
              </w:rPr>
              <w:t xml:space="preserve"> (</w:t>
            </w:r>
            <w:r w:rsidRPr="00DD78AD">
              <w:rPr>
                <w:rFonts w:ascii="Times New Roman" w:hAnsi="Times New Roman" w:cs="Times New Roman"/>
                <w:b w:val="0"/>
              </w:rPr>
              <w:t>BMI z-score &gt;</w:t>
            </w:r>
            <w:r>
              <w:rPr>
                <w:rFonts w:ascii="Times New Roman" w:hAnsi="Times New Roman" w:cs="Times New Roman"/>
                <w:b w:val="0"/>
              </w:rPr>
              <w:t>1</w:t>
            </w:r>
            <w:r w:rsidRPr="00DD78AD">
              <w:rPr>
                <w:rFonts w:ascii="Times New Roman" w:hAnsi="Times New Roman" w:cs="Times New Roman"/>
                <w:b w:val="0"/>
              </w:rPr>
              <w:t>SD</w:t>
            </w:r>
            <w:r>
              <w:rPr>
                <w:rFonts w:ascii="Times New Roman" w:hAnsi="Times New Roman" w:cs="Times New Roman"/>
                <w:b w:val="0"/>
              </w:rPr>
              <w:t>)</w:t>
            </w:r>
            <w:r w:rsidR="00432D74" w:rsidRPr="00DD78AD">
              <w:rPr>
                <w:rFonts w:ascii="Times New Roman" w:hAnsi="Times New Roman" w:cs="Times New Roman"/>
                <w:b w:val="0"/>
                <w:vertAlign w:val="superscript"/>
              </w:rPr>
              <w:t xml:space="preserve"> c</w:t>
            </w:r>
          </w:p>
        </w:tc>
        <w:tc>
          <w:tcPr>
            <w:tcW w:w="1359" w:type="dxa"/>
          </w:tcPr>
          <w:p w14:paraId="59C69D68" w14:textId="0AD3E090" w:rsidR="00FF7F2D" w:rsidRPr="00DD78AD" w:rsidRDefault="0028084B"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1142</w:t>
            </w:r>
          </w:p>
        </w:tc>
        <w:tc>
          <w:tcPr>
            <w:tcW w:w="2451" w:type="dxa"/>
          </w:tcPr>
          <w:p w14:paraId="33917FDA" w14:textId="0FF884B4" w:rsidR="00FF7F2D" w:rsidRPr="00EB2029" w:rsidRDefault="0028084B"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B2029">
              <w:rPr>
                <w:rFonts w:ascii="Times New Roman" w:hAnsi="Times New Roman" w:cs="Times New Roman"/>
                <w:b/>
                <w:bCs/>
              </w:rPr>
              <w:t>1.34 (1.09 to 1.64)</w:t>
            </w:r>
          </w:p>
        </w:tc>
        <w:tc>
          <w:tcPr>
            <w:tcW w:w="1085" w:type="dxa"/>
          </w:tcPr>
          <w:p w14:paraId="6FE2A0EA" w14:textId="295809E3" w:rsidR="00FF7F2D" w:rsidRPr="00EB2029" w:rsidRDefault="0028084B"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B2029">
              <w:rPr>
                <w:rFonts w:ascii="Times New Roman" w:hAnsi="Times New Roman" w:cs="Times New Roman"/>
                <w:b/>
                <w:bCs/>
              </w:rPr>
              <w:t>0.006</w:t>
            </w:r>
          </w:p>
        </w:tc>
        <w:tc>
          <w:tcPr>
            <w:tcW w:w="953" w:type="dxa"/>
          </w:tcPr>
          <w:p w14:paraId="64441F3A" w14:textId="209A4678" w:rsidR="00FF7F2D" w:rsidRPr="00DD78AD" w:rsidRDefault="00AF44BF"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1025</w:t>
            </w:r>
          </w:p>
        </w:tc>
        <w:tc>
          <w:tcPr>
            <w:tcW w:w="2689" w:type="dxa"/>
          </w:tcPr>
          <w:p w14:paraId="246ED567" w14:textId="02EE3A3B" w:rsidR="00FF7F2D" w:rsidRPr="00DD78AD" w:rsidRDefault="00AF44BF" w:rsidP="00AF44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1.19 (0.95 to 1.50)</w:t>
            </w:r>
          </w:p>
        </w:tc>
        <w:tc>
          <w:tcPr>
            <w:tcW w:w="2410" w:type="dxa"/>
          </w:tcPr>
          <w:p w14:paraId="4AFDA862" w14:textId="0130D0A4" w:rsidR="00FF7F2D" w:rsidRPr="00DD78AD" w:rsidRDefault="00AF44BF"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0.135</w:t>
            </w:r>
          </w:p>
        </w:tc>
      </w:tr>
      <w:tr w:rsidR="00EC1321" w:rsidRPr="00DD78AD" w14:paraId="2537C5DC" w14:textId="77777777" w:rsidTr="00EA584F">
        <w:trPr>
          <w:trHeight w:val="219"/>
        </w:trPr>
        <w:tc>
          <w:tcPr>
            <w:cnfStyle w:val="001000000000" w:firstRow="0" w:lastRow="0" w:firstColumn="1" w:lastColumn="0" w:oddVBand="0" w:evenVBand="0" w:oddHBand="0" w:evenHBand="0" w:firstRowFirstColumn="0" w:firstRowLastColumn="0" w:lastRowFirstColumn="0" w:lastRowLastColumn="0"/>
            <w:tcW w:w="4504" w:type="dxa"/>
          </w:tcPr>
          <w:p w14:paraId="3F0B05B7" w14:textId="77777777" w:rsidR="00EC1321" w:rsidRPr="00DD78AD" w:rsidRDefault="00EC1321" w:rsidP="00EA584F">
            <w:pPr>
              <w:rPr>
                <w:rFonts w:ascii="Times New Roman" w:hAnsi="Times New Roman" w:cs="Times New Roman"/>
              </w:rPr>
            </w:pPr>
            <w:r w:rsidRPr="00DD78AD">
              <w:rPr>
                <w:rFonts w:ascii="Times New Roman" w:hAnsi="Times New Roman" w:cs="Times New Roman"/>
                <w:b w:val="0"/>
              </w:rPr>
              <w:t xml:space="preserve">Obese (BMI z-score &gt;2SD) </w:t>
            </w:r>
            <w:r w:rsidRPr="00DD78AD">
              <w:rPr>
                <w:rFonts w:ascii="Times New Roman" w:hAnsi="Times New Roman" w:cs="Times New Roman"/>
                <w:b w:val="0"/>
                <w:vertAlign w:val="superscript"/>
              </w:rPr>
              <w:t>c</w:t>
            </w:r>
          </w:p>
        </w:tc>
        <w:tc>
          <w:tcPr>
            <w:tcW w:w="1359" w:type="dxa"/>
          </w:tcPr>
          <w:p w14:paraId="24E7033E"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78AD">
              <w:rPr>
                <w:rFonts w:ascii="Times New Roman" w:eastAsia="Times New Roman" w:hAnsi="Times New Roman" w:cs="Times New Roman"/>
              </w:rPr>
              <w:t>1142</w:t>
            </w:r>
          </w:p>
        </w:tc>
        <w:tc>
          <w:tcPr>
            <w:tcW w:w="2451" w:type="dxa"/>
          </w:tcPr>
          <w:p w14:paraId="4D74191F" w14:textId="6685F42D"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0.93</w:t>
            </w:r>
            <w:r w:rsidR="00012AC2" w:rsidRPr="00DD78AD">
              <w:rPr>
                <w:rFonts w:ascii="Times New Roman" w:hAnsi="Times New Roman" w:cs="Times New Roman"/>
                <w:b/>
                <w:vertAlign w:val="superscript"/>
              </w:rPr>
              <w:t>c</w:t>
            </w:r>
            <w:r w:rsidRPr="00DD78AD">
              <w:rPr>
                <w:rFonts w:ascii="Times New Roman" w:hAnsi="Times New Roman" w:cs="Times New Roman"/>
              </w:rPr>
              <w:t xml:space="preserve"> (0.59 to 1.45)</w:t>
            </w:r>
          </w:p>
        </w:tc>
        <w:tc>
          <w:tcPr>
            <w:tcW w:w="1085" w:type="dxa"/>
          </w:tcPr>
          <w:p w14:paraId="79F48B8E"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0.740</w:t>
            </w:r>
          </w:p>
        </w:tc>
        <w:tc>
          <w:tcPr>
            <w:tcW w:w="953" w:type="dxa"/>
          </w:tcPr>
          <w:p w14:paraId="359AC9DC"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78AD">
              <w:rPr>
                <w:rFonts w:ascii="Times New Roman" w:eastAsia="Times New Roman" w:hAnsi="Times New Roman" w:cs="Times New Roman"/>
              </w:rPr>
              <w:t>971</w:t>
            </w:r>
          </w:p>
        </w:tc>
        <w:tc>
          <w:tcPr>
            <w:tcW w:w="2689" w:type="dxa"/>
          </w:tcPr>
          <w:p w14:paraId="0E3EDFC1" w14:textId="6FD1C488"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0.89</w:t>
            </w:r>
            <w:r w:rsidR="00012AC2" w:rsidRPr="00DD78AD">
              <w:rPr>
                <w:rFonts w:ascii="Times New Roman" w:hAnsi="Times New Roman" w:cs="Times New Roman"/>
                <w:b/>
                <w:vertAlign w:val="superscript"/>
              </w:rPr>
              <w:t>c</w:t>
            </w:r>
            <w:r w:rsidR="00012AC2" w:rsidRPr="00DD78AD">
              <w:rPr>
                <w:rFonts w:ascii="Times New Roman" w:hAnsi="Times New Roman" w:cs="Times New Roman"/>
              </w:rPr>
              <w:t xml:space="preserve"> </w:t>
            </w:r>
            <w:r w:rsidRPr="00DD78AD">
              <w:rPr>
                <w:rFonts w:ascii="Times New Roman" w:hAnsi="Times New Roman" w:cs="Times New Roman"/>
              </w:rPr>
              <w:t>(0.53 t0 1.49)</w:t>
            </w:r>
          </w:p>
        </w:tc>
        <w:tc>
          <w:tcPr>
            <w:tcW w:w="2410" w:type="dxa"/>
          </w:tcPr>
          <w:p w14:paraId="1D1AB8FF"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78AD">
              <w:rPr>
                <w:rFonts w:ascii="Times New Roman" w:eastAsia="Times New Roman" w:hAnsi="Times New Roman" w:cs="Times New Roman"/>
              </w:rPr>
              <w:t>0.660</w:t>
            </w:r>
          </w:p>
        </w:tc>
      </w:tr>
      <w:tr w:rsidR="00EC1321" w:rsidRPr="00DD78AD" w14:paraId="231E328E" w14:textId="77777777" w:rsidTr="00EA584F">
        <w:trPr>
          <w:trHeight w:val="219"/>
        </w:trPr>
        <w:tc>
          <w:tcPr>
            <w:cnfStyle w:val="001000000000" w:firstRow="0" w:lastRow="0" w:firstColumn="1" w:lastColumn="0" w:oddVBand="0" w:evenVBand="0" w:oddHBand="0" w:evenHBand="0" w:firstRowFirstColumn="0" w:firstRowLastColumn="0" w:lastRowFirstColumn="0" w:lastRowLastColumn="0"/>
            <w:tcW w:w="4504" w:type="dxa"/>
          </w:tcPr>
          <w:p w14:paraId="67AE5DBD" w14:textId="77777777" w:rsidR="00EC1321" w:rsidRPr="00DD78AD" w:rsidRDefault="00EC1321" w:rsidP="00EA584F">
            <w:pPr>
              <w:rPr>
                <w:rFonts w:ascii="Times New Roman" w:hAnsi="Times New Roman" w:cs="Times New Roman"/>
              </w:rPr>
            </w:pPr>
          </w:p>
        </w:tc>
        <w:tc>
          <w:tcPr>
            <w:tcW w:w="1359" w:type="dxa"/>
          </w:tcPr>
          <w:p w14:paraId="274F0D2E"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2451" w:type="dxa"/>
          </w:tcPr>
          <w:p w14:paraId="1EB9584F"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5" w:type="dxa"/>
          </w:tcPr>
          <w:p w14:paraId="477D83D3"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53" w:type="dxa"/>
          </w:tcPr>
          <w:p w14:paraId="3537072D"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2689" w:type="dxa"/>
          </w:tcPr>
          <w:p w14:paraId="1B1B14CE"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410" w:type="dxa"/>
          </w:tcPr>
          <w:p w14:paraId="78F9D2F0"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EC1321" w:rsidRPr="00DD78AD" w14:paraId="56383558" w14:textId="77777777" w:rsidTr="00EA584F">
        <w:trPr>
          <w:trHeight w:val="219"/>
        </w:trPr>
        <w:tc>
          <w:tcPr>
            <w:cnfStyle w:val="001000000000" w:firstRow="0" w:lastRow="0" w:firstColumn="1" w:lastColumn="0" w:oddVBand="0" w:evenVBand="0" w:oddHBand="0" w:evenHBand="0" w:firstRowFirstColumn="0" w:firstRowLastColumn="0" w:lastRowFirstColumn="0" w:lastRowLastColumn="0"/>
            <w:tcW w:w="4504" w:type="dxa"/>
          </w:tcPr>
          <w:p w14:paraId="588644AE" w14:textId="77777777" w:rsidR="00EC1321" w:rsidRPr="00DD78AD" w:rsidRDefault="00EC1321" w:rsidP="00EA584F">
            <w:pPr>
              <w:rPr>
                <w:rFonts w:ascii="Times New Roman" w:hAnsi="Times New Roman" w:cs="Times New Roman"/>
              </w:rPr>
            </w:pPr>
            <w:r w:rsidRPr="00DD78AD">
              <w:rPr>
                <w:rFonts w:ascii="Times New Roman" w:hAnsi="Times New Roman" w:cs="Times New Roman"/>
              </w:rPr>
              <w:t>Junk pattern</w:t>
            </w:r>
          </w:p>
        </w:tc>
        <w:tc>
          <w:tcPr>
            <w:tcW w:w="1359" w:type="dxa"/>
          </w:tcPr>
          <w:p w14:paraId="3205B1E9"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2451" w:type="dxa"/>
          </w:tcPr>
          <w:p w14:paraId="1F87044C"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5" w:type="dxa"/>
          </w:tcPr>
          <w:p w14:paraId="19BCAA7C"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53" w:type="dxa"/>
          </w:tcPr>
          <w:p w14:paraId="75E50679"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2689" w:type="dxa"/>
          </w:tcPr>
          <w:p w14:paraId="6E364F55"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410" w:type="dxa"/>
          </w:tcPr>
          <w:p w14:paraId="348E67FD"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EC1321" w:rsidRPr="00DD78AD" w14:paraId="6F812961" w14:textId="77777777" w:rsidTr="00EA584F">
        <w:trPr>
          <w:trHeight w:val="219"/>
        </w:trPr>
        <w:tc>
          <w:tcPr>
            <w:cnfStyle w:val="001000000000" w:firstRow="0" w:lastRow="0" w:firstColumn="1" w:lastColumn="0" w:oddVBand="0" w:evenVBand="0" w:oddHBand="0" w:evenHBand="0" w:firstRowFirstColumn="0" w:firstRowLastColumn="0" w:lastRowFirstColumn="0" w:lastRowLastColumn="0"/>
            <w:tcW w:w="4504" w:type="dxa"/>
          </w:tcPr>
          <w:p w14:paraId="4563420B" w14:textId="77777777" w:rsidR="00EC1321" w:rsidRPr="00DD78AD" w:rsidRDefault="00EC1321" w:rsidP="00EA584F">
            <w:pPr>
              <w:rPr>
                <w:rFonts w:ascii="Times New Roman" w:hAnsi="Times New Roman" w:cs="Times New Roman"/>
              </w:rPr>
            </w:pPr>
            <w:r w:rsidRPr="00DD78AD">
              <w:rPr>
                <w:rFonts w:ascii="Times New Roman" w:hAnsi="Times New Roman" w:cs="Times New Roman"/>
                <w:b w:val="0"/>
              </w:rPr>
              <w:t>Percentage body fat</w:t>
            </w:r>
          </w:p>
        </w:tc>
        <w:tc>
          <w:tcPr>
            <w:tcW w:w="1359" w:type="dxa"/>
          </w:tcPr>
          <w:p w14:paraId="0BE96801"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78AD">
              <w:rPr>
                <w:rFonts w:ascii="Times New Roman" w:eastAsia="Times New Roman" w:hAnsi="Times New Roman" w:cs="Times New Roman"/>
              </w:rPr>
              <w:t>1142</w:t>
            </w:r>
          </w:p>
        </w:tc>
        <w:tc>
          <w:tcPr>
            <w:tcW w:w="2451" w:type="dxa"/>
          </w:tcPr>
          <w:p w14:paraId="1447B732"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 xml:space="preserve">     0.04 (0.0002 to 0.09)</w:t>
            </w:r>
          </w:p>
        </w:tc>
        <w:tc>
          <w:tcPr>
            <w:tcW w:w="1085" w:type="dxa"/>
          </w:tcPr>
          <w:p w14:paraId="1E4BC1EC"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0.049</w:t>
            </w:r>
          </w:p>
        </w:tc>
        <w:tc>
          <w:tcPr>
            <w:tcW w:w="953" w:type="dxa"/>
          </w:tcPr>
          <w:p w14:paraId="5B5B3C85"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78AD">
              <w:rPr>
                <w:rFonts w:ascii="Times New Roman" w:eastAsia="Times New Roman" w:hAnsi="Times New Roman" w:cs="Times New Roman"/>
              </w:rPr>
              <w:t>1025</w:t>
            </w:r>
          </w:p>
        </w:tc>
        <w:tc>
          <w:tcPr>
            <w:tcW w:w="2689" w:type="dxa"/>
          </w:tcPr>
          <w:p w14:paraId="562DA696"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0.02 (-0.03 to 0.07)</w:t>
            </w:r>
          </w:p>
        </w:tc>
        <w:tc>
          <w:tcPr>
            <w:tcW w:w="2410" w:type="dxa"/>
          </w:tcPr>
          <w:p w14:paraId="305CB464"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78AD">
              <w:rPr>
                <w:rFonts w:ascii="Times New Roman" w:eastAsia="Times New Roman" w:hAnsi="Times New Roman" w:cs="Times New Roman"/>
              </w:rPr>
              <w:t>0.486</w:t>
            </w:r>
          </w:p>
        </w:tc>
      </w:tr>
      <w:tr w:rsidR="00EC1321" w:rsidRPr="00DD78AD" w14:paraId="2A380F10" w14:textId="77777777" w:rsidTr="00EA584F">
        <w:trPr>
          <w:trHeight w:val="207"/>
        </w:trPr>
        <w:tc>
          <w:tcPr>
            <w:cnfStyle w:val="001000000000" w:firstRow="0" w:lastRow="0" w:firstColumn="1" w:lastColumn="0" w:oddVBand="0" w:evenVBand="0" w:oddHBand="0" w:evenHBand="0" w:firstRowFirstColumn="0" w:firstRowLastColumn="0" w:lastRowFirstColumn="0" w:lastRowLastColumn="0"/>
            <w:tcW w:w="4504" w:type="dxa"/>
          </w:tcPr>
          <w:p w14:paraId="491D7243" w14:textId="77777777" w:rsidR="00EC1321" w:rsidRPr="00DD78AD" w:rsidRDefault="00EC1321" w:rsidP="00EA584F">
            <w:pPr>
              <w:rPr>
                <w:rFonts w:ascii="Times New Roman" w:hAnsi="Times New Roman" w:cs="Times New Roman"/>
              </w:rPr>
            </w:pPr>
            <w:r w:rsidRPr="00DD78AD">
              <w:rPr>
                <w:rFonts w:ascii="Times New Roman" w:hAnsi="Times New Roman" w:cs="Times New Roman"/>
                <w:b w:val="0"/>
              </w:rPr>
              <w:t>BMI z-score</w:t>
            </w:r>
            <w:r w:rsidRPr="00DD78AD">
              <w:rPr>
                <w:rFonts w:ascii="Times New Roman" w:hAnsi="Times New Roman" w:cs="Times New Roman"/>
                <w:b w:val="0"/>
                <w:vertAlign w:val="superscript"/>
              </w:rPr>
              <w:t>a</w:t>
            </w:r>
          </w:p>
        </w:tc>
        <w:tc>
          <w:tcPr>
            <w:tcW w:w="1359" w:type="dxa"/>
          </w:tcPr>
          <w:p w14:paraId="09B55048"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78AD">
              <w:rPr>
                <w:rFonts w:ascii="Times New Roman" w:eastAsia="Times New Roman" w:hAnsi="Times New Roman" w:cs="Times New Roman"/>
              </w:rPr>
              <w:t>1142</w:t>
            </w:r>
          </w:p>
        </w:tc>
        <w:tc>
          <w:tcPr>
            <w:tcW w:w="2451" w:type="dxa"/>
          </w:tcPr>
          <w:p w14:paraId="0BD588C4"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 xml:space="preserve">  0.05 (0.004 to 0.10)</w:t>
            </w:r>
          </w:p>
        </w:tc>
        <w:tc>
          <w:tcPr>
            <w:tcW w:w="1085" w:type="dxa"/>
          </w:tcPr>
          <w:p w14:paraId="19EC79EF"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0.034</w:t>
            </w:r>
          </w:p>
        </w:tc>
        <w:tc>
          <w:tcPr>
            <w:tcW w:w="953" w:type="dxa"/>
          </w:tcPr>
          <w:p w14:paraId="200E782E"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78AD">
              <w:rPr>
                <w:rFonts w:ascii="Times New Roman" w:eastAsia="Times New Roman" w:hAnsi="Times New Roman" w:cs="Times New Roman"/>
              </w:rPr>
              <w:t>1025</w:t>
            </w:r>
          </w:p>
        </w:tc>
        <w:tc>
          <w:tcPr>
            <w:tcW w:w="2689" w:type="dxa"/>
          </w:tcPr>
          <w:p w14:paraId="66253295"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0.02 (-0.03 to 0.08)</w:t>
            </w:r>
          </w:p>
        </w:tc>
        <w:tc>
          <w:tcPr>
            <w:tcW w:w="2410" w:type="dxa"/>
          </w:tcPr>
          <w:p w14:paraId="3C126EF9"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78AD">
              <w:rPr>
                <w:rFonts w:ascii="Times New Roman" w:eastAsia="Times New Roman" w:hAnsi="Times New Roman" w:cs="Times New Roman"/>
              </w:rPr>
              <w:t>0.372</w:t>
            </w:r>
          </w:p>
        </w:tc>
      </w:tr>
      <w:tr w:rsidR="00EC1321" w:rsidRPr="00DD78AD" w14:paraId="6ECE6D75" w14:textId="77777777" w:rsidTr="00EA584F">
        <w:trPr>
          <w:trHeight w:val="219"/>
        </w:trPr>
        <w:tc>
          <w:tcPr>
            <w:cnfStyle w:val="001000000000" w:firstRow="0" w:lastRow="0" w:firstColumn="1" w:lastColumn="0" w:oddVBand="0" w:evenVBand="0" w:oddHBand="0" w:evenHBand="0" w:firstRowFirstColumn="0" w:firstRowLastColumn="0" w:lastRowFirstColumn="0" w:lastRowLastColumn="0"/>
            <w:tcW w:w="4504" w:type="dxa"/>
          </w:tcPr>
          <w:p w14:paraId="43A6B307" w14:textId="77777777" w:rsidR="00EC1321" w:rsidRPr="00DD78AD" w:rsidRDefault="00EC1321" w:rsidP="00EA584F">
            <w:pPr>
              <w:rPr>
                <w:rFonts w:ascii="Times New Roman" w:hAnsi="Times New Roman" w:cs="Times New Roman"/>
              </w:rPr>
            </w:pPr>
            <w:r w:rsidRPr="00DD78AD">
              <w:rPr>
                <w:rFonts w:ascii="Times New Roman" w:hAnsi="Times New Roman" w:cs="Times New Roman"/>
                <w:b w:val="0"/>
              </w:rPr>
              <w:t>Arm (cm)</w:t>
            </w:r>
          </w:p>
        </w:tc>
        <w:tc>
          <w:tcPr>
            <w:tcW w:w="1359" w:type="dxa"/>
          </w:tcPr>
          <w:p w14:paraId="6D2EE1B1"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78AD">
              <w:rPr>
                <w:rFonts w:ascii="Times New Roman" w:eastAsia="Times New Roman" w:hAnsi="Times New Roman" w:cs="Times New Roman"/>
              </w:rPr>
              <w:t>1142</w:t>
            </w:r>
          </w:p>
        </w:tc>
        <w:tc>
          <w:tcPr>
            <w:tcW w:w="2451" w:type="dxa"/>
          </w:tcPr>
          <w:p w14:paraId="3A952E73"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0.10 (0.06 to 0.15)</w:t>
            </w:r>
          </w:p>
        </w:tc>
        <w:tc>
          <w:tcPr>
            <w:tcW w:w="1085" w:type="dxa"/>
          </w:tcPr>
          <w:p w14:paraId="0823C207"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&lt;0.001</w:t>
            </w:r>
          </w:p>
        </w:tc>
        <w:tc>
          <w:tcPr>
            <w:tcW w:w="953" w:type="dxa"/>
          </w:tcPr>
          <w:p w14:paraId="5ED74E9F"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78AD">
              <w:rPr>
                <w:rFonts w:ascii="Times New Roman" w:eastAsia="Times New Roman" w:hAnsi="Times New Roman" w:cs="Times New Roman"/>
              </w:rPr>
              <w:t>1025</w:t>
            </w:r>
          </w:p>
        </w:tc>
        <w:tc>
          <w:tcPr>
            <w:tcW w:w="2689" w:type="dxa"/>
          </w:tcPr>
          <w:p w14:paraId="04F01FED"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0.08 (0.04 to 0.13)</w:t>
            </w:r>
          </w:p>
        </w:tc>
        <w:tc>
          <w:tcPr>
            <w:tcW w:w="2410" w:type="dxa"/>
          </w:tcPr>
          <w:p w14:paraId="0B058BBC"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DD78AD">
              <w:rPr>
                <w:rFonts w:ascii="Times New Roman" w:hAnsi="Times New Roman" w:cs="Times New Roman"/>
                <w:b/>
              </w:rPr>
              <w:t>&lt;0.001</w:t>
            </w:r>
          </w:p>
        </w:tc>
      </w:tr>
      <w:tr w:rsidR="00EC1321" w:rsidRPr="00DD78AD" w14:paraId="408C667B" w14:textId="77777777" w:rsidTr="00EA584F">
        <w:trPr>
          <w:trHeight w:val="219"/>
        </w:trPr>
        <w:tc>
          <w:tcPr>
            <w:cnfStyle w:val="001000000000" w:firstRow="0" w:lastRow="0" w:firstColumn="1" w:lastColumn="0" w:oddVBand="0" w:evenVBand="0" w:oddHBand="0" w:evenHBand="0" w:firstRowFirstColumn="0" w:firstRowLastColumn="0" w:lastRowFirstColumn="0" w:lastRowLastColumn="0"/>
            <w:tcW w:w="4504" w:type="dxa"/>
          </w:tcPr>
          <w:p w14:paraId="004A0A42" w14:textId="77777777" w:rsidR="00EC1321" w:rsidRPr="00DD78AD" w:rsidRDefault="00EC1321" w:rsidP="00EA584F">
            <w:pPr>
              <w:rPr>
                <w:rFonts w:ascii="Times New Roman" w:hAnsi="Times New Roman" w:cs="Times New Roman"/>
              </w:rPr>
            </w:pPr>
            <w:r w:rsidRPr="00DD78AD">
              <w:rPr>
                <w:rFonts w:ascii="Times New Roman" w:hAnsi="Times New Roman" w:cs="Times New Roman"/>
                <w:b w:val="0"/>
              </w:rPr>
              <w:t>Waist (cm)</w:t>
            </w:r>
          </w:p>
        </w:tc>
        <w:tc>
          <w:tcPr>
            <w:tcW w:w="1359" w:type="dxa"/>
          </w:tcPr>
          <w:p w14:paraId="3378370E"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78AD">
              <w:rPr>
                <w:rFonts w:ascii="Times New Roman" w:eastAsia="Times New Roman" w:hAnsi="Times New Roman" w:cs="Times New Roman"/>
              </w:rPr>
              <w:t>1142</w:t>
            </w:r>
          </w:p>
        </w:tc>
        <w:tc>
          <w:tcPr>
            <w:tcW w:w="2451" w:type="dxa"/>
          </w:tcPr>
          <w:p w14:paraId="25E4ECF4"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0.05 (0.01 to 0.10)</w:t>
            </w:r>
          </w:p>
        </w:tc>
        <w:tc>
          <w:tcPr>
            <w:tcW w:w="1085" w:type="dxa"/>
          </w:tcPr>
          <w:p w14:paraId="5A631ED6"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0.016</w:t>
            </w:r>
          </w:p>
        </w:tc>
        <w:tc>
          <w:tcPr>
            <w:tcW w:w="953" w:type="dxa"/>
          </w:tcPr>
          <w:p w14:paraId="27A2DB8C"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78AD">
              <w:rPr>
                <w:rFonts w:ascii="Times New Roman" w:eastAsia="Times New Roman" w:hAnsi="Times New Roman" w:cs="Times New Roman"/>
              </w:rPr>
              <w:t>1025</w:t>
            </w:r>
          </w:p>
        </w:tc>
        <w:tc>
          <w:tcPr>
            <w:tcW w:w="2689" w:type="dxa"/>
          </w:tcPr>
          <w:p w14:paraId="2DCD619A"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78AD">
              <w:rPr>
                <w:rFonts w:ascii="Times New Roman" w:hAnsi="Times New Roman" w:cs="Times New Roman"/>
              </w:rPr>
              <w:t>0.03 (-0.01 to 0.08)</w:t>
            </w:r>
          </w:p>
        </w:tc>
        <w:tc>
          <w:tcPr>
            <w:tcW w:w="2410" w:type="dxa"/>
          </w:tcPr>
          <w:p w14:paraId="3B261F52"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78AD">
              <w:rPr>
                <w:rFonts w:ascii="Times New Roman" w:eastAsia="Times New Roman" w:hAnsi="Times New Roman" w:cs="Times New Roman"/>
              </w:rPr>
              <w:t>0.158</w:t>
            </w:r>
          </w:p>
        </w:tc>
      </w:tr>
      <w:tr w:rsidR="00EC1321" w:rsidRPr="00DD78AD" w14:paraId="792E5C14" w14:textId="77777777" w:rsidTr="00EA584F">
        <w:trPr>
          <w:trHeight w:val="219"/>
        </w:trPr>
        <w:tc>
          <w:tcPr>
            <w:cnfStyle w:val="001000000000" w:firstRow="0" w:lastRow="0" w:firstColumn="1" w:lastColumn="0" w:oddVBand="0" w:evenVBand="0" w:oddHBand="0" w:evenHBand="0" w:firstRowFirstColumn="0" w:firstRowLastColumn="0" w:lastRowFirstColumn="0" w:lastRowLastColumn="0"/>
            <w:tcW w:w="4504" w:type="dxa"/>
          </w:tcPr>
          <w:p w14:paraId="6544406B" w14:textId="77777777" w:rsidR="00EC1321" w:rsidRPr="00DD78AD" w:rsidRDefault="00EC1321" w:rsidP="00EA584F">
            <w:pPr>
              <w:rPr>
                <w:rFonts w:ascii="Times New Roman" w:hAnsi="Times New Roman" w:cs="Times New Roman"/>
              </w:rPr>
            </w:pPr>
            <w:r w:rsidRPr="00DD78AD">
              <w:rPr>
                <w:rFonts w:ascii="Times New Roman" w:hAnsi="Times New Roman" w:cs="Times New Roman"/>
                <w:b w:val="0"/>
              </w:rPr>
              <w:t>Hip (cm)</w:t>
            </w:r>
          </w:p>
        </w:tc>
        <w:tc>
          <w:tcPr>
            <w:tcW w:w="1359" w:type="dxa"/>
          </w:tcPr>
          <w:p w14:paraId="06682A82"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78AD">
              <w:rPr>
                <w:rFonts w:ascii="Times New Roman" w:eastAsia="Times New Roman" w:hAnsi="Times New Roman" w:cs="Times New Roman"/>
              </w:rPr>
              <w:t>1142</w:t>
            </w:r>
          </w:p>
        </w:tc>
        <w:tc>
          <w:tcPr>
            <w:tcW w:w="2451" w:type="dxa"/>
          </w:tcPr>
          <w:p w14:paraId="65336456"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0.07 (0.03 to 0.11)</w:t>
            </w:r>
          </w:p>
        </w:tc>
        <w:tc>
          <w:tcPr>
            <w:tcW w:w="1085" w:type="dxa"/>
          </w:tcPr>
          <w:p w14:paraId="7F9D3066"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0.002</w:t>
            </w:r>
          </w:p>
        </w:tc>
        <w:tc>
          <w:tcPr>
            <w:tcW w:w="953" w:type="dxa"/>
          </w:tcPr>
          <w:p w14:paraId="4C56AE3E"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78AD">
              <w:rPr>
                <w:rFonts w:ascii="Times New Roman" w:eastAsia="Times New Roman" w:hAnsi="Times New Roman" w:cs="Times New Roman"/>
              </w:rPr>
              <w:t>1025</w:t>
            </w:r>
          </w:p>
        </w:tc>
        <w:tc>
          <w:tcPr>
            <w:tcW w:w="2689" w:type="dxa"/>
          </w:tcPr>
          <w:p w14:paraId="34675DA9"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0.05 (0.01 to 0.10)</w:t>
            </w:r>
          </w:p>
        </w:tc>
        <w:tc>
          <w:tcPr>
            <w:tcW w:w="2410" w:type="dxa"/>
          </w:tcPr>
          <w:p w14:paraId="7C80EDC3"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DD78AD">
              <w:rPr>
                <w:rFonts w:ascii="Times New Roman" w:eastAsia="Times New Roman" w:hAnsi="Times New Roman" w:cs="Times New Roman"/>
                <w:b/>
              </w:rPr>
              <w:t>0.028</w:t>
            </w:r>
          </w:p>
        </w:tc>
      </w:tr>
      <w:tr w:rsidR="00EC1321" w:rsidRPr="00DD78AD" w14:paraId="7C260B80" w14:textId="77777777" w:rsidTr="00EA584F">
        <w:trPr>
          <w:trHeight w:val="219"/>
        </w:trPr>
        <w:tc>
          <w:tcPr>
            <w:cnfStyle w:val="001000000000" w:firstRow="0" w:lastRow="0" w:firstColumn="1" w:lastColumn="0" w:oddVBand="0" w:evenVBand="0" w:oddHBand="0" w:evenHBand="0" w:firstRowFirstColumn="0" w:firstRowLastColumn="0" w:lastRowFirstColumn="0" w:lastRowLastColumn="0"/>
            <w:tcW w:w="4504" w:type="dxa"/>
          </w:tcPr>
          <w:p w14:paraId="028F706B" w14:textId="77777777" w:rsidR="00EC1321" w:rsidRPr="00DD78AD" w:rsidRDefault="00EC1321" w:rsidP="00EA584F">
            <w:pPr>
              <w:rPr>
                <w:rFonts w:ascii="Times New Roman" w:hAnsi="Times New Roman" w:cs="Times New Roman"/>
              </w:rPr>
            </w:pPr>
            <w:r w:rsidRPr="00DD78AD">
              <w:rPr>
                <w:rFonts w:ascii="Times New Roman" w:hAnsi="Times New Roman" w:cs="Times New Roman"/>
                <w:b w:val="0"/>
              </w:rPr>
              <w:t>Sum of skinfolds (mm)</w:t>
            </w:r>
            <w:r w:rsidRPr="00DD78AD">
              <w:rPr>
                <w:rFonts w:ascii="Times New Roman" w:hAnsi="Times New Roman" w:cs="Times New Roman"/>
                <w:b w:val="0"/>
                <w:vertAlign w:val="superscript"/>
              </w:rPr>
              <w:t xml:space="preserve"> b</w:t>
            </w:r>
          </w:p>
        </w:tc>
        <w:tc>
          <w:tcPr>
            <w:tcW w:w="1359" w:type="dxa"/>
          </w:tcPr>
          <w:p w14:paraId="53D863CE"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78AD">
              <w:rPr>
                <w:rFonts w:ascii="Times New Roman" w:eastAsia="Times New Roman" w:hAnsi="Times New Roman" w:cs="Times New Roman"/>
              </w:rPr>
              <w:t>1133</w:t>
            </w:r>
          </w:p>
        </w:tc>
        <w:tc>
          <w:tcPr>
            <w:tcW w:w="2451" w:type="dxa"/>
          </w:tcPr>
          <w:p w14:paraId="2F79B2C0"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0.09 (0.05 to 0.13)</w:t>
            </w:r>
          </w:p>
        </w:tc>
        <w:tc>
          <w:tcPr>
            <w:tcW w:w="1085" w:type="dxa"/>
          </w:tcPr>
          <w:p w14:paraId="6ACB4338"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&lt;0.001</w:t>
            </w:r>
          </w:p>
        </w:tc>
        <w:tc>
          <w:tcPr>
            <w:tcW w:w="953" w:type="dxa"/>
          </w:tcPr>
          <w:p w14:paraId="12DEA286"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78AD">
              <w:rPr>
                <w:rFonts w:ascii="Times New Roman" w:eastAsia="Times New Roman" w:hAnsi="Times New Roman" w:cs="Times New Roman"/>
              </w:rPr>
              <w:t>1019</w:t>
            </w:r>
          </w:p>
        </w:tc>
        <w:tc>
          <w:tcPr>
            <w:tcW w:w="2689" w:type="dxa"/>
          </w:tcPr>
          <w:p w14:paraId="020DA6CE"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0.07 (0.03 to 0.12)</w:t>
            </w:r>
          </w:p>
        </w:tc>
        <w:tc>
          <w:tcPr>
            <w:tcW w:w="2410" w:type="dxa"/>
          </w:tcPr>
          <w:p w14:paraId="60C4E22F"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DD78AD">
              <w:rPr>
                <w:rFonts w:ascii="Times New Roman" w:eastAsia="Times New Roman" w:hAnsi="Times New Roman" w:cs="Times New Roman"/>
                <w:b/>
              </w:rPr>
              <w:t>0.002</w:t>
            </w:r>
          </w:p>
        </w:tc>
      </w:tr>
      <w:tr w:rsidR="00FF7F2D" w:rsidRPr="00DD78AD" w14:paraId="6E9423AC" w14:textId="77777777" w:rsidTr="00FF7F2D">
        <w:trPr>
          <w:trHeight w:val="219"/>
        </w:trPr>
        <w:tc>
          <w:tcPr>
            <w:cnfStyle w:val="001000000000" w:firstRow="0" w:lastRow="0" w:firstColumn="1" w:lastColumn="0" w:oddVBand="0" w:evenVBand="0" w:oddHBand="0" w:evenHBand="0" w:firstRowFirstColumn="0" w:firstRowLastColumn="0" w:lastRowFirstColumn="0" w:lastRowLastColumn="0"/>
            <w:tcW w:w="4504" w:type="dxa"/>
          </w:tcPr>
          <w:p w14:paraId="165E62C2" w14:textId="3FDE0687" w:rsidR="00FF7F2D" w:rsidRPr="00DD78AD" w:rsidRDefault="00FF7F2D" w:rsidP="00EA584F">
            <w:pPr>
              <w:rPr>
                <w:rFonts w:ascii="Times New Roman" w:hAnsi="Times New Roman" w:cs="Times New Roman"/>
              </w:rPr>
            </w:pPr>
            <w:r w:rsidRPr="00FF7F2D">
              <w:rPr>
                <w:rFonts w:ascii="Times New Roman" w:hAnsi="Times New Roman" w:cs="Times New Roman"/>
                <w:b w:val="0"/>
                <w:bCs w:val="0"/>
              </w:rPr>
              <w:t>Overweight or obese</w:t>
            </w:r>
            <w:r>
              <w:rPr>
                <w:rFonts w:ascii="Times New Roman" w:hAnsi="Times New Roman" w:cs="Times New Roman"/>
              </w:rPr>
              <w:t xml:space="preserve"> (</w:t>
            </w:r>
            <w:r w:rsidRPr="00DD78AD">
              <w:rPr>
                <w:rFonts w:ascii="Times New Roman" w:hAnsi="Times New Roman" w:cs="Times New Roman"/>
                <w:b w:val="0"/>
              </w:rPr>
              <w:t>BMI z-score &gt;</w:t>
            </w:r>
            <w:r>
              <w:rPr>
                <w:rFonts w:ascii="Times New Roman" w:hAnsi="Times New Roman" w:cs="Times New Roman"/>
                <w:b w:val="0"/>
              </w:rPr>
              <w:t>1</w:t>
            </w:r>
            <w:r w:rsidRPr="00DD78AD">
              <w:rPr>
                <w:rFonts w:ascii="Times New Roman" w:hAnsi="Times New Roman" w:cs="Times New Roman"/>
                <w:b w:val="0"/>
              </w:rPr>
              <w:t>SD</w:t>
            </w:r>
            <w:r>
              <w:rPr>
                <w:rFonts w:ascii="Times New Roman" w:hAnsi="Times New Roman" w:cs="Times New Roman"/>
                <w:b w:val="0"/>
              </w:rPr>
              <w:t>)</w:t>
            </w:r>
            <w:r w:rsidR="00432D74" w:rsidRPr="00DD78AD">
              <w:rPr>
                <w:rFonts w:ascii="Times New Roman" w:hAnsi="Times New Roman" w:cs="Times New Roman"/>
                <w:b w:val="0"/>
                <w:vertAlign w:val="superscript"/>
              </w:rPr>
              <w:t xml:space="preserve"> c</w:t>
            </w:r>
          </w:p>
        </w:tc>
        <w:tc>
          <w:tcPr>
            <w:tcW w:w="1359" w:type="dxa"/>
          </w:tcPr>
          <w:p w14:paraId="3DFF6DE4" w14:textId="7346F93F" w:rsidR="00FF7F2D" w:rsidRPr="0028084B" w:rsidRDefault="0028084B"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28084B">
              <w:rPr>
                <w:rFonts w:ascii="Times New Roman" w:eastAsia="Times New Roman" w:hAnsi="Times New Roman" w:cs="Times New Roman"/>
                <w:bCs/>
              </w:rPr>
              <w:t>1142</w:t>
            </w:r>
          </w:p>
        </w:tc>
        <w:tc>
          <w:tcPr>
            <w:tcW w:w="2451" w:type="dxa"/>
          </w:tcPr>
          <w:p w14:paraId="0B278D43" w14:textId="1911AC07" w:rsidR="00FF7F2D" w:rsidRPr="00DD78AD" w:rsidRDefault="0028084B"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1.36 (1.11 to 1.67)</w:t>
            </w:r>
          </w:p>
        </w:tc>
        <w:tc>
          <w:tcPr>
            <w:tcW w:w="1085" w:type="dxa"/>
          </w:tcPr>
          <w:p w14:paraId="0762F71E" w14:textId="1C9596D5" w:rsidR="00FF7F2D" w:rsidRPr="00DD78AD" w:rsidRDefault="0028084B"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0.003</w:t>
            </w:r>
          </w:p>
        </w:tc>
        <w:tc>
          <w:tcPr>
            <w:tcW w:w="953" w:type="dxa"/>
          </w:tcPr>
          <w:p w14:paraId="7AAF0114" w14:textId="01010E78" w:rsidR="00FF7F2D" w:rsidRPr="00DD78AD" w:rsidRDefault="00AF44BF"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1025</w:t>
            </w:r>
          </w:p>
        </w:tc>
        <w:tc>
          <w:tcPr>
            <w:tcW w:w="2689" w:type="dxa"/>
          </w:tcPr>
          <w:p w14:paraId="26C94B89" w14:textId="49140188" w:rsidR="00FF7F2D" w:rsidRPr="00AF44BF" w:rsidRDefault="00AF44BF" w:rsidP="00AF44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       </w:t>
            </w:r>
            <w:r w:rsidRPr="00AF44BF">
              <w:rPr>
                <w:rFonts w:ascii="Times New Roman" w:hAnsi="Times New Roman" w:cs="Times New Roman"/>
                <w:bCs/>
              </w:rPr>
              <w:t>1.24 (0.99 to 1.57)</w:t>
            </w:r>
          </w:p>
        </w:tc>
        <w:tc>
          <w:tcPr>
            <w:tcW w:w="2410" w:type="dxa"/>
          </w:tcPr>
          <w:p w14:paraId="13639692" w14:textId="5027C9C3" w:rsidR="00FF7F2D" w:rsidRPr="00AF44BF" w:rsidRDefault="00AF44BF"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F44BF">
              <w:rPr>
                <w:rFonts w:ascii="Times New Roman" w:eastAsia="Times New Roman" w:hAnsi="Times New Roman" w:cs="Times New Roman"/>
                <w:bCs/>
              </w:rPr>
              <w:t>0.066</w:t>
            </w:r>
          </w:p>
        </w:tc>
      </w:tr>
      <w:tr w:rsidR="00EC1321" w:rsidRPr="00DD78AD" w14:paraId="016C029B" w14:textId="77777777" w:rsidTr="00EA584F">
        <w:trPr>
          <w:trHeight w:val="219"/>
        </w:trPr>
        <w:tc>
          <w:tcPr>
            <w:cnfStyle w:val="001000000000" w:firstRow="0" w:lastRow="0" w:firstColumn="1" w:lastColumn="0" w:oddVBand="0" w:evenVBand="0" w:oddHBand="0" w:evenHBand="0" w:firstRowFirstColumn="0" w:firstRowLastColumn="0" w:lastRowFirstColumn="0" w:lastRowLastColumn="0"/>
            <w:tcW w:w="4504" w:type="dxa"/>
            <w:tcBorders>
              <w:bottom w:val="single" w:sz="4" w:space="0" w:color="auto"/>
            </w:tcBorders>
          </w:tcPr>
          <w:p w14:paraId="5A9429F4" w14:textId="77777777" w:rsidR="00EC1321" w:rsidRPr="00DD78AD" w:rsidRDefault="00EC1321" w:rsidP="00EA584F">
            <w:pPr>
              <w:rPr>
                <w:rFonts w:ascii="Times New Roman" w:hAnsi="Times New Roman" w:cs="Times New Roman"/>
              </w:rPr>
            </w:pPr>
            <w:r w:rsidRPr="00DD78AD">
              <w:rPr>
                <w:rFonts w:ascii="Times New Roman" w:hAnsi="Times New Roman" w:cs="Times New Roman"/>
                <w:b w:val="0"/>
              </w:rPr>
              <w:t xml:space="preserve">Obese (BMI z-score &gt;2SD) </w:t>
            </w:r>
            <w:r w:rsidRPr="00DD78AD">
              <w:rPr>
                <w:rFonts w:ascii="Times New Roman" w:hAnsi="Times New Roman" w:cs="Times New Roman"/>
                <w:b w:val="0"/>
                <w:vertAlign w:val="superscript"/>
              </w:rPr>
              <w:t>c</w:t>
            </w:r>
          </w:p>
        </w:tc>
        <w:tc>
          <w:tcPr>
            <w:tcW w:w="1359" w:type="dxa"/>
            <w:tcBorders>
              <w:bottom w:val="single" w:sz="4" w:space="0" w:color="auto"/>
            </w:tcBorders>
          </w:tcPr>
          <w:p w14:paraId="011A6A9C" w14:textId="77777777" w:rsidR="00EC1321" w:rsidRPr="0028084B"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28084B">
              <w:rPr>
                <w:rFonts w:ascii="Times New Roman" w:eastAsia="Times New Roman" w:hAnsi="Times New Roman" w:cs="Times New Roman"/>
                <w:bCs/>
              </w:rPr>
              <w:t>1142</w:t>
            </w:r>
          </w:p>
        </w:tc>
        <w:tc>
          <w:tcPr>
            <w:tcW w:w="2451" w:type="dxa"/>
            <w:tcBorders>
              <w:bottom w:val="single" w:sz="4" w:space="0" w:color="auto"/>
            </w:tcBorders>
          </w:tcPr>
          <w:p w14:paraId="6D788489" w14:textId="3923639C"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1.82</w:t>
            </w:r>
            <w:r w:rsidR="00012AC2" w:rsidRPr="00DD78AD">
              <w:rPr>
                <w:rFonts w:ascii="Times New Roman" w:hAnsi="Times New Roman" w:cs="Times New Roman"/>
                <w:b/>
                <w:vertAlign w:val="superscript"/>
              </w:rPr>
              <w:t>c</w:t>
            </w:r>
            <w:r w:rsidR="00012AC2" w:rsidRPr="00DD78AD">
              <w:rPr>
                <w:rFonts w:ascii="Times New Roman" w:hAnsi="Times New Roman" w:cs="Times New Roman"/>
                <w:b/>
              </w:rPr>
              <w:t xml:space="preserve"> </w:t>
            </w:r>
            <w:r w:rsidRPr="00DD78AD">
              <w:rPr>
                <w:rFonts w:ascii="Times New Roman" w:hAnsi="Times New Roman" w:cs="Times New Roman"/>
                <w:b/>
              </w:rPr>
              <w:t>(1.19 to 2.80)</w:t>
            </w:r>
          </w:p>
        </w:tc>
        <w:tc>
          <w:tcPr>
            <w:tcW w:w="1085" w:type="dxa"/>
            <w:tcBorders>
              <w:bottom w:val="single" w:sz="4" w:space="0" w:color="auto"/>
            </w:tcBorders>
          </w:tcPr>
          <w:p w14:paraId="43817FDF"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0.006</w:t>
            </w:r>
          </w:p>
        </w:tc>
        <w:tc>
          <w:tcPr>
            <w:tcW w:w="953" w:type="dxa"/>
            <w:tcBorders>
              <w:bottom w:val="single" w:sz="4" w:space="0" w:color="auto"/>
            </w:tcBorders>
          </w:tcPr>
          <w:p w14:paraId="5A135604"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78AD">
              <w:rPr>
                <w:rFonts w:ascii="Times New Roman" w:eastAsia="Times New Roman" w:hAnsi="Times New Roman" w:cs="Times New Roman"/>
              </w:rPr>
              <w:t>971</w:t>
            </w:r>
          </w:p>
        </w:tc>
        <w:tc>
          <w:tcPr>
            <w:tcW w:w="2689" w:type="dxa"/>
            <w:tcBorders>
              <w:bottom w:val="single" w:sz="4" w:space="0" w:color="auto"/>
            </w:tcBorders>
          </w:tcPr>
          <w:p w14:paraId="32D7C6A6" w14:textId="5878C289"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D78AD">
              <w:rPr>
                <w:rFonts w:ascii="Times New Roman" w:hAnsi="Times New Roman" w:cs="Times New Roman"/>
                <w:b/>
              </w:rPr>
              <w:t>1.74</w:t>
            </w:r>
            <w:r w:rsidR="00012AC2" w:rsidRPr="00DD78AD">
              <w:rPr>
                <w:rFonts w:ascii="Times New Roman" w:hAnsi="Times New Roman" w:cs="Times New Roman"/>
                <w:b/>
                <w:vertAlign w:val="superscript"/>
              </w:rPr>
              <w:t>c</w:t>
            </w:r>
            <w:r w:rsidR="00012AC2" w:rsidRPr="00DD78AD">
              <w:rPr>
                <w:rFonts w:ascii="Times New Roman" w:hAnsi="Times New Roman" w:cs="Times New Roman"/>
                <w:b/>
              </w:rPr>
              <w:t xml:space="preserve"> </w:t>
            </w:r>
            <w:r w:rsidRPr="00DD78AD">
              <w:rPr>
                <w:rFonts w:ascii="Times New Roman" w:hAnsi="Times New Roman" w:cs="Times New Roman"/>
                <w:b/>
              </w:rPr>
              <w:t>(1.07 to 2.82)</w:t>
            </w:r>
          </w:p>
        </w:tc>
        <w:tc>
          <w:tcPr>
            <w:tcW w:w="2410" w:type="dxa"/>
            <w:tcBorders>
              <w:bottom w:val="single" w:sz="4" w:space="0" w:color="auto"/>
            </w:tcBorders>
          </w:tcPr>
          <w:p w14:paraId="1AEC9710" w14:textId="77777777" w:rsidR="00EC1321" w:rsidRPr="00DD78AD" w:rsidRDefault="00EC1321" w:rsidP="00EA58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DD78AD">
              <w:rPr>
                <w:rFonts w:ascii="Times New Roman" w:eastAsia="Times New Roman" w:hAnsi="Times New Roman" w:cs="Times New Roman"/>
                <w:b/>
              </w:rPr>
              <w:t>0.025</w:t>
            </w:r>
          </w:p>
        </w:tc>
      </w:tr>
      <w:tr w:rsidR="00EC1321" w:rsidRPr="00DD78AD" w14:paraId="22B0FE18" w14:textId="77777777" w:rsidTr="00EA584F">
        <w:trPr>
          <w:trHeight w:val="726"/>
        </w:trPr>
        <w:tc>
          <w:tcPr>
            <w:cnfStyle w:val="001000000000" w:firstRow="0" w:lastRow="0" w:firstColumn="1" w:lastColumn="0" w:oddVBand="0" w:evenVBand="0" w:oddHBand="0" w:evenHBand="0" w:firstRowFirstColumn="0" w:firstRowLastColumn="0" w:lastRowFirstColumn="0" w:lastRowLastColumn="0"/>
            <w:tcW w:w="15451" w:type="dxa"/>
            <w:gridSpan w:val="7"/>
            <w:tcBorders>
              <w:top w:val="single" w:sz="4" w:space="0" w:color="auto"/>
            </w:tcBorders>
          </w:tcPr>
          <w:p w14:paraId="27AC93DB" w14:textId="25A17ED9" w:rsidR="00EC1321" w:rsidRPr="00DD78AD" w:rsidRDefault="00EC1321" w:rsidP="00EA584F">
            <w:pPr>
              <w:rPr>
                <w:rFonts w:ascii="Times New Roman" w:hAnsi="Times New Roman" w:cs="Times New Roman"/>
                <w:b w:val="0"/>
                <w:sz w:val="16"/>
                <w:szCs w:val="16"/>
              </w:rPr>
            </w:pPr>
            <w:r w:rsidRPr="00DD78AD">
              <w:rPr>
                <w:rFonts w:ascii="Times New Roman" w:hAnsi="Times New Roman" w:cs="Times New Roman"/>
                <w:b w:val="0"/>
                <w:sz w:val="16"/>
                <w:szCs w:val="16"/>
              </w:rPr>
              <w:lastRenderedPageBreak/>
              <w:t>Standardised coefficient (β), representing the standard deviation (SD) change and 95% confidence interval in body composition measure per SD change in dietary pattern score enabling comparison across outcomes; Model 1 (simple regression) - association between dietary patterns and childhood body composition at age 6 years, Model 2 (multiple regression) – association between dietary patterns and childhood body composition, adjust</w:t>
            </w:r>
            <w:r w:rsidR="00012AC2" w:rsidRPr="00DD78AD">
              <w:rPr>
                <w:rFonts w:ascii="Times New Roman" w:hAnsi="Times New Roman" w:cs="Times New Roman"/>
                <w:b w:val="0"/>
                <w:sz w:val="16"/>
                <w:szCs w:val="16"/>
              </w:rPr>
              <w:t>ing</w:t>
            </w:r>
            <w:r w:rsidRPr="00DD78AD">
              <w:rPr>
                <w:rFonts w:ascii="Times New Roman" w:hAnsi="Times New Roman" w:cs="Times New Roman"/>
                <w:b w:val="0"/>
                <w:sz w:val="16"/>
                <w:szCs w:val="16"/>
              </w:rPr>
              <w:t xml:space="preserve"> for infant mode of feeding, infant sex, </w:t>
            </w:r>
            <w:r w:rsidR="00012AC2" w:rsidRPr="00DD78AD">
              <w:rPr>
                <w:rFonts w:ascii="Times New Roman" w:hAnsi="Times New Roman" w:cs="Times New Roman"/>
                <w:b w:val="0"/>
                <w:sz w:val="16"/>
                <w:szCs w:val="16"/>
              </w:rPr>
              <w:t xml:space="preserve">and maternal </w:t>
            </w:r>
            <w:r w:rsidRPr="00DD78AD">
              <w:rPr>
                <w:rFonts w:ascii="Times New Roman" w:hAnsi="Times New Roman" w:cs="Times New Roman"/>
                <w:b w:val="0"/>
                <w:sz w:val="16"/>
                <w:szCs w:val="16"/>
              </w:rPr>
              <w:t xml:space="preserve">ethnicity, BMI, socioeconomic status, multivitamin use pre-pregnancy, alcohol intake pre-pregnancy, cigarette smoking in first trimester, time spent watching television in first trimester, depression in first trimester, gestational hypertension, GDM diagnosis, and plasma placental growth factor. </w:t>
            </w:r>
            <w:r w:rsidRPr="00DD78AD">
              <w:rPr>
                <w:rFonts w:ascii="Times New Roman" w:hAnsi="Times New Roman" w:cs="Times New Roman"/>
                <w:b w:val="0"/>
                <w:sz w:val="16"/>
                <w:szCs w:val="16"/>
                <w:vertAlign w:val="superscript"/>
              </w:rPr>
              <w:t xml:space="preserve">a </w:t>
            </w:r>
            <w:r w:rsidRPr="00DD78AD">
              <w:rPr>
                <w:rFonts w:ascii="Times New Roman" w:hAnsi="Times New Roman" w:cs="Times New Roman"/>
                <w:b w:val="0"/>
                <w:sz w:val="16"/>
                <w:szCs w:val="16"/>
              </w:rPr>
              <w:t xml:space="preserve">World Health Organisation (2007) BMI for age z-score; </w:t>
            </w:r>
            <w:r w:rsidRPr="00DD78AD">
              <w:rPr>
                <w:rFonts w:ascii="Times New Roman" w:hAnsi="Times New Roman" w:cs="Times New Roman"/>
                <w:b w:val="0"/>
                <w:sz w:val="16"/>
                <w:szCs w:val="16"/>
                <w:vertAlign w:val="superscript"/>
              </w:rPr>
              <w:t>b</w:t>
            </w:r>
            <w:r w:rsidRPr="00DD78AD">
              <w:rPr>
                <w:rFonts w:ascii="Times New Roman" w:hAnsi="Times New Roman" w:cs="Times New Roman"/>
                <w:b w:val="0"/>
                <w:sz w:val="16"/>
                <w:szCs w:val="16"/>
              </w:rPr>
              <w:t>sum of triceps, biceps, subscapular and suprailiac skinfold thicknesses;</w:t>
            </w:r>
            <w:r w:rsidRPr="00DD78AD">
              <w:rPr>
                <w:rFonts w:ascii="Times New Roman" w:hAnsi="Times New Roman" w:cs="Times New Roman"/>
                <w:b w:val="0"/>
                <w:sz w:val="16"/>
                <w:szCs w:val="16"/>
                <w:vertAlign w:val="superscript"/>
              </w:rPr>
              <w:t xml:space="preserve"> c </w:t>
            </w:r>
            <w:r w:rsidRPr="00DD78AD">
              <w:rPr>
                <w:rFonts w:ascii="Times New Roman" w:hAnsi="Times New Roman" w:cs="Times New Roman"/>
                <w:b w:val="0"/>
                <w:sz w:val="16"/>
                <w:szCs w:val="16"/>
              </w:rPr>
              <w:t>odds ratio</w:t>
            </w:r>
          </w:p>
        </w:tc>
      </w:tr>
    </w:tbl>
    <w:p w14:paraId="4CEA89BC" w14:textId="0037B334" w:rsidR="00231D59" w:rsidRPr="00DD78AD" w:rsidRDefault="00231D59" w:rsidP="00FD7D2B">
      <w:pPr>
        <w:spacing w:line="480" w:lineRule="auto"/>
        <w:rPr>
          <w:rFonts w:ascii="Times New Roman" w:hAnsi="Times New Roman" w:cs="Times New Roman"/>
        </w:rPr>
      </w:pPr>
    </w:p>
    <w:sectPr w:rsidR="00231D59" w:rsidRPr="00DD78AD" w:rsidSect="00FD7D2B">
      <w:pgSz w:w="16838" w:h="11906" w:orient="landscape"/>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C1166" w14:textId="77777777" w:rsidR="00362E9A" w:rsidRDefault="00362E9A" w:rsidP="00B46563">
      <w:pPr>
        <w:spacing w:after="0" w:line="240" w:lineRule="auto"/>
      </w:pPr>
      <w:r>
        <w:separator/>
      </w:r>
    </w:p>
  </w:endnote>
  <w:endnote w:type="continuationSeparator" w:id="0">
    <w:p w14:paraId="56AD8F48" w14:textId="77777777" w:rsidR="00362E9A" w:rsidRDefault="00362E9A" w:rsidP="00B46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17817713"/>
      <w:docPartObj>
        <w:docPartGallery w:val="Page Numbers (Bottom of Page)"/>
        <w:docPartUnique/>
      </w:docPartObj>
    </w:sdtPr>
    <w:sdtEndPr>
      <w:rPr>
        <w:rStyle w:val="PageNumber"/>
      </w:rPr>
    </w:sdtEndPr>
    <w:sdtContent>
      <w:p w14:paraId="4D5DA608" w14:textId="77777777" w:rsidR="004C0F0B" w:rsidRDefault="004C0F0B" w:rsidP="00C351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B7585A" w14:textId="77777777" w:rsidR="004C0F0B" w:rsidRDefault="004C0F0B" w:rsidP="00B4656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049275"/>
      <w:docPartObj>
        <w:docPartGallery w:val="Page Numbers (Bottom of Page)"/>
        <w:docPartUnique/>
      </w:docPartObj>
    </w:sdtPr>
    <w:sdtEndPr>
      <w:rPr>
        <w:noProof/>
      </w:rPr>
    </w:sdtEndPr>
    <w:sdtContent>
      <w:p w14:paraId="4211990C" w14:textId="4C5A06F0" w:rsidR="004C0F0B" w:rsidRDefault="004C0F0B">
        <w:pPr>
          <w:pStyle w:val="Footer"/>
          <w:jc w:val="right"/>
        </w:pPr>
        <w:r>
          <w:fldChar w:fldCharType="begin"/>
        </w:r>
        <w:r>
          <w:instrText xml:space="preserve"> PAGE   \* MERGEFORMAT </w:instrText>
        </w:r>
        <w:r>
          <w:fldChar w:fldCharType="separate"/>
        </w:r>
        <w:r w:rsidR="00F96F86">
          <w:rPr>
            <w:noProof/>
          </w:rPr>
          <w:t>1</w:t>
        </w:r>
        <w:r>
          <w:rPr>
            <w:noProof/>
          </w:rPr>
          <w:fldChar w:fldCharType="end"/>
        </w:r>
      </w:p>
    </w:sdtContent>
  </w:sdt>
  <w:p w14:paraId="7A8A32D7" w14:textId="77777777" w:rsidR="004C0F0B" w:rsidRDefault="004C0F0B" w:rsidP="00B4656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C3809" w14:textId="77777777" w:rsidR="00362E9A" w:rsidRDefault="00362E9A" w:rsidP="00B46563">
      <w:pPr>
        <w:spacing w:after="0" w:line="240" w:lineRule="auto"/>
      </w:pPr>
      <w:r>
        <w:separator/>
      </w:r>
    </w:p>
  </w:footnote>
  <w:footnote w:type="continuationSeparator" w:id="0">
    <w:p w14:paraId="236EEB66" w14:textId="77777777" w:rsidR="00362E9A" w:rsidRDefault="00362E9A" w:rsidP="00B465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A08CA"/>
    <w:multiLevelType w:val="hybridMultilevel"/>
    <w:tmpl w:val="ADF62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504F95"/>
    <w:multiLevelType w:val="multilevel"/>
    <w:tmpl w:val="AE5A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D59"/>
    <w:rsid w:val="000025CA"/>
    <w:rsid w:val="000076AF"/>
    <w:rsid w:val="00012AC2"/>
    <w:rsid w:val="00017D64"/>
    <w:rsid w:val="0002333B"/>
    <w:rsid w:val="00024A6C"/>
    <w:rsid w:val="000268F5"/>
    <w:rsid w:val="00037376"/>
    <w:rsid w:val="000406EF"/>
    <w:rsid w:val="00041C58"/>
    <w:rsid w:val="00061882"/>
    <w:rsid w:val="00062199"/>
    <w:rsid w:val="0006440A"/>
    <w:rsid w:val="00066543"/>
    <w:rsid w:val="00066832"/>
    <w:rsid w:val="00066B8C"/>
    <w:rsid w:val="00066FC7"/>
    <w:rsid w:val="00074B7E"/>
    <w:rsid w:val="0008113D"/>
    <w:rsid w:val="00082080"/>
    <w:rsid w:val="000936AC"/>
    <w:rsid w:val="00095A71"/>
    <w:rsid w:val="000A04EB"/>
    <w:rsid w:val="000A21C7"/>
    <w:rsid w:val="000A26EA"/>
    <w:rsid w:val="000A2DDC"/>
    <w:rsid w:val="000A4B07"/>
    <w:rsid w:val="000A4BB3"/>
    <w:rsid w:val="000B1550"/>
    <w:rsid w:val="000B1685"/>
    <w:rsid w:val="000B2EEF"/>
    <w:rsid w:val="000B5536"/>
    <w:rsid w:val="000B5BD2"/>
    <w:rsid w:val="000C07C5"/>
    <w:rsid w:val="000C2090"/>
    <w:rsid w:val="000C55E7"/>
    <w:rsid w:val="000C57D3"/>
    <w:rsid w:val="000D01DC"/>
    <w:rsid w:val="000D6A43"/>
    <w:rsid w:val="000D7C58"/>
    <w:rsid w:val="000E4299"/>
    <w:rsid w:val="000E7B3F"/>
    <w:rsid w:val="000E7D41"/>
    <w:rsid w:val="000F19A6"/>
    <w:rsid w:val="000F2316"/>
    <w:rsid w:val="000F529C"/>
    <w:rsid w:val="0010255B"/>
    <w:rsid w:val="00107623"/>
    <w:rsid w:val="00115D9C"/>
    <w:rsid w:val="00120ED6"/>
    <w:rsid w:val="00121E69"/>
    <w:rsid w:val="001225BD"/>
    <w:rsid w:val="001227CB"/>
    <w:rsid w:val="001307A2"/>
    <w:rsid w:val="00130F9F"/>
    <w:rsid w:val="00132DE3"/>
    <w:rsid w:val="0014717A"/>
    <w:rsid w:val="00154A1C"/>
    <w:rsid w:val="00154F13"/>
    <w:rsid w:val="001669B3"/>
    <w:rsid w:val="00170078"/>
    <w:rsid w:val="00175A45"/>
    <w:rsid w:val="00175D7D"/>
    <w:rsid w:val="00176CC1"/>
    <w:rsid w:val="00177830"/>
    <w:rsid w:val="001801FF"/>
    <w:rsid w:val="001847C7"/>
    <w:rsid w:val="00185106"/>
    <w:rsid w:val="00186061"/>
    <w:rsid w:val="00194E42"/>
    <w:rsid w:val="001A696F"/>
    <w:rsid w:val="001A7644"/>
    <w:rsid w:val="001A7A03"/>
    <w:rsid w:val="001A7C1E"/>
    <w:rsid w:val="001B337C"/>
    <w:rsid w:val="001B3E8A"/>
    <w:rsid w:val="001C18C2"/>
    <w:rsid w:val="001C414F"/>
    <w:rsid w:val="001C45F6"/>
    <w:rsid w:val="001C565F"/>
    <w:rsid w:val="001F4B7D"/>
    <w:rsid w:val="001F4DDB"/>
    <w:rsid w:val="00200623"/>
    <w:rsid w:val="002072EC"/>
    <w:rsid w:val="00210EFB"/>
    <w:rsid w:val="00210FED"/>
    <w:rsid w:val="00215944"/>
    <w:rsid w:val="00220057"/>
    <w:rsid w:val="00220679"/>
    <w:rsid w:val="00221444"/>
    <w:rsid w:val="002260E1"/>
    <w:rsid w:val="0022654D"/>
    <w:rsid w:val="002309C8"/>
    <w:rsid w:val="00231D59"/>
    <w:rsid w:val="002322A0"/>
    <w:rsid w:val="00250611"/>
    <w:rsid w:val="00261F25"/>
    <w:rsid w:val="002650DC"/>
    <w:rsid w:val="00267B19"/>
    <w:rsid w:val="00270641"/>
    <w:rsid w:val="0028084B"/>
    <w:rsid w:val="002818B0"/>
    <w:rsid w:val="002919B1"/>
    <w:rsid w:val="00293312"/>
    <w:rsid w:val="002A0DD0"/>
    <w:rsid w:val="002A3CD1"/>
    <w:rsid w:val="002A781B"/>
    <w:rsid w:val="002A7AAC"/>
    <w:rsid w:val="002B1067"/>
    <w:rsid w:val="002B135E"/>
    <w:rsid w:val="002B43E2"/>
    <w:rsid w:val="002C10C7"/>
    <w:rsid w:val="002C65F1"/>
    <w:rsid w:val="002C7C8A"/>
    <w:rsid w:val="002D141F"/>
    <w:rsid w:val="002D1C00"/>
    <w:rsid w:val="002D37AE"/>
    <w:rsid w:val="002D526C"/>
    <w:rsid w:val="002D6F30"/>
    <w:rsid w:val="002E34C2"/>
    <w:rsid w:val="002E5177"/>
    <w:rsid w:val="002E5A61"/>
    <w:rsid w:val="002E6D84"/>
    <w:rsid w:val="002E7804"/>
    <w:rsid w:val="002F7C57"/>
    <w:rsid w:val="00303E37"/>
    <w:rsid w:val="00304C29"/>
    <w:rsid w:val="00307D24"/>
    <w:rsid w:val="003225DF"/>
    <w:rsid w:val="00324ED9"/>
    <w:rsid w:val="00325AFC"/>
    <w:rsid w:val="00334E2C"/>
    <w:rsid w:val="00335453"/>
    <w:rsid w:val="0035456F"/>
    <w:rsid w:val="003609D4"/>
    <w:rsid w:val="00362E9A"/>
    <w:rsid w:val="00366432"/>
    <w:rsid w:val="0036671A"/>
    <w:rsid w:val="00366F1A"/>
    <w:rsid w:val="00371BC3"/>
    <w:rsid w:val="00371E90"/>
    <w:rsid w:val="00375B0F"/>
    <w:rsid w:val="003768C9"/>
    <w:rsid w:val="003818D4"/>
    <w:rsid w:val="00386B73"/>
    <w:rsid w:val="00391568"/>
    <w:rsid w:val="0039308D"/>
    <w:rsid w:val="003A0490"/>
    <w:rsid w:val="003A32B1"/>
    <w:rsid w:val="003A35D7"/>
    <w:rsid w:val="003A39CD"/>
    <w:rsid w:val="003A4507"/>
    <w:rsid w:val="003A7612"/>
    <w:rsid w:val="003B157E"/>
    <w:rsid w:val="003B1E74"/>
    <w:rsid w:val="003B6BF8"/>
    <w:rsid w:val="003C4BA2"/>
    <w:rsid w:val="003D0BA1"/>
    <w:rsid w:val="003D2AE6"/>
    <w:rsid w:val="003E0A18"/>
    <w:rsid w:val="003E185D"/>
    <w:rsid w:val="003E7E75"/>
    <w:rsid w:val="003F1FB2"/>
    <w:rsid w:val="003F3C10"/>
    <w:rsid w:val="003F5F5A"/>
    <w:rsid w:val="0040744F"/>
    <w:rsid w:val="00410A91"/>
    <w:rsid w:val="00425BE6"/>
    <w:rsid w:val="00432D74"/>
    <w:rsid w:val="00433E1E"/>
    <w:rsid w:val="00447C93"/>
    <w:rsid w:val="004505C8"/>
    <w:rsid w:val="00457CAB"/>
    <w:rsid w:val="00461E25"/>
    <w:rsid w:val="004645C4"/>
    <w:rsid w:val="004665F4"/>
    <w:rsid w:val="00473072"/>
    <w:rsid w:val="00475331"/>
    <w:rsid w:val="00483ACD"/>
    <w:rsid w:val="00490D39"/>
    <w:rsid w:val="00491795"/>
    <w:rsid w:val="00492EAF"/>
    <w:rsid w:val="004A0799"/>
    <w:rsid w:val="004A0FA1"/>
    <w:rsid w:val="004A1CA3"/>
    <w:rsid w:val="004A6DFA"/>
    <w:rsid w:val="004B5AA4"/>
    <w:rsid w:val="004B7154"/>
    <w:rsid w:val="004C005F"/>
    <w:rsid w:val="004C0F0B"/>
    <w:rsid w:val="004C174E"/>
    <w:rsid w:val="004C193A"/>
    <w:rsid w:val="004D231C"/>
    <w:rsid w:val="004F2A23"/>
    <w:rsid w:val="004F2B9B"/>
    <w:rsid w:val="004F5EA5"/>
    <w:rsid w:val="004F63C9"/>
    <w:rsid w:val="004F6B53"/>
    <w:rsid w:val="004F731F"/>
    <w:rsid w:val="004F7345"/>
    <w:rsid w:val="00500A2B"/>
    <w:rsid w:val="00502460"/>
    <w:rsid w:val="00514E92"/>
    <w:rsid w:val="00517B38"/>
    <w:rsid w:val="005262EF"/>
    <w:rsid w:val="005312B4"/>
    <w:rsid w:val="00531B4C"/>
    <w:rsid w:val="0053332D"/>
    <w:rsid w:val="00543788"/>
    <w:rsid w:val="005473DC"/>
    <w:rsid w:val="005568AB"/>
    <w:rsid w:val="005949AC"/>
    <w:rsid w:val="00596918"/>
    <w:rsid w:val="005A1219"/>
    <w:rsid w:val="005A7894"/>
    <w:rsid w:val="005A7BF1"/>
    <w:rsid w:val="005B1661"/>
    <w:rsid w:val="005B580F"/>
    <w:rsid w:val="005C01AB"/>
    <w:rsid w:val="005C1EF3"/>
    <w:rsid w:val="005C6BC7"/>
    <w:rsid w:val="005D6F97"/>
    <w:rsid w:val="005D7FD1"/>
    <w:rsid w:val="005F3FC8"/>
    <w:rsid w:val="005F50EF"/>
    <w:rsid w:val="005F52CF"/>
    <w:rsid w:val="005F7176"/>
    <w:rsid w:val="006020AD"/>
    <w:rsid w:val="00606B05"/>
    <w:rsid w:val="006102DA"/>
    <w:rsid w:val="0061660C"/>
    <w:rsid w:val="00621D87"/>
    <w:rsid w:val="00633B2B"/>
    <w:rsid w:val="00634F40"/>
    <w:rsid w:val="00640553"/>
    <w:rsid w:val="0064108F"/>
    <w:rsid w:val="00641B62"/>
    <w:rsid w:val="00646044"/>
    <w:rsid w:val="00651807"/>
    <w:rsid w:val="006523D9"/>
    <w:rsid w:val="00656C63"/>
    <w:rsid w:val="0066063D"/>
    <w:rsid w:val="00661ABC"/>
    <w:rsid w:val="006625F7"/>
    <w:rsid w:val="00664032"/>
    <w:rsid w:val="0067260C"/>
    <w:rsid w:val="00672C0B"/>
    <w:rsid w:val="00674AB4"/>
    <w:rsid w:val="00674DD6"/>
    <w:rsid w:val="00675A42"/>
    <w:rsid w:val="0067686E"/>
    <w:rsid w:val="006809CF"/>
    <w:rsid w:val="00681090"/>
    <w:rsid w:val="006869BD"/>
    <w:rsid w:val="006904DC"/>
    <w:rsid w:val="00696042"/>
    <w:rsid w:val="006A1419"/>
    <w:rsid w:val="006A1BE7"/>
    <w:rsid w:val="006A1E45"/>
    <w:rsid w:val="006C2705"/>
    <w:rsid w:val="006E039A"/>
    <w:rsid w:val="006E22E2"/>
    <w:rsid w:val="006E673F"/>
    <w:rsid w:val="006F0651"/>
    <w:rsid w:val="006F4709"/>
    <w:rsid w:val="006F5410"/>
    <w:rsid w:val="007042B8"/>
    <w:rsid w:val="00707AA3"/>
    <w:rsid w:val="00712ABB"/>
    <w:rsid w:val="0071554F"/>
    <w:rsid w:val="00715DF9"/>
    <w:rsid w:val="00721B45"/>
    <w:rsid w:val="00725988"/>
    <w:rsid w:val="00730558"/>
    <w:rsid w:val="00736AEE"/>
    <w:rsid w:val="00737FE3"/>
    <w:rsid w:val="00746C70"/>
    <w:rsid w:val="00755679"/>
    <w:rsid w:val="0075772F"/>
    <w:rsid w:val="0075775D"/>
    <w:rsid w:val="00767D0E"/>
    <w:rsid w:val="00770A8C"/>
    <w:rsid w:val="00775D75"/>
    <w:rsid w:val="00787D86"/>
    <w:rsid w:val="00791B39"/>
    <w:rsid w:val="0079395D"/>
    <w:rsid w:val="00794633"/>
    <w:rsid w:val="0079469C"/>
    <w:rsid w:val="00795E5B"/>
    <w:rsid w:val="007A4EE8"/>
    <w:rsid w:val="007B2709"/>
    <w:rsid w:val="007B5734"/>
    <w:rsid w:val="007B61E4"/>
    <w:rsid w:val="007C05DE"/>
    <w:rsid w:val="007C4F0D"/>
    <w:rsid w:val="007C63D4"/>
    <w:rsid w:val="007D2739"/>
    <w:rsid w:val="007D65EB"/>
    <w:rsid w:val="007E4123"/>
    <w:rsid w:val="007E7AC5"/>
    <w:rsid w:val="007E7F87"/>
    <w:rsid w:val="007F0120"/>
    <w:rsid w:val="007F184F"/>
    <w:rsid w:val="008026C7"/>
    <w:rsid w:val="0081197E"/>
    <w:rsid w:val="00822C7A"/>
    <w:rsid w:val="008278BB"/>
    <w:rsid w:val="00834BFF"/>
    <w:rsid w:val="00834FB0"/>
    <w:rsid w:val="00837F27"/>
    <w:rsid w:val="00840412"/>
    <w:rsid w:val="00845FC0"/>
    <w:rsid w:val="00847D16"/>
    <w:rsid w:val="00851DF1"/>
    <w:rsid w:val="0085558C"/>
    <w:rsid w:val="0085785E"/>
    <w:rsid w:val="0086001F"/>
    <w:rsid w:val="00867568"/>
    <w:rsid w:val="00867600"/>
    <w:rsid w:val="00871674"/>
    <w:rsid w:val="008731B3"/>
    <w:rsid w:val="008768C9"/>
    <w:rsid w:val="00876E14"/>
    <w:rsid w:val="00884F14"/>
    <w:rsid w:val="0089776E"/>
    <w:rsid w:val="008A0311"/>
    <w:rsid w:val="008A27B7"/>
    <w:rsid w:val="008A2BA2"/>
    <w:rsid w:val="008B293A"/>
    <w:rsid w:val="008B2C29"/>
    <w:rsid w:val="008B45DF"/>
    <w:rsid w:val="008B4E1C"/>
    <w:rsid w:val="008C0CF1"/>
    <w:rsid w:val="008C2834"/>
    <w:rsid w:val="008D421B"/>
    <w:rsid w:val="008D6791"/>
    <w:rsid w:val="008D6BA2"/>
    <w:rsid w:val="008E0792"/>
    <w:rsid w:val="008E0C30"/>
    <w:rsid w:val="008E1204"/>
    <w:rsid w:val="008E12FD"/>
    <w:rsid w:val="008E4440"/>
    <w:rsid w:val="008E5383"/>
    <w:rsid w:val="008E6695"/>
    <w:rsid w:val="008E71E2"/>
    <w:rsid w:val="008F38B8"/>
    <w:rsid w:val="008F4969"/>
    <w:rsid w:val="00903572"/>
    <w:rsid w:val="0090448F"/>
    <w:rsid w:val="00906826"/>
    <w:rsid w:val="00907BBF"/>
    <w:rsid w:val="00907EED"/>
    <w:rsid w:val="00915370"/>
    <w:rsid w:val="00915B1C"/>
    <w:rsid w:val="00915D6D"/>
    <w:rsid w:val="00916DE9"/>
    <w:rsid w:val="0092127C"/>
    <w:rsid w:val="0092133B"/>
    <w:rsid w:val="00941BB5"/>
    <w:rsid w:val="009440D2"/>
    <w:rsid w:val="009472C3"/>
    <w:rsid w:val="0094736C"/>
    <w:rsid w:val="009546BF"/>
    <w:rsid w:val="00955013"/>
    <w:rsid w:val="00957F3A"/>
    <w:rsid w:val="009603F3"/>
    <w:rsid w:val="00962013"/>
    <w:rsid w:val="00963D5A"/>
    <w:rsid w:val="00965CD1"/>
    <w:rsid w:val="00973AFF"/>
    <w:rsid w:val="00976877"/>
    <w:rsid w:val="00992AC0"/>
    <w:rsid w:val="00995C12"/>
    <w:rsid w:val="00996CD0"/>
    <w:rsid w:val="00997F06"/>
    <w:rsid w:val="009A2DA6"/>
    <w:rsid w:val="009A2EE2"/>
    <w:rsid w:val="009B4583"/>
    <w:rsid w:val="009C11F7"/>
    <w:rsid w:val="009D5C9B"/>
    <w:rsid w:val="009D7974"/>
    <w:rsid w:val="009E2290"/>
    <w:rsid w:val="009E32A0"/>
    <w:rsid w:val="009F1C88"/>
    <w:rsid w:val="009F24BF"/>
    <w:rsid w:val="009F2C0C"/>
    <w:rsid w:val="009F2D53"/>
    <w:rsid w:val="009F7A2C"/>
    <w:rsid w:val="009F7FF7"/>
    <w:rsid w:val="00A00230"/>
    <w:rsid w:val="00A00921"/>
    <w:rsid w:val="00A01131"/>
    <w:rsid w:val="00A01B9C"/>
    <w:rsid w:val="00A05984"/>
    <w:rsid w:val="00A1005D"/>
    <w:rsid w:val="00A123DE"/>
    <w:rsid w:val="00A15A72"/>
    <w:rsid w:val="00A2058B"/>
    <w:rsid w:val="00A21A88"/>
    <w:rsid w:val="00A224EC"/>
    <w:rsid w:val="00A532E9"/>
    <w:rsid w:val="00A64F19"/>
    <w:rsid w:val="00A650BE"/>
    <w:rsid w:val="00A65CB7"/>
    <w:rsid w:val="00A67BF6"/>
    <w:rsid w:val="00A70C5A"/>
    <w:rsid w:val="00A72187"/>
    <w:rsid w:val="00A762AE"/>
    <w:rsid w:val="00A77A73"/>
    <w:rsid w:val="00A823F5"/>
    <w:rsid w:val="00A82D53"/>
    <w:rsid w:val="00A82E19"/>
    <w:rsid w:val="00A91A47"/>
    <w:rsid w:val="00A9530C"/>
    <w:rsid w:val="00AA218F"/>
    <w:rsid w:val="00AA2F3F"/>
    <w:rsid w:val="00AA3CF6"/>
    <w:rsid w:val="00AA577D"/>
    <w:rsid w:val="00AA5F2D"/>
    <w:rsid w:val="00AB1365"/>
    <w:rsid w:val="00AB48B0"/>
    <w:rsid w:val="00AB50ED"/>
    <w:rsid w:val="00AB7322"/>
    <w:rsid w:val="00AB777A"/>
    <w:rsid w:val="00AC21AA"/>
    <w:rsid w:val="00AC36D8"/>
    <w:rsid w:val="00AC4C0D"/>
    <w:rsid w:val="00AC73F6"/>
    <w:rsid w:val="00AD1ADE"/>
    <w:rsid w:val="00AD285F"/>
    <w:rsid w:val="00AD3D5D"/>
    <w:rsid w:val="00AD5EF0"/>
    <w:rsid w:val="00AD7451"/>
    <w:rsid w:val="00AE019D"/>
    <w:rsid w:val="00AE41CA"/>
    <w:rsid w:val="00AF1F46"/>
    <w:rsid w:val="00AF2EDB"/>
    <w:rsid w:val="00AF3F02"/>
    <w:rsid w:val="00AF44BF"/>
    <w:rsid w:val="00B00427"/>
    <w:rsid w:val="00B00AF1"/>
    <w:rsid w:val="00B00D60"/>
    <w:rsid w:val="00B121E5"/>
    <w:rsid w:val="00B129B3"/>
    <w:rsid w:val="00B13EB5"/>
    <w:rsid w:val="00B13F1A"/>
    <w:rsid w:val="00B206C8"/>
    <w:rsid w:val="00B2186F"/>
    <w:rsid w:val="00B25276"/>
    <w:rsid w:val="00B26D9F"/>
    <w:rsid w:val="00B34A2C"/>
    <w:rsid w:val="00B36EDB"/>
    <w:rsid w:val="00B46563"/>
    <w:rsid w:val="00B514B2"/>
    <w:rsid w:val="00B5168E"/>
    <w:rsid w:val="00B51F45"/>
    <w:rsid w:val="00B520BF"/>
    <w:rsid w:val="00B52275"/>
    <w:rsid w:val="00B5732A"/>
    <w:rsid w:val="00B72710"/>
    <w:rsid w:val="00B74342"/>
    <w:rsid w:val="00B75A87"/>
    <w:rsid w:val="00B77ECD"/>
    <w:rsid w:val="00B81F60"/>
    <w:rsid w:val="00B82EF0"/>
    <w:rsid w:val="00B87A15"/>
    <w:rsid w:val="00BA1601"/>
    <w:rsid w:val="00BA21CF"/>
    <w:rsid w:val="00BA3CCE"/>
    <w:rsid w:val="00BB3E76"/>
    <w:rsid w:val="00BB5E9F"/>
    <w:rsid w:val="00BC0127"/>
    <w:rsid w:val="00BC1607"/>
    <w:rsid w:val="00BE140E"/>
    <w:rsid w:val="00BE3E83"/>
    <w:rsid w:val="00BF137F"/>
    <w:rsid w:val="00C02B3E"/>
    <w:rsid w:val="00C06923"/>
    <w:rsid w:val="00C21309"/>
    <w:rsid w:val="00C26948"/>
    <w:rsid w:val="00C35193"/>
    <w:rsid w:val="00C35A1B"/>
    <w:rsid w:val="00C40266"/>
    <w:rsid w:val="00C42E7E"/>
    <w:rsid w:val="00C4489A"/>
    <w:rsid w:val="00C517B5"/>
    <w:rsid w:val="00C55271"/>
    <w:rsid w:val="00C55C89"/>
    <w:rsid w:val="00C56274"/>
    <w:rsid w:val="00C6488F"/>
    <w:rsid w:val="00C66D55"/>
    <w:rsid w:val="00C71DCB"/>
    <w:rsid w:val="00C75260"/>
    <w:rsid w:val="00C8481A"/>
    <w:rsid w:val="00C906D9"/>
    <w:rsid w:val="00C93091"/>
    <w:rsid w:val="00C9381A"/>
    <w:rsid w:val="00CA1317"/>
    <w:rsid w:val="00CA4BCD"/>
    <w:rsid w:val="00CB2DB1"/>
    <w:rsid w:val="00CB53EC"/>
    <w:rsid w:val="00CC0FF9"/>
    <w:rsid w:val="00CC1DB2"/>
    <w:rsid w:val="00CC5223"/>
    <w:rsid w:val="00CC6E15"/>
    <w:rsid w:val="00CD1C2C"/>
    <w:rsid w:val="00CD1E74"/>
    <w:rsid w:val="00CE37AE"/>
    <w:rsid w:val="00CE4D81"/>
    <w:rsid w:val="00CE5184"/>
    <w:rsid w:val="00CE7EE1"/>
    <w:rsid w:val="00CF368E"/>
    <w:rsid w:val="00D010A4"/>
    <w:rsid w:val="00D02DE3"/>
    <w:rsid w:val="00D04B78"/>
    <w:rsid w:val="00D07759"/>
    <w:rsid w:val="00D114C6"/>
    <w:rsid w:val="00D1678A"/>
    <w:rsid w:val="00D16D93"/>
    <w:rsid w:val="00D24133"/>
    <w:rsid w:val="00D260BF"/>
    <w:rsid w:val="00D2674E"/>
    <w:rsid w:val="00D27BE5"/>
    <w:rsid w:val="00D330CD"/>
    <w:rsid w:val="00D35808"/>
    <w:rsid w:val="00D40A81"/>
    <w:rsid w:val="00D4620B"/>
    <w:rsid w:val="00D47B70"/>
    <w:rsid w:val="00D50503"/>
    <w:rsid w:val="00D52A95"/>
    <w:rsid w:val="00D52BDC"/>
    <w:rsid w:val="00D52D39"/>
    <w:rsid w:val="00D54CC0"/>
    <w:rsid w:val="00D5590C"/>
    <w:rsid w:val="00D57D7C"/>
    <w:rsid w:val="00D614C7"/>
    <w:rsid w:val="00D67C17"/>
    <w:rsid w:val="00D74B3B"/>
    <w:rsid w:val="00D74C17"/>
    <w:rsid w:val="00D83642"/>
    <w:rsid w:val="00D83BDA"/>
    <w:rsid w:val="00D8567C"/>
    <w:rsid w:val="00D85984"/>
    <w:rsid w:val="00D873CD"/>
    <w:rsid w:val="00D8781C"/>
    <w:rsid w:val="00D917A1"/>
    <w:rsid w:val="00D927F8"/>
    <w:rsid w:val="00D934EA"/>
    <w:rsid w:val="00D9604A"/>
    <w:rsid w:val="00DA423C"/>
    <w:rsid w:val="00DB313C"/>
    <w:rsid w:val="00DB45BD"/>
    <w:rsid w:val="00DC47EC"/>
    <w:rsid w:val="00DD0323"/>
    <w:rsid w:val="00DD3469"/>
    <w:rsid w:val="00DD78AD"/>
    <w:rsid w:val="00DE67E6"/>
    <w:rsid w:val="00DE7A8D"/>
    <w:rsid w:val="00E00B85"/>
    <w:rsid w:val="00E04E7E"/>
    <w:rsid w:val="00E128B7"/>
    <w:rsid w:val="00E13237"/>
    <w:rsid w:val="00E13290"/>
    <w:rsid w:val="00E1523A"/>
    <w:rsid w:val="00E267C6"/>
    <w:rsid w:val="00E32E53"/>
    <w:rsid w:val="00E32FBE"/>
    <w:rsid w:val="00E40363"/>
    <w:rsid w:val="00E4097A"/>
    <w:rsid w:val="00E41147"/>
    <w:rsid w:val="00E41FF4"/>
    <w:rsid w:val="00E421F9"/>
    <w:rsid w:val="00E602D3"/>
    <w:rsid w:val="00E63AB1"/>
    <w:rsid w:val="00E646F8"/>
    <w:rsid w:val="00E64B29"/>
    <w:rsid w:val="00E65233"/>
    <w:rsid w:val="00E65CA7"/>
    <w:rsid w:val="00E723AA"/>
    <w:rsid w:val="00E73695"/>
    <w:rsid w:val="00E82B4D"/>
    <w:rsid w:val="00E84B66"/>
    <w:rsid w:val="00E97CB5"/>
    <w:rsid w:val="00EA51E7"/>
    <w:rsid w:val="00EA584F"/>
    <w:rsid w:val="00EA65D2"/>
    <w:rsid w:val="00EA6E1E"/>
    <w:rsid w:val="00EB2029"/>
    <w:rsid w:val="00EB5B1F"/>
    <w:rsid w:val="00EB6CCF"/>
    <w:rsid w:val="00EC1321"/>
    <w:rsid w:val="00ED0900"/>
    <w:rsid w:val="00ED43D7"/>
    <w:rsid w:val="00EE322B"/>
    <w:rsid w:val="00EE4A05"/>
    <w:rsid w:val="00EF3A8F"/>
    <w:rsid w:val="00F0664E"/>
    <w:rsid w:val="00F0680F"/>
    <w:rsid w:val="00F06966"/>
    <w:rsid w:val="00F11642"/>
    <w:rsid w:val="00F11C26"/>
    <w:rsid w:val="00F20782"/>
    <w:rsid w:val="00F2564D"/>
    <w:rsid w:val="00F25F62"/>
    <w:rsid w:val="00F27063"/>
    <w:rsid w:val="00F33132"/>
    <w:rsid w:val="00F358A3"/>
    <w:rsid w:val="00F36E94"/>
    <w:rsid w:val="00F37D85"/>
    <w:rsid w:val="00F443DC"/>
    <w:rsid w:val="00F44AA9"/>
    <w:rsid w:val="00F44BE3"/>
    <w:rsid w:val="00F45525"/>
    <w:rsid w:val="00F51DD1"/>
    <w:rsid w:val="00F54452"/>
    <w:rsid w:val="00F54732"/>
    <w:rsid w:val="00F5560B"/>
    <w:rsid w:val="00F578FA"/>
    <w:rsid w:val="00F66DC0"/>
    <w:rsid w:val="00F72108"/>
    <w:rsid w:val="00F72C39"/>
    <w:rsid w:val="00F81DCB"/>
    <w:rsid w:val="00F82694"/>
    <w:rsid w:val="00F82991"/>
    <w:rsid w:val="00F85CAC"/>
    <w:rsid w:val="00F92F5E"/>
    <w:rsid w:val="00F9353B"/>
    <w:rsid w:val="00F94FD6"/>
    <w:rsid w:val="00F96F86"/>
    <w:rsid w:val="00FA0312"/>
    <w:rsid w:val="00FA090A"/>
    <w:rsid w:val="00FA1D0A"/>
    <w:rsid w:val="00FB17ED"/>
    <w:rsid w:val="00FB49C5"/>
    <w:rsid w:val="00FB7D40"/>
    <w:rsid w:val="00FC0F63"/>
    <w:rsid w:val="00FC53ED"/>
    <w:rsid w:val="00FC5C41"/>
    <w:rsid w:val="00FD3020"/>
    <w:rsid w:val="00FD44FF"/>
    <w:rsid w:val="00FD7D2B"/>
    <w:rsid w:val="00FE035B"/>
    <w:rsid w:val="00FE4F50"/>
    <w:rsid w:val="00FF0A4B"/>
    <w:rsid w:val="00FF3F4B"/>
    <w:rsid w:val="00FF7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AE3266"/>
  <w15:chartTrackingRefBased/>
  <w15:docId w15:val="{31111ED6-BC50-43E6-A197-612FBE5ED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31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11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E5177"/>
    <w:rPr>
      <w:sz w:val="16"/>
      <w:szCs w:val="16"/>
    </w:rPr>
  </w:style>
  <w:style w:type="paragraph" w:styleId="CommentText">
    <w:name w:val="annotation text"/>
    <w:basedOn w:val="Normal"/>
    <w:link w:val="CommentTextChar"/>
    <w:uiPriority w:val="99"/>
    <w:semiHidden/>
    <w:unhideWhenUsed/>
    <w:rsid w:val="002E5177"/>
    <w:pPr>
      <w:spacing w:line="240" w:lineRule="auto"/>
    </w:pPr>
    <w:rPr>
      <w:sz w:val="20"/>
      <w:szCs w:val="20"/>
    </w:rPr>
  </w:style>
  <w:style w:type="character" w:customStyle="1" w:styleId="CommentTextChar">
    <w:name w:val="Comment Text Char"/>
    <w:basedOn w:val="DefaultParagraphFont"/>
    <w:link w:val="CommentText"/>
    <w:uiPriority w:val="99"/>
    <w:semiHidden/>
    <w:rsid w:val="002E5177"/>
    <w:rPr>
      <w:sz w:val="20"/>
      <w:szCs w:val="20"/>
    </w:rPr>
  </w:style>
  <w:style w:type="paragraph" w:styleId="CommentSubject">
    <w:name w:val="annotation subject"/>
    <w:basedOn w:val="CommentText"/>
    <w:next w:val="CommentText"/>
    <w:link w:val="CommentSubjectChar"/>
    <w:uiPriority w:val="99"/>
    <w:semiHidden/>
    <w:unhideWhenUsed/>
    <w:rsid w:val="002E5177"/>
    <w:rPr>
      <w:b/>
      <w:bCs/>
    </w:rPr>
  </w:style>
  <w:style w:type="character" w:customStyle="1" w:styleId="CommentSubjectChar">
    <w:name w:val="Comment Subject Char"/>
    <w:basedOn w:val="CommentTextChar"/>
    <w:link w:val="CommentSubject"/>
    <w:uiPriority w:val="99"/>
    <w:semiHidden/>
    <w:rsid w:val="002E5177"/>
    <w:rPr>
      <w:b/>
      <w:bCs/>
      <w:sz w:val="20"/>
      <w:szCs w:val="20"/>
    </w:rPr>
  </w:style>
  <w:style w:type="paragraph" w:styleId="BalloonText">
    <w:name w:val="Balloon Text"/>
    <w:basedOn w:val="Normal"/>
    <w:link w:val="BalloonTextChar"/>
    <w:uiPriority w:val="99"/>
    <w:semiHidden/>
    <w:unhideWhenUsed/>
    <w:rsid w:val="002E51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177"/>
    <w:rPr>
      <w:rFonts w:ascii="Segoe UI" w:hAnsi="Segoe UI" w:cs="Segoe UI"/>
      <w:sz w:val="18"/>
      <w:szCs w:val="18"/>
    </w:rPr>
  </w:style>
  <w:style w:type="character" w:styleId="Hyperlink">
    <w:name w:val="Hyperlink"/>
    <w:basedOn w:val="DefaultParagraphFont"/>
    <w:uiPriority w:val="99"/>
    <w:unhideWhenUsed/>
    <w:rsid w:val="001227CB"/>
    <w:rPr>
      <w:color w:val="0000FF"/>
      <w:u w:val="single"/>
    </w:rPr>
  </w:style>
  <w:style w:type="paragraph" w:styleId="NoSpacing">
    <w:name w:val="No Spacing"/>
    <w:uiPriority w:val="1"/>
    <w:qFormat/>
    <w:rsid w:val="001227CB"/>
    <w:pPr>
      <w:spacing w:after="0" w:line="240" w:lineRule="auto"/>
    </w:pPr>
    <w:rPr>
      <w:rFonts w:eastAsiaTheme="minorEastAsia"/>
    </w:rPr>
  </w:style>
  <w:style w:type="character" w:customStyle="1" w:styleId="highlight">
    <w:name w:val="highlight"/>
    <w:basedOn w:val="DefaultParagraphFont"/>
    <w:rsid w:val="00500A2B"/>
  </w:style>
  <w:style w:type="character" w:customStyle="1" w:styleId="UnresolvedMention1">
    <w:name w:val="Unresolved Mention1"/>
    <w:basedOn w:val="DefaultParagraphFont"/>
    <w:uiPriority w:val="99"/>
    <w:semiHidden/>
    <w:unhideWhenUsed/>
    <w:rsid w:val="00D934EA"/>
    <w:rPr>
      <w:color w:val="605E5C"/>
      <w:shd w:val="clear" w:color="auto" w:fill="E1DFDD"/>
    </w:rPr>
  </w:style>
  <w:style w:type="paragraph" w:styleId="Footer">
    <w:name w:val="footer"/>
    <w:basedOn w:val="Normal"/>
    <w:link w:val="FooterChar"/>
    <w:uiPriority w:val="99"/>
    <w:unhideWhenUsed/>
    <w:rsid w:val="00B46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563"/>
  </w:style>
  <w:style w:type="character" w:styleId="PageNumber">
    <w:name w:val="page number"/>
    <w:basedOn w:val="DefaultParagraphFont"/>
    <w:uiPriority w:val="99"/>
    <w:semiHidden/>
    <w:unhideWhenUsed/>
    <w:rsid w:val="00B46563"/>
  </w:style>
  <w:style w:type="character" w:styleId="LineNumber">
    <w:name w:val="line number"/>
    <w:basedOn w:val="DefaultParagraphFont"/>
    <w:uiPriority w:val="99"/>
    <w:semiHidden/>
    <w:unhideWhenUsed/>
    <w:rsid w:val="00B46563"/>
  </w:style>
  <w:style w:type="paragraph" w:styleId="Caption">
    <w:name w:val="caption"/>
    <w:basedOn w:val="Normal"/>
    <w:next w:val="Normal"/>
    <w:uiPriority w:val="35"/>
    <w:unhideWhenUsed/>
    <w:qFormat/>
    <w:rsid w:val="00B46563"/>
    <w:pPr>
      <w:spacing w:after="200" w:line="240" w:lineRule="auto"/>
    </w:pPr>
    <w:rPr>
      <w:rFonts w:eastAsiaTheme="minorEastAsia"/>
      <w:i/>
      <w:iCs/>
      <w:color w:val="44546A" w:themeColor="text2"/>
      <w:sz w:val="18"/>
      <w:szCs w:val="18"/>
    </w:rPr>
  </w:style>
  <w:style w:type="table" w:styleId="PlainTable2">
    <w:name w:val="Plain Table 2"/>
    <w:basedOn w:val="TableNormal"/>
    <w:uiPriority w:val="42"/>
    <w:rsid w:val="00B46563"/>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F3313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8113D"/>
    <w:rPr>
      <w:rFonts w:asciiTheme="majorHAnsi" w:eastAsiaTheme="majorEastAsia" w:hAnsiTheme="majorHAnsi" w:cstheme="majorBidi"/>
      <w:color w:val="2F5496" w:themeColor="accent1" w:themeShade="BF"/>
      <w:sz w:val="26"/>
      <w:szCs w:val="26"/>
    </w:rPr>
  </w:style>
  <w:style w:type="character" w:customStyle="1" w:styleId="apple-converted-space">
    <w:name w:val="apple-converted-space"/>
    <w:basedOn w:val="DefaultParagraphFont"/>
    <w:rsid w:val="00E602D3"/>
  </w:style>
  <w:style w:type="character" w:customStyle="1" w:styleId="ref-journal">
    <w:name w:val="ref-journal"/>
    <w:basedOn w:val="DefaultParagraphFont"/>
    <w:rsid w:val="00E602D3"/>
  </w:style>
  <w:style w:type="character" w:customStyle="1" w:styleId="ref-vol">
    <w:name w:val="ref-vol"/>
    <w:basedOn w:val="DefaultParagraphFont"/>
    <w:rsid w:val="00E602D3"/>
  </w:style>
  <w:style w:type="paragraph" w:styleId="NormalWeb">
    <w:name w:val="Normal (Web)"/>
    <w:basedOn w:val="Normal"/>
    <w:uiPriority w:val="99"/>
    <w:semiHidden/>
    <w:unhideWhenUsed/>
    <w:rsid w:val="00915370"/>
    <w:pPr>
      <w:spacing w:before="100" w:beforeAutospacing="1" w:after="100" w:afterAutospacing="1" w:line="240" w:lineRule="auto"/>
    </w:pPr>
    <w:rPr>
      <w:rFonts w:ascii="Times New Roman" w:eastAsia="Times New Roman" w:hAnsi="Times New Roman" w:cs="Times New Roman"/>
      <w:sz w:val="24"/>
      <w:szCs w:val="24"/>
    </w:rPr>
  </w:style>
  <w:style w:type="table" w:styleId="PlainTable4">
    <w:name w:val="Plain Table 4"/>
    <w:basedOn w:val="TableNormal"/>
    <w:uiPriority w:val="44"/>
    <w:rsid w:val="00F25F6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
    <w:name w:val="List Table 1 Light"/>
    <w:basedOn w:val="TableNormal"/>
    <w:uiPriority w:val="46"/>
    <w:rsid w:val="00F25F6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2D6F30"/>
    <w:pPr>
      <w:ind w:left="720"/>
      <w:contextualSpacing/>
    </w:pPr>
  </w:style>
  <w:style w:type="paragraph" w:styleId="Header">
    <w:name w:val="header"/>
    <w:basedOn w:val="Normal"/>
    <w:link w:val="HeaderChar"/>
    <w:uiPriority w:val="99"/>
    <w:unhideWhenUsed/>
    <w:rsid w:val="008731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490301">
      <w:bodyDiv w:val="1"/>
      <w:marLeft w:val="0"/>
      <w:marRight w:val="0"/>
      <w:marTop w:val="0"/>
      <w:marBottom w:val="0"/>
      <w:divBdr>
        <w:top w:val="none" w:sz="0" w:space="0" w:color="auto"/>
        <w:left w:val="none" w:sz="0" w:space="0" w:color="auto"/>
        <w:bottom w:val="none" w:sz="0" w:space="0" w:color="auto"/>
        <w:right w:val="none" w:sz="0" w:space="0" w:color="auto"/>
      </w:divBdr>
      <w:divsChild>
        <w:div w:id="1808012887">
          <w:marLeft w:val="0"/>
          <w:marRight w:val="0"/>
          <w:marTop w:val="0"/>
          <w:marBottom w:val="0"/>
          <w:divBdr>
            <w:top w:val="none" w:sz="0" w:space="0" w:color="auto"/>
            <w:left w:val="none" w:sz="0" w:space="0" w:color="auto"/>
            <w:bottom w:val="none" w:sz="0" w:space="0" w:color="auto"/>
            <w:right w:val="none" w:sz="0" w:space="0" w:color="auto"/>
          </w:divBdr>
          <w:divsChild>
            <w:div w:id="679430238">
              <w:marLeft w:val="0"/>
              <w:marRight w:val="0"/>
              <w:marTop w:val="0"/>
              <w:marBottom w:val="0"/>
              <w:divBdr>
                <w:top w:val="none" w:sz="0" w:space="0" w:color="auto"/>
                <w:left w:val="none" w:sz="0" w:space="0" w:color="auto"/>
                <w:bottom w:val="none" w:sz="0" w:space="0" w:color="auto"/>
                <w:right w:val="none" w:sz="0" w:space="0" w:color="auto"/>
              </w:divBdr>
              <w:divsChild>
                <w:div w:id="139947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45029">
      <w:bodyDiv w:val="1"/>
      <w:marLeft w:val="0"/>
      <w:marRight w:val="0"/>
      <w:marTop w:val="0"/>
      <w:marBottom w:val="0"/>
      <w:divBdr>
        <w:top w:val="none" w:sz="0" w:space="0" w:color="auto"/>
        <w:left w:val="none" w:sz="0" w:space="0" w:color="auto"/>
        <w:bottom w:val="none" w:sz="0" w:space="0" w:color="auto"/>
        <w:right w:val="none" w:sz="0" w:space="0" w:color="auto"/>
      </w:divBdr>
    </w:div>
    <w:div w:id="878054246">
      <w:bodyDiv w:val="1"/>
      <w:marLeft w:val="0"/>
      <w:marRight w:val="0"/>
      <w:marTop w:val="0"/>
      <w:marBottom w:val="0"/>
      <w:divBdr>
        <w:top w:val="none" w:sz="0" w:space="0" w:color="auto"/>
        <w:left w:val="none" w:sz="0" w:space="0" w:color="auto"/>
        <w:bottom w:val="none" w:sz="0" w:space="0" w:color="auto"/>
        <w:right w:val="none" w:sz="0" w:space="0" w:color="auto"/>
      </w:divBdr>
      <w:divsChild>
        <w:div w:id="1487436526">
          <w:marLeft w:val="0"/>
          <w:marRight w:val="0"/>
          <w:marTop w:val="0"/>
          <w:marBottom w:val="0"/>
          <w:divBdr>
            <w:top w:val="none" w:sz="0" w:space="0" w:color="auto"/>
            <w:left w:val="none" w:sz="0" w:space="0" w:color="auto"/>
            <w:bottom w:val="none" w:sz="0" w:space="0" w:color="auto"/>
            <w:right w:val="none" w:sz="0" w:space="0" w:color="auto"/>
          </w:divBdr>
          <w:divsChild>
            <w:div w:id="497623074">
              <w:marLeft w:val="0"/>
              <w:marRight w:val="0"/>
              <w:marTop w:val="0"/>
              <w:marBottom w:val="0"/>
              <w:divBdr>
                <w:top w:val="none" w:sz="0" w:space="0" w:color="auto"/>
                <w:left w:val="none" w:sz="0" w:space="0" w:color="auto"/>
                <w:bottom w:val="none" w:sz="0" w:space="0" w:color="auto"/>
                <w:right w:val="none" w:sz="0" w:space="0" w:color="auto"/>
              </w:divBdr>
              <w:divsChild>
                <w:div w:id="21400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404159">
      <w:bodyDiv w:val="1"/>
      <w:marLeft w:val="0"/>
      <w:marRight w:val="0"/>
      <w:marTop w:val="0"/>
      <w:marBottom w:val="0"/>
      <w:divBdr>
        <w:top w:val="none" w:sz="0" w:space="0" w:color="auto"/>
        <w:left w:val="none" w:sz="0" w:space="0" w:color="auto"/>
        <w:bottom w:val="none" w:sz="0" w:space="0" w:color="auto"/>
        <w:right w:val="none" w:sz="0" w:space="0" w:color="auto"/>
      </w:divBdr>
      <w:divsChild>
        <w:div w:id="1455902807">
          <w:marLeft w:val="0"/>
          <w:marRight w:val="0"/>
          <w:marTop w:val="0"/>
          <w:marBottom w:val="0"/>
          <w:divBdr>
            <w:top w:val="none" w:sz="0" w:space="0" w:color="auto"/>
            <w:left w:val="none" w:sz="0" w:space="0" w:color="auto"/>
            <w:bottom w:val="none" w:sz="0" w:space="0" w:color="auto"/>
            <w:right w:val="none" w:sz="0" w:space="0" w:color="auto"/>
          </w:divBdr>
          <w:divsChild>
            <w:div w:id="190731225">
              <w:marLeft w:val="0"/>
              <w:marRight w:val="0"/>
              <w:marTop w:val="0"/>
              <w:marBottom w:val="0"/>
              <w:divBdr>
                <w:top w:val="none" w:sz="0" w:space="0" w:color="auto"/>
                <w:left w:val="none" w:sz="0" w:space="0" w:color="auto"/>
                <w:bottom w:val="none" w:sz="0" w:space="0" w:color="auto"/>
                <w:right w:val="none" w:sz="0" w:space="0" w:color="auto"/>
              </w:divBdr>
              <w:divsChild>
                <w:div w:id="37581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747487">
      <w:bodyDiv w:val="1"/>
      <w:marLeft w:val="0"/>
      <w:marRight w:val="0"/>
      <w:marTop w:val="0"/>
      <w:marBottom w:val="0"/>
      <w:divBdr>
        <w:top w:val="none" w:sz="0" w:space="0" w:color="auto"/>
        <w:left w:val="none" w:sz="0" w:space="0" w:color="auto"/>
        <w:bottom w:val="none" w:sz="0" w:space="0" w:color="auto"/>
        <w:right w:val="none" w:sz="0" w:space="0" w:color="auto"/>
      </w:divBdr>
      <w:divsChild>
        <w:div w:id="395325511">
          <w:marLeft w:val="0"/>
          <w:marRight w:val="0"/>
          <w:marTop w:val="0"/>
          <w:marBottom w:val="0"/>
          <w:divBdr>
            <w:top w:val="none" w:sz="0" w:space="0" w:color="auto"/>
            <w:left w:val="none" w:sz="0" w:space="0" w:color="auto"/>
            <w:bottom w:val="none" w:sz="0" w:space="0" w:color="auto"/>
            <w:right w:val="none" w:sz="0" w:space="0" w:color="auto"/>
          </w:divBdr>
          <w:divsChild>
            <w:div w:id="729696085">
              <w:marLeft w:val="0"/>
              <w:marRight w:val="0"/>
              <w:marTop w:val="0"/>
              <w:marBottom w:val="0"/>
              <w:divBdr>
                <w:top w:val="none" w:sz="0" w:space="0" w:color="auto"/>
                <w:left w:val="none" w:sz="0" w:space="0" w:color="auto"/>
                <w:bottom w:val="none" w:sz="0" w:space="0" w:color="auto"/>
                <w:right w:val="none" w:sz="0" w:space="0" w:color="auto"/>
              </w:divBdr>
              <w:divsChild>
                <w:div w:id="710570797">
                  <w:marLeft w:val="0"/>
                  <w:marRight w:val="0"/>
                  <w:marTop w:val="0"/>
                  <w:marBottom w:val="0"/>
                  <w:divBdr>
                    <w:top w:val="none" w:sz="0" w:space="0" w:color="auto"/>
                    <w:left w:val="none" w:sz="0" w:space="0" w:color="auto"/>
                    <w:bottom w:val="none" w:sz="0" w:space="0" w:color="auto"/>
                    <w:right w:val="none" w:sz="0" w:space="0" w:color="auto"/>
                  </w:divBdr>
                  <w:divsChild>
                    <w:div w:id="10791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617676">
      <w:bodyDiv w:val="1"/>
      <w:marLeft w:val="0"/>
      <w:marRight w:val="0"/>
      <w:marTop w:val="0"/>
      <w:marBottom w:val="0"/>
      <w:divBdr>
        <w:top w:val="none" w:sz="0" w:space="0" w:color="auto"/>
        <w:left w:val="none" w:sz="0" w:space="0" w:color="auto"/>
        <w:bottom w:val="none" w:sz="0" w:space="0" w:color="auto"/>
        <w:right w:val="none" w:sz="0" w:space="0" w:color="auto"/>
      </w:divBdr>
      <w:divsChild>
        <w:div w:id="816455160">
          <w:marLeft w:val="0"/>
          <w:marRight w:val="0"/>
          <w:marTop w:val="0"/>
          <w:marBottom w:val="0"/>
          <w:divBdr>
            <w:top w:val="none" w:sz="0" w:space="0" w:color="auto"/>
            <w:left w:val="none" w:sz="0" w:space="0" w:color="auto"/>
            <w:bottom w:val="none" w:sz="0" w:space="0" w:color="auto"/>
            <w:right w:val="none" w:sz="0" w:space="0" w:color="auto"/>
          </w:divBdr>
          <w:divsChild>
            <w:div w:id="1944608269">
              <w:marLeft w:val="0"/>
              <w:marRight w:val="0"/>
              <w:marTop w:val="0"/>
              <w:marBottom w:val="0"/>
              <w:divBdr>
                <w:top w:val="none" w:sz="0" w:space="0" w:color="auto"/>
                <w:left w:val="none" w:sz="0" w:space="0" w:color="auto"/>
                <w:bottom w:val="none" w:sz="0" w:space="0" w:color="auto"/>
                <w:right w:val="none" w:sz="0" w:space="0" w:color="auto"/>
              </w:divBdr>
              <w:divsChild>
                <w:div w:id="183294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592198">
      <w:bodyDiv w:val="1"/>
      <w:marLeft w:val="0"/>
      <w:marRight w:val="0"/>
      <w:marTop w:val="0"/>
      <w:marBottom w:val="0"/>
      <w:divBdr>
        <w:top w:val="none" w:sz="0" w:space="0" w:color="auto"/>
        <w:left w:val="none" w:sz="0" w:space="0" w:color="auto"/>
        <w:bottom w:val="none" w:sz="0" w:space="0" w:color="auto"/>
        <w:right w:val="none" w:sz="0" w:space="0" w:color="auto"/>
      </w:divBdr>
    </w:div>
    <w:div w:id="1159349142">
      <w:bodyDiv w:val="1"/>
      <w:marLeft w:val="0"/>
      <w:marRight w:val="0"/>
      <w:marTop w:val="0"/>
      <w:marBottom w:val="0"/>
      <w:divBdr>
        <w:top w:val="none" w:sz="0" w:space="0" w:color="auto"/>
        <w:left w:val="none" w:sz="0" w:space="0" w:color="auto"/>
        <w:bottom w:val="none" w:sz="0" w:space="0" w:color="auto"/>
        <w:right w:val="none" w:sz="0" w:space="0" w:color="auto"/>
      </w:divBdr>
    </w:div>
    <w:div w:id="1251160551">
      <w:bodyDiv w:val="1"/>
      <w:marLeft w:val="0"/>
      <w:marRight w:val="0"/>
      <w:marTop w:val="0"/>
      <w:marBottom w:val="0"/>
      <w:divBdr>
        <w:top w:val="none" w:sz="0" w:space="0" w:color="auto"/>
        <w:left w:val="none" w:sz="0" w:space="0" w:color="auto"/>
        <w:bottom w:val="none" w:sz="0" w:space="0" w:color="auto"/>
        <w:right w:val="none" w:sz="0" w:space="0" w:color="auto"/>
      </w:divBdr>
      <w:divsChild>
        <w:div w:id="1278440868">
          <w:marLeft w:val="0"/>
          <w:marRight w:val="0"/>
          <w:marTop w:val="0"/>
          <w:marBottom w:val="0"/>
          <w:divBdr>
            <w:top w:val="none" w:sz="0" w:space="0" w:color="auto"/>
            <w:left w:val="none" w:sz="0" w:space="0" w:color="auto"/>
            <w:bottom w:val="none" w:sz="0" w:space="0" w:color="auto"/>
            <w:right w:val="none" w:sz="0" w:space="0" w:color="auto"/>
          </w:divBdr>
          <w:divsChild>
            <w:div w:id="810093454">
              <w:marLeft w:val="0"/>
              <w:marRight w:val="0"/>
              <w:marTop w:val="0"/>
              <w:marBottom w:val="0"/>
              <w:divBdr>
                <w:top w:val="none" w:sz="0" w:space="0" w:color="auto"/>
                <w:left w:val="none" w:sz="0" w:space="0" w:color="auto"/>
                <w:bottom w:val="none" w:sz="0" w:space="0" w:color="auto"/>
                <w:right w:val="none" w:sz="0" w:space="0" w:color="auto"/>
              </w:divBdr>
              <w:divsChild>
                <w:div w:id="154725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336473">
      <w:bodyDiv w:val="1"/>
      <w:marLeft w:val="0"/>
      <w:marRight w:val="0"/>
      <w:marTop w:val="0"/>
      <w:marBottom w:val="0"/>
      <w:divBdr>
        <w:top w:val="none" w:sz="0" w:space="0" w:color="auto"/>
        <w:left w:val="none" w:sz="0" w:space="0" w:color="auto"/>
        <w:bottom w:val="none" w:sz="0" w:space="0" w:color="auto"/>
        <w:right w:val="none" w:sz="0" w:space="0" w:color="auto"/>
      </w:divBdr>
      <w:divsChild>
        <w:div w:id="2119257639">
          <w:marLeft w:val="0"/>
          <w:marRight w:val="0"/>
          <w:marTop w:val="0"/>
          <w:marBottom w:val="0"/>
          <w:divBdr>
            <w:top w:val="none" w:sz="0" w:space="0" w:color="auto"/>
            <w:left w:val="none" w:sz="0" w:space="0" w:color="auto"/>
            <w:bottom w:val="none" w:sz="0" w:space="0" w:color="auto"/>
            <w:right w:val="none" w:sz="0" w:space="0" w:color="auto"/>
          </w:divBdr>
          <w:divsChild>
            <w:div w:id="1599097774">
              <w:marLeft w:val="0"/>
              <w:marRight w:val="0"/>
              <w:marTop w:val="0"/>
              <w:marBottom w:val="0"/>
              <w:divBdr>
                <w:top w:val="none" w:sz="0" w:space="0" w:color="auto"/>
                <w:left w:val="none" w:sz="0" w:space="0" w:color="auto"/>
                <w:bottom w:val="none" w:sz="0" w:space="0" w:color="auto"/>
                <w:right w:val="none" w:sz="0" w:space="0" w:color="auto"/>
              </w:divBdr>
              <w:divsChild>
                <w:div w:id="46369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930497">
      <w:bodyDiv w:val="1"/>
      <w:marLeft w:val="0"/>
      <w:marRight w:val="0"/>
      <w:marTop w:val="0"/>
      <w:marBottom w:val="0"/>
      <w:divBdr>
        <w:top w:val="none" w:sz="0" w:space="0" w:color="auto"/>
        <w:left w:val="none" w:sz="0" w:space="0" w:color="auto"/>
        <w:bottom w:val="none" w:sz="0" w:space="0" w:color="auto"/>
        <w:right w:val="none" w:sz="0" w:space="0" w:color="auto"/>
      </w:divBdr>
      <w:divsChild>
        <w:div w:id="415326624">
          <w:marLeft w:val="0"/>
          <w:marRight w:val="0"/>
          <w:marTop w:val="0"/>
          <w:marBottom w:val="0"/>
          <w:divBdr>
            <w:top w:val="none" w:sz="0" w:space="0" w:color="auto"/>
            <w:left w:val="none" w:sz="0" w:space="0" w:color="auto"/>
            <w:bottom w:val="none" w:sz="0" w:space="0" w:color="auto"/>
            <w:right w:val="none" w:sz="0" w:space="0" w:color="auto"/>
          </w:divBdr>
          <w:divsChild>
            <w:div w:id="1512455443">
              <w:marLeft w:val="0"/>
              <w:marRight w:val="0"/>
              <w:marTop w:val="0"/>
              <w:marBottom w:val="0"/>
              <w:divBdr>
                <w:top w:val="none" w:sz="0" w:space="0" w:color="auto"/>
                <w:left w:val="none" w:sz="0" w:space="0" w:color="auto"/>
                <w:bottom w:val="none" w:sz="0" w:space="0" w:color="auto"/>
                <w:right w:val="none" w:sz="0" w:space="0" w:color="auto"/>
              </w:divBdr>
              <w:divsChild>
                <w:div w:id="104864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29100">
      <w:bodyDiv w:val="1"/>
      <w:marLeft w:val="0"/>
      <w:marRight w:val="0"/>
      <w:marTop w:val="0"/>
      <w:marBottom w:val="0"/>
      <w:divBdr>
        <w:top w:val="none" w:sz="0" w:space="0" w:color="auto"/>
        <w:left w:val="none" w:sz="0" w:space="0" w:color="auto"/>
        <w:bottom w:val="none" w:sz="0" w:space="0" w:color="auto"/>
        <w:right w:val="none" w:sz="0" w:space="0" w:color="auto"/>
      </w:divBdr>
      <w:divsChild>
        <w:div w:id="711154656">
          <w:marLeft w:val="0"/>
          <w:marRight w:val="0"/>
          <w:marTop w:val="0"/>
          <w:marBottom w:val="0"/>
          <w:divBdr>
            <w:top w:val="none" w:sz="0" w:space="0" w:color="auto"/>
            <w:left w:val="none" w:sz="0" w:space="0" w:color="auto"/>
            <w:bottom w:val="none" w:sz="0" w:space="0" w:color="auto"/>
            <w:right w:val="none" w:sz="0" w:space="0" w:color="auto"/>
          </w:divBdr>
          <w:divsChild>
            <w:div w:id="1344699642">
              <w:marLeft w:val="0"/>
              <w:marRight w:val="0"/>
              <w:marTop w:val="0"/>
              <w:marBottom w:val="0"/>
              <w:divBdr>
                <w:top w:val="none" w:sz="0" w:space="0" w:color="auto"/>
                <w:left w:val="none" w:sz="0" w:space="0" w:color="auto"/>
                <w:bottom w:val="none" w:sz="0" w:space="0" w:color="auto"/>
                <w:right w:val="none" w:sz="0" w:space="0" w:color="auto"/>
              </w:divBdr>
              <w:divsChild>
                <w:div w:id="1549149859">
                  <w:marLeft w:val="0"/>
                  <w:marRight w:val="0"/>
                  <w:marTop w:val="0"/>
                  <w:marBottom w:val="0"/>
                  <w:divBdr>
                    <w:top w:val="none" w:sz="0" w:space="0" w:color="auto"/>
                    <w:left w:val="none" w:sz="0" w:space="0" w:color="auto"/>
                    <w:bottom w:val="none" w:sz="0" w:space="0" w:color="auto"/>
                    <w:right w:val="none" w:sz="0" w:space="0" w:color="auto"/>
                  </w:divBdr>
                  <w:divsChild>
                    <w:div w:id="156363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067912">
      <w:bodyDiv w:val="1"/>
      <w:marLeft w:val="0"/>
      <w:marRight w:val="0"/>
      <w:marTop w:val="0"/>
      <w:marBottom w:val="0"/>
      <w:divBdr>
        <w:top w:val="none" w:sz="0" w:space="0" w:color="auto"/>
        <w:left w:val="none" w:sz="0" w:space="0" w:color="auto"/>
        <w:bottom w:val="none" w:sz="0" w:space="0" w:color="auto"/>
        <w:right w:val="none" w:sz="0" w:space="0" w:color="auto"/>
      </w:divBdr>
      <w:divsChild>
        <w:div w:id="1257401608">
          <w:marLeft w:val="0"/>
          <w:marRight w:val="0"/>
          <w:marTop w:val="0"/>
          <w:marBottom w:val="0"/>
          <w:divBdr>
            <w:top w:val="none" w:sz="0" w:space="0" w:color="auto"/>
            <w:left w:val="none" w:sz="0" w:space="0" w:color="auto"/>
            <w:bottom w:val="none" w:sz="0" w:space="0" w:color="auto"/>
            <w:right w:val="none" w:sz="0" w:space="0" w:color="auto"/>
          </w:divBdr>
          <w:divsChild>
            <w:div w:id="1177185316">
              <w:marLeft w:val="0"/>
              <w:marRight w:val="0"/>
              <w:marTop w:val="0"/>
              <w:marBottom w:val="0"/>
              <w:divBdr>
                <w:top w:val="none" w:sz="0" w:space="0" w:color="auto"/>
                <w:left w:val="none" w:sz="0" w:space="0" w:color="auto"/>
                <w:bottom w:val="none" w:sz="0" w:space="0" w:color="auto"/>
                <w:right w:val="none" w:sz="0" w:space="0" w:color="auto"/>
              </w:divBdr>
              <w:divsChild>
                <w:div w:id="1099065450">
                  <w:marLeft w:val="0"/>
                  <w:marRight w:val="0"/>
                  <w:marTop w:val="0"/>
                  <w:marBottom w:val="0"/>
                  <w:divBdr>
                    <w:top w:val="none" w:sz="0" w:space="0" w:color="auto"/>
                    <w:left w:val="none" w:sz="0" w:space="0" w:color="auto"/>
                    <w:bottom w:val="none" w:sz="0" w:space="0" w:color="auto"/>
                    <w:right w:val="none" w:sz="0" w:space="0" w:color="auto"/>
                  </w:divBdr>
                  <w:divsChild>
                    <w:div w:id="23150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024559">
      <w:bodyDiv w:val="1"/>
      <w:marLeft w:val="0"/>
      <w:marRight w:val="0"/>
      <w:marTop w:val="0"/>
      <w:marBottom w:val="0"/>
      <w:divBdr>
        <w:top w:val="none" w:sz="0" w:space="0" w:color="auto"/>
        <w:left w:val="none" w:sz="0" w:space="0" w:color="auto"/>
        <w:bottom w:val="none" w:sz="0" w:space="0" w:color="auto"/>
        <w:right w:val="none" w:sz="0" w:space="0" w:color="auto"/>
      </w:divBdr>
      <w:divsChild>
        <w:div w:id="1688629122">
          <w:marLeft w:val="0"/>
          <w:marRight w:val="0"/>
          <w:marTop w:val="0"/>
          <w:marBottom w:val="0"/>
          <w:divBdr>
            <w:top w:val="none" w:sz="0" w:space="0" w:color="auto"/>
            <w:left w:val="none" w:sz="0" w:space="0" w:color="auto"/>
            <w:bottom w:val="none" w:sz="0" w:space="0" w:color="auto"/>
            <w:right w:val="none" w:sz="0" w:space="0" w:color="auto"/>
          </w:divBdr>
          <w:divsChild>
            <w:div w:id="1743407395">
              <w:marLeft w:val="0"/>
              <w:marRight w:val="0"/>
              <w:marTop w:val="0"/>
              <w:marBottom w:val="0"/>
              <w:divBdr>
                <w:top w:val="none" w:sz="0" w:space="0" w:color="auto"/>
                <w:left w:val="none" w:sz="0" w:space="0" w:color="auto"/>
                <w:bottom w:val="none" w:sz="0" w:space="0" w:color="auto"/>
                <w:right w:val="none" w:sz="0" w:space="0" w:color="auto"/>
              </w:divBdr>
              <w:divsChild>
                <w:div w:id="161686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7193">
      <w:bodyDiv w:val="1"/>
      <w:marLeft w:val="0"/>
      <w:marRight w:val="0"/>
      <w:marTop w:val="0"/>
      <w:marBottom w:val="0"/>
      <w:divBdr>
        <w:top w:val="none" w:sz="0" w:space="0" w:color="auto"/>
        <w:left w:val="none" w:sz="0" w:space="0" w:color="auto"/>
        <w:bottom w:val="none" w:sz="0" w:space="0" w:color="auto"/>
        <w:right w:val="none" w:sz="0" w:space="0" w:color="auto"/>
      </w:divBdr>
      <w:divsChild>
        <w:div w:id="1787844654">
          <w:marLeft w:val="0"/>
          <w:marRight w:val="0"/>
          <w:marTop w:val="0"/>
          <w:marBottom w:val="0"/>
          <w:divBdr>
            <w:top w:val="none" w:sz="0" w:space="0" w:color="auto"/>
            <w:left w:val="none" w:sz="0" w:space="0" w:color="auto"/>
            <w:bottom w:val="none" w:sz="0" w:space="0" w:color="auto"/>
            <w:right w:val="none" w:sz="0" w:space="0" w:color="auto"/>
          </w:divBdr>
          <w:divsChild>
            <w:div w:id="149446535">
              <w:marLeft w:val="0"/>
              <w:marRight w:val="0"/>
              <w:marTop w:val="0"/>
              <w:marBottom w:val="0"/>
              <w:divBdr>
                <w:top w:val="none" w:sz="0" w:space="0" w:color="auto"/>
                <w:left w:val="none" w:sz="0" w:space="0" w:color="auto"/>
                <w:bottom w:val="none" w:sz="0" w:space="0" w:color="auto"/>
                <w:right w:val="none" w:sz="0" w:space="0" w:color="auto"/>
              </w:divBdr>
              <w:divsChild>
                <w:div w:id="47842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332086">
      <w:bodyDiv w:val="1"/>
      <w:marLeft w:val="0"/>
      <w:marRight w:val="0"/>
      <w:marTop w:val="0"/>
      <w:marBottom w:val="0"/>
      <w:divBdr>
        <w:top w:val="none" w:sz="0" w:space="0" w:color="auto"/>
        <w:left w:val="none" w:sz="0" w:space="0" w:color="auto"/>
        <w:bottom w:val="none" w:sz="0" w:space="0" w:color="auto"/>
        <w:right w:val="none" w:sz="0" w:space="0" w:color="auto"/>
      </w:divBdr>
      <w:divsChild>
        <w:div w:id="1986740638">
          <w:marLeft w:val="0"/>
          <w:marRight w:val="0"/>
          <w:marTop w:val="0"/>
          <w:marBottom w:val="0"/>
          <w:divBdr>
            <w:top w:val="none" w:sz="0" w:space="0" w:color="auto"/>
            <w:left w:val="none" w:sz="0" w:space="0" w:color="auto"/>
            <w:bottom w:val="none" w:sz="0" w:space="0" w:color="auto"/>
            <w:right w:val="none" w:sz="0" w:space="0" w:color="auto"/>
          </w:divBdr>
          <w:divsChild>
            <w:div w:id="399602309">
              <w:marLeft w:val="0"/>
              <w:marRight w:val="0"/>
              <w:marTop w:val="0"/>
              <w:marBottom w:val="0"/>
              <w:divBdr>
                <w:top w:val="none" w:sz="0" w:space="0" w:color="auto"/>
                <w:left w:val="none" w:sz="0" w:space="0" w:color="auto"/>
                <w:bottom w:val="none" w:sz="0" w:space="0" w:color="auto"/>
                <w:right w:val="none" w:sz="0" w:space="0" w:color="auto"/>
              </w:divBdr>
              <w:divsChild>
                <w:div w:id="66034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059825">
      <w:bodyDiv w:val="1"/>
      <w:marLeft w:val="0"/>
      <w:marRight w:val="0"/>
      <w:marTop w:val="0"/>
      <w:marBottom w:val="0"/>
      <w:divBdr>
        <w:top w:val="none" w:sz="0" w:space="0" w:color="auto"/>
        <w:left w:val="none" w:sz="0" w:space="0" w:color="auto"/>
        <w:bottom w:val="none" w:sz="0" w:space="0" w:color="auto"/>
        <w:right w:val="none" w:sz="0" w:space="0" w:color="auto"/>
      </w:divBdr>
      <w:divsChild>
        <w:div w:id="477648558">
          <w:marLeft w:val="0"/>
          <w:marRight w:val="0"/>
          <w:marTop w:val="0"/>
          <w:marBottom w:val="0"/>
          <w:divBdr>
            <w:top w:val="none" w:sz="0" w:space="0" w:color="auto"/>
            <w:left w:val="none" w:sz="0" w:space="0" w:color="auto"/>
            <w:bottom w:val="none" w:sz="0" w:space="0" w:color="auto"/>
            <w:right w:val="none" w:sz="0" w:space="0" w:color="auto"/>
          </w:divBdr>
          <w:divsChild>
            <w:div w:id="1486125422">
              <w:marLeft w:val="0"/>
              <w:marRight w:val="0"/>
              <w:marTop w:val="0"/>
              <w:marBottom w:val="0"/>
              <w:divBdr>
                <w:top w:val="none" w:sz="0" w:space="0" w:color="auto"/>
                <w:left w:val="none" w:sz="0" w:space="0" w:color="auto"/>
                <w:bottom w:val="none" w:sz="0" w:space="0" w:color="auto"/>
                <w:right w:val="none" w:sz="0" w:space="0" w:color="auto"/>
              </w:divBdr>
              <w:divsChild>
                <w:div w:id="1387951158">
                  <w:marLeft w:val="0"/>
                  <w:marRight w:val="0"/>
                  <w:marTop w:val="0"/>
                  <w:marBottom w:val="0"/>
                  <w:divBdr>
                    <w:top w:val="none" w:sz="0" w:space="0" w:color="auto"/>
                    <w:left w:val="none" w:sz="0" w:space="0" w:color="auto"/>
                    <w:bottom w:val="none" w:sz="0" w:space="0" w:color="auto"/>
                    <w:right w:val="none" w:sz="0" w:space="0" w:color="auto"/>
                  </w:divBdr>
                  <w:divsChild>
                    <w:div w:id="128523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489893">
      <w:bodyDiv w:val="1"/>
      <w:marLeft w:val="0"/>
      <w:marRight w:val="0"/>
      <w:marTop w:val="0"/>
      <w:marBottom w:val="0"/>
      <w:divBdr>
        <w:top w:val="none" w:sz="0" w:space="0" w:color="auto"/>
        <w:left w:val="none" w:sz="0" w:space="0" w:color="auto"/>
        <w:bottom w:val="none" w:sz="0" w:space="0" w:color="auto"/>
        <w:right w:val="none" w:sz="0" w:space="0" w:color="auto"/>
      </w:divBdr>
    </w:div>
    <w:div w:id="2053454338">
      <w:bodyDiv w:val="1"/>
      <w:marLeft w:val="0"/>
      <w:marRight w:val="0"/>
      <w:marTop w:val="0"/>
      <w:marBottom w:val="0"/>
      <w:divBdr>
        <w:top w:val="none" w:sz="0" w:space="0" w:color="auto"/>
        <w:left w:val="none" w:sz="0" w:space="0" w:color="auto"/>
        <w:bottom w:val="none" w:sz="0" w:space="0" w:color="auto"/>
        <w:right w:val="none" w:sz="0" w:space="0" w:color="auto"/>
      </w:divBdr>
    </w:div>
    <w:div w:id="207192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BD933-17D7-4C1D-B926-46D46FD7F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27865</Words>
  <Characters>158835</Characters>
  <Application>Microsoft Office Word</Application>
  <DocSecurity>4</DocSecurity>
  <Lines>1323</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Flynn, Angela</dc:creator>
  <cp:keywords/>
  <dc:description/>
  <cp:lastModifiedBy>Karen Drake</cp:lastModifiedBy>
  <cp:revision>2</cp:revision>
  <dcterms:created xsi:type="dcterms:W3CDTF">2020-02-12T14:13:00Z</dcterms:created>
  <dcterms:modified xsi:type="dcterms:W3CDTF">2020-02-12T14:13:00Z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6b8f0723-1d54-350a-9f18-51e06797da3e</vt:lpwstr>
  </property>
  <property fmtid="{D5CDD505-2E9C-101B-9397-08002B2CF9AE}" pid="4" name="Mendeley Citation Style_1">
    <vt:lpwstr>http://www.zotero.org/styles/vancouver</vt:lpwstr>
  </property>
  <property fmtid="{D5CDD505-2E9C-101B-9397-08002B2CF9AE}" pid="5" name="Mendeley Recent Style Id 0_1">
    <vt:lpwstr>https://csl.mendeley.com/styles/537091931/american-chemical-society</vt:lpwstr>
  </property>
  <property fmtid="{D5CDD505-2E9C-101B-9397-08002B2CF9AE}" pid="6" name="Mendeley Recent Style Name 0_1">
    <vt:lpwstr>ACS - Nutrients article</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American Political Science Association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