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58"/>
        <w:ind w:left="1486" w:right="0" w:firstLine="0"/>
        <w:jc w:val="left"/>
        <w:rPr>
          <w:b/>
          <w:sz w:val="32"/>
        </w:rPr>
      </w:pPr>
      <w:bookmarkStart w:name="Okechukwu coversheet" w:id="1"/>
      <w:bookmarkEnd w:id="1"/>
      <w:r>
        <w:rPr/>
      </w:r>
      <w:bookmarkStart w:name="Okechukwu_et_al_Impact_FDI_Nigerias_Expo" w:id="2"/>
      <w:bookmarkEnd w:id="2"/>
      <w:r>
        <w:rPr/>
      </w:r>
      <w:r>
        <w:rPr>
          <w:b/>
          <w:sz w:val="32"/>
        </w:rPr>
        <w:t>The Impact of FDI on Nigeria’s Exports: A Sectoral Analysis</w:t>
      </w:r>
    </w:p>
    <w:p>
      <w:pPr>
        <w:pStyle w:val="BodyText"/>
        <w:spacing w:before="5"/>
        <w:rPr>
          <w:b/>
          <w:sz w:val="28"/>
        </w:rPr>
      </w:pPr>
    </w:p>
    <w:p>
      <w:pPr>
        <w:pStyle w:val="BodyText"/>
        <w:spacing w:before="1"/>
        <w:ind w:left="3020"/>
        <w:rPr>
          <w:sz w:val="16"/>
        </w:rPr>
      </w:pPr>
      <w:r>
        <w:rPr/>
        <w:t>Obiora G. Okechukwu</w:t>
      </w:r>
      <w:r>
        <w:rPr>
          <w:position w:val="9"/>
          <w:sz w:val="16"/>
        </w:rPr>
        <w:t>1</w:t>
      </w:r>
      <w:r>
        <w:rPr/>
        <w:t>, Glauco De Vita </w:t>
      </w:r>
      <w:r>
        <w:rPr>
          <w:position w:val="9"/>
          <w:sz w:val="16"/>
        </w:rPr>
        <w:t>2,*</w:t>
      </w:r>
      <w:r>
        <w:rPr/>
        <w:t>, Yun Luo </w:t>
      </w:r>
      <w:r>
        <w:rPr>
          <w:position w:val="9"/>
          <w:sz w:val="16"/>
        </w:rPr>
        <w:t>3</w:t>
      </w:r>
    </w:p>
    <w:p>
      <w:pPr>
        <w:pStyle w:val="BodyText"/>
        <w:spacing w:before="6"/>
      </w:pPr>
    </w:p>
    <w:p>
      <w:pPr>
        <w:spacing w:line="360" w:lineRule="auto" w:before="0"/>
        <w:ind w:left="1195" w:right="195" w:firstLine="0"/>
        <w:jc w:val="center"/>
        <w:rPr>
          <w:i/>
          <w:sz w:val="24"/>
        </w:rPr>
      </w:pPr>
      <w:r>
        <w:rPr>
          <w:i/>
          <w:position w:val="9"/>
          <w:sz w:val="16"/>
        </w:rPr>
        <w:t>1 </w:t>
      </w:r>
      <w:r>
        <w:rPr>
          <w:i/>
          <w:sz w:val="24"/>
        </w:rPr>
        <w:t>Centre for Business in Society, Coventry University, Priory Street, Coventry CV1 5FB, UK. </w:t>
      </w:r>
      <w:r>
        <w:rPr>
          <w:i/>
          <w:sz w:val="24"/>
        </w:rPr>
        <w:t>Tel.: +44(0)2476887688. E-</w:t>
      </w:r>
      <w:hyperlink r:id="rId5">
        <w:r>
          <w:rPr>
            <w:i/>
            <w:sz w:val="24"/>
          </w:rPr>
          <w:t>mail: okechuko@uni.coventry.ac.uk</w:t>
        </w:r>
      </w:hyperlink>
    </w:p>
    <w:p>
      <w:pPr>
        <w:spacing w:line="360" w:lineRule="auto" w:before="143"/>
        <w:ind w:left="1192" w:right="195" w:firstLine="0"/>
        <w:jc w:val="center"/>
        <w:rPr>
          <w:i/>
          <w:sz w:val="24"/>
        </w:rPr>
      </w:pPr>
      <w:r>
        <w:rPr>
          <w:i/>
          <w:position w:val="9"/>
          <w:sz w:val="16"/>
        </w:rPr>
        <w:t>2 </w:t>
      </w:r>
      <w:r>
        <w:rPr>
          <w:i/>
          <w:sz w:val="24"/>
        </w:rPr>
        <w:t>Centre for Business in Society, Coventry University, Priory Street, Coventry CV1 5FB, UK. </w:t>
      </w:r>
      <w:r>
        <w:rPr>
          <w:i/>
          <w:sz w:val="24"/>
        </w:rPr>
        <w:t>Tel.: +44(0)2476887688. E-</w:t>
      </w:r>
      <w:hyperlink r:id="rId6">
        <w:r>
          <w:rPr>
            <w:i/>
            <w:sz w:val="24"/>
          </w:rPr>
          <w:t>mail: glauco.devita@coventry.ac.uk. </w:t>
        </w:r>
      </w:hyperlink>
      <w:r>
        <w:rPr>
          <w:i/>
          <w:sz w:val="24"/>
        </w:rPr>
        <w:t>* Corresponding author.</w:t>
      </w:r>
    </w:p>
    <w:p>
      <w:pPr>
        <w:spacing w:line="360" w:lineRule="auto" w:before="146"/>
        <w:ind w:left="1192" w:right="195" w:firstLine="0"/>
        <w:jc w:val="center"/>
        <w:rPr>
          <w:i/>
          <w:sz w:val="24"/>
        </w:rPr>
      </w:pPr>
      <w:r>
        <w:rPr>
          <w:i/>
          <w:position w:val="9"/>
          <w:sz w:val="16"/>
        </w:rPr>
        <w:t>3 </w:t>
      </w:r>
      <w:r>
        <w:rPr>
          <w:i/>
          <w:sz w:val="24"/>
        </w:rPr>
        <w:t>Centre for Business in Society, Coventry University, Priory Street, Coventry CV1 5FB, UK. </w:t>
      </w:r>
      <w:r>
        <w:rPr>
          <w:i/>
          <w:sz w:val="24"/>
        </w:rPr>
        <w:t>Tel.: +44(0)2476887688. E-</w:t>
      </w:r>
      <w:hyperlink r:id="rId7">
        <w:r>
          <w:rPr>
            <w:i/>
            <w:sz w:val="24"/>
          </w:rPr>
          <w:t>mail: yun.luo@coventry.ac.uk</w:t>
        </w:r>
      </w:hyperlink>
    </w:p>
    <w:p>
      <w:pPr>
        <w:pStyle w:val="BodyText"/>
        <w:rPr>
          <w:i/>
          <w:sz w:val="26"/>
        </w:rPr>
      </w:pPr>
    </w:p>
    <w:p>
      <w:pPr>
        <w:pStyle w:val="BodyText"/>
        <w:spacing w:before="8"/>
        <w:rPr>
          <w:i/>
          <w:sz w:val="25"/>
        </w:rPr>
      </w:pPr>
    </w:p>
    <w:p>
      <w:pPr>
        <w:spacing w:before="1"/>
        <w:ind w:left="1191" w:right="195" w:firstLine="0"/>
        <w:jc w:val="center"/>
        <w:rPr>
          <w:b/>
          <w:sz w:val="24"/>
        </w:rPr>
      </w:pPr>
      <w:r>
        <w:rPr>
          <w:b/>
          <w:sz w:val="24"/>
        </w:rPr>
        <w:t>Accepted by </w:t>
      </w:r>
      <w:r>
        <w:rPr>
          <w:b/>
          <w:i/>
          <w:sz w:val="24"/>
        </w:rPr>
        <w:t>Journal of Economic Studies </w:t>
      </w:r>
      <w:r>
        <w:rPr>
          <w:b/>
          <w:sz w:val="24"/>
        </w:rPr>
        <w:t>on 9</w:t>
      </w:r>
      <w:r>
        <w:rPr>
          <w:b/>
          <w:position w:val="8"/>
          <w:sz w:val="16"/>
        </w:rPr>
        <w:t>th </w:t>
      </w:r>
      <w:r>
        <w:rPr>
          <w:b/>
          <w:sz w:val="24"/>
        </w:rPr>
        <w:t>of February 2018</w:t>
      </w:r>
    </w:p>
    <w:p>
      <w:pPr>
        <w:pStyle w:val="BodyText"/>
        <w:rPr>
          <w:b/>
          <w:sz w:val="26"/>
        </w:rPr>
      </w:pPr>
    </w:p>
    <w:p>
      <w:pPr>
        <w:pStyle w:val="BodyText"/>
        <w:spacing w:before="7"/>
        <w:rPr>
          <w:b/>
          <w:sz w:val="37"/>
        </w:rPr>
      </w:pPr>
    </w:p>
    <w:p>
      <w:pPr>
        <w:pStyle w:val="Heading1"/>
        <w:ind w:left="1140" w:firstLine="0"/>
      </w:pPr>
      <w:r>
        <w:rPr/>
        <w:t>Abstract</w:t>
      </w:r>
    </w:p>
    <w:p>
      <w:pPr>
        <w:pStyle w:val="BodyText"/>
        <w:spacing w:before="7"/>
        <w:rPr>
          <w:b/>
          <w:sz w:val="23"/>
        </w:rPr>
      </w:pPr>
    </w:p>
    <w:p>
      <w:pPr>
        <w:pStyle w:val="BodyText"/>
        <w:spacing w:line="480" w:lineRule="auto"/>
        <w:ind w:left="1140"/>
      </w:pPr>
      <w:r>
        <w:rPr>
          <w:b/>
        </w:rPr>
        <w:t>Purpose – </w:t>
      </w:r>
      <w:r>
        <w:rPr/>
        <w:t>The purpose of this paper is to examine the FDI-exports relationship in Nigeria using disaggregated FDI and export data.</w:t>
      </w:r>
    </w:p>
    <w:p>
      <w:pPr>
        <w:spacing w:line="480" w:lineRule="auto" w:before="0"/>
        <w:ind w:left="1140" w:right="0" w:firstLine="0"/>
        <w:jc w:val="left"/>
        <w:rPr>
          <w:sz w:val="24"/>
        </w:rPr>
      </w:pPr>
      <w:r>
        <w:rPr>
          <w:b/>
          <w:sz w:val="24"/>
        </w:rPr>
        <w:t>Design/methodology/approach – </w:t>
      </w:r>
      <w:r>
        <w:rPr>
          <w:sz w:val="24"/>
        </w:rPr>
        <w:t>This paper applies the ARDL cointegration approach in examining the long-run relationship between FDI and exports.</w:t>
      </w:r>
    </w:p>
    <w:p>
      <w:pPr>
        <w:pStyle w:val="BodyText"/>
        <w:spacing w:line="480" w:lineRule="auto"/>
        <w:ind w:left="1140" w:right="134"/>
        <w:jc w:val="both"/>
      </w:pPr>
      <w:r>
        <w:rPr>
          <w:b/>
        </w:rPr>
        <w:t>Findings – </w:t>
      </w:r>
      <w:r>
        <w:rPr/>
        <w:t>Our results suggest that aggregate FDI has a positive and statistically significant long-run impact on total exports. Once exports are disaggregated into oil and non-oil exports, the positive, cointegrating relationship holds only for oil exports. When disaggregated by sector, primary sector and manufacturing sector FDI have a positive and significant long-run relationship with both total exports and oil exports but service sector FDI does not appear to have any significant influence on Nigerian exports.</w:t>
      </w:r>
    </w:p>
    <w:p>
      <w:pPr>
        <w:pStyle w:val="BodyText"/>
        <w:spacing w:line="480" w:lineRule="auto" w:before="1"/>
        <w:ind w:left="1140"/>
      </w:pPr>
      <w:r>
        <w:rPr>
          <w:b/>
        </w:rPr>
        <w:t>Originality/value – </w:t>
      </w:r>
      <w:r>
        <w:rPr/>
        <w:t>This is the first paper that employs both sectoral FDI and disaggregated export data to examine the FDI-exports nexus in Nigeria.</w:t>
      </w:r>
    </w:p>
    <w:p>
      <w:pPr>
        <w:spacing w:before="0"/>
        <w:ind w:left="1140" w:right="0" w:firstLine="0"/>
        <w:jc w:val="left"/>
        <w:rPr>
          <w:sz w:val="24"/>
        </w:rPr>
      </w:pPr>
      <w:r>
        <w:rPr>
          <w:b/>
          <w:sz w:val="24"/>
        </w:rPr>
        <w:t>Keyword </w:t>
      </w:r>
      <w:r>
        <w:rPr>
          <w:sz w:val="24"/>
        </w:rPr>
        <w:t>FDI</w:t>
      </w:r>
      <w:r>
        <w:rPr>
          <w:b/>
          <w:sz w:val="24"/>
        </w:rPr>
        <w:t>, </w:t>
      </w:r>
      <w:r>
        <w:rPr>
          <w:sz w:val="24"/>
        </w:rPr>
        <w:t>Export, Nigeria</w:t>
      </w:r>
    </w:p>
    <w:p>
      <w:pPr>
        <w:pStyle w:val="BodyText"/>
      </w:pPr>
    </w:p>
    <w:p>
      <w:pPr>
        <w:spacing w:before="0"/>
        <w:ind w:left="1140" w:right="0" w:firstLine="0"/>
        <w:jc w:val="left"/>
        <w:rPr>
          <w:sz w:val="24"/>
        </w:rPr>
      </w:pPr>
      <w:r>
        <w:rPr>
          <w:b/>
          <w:sz w:val="24"/>
        </w:rPr>
        <w:t>Paper type </w:t>
      </w:r>
      <w:r>
        <w:rPr>
          <w:sz w:val="24"/>
        </w:rPr>
        <w:t>Research paper</w:t>
      </w:r>
    </w:p>
    <w:p>
      <w:pPr>
        <w:spacing w:after="0"/>
        <w:jc w:val="left"/>
        <w:rPr>
          <w:sz w:val="24"/>
        </w:rPr>
        <w:sectPr>
          <w:type w:val="continuous"/>
          <w:pgSz w:w="11910" w:h="16840"/>
          <w:pgMar w:top="1360" w:bottom="280" w:left="300" w:right="1300"/>
        </w:sectPr>
      </w:pPr>
    </w:p>
    <w:p>
      <w:pPr>
        <w:pStyle w:val="Heading1"/>
        <w:numPr>
          <w:ilvl w:val="0"/>
          <w:numId w:val="1"/>
        </w:numPr>
        <w:tabs>
          <w:tab w:pos="1381" w:val="left" w:leader="none"/>
        </w:tabs>
        <w:spacing w:line="240" w:lineRule="auto" w:before="78" w:after="0"/>
        <w:ind w:left="1380" w:right="0" w:hanging="240"/>
        <w:jc w:val="left"/>
      </w:pPr>
      <w:r>
        <w:rPr/>
        <w:t>Introduction</w:t>
      </w:r>
    </w:p>
    <w:p>
      <w:pPr>
        <w:pStyle w:val="BodyText"/>
        <w:spacing w:before="7"/>
        <w:rPr>
          <w:b/>
          <w:sz w:val="37"/>
        </w:rPr>
      </w:pPr>
    </w:p>
    <w:p>
      <w:pPr>
        <w:pStyle w:val="BodyText"/>
        <w:spacing w:line="480" w:lineRule="auto"/>
        <w:ind w:left="1140" w:right="212"/>
      </w:pPr>
      <w:r>
        <w:rPr/>
        <w:t>Although much empirical work has focused on understanding how foreign direct investment (FDI) and the underlying mediating factors affect the growth and productivity of a host country, the relationship between FDI and a host country’s export performance has received considerably less attention. More so, many of the studies on the FDI-exports nexus have focused on developed and transition economies, with little attention being paid to developing economies, especially Sub-Saharan African (SSA) countries.</w:t>
      </w:r>
    </w:p>
    <w:p>
      <w:pPr>
        <w:pStyle w:val="BodyText"/>
        <w:spacing w:line="480" w:lineRule="auto" w:before="159"/>
        <w:ind w:left="1140" w:right="181" w:firstLine="719"/>
      </w:pPr>
      <w:r>
        <w:rPr/>
        <w:t>One of the earliest theoretical frameworks on the relation between FDI and international trade was advanced by Mundell (1957) in his seminal work based on the neoclassical Hecksher-Ohlin’s model based on two countries, two commodities and two factors. In his analysis, Mundell relaxes the assumption of immobility of factors of production and argues that factor movement can substitute for trade. He hypothesises that trade barriers will encourage cross-border factor movement, and that trade, on the other hand, would boom in the presence of restrictions on factor movement. This implies that FDI and exports can substitute each other depending on the degree of openness of the host and home country. Later theories such as the internalisation theory (Buckley and Casson, 1976) further emphasise the substitutive relationship between FDI and trade. In deciding to enter a foreign market, firms are likely to undertake FDI rather than exports if the benefits that accrue to them by internalising their ownership advantages exceed the cost of market</w:t>
      </w:r>
      <w:r>
        <w:rPr>
          <w:spacing w:val="-10"/>
        </w:rPr>
        <w:t> </w:t>
      </w:r>
      <w:r>
        <w:rPr/>
        <w:t>imperfections.</w:t>
      </w:r>
    </w:p>
    <w:p>
      <w:pPr>
        <w:pStyle w:val="BodyText"/>
        <w:spacing w:line="480" w:lineRule="auto" w:before="162"/>
        <w:ind w:left="1140" w:right="345" w:firstLine="719"/>
      </w:pPr>
      <w:r>
        <w:rPr/>
        <w:t>Although many of the theoretical treatments of FDI and trade have often included outward FDI and imports, the precise relationship between inward FDI and exports remains ambiguous and may depend on the type of FDI. According to Vuksic (2005), FDI that is predicated on taking advantage of the availability of natural resources or low-cost labour is more likely to directly promote exports. Vertically integrated FDI that is resource seeking</w:t>
      </w:r>
    </w:p>
    <w:p>
      <w:pPr>
        <w:spacing w:after="0" w:line="480" w:lineRule="auto"/>
        <w:sectPr>
          <w:pgSz w:w="11910" w:h="16840"/>
          <w:pgMar w:top="1340" w:bottom="280" w:left="300" w:right="1300"/>
        </w:sectPr>
      </w:pPr>
    </w:p>
    <w:p>
      <w:pPr>
        <w:pStyle w:val="BodyText"/>
        <w:spacing w:line="480" w:lineRule="auto" w:before="73"/>
        <w:ind w:left="1140" w:right="164"/>
      </w:pPr>
      <w:r>
        <w:rPr/>
        <w:t>would be expected to increase the volume of the host country’s exports, with the subsidiaries of the MNEs focused on exporting raw materials or intermediate products to their parent firm or other subsidiaries. The effect of horizontal FDI, on the other hand, on the export performance of a host country is ambiguous. Jensen (2002) observed that this type of FDI, especially when it is ‘market-seeking’, may not have any direct impacts on exports as it is targeted primarily at the host country market. However, Franco (2013) argues that market- seeking horizontal FDI does indeed have the potential to promote host country exports through export spillover to domestic firms. Her results show that while market-seeking FDI may not contribute directly to exports, by strengthening the links with domestic firms, it may indirectly boost the exporting capacity of domestic firms. In other words, market-seeking horizontal FDI also has a potentially positive effect on exports when it boosts local entrepreneurship through competition with domestic firms as well as through links with firms in their downstream and upstream of the MNE’s supply chain.</w:t>
      </w:r>
    </w:p>
    <w:p>
      <w:pPr>
        <w:pStyle w:val="BodyText"/>
        <w:spacing w:line="480" w:lineRule="auto" w:before="160"/>
        <w:ind w:left="1140" w:right="172" w:firstLine="719"/>
      </w:pPr>
      <w:r>
        <w:rPr/>
        <w:t>The empirical literature on the effect of FDI on host country exports can be broadly divided into two strands: (i) studies that focus on the direct contribution of FDI to exports; and (ii) studies that examine the indirect (spillover) effect of FDI on domestic firms’ exports. In the present study, due to a lack of firm-level data for Nigeria, we focus on the direct effect of FDI. The empirical evidence from this stream of literature is mixed. Some studies found evidence of a positive relationship (e.g., Leichenko </w:t>
      </w:r>
      <w:r>
        <w:rPr>
          <w:i/>
        </w:rPr>
        <w:t>et al</w:t>
      </w:r>
      <w:r>
        <w:rPr/>
        <w:t>., 1997; Xuan and Xing, 2008), while others show that the impact of FDI on host country exports may not always be positive (e.g., Lall and Mohammed, 1983; Sharma, 2003). Furthermore, most of these studies make use of aggregate FDI and aggregate export data at either cross-national, national or regional level.</w:t>
      </w:r>
    </w:p>
    <w:p>
      <w:pPr>
        <w:pStyle w:val="BodyText"/>
        <w:spacing w:line="480" w:lineRule="auto" w:before="2"/>
        <w:ind w:left="1140" w:right="198"/>
      </w:pPr>
      <w:r>
        <w:rPr/>
        <w:t>As noted by Alfaro (2003), aggregate FDI does not give the full picture of the impact of FDI. Data aggregation may also be the reason for the mixed findings of previous work.</w:t>
      </w:r>
    </w:p>
    <w:p>
      <w:pPr>
        <w:spacing w:after="0" w:line="480" w:lineRule="auto"/>
        <w:sectPr>
          <w:pgSz w:w="11910" w:h="16840"/>
          <w:pgMar w:top="1340" w:bottom="280" w:left="300" w:right="1300"/>
        </w:sectPr>
      </w:pPr>
    </w:p>
    <w:p>
      <w:pPr>
        <w:pStyle w:val="BodyText"/>
        <w:spacing w:line="480" w:lineRule="auto" w:before="73"/>
        <w:ind w:left="1140" w:right="172" w:firstLine="719"/>
      </w:pPr>
      <w:r>
        <w:rPr/>
        <w:t>The present study adds to this literature by employing disaggregated sectoral FDI and oil/non-oil export data to examine the FDI-exports relationship in Nigeria. Nigeria makes for an interesting case to study the FDI-export nexus. For over a decade now, Nigeria has consistently remained one of the top destinations of FDI in Africa. Figure 1 shows the top 10 destinations of FDI in Africa (average from 1980 to 2015) and Nigeria is the second-ranked African country in terms of inward FDI. Moving away from a largely agrarian economy to an oil-dominated economy, Nigeria’s FDI has also historically tilted towards the oil sector. As seen in Figure 2, for most of the 1990s, the primary sector (consisting largely of oil and allied sector) was the major recipient of FDI. However, this trend has been reversing since the early 2000s, as Nigeria has recorded massive FDI inflows into other sectors, particularly the manufacturing sector – also thanks to the extensive privatisation of public enterprises carried out by the new civilian government (UNCTAD, 2009).</w:t>
      </w:r>
    </w:p>
    <w:p>
      <w:pPr>
        <w:pStyle w:val="BodyText"/>
        <w:spacing w:before="160"/>
        <w:ind w:left="3994"/>
      </w:pPr>
      <w:r>
        <w:rPr/>
        <w:t>[Insert Figure 1 and Figure 2 here]</w:t>
      </w:r>
    </w:p>
    <w:p>
      <w:pPr>
        <w:pStyle w:val="BodyText"/>
        <w:rPr>
          <w:sz w:val="38"/>
        </w:rPr>
      </w:pPr>
    </w:p>
    <w:p>
      <w:pPr>
        <w:pStyle w:val="BodyText"/>
        <w:spacing w:line="480" w:lineRule="auto"/>
        <w:ind w:left="1140" w:right="172" w:firstLine="719"/>
      </w:pPr>
      <w:r>
        <w:rPr/>
        <w:t>Despite being one of the largest recipients of FDI in Africa, only very few empirical studies have examined the FDI-exports relationship in Nigeria. The notable exceptions are Mohammed and Ekundayo (2014), Aigheyisi (2016), and Enimola (2011). Unlike Enimola (2011), who investigated the FDI-export nexus at aggregate level, Mohammed and Ekundayo (2014) and Aigheyisi (2016) disaggregated export categories into oil and non-oil, taking into account the predominance of the oil sector in Nigeria. However, none of these studies attempted to examine the impact of sectoral FDI across different export categories.</w:t>
      </w:r>
    </w:p>
    <w:p>
      <w:pPr>
        <w:pStyle w:val="BodyText"/>
        <w:spacing w:line="480" w:lineRule="auto" w:before="162"/>
        <w:ind w:left="1140" w:right="345" w:firstLine="719"/>
      </w:pPr>
      <w:r>
        <w:rPr/>
        <w:t>We disaggregate FDI into primary sector, manufacturing sector FDI and service sector FDI, and investigate their impact across different export categories by distinguishing between oil and non-oil exports. By disaggregating FDI by sector, we are also able to infer how the ‘FDI motivation’ affects its relation with exports. Primary sector FDI, especially in</w:t>
      </w:r>
    </w:p>
    <w:p>
      <w:pPr>
        <w:spacing w:after="0" w:line="480" w:lineRule="auto"/>
        <w:sectPr>
          <w:pgSz w:w="11910" w:h="16840"/>
          <w:pgMar w:top="1340" w:bottom="280" w:left="300" w:right="1300"/>
        </w:sectPr>
      </w:pPr>
    </w:p>
    <w:p>
      <w:pPr>
        <w:pStyle w:val="BodyText"/>
        <w:spacing w:line="480" w:lineRule="auto" w:before="73"/>
        <w:ind w:left="1140" w:right="175"/>
      </w:pPr>
      <w:r>
        <w:rPr/>
        <w:t>developing countries, is mostly resource-seeking and vertically integrated (Alfaro, 2003), and hence is more likely to promote resource exports (in this study, oil) than non-resource (non- oil) exports. Service sector FDI and manufacturing FDI, on the other hand, may either be market-seeking or efficiency-seeking, hence they may have a differentiated impact on resource and non-resource product exports.</w:t>
      </w:r>
    </w:p>
    <w:p>
      <w:pPr>
        <w:pStyle w:val="BodyText"/>
        <w:rPr>
          <w:sz w:val="26"/>
        </w:rPr>
      </w:pPr>
    </w:p>
    <w:p>
      <w:pPr>
        <w:pStyle w:val="BodyText"/>
        <w:rPr>
          <w:sz w:val="26"/>
        </w:rPr>
      </w:pPr>
    </w:p>
    <w:p>
      <w:pPr>
        <w:pStyle w:val="BodyText"/>
        <w:spacing w:before="3"/>
      </w:pPr>
    </w:p>
    <w:p>
      <w:pPr>
        <w:pStyle w:val="Heading1"/>
        <w:numPr>
          <w:ilvl w:val="0"/>
          <w:numId w:val="1"/>
        </w:numPr>
        <w:tabs>
          <w:tab w:pos="1381" w:val="left" w:leader="none"/>
        </w:tabs>
        <w:spacing w:line="240" w:lineRule="auto" w:before="0" w:after="0"/>
        <w:ind w:left="1380" w:right="0" w:hanging="240"/>
        <w:jc w:val="left"/>
      </w:pPr>
      <w:r>
        <w:rPr/>
        <w:t>A synthesis of related empirical</w:t>
      </w:r>
      <w:r>
        <w:rPr>
          <w:spacing w:val="1"/>
        </w:rPr>
        <w:t> </w:t>
      </w:r>
      <w:r>
        <w:rPr/>
        <w:t>literature</w:t>
      </w:r>
    </w:p>
    <w:p>
      <w:pPr>
        <w:pStyle w:val="BodyText"/>
        <w:spacing w:before="7"/>
        <w:rPr>
          <w:b/>
          <w:sz w:val="37"/>
        </w:rPr>
      </w:pPr>
    </w:p>
    <w:p>
      <w:pPr>
        <w:pStyle w:val="BodyText"/>
        <w:spacing w:line="480" w:lineRule="auto"/>
        <w:ind w:left="1140" w:right="199"/>
      </w:pPr>
      <w:r>
        <w:rPr/>
        <w:t>The empirical evidence is mixed. Studies by Leichenko </w:t>
      </w:r>
      <w:r>
        <w:rPr>
          <w:i/>
        </w:rPr>
        <w:t>et al. </w:t>
      </w:r>
      <w:r>
        <w:rPr/>
        <w:t>(1997), Sun (2001), Zhang (2002; 2005), Liu and Shu (2003), Wang </w:t>
      </w:r>
      <w:r>
        <w:rPr>
          <w:i/>
        </w:rPr>
        <w:t>et al. </w:t>
      </w:r>
      <w:r>
        <w:rPr/>
        <w:t>(2007) and Xuan and Xing (2008) find evidence of a positive relationship between FDI and exports at the national and regional level. However, there is also conflicting evidence for some countries. For example, Sharma (2003) investigated the contribution of FDI to India’s exports over the period 1970-1998 and found that FDI did not have any significant impact. This result supports the earlier finding by Lall and Mohammed (1983) for India. To explain the absence or, at best, marginal contribution of FDI to exports in their findings, Lall and Mohammed (1983) and Sharma (2003) point out that the inward-oriented policy of the Indian government during the sample period, effectively discouraged exports. Likewise, in a study of 12 Central and Eastern European countries, Kutan and Vuksic (2007) found that the FDI-specific effect on exports was positive and statistically significant only for the eight countries grouped under the New European Union (NEU) members, and statistically insignificant for the other four Southeast European countries. They argue that the difference in FDI impact is likely to result from the fact that the level of FDI inflows and initial level of productivity of domestic firms in the NEU countries, are higher than in the Southeast European countries.</w:t>
      </w:r>
    </w:p>
    <w:p>
      <w:pPr>
        <w:spacing w:after="0" w:line="480" w:lineRule="auto"/>
        <w:sectPr>
          <w:pgSz w:w="11910" w:h="16840"/>
          <w:pgMar w:top="1340" w:bottom="280" w:left="300" w:right="1300"/>
        </w:sectPr>
      </w:pPr>
    </w:p>
    <w:p>
      <w:pPr>
        <w:pStyle w:val="BodyText"/>
        <w:spacing w:line="480" w:lineRule="auto" w:before="73"/>
        <w:ind w:left="1140" w:right="139" w:firstLine="719"/>
      </w:pPr>
      <w:r>
        <w:rPr/>
        <w:t>Another possible reason for the divergence in results of FDI-exports studies is that the type and level of aggregation of the data matters. Most existing studies make use of aggregate FDI and aggregate export data. However, it is likely that the use of aggregate FDI and export data masks sectoral differences in the impact of FDI on different export categories (Alfaro, 2003). Her results show that while total FDI may have a positive effect on the host country’s growth, when disaggregated by sector, primary sector, manufacturing sector, and service sector FDI have different effects on growth. Similarly, while FDI inflows may promote exports at aggregate national or regional level, not all product exports may be affected in the same way. Moreover, although not related to the FDI-exports literature, Li </w:t>
      </w:r>
      <w:r>
        <w:rPr>
          <w:i/>
        </w:rPr>
        <w:t>et al. </w:t>
      </w:r>
      <w:r>
        <w:rPr/>
        <w:t>(2017) attribute the use of sectoral FDI to the underlying sector-specific characteristics and the fixed costs associated with the nature of such inward investments, which are generally higher for primary sector FDI. In turn, this would imply that oil exports which typically entail use of technological advantages embedded in ‘resource seeking’ inward FDI which is expected to incur high fixed costs, need to generate more profits through export revenues. Manufacturing and services FDI, on the other hand, incur lower fixed costs, are relatively more mobile, and hence less inclined to seek extra profits through exports.</w:t>
      </w:r>
    </w:p>
    <w:p>
      <w:pPr>
        <w:pStyle w:val="BodyText"/>
        <w:spacing w:line="480" w:lineRule="auto" w:before="161"/>
        <w:ind w:left="1140" w:right="152" w:firstLine="719"/>
      </w:pPr>
      <w:r>
        <w:rPr/>
        <w:t>In a study on the effect of FDI on the exports of 10 Economic Community of West African States (ECOWAS), Onyekwena </w:t>
      </w:r>
      <w:r>
        <w:rPr>
          <w:i/>
        </w:rPr>
        <w:t>et al. </w:t>
      </w:r>
      <w:r>
        <w:rPr/>
        <w:t>(2015) disaggregate exports into three categories: primary, intermediate, and final commodities. Their results show that FDI has a positive relationship with primary goods exports, a negative relationship with intermediate goods exports, and an insignificant impact on final goods exports. Using a similar approach, Gu </w:t>
      </w:r>
      <w:r>
        <w:rPr>
          <w:i/>
        </w:rPr>
        <w:t>et al. </w:t>
      </w:r>
      <w:r>
        <w:rPr/>
        <w:t>(2008) and Liu and Shu (2003) examine the impact of FDI on different categories of exports in China. Liu and Shu (2003) found that the effect of FDI on total exports is positive, and this result is robust when exports are disaggregated into high and low technology sectors’ exports. Gu </w:t>
      </w:r>
      <w:r>
        <w:rPr>
          <w:i/>
        </w:rPr>
        <w:t>et al. </w:t>
      </w:r>
      <w:r>
        <w:rPr/>
        <w:t>(2008) obtained similar results after disaggregating industrial exports into</w:t>
      </w:r>
    </w:p>
    <w:p>
      <w:pPr>
        <w:spacing w:after="0" w:line="480" w:lineRule="auto"/>
        <w:sectPr>
          <w:pgSz w:w="11910" w:h="16840"/>
          <w:pgMar w:top="1340" w:bottom="280" w:left="300" w:right="1300"/>
        </w:sectPr>
      </w:pPr>
    </w:p>
    <w:p>
      <w:pPr>
        <w:pStyle w:val="BodyText"/>
        <w:spacing w:line="480" w:lineRule="auto" w:before="73"/>
        <w:ind w:left="1140" w:right="452"/>
      </w:pPr>
      <w:r>
        <w:rPr/>
        <w:t>14 sectors. They find that the effect of FDI is positive and significant in 13 out of the 14 sectors considered. These findings are consistent with those of Leichenko and Erickson (1997), who found that the impact of FDI on exports is positive in all but two of the manufacturing industries considered. Taken together, what these studies suggest is that the impact of FDI (total or disaggregated) may not be the same across all export categories.</w:t>
      </w:r>
    </w:p>
    <w:p>
      <w:pPr>
        <w:pStyle w:val="BodyText"/>
        <w:rPr>
          <w:sz w:val="26"/>
        </w:rPr>
      </w:pPr>
    </w:p>
    <w:p>
      <w:pPr>
        <w:pStyle w:val="BodyText"/>
        <w:rPr>
          <w:sz w:val="26"/>
        </w:rPr>
      </w:pPr>
    </w:p>
    <w:p>
      <w:pPr>
        <w:pStyle w:val="BodyText"/>
        <w:spacing w:before="3"/>
      </w:pPr>
    </w:p>
    <w:p>
      <w:pPr>
        <w:pStyle w:val="Heading1"/>
        <w:numPr>
          <w:ilvl w:val="0"/>
          <w:numId w:val="1"/>
        </w:numPr>
        <w:tabs>
          <w:tab w:pos="1381" w:val="left" w:leader="none"/>
        </w:tabs>
        <w:spacing w:line="240" w:lineRule="auto" w:before="0" w:after="0"/>
        <w:ind w:left="1380" w:right="0" w:hanging="240"/>
        <w:jc w:val="left"/>
      </w:pPr>
      <w:r>
        <w:rPr/>
        <w:t>Theoretical and empirical framework</w:t>
      </w:r>
    </w:p>
    <w:p>
      <w:pPr>
        <w:pStyle w:val="BodyText"/>
        <w:spacing w:before="7"/>
        <w:rPr>
          <w:b/>
          <w:sz w:val="37"/>
        </w:rPr>
      </w:pPr>
    </w:p>
    <w:p>
      <w:pPr>
        <w:pStyle w:val="ListParagraph"/>
        <w:numPr>
          <w:ilvl w:val="1"/>
          <w:numId w:val="1"/>
        </w:numPr>
        <w:tabs>
          <w:tab w:pos="1501" w:val="left" w:leader="none"/>
        </w:tabs>
        <w:spacing w:line="240" w:lineRule="auto" w:before="0" w:after="0"/>
        <w:ind w:left="1500" w:right="0" w:hanging="360"/>
        <w:jc w:val="left"/>
        <w:rPr>
          <w:i/>
          <w:sz w:val="24"/>
        </w:rPr>
      </w:pPr>
      <w:r>
        <w:rPr>
          <w:i/>
          <w:sz w:val="24"/>
        </w:rPr>
        <w:t>Hypotheses</w:t>
      </w:r>
    </w:p>
    <w:p>
      <w:pPr>
        <w:pStyle w:val="BodyText"/>
        <w:rPr>
          <w:i/>
          <w:sz w:val="38"/>
        </w:rPr>
      </w:pPr>
    </w:p>
    <w:p>
      <w:pPr>
        <w:pStyle w:val="BodyText"/>
        <w:ind w:left="1140"/>
      </w:pPr>
      <w:r>
        <w:rPr/>
        <w:t>We state two hypotheses to frame the empirical analysis.</w:t>
      </w:r>
    </w:p>
    <w:p>
      <w:pPr>
        <w:pStyle w:val="BodyText"/>
        <w:rPr>
          <w:sz w:val="26"/>
        </w:rPr>
      </w:pPr>
    </w:p>
    <w:p>
      <w:pPr>
        <w:pStyle w:val="BodyText"/>
        <w:rPr>
          <w:sz w:val="26"/>
        </w:rPr>
      </w:pPr>
    </w:p>
    <w:p>
      <w:pPr>
        <w:pStyle w:val="BodyText"/>
        <w:rPr>
          <w:sz w:val="26"/>
        </w:rPr>
      </w:pPr>
    </w:p>
    <w:p>
      <w:pPr>
        <w:pStyle w:val="BodyText"/>
        <w:spacing w:before="9"/>
        <w:rPr>
          <w:sz w:val="21"/>
        </w:rPr>
      </w:pPr>
    </w:p>
    <w:p>
      <w:pPr>
        <w:spacing w:before="0"/>
        <w:ind w:left="1140" w:right="0" w:firstLine="0"/>
        <w:jc w:val="left"/>
        <w:rPr>
          <w:i/>
          <w:sz w:val="24"/>
        </w:rPr>
      </w:pPr>
      <w:r>
        <w:rPr>
          <w:i/>
          <w:sz w:val="24"/>
        </w:rPr>
        <w:t>Hypothesis 1: Aggregate inward FDI has a positive effect on the volume of exports in Nigeria.</w:t>
      </w:r>
    </w:p>
    <w:p>
      <w:pPr>
        <w:pStyle w:val="BodyText"/>
        <w:spacing w:before="9"/>
        <w:rPr>
          <w:i/>
          <w:sz w:val="37"/>
        </w:rPr>
      </w:pPr>
    </w:p>
    <w:p>
      <w:pPr>
        <w:pStyle w:val="BodyText"/>
        <w:spacing w:line="480" w:lineRule="auto"/>
        <w:ind w:left="1140" w:right="152"/>
      </w:pPr>
      <w:r>
        <w:rPr/>
        <w:t>As we have argued in the literature review, MNEs’ affiliates are usually more productive and more likely to export as they possess specific ownership advantages, which may include having more knowledge about the workings of the international market. Moreover, MNEs are typically large firms, with superior technologies and financial means, hence better able than most domestic firms to afford the high fixed costs associated with exporting (Gorg and Greenaway, 2001). Hence, it is reasonable to expect that aggregate inward FDI may affect positively the volume of total exports in the host country.</w:t>
      </w:r>
    </w:p>
    <w:p>
      <w:pPr>
        <w:pStyle w:val="BodyText"/>
        <w:spacing w:line="480" w:lineRule="auto" w:before="161"/>
        <w:ind w:left="1140" w:right="166" w:firstLine="719"/>
      </w:pPr>
      <w:r>
        <w:rPr/>
        <w:t>While we expect that FDI has a positive effect on the total volume of exports, there is evidence in the literature that suggests that the impact of aggregate FDI on exports may vary across different export categories. For instance, Onyekwena </w:t>
      </w:r>
      <w:r>
        <w:rPr>
          <w:i/>
        </w:rPr>
        <w:t>et al. </w:t>
      </w:r>
      <w:r>
        <w:rPr/>
        <w:t>(2015) found that FDI does not have the same impact on primary products, intermediate and finished product exports in West Africa. This highlights the need to disaggregate exports into different categories in</w:t>
      </w:r>
    </w:p>
    <w:p>
      <w:pPr>
        <w:spacing w:after="0" w:line="480" w:lineRule="auto"/>
        <w:sectPr>
          <w:pgSz w:w="11910" w:h="16840"/>
          <w:pgMar w:top="1340" w:bottom="280" w:left="300" w:right="1300"/>
        </w:sectPr>
      </w:pPr>
    </w:p>
    <w:p>
      <w:pPr>
        <w:pStyle w:val="BodyText"/>
        <w:spacing w:line="480" w:lineRule="auto" w:before="73"/>
        <w:ind w:left="1140" w:right="202"/>
      </w:pPr>
      <w:r>
        <w:rPr/>
        <w:t>order to assess the differential effect of aggregate FDI across the categories. Following related literature pertaining to the Nigerian experience, we disaggregate exports into oil and non-oil exports. The distinction is motivated by the fact that oil plays a significant role in Nigeria’s economy. A large proportion of Nigeria’s inward FDI goes to the oil sector and the sector’s exports make up a very high percentage of total exports (Olayiwola and Okodua, 2013). Figure 3 shows the summary of exports in Nigeria and the dominance of oil exports in total exports. Consequently, this hypothesis aims to examine the effect of aggregate inward FDI on total exports, as well as oil and non-oil exports.</w:t>
      </w:r>
    </w:p>
    <w:p>
      <w:pPr>
        <w:pStyle w:val="BodyText"/>
        <w:spacing w:before="162"/>
        <w:ind w:left="4630"/>
      </w:pPr>
      <w:r>
        <w:rPr/>
        <w:t>[Insert Figure 3 here]</w:t>
      </w:r>
    </w:p>
    <w:p>
      <w:pPr>
        <w:pStyle w:val="BodyText"/>
        <w:rPr>
          <w:sz w:val="26"/>
        </w:rPr>
      </w:pPr>
    </w:p>
    <w:p>
      <w:pPr>
        <w:pStyle w:val="BodyText"/>
        <w:rPr>
          <w:sz w:val="26"/>
        </w:rPr>
      </w:pPr>
    </w:p>
    <w:p>
      <w:pPr>
        <w:pStyle w:val="BodyText"/>
        <w:rPr>
          <w:sz w:val="26"/>
        </w:rPr>
      </w:pPr>
    </w:p>
    <w:p>
      <w:pPr>
        <w:pStyle w:val="BodyText"/>
        <w:spacing w:before="9"/>
        <w:rPr>
          <w:sz w:val="21"/>
        </w:rPr>
      </w:pPr>
    </w:p>
    <w:p>
      <w:pPr>
        <w:spacing w:before="0"/>
        <w:ind w:left="1140" w:right="0" w:firstLine="0"/>
        <w:jc w:val="left"/>
        <w:rPr>
          <w:i/>
          <w:sz w:val="24"/>
        </w:rPr>
      </w:pPr>
      <w:r>
        <w:rPr>
          <w:i/>
          <w:sz w:val="24"/>
        </w:rPr>
        <w:t>Hypothesis 2: Sectoral FDI has a varied effect on export volume in Nigeria.</w:t>
      </w:r>
    </w:p>
    <w:p>
      <w:pPr>
        <w:pStyle w:val="BodyText"/>
        <w:spacing w:before="9"/>
        <w:rPr>
          <w:i/>
          <w:sz w:val="37"/>
        </w:rPr>
      </w:pPr>
    </w:p>
    <w:p>
      <w:pPr>
        <w:pStyle w:val="BodyText"/>
        <w:spacing w:line="480" w:lineRule="auto"/>
        <w:ind w:left="1140" w:right="299"/>
      </w:pPr>
      <w:r>
        <w:rPr/>
        <w:t>The aim of </w:t>
      </w:r>
      <w:r>
        <w:rPr>
          <w:i/>
        </w:rPr>
        <w:t>Hypothesis 2 </w:t>
      </w:r>
      <w:r>
        <w:rPr/>
        <w:t>is to investigate the relationship between sectoral FDI - primary sector FDI, manufacturing sector FDI and service sector FDI - and Nigeria’s exports. As noted in our literature review, increasing evidence suggests that the type and extent of the impact that FDI has on a host country will vary when total FDI is disaggregated by sectors (e.g., Alfaro, 2003; Li </w:t>
      </w:r>
      <w:r>
        <w:rPr>
          <w:i/>
        </w:rPr>
        <w:t>et al</w:t>
      </w:r>
      <w:r>
        <w:rPr/>
        <w:t>., 2017). The use of aggregate FDI data may not reveal the whole picture, as it may obscure the fact that the impact of FDI is unlikely to be equal for all recipient sectors.</w:t>
      </w:r>
    </w:p>
    <w:p>
      <w:pPr>
        <w:pStyle w:val="BodyText"/>
        <w:rPr>
          <w:sz w:val="26"/>
        </w:rPr>
      </w:pPr>
    </w:p>
    <w:p>
      <w:pPr>
        <w:pStyle w:val="BodyText"/>
        <w:rPr>
          <w:sz w:val="26"/>
        </w:rPr>
      </w:pPr>
    </w:p>
    <w:p>
      <w:pPr>
        <w:pStyle w:val="BodyText"/>
        <w:spacing w:before="1"/>
      </w:pPr>
    </w:p>
    <w:p>
      <w:pPr>
        <w:pStyle w:val="ListParagraph"/>
        <w:numPr>
          <w:ilvl w:val="1"/>
          <w:numId w:val="1"/>
        </w:numPr>
        <w:tabs>
          <w:tab w:pos="1501" w:val="left" w:leader="none"/>
        </w:tabs>
        <w:spacing w:line="240" w:lineRule="auto" w:before="0" w:after="0"/>
        <w:ind w:left="1500" w:right="0" w:hanging="360"/>
        <w:jc w:val="left"/>
        <w:rPr>
          <w:i/>
          <w:sz w:val="24"/>
        </w:rPr>
      </w:pPr>
      <w:r>
        <w:rPr>
          <w:i/>
          <w:sz w:val="24"/>
        </w:rPr>
        <w:t>Model</w:t>
      </w:r>
      <w:r>
        <w:rPr>
          <w:i/>
          <w:spacing w:val="-1"/>
          <w:sz w:val="24"/>
        </w:rPr>
        <w:t> </w:t>
      </w:r>
      <w:r>
        <w:rPr>
          <w:i/>
          <w:sz w:val="24"/>
        </w:rPr>
        <w:t>specification</w:t>
      </w:r>
    </w:p>
    <w:p>
      <w:pPr>
        <w:pStyle w:val="BodyText"/>
        <w:spacing w:before="9"/>
        <w:rPr>
          <w:i/>
          <w:sz w:val="37"/>
        </w:rPr>
      </w:pPr>
    </w:p>
    <w:p>
      <w:pPr>
        <w:pStyle w:val="BodyText"/>
        <w:spacing w:line="480" w:lineRule="auto"/>
        <w:ind w:left="1140" w:right="445"/>
      </w:pPr>
      <w:r>
        <w:rPr/>
        <w:t>In the previous section, we stated the two hypotheses to be subjected to empirical scrutiny. To test the first hypothesis, we specify the following three models:</w:t>
      </w:r>
    </w:p>
    <w:p>
      <w:pPr>
        <w:tabs>
          <w:tab w:pos="8476" w:val="left" w:leader="none"/>
        </w:tabs>
        <w:spacing w:before="160"/>
        <w:ind w:left="1140" w:right="0" w:firstLine="0"/>
        <w:jc w:val="left"/>
        <w:rPr>
          <w:sz w:val="24"/>
        </w:rPr>
      </w:pPr>
      <w:r>
        <w:rPr>
          <w:i/>
          <w:position w:val="2"/>
          <w:sz w:val="24"/>
        </w:rPr>
        <w:t>LnEXP</w:t>
      </w:r>
      <w:r>
        <w:rPr>
          <w:i/>
          <w:sz w:val="16"/>
        </w:rPr>
        <w:t>t </w:t>
      </w:r>
      <w:r>
        <w:rPr>
          <w:position w:val="2"/>
          <w:sz w:val="24"/>
        </w:rPr>
        <w:t>= </w:t>
      </w:r>
      <w:r>
        <w:rPr>
          <w:i/>
          <w:position w:val="2"/>
          <w:sz w:val="24"/>
        </w:rPr>
        <w:t>β</w:t>
      </w:r>
      <w:r>
        <w:rPr>
          <w:i/>
          <w:sz w:val="16"/>
        </w:rPr>
        <w:t>0  </w:t>
      </w:r>
      <w:r>
        <w:rPr>
          <w:i/>
          <w:position w:val="2"/>
          <w:sz w:val="24"/>
        </w:rPr>
        <w:t>+ β</w:t>
      </w:r>
      <w:r>
        <w:rPr>
          <w:i/>
          <w:sz w:val="16"/>
        </w:rPr>
        <w:t>1 </w:t>
      </w:r>
      <w:r>
        <w:rPr>
          <w:i/>
          <w:position w:val="2"/>
          <w:sz w:val="24"/>
        </w:rPr>
        <w:t>lnFDI</w:t>
      </w:r>
      <w:r>
        <w:rPr>
          <w:i/>
          <w:sz w:val="16"/>
        </w:rPr>
        <w:t>t </w:t>
      </w:r>
      <w:r>
        <w:rPr>
          <w:i/>
          <w:position w:val="2"/>
          <w:sz w:val="24"/>
        </w:rPr>
        <w:t>+ β</w:t>
      </w:r>
      <w:r>
        <w:rPr>
          <w:i/>
          <w:sz w:val="16"/>
        </w:rPr>
        <w:t>2 </w:t>
      </w:r>
      <w:r>
        <w:rPr>
          <w:i/>
          <w:position w:val="2"/>
          <w:sz w:val="24"/>
        </w:rPr>
        <w:t>lnREER</w:t>
      </w:r>
      <w:r>
        <w:rPr>
          <w:i/>
          <w:sz w:val="16"/>
        </w:rPr>
        <w:t>t </w:t>
      </w:r>
      <w:r>
        <w:rPr>
          <w:i/>
          <w:position w:val="2"/>
          <w:sz w:val="24"/>
        </w:rPr>
        <w:t>+ β</w:t>
      </w:r>
      <w:r>
        <w:rPr>
          <w:i/>
          <w:sz w:val="16"/>
        </w:rPr>
        <w:t>3 </w:t>
      </w:r>
      <w:r>
        <w:rPr>
          <w:i/>
          <w:position w:val="2"/>
          <w:sz w:val="24"/>
        </w:rPr>
        <w:t>lnGDP</w:t>
      </w:r>
      <w:r>
        <w:rPr>
          <w:i/>
          <w:sz w:val="16"/>
        </w:rPr>
        <w:t>t </w:t>
      </w:r>
      <w:r>
        <w:rPr>
          <w:i/>
          <w:spacing w:val="29"/>
          <w:sz w:val="16"/>
        </w:rPr>
        <w:t> </w:t>
      </w:r>
      <w:r>
        <w:rPr>
          <w:i/>
          <w:position w:val="2"/>
          <w:sz w:val="24"/>
        </w:rPr>
        <w:t>+</w:t>
      </w:r>
      <w:r>
        <w:rPr>
          <w:i/>
          <w:spacing w:val="-2"/>
          <w:position w:val="2"/>
          <w:sz w:val="24"/>
        </w:rPr>
        <w:t> </w:t>
      </w:r>
      <w:r>
        <w:rPr>
          <w:i/>
          <w:position w:val="2"/>
          <w:sz w:val="24"/>
        </w:rPr>
        <w:t>µ</w:t>
      </w:r>
      <w:r>
        <w:rPr>
          <w:i/>
          <w:sz w:val="16"/>
        </w:rPr>
        <w:t>t</w:t>
        <w:tab/>
      </w:r>
      <w:r>
        <w:rPr>
          <w:position w:val="2"/>
          <w:sz w:val="24"/>
        </w:rPr>
        <w:t>(1)</w:t>
      </w:r>
    </w:p>
    <w:p>
      <w:pPr>
        <w:spacing w:after="0"/>
        <w:jc w:val="left"/>
        <w:rPr>
          <w:sz w:val="24"/>
        </w:rPr>
        <w:sectPr>
          <w:pgSz w:w="11910" w:h="16840"/>
          <w:pgMar w:top="1340" w:bottom="280" w:left="300" w:right="1300"/>
        </w:sectPr>
      </w:pPr>
    </w:p>
    <w:p>
      <w:pPr>
        <w:tabs>
          <w:tab w:pos="8495" w:val="left" w:leader="none"/>
        </w:tabs>
        <w:spacing w:before="72"/>
        <w:ind w:left="1140" w:right="0" w:firstLine="0"/>
        <w:jc w:val="left"/>
        <w:rPr>
          <w:sz w:val="24"/>
        </w:rPr>
      </w:pPr>
      <w:r>
        <w:rPr>
          <w:i/>
          <w:position w:val="2"/>
          <w:sz w:val="24"/>
        </w:rPr>
        <w:t>LnOEXPt </w:t>
      </w:r>
      <w:r>
        <w:rPr>
          <w:position w:val="2"/>
          <w:sz w:val="24"/>
        </w:rPr>
        <w:t>= </w:t>
      </w:r>
      <w:r>
        <w:rPr>
          <w:i/>
          <w:position w:val="2"/>
          <w:sz w:val="24"/>
        </w:rPr>
        <w:t>α</w:t>
      </w:r>
      <w:r>
        <w:rPr>
          <w:i/>
          <w:sz w:val="16"/>
        </w:rPr>
        <w:t>0 </w:t>
      </w:r>
      <w:r>
        <w:rPr>
          <w:i/>
          <w:position w:val="2"/>
          <w:sz w:val="24"/>
        </w:rPr>
        <w:t>+ α</w:t>
      </w:r>
      <w:r>
        <w:rPr>
          <w:i/>
          <w:sz w:val="16"/>
        </w:rPr>
        <w:t>1 </w:t>
      </w:r>
      <w:r>
        <w:rPr>
          <w:i/>
          <w:position w:val="2"/>
          <w:sz w:val="24"/>
        </w:rPr>
        <w:t>lnFDI</w:t>
      </w:r>
      <w:r>
        <w:rPr>
          <w:i/>
          <w:sz w:val="16"/>
        </w:rPr>
        <w:t>t </w:t>
      </w:r>
      <w:r>
        <w:rPr>
          <w:i/>
          <w:position w:val="2"/>
          <w:sz w:val="24"/>
        </w:rPr>
        <w:t>+ α</w:t>
      </w:r>
      <w:r>
        <w:rPr>
          <w:i/>
          <w:sz w:val="16"/>
        </w:rPr>
        <w:t>2 </w:t>
      </w:r>
      <w:r>
        <w:rPr>
          <w:i/>
          <w:position w:val="2"/>
          <w:sz w:val="24"/>
        </w:rPr>
        <w:t>lnREER</w:t>
      </w:r>
      <w:r>
        <w:rPr>
          <w:i/>
          <w:sz w:val="16"/>
        </w:rPr>
        <w:t>t </w:t>
      </w:r>
      <w:r>
        <w:rPr>
          <w:i/>
          <w:position w:val="2"/>
          <w:sz w:val="24"/>
        </w:rPr>
        <w:t>+ </w:t>
      </w:r>
      <w:r>
        <w:rPr>
          <w:i/>
          <w:spacing w:val="31"/>
          <w:position w:val="2"/>
          <w:sz w:val="24"/>
        </w:rPr>
        <w:t> </w:t>
      </w:r>
      <w:r>
        <w:rPr>
          <w:i/>
          <w:position w:val="2"/>
          <w:sz w:val="24"/>
        </w:rPr>
        <w:t>α</w:t>
      </w:r>
      <w:r>
        <w:rPr>
          <w:i/>
          <w:sz w:val="16"/>
        </w:rPr>
        <w:t>3 </w:t>
      </w:r>
      <w:r>
        <w:rPr>
          <w:i/>
          <w:position w:val="2"/>
          <w:sz w:val="24"/>
        </w:rPr>
        <w:t>lnGDP</w:t>
      </w:r>
      <w:r>
        <w:rPr>
          <w:i/>
          <w:sz w:val="16"/>
        </w:rPr>
        <w:t>t </w:t>
      </w:r>
      <w:r>
        <w:rPr>
          <w:i/>
          <w:position w:val="2"/>
          <w:sz w:val="24"/>
        </w:rPr>
        <w:t>+</w:t>
      </w:r>
      <w:r>
        <w:rPr>
          <w:i/>
          <w:spacing w:val="-3"/>
          <w:position w:val="2"/>
          <w:sz w:val="24"/>
        </w:rPr>
        <w:t> </w:t>
      </w:r>
      <w:r>
        <w:rPr>
          <w:i/>
          <w:position w:val="2"/>
          <w:sz w:val="24"/>
        </w:rPr>
        <w:t>ɛ</w:t>
      </w:r>
      <w:r>
        <w:rPr>
          <w:i/>
          <w:sz w:val="16"/>
        </w:rPr>
        <w:t>t</w:t>
        <w:tab/>
      </w:r>
      <w:r>
        <w:rPr>
          <w:position w:val="2"/>
          <w:sz w:val="24"/>
        </w:rPr>
        <w:t>(2)</w:t>
      </w:r>
    </w:p>
    <w:p>
      <w:pPr>
        <w:pStyle w:val="BodyText"/>
        <w:spacing w:before="9"/>
        <w:rPr>
          <w:sz w:val="37"/>
        </w:rPr>
      </w:pPr>
    </w:p>
    <w:p>
      <w:pPr>
        <w:tabs>
          <w:tab w:pos="8493" w:val="left" w:leader="none"/>
        </w:tabs>
        <w:spacing w:before="1"/>
        <w:ind w:left="1140" w:right="0" w:firstLine="0"/>
        <w:jc w:val="left"/>
        <w:rPr>
          <w:sz w:val="24"/>
        </w:rPr>
      </w:pPr>
      <w:r>
        <w:rPr>
          <w:i/>
          <w:position w:val="2"/>
          <w:sz w:val="24"/>
        </w:rPr>
        <w:t>LnNEXPt </w:t>
      </w:r>
      <w:r>
        <w:rPr>
          <w:position w:val="2"/>
          <w:sz w:val="24"/>
        </w:rPr>
        <w:t>= </w:t>
      </w:r>
      <w:r>
        <w:rPr>
          <w:i/>
          <w:position w:val="2"/>
          <w:sz w:val="24"/>
        </w:rPr>
        <w:t>δ</w:t>
      </w:r>
      <w:r>
        <w:rPr>
          <w:i/>
          <w:sz w:val="16"/>
        </w:rPr>
        <w:t>0  </w:t>
      </w:r>
      <w:r>
        <w:rPr>
          <w:i/>
          <w:position w:val="2"/>
          <w:sz w:val="24"/>
        </w:rPr>
        <w:t>+ δ</w:t>
      </w:r>
      <w:r>
        <w:rPr>
          <w:i/>
          <w:sz w:val="16"/>
        </w:rPr>
        <w:t>1 </w:t>
      </w:r>
      <w:r>
        <w:rPr>
          <w:i/>
          <w:position w:val="2"/>
          <w:sz w:val="24"/>
        </w:rPr>
        <w:t>lnFDI</w:t>
      </w:r>
      <w:r>
        <w:rPr>
          <w:i/>
          <w:sz w:val="16"/>
        </w:rPr>
        <w:t>t </w:t>
      </w:r>
      <w:r>
        <w:rPr>
          <w:i/>
          <w:position w:val="2"/>
          <w:sz w:val="24"/>
        </w:rPr>
        <w:t>+ δ</w:t>
      </w:r>
      <w:r>
        <w:rPr>
          <w:i/>
          <w:sz w:val="16"/>
        </w:rPr>
        <w:t>2 </w:t>
      </w:r>
      <w:r>
        <w:rPr>
          <w:i/>
          <w:position w:val="2"/>
          <w:sz w:val="24"/>
        </w:rPr>
        <w:t>lnREER</w:t>
      </w:r>
      <w:r>
        <w:rPr>
          <w:i/>
          <w:sz w:val="16"/>
        </w:rPr>
        <w:t>t </w:t>
      </w:r>
      <w:r>
        <w:rPr>
          <w:i/>
          <w:position w:val="2"/>
          <w:sz w:val="24"/>
        </w:rPr>
        <w:t>+ δ</w:t>
      </w:r>
      <w:r>
        <w:rPr>
          <w:i/>
          <w:sz w:val="16"/>
        </w:rPr>
        <w:t>3  </w:t>
      </w:r>
      <w:r>
        <w:rPr>
          <w:i/>
          <w:position w:val="2"/>
          <w:sz w:val="24"/>
        </w:rPr>
        <w:t>lnGDP</w:t>
      </w:r>
      <w:r>
        <w:rPr>
          <w:i/>
          <w:sz w:val="16"/>
        </w:rPr>
        <w:t>t</w:t>
      </w:r>
      <w:r>
        <w:rPr>
          <w:i/>
          <w:spacing w:val="13"/>
          <w:sz w:val="16"/>
        </w:rPr>
        <w:t> </w:t>
      </w:r>
      <w:r>
        <w:rPr>
          <w:i/>
          <w:position w:val="2"/>
          <w:sz w:val="24"/>
        </w:rPr>
        <w:t>+</w:t>
      </w:r>
      <w:r>
        <w:rPr>
          <w:i/>
          <w:spacing w:val="-3"/>
          <w:position w:val="2"/>
          <w:sz w:val="24"/>
        </w:rPr>
        <w:t> </w:t>
      </w:r>
      <w:r>
        <w:rPr>
          <w:i/>
          <w:position w:val="2"/>
          <w:sz w:val="24"/>
        </w:rPr>
        <w:t>η</w:t>
      </w:r>
      <w:r>
        <w:rPr>
          <w:i/>
          <w:sz w:val="16"/>
        </w:rPr>
        <w:t>t</w:t>
        <w:tab/>
      </w:r>
      <w:r>
        <w:rPr>
          <w:position w:val="2"/>
          <w:sz w:val="24"/>
        </w:rPr>
        <w:t>(3)</w:t>
      </w:r>
    </w:p>
    <w:p>
      <w:pPr>
        <w:pStyle w:val="BodyText"/>
        <w:spacing w:before="6"/>
        <w:rPr>
          <w:sz w:val="37"/>
        </w:rPr>
      </w:pPr>
    </w:p>
    <w:p>
      <w:pPr>
        <w:pStyle w:val="BodyText"/>
        <w:spacing w:line="480" w:lineRule="auto" w:before="1"/>
        <w:ind w:left="1140" w:right="340"/>
      </w:pPr>
      <w:r>
        <w:rPr/>
        <w:t>In equations 1-3 above, the explanatory variables are the same while the dependent variable is different in each equation. </w:t>
      </w:r>
      <w:r>
        <w:rPr>
          <w:i/>
        </w:rPr>
        <w:t>LnEXP </w:t>
      </w:r>
      <w:r>
        <w:rPr/>
        <w:t>is the total amount of annual exports in log form, </w:t>
      </w:r>
      <w:r>
        <w:rPr>
          <w:i/>
        </w:rPr>
        <w:t>LnOEXP </w:t>
      </w:r>
      <w:r>
        <w:rPr/>
        <w:t>and </w:t>
      </w:r>
      <w:r>
        <w:rPr>
          <w:i/>
        </w:rPr>
        <w:t>LnNEXP </w:t>
      </w:r>
      <w:r>
        <w:rPr/>
        <w:t>stand for oil and non-oil exports in log form, respectively. </w:t>
      </w:r>
      <w:r>
        <w:rPr>
          <w:i/>
        </w:rPr>
        <w:t>LnFDI, </w:t>
      </w:r>
      <w:r>
        <w:rPr>
          <w:i/>
        </w:rPr>
        <w:t>LnREER </w:t>
      </w:r>
      <w:r>
        <w:rPr/>
        <w:t>and </w:t>
      </w:r>
      <w:r>
        <w:rPr>
          <w:i/>
        </w:rPr>
        <w:t>LnGDP </w:t>
      </w:r>
      <w:r>
        <w:rPr/>
        <w:t>represent aggregate FDI, the real effective exchange rate and gross domestic product, respectively, in log form.</w:t>
      </w:r>
    </w:p>
    <w:p>
      <w:pPr>
        <w:pStyle w:val="BodyText"/>
        <w:spacing w:line="480" w:lineRule="auto" w:before="161"/>
        <w:ind w:left="1140" w:right="206" w:firstLine="719"/>
      </w:pPr>
      <w:r>
        <w:rPr/>
        <w:t>Next, we propose three further models to test the second hypothesis. We disaggregate FDI into three broad sectors, primary sector FDI, manufacturing sector FDI, and service sector FDI, and estimate their long-run relationship with the different export categories.</w:t>
      </w:r>
    </w:p>
    <w:p>
      <w:pPr>
        <w:tabs>
          <w:tab w:pos="9679" w:val="left" w:leader="none"/>
        </w:tabs>
        <w:spacing w:before="158"/>
        <w:ind w:left="1140" w:right="0" w:firstLine="0"/>
        <w:jc w:val="left"/>
        <w:rPr>
          <w:sz w:val="24"/>
        </w:rPr>
      </w:pPr>
      <w:r>
        <w:rPr>
          <w:i/>
          <w:position w:val="2"/>
          <w:sz w:val="24"/>
        </w:rPr>
        <w:t>LnTEXPt</w:t>
      </w:r>
      <w:r>
        <w:rPr>
          <w:i/>
          <w:spacing w:val="-1"/>
          <w:position w:val="2"/>
          <w:sz w:val="24"/>
        </w:rPr>
        <w:t> </w:t>
      </w:r>
      <w:r>
        <w:rPr>
          <w:position w:val="2"/>
          <w:sz w:val="24"/>
        </w:rPr>
        <w:t>=</w:t>
      </w:r>
      <w:r>
        <w:rPr>
          <w:spacing w:val="-2"/>
          <w:position w:val="2"/>
          <w:sz w:val="24"/>
        </w:rPr>
        <w:t> </w:t>
      </w:r>
      <w:r>
        <w:rPr>
          <w:i/>
          <w:position w:val="2"/>
          <w:sz w:val="24"/>
        </w:rPr>
        <w:t>n</w:t>
      </w:r>
      <w:r>
        <w:rPr>
          <w:i/>
          <w:sz w:val="16"/>
        </w:rPr>
        <w:t>0</w:t>
      </w:r>
      <w:r>
        <w:rPr>
          <w:i/>
          <w:spacing w:val="21"/>
          <w:sz w:val="16"/>
        </w:rPr>
        <w:t> </w:t>
      </w:r>
      <w:r>
        <w:rPr>
          <w:i/>
          <w:position w:val="2"/>
          <w:sz w:val="24"/>
        </w:rPr>
        <w:t>+</w:t>
      </w:r>
      <w:r>
        <w:rPr>
          <w:i/>
          <w:spacing w:val="-3"/>
          <w:position w:val="2"/>
          <w:sz w:val="24"/>
        </w:rPr>
        <w:t> </w:t>
      </w:r>
      <w:r>
        <w:rPr>
          <w:i/>
          <w:position w:val="2"/>
          <w:sz w:val="24"/>
        </w:rPr>
        <w:t>n</w:t>
      </w:r>
      <w:r>
        <w:rPr>
          <w:i/>
          <w:sz w:val="16"/>
        </w:rPr>
        <w:t>1 </w:t>
      </w:r>
      <w:r>
        <w:rPr>
          <w:i/>
          <w:position w:val="2"/>
          <w:sz w:val="24"/>
        </w:rPr>
        <w:t>lnPFDI</w:t>
      </w:r>
      <w:r>
        <w:rPr>
          <w:i/>
          <w:sz w:val="16"/>
        </w:rPr>
        <w:t>t</w:t>
      </w:r>
      <w:r>
        <w:rPr>
          <w:i/>
          <w:spacing w:val="19"/>
          <w:sz w:val="16"/>
        </w:rPr>
        <w:t> </w:t>
      </w:r>
      <w:r>
        <w:rPr>
          <w:i/>
          <w:position w:val="2"/>
          <w:sz w:val="24"/>
        </w:rPr>
        <w:t>+n</w:t>
      </w:r>
      <w:r>
        <w:rPr>
          <w:i/>
          <w:sz w:val="16"/>
        </w:rPr>
        <w:t>2</w:t>
      </w:r>
      <w:r>
        <w:rPr>
          <w:i/>
          <w:spacing w:val="2"/>
          <w:sz w:val="16"/>
        </w:rPr>
        <w:t> </w:t>
      </w:r>
      <w:r>
        <w:rPr>
          <w:i/>
          <w:position w:val="2"/>
          <w:sz w:val="24"/>
        </w:rPr>
        <w:t>lnMFDI</w:t>
      </w:r>
      <w:r>
        <w:rPr>
          <w:i/>
          <w:sz w:val="16"/>
        </w:rPr>
        <w:t>t</w:t>
      </w:r>
      <w:r>
        <w:rPr>
          <w:i/>
          <w:spacing w:val="19"/>
          <w:sz w:val="16"/>
        </w:rPr>
        <w:t> </w:t>
      </w:r>
      <w:r>
        <w:rPr>
          <w:i/>
          <w:position w:val="2"/>
          <w:sz w:val="24"/>
        </w:rPr>
        <w:t>+</w:t>
      </w:r>
      <w:r>
        <w:rPr>
          <w:i/>
          <w:spacing w:val="-3"/>
          <w:position w:val="2"/>
          <w:sz w:val="24"/>
        </w:rPr>
        <w:t> </w:t>
      </w:r>
      <w:r>
        <w:rPr>
          <w:i/>
          <w:position w:val="2"/>
          <w:sz w:val="24"/>
        </w:rPr>
        <w:t>n</w:t>
      </w:r>
      <w:r>
        <w:rPr>
          <w:i/>
          <w:sz w:val="16"/>
        </w:rPr>
        <w:t>3</w:t>
      </w:r>
      <w:r>
        <w:rPr>
          <w:i/>
          <w:spacing w:val="2"/>
          <w:sz w:val="16"/>
        </w:rPr>
        <w:t> </w:t>
      </w:r>
      <w:r>
        <w:rPr>
          <w:i/>
          <w:position w:val="2"/>
          <w:sz w:val="24"/>
        </w:rPr>
        <w:t>lnSFDI</w:t>
      </w:r>
      <w:r>
        <w:rPr>
          <w:i/>
          <w:sz w:val="16"/>
        </w:rPr>
        <w:t>t</w:t>
      </w:r>
      <w:r>
        <w:rPr>
          <w:i/>
          <w:spacing w:val="19"/>
          <w:sz w:val="16"/>
        </w:rPr>
        <w:t> </w:t>
      </w:r>
      <w:r>
        <w:rPr>
          <w:i/>
          <w:position w:val="2"/>
          <w:sz w:val="24"/>
        </w:rPr>
        <w:t>+</w:t>
      </w:r>
      <w:r>
        <w:rPr>
          <w:i/>
          <w:spacing w:val="-2"/>
          <w:position w:val="2"/>
          <w:sz w:val="24"/>
        </w:rPr>
        <w:t> </w:t>
      </w:r>
      <w:r>
        <w:rPr>
          <w:i/>
          <w:position w:val="2"/>
          <w:sz w:val="24"/>
        </w:rPr>
        <w:t>n</w:t>
      </w:r>
      <w:r>
        <w:rPr>
          <w:i/>
          <w:sz w:val="16"/>
        </w:rPr>
        <w:t>4</w:t>
      </w:r>
      <w:r>
        <w:rPr>
          <w:i/>
          <w:spacing w:val="1"/>
          <w:sz w:val="16"/>
        </w:rPr>
        <w:t> </w:t>
      </w:r>
      <w:r>
        <w:rPr>
          <w:i/>
          <w:position w:val="2"/>
          <w:sz w:val="24"/>
        </w:rPr>
        <w:t>lnREER</w:t>
      </w:r>
      <w:r>
        <w:rPr>
          <w:i/>
          <w:sz w:val="16"/>
        </w:rPr>
        <w:t>t</w:t>
      </w:r>
      <w:r>
        <w:rPr>
          <w:i/>
          <w:spacing w:val="20"/>
          <w:sz w:val="16"/>
        </w:rPr>
        <w:t> </w:t>
      </w:r>
      <w:r>
        <w:rPr>
          <w:i/>
          <w:position w:val="2"/>
          <w:sz w:val="24"/>
        </w:rPr>
        <w:t>+</w:t>
      </w:r>
      <w:r>
        <w:rPr>
          <w:i/>
          <w:spacing w:val="-3"/>
          <w:position w:val="2"/>
          <w:sz w:val="24"/>
        </w:rPr>
        <w:t> </w:t>
      </w:r>
      <w:r>
        <w:rPr>
          <w:i/>
          <w:position w:val="2"/>
          <w:sz w:val="24"/>
        </w:rPr>
        <w:t>n</w:t>
      </w:r>
      <w:r>
        <w:rPr>
          <w:i/>
          <w:sz w:val="16"/>
        </w:rPr>
        <w:t>5</w:t>
      </w:r>
      <w:r>
        <w:rPr>
          <w:i/>
          <w:spacing w:val="21"/>
          <w:sz w:val="16"/>
        </w:rPr>
        <w:t> </w:t>
      </w:r>
      <w:r>
        <w:rPr>
          <w:i/>
          <w:position w:val="2"/>
          <w:sz w:val="24"/>
        </w:rPr>
        <w:t>lnGDP</w:t>
      </w:r>
      <w:r>
        <w:rPr>
          <w:i/>
          <w:sz w:val="16"/>
        </w:rPr>
        <w:t>t</w:t>
      </w:r>
      <w:r>
        <w:rPr>
          <w:i/>
          <w:spacing w:val="19"/>
          <w:sz w:val="16"/>
        </w:rPr>
        <w:t> </w:t>
      </w:r>
      <w:r>
        <w:rPr>
          <w:i/>
          <w:position w:val="2"/>
          <w:sz w:val="24"/>
        </w:rPr>
        <w:t>+</w:t>
      </w:r>
      <w:r>
        <w:rPr>
          <w:i/>
          <w:spacing w:val="-3"/>
          <w:position w:val="2"/>
          <w:sz w:val="24"/>
        </w:rPr>
        <w:t> </w:t>
      </w:r>
      <w:r>
        <w:rPr>
          <w:i/>
          <w:position w:val="2"/>
          <w:sz w:val="24"/>
        </w:rPr>
        <w:t>v</w:t>
      </w:r>
      <w:r>
        <w:rPr>
          <w:i/>
          <w:sz w:val="16"/>
        </w:rPr>
        <w:t>t</w:t>
        <w:tab/>
      </w:r>
      <w:r>
        <w:rPr>
          <w:position w:val="2"/>
          <w:sz w:val="24"/>
        </w:rPr>
        <w:t>(4)</w:t>
      </w:r>
    </w:p>
    <w:p>
      <w:pPr>
        <w:pStyle w:val="BodyText"/>
        <w:spacing w:before="8"/>
        <w:rPr>
          <w:sz w:val="37"/>
        </w:rPr>
      </w:pPr>
    </w:p>
    <w:p>
      <w:pPr>
        <w:tabs>
          <w:tab w:pos="9703" w:val="left" w:leader="none"/>
        </w:tabs>
        <w:spacing w:before="1"/>
        <w:ind w:left="1140" w:right="0" w:firstLine="0"/>
        <w:jc w:val="left"/>
        <w:rPr>
          <w:sz w:val="24"/>
        </w:rPr>
      </w:pPr>
      <w:r>
        <w:rPr>
          <w:i/>
          <w:position w:val="2"/>
          <w:sz w:val="24"/>
        </w:rPr>
        <w:t>LnOEXPt</w:t>
      </w:r>
      <w:r>
        <w:rPr>
          <w:i/>
          <w:spacing w:val="-1"/>
          <w:position w:val="2"/>
          <w:sz w:val="24"/>
        </w:rPr>
        <w:t> </w:t>
      </w:r>
      <w:r>
        <w:rPr>
          <w:position w:val="2"/>
          <w:sz w:val="24"/>
        </w:rPr>
        <w:t>=</w:t>
      </w:r>
      <w:r>
        <w:rPr>
          <w:spacing w:val="-2"/>
          <w:position w:val="2"/>
          <w:sz w:val="24"/>
        </w:rPr>
        <w:t> </w:t>
      </w:r>
      <w:r>
        <w:rPr>
          <w:i/>
          <w:position w:val="2"/>
          <w:sz w:val="24"/>
        </w:rPr>
        <w:t>h</w:t>
      </w:r>
      <w:r>
        <w:rPr>
          <w:i/>
          <w:sz w:val="16"/>
        </w:rPr>
        <w:t>0</w:t>
      </w:r>
      <w:r>
        <w:rPr>
          <w:i/>
          <w:spacing w:val="20"/>
          <w:sz w:val="16"/>
        </w:rPr>
        <w:t> </w:t>
      </w:r>
      <w:r>
        <w:rPr>
          <w:i/>
          <w:position w:val="2"/>
          <w:sz w:val="24"/>
        </w:rPr>
        <w:t>+</w:t>
      </w:r>
      <w:r>
        <w:rPr>
          <w:i/>
          <w:spacing w:val="-3"/>
          <w:position w:val="2"/>
          <w:sz w:val="24"/>
        </w:rPr>
        <w:t> </w:t>
      </w:r>
      <w:r>
        <w:rPr>
          <w:i/>
          <w:position w:val="2"/>
          <w:sz w:val="24"/>
        </w:rPr>
        <w:t>h</w:t>
      </w:r>
      <w:r>
        <w:rPr>
          <w:i/>
          <w:sz w:val="16"/>
        </w:rPr>
        <w:t>1</w:t>
      </w:r>
      <w:r>
        <w:rPr>
          <w:i/>
          <w:spacing w:val="2"/>
          <w:sz w:val="16"/>
        </w:rPr>
        <w:t> </w:t>
      </w:r>
      <w:r>
        <w:rPr>
          <w:i/>
          <w:position w:val="2"/>
          <w:sz w:val="24"/>
        </w:rPr>
        <w:t>lnPFDI</w:t>
      </w:r>
      <w:r>
        <w:rPr>
          <w:i/>
          <w:sz w:val="16"/>
        </w:rPr>
        <w:t>t</w:t>
      </w:r>
      <w:r>
        <w:rPr>
          <w:i/>
          <w:spacing w:val="19"/>
          <w:sz w:val="16"/>
        </w:rPr>
        <w:t> </w:t>
      </w:r>
      <w:r>
        <w:rPr>
          <w:i/>
          <w:position w:val="2"/>
          <w:sz w:val="24"/>
        </w:rPr>
        <w:t>+h</w:t>
      </w:r>
      <w:r>
        <w:rPr>
          <w:i/>
          <w:sz w:val="16"/>
        </w:rPr>
        <w:t>2</w:t>
      </w:r>
      <w:r>
        <w:rPr>
          <w:i/>
          <w:spacing w:val="1"/>
          <w:sz w:val="16"/>
        </w:rPr>
        <w:t> </w:t>
      </w:r>
      <w:r>
        <w:rPr>
          <w:i/>
          <w:position w:val="2"/>
          <w:sz w:val="24"/>
        </w:rPr>
        <w:t>lnMFDI</w:t>
      </w:r>
      <w:r>
        <w:rPr>
          <w:i/>
          <w:sz w:val="16"/>
        </w:rPr>
        <w:t>t</w:t>
      </w:r>
      <w:r>
        <w:rPr>
          <w:i/>
          <w:spacing w:val="19"/>
          <w:sz w:val="16"/>
        </w:rPr>
        <w:t> </w:t>
      </w:r>
      <w:r>
        <w:rPr>
          <w:i/>
          <w:position w:val="2"/>
          <w:sz w:val="24"/>
        </w:rPr>
        <w:t>+</w:t>
      </w:r>
      <w:r>
        <w:rPr>
          <w:i/>
          <w:spacing w:val="-2"/>
          <w:position w:val="2"/>
          <w:sz w:val="24"/>
        </w:rPr>
        <w:t> </w:t>
      </w:r>
      <w:r>
        <w:rPr>
          <w:i/>
          <w:position w:val="2"/>
          <w:sz w:val="24"/>
        </w:rPr>
        <w:t>h</w:t>
      </w:r>
      <w:r>
        <w:rPr>
          <w:i/>
          <w:sz w:val="16"/>
        </w:rPr>
        <w:t>3</w:t>
      </w:r>
      <w:r>
        <w:rPr>
          <w:i/>
          <w:spacing w:val="1"/>
          <w:sz w:val="16"/>
        </w:rPr>
        <w:t> </w:t>
      </w:r>
      <w:r>
        <w:rPr>
          <w:i/>
          <w:position w:val="2"/>
          <w:sz w:val="24"/>
        </w:rPr>
        <w:t>lnSFDI</w:t>
      </w:r>
      <w:r>
        <w:rPr>
          <w:i/>
          <w:sz w:val="16"/>
        </w:rPr>
        <w:t>t</w:t>
      </w:r>
      <w:r>
        <w:rPr>
          <w:i/>
          <w:spacing w:val="19"/>
          <w:sz w:val="16"/>
        </w:rPr>
        <w:t> </w:t>
      </w:r>
      <w:r>
        <w:rPr>
          <w:i/>
          <w:position w:val="2"/>
          <w:sz w:val="24"/>
        </w:rPr>
        <w:t>+</w:t>
      </w:r>
      <w:r>
        <w:rPr>
          <w:i/>
          <w:spacing w:val="-3"/>
          <w:position w:val="2"/>
          <w:sz w:val="24"/>
        </w:rPr>
        <w:t> </w:t>
      </w:r>
      <w:r>
        <w:rPr>
          <w:i/>
          <w:position w:val="2"/>
          <w:sz w:val="24"/>
        </w:rPr>
        <w:t>h</w:t>
      </w:r>
      <w:r>
        <w:rPr>
          <w:i/>
          <w:sz w:val="16"/>
        </w:rPr>
        <w:t>4</w:t>
      </w:r>
      <w:r>
        <w:rPr>
          <w:i/>
          <w:spacing w:val="2"/>
          <w:sz w:val="16"/>
        </w:rPr>
        <w:t> </w:t>
      </w:r>
      <w:r>
        <w:rPr>
          <w:i/>
          <w:position w:val="2"/>
          <w:sz w:val="24"/>
        </w:rPr>
        <w:t>lnREER</w:t>
      </w:r>
      <w:r>
        <w:rPr>
          <w:i/>
          <w:sz w:val="16"/>
        </w:rPr>
        <w:t>t</w:t>
      </w:r>
      <w:r>
        <w:rPr>
          <w:i/>
          <w:spacing w:val="19"/>
          <w:sz w:val="16"/>
        </w:rPr>
        <w:t> </w:t>
      </w:r>
      <w:r>
        <w:rPr>
          <w:i/>
          <w:position w:val="2"/>
          <w:sz w:val="24"/>
        </w:rPr>
        <w:t>+</w:t>
      </w:r>
      <w:r>
        <w:rPr>
          <w:i/>
          <w:spacing w:val="-3"/>
          <w:position w:val="2"/>
          <w:sz w:val="24"/>
        </w:rPr>
        <w:t> </w:t>
      </w:r>
      <w:r>
        <w:rPr>
          <w:i/>
          <w:position w:val="2"/>
          <w:sz w:val="24"/>
        </w:rPr>
        <w:t>h</w:t>
      </w:r>
      <w:r>
        <w:rPr>
          <w:i/>
          <w:sz w:val="16"/>
        </w:rPr>
        <w:t>5</w:t>
      </w:r>
      <w:r>
        <w:rPr>
          <w:i/>
          <w:spacing w:val="20"/>
          <w:sz w:val="16"/>
        </w:rPr>
        <w:t> </w:t>
      </w:r>
      <w:r>
        <w:rPr>
          <w:i/>
          <w:position w:val="2"/>
          <w:sz w:val="24"/>
        </w:rPr>
        <w:t>lnGDP</w:t>
      </w:r>
      <w:r>
        <w:rPr>
          <w:i/>
          <w:sz w:val="16"/>
        </w:rPr>
        <w:t>t</w:t>
      </w:r>
      <w:r>
        <w:rPr>
          <w:i/>
          <w:spacing w:val="20"/>
          <w:sz w:val="16"/>
        </w:rPr>
        <w:t> </w:t>
      </w:r>
      <w:r>
        <w:rPr>
          <w:i/>
          <w:position w:val="2"/>
          <w:sz w:val="24"/>
        </w:rPr>
        <w:t>+</w:t>
      </w:r>
      <w:r>
        <w:rPr>
          <w:i/>
          <w:spacing w:val="-3"/>
          <w:position w:val="2"/>
          <w:sz w:val="24"/>
        </w:rPr>
        <w:t> </w:t>
      </w:r>
      <w:r>
        <w:rPr>
          <w:i/>
          <w:position w:val="2"/>
          <w:sz w:val="24"/>
        </w:rPr>
        <w:t>φ</w:t>
      </w:r>
      <w:r>
        <w:rPr>
          <w:i/>
          <w:sz w:val="16"/>
        </w:rPr>
        <w:t>t</w:t>
        <w:tab/>
      </w:r>
      <w:r>
        <w:rPr>
          <w:position w:val="2"/>
          <w:sz w:val="24"/>
        </w:rPr>
        <w:t>(5)</w:t>
      </w:r>
    </w:p>
    <w:p>
      <w:pPr>
        <w:pStyle w:val="BodyText"/>
        <w:spacing w:before="8"/>
        <w:rPr>
          <w:sz w:val="37"/>
        </w:rPr>
      </w:pPr>
    </w:p>
    <w:p>
      <w:pPr>
        <w:spacing w:before="0"/>
        <w:ind w:left="1140" w:right="0" w:firstLine="0"/>
        <w:jc w:val="left"/>
        <w:rPr>
          <w:i/>
          <w:sz w:val="16"/>
        </w:rPr>
      </w:pPr>
      <w:r>
        <w:rPr>
          <w:i/>
          <w:position w:val="2"/>
          <w:sz w:val="24"/>
        </w:rPr>
        <w:t>LnNEXPt </w:t>
      </w:r>
      <w:r>
        <w:rPr>
          <w:position w:val="2"/>
          <w:sz w:val="24"/>
        </w:rPr>
        <w:t>= </w:t>
      </w:r>
      <w:r>
        <w:rPr>
          <w:i/>
          <w:position w:val="2"/>
          <w:sz w:val="24"/>
        </w:rPr>
        <w:t>m</w:t>
      </w:r>
      <w:r>
        <w:rPr>
          <w:i/>
          <w:sz w:val="16"/>
        </w:rPr>
        <w:t>0 </w:t>
      </w:r>
      <w:r>
        <w:rPr>
          <w:i/>
          <w:position w:val="2"/>
          <w:sz w:val="24"/>
        </w:rPr>
        <w:t>+ m</w:t>
      </w:r>
      <w:r>
        <w:rPr>
          <w:i/>
          <w:sz w:val="16"/>
        </w:rPr>
        <w:t>1 </w:t>
      </w:r>
      <w:r>
        <w:rPr>
          <w:i/>
          <w:position w:val="2"/>
          <w:sz w:val="24"/>
        </w:rPr>
        <w:t>lnPFDI</w:t>
      </w:r>
      <w:r>
        <w:rPr>
          <w:i/>
          <w:sz w:val="16"/>
        </w:rPr>
        <w:t>t </w:t>
      </w:r>
      <w:r>
        <w:rPr>
          <w:i/>
          <w:position w:val="2"/>
          <w:sz w:val="24"/>
        </w:rPr>
        <w:t>+m</w:t>
      </w:r>
      <w:r>
        <w:rPr>
          <w:i/>
          <w:sz w:val="16"/>
        </w:rPr>
        <w:t>2 </w:t>
      </w:r>
      <w:r>
        <w:rPr>
          <w:i/>
          <w:position w:val="2"/>
          <w:sz w:val="24"/>
        </w:rPr>
        <w:t>lnMFDI</w:t>
      </w:r>
      <w:r>
        <w:rPr>
          <w:i/>
          <w:sz w:val="16"/>
        </w:rPr>
        <w:t>t </w:t>
      </w:r>
      <w:r>
        <w:rPr>
          <w:i/>
          <w:position w:val="2"/>
          <w:sz w:val="24"/>
        </w:rPr>
        <w:t>+ m</w:t>
      </w:r>
      <w:r>
        <w:rPr>
          <w:i/>
          <w:sz w:val="16"/>
        </w:rPr>
        <w:t>3 </w:t>
      </w:r>
      <w:r>
        <w:rPr>
          <w:i/>
          <w:position w:val="2"/>
          <w:sz w:val="24"/>
        </w:rPr>
        <w:t>lnSFDI</w:t>
      </w:r>
      <w:r>
        <w:rPr>
          <w:i/>
          <w:sz w:val="16"/>
        </w:rPr>
        <w:t>t </w:t>
      </w:r>
      <w:r>
        <w:rPr>
          <w:i/>
          <w:position w:val="2"/>
          <w:sz w:val="24"/>
        </w:rPr>
        <w:t>+ m</w:t>
      </w:r>
      <w:r>
        <w:rPr>
          <w:i/>
          <w:sz w:val="16"/>
        </w:rPr>
        <w:t>4 </w:t>
      </w:r>
      <w:r>
        <w:rPr>
          <w:i/>
          <w:position w:val="2"/>
          <w:sz w:val="24"/>
        </w:rPr>
        <w:t>lnREER</w:t>
      </w:r>
      <w:r>
        <w:rPr>
          <w:i/>
          <w:sz w:val="16"/>
        </w:rPr>
        <w:t>t </w:t>
      </w:r>
      <w:r>
        <w:rPr>
          <w:i/>
          <w:position w:val="2"/>
          <w:sz w:val="24"/>
        </w:rPr>
        <w:t>+ m</w:t>
      </w:r>
      <w:r>
        <w:rPr>
          <w:i/>
          <w:sz w:val="16"/>
        </w:rPr>
        <w:t>5 </w:t>
      </w:r>
      <w:r>
        <w:rPr>
          <w:i/>
          <w:position w:val="2"/>
          <w:sz w:val="24"/>
        </w:rPr>
        <w:t>lnGDP</w:t>
      </w:r>
      <w:r>
        <w:rPr>
          <w:i/>
          <w:sz w:val="16"/>
        </w:rPr>
        <w:t>t </w:t>
      </w:r>
      <w:r>
        <w:rPr>
          <w:i/>
          <w:position w:val="2"/>
          <w:sz w:val="24"/>
        </w:rPr>
        <w:t>+ χ</w:t>
      </w:r>
      <w:r>
        <w:rPr>
          <w:i/>
          <w:sz w:val="16"/>
        </w:rPr>
        <w:t>t</w:t>
      </w:r>
    </w:p>
    <w:p>
      <w:pPr>
        <w:pStyle w:val="BodyText"/>
        <w:spacing w:before="10"/>
        <w:rPr>
          <w:i/>
          <w:sz w:val="23"/>
        </w:rPr>
      </w:pPr>
    </w:p>
    <w:p>
      <w:pPr>
        <w:pStyle w:val="BodyText"/>
        <w:ind w:left="1140"/>
      </w:pPr>
      <w:r>
        <w:rPr/>
        <w:t>(6)</w:t>
      </w:r>
    </w:p>
    <w:p>
      <w:pPr>
        <w:pStyle w:val="BodyText"/>
        <w:spacing w:before="9"/>
        <w:rPr>
          <w:sz w:val="37"/>
        </w:rPr>
      </w:pPr>
    </w:p>
    <w:p>
      <w:pPr>
        <w:pStyle w:val="BodyText"/>
        <w:spacing w:line="480" w:lineRule="auto"/>
        <w:ind w:left="1140" w:right="332"/>
      </w:pPr>
      <w:r>
        <w:rPr/>
        <w:t>The dependent and explanatory variables in equations 4-6 are identical to those in equations 1-3. The only difference is that, in equations 4-6, FDI is disaggregated into primary sector FDI (</w:t>
      </w:r>
      <w:r>
        <w:rPr>
          <w:i/>
        </w:rPr>
        <w:t>PFDI</w:t>
      </w:r>
      <w:r>
        <w:rPr/>
        <w:t>), manufacturing sector FDI (</w:t>
      </w:r>
      <w:r>
        <w:rPr>
          <w:i/>
        </w:rPr>
        <w:t>MFDI</w:t>
      </w:r>
      <w:r>
        <w:rPr/>
        <w:t>), and service sector FDI (</w:t>
      </w:r>
      <w:r>
        <w:rPr>
          <w:i/>
        </w:rPr>
        <w:t>SFDI</w:t>
      </w:r>
      <w:r>
        <w:rPr/>
        <w:t>).</w:t>
      </w:r>
    </w:p>
    <w:p>
      <w:pPr>
        <w:pStyle w:val="BodyText"/>
        <w:rPr>
          <w:sz w:val="26"/>
        </w:rPr>
      </w:pPr>
    </w:p>
    <w:p>
      <w:pPr>
        <w:pStyle w:val="BodyText"/>
        <w:rPr>
          <w:sz w:val="26"/>
        </w:rPr>
      </w:pPr>
    </w:p>
    <w:p>
      <w:pPr>
        <w:pStyle w:val="BodyText"/>
      </w:pPr>
    </w:p>
    <w:p>
      <w:pPr>
        <w:pStyle w:val="ListParagraph"/>
        <w:numPr>
          <w:ilvl w:val="1"/>
          <w:numId w:val="1"/>
        </w:numPr>
        <w:tabs>
          <w:tab w:pos="1501" w:val="left" w:leader="none"/>
        </w:tabs>
        <w:spacing w:line="240" w:lineRule="auto" w:before="0" w:after="0"/>
        <w:ind w:left="1500" w:right="0" w:hanging="360"/>
        <w:jc w:val="left"/>
        <w:rPr>
          <w:i/>
          <w:sz w:val="24"/>
        </w:rPr>
      </w:pPr>
      <w:r>
        <w:rPr>
          <w:i/>
          <w:sz w:val="24"/>
        </w:rPr>
        <w:t>Data and</w:t>
      </w:r>
      <w:r>
        <w:rPr>
          <w:i/>
          <w:spacing w:val="-2"/>
          <w:sz w:val="24"/>
        </w:rPr>
        <w:t> </w:t>
      </w:r>
      <w:r>
        <w:rPr>
          <w:i/>
          <w:sz w:val="24"/>
        </w:rPr>
        <w:t>method</w:t>
      </w:r>
    </w:p>
    <w:p>
      <w:pPr>
        <w:pStyle w:val="BodyText"/>
        <w:spacing w:before="9"/>
        <w:rPr>
          <w:i/>
          <w:sz w:val="37"/>
        </w:rPr>
      </w:pPr>
    </w:p>
    <w:p>
      <w:pPr>
        <w:pStyle w:val="BodyText"/>
        <w:spacing w:line="480" w:lineRule="auto" w:before="1"/>
        <w:ind w:left="1140" w:right="186"/>
      </w:pPr>
      <w:r>
        <w:rPr/>
        <w:t>Annual time series data were obtained from different sources. Data on FDI, REER and GDP were obtained from the World Development Indicators (WDI) database of the World Bank, while data on sector FDI and exports were collected from the Central Bank of Nigeria (CBN)</w:t>
      </w:r>
    </w:p>
    <w:p>
      <w:pPr>
        <w:spacing w:after="0" w:line="480" w:lineRule="auto"/>
        <w:sectPr>
          <w:pgSz w:w="11910" w:h="16840"/>
          <w:pgMar w:top="1340" w:bottom="280" w:left="300" w:right="1300"/>
        </w:sectPr>
      </w:pPr>
    </w:p>
    <w:p>
      <w:pPr>
        <w:pStyle w:val="BodyText"/>
        <w:spacing w:line="480" w:lineRule="auto" w:before="73"/>
        <w:ind w:left="1140" w:right="494"/>
        <w:jc w:val="both"/>
      </w:pPr>
      <w:r>
        <w:rPr/>
        <w:t>statistical bulletins. For the first hypothesis involving total FDI, the sample period is from 1980 to 2015. For the second hypothesis covering disaggregated FDI, the sample period is limited to 1981-2009. Both sample periods are dictated by the availability of data.</w:t>
      </w:r>
    </w:p>
    <w:p>
      <w:pPr>
        <w:pStyle w:val="BodyText"/>
        <w:spacing w:line="480" w:lineRule="auto" w:before="162"/>
        <w:ind w:left="1140" w:right="205" w:firstLine="719"/>
      </w:pPr>
      <w:r>
        <w:rPr/>
        <w:t>To avoid the risk of running regressions with nonstationary time series, we follow the literature (e.g., Bahmani-Oskooee and Hajilee, 2013) by testing for the stationarity of the variables. To this end, we apply the Ng and Perron (2001) and the augmented Dicky-Fuller (ADF) unit root tests.</w:t>
      </w:r>
    </w:p>
    <w:p>
      <w:pPr>
        <w:pStyle w:val="BodyText"/>
        <w:spacing w:line="480" w:lineRule="auto" w:before="159"/>
        <w:ind w:left="1140" w:right="141" w:firstLine="719"/>
      </w:pPr>
      <w:r>
        <w:rPr/>
        <w:t>Next, we employ the Autoregressive Distributed Lag (ARDL) cointegration approach (Pesaran and Shin, 1999; Pesaran </w:t>
      </w:r>
      <w:r>
        <w:rPr>
          <w:i/>
        </w:rPr>
        <w:t>et al</w:t>
      </w:r>
      <w:r>
        <w:rPr/>
        <w:t>., 2001) to test for, and estimate, both the long- and short-run relationships between the variables. Unlike other cointegration methods, the ARDL approach is the most suitable for testing the long-run relationship among the variables when it is not known with certainty whether the regressors are purely I(0), purely I(I) or mutually cointegrated, as long as none of the regressors is integrated of order two (De Vita and Abbott, 2002). Fousekis </w:t>
      </w:r>
      <w:r>
        <w:rPr>
          <w:i/>
        </w:rPr>
        <w:t>et al. </w:t>
      </w:r>
      <w:r>
        <w:rPr/>
        <w:t>(2016) highlight several advantages of the ARDL approach to cointegration testing. It performs better in small samples compared to alternative multivariate cointegration procedures and is more efficient than the standard Engle and Granger two step</w:t>
      </w:r>
    </w:p>
    <w:p>
      <w:pPr>
        <w:spacing w:after="0" w:line="480" w:lineRule="auto"/>
        <w:sectPr>
          <w:pgSz w:w="11910" w:h="16840"/>
          <w:pgMar w:top="1340" w:bottom="280" w:left="300" w:right="1300"/>
        </w:sectPr>
      </w:pPr>
    </w:p>
    <w:p>
      <w:pPr>
        <w:pStyle w:val="BodyText"/>
        <w:spacing w:before="53"/>
        <w:ind w:left="1140"/>
      </w:pPr>
      <w:r>
        <w:rPr/>
        <w:t>approach. To illustrate, the ARDL (</w:t>
      </w:r>
      <w:r>
        <w:rPr>
          <w:i/>
          <w:u w:val="single"/>
        </w:rPr>
        <w:t>p,q</w:t>
      </w:r>
      <w:r>
        <w:rPr/>
        <w:t>) cointegration model with two time</w:t>
      </w:r>
      <w:r>
        <w:rPr>
          <w:spacing w:val="-17"/>
        </w:rPr>
        <w:t> </w:t>
      </w:r>
      <w:r>
        <w:rPr/>
        <w:t>series</w:t>
      </w:r>
    </w:p>
    <w:p>
      <w:pPr>
        <w:spacing w:before="25"/>
        <w:ind w:left="82" w:right="0" w:firstLine="0"/>
        <w:jc w:val="left"/>
        <w:rPr>
          <w:i/>
          <w:sz w:val="15"/>
        </w:rPr>
      </w:pPr>
      <w:r>
        <w:rPr/>
        <w:br w:type="column"/>
      </w:r>
      <w:r>
        <w:rPr>
          <w:i/>
          <w:position w:val="1"/>
          <w:sz w:val="26"/>
        </w:rPr>
        <w:t>y</w:t>
      </w:r>
      <w:r>
        <w:rPr>
          <w:i/>
          <w:position w:val="-5"/>
          <w:sz w:val="15"/>
        </w:rPr>
        <w:t>t </w:t>
      </w:r>
      <w:r>
        <w:rPr>
          <w:sz w:val="24"/>
        </w:rPr>
        <w:t>and </w:t>
      </w:r>
      <w:r>
        <w:rPr>
          <w:i/>
          <w:position w:val="1"/>
          <w:sz w:val="26"/>
        </w:rPr>
        <w:t>x</w:t>
      </w:r>
      <w:r>
        <w:rPr>
          <w:i/>
          <w:position w:val="-5"/>
          <w:sz w:val="15"/>
        </w:rPr>
        <w:t>t</w:t>
      </w:r>
    </w:p>
    <w:p>
      <w:pPr>
        <w:spacing w:after="0"/>
        <w:jc w:val="left"/>
        <w:rPr>
          <w:sz w:val="15"/>
        </w:rPr>
        <w:sectPr>
          <w:type w:val="continuous"/>
          <w:pgSz w:w="11910" w:h="16840"/>
          <w:pgMar w:top="1360" w:bottom="280" w:left="300" w:right="1300"/>
          <w:cols w:num="2" w:equalWidth="0">
            <w:col w:w="8934" w:space="40"/>
            <w:col w:w="1336"/>
          </w:cols>
        </w:sectPr>
      </w:pPr>
    </w:p>
    <w:p>
      <w:pPr>
        <w:pStyle w:val="BodyText"/>
        <w:spacing w:before="1"/>
        <w:rPr>
          <w:i/>
          <w:sz w:val="18"/>
        </w:rPr>
      </w:pPr>
    </w:p>
    <w:p>
      <w:pPr>
        <w:pStyle w:val="BodyText"/>
        <w:spacing w:before="90"/>
        <w:ind w:left="1140"/>
      </w:pPr>
      <w:r>
        <w:rPr/>
        <w:t>(</w:t>
      </w:r>
      <w:r>
        <w:rPr>
          <w:i/>
        </w:rPr>
        <w:t>t </w:t>
      </w:r>
      <w:r>
        <w:rPr/>
        <w:t>= 1, 2, …, T) has the following form:</w:t>
      </w:r>
    </w:p>
    <w:p>
      <w:pPr>
        <w:pStyle w:val="BodyText"/>
        <w:rPr>
          <w:sz w:val="20"/>
        </w:rPr>
      </w:pPr>
    </w:p>
    <w:p>
      <w:pPr>
        <w:pStyle w:val="BodyText"/>
        <w:spacing w:before="3"/>
        <w:rPr>
          <w:sz w:val="20"/>
        </w:rPr>
      </w:pPr>
    </w:p>
    <w:p>
      <w:pPr>
        <w:tabs>
          <w:tab w:pos="1181" w:val="left" w:leader="none"/>
        </w:tabs>
        <w:spacing w:line="89" w:lineRule="exact" w:before="0"/>
        <w:ind w:left="0" w:right="788" w:firstLine="0"/>
        <w:jc w:val="center"/>
        <w:rPr>
          <w:sz w:val="14"/>
        </w:rPr>
      </w:pPr>
      <w:r>
        <w:rPr>
          <w:i/>
          <w:sz w:val="14"/>
        </w:rPr>
        <w:t>p</w:t>
      </w:r>
      <w:r>
        <w:rPr>
          <w:rFonts w:ascii="Symbol" w:hAnsi="Symbol"/>
          <w:sz w:val="14"/>
        </w:rPr>
        <w:t></w:t>
      </w:r>
      <w:r>
        <w:rPr>
          <w:sz w:val="14"/>
        </w:rPr>
        <w:t>1</w:t>
        <w:tab/>
      </w:r>
      <w:r>
        <w:rPr>
          <w:i/>
          <w:sz w:val="14"/>
        </w:rPr>
        <w:t>q</w:t>
      </w:r>
      <w:r>
        <w:rPr>
          <w:rFonts w:ascii="Symbol" w:hAnsi="Symbol"/>
          <w:sz w:val="14"/>
        </w:rPr>
        <w:t></w:t>
      </w:r>
      <w:r>
        <w:rPr>
          <w:sz w:val="14"/>
        </w:rPr>
        <w:t>1</w:t>
      </w:r>
    </w:p>
    <w:p>
      <w:pPr>
        <w:spacing w:after="0" w:line="89" w:lineRule="exact"/>
        <w:jc w:val="center"/>
        <w:rPr>
          <w:sz w:val="14"/>
        </w:rPr>
        <w:sectPr>
          <w:type w:val="continuous"/>
          <w:pgSz w:w="11910" w:h="16840"/>
          <w:pgMar w:top="1360" w:bottom="280" w:left="300" w:right="1300"/>
        </w:sectPr>
      </w:pPr>
    </w:p>
    <w:p>
      <w:pPr>
        <w:spacing w:line="396" w:lineRule="exact" w:before="0"/>
        <w:ind w:left="1177" w:right="0" w:firstLine="0"/>
        <w:jc w:val="left"/>
        <w:rPr>
          <w:i/>
          <w:sz w:val="14"/>
        </w:rPr>
      </w:pPr>
      <w:r>
        <w:rPr>
          <w:rFonts w:ascii="Symbol" w:hAnsi="Symbol"/>
          <w:spacing w:val="-5"/>
          <w:w w:val="102"/>
          <w:sz w:val="24"/>
        </w:rPr>
        <w:t></w:t>
      </w:r>
      <w:r>
        <w:rPr>
          <w:i/>
          <w:w w:val="102"/>
          <w:sz w:val="24"/>
        </w:rPr>
        <w:t>y</w:t>
      </w:r>
      <w:r>
        <w:rPr>
          <w:i/>
          <w:spacing w:val="-1"/>
          <w:sz w:val="24"/>
        </w:rPr>
        <w:t> </w:t>
      </w:r>
      <w:r>
        <w:rPr>
          <w:rFonts w:ascii="Symbol" w:hAnsi="Symbol"/>
          <w:w w:val="102"/>
          <w:sz w:val="24"/>
        </w:rPr>
        <w:t></w:t>
      </w:r>
      <w:r>
        <w:rPr>
          <w:spacing w:val="-27"/>
          <w:sz w:val="24"/>
        </w:rPr>
        <w:t> </w:t>
      </w:r>
      <w:r>
        <w:rPr>
          <w:rFonts w:ascii="Symbol" w:hAnsi="Symbol"/>
          <w:i/>
          <w:spacing w:val="9"/>
          <w:w w:val="98"/>
          <w:sz w:val="25"/>
        </w:rPr>
        <w:t></w:t>
      </w:r>
      <w:r>
        <w:rPr>
          <w:w w:val="102"/>
          <w:position w:val="-5"/>
          <w:sz w:val="14"/>
        </w:rPr>
        <w:t>0</w:t>
      </w:r>
      <w:r>
        <w:rPr>
          <w:position w:val="-5"/>
          <w:sz w:val="14"/>
        </w:rPr>
        <w:t> </w:t>
      </w:r>
      <w:r>
        <w:rPr>
          <w:spacing w:val="-8"/>
          <w:position w:val="-5"/>
          <w:sz w:val="14"/>
        </w:rPr>
        <w:t> </w:t>
      </w:r>
      <w:r>
        <w:rPr>
          <w:rFonts w:ascii="Symbol" w:hAnsi="Symbol"/>
          <w:w w:val="102"/>
          <w:sz w:val="24"/>
        </w:rPr>
        <w:t></w:t>
      </w:r>
      <w:r>
        <w:rPr>
          <w:spacing w:val="-12"/>
          <w:sz w:val="24"/>
        </w:rPr>
        <w:t> </w:t>
      </w:r>
      <w:r>
        <w:rPr>
          <w:rFonts w:ascii="Symbol" w:hAnsi="Symbol"/>
          <w:i/>
          <w:w w:val="98"/>
          <w:sz w:val="25"/>
        </w:rPr>
        <w:t></w:t>
      </w:r>
      <w:r>
        <w:rPr>
          <w:spacing w:val="-25"/>
          <w:sz w:val="25"/>
        </w:rPr>
        <w:t> </w:t>
      </w:r>
      <w:r>
        <w:rPr>
          <w:i/>
          <w:spacing w:val="-5"/>
          <w:w w:val="102"/>
          <w:sz w:val="24"/>
        </w:rPr>
        <w:t>y</w:t>
      </w:r>
      <w:r>
        <w:rPr>
          <w:i/>
          <w:w w:val="102"/>
          <w:position w:val="-5"/>
          <w:sz w:val="14"/>
        </w:rPr>
        <w:t>t</w:t>
      </w:r>
      <w:r>
        <w:rPr>
          <w:i/>
          <w:spacing w:val="-21"/>
          <w:position w:val="-5"/>
          <w:sz w:val="14"/>
        </w:rPr>
        <w:t> </w:t>
      </w:r>
      <w:r>
        <w:rPr>
          <w:rFonts w:ascii="Symbol" w:hAnsi="Symbol"/>
          <w:spacing w:val="-10"/>
          <w:w w:val="102"/>
          <w:position w:val="-5"/>
          <w:sz w:val="14"/>
        </w:rPr>
        <w:t></w:t>
      </w:r>
      <w:r>
        <w:rPr>
          <w:w w:val="102"/>
          <w:position w:val="-5"/>
          <w:sz w:val="14"/>
        </w:rPr>
        <w:t>1</w:t>
      </w:r>
      <w:r>
        <w:rPr>
          <w:spacing w:val="16"/>
          <w:position w:val="-5"/>
          <w:sz w:val="14"/>
        </w:rPr>
        <w:t> </w:t>
      </w:r>
      <w:r>
        <w:rPr>
          <w:rFonts w:ascii="Symbol" w:hAnsi="Symbol"/>
          <w:spacing w:val="18"/>
          <w:w w:val="102"/>
          <w:sz w:val="24"/>
        </w:rPr>
        <w:t></w:t>
      </w:r>
      <w:r>
        <w:rPr>
          <w:rFonts w:ascii="Symbol" w:hAnsi="Symbol"/>
          <w:i/>
          <w:w w:val="98"/>
          <w:sz w:val="25"/>
        </w:rPr>
        <w:t></w:t>
      </w:r>
      <w:r>
        <w:rPr>
          <w:spacing w:val="-26"/>
          <w:sz w:val="25"/>
        </w:rPr>
        <w:t> </w:t>
      </w:r>
      <w:r>
        <w:rPr>
          <w:i/>
          <w:spacing w:val="-9"/>
          <w:w w:val="102"/>
          <w:sz w:val="24"/>
        </w:rPr>
        <w:t>x</w:t>
      </w:r>
      <w:r>
        <w:rPr>
          <w:i/>
          <w:w w:val="102"/>
          <w:position w:val="-5"/>
          <w:sz w:val="14"/>
        </w:rPr>
        <w:t>t</w:t>
      </w:r>
      <w:r>
        <w:rPr>
          <w:i/>
          <w:spacing w:val="-21"/>
          <w:position w:val="-5"/>
          <w:sz w:val="14"/>
        </w:rPr>
        <w:t> </w:t>
      </w:r>
      <w:r>
        <w:rPr>
          <w:rFonts w:ascii="Symbol" w:hAnsi="Symbol"/>
          <w:spacing w:val="-10"/>
          <w:w w:val="102"/>
          <w:position w:val="-5"/>
          <w:sz w:val="14"/>
        </w:rPr>
        <w:t></w:t>
      </w:r>
      <w:r>
        <w:rPr>
          <w:w w:val="102"/>
          <w:position w:val="-5"/>
          <w:sz w:val="14"/>
        </w:rPr>
        <w:t>1</w:t>
      </w:r>
      <w:r>
        <w:rPr>
          <w:spacing w:val="16"/>
          <w:position w:val="-5"/>
          <w:sz w:val="14"/>
        </w:rPr>
        <w:t> </w:t>
      </w:r>
      <w:r>
        <w:rPr>
          <w:rFonts w:ascii="Symbol" w:hAnsi="Symbol"/>
          <w:w w:val="102"/>
          <w:sz w:val="24"/>
        </w:rPr>
        <w:t></w:t>
      </w:r>
      <w:r>
        <w:rPr>
          <w:spacing w:val="-31"/>
          <w:sz w:val="24"/>
        </w:rPr>
        <w:t> </w:t>
      </w:r>
      <w:r>
        <w:rPr>
          <w:rFonts w:ascii="Symbol" w:hAnsi="Symbol"/>
          <w:i/>
          <w:w w:val="98"/>
          <w:sz w:val="25"/>
        </w:rPr>
        <w:t></w:t>
      </w:r>
      <w:r>
        <w:rPr>
          <w:spacing w:val="-14"/>
          <w:sz w:val="25"/>
        </w:rPr>
        <w:t> </w:t>
      </w:r>
      <w:r>
        <w:rPr>
          <w:i/>
          <w:spacing w:val="-2"/>
          <w:w w:val="102"/>
          <w:sz w:val="24"/>
        </w:rPr>
        <w:t>z</w:t>
      </w:r>
      <w:r>
        <w:rPr>
          <w:i/>
          <w:w w:val="102"/>
          <w:position w:val="-5"/>
          <w:sz w:val="14"/>
        </w:rPr>
        <w:t>t</w:t>
      </w:r>
      <w:r>
        <w:rPr>
          <w:i/>
          <w:position w:val="-5"/>
          <w:sz w:val="14"/>
        </w:rPr>
        <w:t> </w:t>
      </w:r>
      <w:r>
        <w:rPr>
          <w:i/>
          <w:spacing w:val="1"/>
          <w:position w:val="-5"/>
          <w:sz w:val="14"/>
        </w:rPr>
        <w:t> </w:t>
      </w:r>
      <w:r>
        <w:rPr>
          <w:rFonts w:ascii="Symbol" w:hAnsi="Symbol"/>
          <w:w w:val="102"/>
          <w:sz w:val="24"/>
        </w:rPr>
        <w:t></w:t>
      </w:r>
      <w:r>
        <w:rPr>
          <w:spacing w:val="-20"/>
          <w:sz w:val="24"/>
        </w:rPr>
        <w:t> </w:t>
      </w:r>
      <w:r>
        <w:rPr>
          <w:rFonts w:ascii="Symbol" w:hAnsi="Symbol"/>
          <w:spacing w:val="24"/>
          <w:w w:val="102"/>
          <w:position w:val="-4"/>
          <w:sz w:val="36"/>
        </w:rPr>
        <w:t></w:t>
      </w:r>
      <w:r>
        <w:rPr>
          <w:i/>
          <w:spacing w:val="23"/>
          <w:w w:val="102"/>
          <w:sz w:val="24"/>
        </w:rPr>
        <w:t>a</w:t>
      </w:r>
      <w:r>
        <w:rPr>
          <w:i/>
          <w:w w:val="102"/>
          <w:position w:val="-5"/>
          <w:sz w:val="14"/>
        </w:rPr>
        <w:t>j</w:t>
      </w:r>
      <w:r>
        <w:rPr>
          <w:i/>
          <w:spacing w:val="-18"/>
          <w:position w:val="-5"/>
          <w:sz w:val="14"/>
        </w:rPr>
        <w:t> </w:t>
      </w:r>
      <w:r>
        <w:rPr>
          <w:rFonts w:ascii="Symbol" w:hAnsi="Symbol"/>
          <w:spacing w:val="-5"/>
          <w:w w:val="102"/>
          <w:sz w:val="24"/>
        </w:rPr>
        <w:t></w:t>
      </w:r>
      <w:r>
        <w:rPr>
          <w:i/>
          <w:spacing w:val="-5"/>
          <w:w w:val="102"/>
          <w:sz w:val="24"/>
        </w:rPr>
        <w:t>y</w:t>
      </w:r>
      <w:r>
        <w:rPr>
          <w:i/>
          <w:w w:val="102"/>
          <w:position w:val="-5"/>
          <w:sz w:val="14"/>
        </w:rPr>
        <w:t>t</w:t>
      </w:r>
      <w:r>
        <w:rPr>
          <w:i/>
          <w:spacing w:val="-21"/>
          <w:position w:val="-5"/>
          <w:sz w:val="14"/>
        </w:rPr>
        <w:t> </w:t>
      </w:r>
      <w:r>
        <w:rPr>
          <w:rFonts w:ascii="Symbol" w:hAnsi="Symbol"/>
          <w:w w:val="102"/>
          <w:position w:val="-5"/>
          <w:sz w:val="14"/>
        </w:rPr>
        <w:t></w:t>
      </w:r>
      <w:r>
        <w:rPr>
          <w:spacing w:val="-4"/>
          <w:position w:val="-5"/>
          <w:sz w:val="14"/>
        </w:rPr>
        <w:t> </w:t>
      </w:r>
      <w:r>
        <w:rPr>
          <w:i/>
          <w:w w:val="102"/>
          <w:position w:val="-5"/>
          <w:sz w:val="14"/>
        </w:rPr>
        <w:t>j</w:t>
      </w:r>
      <w:r>
        <w:rPr>
          <w:i/>
          <w:position w:val="-5"/>
          <w:sz w:val="14"/>
        </w:rPr>
        <w:t>  </w:t>
      </w:r>
      <w:r>
        <w:rPr>
          <w:rFonts w:ascii="Symbol" w:hAnsi="Symbol"/>
          <w:w w:val="102"/>
          <w:sz w:val="24"/>
        </w:rPr>
        <w:t></w:t>
      </w:r>
      <w:r>
        <w:rPr>
          <w:spacing w:val="-20"/>
          <w:sz w:val="24"/>
        </w:rPr>
        <w:t> </w:t>
      </w:r>
      <w:r>
        <w:rPr>
          <w:rFonts w:ascii="Symbol" w:hAnsi="Symbol"/>
          <w:spacing w:val="9"/>
          <w:w w:val="102"/>
          <w:position w:val="-4"/>
          <w:sz w:val="36"/>
        </w:rPr>
        <w:t></w:t>
      </w:r>
      <w:r>
        <w:rPr>
          <w:rFonts w:ascii="Symbol" w:hAnsi="Symbol"/>
          <w:i/>
          <w:w w:val="98"/>
          <w:sz w:val="25"/>
        </w:rPr>
        <w:t></w:t>
      </w:r>
      <w:r>
        <w:rPr>
          <w:spacing w:val="-16"/>
          <w:sz w:val="25"/>
        </w:rPr>
        <w:t> </w:t>
      </w:r>
      <w:r>
        <w:rPr>
          <w:i/>
          <w:w w:val="102"/>
          <w:position w:val="-5"/>
          <w:sz w:val="14"/>
        </w:rPr>
        <w:t>j</w:t>
      </w:r>
      <w:r>
        <w:rPr>
          <w:i/>
          <w:spacing w:val="-18"/>
          <w:position w:val="-5"/>
          <w:sz w:val="14"/>
        </w:rPr>
        <w:t> </w:t>
      </w:r>
      <w:r>
        <w:rPr>
          <w:rFonts w:ascii="Symbol" w:hAnsi="Symbol"/>
          <w:spacing w:val="-5"/>
          <w:w w:val="102"/>
          <w:sz w:val="24"/>
        </w:rPr>
        <w:t></w:t>
      </w:r>
      <w:r>
        <w:rPr>
          <w:i/>
          <w:spacing w:val="-8"/>
          <w:w w:val="102"/>
          <w:sz w:val="24"/>
        </w:rPr>
        <w:t>x</w:t>
      </w:r>
      <w:r>
        <w:rPr>
          <w:i/>
          <w:w w:val="102"/>
          <w:position w:val="-5"/>
          <w:sz w:val="14"/>
        </w:rPr>
        <w:t>t</w:t>
      </w:r>
      <w:r>
        <w:rPr>
          <w:i/>
          <w:spacing w:val="-20"/>
          <w:position w:val="-5"/>
          <w:sz w:val="14"/>
        </w:rPr>
        <w:t> </w:t>
      </w:r>
      <w:r>
        <w:rPr>
          <w:rFonts w:ascii="Symbol" w:hAnsi="Symbol"/>
          <w:w w:val="102"/>
          <w:position w:val="-5"/>
          <w:sz w:val="14"/>
        </w:rPr>
        <w:t></w:t>
      </w:r>
      <w:r>
        <w:rPr>
          <w:spacing w:val="-5"/>
          <w:position w:val="-5"/>
          <w:sz w:val="14"/>
        </w:rPr>
        <w:t> </w:t>
      </w:r>
      <w:r>
        <w:rPr>
          <w:i/>
          <w:w w:val="102"/>
          <w:position w:val="-5"/>
          <w:sz w:val="14"/>
        </w:rPr>
        <w:t>j</w:t>
      </w:r>
      <w:r>
        <w:rPr>
          <w:i/>
          <w:position w:val="-5"/>
          <w:sz w:val="14"/>
        </w:rPr>
        <w:t>  </w:t>
      </w:r>
      <w:r>
        <w:rPr>
          <w:rFonts w:ascii="Symbol" w:hAnsi="Symbol"/>
          <w:w w:val="102"/>
          <w:sz w:val="24"/>
        </w:rPr>
        <w:t></w:t>
      </w:r>
      <w:r>
        <w:rPr>
          <w:spacing w:val="-24"/>
          <w:sz w:val="24"/>
        </w:rPr>
        <w:t> </w:t>
      </w:r>
      <w:r>
        <w:rPr>
          <w:i/>
          <w:spacing w:val="-13"/>
          <w:w w:val="102"/>
          <w:sz w:val="24"/>
        </w:rPr>
        <w:t>e</w:t>
      </w:r>
      <w:r>
        <w:rPr>
          <w:i/>
          <w:w w:val="102"/>
          <w:position w:val="-5"/>
          <w:sz w:val="14"/>
        </w:rPr>
        <w:t>t</w:t>
      </w:r>
    </w:p>
    <w:p>
      <w:pPr>
        <w:spacing w:before="84"/>
        <w:ind w:left="320" w:right="0" w:firstLine="0"/>
        <w:jc w:val="left"/>
        <w:rPr>
          <w:sz w:val="24"/>
        </w:rPr>
      </w:pPr>
      <w:r>
        <w:rPr/>
        <w:br w:type="column"/>
      </w:r>
      <w:r>
        <w:rPr>
          <w:sz w:val="24"/>
        </w:rPr>
        <w:t>(7)</w:t>
      </w:r>
    </w:p>
    <w:p>
      <w:pPr>
        <w:spacing w:after="0"/>
        <w:jc w:val="left"/>
        <w:rPr>
          <w:sz w:val="24"/>
        </w:rPr>
        <w:sectPr>
          <w:type w:val="continuous"/>
          <w:pgSz w:w="11910" w:h="16840"/>
          <w:pgMar w:top="1360" w:bottom="280" w:left="300" w:right="1300"/>
          <w:cols w:num="2" w:equalWidth="0">
            <w:col w:w="6556" w:space="40"/>
            <w:col w:w="3714"/>
          </w:cols>
        </w:sectPr>
      </w:pPr>
    </w:p>
    <w:p>
      <w:pPr>
        <w:tabs>
          <w:tab w:pos="1177" w:val="left" w:leader="none"/>
        </w:tabs>
        <w:spacing w:before="0"/>
        <w:ind w:left="0" w:right="768" w:firstLine="0"/>
        <w:jc w:val="center"/>
        <w:rPr>
          <w:sz w:val="14"/>
        </w:rPr>
      </w:pPr>
      <w:r>
        <w:rPr>
          <w:i/>
          <w:sz w:val="14"/>
        </w:rPr>
        <w:t>j</w:t>
      </w:r>
      <w:r>
        <w:rPr>
          <w:i/>
          <w:spacing w:val="-23"/>
          <w:sz w:val="14"/>
        </w:rPr>
        <w:t> </w:t>
      </w:r>
      <w:r>
        <w:rPr>
          <w:rFonts w:ascii="Symbol" w:hAnsi="Symbol"/>
          <w:spacing w:val="-5"/>
          <w:sz w:val="14"/>
        </w:rPr>
        <w:t></w:t>
      </w:r>
      <w:r>
        <w:rPr>
          <w:spacing w:val="-5"/>
          <w:sz w:val="14"/>
        </w:rPr>
        <w:t>1</w:t>
        <w:tab/>
      </w:r>
      <w:r>
        <w:rPr>
          <w:i/>
          <w:sz w:val="14"/>
        </w:rPr>
        <w:t>j</w:t>
      </w:r>
      <w:r>
        <w:rPr>
          <w:i/>
          <w:spacing w:val="-23"/>
          <w:sz w:val="14"/>
        </w:rPr>
        <w:t> </w:t>
      </w:r>
      <w:r>
        <w:rPr>
          <w:rFonts w:ascii="Symbol" w:hAnsi="Symbol"/>
          <w:sz w:val="14"/>
        </w:rPr>
        <w:t></w:t>
      </w:r>
      <w:r>
        <w:rPr>
          <w:sz w:val="14"/>
        </w:rPr>
        <w:t>0</w:t>
      </w:r>
    </w:p>
    <w:p>
      <w:pPr>
        <w:pStyle w:val="BodyText"/>
        <w:rPr>
          <w:sz w:val="20"/>
        </w:rPr>
      </w:pPr>
    </w:p>
    <w:p>
      <w:pPr>
        <w:pStyle w:val="BodyText"/>
        <w:rPr>
          <w:sz w:val="21"/>
        </w:rPr>
      </w:pPr>
    </w:p>
    <w:p>
      <w:pPr>
        <w:pStyle w:val="BodyText"/>
        <w:ind w:left="1140"/>
        <w:rPr>
          <w:i/>
        </w:rPr>
      </w:pPr>
      <w:r>
        <w:rPr>
          <w:position w:val="2"/>
        </w:rPr>
        <w:t>where </w:t>
      </w:r>
      <w:r>
        <w:rPr>
          <w:i/>
          <w:position w:val="2"/>
        </w:rPr>
        <w:t>z</w:t>
      </w:r>
      <w:r>
        <w:rPr>
          <w:i/>
          <w:sz w:val="16"/>
        </w:rPr>
        <w:t>t </w:t>
      </w:r>
      <w:r>
        <w:rPr>
          <w:position w:val="2"/>
        </w:rPr>
        <w:t>is a vector of deterministic regressors, and </w:t>
      </w:r>
      <w:r>
        <w:rPr>
          <w:i/>
          <w:position w:val="2"/>
        </w:rPr>
        <w:t>e</w:t>
      </w:r>
      <w:r>
        <w:rPr>
          <w:i/>
          <w:sz w:val="16"/>
        </w:rPr>
        <w:t>t </w:t>
      </w:r>
      <w:r>
        <w:rPr>
          <w:position w:val="2"/>
        </w:rPr>
        <w:t>is a random disturbance term (an </w:t>
      </w:r>
      <w:r>
        <w:rPr>
          <w:i/>
          <w:position w:val="2"/>
        </w:rPr>
        <w:t>iid</w:t>
      </w:r>
    </w:p>
    <w:p>
      <w:pPr>
        <w:pStyle w:val="BodyText"/>
        <w:spacing w:before="10"/>
        <w:rPr>
          <w:i/>
          <w:sz w:val="23"/>
        </w:rPr>
      </w:pPr>
    </w:p>
    <w:p>
      <w:pPr>
        <w:pStyle w:val="BodyText"/>
        <w:ind w:left="1140"/>
      </w:pPr>
      <w:r>
        <w:rPr/>
        <w:t>stochastic process).</w:t>
      </w:r>
    </w:p>
    <w:p>
      <w:pPr>
        <w:pStyle w:val="BodyText"/>
        <w:spacing w:before="2"/>
        <w:rPr>
          <w:sz w:val="28"/>
        </w:rPr>
      </w:pPr>
    </w:p>
    <w:p>
      <w:pPr>
        <w:spacing w:after="0"/>
        <w:rPr>
          <w:sz w:val="28"/>
        </w:rPr>
        <w:sectPr>
          <w:type w:val="continuous"/>
          <w:pgSz w:w="11910" w:h="16840"/>
          <w:pgMar w:top="1360" w:bottom="280" w:left="300" w:right="1300"/>
        </w:sectPr>
      </w:pPr>
    </w:p>
    <w:p>
      <w:pPr>
        <w:pStyle w:val="BodyText"/>
        <w:spacing w:before="132"/>
        <w:ind w:left="1860"/>
      </w:pPr>
      <w:r>
        <w:rPr/>
        <w:t>Pesaran </w:t>
      </w:r>
      <w:r>
        <w:rPr>
          <w:i/>
        </w:rPr>
        <w:t>et al</w:t>
      </w:r>
      <w:r>
        <w:rPr/>
        <w:t>. (2001) show that the null of ‘no cointegration’, i.e.,</w:t>
      </w:r>
    </w:p>
    <w:p>
      <w:pPr>
        <w:spacing w:before="104"/>
        <w:ind w:left="65" w:right="0" w:firstLine="0"/>
        <w:jc w:val="left"/>
        <w:rPr>
          <w:sz w:val="24"/>
        </w:rPr>
      </w:pPr>
      <w:r>
        <w:rPr/>
        <w:br w:type="column"/>
      </w:r>
      <w:r>
        <w:rPr>
          <w:i/>
          <w:sz w:val="24"/>
        </w:rPr>
        <w:t>H</w:t>
      </w:r>
      <w:r>
        <w:rPr>
          <w:position w:val="-5"/>
          <w:sz w:val="14"/>
        </w:rPr>
        <w:t>0 </w:t>
      </w:r>
      <w:r>
        <w:rPr>
          <w:sz w:val="24"/>
        </w:rPr>
        <w:t>: </w:t>
      </w:r>
      <w:r>
        <w:rPr>
          <w:rFonts w:ascii="Symbol" w:hAnsi="Symbol"/>
          <w:i/>
          <w:sz w:val="25"/>
        </w:rPr>
        <w:t></w:t>
      </w:r>
      <w:r>
        <w:rPr>
          <w:i/>
          <w:sz w:val="25"/>
        </w:rPr>
        <w:t> </w:t>
      </w:r>
      <w:r>
        <w:rPr>
          <w:rFonts w:ascii="Symbol" w:hAnsi="Symbol"/>
          <w:sz w:val="24"/>
        </w:rPr>
        <w:t></w:t>
      </w:r>
      <w:r>
        <w:rPr>
          <w:sz w:val="24"/>
        </w:rPr>
        <w:t> </w:t>
      </w:r>
      <w:r>
        <w:rPr>
          <w:rFonts w:ascii="Symbol" w:hAnsi="Symbol"/>
          <w:i/>
          <w:sz w:val="25"/>
        </w:rPr>
        <w:t></w:t>
      </w:r>
      <w:r>
        <w:rPr>
          <w:i/>
          <w:sz w:val="25"/>
        </w:rPr>
        <w:t> </w:t>
      </w:r>
      <w:r>
        <w:rPr>
          <w:rFonts w:ascii="Symbol" w:hAnsi="Symbol"/>
          <w:sz w:val="24"/>
        </w:rPr>
        <w:t></w:t>
      </w:r>
      <w:r>
        <w:rPr>
          <w:sz w:val="24"/>
        </w:rPr>
        <w:t> 0 ,</w:t>
      </w:r>
    </w:p>
    <w:p>
      <w:pPr>
        <w:spacing w:after="0"/>
        <w:jc w:val="left"/>
        <w:rPr>
          <w:sz w:val="24"/>
        </w:rPr>
        <w:sectPr>
          <w:type w:val="continuous"/>
          <w:pgSz w:w="11910" w:h="16840"/>
          <w:pgMar w:top="1360" w:bottom="280" w:left="300" w:right="1300"/>
          <w:cols w:num="2" w:equalWidth="0">
            <w:col w:w="8141" w:space="40"/>
            <w:col w:w="2129"/>
          </w:cols>
        </w:sectPr>
      </w:pPr>
    </w:p>
    <w:p>
      <w:pPr>
        <w:pStyle w:val="BodyText"/>
        <w:spacing w:before="6"/>
        <w:rPr>
          <w:sz w:val="16"/>
        </w:rPr>
      </w:pPr>
    </w:p>
    <w:p>
      <w:pPr>
        <w:pStyle w:val="BodyText"/>
        <w:spacing w:before="105"/>
        <w:ind w:left="1140"/>
      </w:pPr>
      <w:r>
        <w:rPr/>
        <w:t>against the alternative hypothesis </w:t>
      </w:r>
      <w:r>
        <w:rPr>
          <w:i/>
        </w:rPr>
        <w:t>H</w:t>
      </w:r>
      <w:r>
        <w:rPr>
          <w:position w:val="-5"/>
          <w:sz w:val="14"/>
        </w:rPr>
        <w:t>1 </w:t>
      </w:r>
      <w:r>
        <w:rPr/>
        <w:t>: </w:t>
      </w:r>
      <w:r>
        <w:rPr>
          <w:rFonts w:ascii="Symbol" w:hAnsi="Symbol"/>
          <w:i/>
          <w:sz w:val="25"/>
        </w:rPr>
        <w:t></w:t>
      </w:r>
      <w:r>
        <w:rPr>
          <w:i/>
          <w:sz w:val="25"/>
        </w:rPr>
        <w:t> </w:t>
      </w:r>
      <w:r>
        <w:rPr>
          <w:rFonts w:ascii="Symbol" w:hAnsi="Symbol"/>
        </w:rPr>
        <w:t></w:t>
      </w:r>
      <w:r>
        <w:rPr/>
        <w:t> 0 or </w:t>
      </w:r>
      <w:r>
        <w:rPr>
          <w:rFonts w:ascii="Symbol" w:hAnsi="Symbol"/>
          <w:i/>
          <w:sz w:val="25"/>
        </w:rPr>
        <w:t></w:t>
      </w:r>
      <w:r>
        <w:rPr>
          <w:i/>
          <w:sz w:val="25"/>
        </w:rPr>
        <w:t> </w:t>
      </w:r>
      <w:r>
        <w:rPr>
          <w:rFonts w:ascii="Symbol" w:hAnsi="Symbol"/>
        </w:rPr>
        <w:t></w:t>
      </w:r>
      <w:r>
        <w:rPr/>
        <w:t> 0 , can be tested by employing a modified</w:t>
      </w:r>
    </w:p>
    <w:p>
      <w:pPr>
        <w:spacing w:after="0"/>
        <w:sectPr>
          <w:type w:val="continuous"/>
          <w:pgSz w:w="11910" w:h="16840"/>
          <w:pgMar w:top="1360" w:bottom="280" w:left="300" w:right="1300"/>
        </w:sectPr>
      </w:pPr>
    </w:p>
    <w:p>
      <w:pPr>
        <w:pStyle w:val="BodyText"/>
        <w:spacing w:before="73"/>
        <w:ind w:left="1140"/>
      </w:pPr>
      <w:r>
        <w:rPr>
          <w:i/>
        </w:rPr>
        <w:t>F-</w:t>
      </w:r>
      <w:r>
        <w:rPr/>
        <w:t>test. Alternatively, the </w:t>
      </w:r>
      <w:r>
        <w:rPr>
          <w:i/>
        </w:rPr>
        <w:t>t-BDM </w:t>
      </w:r>
      <w:r>
        <w:rPr/>
        <w:t>test proposed by Banerjee </w:t>
      </w:r>
      <w:r>
        <w:rPr>
          <w:i/>
        </w:rPr>
        <w:t>et al. </w:t>
      </w:r>
      <w:r>
        <w:rPr/>
        <w:t>(1998), which tests the null</w:t>
      </w:r>
    </w:p>
    <w:p>
      <w:pPr>
        <w:pStyle w:val="BodyText"/>
        <w:spacing w:before="10"/>
        <w:rPr>
          <w:sz w:val="12"/>
        </w:rPr>
      </w:pPr>
    </w:p>
    <w:p>
      <w:pPr>
        <w:spacing w:after="0"/>
        <w:rPr>
          <w:sz w:val="12"/>
        </w:rPr>
        <w:sectPr>
          <w:pgSz w:w="11910" w:h="16840"/>
          <w:pgMar w:top="1340" w:bottom="280" w:left="300" w:right="1300"/>
        </w:sectPr>
      </w:pPr>
    </w:p>
    <w:p>
      <w:pPr>
        <w:pStyle w:val="BodyText"/>
        <w:spacing w:before="141"/>
        <w:ind w:left="1140"/>
      </w:pPr>
      <w:r>
        <w:rPr/>
        <w:t>of no </w:t>
      </w:r>
      <w:r>
        <w:rPr>
          <w:spacing w:val="-3"/>
        </w:rPr>
        <w:t>cointegration</w:t>
      </w:r>
    </w:p>
    <w:p>
      <w:pPr>
        <w:spacing w:before="103"/>
        <w:ind w:left="68" w:right="0" w:firstLine="0"/>
        <w:jc w:val="left"/>
        <w:rPr>
          <w:sz w:val="24"/>
        </w:rPr>
      </w:pPr>
      <w:r>
        <w:rPr/>
        <w:br w:type="column"/>
      </w:r>
      <w:r>
        <w:rPr>
          <w:rFonts w:ascii="Symbol" w:hAnsi="Symbol"/>
          <w:i/>
          <w:sz w:val="26"/>
        </w:rPr>
        <w:t></w:t>
      </w:r>
      <w:r>
        <w:rPr>
          <w:i/>
          <w:sz w:val="26"/>
        </w:rPr>
        <w:t> </w:t>
      </w:r>
      <w:r>
        <w:rPr>
          <w:rFonts w:ascii="Symbol" w:hAnsi="Symbol"/>
          <w:sz w:val="25"/>
        </w:rPr>
        <w:t></w:t>
      </w:r>
      <w:r>
        <w:rPr>
          <w:sz w:val="25"/>
        </w:rPr>
        <w:t> 0 </w:t>
      </w:r>
      <w:r>
        <w:rPr>
          <w:sz w:val="22"/>
        </w:rPr>
        <w:t>against the alternative </w:t>
      </w:r>
      <w:r>
        <w:rPr>
          <w:rFonts w:ascii="Symbol" w:hAnsi="Symbol"/>
          <w:i/>
          <w:sz w:val="26"/>
        </w:rPr>
        <w:t></w:t>
      </w:r>
      <w:r>
        <w:rPr>
          <w:i/>
          <w:sz w:val="26"/>
        </w:rPr>
        <w:t> </w:t>
      </w:r>
      <w:r>
        <w:rPr>
          <w:rFonts w:ascii="Symbol" w:hAnsi="Symbol"/>
          <w:sz w:val="25"/>
        </w:rPr>
        <w:t></w:t>
      </w:r>
      <w:r>
        <w:rPr>
          <w:sz w:val="25"/>
        </w:rPr>
        <w:t> 0 </w:t>
      </w:r>
      <w:r>
        <w:rPr>
          <w:sz w:val="24"/>
        </w:rPr>
        <w:t>, can be employed. The test procedure</w:t>
      </w:r>
    </w:p>
    <w:p>
      <w:pPr>
        <w:spacing w:after="0"/>
        <w:jc w:val="left"/>
        <w:rPr>
          <w:sz w:val="24"/>
        </w:rPr>
        <w:sectPr>
          <w:type w:val="continuous"/>
          <w:pgSz w:w="11910" w:h="16840"/>
          <w:pgMar w:top="1360" w:bottom="280" w:left="300" w:right="1300"/>
          <w:cols w:num="2" w:equalWidth="0">
            <w:col w:w="2964" w:space="40"/>
            <w:col w:w="7306"/>
          </w:cols>
        </w:sectPr>
      </w:pPr>
    </w:p>
    <w:p>
      <w:pPr>
        <w:pStyle w:val="BodyText"/>
        <w:spacing w:before="3"/>
        <w:rPr>
          <w:sz w:val="19"/>
        </w:rPr>
      </w:pPr>
    </w:p>
    <w:p>
      <w:pPr>
        <w:pStyle w:val="BodyText"/>
        <w:spacing w:before="90"/>
        <w:ind w:left="1140"/>
      </w:pPr>
      <w:r>
        <w:rPr/>
        <w:t>involves an upper bound and a lower bound. If the estimated value of the modified F or t-</w:t>
      </w:r>
    </w:p>
    <w:p>
      <w:pPr>
        <w:pStyle w:val="BodyText"/>
        <w:spacing w:before="4"/>
        <w:rPr>
          <w:sz w:val="18"/>
        </w:rPr>
      </w:pPr>
    </w:p>
    <w:p>
      <w:pPr>
        <w:spacing w:after="0"/>
        <w:rPr>
          <w:sz w:val="18"/>
        </w:rPr>
        <w:sectPr>
          <w:type w:val="continuous"/>
          <w:pgSz w:w="11910" w:h="16840"/>
          <w:pgMar w:top="1360" w:bottom="280" w:left="300" w:right="1300"/>
        </w:sectPr>
      </w:pPr>
    </w:p>
    <w:p>
      <w:pPr>
        <w:pStyle w:val="BodyText"/>
        <w:spacing w:before="118"/>
        <w:ind w:left="1140"/>
      </w:pPr>
      <w:r>
        <w:rPr/>
        <w:t>BDM statistic exceeds the upper critical bound then the null is rejected</w:t>
      </w:r>
      <w:r>
        <w:rPr>
          <w:spacing w:val="-14"/>
        </w:rPr>
        <w:t> </w:t>
      </w:r>
      <w:r>
        <w:rPr/>
        <w:t>(i.e.,</w:t>
      </w:r>
    </w:p>
    <w:p>
      <w:pPr>
        <w:spacing w:before="90"/>
        <w:ind w:left="82" w:right="0" w:firstLine="0"/>
        <w:jc w:val="left"/>
        <w:rPr>
          <w:i/>
          <w:sz w:val="15"/>
        </w:rPr>
      </w:pPr>
      <w:r>
        <w:rPr/>
        <w:br w:type="column"/>
      </w:r>
      <w:r>
        <w:rPr>
          <w:i/>
          <w:position w:val="1"/>
          <w:sz w:val="26"/>
        </w:rPr>
        <w:t>y</w:t>
      </w:r>
      <w:r>
        <w:rPr>
          <w:i/>
          <w:position w:val="-5"/>
          <w:sz w:val="15"/>
        </w:rPr>
        <w:t>t </w:t>
      </w:r>
      <w:r>
        <w:rPr>
          <w:sz w:val="24"/>
        </w:rPr>
        <w:t>and </w:t>
      </w:r>
      <w:r>
        <w:rPr>
          <w:i/>
          <w:position w:val="1"/>
          <w:sz w:val="26"/>
        </w:rPr>
        <w:t>x</w:t>
      </w:r>
      <w:r>
        <w:rPr>
          <w:i/>
          <w:position w:val="-5"/>
          <w:sz w:val="15"/>
        </w:rPr>
        <w:t>t</w:t>
      </w:r>
    </w:p>
    <w:p>
      <w:pPr>
        <w:spacing w:before="118"/>
        <w:ind w:left="78" w:right="0" w:firstLine="0"/>
        <w:jc w:val="left"/>
        <w:rPr>
          <w:sz w:val="24"/>
        </w:rPr>
      </w:pPr>
      <w:r>
        <w:rPr/>
        <w:br w:type="column"/>
      </w:r>
      <w:r>
        <w:rPr>
          <w:sz w:val="24"/>
        </w:rPr>
        <w:t>are</w:t>
      </w:r>
    </w:p>
    <w:p>
      <w:pPr>
        <w:spacing w:after="0"/>
        <w:jc w:val="left"/>
        <w:rPr>
          <w:sz w:val="24"/>
        </w:rPr>
        <w:sectPr>
          <w:type w:val="continuous"/>
          <w:pgSz w:w="11910" w:h="16840"/>
          <w:pgMar w:top="1360" w:bottom="280" w:left="300" w:right="1300"/>
          <w:cols w:num="3" w:equalWidth="0">
            <w:col w:w="8435" w:space="40"/>
            <w:col w:w="942" w:space="39"/>
            <w:col w:w="854"/>
          </w:cols>
        </w:sectPr>
      </w:pPr>
    </w:p>
    <w:p>
      <w:pPr>
        <w:pStyle w:val="BodyText"/>
        <w:spacing w:before="3"/>
        <w:rPr>
          <w:sz w:val="20"/>
        </w:rPr>
      </w:pPr>
    </w:p>
    <w:p>
      <w:pPr>
        <w:spacing w:after="0"/>
        <w:rPr>
          <w:sz w:val="20"/>
        </w:rPr>
        <w:sectPr>
          <w:type w:val="continuous"/>
          <w:pgSz w:w="11910" w:h="16840"/>
          <w:pgMar w:top="1360" w:bottom="280" w:left="300" w:right="1300"/>
        </w:sectPr>
      </w:pPr>
    </w:p>
    <w:p>
      <w:pPr>
        <w:pStyle w:val="BodyText"/>
        <w:spacing w:before="117"/>
        <w:ind w:left="1140"/>
      </w:pPr>
      <w:r>
        <w:rPr/>
        <w:t>cointegrated), if it lies below the lower critical bound the null cannot be rejected</w:t>
      </w:r>
      <w:r>
        <w:rPr>
          <w:spacing w:val="-15"/>
        </w:rPr>
        <w:t> </w:t>
      </w:r>
      <w:r>
        <w:rPr/>
        <w:t>(i.e.,</w:t>
      </w:r>
    </w:p>
    <w:p>
      <w:pPr>
        <w:spacing w:before="89"/>
        <w:ind w:left="82" w:right="0" w:firstLine="0"/>
        <w:jc w:val="left"/>
        <w:rPr>
          <w:sz w:val="24"/>
        </w:rPr>
      </w:pPr>
      <w:r>
        <w:rPr/>
        <w:br w:type="column"/>
      </w:r>
      <w:r>
        <w:rPr>
          <w:i/>
          <w:position w:val="1"/>
          <w:sz w:val="26"/>
        </w:rPr>
        <w:t>y</w:t>
      </w:r>
      <w:r>
        <w:rPr>
          <w:i/>
          <w:position w:val="-5"/>
          <w:sz w:val="15"/>
        </w:rPr>
        <w:t>t </w:t>
      </w:r>
      <w:r>
        <w:rPr>
          <w:sz w:val="24"/>
        </w:rPr>
        <w:t>and</w:t>
      </w:r>
    </w:p>
    <w:p>
      <w:pPr>
        <w:spacing w:after="0"/>
        <w:jc w:val="left"/>
        <w:rPr>
          <w:sz w:val="24"/>
        </w:rPr>
        <w:sectPr>
          <w:type w:val="continuous"/>
          <w:pgSz w:w="11910" w:h="16840"/>
          <w:pgMar w:top="1360" w:bottom="280" w:left="300" w:right="1300"/>
          <w:cols w:num="2" w:equalWidth="0">
            <w:col w:w="9333" w:space="40"/>
            <w:col w:w="937"/>
          </w:cols>
        </w:sectPr>
      </w:pPr>
    </w:p>
    <w:p>
      <w:pPr>
        <w:pStyle w:val="BodyText"/>
        <w:rPr>
          <w:sz w:val="20"/>
        </w:rPr>
      </w:pPr>
    </w:p>
    <w:p>
      <w:pPr>
        <w:pStyle w:val="BodyText"/>
        <w:spacing w:before="89"/>
        <w:ind w:left="1191"/>
      </w:pPr>
      <w:r>
        <w:rPr>
          <w:i/>
          <w:position w:val="1"/>
          <w:sz w:val="26"/>
        </w:rPr>
        <w:t>x</w:t>
      </w:r>
      <w:r>
        <w:rPr>
          <w:i/>
          <w:position w:val="-5"/>
          <w:sz w:val="15"/>
        </w:rPr>
        <w:t>t </w:t>
      </w:r>
      <w:r>
        <w:rPr/>
        <w:t>are not cointegrated), and if it lies between the critical bounds the test is inconclusive.</w:t>
      </w:r>
    </w:p>
    <w:p>
      <w:pPr>
        <w:pStyle w:val="BodyText"/>
        <w:spacing w:before="10"/>
        <w:rPr>
          <w:sz w:val="39"/>
        </w:rPr>
      </w:pPr>
    </w:p>
    <w:p>
      <w:pPr>
        <w:pStyle w:val="BodyText"/>
        <w:spacing w:before="1"/>
        <w:ind w:left="1860"/>
      </w:pPr>
      <w:r>
        <w:rPr/>
        <w:t>In terms of model selection, we apply the Akaike information criterion (AIC) rather</w:t>
      </w:r>
    </w:p>
    <w:p>
      <w:pPr>
        <w:pStyle w:val="BodyText"/>
        <w:spacing w:before="2"/>
        <w:rPr>
          <w:sz w:val="16"/>
        </w:rPr>
      </w:pPr>
    </w:p>
    <w:p>
      <w:pPr>
        <w:pStyle w:val="BodyText"/>
        <w:spacing w:line="480" w:lineRule="auto" w:before="90"/>
        <w:ind w:left="1140" w:right="145"/>
      </w:pPr>
      <w:r>
        <w:rPr/>
        <w:t>than the Schwarz information criterion (SIC) since although by leading to lower order models for forecasting the latter has been found to be preferable judged on its ability to predict future values of the time series (see, e.g., Koehler and Murphree, 1988), if the chief objective is to explain the nature of the system generating the series – as in our case - the AIC is preferable given that SIC is stricter than AIC in penalising loss of degrees of freedom.</w:t>
      </w:r>
    </w:p>
    <w:p>
      <w:pPr>
        <w:pStyle w:val="BodyText"/>
        <w:rPr>
          <w:sz w:val="26"/>
        </w:rPr>
      </w:pPr>
    </w:p>
    <w:p>
      <w:pPr>
        <w:pStyle w:val="BodyText"/>
        <w:rPr>
          <w:sz w:val="26"/>
        </w:rPr>
      </w:pPr>
    </w:p>
    <w:p>
      <w:pPr>
        <w:pStyle w:val="BodyText"/>
        <w:spacing w:before="3"/>
      </w:pPr>
    </w:p>
    <w:p>
      <w:pPr>
        <w:pStyle w:val="Heading1"/>
        <w:numPr>
          <w:ilvl w:val="0"/>
          <w:numId w:val="1"/>
        </w:numPr>
        <w:tabs>
          <w:tab w:pos="1381" w:val="left" w:leader="none"/>
        </w:tabs>
        <w:spacing w:line="240" w:lineRule="auto" w:before="0" w:after="0"/>
        <w:ind w:left="1380" w:right="0" w:hanging="240"/>
        <w:jc w:val="left"/>
      </w:pPr>
      <w:r>
        <w:rPr/>
        <w:t>Results</w:t>
      </w:r>
    </w:p>
    <w:p>
      <w:pPr>
        <w:pStyle w:val="BodyText"/>
        <w:spacing w:before="4"/>
        <w:rPr>
          <w:b/>
          <w:sz w:val="37"/>
        </w:rPr>
      </w:pPr>
    </w:p>
    <w:p>
      <w:pPr>
        <w:pStyle w:val="ListParagraph"/>
        <w:numPr>
          <w:ilvl w:val="1"/>
          <w:numId w:val="1"/>
        </w:numPr>
        <w:tabs>
          <w:tab w:pos="1501" w:val="left" w:leader="none"/>
        </w:tabs>
        <w:spacing w:line="240" w:lineRule="auto" w:before="0" w:after="0"/>
        <w:ind w:left="1500" w:right="0" w:hanging="360"/>
        <w:jc w:val="left"/>
        <w:rPr>
          <w:i/>
          <w:sz w:val="24"/>
        </w:rPr>
      </w:pPr>
      <w:r>
        <w:rPr>
          <w:i/>
          <w:sz w:val="24"/>
        </w:rPr>
        <w:t>Unit roots and ARDL</w:t>
      </w:r>
      <w:r>
        <w:rPr>
          <w:i/>
          <w:spacing w:val="-3"/>
          <w:sz w:val="24"/>
        </w:rPr>
        <w:t> </w:t>
      </w:r>
      <w:r>
        <w:rPr>
          <w:i/>
          <w:sz w:val="24"/>
        </w:rPr>
        <w:t>cointegration</w:t>
      </w:r>
    </w:p>
    <w:p>
      <w:pPr>
        <w:pStyle w:val="BodyText"/>
        <w:rPr>
          <w:i/>
          <w:sz w:val="38"/>
        </w:rPr>
      </w:pPr>
    </w:p>
    <w:p>
      <w:pPr>
        <w:pStyle w:val="BodyText"/>
        <w:spacing w:line="480" w:lineRule="auto"/>
        <w:ind w:left="1140" w:right="238"/>
      </w:pPr>
      <w:r>
        <w:rPr/>
        <w:t>In Table I, the unit root test results for the variables in the first three models (equations 1-3) are presented while Table II summarises the unit root test results for the variables in equations 4 to 6. Despite a few discrepancies between the ‘constant only’ and ‘constant and trend’ specifications, the Ng-Perron and ADF unit root test results show that all the variables are I(0) or I(1) but not I(2).</w:t>
      </w:r>
    </w:p>
    <w:p>
      <w:pPr>
        <w:pStyle w:val="BodyText"/>
        <w:spacing w:before="162"/>
        <w:ind w:left="4073"/>
      </w:pPr>
      <w:r>
        <w:rPr/>
        <w:t>[Insert Table I and Table II here]</w:t>
      </w:r>
    </w:p>
    <w:p>
      <w:pPr>
        <w:pStyle w:val="BodyText"/>
        <w:spacing w:before="8"/>
        <w:rPr>
          <w:sz w:val="37"/>
        </w:rPr>
      </w:pPr>
    </w:p>
    <w:p>
      <w:pPr>
        <w:pStyle w:val="BodyText"/>
        <w:spacing w:line="480" w:lineRule="auto" w:before="1"/>
        <w:ind w:left="1140" w:right="799"/>
      </w:pPr>
      <w:r>
        <w:rPr/>
        <w:t>Having confirmed that none of the variables are integrated of order two (or higher), we proceed to apply the ARDL bounds test for cointegration.</w:t>
      </w:r>
    </w:p>
    <w:p>
      <w:pPr>
        <w:spacing w:after="0" w:line="480" w:lineRule="auto"/>
        <w:sectPr>
          <w:type w:val="continuous"/>
          <w:pgSz w:w="11910" w:h="16840"/>
          <w:pgMar w:top="1360" w:bottom="280" w:left="300" w:right="1300"/>
        </w:sectPr>
      </w:pPr>
    </w:p>
    <w:p>
      <w:pPr>
        <w:pStyle w:val="BodyText"/>
        <w:spacing w:line="480" w:lineRule="auto" w:before="73"/>
        <w:ind w:left="1140" w:right="153" w:firstLine="719"/>
      </w:pPr>
      <w:r>
        <w:rPr/>
        <w:t>Table III presents the estimated values of the </w:t>
      </w:r>
      <w:r>
        <w:rPr>
          <w:i/>
        </w:rPr>
        <w:t>F </w:t>
      </w:r>
      <w:r>
        <w:rPr/>
        <w:t>and </w:t>
      </w:r>
      <w:r>
        <w:rPr>
          <w:i/>
        </w:rPr>
        <w:t>t-</w:t>
      </w:r>
      <w:r>
        <w:rPr/>
        <w:t>BDM statistics of all the models at the 1%, 5% and 10% level of significance. For the models relating to the first hypothesis (that is, models 1 to 3), the test statistics exceed the upper critical bounds at the 10% level of significance in the total export and the oil export models. However, for the non-oil export model, the </w:t>
      </w:r>
      <w:r>
        <w:rPr>
          <w:i/>
        </w:rPr>
        <w:t>t-</w:t>
      </w:r>
      <w:r>
        <w:rPr/>
        <w:t>BDM and </w:t>
      </w:r>
      <w:r>
        <w:rPr>
          <w:i/>
        </w:rPr>
        <w:t>F </w:t>
      </w:r>
      <w:r>
        <w:rPr/>
        <w:t>statistics fall below the lower critical bound value at the customary significance levels. We, therefore, conclude that there exists no long-run relationship between non-oil exports and the independent variables in the model.</w:t>
      </w:r>
    </w:p>
    <w:p>
      <w:pPr>
        <w:pStyle w:val="BodyText"/>
        <w:spacing w:line="480" w:lineRule="auto" w:before="162"/>
        <w:ind w:left="1140" w:right="164" w:firstLine="719"/>
      </w:pPr>
      <w:r>
        <w:rPr/>
        <w:t>In the models relating to the second hypothesis (that is, models 4 to 6), the estimates of the </w:t>
      </w:r>
      <w:r>
        <w:rPr>
          <w:i/>
        </w:rPr>
        <w:t>F </w:t>
      </w:r>
      <w:r>
        <w:rPr/>
        <w:t>and </w:t>
      </w:r>
      <w:r>
        <w:rPr>
          <w:i/>
        </w:rPr>
        <w:t>t-</w:t>
      </w:r>
      <w:r>
        <w:rPr/>
        <w:t>BDM statistics show that there is a cointegrating relationship in the total export and the oil export models at the 1% significance level. For the non-oil export model, the two test statistics, again, fall below the lower critical bounds, hence we conclude that there is no long-run relationship between non-oil exports and the independent variables.</w:t>
      </w:r>
    </w:p>
    <w:p>
      <w:pPr>
        <w:pStyle w:val="BodyText"/>
        <w:spacing w:line="480" w:lineRule="auto" w:before="159"/>
        <w:ind w:left="1140" w:right="167" w:firstLine="719"/>
      </w:pPr>
      <w:r>
        <w:rPr/>
        <w:t>There are good explanations as to why there may be no cointegrating relationship between both aggregate and disaggregated FDI and non-oil exports in Nigeria. First, although FDI, especially FDI in the manufacturing sector, may be - at least in theory - expected to boost exports either through the exports of the MNE’s affiliates or spillovers on the export capacity of domestic firms, the size of the investment and the motivation of the foreign investors matter in determining the impact of FDI on exports. </w:t>
      </w:r>
      <w:r>
        <w:rPr>
          <w:spacing w:val="-3"/>
        </w:rPr>
        <w:t>If </w:t>
      </w:r>
      <w:r>
        <w:rPr/>
        <w:t>the level of FDI into the manufacturing sector is low, or the motivation for FDI is purely resource or market seeking or there are only few linkages between the domestic firms and manufacturing FDI, then it is possible that even manufacturing FDI may not have any long-run relationship with non-oil exports.</w:t>
      </w:r>
    </w:p>
    <w:p>
      <w:pPr>
        <w:pStyle w:val="BodyText"/>
        <w:spacing w:before="162"/>
        <w:ind w:left="4971"/>
      </w:pPr>
      <w:r>
        <w:rPr/>
        <w:t>[Insert Table III here]</w:t>
      </w:r>
    </w:p>
    <w:p>
      <w:pPr>
        <w:spacing w:after="0"/>
        <w:sectPr>
          <w:pgSz w:w="11910" w:h="16840"/>
          <w:pgMar w:top="1340" w:bottom="280" w:left="300" w:right="1300"/>
        </w:sectPr>
      </w:pPr>
    </w:p>
    <w:p>
      <w:pPr>
        <w:pStyle w:val="BodyText"/>
        <w:spacing w:line="480" w:lineRule="auto" w:before="73"/>
        <w:ind w:left="1140" w:right="424"/>
      </w:pPr>
      <w:r>
        <w:rPr/>
        <w:t>The diagnostic tests presented in Table IV suggest that there is no serial correlation and heteroscedasticity, and that normality holds. Furthermore, the plots of the cumulative sum (CUSUM) and the cumulative sum of squares (CUSUMQ) presented in Figure 4 show that the there is no evidence of parameter instability.</w:t>
      </w:r>
    </w:p>
    <w:p>
      <w:pPr>
        <w:pStyle w:val="BodyText"/>
        <w:spacing w:before="162"/>
        <w:ind w:left="4328"/>
      </w:pPr>
      <w:r>
        <w:rPr/>
        <w:t>[Insert Table IV and Figure 4 here]</w:t>
      </w:r>
    </w:p>
    <w:p>
      <w:pPr>
        <w:pStyle w:val="BodyText"/>
        <w:rPr>
          <w:sz w:val="26"/>
        </w:rPr>
      </w:pPr>
    </w:p>
    <w:p>
      <w:pPr>
        <w:pStyle w:val="BodyText"/>
        <w:rPr>
          <w:sz w:val="26"/>
        </w:rPr>
      </w:pPr>
    </w:p>
    <w:p>
      <w:pPr>
        <w:pStyle w:val="BodyText"/>
        <w:rPr>
          <w:sz w:val="26"/>
        </w:rPr>
      </w:pPr>
    </w:p>
    <w:p>
      <w:pPr>
        <w:pStyle w:val="BodyText"/>
        <w:spacing w:before="8"/>
        <w:rPr>
          <w:sz w:val="21"/>
        </w:rPr>
      </w:pPr>
    </w:p>
    <w:p>
      <w:pPr>
        <w:pStyle w:val="ListParagraph"/>
        <w:numPr>
          <w:ilvl w:val="1"/>
          <w:numId w:val="1"/>
        </w:numPr>
        <w:tabs>
          <w:tab w:pos="1501" w:val="left" w:leader="none"/>
        </w:tabs>
        <w:spacing w:line="240" w:lineRule="auto" w:before="0" w:after="0"/>
        <w:ind w:left="1500" w:right="0" w:hanging="360"/>
        <w:jc w:val="left"/>
        <w:rPr>
          <w:i/>
          <w:sz w:val="24"/>
        </w:rPr>
      </w:pPr>
      <w:r>
        <w:rPr>
          <w:i/>
          <w:sz w:val="24"/>
        </w:rPr>
        <w:t>Aggregate FDI and</w:t>
      </w:r>
      <w:r>
        <w:rPr>
          <w:i/>
          <w:spacing w:val="-1"/>
          <w:sz w:val="24"/>
        </w:rPr>
        <w:t> </w:t>
      </w:r>
      <w:r>
        <w:rPr>
          <w:i/>
          <w:sz w:val="24"/>
        </w:rPr>
        <w:t>exports</w:t>
      </w:r>
    </w:p>
    <w:p>
      <w:pPr>
        <w:pStyle w:val="BodyText"/>
        <w:spacing w:before="1"/>
        <w:rPr>
          <w:i/>
          <w:sz w:val="38"/>
        </w:rPr>
      </w:pPr>
    </w:p>
    <w:p>
      <w:pPr>
        <w:pStyle w:val="BodyText"/>
        <w:spacing w:line="480" w:lineRule="auto"/>
        <w:ind w:left="1140" w:right="212"/>
      </w:pPr>
      <w:r>
        <w:rPr/>
        <w:t>Table IV presents the estimates of the long-run relationships and of the error correction models (ECMs) of our cointegrating models of aggregate FDI (we, therefore, do not estimate the non-cointegrating model of equation 3).</w:t>
      </w:r>
    </w:p>
    <w:p>
      <w:pPr>
        <w:pStyle w:val="BodyText"/>
        <w:spacing w:line="480" w:lineRule="auto" w:before="158"/>
        <w:ind w:left="1140" w:right="158" w:firstLine="719"/>
      </w:pPr>
      <w:r>
        <w:rPr/>
        <w:t>Looking first at Panel A of Table IV, in the first two models (1-2) pertaining to our first hypothesis (whether aggregate inward FDI has a positive effect on the volume of total exports and oil exports in Nigeria), we find that total FDI has a positive and highly statistically significant long-run relationship with both total exports as well as oil exports (not surprising given the prominent position of the oil sector in the Nigerian economy), with estimated coefficients of 1.150 and 1.209, respectively. This is consistent with our </w:t>
      </w:r>
      <w:r>
        <w:rPr>
          <w:i/>
        </w:rPr>
        <w:t>a priori </w:t>
      </w:r>
      <w:r>
        <w:rPr/>
        <w:t>expectation that the inflow of FDI will increase the volume of exports in the host economy.</w:t>
      </w:r>
    </w:p>
    <w:p>
      <w:pPr>
        <w:pStyle w:val="BodyText"/>
        <w:spacing w:line="480" w:lineRule="auto" w:before="1"/>
        <w:ind w:left="1140" w:right="1104"/>
      </w:pPr>
      <w:r>
        <w:rPr/>
        <w:t>This result is supported by the similar findings of Wang </w:t>
      </w:r>
      <w:r>
        <w:rPr>
          <w:i/>
        </w:rPr>
        <w:t>et al. </w:t>
      </w:r>
      <w:r>
        <w:rPr/>
        <w:t>(2007) for China, and Leichenko </w:t>
      </w:r>
      <w:r>
        <w:rPr>
          <w:i/>
        </w:rPr>
        <w:t>et al. </w:t>
      </w:r>
      <w:r>
        <w:rPr/>
        <w:t>(1997) for the U.S.</w:t>
      </w:r>
    </w:p>
    <w:p>
      <w:pPr>
        <w:pStyle w:val="BodyText"/>
        <w:spacing w:line="480" w:lineRule="auto" w:before="162"/>
        <w:ind w:left="1140" w:right="226" w:firstLine="719"/>
      </w:pPr>
      <w:r>
        <w:rPr/>
        <w:t>We also find that the estimated REER coefficient in both model 1 and model 2, is not statistically significant, suggesting that in the case of Nigeria the exchange rate does not play a significant role in export performance. Contrary to our </w:t>
      </w:r>
      <w:r>
        <w:rPr>
          <w:i/>
        </w:rPr>
        <w:t>a priori </w:t>
      </w:r>
      <w:r>
        <w:rPr/>
        <w:t>expectations, our results also suggest that there exists a long-run negative relationship between GDP and both total exports and oil exports, with highly statistically significant coefficients of -3.679 and -3.828,</w:t>
      </w:r>
    </w:p>
    <w:p>
      <w:pPr>
        <w:spacing w:after="0" w:line="480" w:lineRule="auto"/>
        <w:sectPr>
          <w:pgSz w:w="11910" w:h="16840"/>
          <w:pgMar w:top="1340" w:bottom="280" w:left="300" w:right="1300"/>
        </w:sectPr>
      </w:pPr>
    </w:p>
    <w:p>
      <w:pPr>
        <w:pStyle w:val="BodyText"/>
        <w:spacing w:line="480" w:lineRule="auto" w:before="73"/>
        <w:ind w:left="1140" w:right="266"/>
      </w:pPr>
      <w:r>
        <w:rPr/>
        <w:t>respectively. Dodaro (1993) argues that this may be because an increase in GDP could boost aggregate domestic demand, which in turn may make firms focus more on the domestic market and less on international trade. This explanation bears relevance in the context of Nigeria, which is a very large and highly populated country. Also, in their analysis covering over 90 countries, Anwar and Sampath (2001) found that the relationship between GDP and exports, while positive in many countries, is negative for less developed economies.</w:t>
      </w:r>
    </w:p>
    <w:p>
      <w:pPr>
        <w:pStyle w:val="BodyText"/>
        <w:spacing w:line="480" w:lineRule="auto" w:before="162"/>
        <w:ind w:left="1140" w:right="299" w:firstLine="719"/>
      </w:pPr>
      <w:r>
        <w:rPr/>
        <w:t>The associated ECM results are presented in Panel B of Table IV. The short-run coefficients suggest that </w:t>
      </w:r>
      <w:r>
        <w:rPr>
          <w:i/>
        </w:rPr>
        <w:t>D(LNFDI) </w:t>
      </w:r>
      <w:r>
        <w:rPr/>
        <w:t>has a short-run positive impact on total exports and oil exports while </w:t>
      </w:r>
      <w:r>
        <w:rPr>
          <w:i/>
        </w:rPr>
        <w:t>D(LNREER) </w:t>
      </w:r>
      <w:r>
        <w:rPr/>
        <w:t>and </w:t>
      </w:r>
      <w:r>
        <w:rPr>
          <w:i/>
        </w:rPr>
        <w:t>D(LNGDP) </w:t>
      </w:r>
      <w:r>
        <w:rPr/>
        <w:t>do not have a significant impact on total or oil exports in the short-run. The Error Correction Term (ECT) of -0.569 and -0.543 for the total export and oil export models, respectively, are statistically significant and suggest that it takes just short of two years for the adjustment from short-run disequilibrium to long-run equilibrium to be achieved.</w:t>
      </w:r>
    </w:p>
    <w:p>
      <w:pPr>
        <w:pStyle w:val="BodyText"/>
        <w:rPr>
          <w:sz w:val="26"/>
        </w:rPr>
      </w:pPr>
    </w:p>
    <w:p>
      <w:pPr>
        <w:pStyle w:val="BodyText"/>
        <w:rPr>
          <w:sz w:val="26"/>
        </w:rPr>
      </w:pPr>
    </w:p>
    <w:p>
      <w:pPr>
        <w:pStyle w:val="BodyText"/>
        <w:spacing w:before="10"/>
        <w:rPr>
          <w:sz w:val="23"/>
        </w:rPr>
      </w:pPr>
    </w:p>
    <w:p>
      <w:pPr>
        <w:pStyle w:val="ListParagraph"/>
        <w:numPr>
          <w:ilvl w:val="1"/>
          <w:numId w:val="1"/>
        </w:numPr>
        <w:tabs>
          <w:tab w:pos="1501" w:val="left" w:leader="none"/>
        </w:tabs>
        <w:spacing w:line="240" w:lineRule="auto" w:before="0" w:after="0"/>
        <w:ind w:left="1500" w:right="0" w:hanging="360"/>
        <w:jc w:val="left"/>
        <w:rPr>
          <w:i/>
          <w:sz w:val="24"/>
        </w:rPr>
      </w:pPr>
      <w:r>
        <w:rPr>
          <w:i/>
          <w:sz w:val="24"/>
        </w:rPr>
        <w:t>Sectoral FDI and</w:t>
      </w:r>
      <w:r>
        <w:rPr>
          <w:i/>
          <w:spacing w:val="-2"/>
          <w:sz w:val="24"/>
        </w:rPr>
        <w:t> </w:t>
      </w:r>
      <w:r>
        <w:rPr>
          <w:i/>
          <w:sz w:val="24"/>
        </w:rPr>
        <w:t>exports</w:t>
      </w:r>
    </w:p>
    <w:p>
      <w:pPr>
        <w:pStyle w:val="BodyText"/>
        <w:spacing w:before="9"/>
        <w:rPr>
          <w:i/>
          <w:sz w:val="37"/>
        </w:rPr>
      </w:pPr>
    </w:p>
    <w:p>
      <w:pPr>
        <w:pStyle w:val="BodyText"/>
        <w:spacing w:line="480" w:lineRule="auto"/>
        <w:ind w:left="1140" w:right="199"/>
      </w:pPr>
      <w:r>
        <w:rPr/>
        <w:t>Our bound tests for cointegration suggest that there exists a long-run relationship between sectoral FDI and total exports (model 4) and sectoral FDI and oil exports (model 5), but we do not find evidence of a cointegrating relationship between sectoral FDI and non-oil exports (model 6). Hence, we only estimate model 4 and model 5.</w:t>
      </w:r>
    </w:p>
    <w:p>
      <w:pPr>
        <w:pStyle w:val="BodyText"/>
        <w:spacing w:line="480" w:lineRule="auto" w:before="161"/>
        <w:ind w:left="1140" w:right="173" w:firstLine="719"/>
      </w:pPr>
      <w:r>
        <w:rPr/>
        <w:t>The short-run coefficients display mixed effects, significant only for </w:t>
      </w:r>
      <w:r>
        <w:rPr>
          <w:i/>
        </w:rPr>
        <w:t>D(LNMFDI) </w:t>
      </w:r>
      <w:r>
        <w:rPr/>
        <w:t>and </w:t>
      </w:r>
      <w:r>
        <w:rPr>
          <w:i/>
        </w:rPr>
        <w:t>D(LNSFDI) </w:t>
      </w:r>
      <w:r>
        <w:rPr/>
        <w:t>at 1%, and </w:t>
      </w:r>
      <w:r>
        <w:rPr>
          <w:i/>
        </w:rPr>
        <w:t>D(LNREER) </w:t>
      </w:r>
      <w:r>
        <w:rPr/>
        <w:t>at 10%. Such effects are, by their very nature, short- lived. The ECT in both model 4 and model 5 is negative and statistically significant, as to be expected, with estimated values suggesting that about 90% and 63% of the adjustment from</w:t>
      </w:r>
    </w:p>
    <w:p>
      <w:pPr>
        <w:spacing w:after="0" w:line="480" w:lineRule="auto"/>
        <w:sectPr>
          <w:pgSz w:w="11910" w:h="16840"/>
          <w:pgMar w:top="1340" w:bottom="280" w:left="300" w:right="1300"/>
        </w:sectPr>
      </w:pPr>
    </w:p>
    <w:p>
      <w:pPr>
        <w:pStyle w:val="BodyText"/>
        <w:spacing w:line="480" w:lineRule="auto" w:before="73"/>
        <w:ind w:left="1140" w:right="531"/>
      </w:pPr>
      <w:r>
        <w:rPr/>
        <w:t>short-run disequilibrium to long-run equilibrium in the total export and oil export models, respectively, is completed within one year.</w:t>
      </w:r>
    </w:p>
    <w:p>
      <w:pPr>
        <w:pStyle w:val="BodyText"/>
        <w:spacing w:line="480" w:lineRule="auto" w:before="162"/>
        <w:ind w:left="1140" w:right="144" w:firstLine="719"/>
      </w:pPr>
      <w:r>
        <w:rPr/>
        <w:t>Our interest centres on the estimated long-run coefficients, which suggest that it is only primary sector FDI (</w:t>
      </w:r>
      <w:r>
        <w:rPr>
          <w:i/>
        </w:rPr>
        <w:t>LNPFDI</w:t>
      </w:r>
      <w:r>
        <w:rPr/>
        <w:t>) and manufacturing sector FDI (</w:t>
      </w:r>
      <w:r>
        <w:rPr>
          <w:i/>
        </w:rPr>
        <w:t>LNMFDI</w:t>
      </w:r>
      <w:r>
        <w:rPr/>
        <w:t>) that have a positive and statistically significant long-run impact on both total exports and oil exports. The effect is much more significant (at the 1% level) and more pronounced for </w:t>
      </w:r>
      <w:r>
        <w:rPr>
          <w:i/>
        </w:rPr>
        <w:t>LNMFDI</w:t>
      </w:r>
      <w:r>
        <w:rPr/>
        <w:t>, with an estimated coefficient of 1.486 and 1.526 in model 4 and 5, respectively. It is somewhat surprising that primary sector FDI has a positive long-run effect on total exports and oil exports only at the 10% significance level, with a coefficient of a smaller magnitude than manufacturing sector FDI given that the oil sector receives the greatest share of primary sector FDI, and it is well documented that FDI in primary sector in developing countries is usually export-oriented (see Hirschman, 1958; and Alfaro, 2003). However, the much higher and more significant elasticities for manufacturing sector FDI may be explained by the fact that manufacturing FDI helps in facilitating or constructing infrastructure that facilitates exports of all commodities as well as oil (Aitken </w:t>
      </w:r>
      <w:r>
        <w:rPr>
          <w:i/>
        </w:rPr>
        <w:t>et al</w:t>
      </w:r>
      <w:r>
        <w:rPr/>
        <w:t>., 1997). This is probably the case from our data, as our results suggest that, in the case of Nigeria, manufacturing FDI has a strong positive effect on total exports in general, and oil exports in particular (though not for non-oil exports, which did not bear a cointegrating</w:t>
      </w:r>
      <w:r>
        <w:rPr>
          <w:spacing w:val="-6"/>
        </w:rPr>
        <w:t> </w:t>
      </w:r>
      <w:r>
        <w:rPr/>
        <w:t>relationship).</w:t>
      </w:r>
    </w:p>
    <w:p>
      <w:pPr>
        <w:pStyle w:val="BodyText"/>
        <w:spacing w:line="480" w:lineRule="auto" w:before="160"/>
        <w:ind w:left="1140" w:right="173" w:firstLine="719"/>
      </w:pPr>
      <w:r>
        <w:rPr/>
        <w:t>The coefficient of service sector FDI (</w:t>
      </w:r>
      <w:r>
        <w:rPr>
          <w:i/>
        </w:rPr>
        <w:t>LNSFDI</w:t>
      </w:r>
      <w:r>
        <w:rPr/>
        <w:t>), on the other hand, suggests that there is no statistically significant long-run relationship between service sector FDI and total exports or oil exports (though the short-run coefficients are significant with a negative and positive effect in model 4 and 5, respectively). This result is not farfetched given that the service sector is still relatively underdeveloped in Nigeria. The estimated long-run REER coefficient (</w:t>
      </w:r>
      <w:r>
        <w:rPr>
          <w:i/>
        </w:rPr>
        <w:t>LNREER</w:t>
      </w:r>
      <w:r>
        <w:rPr/>
        <w:t>) is still negative but now statistically significant at the 10% level in the</w:t>
      </w:r>
    </w:p>
    <w:p>
      <w:pPr>
        <w:spacing w:after="0" w:line="480" w:lineRule="auto"/>
        <w:sectPr>
          <w:pgSz w:w="11910" w:h="16840"/>
          <w:pgMar w:top="1340" w:bottom="280" w:left="300" w:right="1300"/>
        </w:sectPr>
      </w:pPr>
    </w:p>
    <w:p>
      <w:pPr>
        <w:pStyle w:val="BodyText"/>
        <w:spacing w:line="480" w:lineRule="auto" w:before="73"/>
        <w:ind w:left="1140" w:right="231"/>
      </w:pPr>
      <w:r>
        <w:rPr/>
        <w:t>two models (4 and 5), while the estimated long-run GDP coefficient (</w:t>
      </w:r>
      <w:r>
        <w:rPr>
          <w:i/>
        </w:rPr>
        <w:t>LNGDP</w:t>
      </w:r>
      <w:r>
        <w:rPr/>
        <w:t>) is statistically insignificant in the two models.</w:t>
      </w:r>
    </w:p>
    <w:p>
      <w:pPr>
        <w:pStyle w:val="BodyText"/>
        <w:spacing w:line="480" w:lineRule="auto" w:before="162"/>
        <w:ind w:left="1140" w:right="132" w:firstLine="719"/>
      </w:pPr>
      <w:r>
        <w:rPr/>
        <w:t>Taken together, our results suggest that while aggregate FDI has a positive long-run relationship with total exports in Nigeria, when disaggregated by export categories this relationship is significant only for oil exports. Moreover, when total FDI is disaggregated into sectors, the FDI-export nexus holds for primary and manufacturing FDI targeted at oil exports, not for non-oil exports. Services sector FDI does not bear any long-term relationship with Nigerian exports, whether oil or non-oil.</w:t>
      </w:r>
    </w:p>
    <w:p>
      <w:pPr>
        <w:pStyle w:val="BodyText"/>
        <w:rPr>
          <w:sz w:val="26"/>
        </w:rPr>
      </w:pPr>
    </w:p>
    <w:p>
      <w:pPr>
        <w:pStyle w:val="BodyText"/>
        <w:rPr>
          <w:sz w:val="26"/>
        </w:rPr>
      </w:pPr>
    </w:p>
    <w:p>
      <w:pPr>
        <w:pStyle w:val="BodyText"/>
        <w:spacing w:before="2"/>
      </w:pPr>
    </w:p>
    <w:p>
      <w:pPr>
        <w:pStyle w:val="Heading1"/>
        <w:numPr>
          <w:ilvl w:val="0"/>
          <w:numId w:val="1"/>
        </w:numPr>
        <w:tabs>
          <w:tab w:pos="1381" w:val="left" w:leader="none"/>
        </w:tabs>
        <w:spacing w:line="240" w:lineRule="auto" w:before="0" w:after="0"/>
        <w:ind w:left="1380" w:right="0" w:hanging="240"/>
        <w:jc w:val="left"/>
      </w:pPr>
      <w:r>
        <w:rPr/>
        <w:t>Conclusion</w:t>
      </w:r>
    </w:p>
    <w:p>
      <w:pPr>
        <w:pStyle w:val="BodyText"/>
        <w:spacing w:before="4"/>
        <w:rPr>
          <w:b/>
          <w:sz w:val="37"/>
        </w:rPr>
      </w:pPr>
    </w:p>
    <w:p>
      <w:pPr>
        <w:pStyle w:val="BodyText"/>
        <w:spacing w:line="480" w:lineRule="auto" w:before="1"/>
        <w:ind w:left="1140" w:right="264"/>
      </w:pPr>
      <w:r>
        <w:rPr/>
        <w:t>This study examines the direct impact of FDI on Nigeria’s export performance by testing the effect of aggregate and sectoral FDI on total and disaggregated exports. By employing the ARDL cointegration technique, we find that aggregate FDI has a positive and statistically significant long-run relationship with total exports and oil exports. The evidence further suggests that there is no statistically significant impact of FDI on non-oil exports. A similar result is found when FDI is disaggregated according to sector. Both primary sector FDI and manufacturing sector FDI have a positive long-run relationship with total exports and oil exports. Service sector FDI, on the other hand, appears not to have a statistically significant long-run impact on exports at either aggregate or disaggregated level.</w:t>
      </w:r>
    </w:p>
    <w:p>
      <w:pPr>
        <w:pStyle w:val="BodyText"/>
        <w:spacing w:line="480" w:lineRule="auto" w:before="161"/>
        <w:ind w:left="1140" w:right="179" w:firstLine="719"/>
      </w:pPr>
      <w:r>
        <w:rPr/>
        <w:t>These findings lend themselves to straightforward policy recommendations. The Nigerian government ought to create incentives to attract the type of FDI that has a greater impact on exports, namely primary sector FDI and especially manufacturing sector FDI. That said, in order to reduce the dependence on the oil sector, it is important that Nigerian policymakers interested in export diversification, specifically incentivise the production and</w:t>
      </w:r>
    </w:p>
    <w:p>
      <w:pPr>
        <w:spacing w:after="0" w:line="480" w:lineRule="auto"/>
        <w:sectPr>
          <w:pgSz w:w="11910" w:h="16840"/>
          <w:pgMar w:top="1340" w:bottom="280" w:left="300" w:right="1300"/>
        </w:sectPr>
      </w:pPr>
    </w:p>
    <w:p>
      <w:pPr>
        <w:pStyle w:val="BodyText"/>
        <w:spacing w:line="480" w:lineRule="auto" w:before="73"/>
        <w:ind w:left="1140" w:right="371"/>
      </w:pPr>
      <w:r>
        <w:rPr/>
        <w:t>exports of non-oil export goods. Investment promotion priorities should be given to foreign firms who are more likely to increase local industrialisation. In addition, efforts should be made to improve the absorptive capacity of Nigeria and domestically-owned firms, so as to increase the probability that domestically-owned firms benefit from spillovers arising from the presence of these foreign firms.</w:t>
      </w:r>
    </w:p>
    <w:p>
      <w:pPr>
        <w:pStyle w:val="BodyText"/>
        <w:spacing w:line="480" w:lineRule="auto" w:before="162"/>
        <w:ind w:left="1140" w:right="246" w:firstLine="719"/>
      </w:pPr>
      <w:r>
        <w:rPr/>
        <w:t>Data availability permitting, investigation of the indirect spillover effect of FDI on domestic (Nigerian) firms’ exports, would constitute a valuable extension of our analysis. Also, our study did not consider any possible nonlinearity in the relationship in question. It follows that investigation of a potentially significant nonlinear relationship between FDI and host country exports, at both aggregate and disaggregated level, provides a profitable avenue for future research.</w:t>
      </w:r>
    </w:p>
    <w:p>
      <w:pPr>
        <w:spacing w:after="0" w:line="480" w:lineRule="auto"/>
        <w:sectPr>
          <w:pgSz w:w="11910" w:h="16840"/>
          <w:pgMar w:top="1340" w:bottom="280" w:left="300" w:right="1300"/>
        </w:sectPr>
      </w:pPr>
    </w:p>
    <w:p>
      <w:pPr>
        <w:pStyle w:val="Heading1"/>
        <w:spacing w:before="78"/>
        <w:ind w:left="1140" w:firstLine="0"/>
      </w:pPr>
      <w:r>
        <w:rPr/>
        <w:t>References</w:t>
      </w:r>
    </w:p>
    <w:p>
      <w:pPr>
        <w:pStyle w:val="BodyText"/>
        <w:rPr>
          <w:b/>
          <w:sz w:val="26"/>
        </w:rPr>
      </w:pPr>
    </w:p>
    <w:p>
      <w:pPr>
        <w:pStyle w:val="BodyText"/>
        <w:rPr>
          <w:b/>
          <w:sz w:val="22"/>
        </w:rPr>
      </w:pPr>
    </w:p>
    <w:p>
      <w:pPr>
        <w:pStyle w:val="BodyText"/>
        <w:spacing w:line="480" w:lineRule="auto" w:before="1"/>
        <w:ind w:left="1591" w:right="134" w:hanging="452"/>
      </w:pPr>
      <w:r>
        <w:rPr/>
        <w:t>Aigheyisi, O.S. (2016), “Import penetration, FDI inflows and non-oil export performance in Nigeria (1981-2012): a cointegration and error correction analysis”</w:t>
      </w:r>
      <w:r>
        <w:rPr>
          <w:i/>
        </w:rPr>
        <w:t>, Botswana Journal of </w:t>
      </w:r>
      <w:r>
        <w:rPr>
          <w:i/>
        </w:rPr>
        <w:t>Economics, </w:t>
      </w:r>
      <w:r>
        <w:rPr/>
        <w:t>Vol. 13 No. 1, pp. 40-67.</w:t>
      </w:r>
    </w:p>
    <w:p>
      <w:pPr>
        <w:pStyle w:val="BodyText"/>
        <w:spacing w:before="2"/>
      </w:pPr>
    </w:p>
    <w:p>
      <w:pPr>
        <w:spacing w:line="480" w:lineRule="auto" w:before="0"/>
        <w:ind w:left="1591" w:right="559" w:hanging="452"/>
        <w:jc w:val="left"/>
        <w:rPr>
          <w:sz w:val="24"/>
        </w:rPr>
      </w:pPr>
      <w:r>
        <w:rPr>
          <w:sz w:val="24"/>
        </w:rPr>
        <w:t>Aitken, B., Hanson, G.H. and Harrison, A.E. (1997), “Spillovers, foreign investment, and export behavior”, </w:t>
      </w:r>
      <w:r>
        <w:rPr>
          <w:i/>
          <w:sz w:val="24"/>
        </w:rPr>
        <w:t>Journal of International Economics, </w:t>
      </w:r>
      <w:r>
        <w:rPr>
          <w:sz w:val="24"/>
        </w:rPr>
        <w:t>Vol. 43 No. 1, pp. 103-132.</w:t>
      </w:r>
    </w:p>
    <w:p>
      <w:pPr>
        <w:pStyle w:val="BodyText"/>
        <w:spacing w:before="5"/>
      </w:pPr>
    </w:p>
    <w:p>
      <w:pPr>
        <w:spacing w:line="480" w:lineRule="auto" w:before="1"/>
        <w:ind w:left="1591" w:right="380" w:hanging="452"/>
        <w:jc w:val="left"/>
        <w:rPr>
          <w:sz w:val="24"/>
        </w:rPr>
      </w:pPr>
      <w:r>
        <w:rPr>
          <w:sz w:val="24"/>
        </w:rPr>
        <w:t>Alfaro, L. (2003), “Foreign direct investment and growth: does the sector matter”</w:t>
      </w:r>
      <w:r>
        <w:rPr>
          <w:i/>
          <w:sz w:val="24"/>
        </w:rPr>
        <w:t>, Harvard </w:t>
      </w:r>
      <w:r>
        <w:rPr>
          <w:i/>
          <w:sz w:val="24"/>
        </w:rPr>
        <w:t>Business School, </w:t>
      </w:r>
      <w:r>
        <w:rPr>
          <w:sz w:val="24"/>
        </w:rPr>
        <w:t>pp. 1-31.</w:t>
      </w:r>
    </w:p>
    <w:p>
      <w:pPr>
        <w:pStyle w:val="BodyText"/>
        <w:spacing w:before="4"/>
      </w:pPr>
    </w:p>
    <w:p>
      <w:pPr>
        <w:spacing w:line="477" w:lineRule="auto" w:before="1"/>
        <w:ind w:left="1591" w:right="346" w:hanging="452"/>
        <w:jc w:val="left"/>
        <w:rPr>
          <w:sz w:val="24"/>
        </w:rPr>
      </w:pPr>
      <w:r>
        <w:rPr>
          <w:sz w:val="24"/>
        </w:rPr>
        <w:t>Anwer, M.S. and Sampath, R.K. (2001), “Exports and economic growth”, </w:t>
      </w:r>
      <w:r>
        <w:rPr>
          <w:i/>
          <w:sz w:val="24"/>
        </w:rPr>
        <w:t>Indian Economic </w:t>
      </w:r>
      <w:r>
        <w:rPr>
          <w:i/>
          <w:sz w:val="24"/>
        </w:rPr>
        <w:t>Journal, </w:t>
      </w:r>
      <w:r>
        <w:rPr>
          <w:sz w:val="24"/>
        </w:rPr>
        <w:t>Vol. 47 No. 3, pp. 79-88.</w:t>
      </w:r>
    </w:p>
    <w:p>
      <w:pPr>
        <w:pStyle w:val="BodyText"/>
        <w:spacing w:before="7"/>
      </w:pPr>
    </w:p>
    <w:p>
      <w:pPr>
        <w:pStyle w:val="BodyText"/>
        <w:spacing w:line="480" w:lineRule="auto" w:before="1"/>
        <w:ind w:left="1591" w:right="553" w:hanging="452"/>
      </w:pPr>
      <w:r>
        <w:rPr/>
        <w:t>Bahmani-Oskooee, M. and Hajilee, M. (2013) “Exchange rate volatility and its impact on domestic investment”, </w:t>
      </w:r>
      <w:r>
        <w:rPr>
          <w:i/>
        </w:rPr>
        <w:t>Research in Economics, </w:t>
      </w:r>
      <w:r>
        <w:rPr/>
        <w:t>Vol. 67, pp. 1-12.</w:t>
      </w:r>
    </w:p>
    <w:p>
      <w:pPr>
        <w:pStyle w:val="BodyText"/>
        <w:spacing w:before="5"/>
      </w:pPr>
    </w:p>
    <w:p>
      <w:pPr>
        <w:spacing w:line="480" w:lineRule="auto" w:before="0"/>
        <w:ind w:left="1591" w:right="451" w:hanging="452"/>
        <w:jc w:val="left"/>
        <w:rPr>
          <w:sz w:val="24"/>
        </w:rPr>
      </w:pPr>
      <w:r>
        <w:rPr>
          <w:sz w:val="24"/>
        </w:rPr>
        <w:t>Buckley, P.J. and Casson, M. (1976), </w:t>
      </w:r>
      <w:r>
        <w:rPr>
          <w:i/>
          <w:sz w:val="24"/>
        </w:rPr>
        <w:t>The Future of the Multinational Enterprise</w:t>
      </w:r>
      <w:r>
        <w:rPr>
          <w:sz w:val="24"/>
        </w:rPr>
        <w:t>. London: Macmillan.</w:t>
      </w:r>
    </w:p>
    <w:p>
      <w:pPr>
        <w:pStyle w:val="BodyText"/>
        <w:spacing w:before="2"/>
      </w:pPr>
    </w:p>
    <w:p>
      <w:pPr>
        <w:pStyle w:val="BodyText"/>
        <w:spacing w:line="480" w:lineRule="auto"/>
        <w:ind w:left="1860" w:hanging="720"/>
      </w:pPr>
      <w:r>
        <w:rPr/>
        <w:t>De Vita, G. and Abbott, A. (2002), “Are saving and investment cointegrated? An ARDL bounds testing approach”, </w:t>
      </w:r>
      <w:r>
        <w:rPr>
          <w:i/>
        </w:rPr>
        <w:t>Economics Letters</w:t>
      </w:r>
      <w:r>
        <w:rPr/>
        <w:t>, Vol. 77, pp. 293-299.</w:t>
      </w:r>
    </w:p>
    <w:p>
      <w:pPr>
        <w:spacing w:line="480" w:lineRule="auto" w:before="0"/>
        <w:ind w:left="1860" w:right="0" w:hanging="720"/>
        <w:jc w:val="left"/>
        <w:rPr>
          <w:sz w:val="24"/>
        </w:rPr>
      </w:pPr>
      <w:r>
        <w:rPr>
          <w:sz w:val="24"/>
        </w:rPr>
        <w:t>Dodaro,</w:t>
      </w:r>
      <w:r>
        <w:rPr>
          <w:spacing w:val="-16"/>
          <w:sz w:val="24"/>
        </w:rPr>
        <w:t> </w:t>
      </w:r>
      <w:r>
        <w:rPr>
          <w:sz w:val="24"/>
        </w:rPr>
        <w:t>S.</w:t>
      </w:r>
      <w:r>
        <w:rPr>
          <w:spacing w:val="-14"/>
          <w:sz w:val="24"/>
        </w:rPr>
        <w:t> </w:t>
      </w:r>
      <w:r>
        <w:rPr>
          <w:sz w:val="24"/>
        </w:rPr>
        <w:t>(1993),</w:t>
      </w:r>
      <w:r>
        <w:rPr>
          <w:spacing w:val="-15"/>
          <w:sz w:val="24"/>
        </w:rPr>
        <w:t> </w:t>
      </w:r>
      <w:r>
        <w:rPr>
          <w:sz w:val="24"/>
        </w:rPr>
        <w:t>“Exports</w:t>
      </w:r>
      <w:r>
        <w:rPr>
          <w:spacing w:val="-14"/>
          <w:sz w:val="24"/>
        </w:rPr>
        <w:t> </w:t>
      </w:r>
      <w:r>
        <w:rPr>
          <w:sz w:val="24"/>
        </w:rPr>
        <w:t>and</w:t>
      </w:r>
      <w:r>
        <w:rPr>
          <w:spacing w:val="-14"/>
          <w:sz w:val="24"/>
        </w:rPr>
        <w:t> </w:t>
      </w:r>
      <w:r>
        <w:rPr>
          <w:sz w:val="24"/>
        </w:rPr>
        <w:t>growth:</w:t>
      </w:r>
      <w:r>
        <w:rPr>
          <w:spacing w:val="-13"/>
          <w:sz w:val="24"/>
        </w:rPr>
        <w:t> </w:t>
      </w:r>
      <w:r>
        <w:rPr>
          <w:sz w:val="24"/>
        </w:rPr>
        <w:t>a</w:t>
      </w:r>
      <w:r>
        <w:rPr>
          <w:spacing w:val="-15"/>
          <w:sz w:val="24"/>
        </w:rPr>
        <w:t> </w:t>
      </w:r>
      <w:r>
        <w:rPr>
          <w:sz w:val="24"/>
        </w:rPr>
        <w:t>reconsideration</w:t>
      </w:r>
      <w:r>
        <w:rPr>
          <w:spacing w:val="-14"/>
          <w:sz w:val="24"/>
        </w:rPr>
        <w:t> </w:t>
      </w:r>
      <w:r>
        <w:rPr>
          <w:sz w:val="24"/>
        </w:rPr>
        <w:t>of</w:t>
      </w:r>
      <w:r>
        <w:rPr>
          <w:spacing w:val="-15"/>
          <w:sz w:val="24"/>
        </w:rPr>
        <w:t> </w:t>
      </w:r>
      <w:r>
        <w:rPr>
          <w:sz w:val="24"/>
        </w:rPr>
        <w:t>causality”,</w:t>
      </w:r>
      <w:r>
        <w:rPr>
          <w:spacing w:val="-12"/>
          <w:sz w:val="24"/>
        </w:rPr>
        <w:t> </w:t>
      </w:r>
      <w:r>
        <w:rPr>
          <w:i/>
          <w:sz w:val="24"/>
        </w:rPr>
        <w:t>Journal</w:t>
      </w:r>
      <w:r>
        <w:rPr>
          <w:i/>
          <w:spacing w:val="-15"/>
          <w:sz w:val="24"/>
        </w:rPr>
        <w:t> </w:t>
      </w:r>
      <w:r>
        <w:rPr>
          <w:i/>
          <w:sz w:val="24"/>
        </w:rPr>
        <w:t>of</w:t>
      </w:r>
      <w:r>
        <w:rPr>
          <w:i/>
          <w:spacing w:val="-14"/>
          <w:sz w:val="24"/>
        </w:rPr>
        <w:t> </w:t>
      </w:r>
      <w:r>
        <w:rPr>
          <w:i/>
          <w:sz w:val="24"/>
        </w:rPr>
        <w:t>Developing </w:t>
      </w:r>
      <w:r>
        <w:rPr>
          <w:i/>
          <w:sz w:val="24"/>
        </w:rPr>
        <w:t>Areas, </w:t>
      </w:r>
      <w:r>
        <w:rPr>
          <w:sz w:val="24"/>
        </w:rPr>
        <w:t>Vol. 27, pp. 227-44.</w:t>
      </w:r>
    </w:p>
    <w:p>
      <w:pPr>
        <w:pStyle w:val="BodyText"/>
        <w:spacing w:before="6"/>
      </w:pPr>
    </w:p>
    <w:p>
      <w:pPr>
        <w:spacing w:line="480" w:lineRule="auto" w:before="0"/>
        <w:ind w:left="1591" w:right="406" w:hanging="452"/>
        <w:jc w:val="left"/>
        <w:rPr>
          <w:sz w:val="24"/>
        </w:rPr>
      </w:pPr>
      <w:r>
        <w:rPr>
          <w:sz w:val="24"/>
        </w:rPr>
        <w:t>Enimola, S. (2011), “Foreign Direct Investment and Export Growth in Nigeria”</w:t>
      </w:r>
      <w:r>
        <w:rPr>
          <w:i/>
          <w:sz w:val="24"/>
        </w:rPr>
        <w:t>, Journal of </w:t>
      </w:r>
      <w:r>
        <w:rPr>
          <w:i/>
          <w:sz w:val="24"/>
        </w:rPr>
        <w:t>Economics and International Finance, </w:t>
      </w:r>
      <w:r>
        <w:rPr>
          <w:sz w:val="24"/>
        </w:rPr>
        <w:t>Vol. 3 No.11, pp. 586-594.</w:t>
      </w:r>
    </w:p>
    <w:p>
      <w:pPr>
        <w:spacing w:after="0" w:line="480" w:lineRule="auto"/>
        <w:jc w:val="left"/>
        <w:rPr>
          <w:sz w:val="24"/>
        </w:rPr>
        <w:sectPr>
          <w:pgSz w:w="11910" w:h="16840"/>
          <w:pgMar w:top="1340" w:bottom="280" w:left="300" w:right="1300"/>
        </w:sectPr>
      </w:pPr>
    </w:p>
    <w:p>
      <w:pPr>
        <w:pStyle w:val="BodyText"/>
        <w:spacing w:line="480" w:lineRule="auto" w:before="73"/>
        <w:ind w:left="1591" w:right="132" w:hanging="452"/>
      </w:pPr>
      <w:r>
        <w:rPr/>
        <w:t>Fousekis, P., Katrakilidis, C. and Trachanas, E. (2016), “Vertical price transmission in the US beef sector: evidence from the nonlinear ARDL model”, </w:t>
      </w:r>
      <w:r>
        <w:rPr>
          <w:i/>
        </w:rPr>
        <w:t>Economic Modelling, </w:t>
      </w:r>
      <w:r>
        <w:rPr/>
        <w:t>Vol. 52, pp. 499-506.</w:t>
      </w:r>
    </w:p>
    <w:p>
      <w:pPr>
        <w:pStyle w:val="BodyText"/>
        <w:spacing w:before="5"/>
      </w:pPr>
    </w:p>
    <w:p>
      <w:pPr>
        <w:spacing w:line="480" w:lineRule="auto" w:before="1"/>
        <w:ind w:left="1591" w:right="712" w:hanging="452"/>
        <w:jc w:val="left"/>
        <w:rPr>
          <w:sz w:val="24"/>
        </w:rPr>
      </w:pPr>
      <w:r>
        <w:rPr>
          <w:sz w:val="24"/>
        </w:rPr>
        <w:t>Franco, C. (2013), “Exports and FDI motivations: empirical evidence from U.S. foreign subsidiaries”</w:t>
      </w:r>
      <w:r>
        <w:rPr>
          <w:i/>
          <w:sz w:val="24"/>
        </w:rPr>
        <w:t>, International Business Review, </w:t>
      </w:r>
      <w:r>
        <w:rPr>
          <w:sz w:val="24"/>
        </w:rPr>
        <w:t>Vol. 22 No. 1, pp. 47-62.</w:t>
      </w:r>
    </w:p>
    <w:p>
      <w:pPr>
        <w:pStyle w:val="BodyText"/>
        <w:spacing w:before="2"/>
      </w:pPr>
    </w:p>
    <w:p>
      <w:pPr>
        <w:spacing w:line="480" w:lineRule="auto" w:before="0"/>
        <w:ind w:left="1591" w:right="166" w:hanging="452"/>
        <w:jc w:val="left"/>
        <w:rPr>
          <w:sz w:val="24"/>
        </w:rPr>
      </w:pPr>
      <w:r>
        <w:rPr>
          <w:sz w:val="24"/>
        </w:rPr>
        <w:t>Gorg, H. and Greenaway, D. (2001), “Foreign direct investment and intra-industry spillovers: a review of the literature”, </w:t>
      </w:r>
      <w:r>
        <w:rPr>
          <w:i/>
          <w:sz w:val="24"/>
        </w:rPr>
        <w:t>Leverhulme Centre for Research on Globalisation and </w:t>
      </w:r>
      <w:r>
        <w:rPr>
          <w:i/>
          <w:sz w:val="24"/>
        </w:rPr>
        <w:t>Economic Policy</w:t>
      </w:r>
      <w:r>
        <w:rPr>
          <w:sz w:val="24"/>
        </w:rPr>
        <w:t>, No. 2001, 37.</w:t>
      </w:r>
    </w:p>
    <w:p>
      <w:pPr>
        <w:pStyle w:val="BodyText"/>
        <w:spacing w:before="5"/>
      </w:pPr>
    </w:p>
    <w:p>
      <w:pPr>
        <w:pStyle w:val="BodyText"/>
        <w:spacing w:line="480" w:lineRule="auto" w:before="1"/>
        <w:ind w:left="1591" w:right="246" w:hanging="452"/>
        <w:rPr>
          <w:i/>
        </w:rPr>
      </w:pPr>
      <w:r>
        <w:rPr/>
        <w:t>Gu, W., Awokuse, T. and Yuan, Y. (2008), “The contribution of foreign direct investment to China's export performance: evidence from disaggregated sectors”, </w:t>
      </w:r>
      <w:r>
        <w:rPr>
          <w:i/>
        </w:rPr>
        <w:t>IDEAS Working </w:t>
      </w:r>
      <w:r>
        <w:rPr>
          <w:i/>
        </w:rPr>
        <w:t>Paper Series from RePEc.</w:t>
      </w:r>
    </w:p>
    <w:p>
      <w:pPr>
        <w:pStyle w:val="BodyText"/>
        <w:spacing w:before="2"/>
        <w:rPr>
          <w:i/>
        </w:rPr>
      </w:pPr>
    </w:p>
    <w:p>
      <w:pPr>
        <w:spacing w:line="480" w:lineRule="auto" w:before="0"/>
        <w:ind w:left="1591" w:right="200" w:hanging="452"/>
        <w:jc w:val="left"/>
        <w:rPr>
          <w:sz w:val="24"/>
        </w:rPr>
      </w:pPr>
      <w:r>
        <w:rPr>
          <w:sz w:val="24"/>
        </w:rPr>
        <w:t>Hirschman, A. (1958), </w:t>
      </w:r>
      <w:r>
        <w:rPr>
          <w:i/>
          <w:sz w:val="24"/>
        </w:rPr>
        <w:t>The Strategy of Economic Development</w:t>
      </w:r>
      <w:r>
        <w:rPr>
          <w:sz w:val="24"/>
        </w:rPr>
        <w:t>. New Haven: Yale University Press.</w:t>
      </w:r>
    </w:p>
    <w:p>
      <w:pPr>
        <w:pStyle w:val="BodyText"/>
        <w:spacing w:before="5"/>
      </w:pPr>
    </w:p>
    <w:p>
      <w:pPr>
        <w:pStyle w:val="BodyText"/>
        <w:spacing w:line="480" w:lineRule="auto" w:before="1"/>
        <w:ind w:left="1591" w:right="413" w:hanging="452"/>
      </w:pPr>
      <w:r>
        <w:rPr/>
        <w:t>Jensen, C. (2002), “Foreign direct investment, industrial restructuring and the upgrading of Polish exports”, </w:t>
      </w:r>
      <w:r>
        <w:rPr>
          <w:i/>
        </w:rPr>
        <w:t>Applied Economics, </w:t>
      </w:r>
      <w:r>
        <w:rPr/>
        <w:t>Vol. 34 No. 2, pp. 207-217.</w:t>
      </w:r>
    </w:p>
    <w:p>
      <w:pPr>
        <w:pStyle w:val="BodyText"/>
        <w:spacing w:before="4"/>
      </w:pPr>
    </w:p>
    <w:p>
      <w:pPr>
        <w:spacing w:line="480" w:lineRule="auto" w:before="0"/>
        <w:ind w:left="1591" w:right="193" w:hanging="452"/>
        <w:jc w:val="left"/>
        <w:rPr>
          <w:sz w:val="24"/>
        </w:rPr>
      </w:pPr>
      <w:r>
        <w:rPr>
          <w:sz w:val="24"/>
        </w:rPr>
        <w:t>Koehler, A.B. and Murphree, E.S. (1988), “A comparison of the Akaike and Schwarz criteria for selecting model order”, </w:t>
      </w:r>
      <w:r>
        <w:rPr>
          <w:i/>
          <w:sz w:val="24"/>
        </w:rPr>
        <w:t>Journal of the Royal Statistical Society</w:t>
      </w:r>
      <w:r>
        <w:rPr>
          <w:sz w:val="24"/>
        </w:rPr>
        <w:t>, Vol. 37 No. 2, pp.</w:t>
      </w:r>
    </w:p>
    <w:p>
      <w:pPr>
        <w:pStyle w:val="BodyText"/>
        <w:spacing w:before="1"/>
        <w:ind w:left="1591"/>
      </w:pPr>
      <w:r>
        <w:rPr/>
        <w:t>187-195.</w:t>
      </w:r>
    </w:p>
    <w:p>
      <w:pPr>
        <w:pStyle w:val="BodyText"/>
        <w:rPr>
          <w:sz w:val="26"/>
        </w:rPr>
      </w:pPr>
    </w:p>
    <w:p>
      <w:pPr>
        <w:pStyle w:val="BodyText"/>
        <w:spacing w:before="2"/>
        <w:rPr>
          <w:sz w:val="22"/>
        </w:rPr>
      </w:pPr>
    </w:p>
    <w:p>
      <w:pPr>
        <w:pStyle w:val="BodyText"/>
        <w:spacing w:line="480" w:lineRule="auto" w:before="1"/>
        <w:ind w:left="1591" w:right="626" w:hanging="452"/>
      </w:pPr>
      <w:r>
        <w:rPr/>
        <w:t>Kutan, A.M. and Vuksic, G. (2007), “Foreign direct investment and export performance: empirical evidence”, </w:t>
      </w:r>
      <w:r>
        <w:rPr>
          <w:i/>
        </w:rPr>
        <w:t>Comparative Economic Studies, </w:t>
      </w:r>
      <w:r>
        <w:rPr/>
        <w:t>Vol. 49 No. 3, pp. 430-445.</w:t>
      </w:r>
    </w:p>
    <w:p>
      <w:pPr>
        <w:spacing w:after="0" w:line="480" w:lineRule="auto"/>
        <w:sectPr>
          <w:pgSz w:w="11910" w:h="16840"/>
          <w:pgMar w:top="1340" w:bottom="280" w:left="300" w:right="1300"/>
        </w:sectPr>
      </w:pPr>
    </w:p>
    <w:p>
      <w:pPr>
        <w:spacing w:line="480" w:lineRule="auto" w:before="73"/>
        <w:ind w:left="1591" w:right="286" w:hanging="452"/>
        <w:jc w:val="left"/>
        <w:rPr>
          <w:sz w:val="24"/>
        </w:rPr>
      </w:pPr>
      <w:r>
        <w:rPr>
          <w:sz w:val="24"/>
        </w:rPr>
        <w:t>Lall, S. and Mohammad, S. (1983), “Foreign ownership and export performance in the large corporate sector of India”, </w:t>
      </w:r>
      <w:r>
        <w:rPr>
          <w:i/>
          <w:sz w:val="24"/>
        </w:rPr>
        <w:t>The Journal of Development Studies, </w:t>
      </w:r>
      <w:r>
        <w:rPr>
          <w:sz w:val="24"/>
        </w:rPr>
        <w:t>Vol. 20 No. 1, pp. 56- 67.</w:t>
      </w:r>
    </w:p>
    <w:p>
      <w:pPr>
        <w:pStyle w:val="BodyText"/>
        <w:spacing w:before="5"/>
      </w:pPr>
    </w:p>
    <w:p>
      <w:pPr>
        <w:pStyle w:val="BodyText"/>
        <w:spacing w:line="480" w:lineRule="auto" w:before="1"/>
        <w:ind w:left="1591" w:right="659" w:hanging="452"/>
      </w:pPr>
      <w:r>
        <w:rPr/>
        <w:t>Leichenko, R.M. and Erickson, R.A. (1997), “Foreign direct investment and state export performance”, </w:t>
      </w:r>
      <w:r>
        <w:rPr>
          <w:i/>
        </w:rPr>
        <w:t>Journal of Regional Science, </w:t>
      </w:r>
      <w:r>
        <w:rPr/>
        <w:t>Vol. 37 No. 2, pp. 307-329.</w:t>
      </w:r>
    </w:p>
    <w:p>
      <w:pPr>
        <w:pStyle w:val="BodyText"/>
        <w:spacing w:before="2"/>
      </w:pPr>
    </w:p>
    <w:p>
      <w:pPr>
        <w:spacing w:line="480" w:lineRule="auto" w:before="0"/>
        <w:ind w:left="1591" w:right="837" w:hanging="452"/>
        <w:jc w:val="both"/>
        <w:rPr>
          <w:sz w:val="24"/>
        </w:rPr>
      </w:pPr>
      <w:r>
        <w:rPr>
          <w:sz w:val="24"/>
        </w:rPr>
        <w:t>Li, C., Murshed, S.M. and Tanna, S. (2017), “The impact of civil war on foreign direct investment flows to developing countries”, </w:t>
      </w:r>
      <w:r>
        <w:rPr>
          <w:i/>
          <w:sz w:val="24"/>
        </w:rPr>
        <w:t>The Journal of International Trade &amp; </w:t>
      </w:r>
      <w:r>
        <w:rPr>
          <w:i/>
          <w:sz w:val="24"/>
        </w:rPr>
        <w:t>Economic Development, </w:t>
      </w:r>
      <w:r>
        <w:rPr>
          <w:sz w:val="24"/>
        </w:rPr>
        <w:t>Vol. 26 No. 2, pp. 488-507.</w:t>
      </w:r>
    </w:p>
    <w:p>
      <w:pPr>
        <w:pStyle w:val="BodyText"/>
        <w:spacing w:before="5"/>
      </w:pPr>
    </w:p>
    <w:p>
      <w:pPr>
        <w:pStyle w:val="BodyText"/>
        <w:spacing w:line="480" w:lineRule="auto" w:before="1"/>
        <w:ind w:left="1591" w:right="520" w:hanging="452"/>
      </w:pPr>
      <w:r>
        <w:rPr/>
        <w:t>Liu, X. and Shu, C. (2003), “Determinants of export performance: evidence from Chinese industries”, </w:t>
      </w:r>
      <w:r>
        <w:rPr>
          <w:i/>
        </w:rPr>
        <w:t>Economics of Planning, </w:t>
      </w:r>
      <w:r>
        <w:rPr/>
        <w:t>Vol. 36 No. 1, pp. 45-67.</w:t>
      </w:r>
    </w:p>
    <w:p>
      <w:pPr>
        <w:pStyle w:val="BodyText"/>
        <w:spacing w:before="2"/>
      </w:pPr>
    </w:p>
    <w:p>
      <w:pPr>
        <w:pStyle w:val="BodyText"/>
        <w:spacing w:line="480" w:lineRule="auto"/>
        <w:ind w:left="1591" w:right="225" w:hanging="452"/>
      </w:pPr>
      <w:r>
        <w:rPr/>
        <w:t>Mohammed S. and Ekundayo B.I. (2014), “Foreign direct investment-trade nexus in Nigeria: do structural breaks matter?” </w:t>
      </w:r>
      <w:r>
        <w:rPr>
          <w:i/>
        </w:rPr>
        <w:t>CBN Economic and Financial Review, </w:t>
      </w:r>
      <w:r>
        <w:rPr/>
        <w:t>Vol. 52 No. 1, pp. 1-27.</w:t>
      </w:r>
    </w:p>
    <w:p>
      <w:pPr>
        <w:pStyle w:val="BodyText"/>
        <w:spacing w:before="5"/>
      </w:pPr>
    </w:p>
    <w:p>
      <w:pPr>
        <w:spacing w:line="480" w:lineRule="auto" w:before="1"/>
        <w:ind w:left="1591" w:right="573" w:hanging="452"/>
        <w:jc w:val="left"/>
        <w:rPr>
          <w:sz w:val="24"/>
        </w:rPr>
      </w:pPr>
      <w:r>
        <w:rPr>
          <w:sz w:val="24"/>
        </w:rPr>
        <w:t>Mundell, R.A. (1957), “International trade and factor mobility”</w:t>
      </w:r>
      <w:r>
        <w:rPr>
          <w:i/>
          <w:sz w:val="24"/>
        </w:rPr>
        <w:t>, The American Economic </w:t>
      </w:r>
      <w:r>
        <w:rPr>
          <w:i/>
          <w:sz w:val="24"/>
        </w:rPr>
        <w:t>Review, </w:t>
      </w:r>
      <w:r>
        <w:rPr>
          <w:sz w:val="24"/>
        </w:rPr>
        <w:t>Vol. 47 No. 3, pp. 321-335.</w:t>
      </w:r>
    </w:p>
    <w:p>
      <w:pPr>
        <w:pStyle w:val="BodyText"/>
        <w:spacing w:before="4"/>
      </w:pPr>
    </w:p>
    <w:p>
      <w:pPr>
        <w:pStyle w:val="BodyText"/>
        <w:spacing w:line="480" w:lineRule="auto"/>
        <w:ind w:left="1591" w:right="132" w:hanging="452"/>
      </w:pPr>
      <w:r>
        <w:rPr/>
        <w:t>Ng, S. and Perron, P. (2001), “Lag length selection and the construction of unit root tests with good size and power”</w:t>
      </w:r>
      <w:r>
        <w:rPr>
          <w:i/>
        </w:rPr>
        <w:t>. Econometrica, </w:t>
      </w:r>
      <w:r>
        <w:rPr/>
        <w:t>Vol. 69 No. 6, pp. 1519-1554.</w:t>
      </w:r>
    </w:p>
    <w:p>
      <w:pPr>
        <w:pStyle w:val="BodyText"/>
        <w:spacing w:before="3"/>
      </w:pPr>
    </w:p>
    <w:p>
      <w:pPr>
        <w:pStyle w:val="BodyText"/>
        <w:spacing w:line="480" w:lineRule="auto"/>
        <w:ind w:left="1591" w:right="791" w:hanging="452"/>
        <w:jc w:val="both"/>
      </w:pPr>
      <w:r>
        <w:rPr/>
        <w:t>Olayiwola, K. and Okodua, H. (2013), “Foreign direct investment, non-oil exports, and economic growth in Nigeria: a causality analysis”, </w:t>
      </w:r>
      <w:r>
        <w:rPr>
          <w:i/>
        </w:rPr>
        <w:t>Asian Economic and Financial </w:t>
      </w:r>
      <w:r>
        <w:rPr>
          <w:i/>
        </w:rPr>
        <w:t>Review, </w:t>
      </w:r>
      <w:r>
        <w:rPr/>
        <w:t>Vol. 3 No. 11, pp. 1479-1496.</w:t>
      </w:r>
    </w:p>
    <w:p>
      <w:pPr>
        <w:spacing w:after="0" w:line="480" w:lineRule="auto"/>
        <w:jc w:val="both"/>
        <w:sectPr>
          <w:pgSz w:w="11910" w:h="16840"/>
          <w:pgMar w:top="1340" w:bottom="280" w:left="300" w:right="1300"/>
        </w:sectPr>
      </w:pPr>
    </w:p>
    <w:p>
      <w:pPr>
        <w:pStyle w:val="BodyText"/>
        <w:spacing w:line="480" w:lineRule="auto" w:before="73"/>
        <w:ind w:left="1591" w:right="228" w:hanging="452"/>
        <w:rPr>
          <w:i/>
        </w:rPr>
      </w:pPr>
      <w:r>
        <w:rPr/>
        <w:t>Onyekwena, C., Ademuyiwa, I. and Uneze, E. (2015), “Trade and foreign direct investment nexus in West Africa: does export category matter?”, </w:t>
      </w:r>
      <w:r>
        <w:rPr>
          <w:i/>
        </w:rPr>
        <w:t>CSEA Working Paper WPS/15/01.</w:t>
      </w:r>
    </w:p>
    <w:p>
      <w:pPr>
        <w:pStyle w:val="BodyText"/>
        <w:spacing w:before="5"/>
        <w:rPr>
          <w:i/>
        </w:rPr>
      </w:pPr>
    </w:p>
    <w:p>
      <w:pPr>
        <w:spacing w:line="480" w:lineRule="auto" w:before="1"/>
        <w:ind w:left="1591" w:right="146" w:hanging="452"/>
        <w:jc w:val="left"/>
        <w:rPr>
          <w:sz w:val="24"/>
        </w:rPr>
      </w:pPr>
      <w:r>
        <w:rPr>
          <w:sz w:val="24"/>
        </w:rPr>
        <w:t>Pesaran, M.H. and Shin, Y. (1999), “An Autoregressive Distributed Lag Modelling Approach to Cointegration Analysis”, in </w:t>
      </w:r>
      <w:r>
        <w:rPr>
          <w:i/>
          <w:sz w:val="24"/>
        </w:rPr>
        <w:t>Econometrics and Economic Theory in the 20th Century: </w:t>
      </w:r>
      <w:r>
        <w:rPr>
          <w:i/>
          <w:sz w:val="24"/>
        </w:rPr>
        <w:t>The Ragnar Frisch Centennial Symposium </w:t>
      </w:r>
      <w:r>
        <w:rPr>
          <w:sz w:val="24"/>
        </w:rPr>
        <w:t>(ed.) by Strom, S. Cambridge: Cambridge University Press.</w:t>
      </w:r>
    </w:p>
    <w:p>
      <w:pPr>
        <w:pStyle w:val="BodyText"/>
        <w:spacing w:before="2"/>
      </w:pPr>
    </w:p>
    <w:p>
      <w:pPr>
        <w:pStyle w:val="BodyText"/>
        <w:spacing w:line="480" w:lineRule="auto"/>
        <w:ind w:left="1591" w:hanging="452"/>
      </w:pPr>
      <w:r>
        <w:rPr/>
        <w:t>Pesaran, M.H., Shin, Y., and Smith, R.J. (2001), “Bounds testing approaches to the analysis of level relationships”</w:t>
      </w:r>
      <w:r>
        <w:rPr>
          <w:i/>
        </w:rPr>
        <w:t>, Journal of Applied Econometrics, </w:t>
      </w:r>
      <w:r>
        <w:rPr/>
        <w:t>Vol. 16 No. 3, pp. 289-326.</w:t>
      </w:r>
    </w:p>
    <w:p>
      <w:pPr>
        <w:pStyle w:val="BodyText"/>
        <w:spacing w:before="5"/>
      </w:pPr>
    </w:p>
    <w:p>
      <w:pPr>
        <w:spacing w:line="480" w:lineRule="auto" w:before="1"/>
        <w:ind w:left="1591" w:right="713" w:hanging="452"/>
        <w:jc w:val="left"/>
        <w:rPr>
          <w:sz w:val="24"/>
        </w:rPr>
      </w:pPr>
      <w:r>
        <w:rPr>
          <w:sz w:val="24"/>
        </w:rPr>
        <w:t>Sharma, K. (2003), “Factors determining India’s export performance”</w:t>
      </w:r>
      <w:r>
        <w:rPr>
          <w:i/>
          <w:sz w:val="24"/>
        </w:rPr>
        <w:t>, Journal of Asian </w:t>
      </w:r>
      <w:r>
        <w:rPr>
          <w:i/>
          <w:sz w:val="24"/>
        </w:rPr>
        <w:t>Economics, </w:t>
      </w:r>
      <w:r>
        <w:rPr>
          <w:sz w:val="24"/>
        </w:rPr>
        <w:t>Vol. 14 No. 3, pp. 435-446.</w:t>
      </w:r>
    </w:p>
    <w:p>
      <w:pPr>
        <w:pStyle w:val="BodyText"/>
        <w:spacing w:before="2"/>
      </w:pPr>
    </w:p>
    <w:p>
      <w:pPr>
        <w:pStyle w:val="BodyText"/>
        <w:ind w:left="1140"/>
      </w:pPr>
      <w:r>
        <w:rPr/>
        <w:t>Sun, H. (2001), “Foreign direct investment and regional export performance in China”,</w:t>
      </w:r>
    </w:p>
    <w:p>
      <w:pPr>
        <w:pStyle w:val="BodyText"/>
      </w:pPr>
    </w:p>
    <w:p>
      <w:pPr>
        <w:spacing w:before="0"/>
        <w:ind w:left="1591" w:right="0" w:firstLine="0"/>
        <w:jc w:val="left"/>
        <w:rPr>
          <w:sz w:val="24"/>
        </w:rPr>
      </w:pPr>
      <w:r>
        <w:rPr>
          <w:i/>
          <w:sz w:val="24"/>
        </w:rPr>
        <w:t>Journal of Regional Science, </w:t>
      </w:r>
      <w:r>
        <w:rPr>
          <w:sz w:val="24"/>
        </w:rPr>
        <w:t>Vol. 41 No. 2, pp. 317-336.</w:t>
      </w:r>
    </w:p>
    <w:p>
      <w:pPr>
        <w:pStyle w:val="BodyText"/>
        <w:rPr>
          <w:sz w:val="26"/>
        </w:rPr>
      </w:pPr>
    </w:p>
    <w:p>
      <w:pPr>
        <w:pStyle w:val="BodyText"/>
        <w:spacing w:before="5"/>
        <w:rPr>
          <w:sz w:val="22"/>
        </w:rPr>
      </w:pPr>
    </w:p>
    <w:p>
      <w:pPr>
        <w:pStyle w:val="BodyText"/>
        <w:spacing w:line="480" w:lineRule="auto" w:before="1"/>
        <w:ind w:left="1591" w:right="346" w:hanging="452"/>
      </w:pPr>
      <w:r>
        <w:rPr/>
        <w:t>UNCTAD. (2001), “The world of investment promotion at a glance: a survey of investment promotion practices”, United Nations Advisory Study 17, UNCTAD/ITE/IPC/3.</w:t>
      </w:r>
    </w:p>
    <w:p>
      <w:pPr>
        <w:pStyle w:val="BodyText"/>
        <w:spacing w:before="4"/>
      </w:pPr>
    </w:p>
    <w:p>
      <w:pPr>
        <w:pStyle w:val="BodyText"/>
        <w:ind w:left="1140"/>
      </w:pPr>
      <w:r>
        <w:rPr/>
        <w:t>UNCTAD. (2007), “World Investment Report”, United Nations: Geneva.</w:t>
      </w:r>
    </w:p>
    <w:p>
      <w:pPr>
        <w:pStyle w:val="BodyText"/>
        <w:rPr>
          <w:sz w:val="26"/>
        </w:rPr>
      </w:pPr>
    </w:p>
    <w:p>
      <w:pPr>
        <w:pStyle w:val="BodyText"/>
        <w:spacing w:before="3"/>
        <w:rPr>
          <w:sz w:val="22"/>
        </w:rPr>
      </w:pPr>
    </w:p>
    <w:p>
      <w:pPr>
        <w:spacing w:line="480" w:lineRule="auto" w:before="0"/>
        <w:ind w:left="1591" w:right="213" w:hanging="452"/>
        <w:jc w:val="left"/>
        <w:rPr>
          <w:sz w:val="24"/>
        </w:rPr>
      </w:pPr>
      <w:r>
        <w:rPr>
          <w:sz w:val="24"/>
        </w:rPr>
        <w:t>Vuksic, G. (2005), “Impact of foreign direct investment on Croatian manufacturing exports”</w:t>
      </w:r>
      <w:r>
        <w:rPr>
          <w:i/>
          <w:sz w:val="24"/>
        </w:rPr>
        <w:t>, </w:t>
      </w:r>
      <w:r>
        <w:rPr>
          <w:i/>
          <w:sz w:val="24"/>
        </w:rPr>
        <w:t>Financial Theory and Practice, </w:t>
      </w:r>
      <w:r>
        <w:rPr>
          <w:sz w:val="24"/>
        </w:rPr>
        <w:t>Vol. 29 No. 2, pp. 131-158.</w:t>
      </w:r>
    </w:p>
    <w:p>
      <w:pPr>
        <w:pStyle w:val="BodyText"/>
        <w:spacing w:before="5"/>
      </w:pPr>
    </w:p>
    <w:p>
      <w:pPr>
        <w:pStyle w:val="BodyText"/>
        <w:spacing w:line="480" w:lineRule="auto"/>
        <w:ind w:left="1591" w:right="379" w:hanging="452"/>
      </w:pPr>
      <w:r>
        <w:rPr/>
        <w:t>Wang, C., Buckley, P.J., Clegg, J. and Kafouros, M. (2007), “The impact of inward foreign direct investment on the nature and intensity of Chinese manufacturing exports”, </w:t>
      </w:r>
      <w:r>
        <w:rPr>
          <w:i/>
        </w:rPr>
        <w:t>Transnational Corporations, </w:t>
      </w:r>
      <w:r>
        <w:rPr/>
        <w:t>Vol. 16 No. 2, pp. 123-141.</w:t>
      </w:r>
    </w:p>
    <w:p>
      <w:pPr>
        <w:spacing w:after="0" w:line="480" w:lineRule="auto"/>
        <w:sectPr>
          <w:pgSz w:w="11910" w:h="16840"/>
          <w:pgMar w:top="1340" w:bottom="280" w:left="300" w:right="1300"/>
        </w:sectPr>
      </w:pPr>
    </w:p>
    <w:p>
      <w:pPr>
        <w:pStyle w:val="BodyText"/>
        <w:spacing w:line="480" w:lineRule="auto" w:before="73"/>
        <w:ind w:left="1591" w:right="333" w:hanging="452"/>
      </w:pPr>
      <w:r>
        <w:rPr/>
        <w:t>Xuan, N.T. and Xing, Y. (2008), “Foreign direct investment and exports: the experiences of Vietnam”, </w:t>
      </w:r>
      <w:r>
        <w:rPr>
          <w:i/>
        </w:rPr>
        <w:t>Economics of Transition, </w:t>
      </w:r>
      <w:r>
        <w:rPr/>
        <w:t>Vol. 16 No. 2, pp. 183-197.</w:t>
      </w:r>
    </w:p>
    <w:p>
      <w:pPr>
        <w:pStyle w:val="BodyText"/>
        <w:spacing w:before="5"/>
      </w:pPr>
    </w:p>
    <w:p>
      <w:pPr>
        <w:spacing w:line="480" w:lineRule="auto" w:before="1"/>
        <w:ind w:left="1591" w:right="194" w:hanging="452"/>
        <w:jc w:val="left"/>
        <w:rPr>
          <w:sz w:val="24"/>
        </w:rPr>
      </w:pPr>
      <w:r>
        <w:rPr>
          <w:sz w:val="24"/>
        </w:rPr>
        <w:t>Zhang, K.H. (2005), “How does FDI affect a host country’s export performance? The case of China”, </w:t>
      </w:r>
      <w:r>
        <w:rPr>
          <w:i/>
          <w:sz w:val="24"/>
        </w:rPr>
        <w:t>Paper presented in International Conference of WTO, China, and the Asian </w:t>
      </w:r>
      <w:r>
        <w:rPr>
          <w:i/>
          <w:sz w:val="24"/>
        </w:rPr>
        <w:t>Economies, III</w:t>
      </w:r>
      <w:r>
        <w:rPr>
          <w:sz w:val="24"/>
        </w:rPr>
        <w:t>. In Xi’an, China, June 25-26.</w:t>
      </w:r>
    </w:p>
    <w:p>
      <w:pPr>
        <w:pStyle w:val="BodyText"/>
        <w:spacing w:before="2"/>
      </w:pPr>
    </w:p>
    <w:p>
      <w:pPr>
        <w:pStyle w:val="BodyText"/>
        <w:ind w:left="1140"/>
      </w:pPr>
      <w:r>
        <w:rPr/>
        <w:t>Zhang, K.H. and Song, S. (2002), “Promoting exports: the role of inward FDI in China”,</w:t>
      </w:r>
    </w:p>
    <w:p>
      <w:pPr>
        <w:pStyle w:val="BodyText"/>
      </w:pPr>
    </w:p>
    <w:p>
      <w:pPr>
        <w:spacing w:before="0"/>
        <w:ind w:left="1591" w:right="0" w:firstLine="0"/>
        <w:jc w:val="left"/>
        <w:rPr>
          <w:sz w:val="24"/>
        </w:rPr>
      </w:pPr>
      <w:r>
        <w:rPr>
          <w:i/>
          <w:sz w:val="24"/>
        </w:rPr>
        <w:t>China Economic Review, </w:t>
      </w:r>
      <w:r>
        <w:rPr>
          <w:sz w:val="24"/>
        </w:rPr>
        <w:t>Vol. 11 No. 4, pp. 385-396.</w:t>
      </w:r>
    </w:p>
    <w:p>
      <w:pPr>
        <w:spacing w:after="0"/>
        <w:jc w:val="left"/>
        <w:rPr>
          <w:sz w:val="24"/>
        </w:rPr>
        <w:sectPr>
          <w:pgSz w:w="11910" w:h="16840"/>
          <w:pgMar w:top="1340" w:bottom="280" w:left="300" w:right="1300"/>
        </w:sectPr>
      </w:pPr>
    </w:p>
    <w:p>
      <w:pPr>
        <w:pStyle w:val="Heading1"/>
        <w:spacing w:before="60"/>
        <w:ind w:left="1140" w:firstLine="0"/>
      </w:pPr>
      <w:r>
        <w:rPr/>
        <w:t>Figure 1</w:t>
      </w:r>
    </w:p>
    <w:p>
      <w:pPr>
        <w:pStyle w:val="BodyText"/>
        <w:spacing w:before="6"/>
        <w:rPr>
          <w:b/>
          <w:sz w:val="25"/>
        </w:rPr>
      </w:pPr>
    </w:p>
    <w:p>
      <w:pPr>
        <w:pStyle w:val="BodyText"/>
        <w:ind w:left="1140"/>
      </w:pPr>
      <w:r>
        <w:rPr/>
        <w:t>Inward FDI flows in Nigeria by sector from 1980 to 2009.</w:t>
      </w:r>
    </w:p>
    <w:p>
      <w:pPr>
        <w:pStyle w:val="BodyText"/>
        <w:rPr>
          <w:sz w:val="23"/>
        </w:rPr>
      </w:pPr>
      <w:r>
        <w:rPr/>
        <w:drawing>
          <wp:anchor distT="0" distB="0" distL="0" distR="0" allowOverlap="1" layoutInCell="1" locked="0" behindDoc="0" simplePos="0" relativeHeight="0">
            <wp:simplePos x="0" y="0"/>
            <wp:positionH relativeFrom="page">
              <wp:posOffset>914400</wp:posOffset>
            </wp:positionH>
            <wp:positionV relativeFrom="paragraph">
              <wp:posOffset>193148</wp:posOffset>
            </wp:positionV>
            <wp:extent cx="4779576" cy="3397758"/>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8" cstate="print"/>
                    <a:stretch>
                      <a:fillRect/>
                    </a:stretch>
                  </pic:blipFill>
                  <pic:spPr>
                    <a:xfrm>
                      <a:off x="0" y="0"/>
                      <a:ext cx="4779576" cy="3397758"/>
                    </a:xfrm>
                    <a:prstGeom prst="rect">
                      <a:avLst/>
                    </a:prstGeom>
                  </pic:spPr>
                </pic:pic>
              </a:graphicData>
            </a:graphic>
          </wp:anchor>
        </w:drawing>
      </w:r>
    </w:p>
    <w:p>
      <w:pPr>
        <w:pStyle w:val="BodyText"/>
        <w:rPr>
          <w:sz w:val="27"/>
        </w:rPr>
      </w:pPr>
    </w:p>
    <w:p>
      <w:pPr>
        <w:spacing w:before="1"/>
        <w:ind w:left="1140" w:right="0" w:firstLine="0"/>
        <w:jc w:val="left"/>
        <w:rPr>
          <w:sz w:val="20"/>
        </w:rPr>
      </w:pPr>
      <w:r>
        <w:rPr>
          <w:b/>
          <w:sz w:val="20"/>
        </w:rPr>
        <w:t>Source</w:t>
      </w:r>
      <w:r>
        <w:rPr>
          <w:sz w:val="20"/>
        </w:rPr>
        <w:t>: CBN Statistical Bulletin 2009.</w:t>
      </w:r>
    </w:p>
    <w:p>
      <w:pPr>
        <w:pStyle w:val="BodyText"/>
        <w:rPr>
          <w:sz w:val="22"/>
        </w:rPr>
      </w:pPr>
    </w:p>
    <w:p>
      <w:pPr>
        <w:pStyle w:val="BodyText"/>
        <w:rPr>
          <w:sz w:val="22"/>
        </w:rPr>
      </w:pPr>
    </w:p>
    <w:p>
      <w:pPr>
        <w:pStyle w:val="BodyText"/>
        <w:spacing w:before="1"/>
        <w:rPr>
          <w:sz w:val="18"/>
        </w:rPr>
      </w:pPr>
    </w:p>
    <w:p>
      <w:pPr>
        <w:spacing w:before="0"/>
        <w:ind w:left="1140" w:right="0" w:firstLine="0"/>
        <w:jc w:val="left"/>
        <w:rPr>
          <w:b/>
          <w:sz w:val="22"/>
        </w:rPr>
      </w:pPr>
      <w:r>
        <w:rPr/>
        <w:pict>
          <v:group style="position:absolute;margin-left:71.625pt;margin-top:21.314522pt;width:459pt;height:227.25pt;mso-position-horizontal-relative:page;mso-position-vertical-relative:paragraph;z-index:1432" coordorigin="1433,426" coordsize="9180,4545">
            <v:shape style="position:absolute;left:2330;top:2143;width:7438;height:1452" coordorigin="2330,2143" coordsize="7438,1452" path="m6523,3595l9768,3595m5779,3595l6322,3595m5035,3595l5578,3595m4291,3595l4834,3595m3547,3595l4090,3595m2803,3595l3346,3595m2330,3595l2602,3595m2803,3110l3346,3110m2330,3110l2602,3110m2803,2628l9768,2628m2330,2628l2602,2628m2803,2143l9768,2143m2330,2143l2602,2143e" filled="false" stroked="true" strokeweight=".72pt" strokecolor="#d9d9d9">
              <v:path arrowok="t"/>
              <v:stroke dashstyle="solid"/>
            </v:shape>
            <v:line style="position:absolute" from="2330,1658" to="9768,1658" stroked="true" strokeweight=".72pt" strokecolor="#d9d9d9">
              <v:stroke dashstyle="solid"/>
            </v:line>
            <v:rect style="position:absolute;left:2601;top:1675;width:202;height:2405" filled="true" fillcolor="#5b9bd4" stroked="false">
              <v:fill type="solid"/>
            </v:rect>
            <v:line style="position:absolute" from="3547,3110" to="4090,3110" stroked="true" strokeweight=".72pt" strokecolor="#d9d9d9">
              <v:stroke dashstyle="solid"/>
            </v:line>
            <v:rect style="position:absolute;left:3345;top:2781;width:202;height:1299" filled="true" fillcolor="#5b9bd4" stroked="false">
              <v:fill type="solid"/>
            </v:rect>
            <v:line style="position:absolute" from="4291,3110" to="4834,3110" stroked="true" strokeweight=".72pt" strokecolor="#d9d9d9">
              <v:stroke dashstyle="solid"/>
            </v:line>
            <v:rect style="position:absolute;left:4089;top:2836;width:202;height:1244" filled="true" fillcolor="#5b9bd4" stroked="false">
              <v:fill type="solid"/>
            </v:rect>
            <v:line style="position:absolute" from="5035,3110" to="9768,3110" stroked="true" strokeweight=".72pt" strokecolor="#d9d9d9">
              <v:stroke dashstyle="solid"/>
            </v:line>
            <v:shape style="position:absolute;left:4833;top:3033;width:4664;height:1047" coordorigin="4834,3034" coordsize="4664,1047" path="m5035,3034l4834,3034,4834,4080,5035,4080,5035,3034m5779,3235l5578,3235,5578,4080,5779,4080,5779,3235m6523,3521l6322,3521,6322,4080,6523,4080,6523,3521m7267,3679l7066,3679,7066,4080,7267,4080,7267,3679m8011,3718l7810,3718,7810,4080,8011,4080,8011,3718m8753,3725l8551,3725,8551,4080,8753,4080,8753,3725m9497,3742l9295,3742,9295,4080,9497,4080,9497,3742e" filled="true" fillcolor="#5b9bd4" stroked="false">
              <v:path arrowok="t"/>
              <v:fill type="solid"/>
            </v:shape>
            <v:line style="position:absolute" from="2330,4080" to="9768,4080" stroked="true" strokeweight=".72pt" strokecolor="#d9d9d9">
              <v:stroke dashstyle="solid"/>
            </v:line>
            <v:shape style="position:absolute;left:2702;top:1720;width:6694;height:2028" coordorigin="2702,1721" coordsize="6694,2028" path="m2702,1721l3446,2806,4190,2861,4934,3053,5678,3250,6422,3533,7166,3686,7910,3725,8652,3732,9396,3749e" filled="false" stroked="true" strokeweight="2.16pt" strokecolor="#ec7c30">
              <v:path arrowok="t"/>
              <v:stroke dashstyle="solid"/>
            </v:shape>
            <v:line style="position:absolute" from="2330,1176" to="9768,1176" stroked="true" strokeweight=".72pt" strokecolor="#d9d9d9">
              <v:stroke dashstyle="solid"/>
            </v:line>
            <v:line style="position:absolute" from="3221,4674" to="3605,4674" stroked="true" strokeweight="4.92pt" strokecolor="#5b9bd4">
              <v:stroke dashstyle="solid"/>
            </v:line>
            <v:line style="position:absolute" from="6456,4675" to="6840,4675" stroked="true" strokeweight="2.16pt" strokecolor="#ec7c30">
              <v:stroke dashstyle="solid"/>
            </v:line>
            <v:rect style="position:absolute;left:1440;top:433;width:9165;height:4530" filled="false" stroked="true" strokeweight=".75pt" strokecolor="#d9d9d9">
              <v:stroke dashstyle="solid"/>
            </v:rect>
            <v:shapetype id="_x0000_t202" o:spt="202" coordsize="21600,21600" path="m,l,21600r21600,l21600,xe">
              <v:stroke joinstyle="miter"/>
              <v:path gradientshapeok="t" o:connecttype="rect"/>
            </v:shapetype>
            <v:shape style="position:absolute;left:2712;top:641;width:6641;height:281" type="#_x0000_t202" filled="false" stroked="false">
              <v:textbox inset="0,0,0,0">
                <w:txbxContent>
                  <w:p>
                    <w:pPr>
                      <w:spacing w:line="281" w:lineRule="exact" w:before="0"/>
                      <w:ind w:left="0" w:right="0" w:firstLine="0"/>
                      <w:jc w:val="left"/>
                      <w:rPr>
                        <w:rFonts w:ascii="Calibri"/>
                        <w:sz w:val="28"/>
                      </w:rPr>
                    </w:pPr>
                    <w:r>
                      <w:rPr>
                        <w:rFonts w:ascii="Calibri"/>
                        <w:spacing w:val="-9"/>
                        <w:sz w:val="28"/>
                      </w:rPr>
                      <w:t>Top </w:t>
                    </w:r>
                    <w:r>
                      <w:rPr>
                        <w:rFonts w:ascii="Calibri"/>
                        <w:sz w:val="28"/>
                      </w:rPr>
                      <w:t>10 destinations of FDI in Africa </w:t>
                    </w:r>
                    <w:r>
                      <w:rPr>
                        <w:rFonts w:ascii="Calibri"/>
                        <w:spacing w:val="-3"/>
                        <w:sz w:val="28"/>
                      </w:rPr>
                      <w:t>(average </w:t>
                    </w:r>
                    <w:r>
                      <w:rPr>
                        <w:rFonts w:ascii="Calibri"/>
                        <w:sz w:val="28"/>
                      </w:rPr>
                      <w:t>1980 to 2015)</w:t>
                    </w:r>
                  </w:p>
                </w:txbxContent>
              </v:textbox>
              <w10:wrap type="none"/>
            </v:shape>
            <v:shape style="position:absolute;left:1570;top:1092;width:614;height:180" type="#_x0000_t202" filled="false" stroked="false">
              <v:textbox inset="0,0,0,0">
                <w:txbxContent>
                  <w:p>
                    <w:pPr>
                      <w:spacing w:line="180" w:lineRule="exact" w:before="0"/>
                      <w:ind w:left="0" w:right="0" w:firstLine="0"/>
                      <w:jc w:val="left"/>
                      <w:rPr>
                        <w:rFonts w:ascii="Calibri"/>
                        <w:sz w:val="18"/>
                      </w:rPr>
                    </w:pPr>
                    <w:r>
                      <w:rPr>
                        <w:rFonts w:ascii="Calibri"/>
                        <w:sz w:val="18"/>
                      </w:rPr>
                      <w:t>6000.00</w:t>
                    </w:r>
                  </w:p>
                </w:txbxContent>
              </v:textbox>
              <w10:wrap type="none"/>
            </v:shape>
            <v:shape style="position:absolute;left:9938;top:1092;width:560;height:180" type="#_x0000_t202" filled="false" stroked="false">
              <v:textbox inset="0,0,0,0">
                <w:txbxContent>
                  <w:p>
                    <w:pPr>
                      <w:spacing w:line="180" w:lineRule="exact" w:before="0"/>
                      <w:ind w:left="0" w:right="0" w:firstLine="0"/>
                      <w:jc w:val="left"/>
                      <w:rPr>
                        <w:rFonts w:ascii="Calibri"/>
                        <w:sz w:val="18"/>
                      </w:rPr>
                    </w:pPr>
                    <w:r>
                      <w:rPr>
                        <w:rFonts w:ascii="Calibri"/>
                        <w:sz w:val="18"/>
                      </w:rPr>
                      <w:t>25.00%</w:t>
                    </w:r>
                  </w:p>
                </w:txbxContent>
              </v:textbox>
              <w10:wrap type="none"/>
            </v:shape>
            <v:shape style="position:absolute;left:1570;top:1576;width:614;height:180" type="#_x0000_t202" filled="false" stroked="false">
              <v:textbox inset="0,0,0,0">
                <w:txbxContent>
                  <w:p>
                    <w:pPr>
                      <w:spacing w:line="180" w:lineRule="exact" w:before="0"/>
                      <w:ind w:left="0" w:right="0" w:firstLine="0"/>
                      <w:jc w:val="left"/>
                      <w:rPr>
                        <w:rFonts w:ascii="Calibri"/>
                        <w:sz w:val="18"/>
                      </w:rPr>
                    </w:pPr>
                    <w:r>
                      <w:rPr>
                        <w:rFonts w:ascii="Calibri"/>
                        <w:sz w:val="18"/>
                      </w:rPr>
                      <w:t>5000.00</w:t>
                    </w:r>
                  </w:p>
                </w:txbxContent>
              </v:textbox>
              <w10:wrap type="none"/>
            </v:shape>
            <v:shape style="position:absolute;left:9938;top:1673;width:560;height:180" type="#_x0000_t202" filled="false" stroked="false">
              <v:textbox inset="0,0,0,0">
                <w:txbxContent>
                  <w:p>
                    <w:pPr>
                      <w:spacing w:line="180" w:lineRule="exact" w:before="0"/>
                      <w:ind w:left="0" w:right="0" w:firstLine="0"/>
                      <w:jc w:val="left"/>
                      <w:rPr>
                        <w:rFonts w:ascii="Calibri"/>
                        <w:sz w:val="18"/>
                      </w:rPr>
                    </w:pPr>
                    <w:r>
                      <w:rPr>
                        <w:rFonts w:ascii="Calibri"/>
                        <w:sz w:val="18"/>
                      </w:rPr>
                      <w:t>20.00%</w:t>
                    </w:r>
                  </w:p>
                </w:txbxContent>
              </v:textbox>
              <w10:wrap type="none"/>
            </v:shape>
            <v:shape style="position:absolute;left:1570;top:2060;width:614;height:180" type="#_x0000_t202" filled="false" stroked="false">
              <v:textbox inset="0,0,0,0">
                <w:txbxContent>
                  <w:p>
                    <w:pPr>
                      <w:spacing w:line="180" w:lineRule="exact" w:before="0"/>
                      <w:ind w:left="0" w:right="0" w:firstLine="0"/>
                      <w:jc w:val="left"/>
                      <w:rPr>
                        <w:rFonts w:ascii="Calibri"/>
                        <w:sz w:val="18"/>
                      </w:rPr>
                    </w:pPr>
                    <w:r>
                      <w:rPr>
                        <w:rFonts w:ascii="Calibri"/>
                        <w:sz w:val="18"/>
                      </w:rPr>
                      <w:t>4000.00</w:t>
                    </w:r>
                  </w:p>
                </w:txbxContent>
              </v:textbox>
              <w10:wrap type="none"/>
            </v:shape>
            <v:shape style="position:absolute;left:9938;top:2254;width:560;height:180" type="#_x0000_t202" filled="false" stroked="false">
              <v:textbox inset="0,0,0,0">
                <w:txbxContent>
                  <w:p>
                    <w:pPr>
                      <w:spacing w:line="180" w:lineRule="exact" w:before="0"/>
                      <w:ind w:left="0" w:right="0" w:firstLine="0"/>
                      <w:jc w:val="left"/>
                      <w:rPr>
                        <w:rFonts w:ascii="Calibri"/>
                        <w:sz w:val="18"/>
                      </w:rPr>
                    </w:pPr>
                    <w:r>
                      <w:rPr>
                        <w:rFonts w:ascii="Calibri"/>
                        <w:sz w:val="18"/>
                      </w:rPr>
                      <w:t>15.00%</w:t>
                    </w:r>
                  </w:p>
                </w:txbxContent>
              </v:textbox>
              <w10:wrap type="none"/>
            </v:shape>
            <v:shape style="position:absolute;left:1570;top:2544;width:614;height:180" type="#_x0000_t202" filled="false" stroked="false">
              <v:textbox inset="0,0,0,0">
                <w:txbxContent>
                  <w:p>
                    <w:pPr>
                      <w:spacing w:line="180" w:lineRule="exact" w:before="0"/>
                      <w:ind w:left="0" w:right="0" w:firstLine="0"/>
                      <w:jc w:val="left"/>
                      <w:rPr>
                        <w:rFonts w:ascii="Calibri"/>
                        <w:sz w:val="18"/>
                      </w:rPr>
                    </w:pPr>
                    <w:r>
                      <w:rPr>
                        <w:rFonts w:ascii="Calibri"/>
                        <w:sz w:val="18"/>
                      </w:rPr>
                      <w:t>3000.00</w:t>
                    </w:r>
                  </w:p>
                </w:txbxContent>
              </v:textbox>
              <w10:wrap type="none"/>
            </v:shape>
            <v:shape style="position:absolute;left:9938;top:2835;width:560;height:180" type="#_x0000_t202" filled="false" stroked="false">
              <v:textbox inset="0,0,0,0">
                <w:txbxContent>
                  <w:p>
                    <w:pPr>
                      <w:spacing w:line="180" w:lineRule="exact" w:before="0"/>
                      <w:ind w:left="0" w:right="0" w:firstLine="0"/>
                      <w:jc w:val="left"/>
                      <w:rPr>
                        <w:rFonts w:ascii="Calibri"/>
                        <w:sz w:val="18"/>
                      </w:rPr>
                    </w:pPr>
                    <w:r>
                      <w:rPr>
                        <w:rFonts w:ascii="Calibri"/>
                        <w:sz w:val="18"/>
                      </w:rPr>
                      <w:t>10.00%</w:t>
                    </w:r>
                  </w:p>
                </w:txbxContent>
              </v:textbox>
              <w10:wrap type="none"/>
            </v:shape>
            <v:shape style="position:absolute;left:1570;top:3028;width:614;height:664" type="#_x0000_t202" filled="false" stroked="false">
              <v:textbox inset="0,0,0,0">
                <w:txbxContent>
                  <w:p>
                    <w:pPr>
                      <w:spacing w:line="183" w:lineRule="exact" w:before="0"/>
                      <w:ind w:left="0" w:right="0" w:firstLine="0"/>
                      <w:jc w:val="left"/>
                      <w:rPr>
                        <w:rFonts w:ascii="Calibri"/>
                        <w:sz w:val="18"/>
                      </w:rPr>
                    </w:pPr>
                    <w:r>
                      <w:rPr>
                        <w:rFonts w:ascii="Calibri"/>
                        <w:sz w:val="18"/>
                      </w:rPr>
                      <w:t>2000.00</w:t>
                    </w:r>
                  </w:p>
                  <w:p>
                    <w:pPr>
                      <w:spacing w:line="240" w:lineRule="auto" w:before="11"/>
                      <w:rPr>
                        <w:sz w:val="22"/>
                      </w:rPr>
                    </w:pPr>
                  </w:p>
                  <w:p>
                    <w:pPr>
                      <w:spacing w:line="216" w:lineRule="exact" w:before="0"/>
                      <w:ind w:left="0" w:right="0" w:firstLine="0"/>
                      <w:jc w:val="left"/>
                      <w:rPr>
                        <w:rFonts w:ascii="Calibri"/>
                        <w:sz w:val="18"/>
                      </w:rPr>
                    </w:pPr>
                    <w:r>
                      <w:rPr>
                        <w:rFonts w:ascii="Calibri"/>
                        <w:sz w:val="18"/>
                      </w:rPr>
                      <w:t>1000.00</w:t>
                    </w:r>
                  </w:p>
                </w:txbxContent>
              </v:textbox>
              <w10:wrap type="none"/>
            </v:shape>
            <v:shape style="position:absolute;left:9938;top:3416;width:468;height:180" type="#_x0000_t202" filled="false" stroked="false">
              <v:textbox inset="0,0,0,0">
                <w:txbxContent>
                  <w:p>
                    <w:pPr>
                      <w:spacing w:line="180" w:lineRule="exact" w:before="0"/>
                      <w:ind w:left="0" w:right="0" w:firstLine="0"/>
                      <w:jc w:val="left"/>
                      <w:rPr>
                        <w:rFonts w:ascii="Calibri"/>
                        <w:sz w:val="18"/>
                      </w:rPr>
                    </w:pPr>
                    <w:r>
                      <w:rPr>
                        <w:rFonts w:ascii="Calibri"/>
                        <w:sz w:val="18"/>
                      </w:rPr>
                      <w:t>5.00%</w:t>
                    </w:r>
                  </w:p>
                </w:txbxContent>
              </v:textbox>
              <w10:wrap type="none"/>
            </v:shape>
            <v:shape style="position:absolute;left:1844;top:3996;width:340;height:180" type="#_x0000_t202" filled="false" stroked="false">
              <v:textbox inset="0,0,0,0">
                <w:txbxContent>
                  <w:p>
                    <w:pPr>
                      <w:spacing w:line="180" w:lineRule="exact" w:before="0"/>
                      <w:ind w:left="0" w:right="0" w:firstLine="0"/>
                      <w:jc w:val="left"/>
                      <w:rPr>
                        <w:rFonts w:ascii="Calibri"/>
                        <w:sz w:val="18"/>
                      </w:rPr>
                    </w:pPr>
                    <w:r>
                      <w:rPr>
                        <w:rFonts w:ascii="Calibri"/>
                        <w:sz w:val="18"/>
                      </w:rPr>
                      <w:t>0.00</w:t>
                    </w:r>
                  </w:p>
                </w:txbxContent>
              </v:textbox>
              <w10:wrap type="none"/>
            </v:shape>
            <v:shape style="position:absolute;left:9938;top:3996;width:468;height:180" type="#_x0000_t202" filled="false" stroked="false">
              <v:textbox inset="0,0,0,0">
                <w:txbxContent>
                  <w:p>
                    <w:pPr>
                      <w:spacing w:line="180" w:lineRule="exact" w:before="0"/>
                      <w:ind w:left="0" w:right="0" w:firstLine="0"/>
                      <w:jc w:val="left"/>
                      <w:rPr>
                        <w:rFonts w:ascii="Calibri"/>
                        <w:sz w:val="18"/>
                      </w:rPr>
                    </w:pPr>
                    <w:r>
                      <w:rPr>
                        <w:rFonts w:ascii="Calibri"/>
                        <w:sz w:val="18"/>
                      </w:rPr>
                      <w:t>0.00%</w:t>
                    </w:r>
                  </w:p>
                </w:txbxContent>
              </v:textbox>
              <w10:wrap type="none"/>
            </v:shape>
            <v:shape style="position:absolute;left:2652;top:4213;width:7183;height:161" type="#_x0000_t202" filled="false" stroked="false">
              <v:textbox inset="0,0,0,0">
                <w:txbxContent>
                  <w:p>
                    <w:pPr>
                      <w:tabs>
                        <w:tab w:pos="737" w:val="left" w:leader="none"/>
                        <w:tab w:pos="1533" w:val="left" w:leader="none"/>
                        <w:tab w:pos="3657" w:val="left" w:leader="none"/>
                        <w:tab w:pos="5968" w:val="left" w:leader="none"/>
                        <w:tab w:pos="6694" w:val="left" w:leader="none"/>
                      </w:tabs>
                      <w:spacing w:line="161" w:lineRule="exact" w:before="0"/>
                      <w:ind w:left="0" w:right="0" w:firstLine="0"/>
                      <w:jc w:val="left"/>
                      <w:rPr>
                        <w:rFonts w:ascii="Calibri"/>
                        <w:b/>
                        <w:sz w:val="16"/>
                      </w:rPr>
                    </w:pPr>
                    <w:r>
                      <w:rPr>
                        <w:rFonts w:ascii="Calibri"/>
                        <w:b/>
                        <w:sz w:val="16"/>
                      </w:rPr>
                      <w:t>Angola</w:t>
                      <w:tab/>
                      <w:t>Nigeria</w:t>
                      <w:tab/>
                      <w:t>Egypt    South</w:t>
                    </w:r>
                    <w:r>
                      <w:rPr>
                        <w:rFonts w:ascii="Calibri"/>
                        <w:b/>
                        <w:spacing w:val="3"/>
                        <w:sz w:val="16"/>
                      </w:rPr>
                      <w:t> </w:t>
                    </w:r>
                    <w:r>
                      <w:rPr>
                        <w:rFonts w:ascii="Calibri"/>
                        <w:b/>
                        <w:sz w:val="16"/>
                      </w:rPr>
                      <w:t>Africa  </w:t>
                    </w:r>
                    <w:r>
                      <w:rPr>
                        <w:rFonts w:ascii="Calibri"/>
                        <w:b/>
                        <w:spacing w:val="20"/>
                        <w:sz w:val="16"/>
                      </w:rPr>
                      <w:t> </w:t>
                    </w:r>
                    <w:r>
                      <w:rPr>
                        <w:rFonts w:ascii="Calibri"/>
                        <w:b/>
                        <w:sz w:val="16"/>
                      </w:rPr>
                      <w:t>Sudan</w:t>
                      <w:tab/>
                      <w:t>MoroccoMozambique</w:t>
                    </w:r>
                    <w:r>
                      <w:rPr>
                        <w:rFonts w:ascii="Calibri"/>
                        <w:b/>
                        <w:spacing w:val="35"/>
                        <w:sz w:val="16"/>
                      </w:rPr>
                      <w:t> </w:t>
                    </w:r>
                    <w:r>
                      <w:rPr>
                        <w:rFonts w:ascii="Calibri"/>
                        <w:b/>
                        <w:sz w:val="16"/>
                      </w:rPr>
                      <w:t>Tunisia</w:t>
                      <w:tab/>
                      <w:t>Ghana</w:t>
                      <w:tab/>
                      <w:t>Algeria</w:t>
                    </w:r>
                  </w:p>
                </w:txbxContent>
              </v:textbox>
              <w10:wrap type="none"/>
            </v:shape>
            <v:shape style="position:absolute;left:3647;top:4592;width:2415;height:180" type="#_x0000_t202" filled="false" stroked="false">
              <v:textbox inset="0,0,0,0">
                <w:txbxContent>
                  <w:p>
                    <w:pPr>
                      <w:spacing w:line="180" w:lineRule="exact" w:before="0"/>
                      <w:ind w:left="0" w:right="0" w:firstLine="0"/>
                      <w:jc w:val="left"/>
                      <w:rPr>
                        <w:rFonts w:ascii="Calibri"/>
                        <w:sz w:val="18"/>
                      </w:rPr>
                    </w:pPr>
                    <w:r>
                      <w:rPr>
                        <w:rFonts w:ascii="Calibri"/>
                        <w:sz w:val="18"/>
                      </w:rPr>
                      <w:t>Average FDI inflows, US% million</w:t>
                    </w:r>
                  </w:p>
                </w:txbxContent>
              </v:textbox>
              <w10:wrap type="none"/>
            </v:shape>
            <v:shape style="position:absolute;left:6882;top:4592;width:2034;height:180" type="#_x0000_t202" filled="false" stroked="false">
              <v:textbox inset="0,0,0,0">
                <w:txbxContent>
                  <w:p>
                    <w:pPr>
                      <w:spacing w:line="180" w:lineRule="exact" w:before="0"/>
                      <w:ind w:left="0" w:right="0" w:firstLine="0"/>
                      <w:jc w:val="left"/>
                      <w:rPr>
                        <w:rFonts w:ascii="Calibri"/>
                        <w:sz w:val="18"/>
                      </w:rPr>
                    </w:pPr>
                    <w:r>
                      <w:rPr>
                        <w:rFonts w:ascii="Calibri"/>
                        <w:sz w:val="18"/>
                      </w:rPr>
                      <w:t>Share of FDI inflows in total</w:t>
                    </w:r>
                  </w:p>
                </w:txbxContent>
              </v:textbox>
              <w10:wrap type="none"/>
            </v:shape>
            <w10:wrap type="none"/>
          </v:group>
        </w:pict>
      </w:r>
      <w:r>
        <w:rPr>
          <w:b/>
          <w:sz w:val="22"/>
        </w:rPr>
        <w:t>Figure 2</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spacing w:before="196"/>
        <w:ind w:left="1140" w:right="0" w:firstLine="0"/>
        <w:jc w:val="left"/>
        <w:rPr>
          <w:sz w:val="20"/>
        </w:rPr>
      </w:pPr>
      <w:r>
        <w:rPr>
          <w:b/>
          <w:sz w:val="20"/>
        </w:rPr>
        <w:t>Source: </w:t>
      </w:r>
      <w:r>
        <w:rPr>
          <w:sz w:val="20"/>
        </w:rPr>
        <w:t>Calculations based on data from UNCTAD.</w:t>
      </w:r>
    </w:p>
    <w:p>
      <w:pPr>
        <w:spacing w:after="0"/>
        <w:jc w:val="left"/>
        <w:rPr>
          <w:sz w:val="20"/>
        </w:rPr>
        <w:sectPr>
          <w:pgSz w:w="11910" w:h="16840"/>
          <w:pgMar w:top="1360" w:bottom="280" w:left="300" w:right="1300"/>
        </w:sectPr>
      </w:pPr>
    </w:p>
    <w:p>
      <w:pPr>
        <w:pStyle w:val="Heading1"/>
        <w:spacing w:before="60"/>
        <w:ind w:left="1140" w:firstLine="0"/>
      </w:pPr>
      <w:r>
        <w:rPr/>
        <w:t>Figure 3</w:t>
      </w:r>
    </w:p>
    <w:p>
      <w:pPr>
        <w:pStyle w:val="BodyText"/>
        <w:rPr>
          <w:b/>
          <w:sz w:val="20"/>
        </w:rPr>
      </w:pPr>
    </w:p>
    <w:p>
      <w:pPr>
        <w:pStyle w:val="BodyText"/>
        <w:spacing w:before="10"/>
        <w:rPr>
          <w:b/>
          <w:sz w:val="28"/>
        </w:rPr>
      </w:pPr>
    </w:p>
    <w:p>
      <w:pPr>
        <w:spacing w:before="91"/>
        <w:ind w:left="778" w:right="0" w:firstLine="0"/>
        <w:jc w:val="left"/>
        <w:rPr>
          <w:rFonts w:ascii="Arial"/>
          <w:sz w:val="26"/>
        </w:rPr>
      </w:pPr>
      <w:r>
        <w:rPr>
          <w:rFonts w:ascii="Arial"/>
          <w:sz w:val="26"/>
        </w:rPr>
        <w:t>Summary of export in Nigeria: Total, Oil and Non-Oil (N' Billion)</w:t>
      </w:r>
    </w:p>
    <w:p>
      <w:pPr>
        <w:pStyle w:val="BodyText"/>
        <w:spacing w:before="6"/>
        <w:rPr>
          <w:rFonts w:ascii="Arial"/>
          <w:sz w:val="14"/>
        </w:rPr>
      </w:pPr>
    </w:p>
    <w:p>
      <w:pPr>
        <w:spacing w:after="0"/>
        <w:rPr>
          <w:rFonts w:ascii="Arial"/>
          <w:sz w:val="14"/>
        </w:rPr>
        <w:sectPr>
          <w:pgSz w:w="11910" w:h="16840"/>
          <w:pgMar w:top="1360" w:bottom="280" w:left="300" w:right="1300"/>
        </w:sectPr>
      </w:pPr>
    </w:p>
    <w:p>
      <w:pPr>
        <w:spacing w:line="197" w:lineRule="exact" w:before="94"/>
        <w:ind w:left="115" w:right="0" w:firstLine="0"/>
        <w:jc w:val="left"/>
        <w:rPr>
          <w:rFonts w:ascii="Arial"/>
          <w:sz w:val="18"/>
        </w:rPr>
      </w:pPr>
      <w:r>
        <w:rPr>
          <w:rFonts w:ascii="Arial"/>
          <w:sz w:val="18"/>
        </w:rPr>
        <w:t>16000</w:t>
      </w:r>
    </w:p>
    <w:p>
      <w:pPr>
        <w:spacing w:line="190" w:lineRule="exact" w:before="0"/>
        <w:ind w:left="115" w:right="0" w:firstLine="0"/>
        <w:jc w:val="left"/>
        <w:rPr>
          <w:rFonts w:ascii="Arial"/>
          <w:sz w:val="18"/>
        </w:rPr>
      </w:pPr>
      <w:r>
        <w:rPr>
          <w:rFonts w:ascii="Arial"/>
          <w:sz w:val="18"/>
        </w:rPr>
        <w:t>15000</w:t>
      </w:r>
    </w:p>
    <w:p>
      <w:pPr>
        <w:spacing w:line="190" w:lineRule="exact" w:before="0"/>
        <w:ind w:left="115" w:right="0" w:firstLine="0"/>
        <w:jc w:val="left"/>
        <w:rPr>
          <w:rFonts w:ascii="Arial"/>
          <w:sz w:val="18"/>
        </w:rPr>
      </w:pPr>
      <w:r>
        <w:rPr/>
        <w:pict>
          <v:shape style="position:absolute;margin-left:72.024002pt;margin-top:.269446pt;width:39.5pt;height:12.25pt;mso-position-horizontal-relative:page;mso-position-vertical-relative:paragraph;z-index:-92152" type="#_x0000_t202" filled="false" stroked="false">
            <v:textbox inset="0,0,0,0">
              <w:txbxContent>
                <w:p>
                  <w:pPr>
                    <w:spacing w:line="244" w:lineRule="exact" w:before="0"/>
                    <w:ind w:left="0" w:right="0" w:firstLine="0"/>
                    <w:jc w:val="left"/>
                    <w:rPr>
                      <w:b/>
                      <w:sz w:val="22"/>
                    </w:rPr>
                  </w:pPr>
                  <w:r>
                    <w:rPr>
                      <w:b/>
                      <w:sz w:val="22"/>
                    </w:rPr>
                    <w:t>Figure 3</w:t>
                  </w:r>
                </w:p>
              </w:txbxContent>
            </v:textbox>
            <w10:wrap type="none"/>
          </v:shape>
        </w:pict>
      </w:r>
      <w:r>
        <w:rPr>
          <w:rFonts w:ascii="Arial"/>
          <w:sz w:val="18"/>
        </w:rPr>
        <w:t>14000</w:t>
      </w:r>
    </w:p>
    <w:p>
      <w:pPr>
        <w:spacing w:line="187" w:lineRule="exact" w:before="0"/>
        <w:ind w:left="115" w:right="0" w:firstLine="0"/>
        <w:jc w:val="left"/>
        <w:rPr>
          <w:rFonts w:ascii="Arial"/>
          <w:sz w:val="18"/>
        </w:rPr>
      </w:pPr>
      <w:r>
        <w:rPr>
          <w:rFonts w:ascii="Arial"/>
          <w:sz w:val="18"/>
        </w:rPr>
        <w:t>13000</w:t>
      </w:r>
    </w:p>
    <w:p>
      <w:pPr>
        <w:spacing w:line="188" w:lineRule="exact" w:before="0"/>
        <w:ind w:left="115" w:right="0" w:firstLine="0"/>
        <w:jc w:val="left"/>
        <w:rPr>
          <w:rFonts w:ascii="Arial"/>
          <w:sz w:val="18"/>
        </w:rPr>
      </w:pPr>
      <w:r>
        <w:rPr>
          <w:rFonts w:ascii="Arial"/>
          <w:sz w:val="18"/>
        </w:rPr>
        <w:t>12000</w:t>
      </w:r>
    </w:p>
    <w:p>
      <w:pPr>
        <w:spacing w:line="186" w:lineRule="exact" w:before="0"/>
        <w:ind w:left="115" w:right="0" w:firstLine="0"/>
        <w:jc w:val="left"/>
        <w:rPr>
          <w:rFonts w:ascii="Arial"/>
          <w:sz w:val="18"/>
        </w:rPr>
      </w:pPr>
      <w:r>
        <w:rPr>
          <w:rFonts w:ascii="Arial"/>
          <w:sz w:val="18"/>
        </w:rPr>
        <w:t>11000</w:t>
      </w:r>
    </w:p>
    <w:p>
      <w:pPr>
        <w:spacing w:line="187" w:lineRule="exact" w:before="0"/>
        <w:ind w:left="115" w:right="0" w:firstLine="0"/>
        <w:jc w:val="left"/>
        <w:rPr>
          <w:rFonts w:ascii="Arial"/>
          <w:sz w:val="18"/>
        </w:rPr>
      </w:pPr>
      <w:r>
        <w:rPr>
          <w:rFonts w:ascii="Arial"/>
          <w:sz w:val="18"/>
        </w:rPr>
        <w:t>10000</w:t>
      </w:r>
    </w:p>
    <w:p>
      <w:pPr>
        <w:spacing w:line="190" w:lineRule="exact" w:before="0"/>
        <w:ind w:left="211" w:right="0" w:firstLine="0"/>
        <w:jc w:val="left"/>
        <w:rPr>
          <w:rFonts w:ascii="Arial"/>
          <w:sz w:val="18"/>
        </w:rPr>
      </w:pPr>
      <w:r>
        <w:rPr>
          <w:rFonts w:ascii="Arial"/>
          <w:sz w:val="18"/>
        </w:rPr>
        <w:t>9000</w:t>
      </w:r>
    </w:p>
    <w:p>
      <w:pPr>
        <w:spacing w:line="188" w:lineRule="exact" w:before="0"/>
        <w:ind w:left="211" w:right="0" w:firstLine="0"/>
        <w:jc w:val="left"/>
        <w:rPr>
          <w:rFonts w:ascii="Arial"/>
          <w:sz w:val="18"/>
        </w:rPr>
      </w:pPr>
      <w:r>
        <w:rPr>
          <w:rFonts w:ascii="Arial"/>
          <w:sz w:val="18"/>
        </w:rPr>
        <w:t>8000</w:t>
      </w:r>
    </w:p>
    <w:p>
      <w:pPr>
        <w:spacing w:line="188" w:lineRule="exact" w:before="0"/>
        <w:ind w:left="211" w:right="0" w:firstLine="0"/>
        <w:jc w:val="left"/>
        <w:rPr>
          <w:rFonts w:ascii="Arial"/>
          <w:sz w:val="18"/>
        </w:rPr>
      </w:pPr>
      <w:r>
        <w:rPr>
          <w:rFonts w:ascii="Arial"/>
          <w:sz w:val="18"/>
        </w:rPr>
        <w:t>7000</w:t>
      </w:r>
    </w:p>
    <w:p>
      <w:pPr>
        <w:spacing w:line="190" w:lineRule="exact" w:before="0"/>
        <w:ind w:left="211" w:right="0" w:firstLine="0"/>
        <w:jc w:val="left"/>
        <w:rPr>
          <w:rFonts w:ascii="Arial"/>
          <w:sz w:val="18"/>
        </w:rPr>
      </w:pPr>
      <w:r>
        <w:rPr>
          <w:rFonts w:ascii="Arial"/>
          <w:sz w:val="18"/>
        </w:rPr>
        <w:t>6000</w:t>
      </w:r>
    </w:p>
    <w:p>
      <w:pPr>
        <w:spacing w:line="187" w:lineRule="exact" w:before="0"/>
        <w:ind w:left="211" w:right="0" w:firstLine="0"/>
        <w:jc w:val="left"/>
        <w:rPr>
          <w:rFonts w:ascii="Arial"/>
          <w:sz w:val="18"/>
        </w:rPr>
      </w:pPr>
      <w:r>
        <w:rPr>
          <w:rFonts w:ascii="Arial"/>
          <w:sz w:val="18"/>
        </w:rPr>
        <w:t>5000</w:t>
      </w:r>
    </w:p>
    <w:p>
      <w:pPr>
        <w:spacing w:line="185" w:lineRule="exact" w:before="0"/>
        <w:ind w:left="211" w:right="0" w:firstLine="0"/>
        <w:jc w:val="left"/>
        <w:rPr>
          <w:rFonts w:ascii="Arial"/>
          <w:sz w:val="18"/>
        </w:rPr>
      </w:pPr>
      <w:r>
        <w:rPr>
          <w:rFonts w:ascii="Arial"/>
          <w:sz w:val="18"/>
        </w:rPr>
        <w:t>4000</w:t>
      </w:r>
    </w:p>
    <w:p>
      <w:pPr>
        <w:spacing w:line="188" w:lineRule="exact" w:before="0"/>
        <w:ind w:left="211" w:right="0" w:firstLine="0"/>
        <w:jc w:val="left"/>
        <w:rPr>
          <w:rFonts w:ascii="Arial"/>
          <w:sz w:val="18"/>
        </w:rPr>
      </w:pPr>
      <w:r>
        <w:rPr>
          <w:rFonts w:ascii="Arial"/>
          <w:sz w:val="18"/>
        </w:rPr>
        <w:t>3000</w:t>
      </w:r>
    </w:p>
    <w:p>
      <w:pPr>
        <w:spacing w:line="133" w:lineRule="exact" w:before="0"/>
        <w:ind w:left="211" w:right="0" w:firstLine="0"/>
        <w:jc w:val="left"/>
        <w:rPr>
          <w:rFonts w:ascii="Arial"/>
          <w:sz w:val="18"/>
        </w:rPr>
      </w:pPr>
      <w:r>
        <w:rPr>
          <w:rFonts w:ascii="Arial"/>
          <w:sz w:val="18"/>
        </w:rPr>
        <w:t>2000</w:t>
      </w:r>
    </w:p>
    <w:p>
      <w:pPr>
        <w:pStyle w:val="BodyText"/>
        <w:rPr>
          <w:rFonts w:ascii="Arial"/>
          <w:sz w:val="20"/>
        </w:rPr>
      </w:pPr>
      <w:r>
        <w:rPr/>
        <w:br w:type="column"/>
      </w:r>
      <w:r>
        <w:rPr>
          <w:rFonts w:ascii="Arial"/>
          <w:sz w:val="20"/>
        </w:rPr>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4"/>
        <w:rPr>
          <w:rFonts w:ascii="Arial"/>
          <w:sz w:val="21"/>
        </w:rPr>
      </w:pPr>
    </w:p>
    <w:p>
      <w:pPr>
        <w:tabs>
          <w:tab w:pos="366" w:val="left" w:leader="none"/>
        </w:tabs>
        <w:spacing w:line="197" w:lineRule="exact" w:before="0"/>
        <w:ind w:left="0" w:right="0" w:firstLine="0"/>
        <w:jc w:val="right"/>
        <w:rPr>
          <w:i/>
          <w:sz w:val="18"/>
        </w:rPr>
      </w:pPr>
      <w:r>
        <w:rPr>
          <w:i/>
          <w:color w:val="010101"/>
          <w:w w:val="85"/>
          <w:sz w:val="18"/>
        </w:rPr>
        <w:t>/\</w:t>
        <w:tab/>
      </w:r>
      <w:r>
        <w:rPr>
          <w:i/>
          <w:color w:val="010101"/>
          <w:w w:val="75"/>
          <w:sz w:val="18"/>
        </w:rPr>
        <w:t>I</w:t>
      </w:r>
    </w:p>
    <w:p>
      <w:pPr>
        <w:tabs>
          <w:tab w:pos="1220" w:val="left" w:leader="none"/>
        </w:tabs>
        <w:spacing w:line="174" w:lineRule="exact" w:before="0"/>
        <w:ind w:left="923" w:right="0" w:firstLine="0"/>
        <w:jc w:val="left"/>
        <w:rPr>
          <w:i/>
          <w:sz w:val="16"/>
        </w:rPr>
      </w:pPr>
      <w:r>
        <w:rPr>
          <w:i/>
          <w:color w:val="010101"/>
          <w:w w:val="85"/>
          <w:sz w:val="16"/>
        </w:rPr>
        <w:t>I</w:t>
        <w:tab/>
        <w:t>\/</w:t>
      </w:r>
    </w:p>
    <w:p>
      <w:pPr>
        <w:spacing w:before="52"/>
        <w:ind w:left="462" w:right="0" w:firstLine="0"/>
        <w:jc w:val="left"/>
        <w:rPr>
          <w:i/>
          <w:sz w:val="19"/>
        </w:rPr>
      </w:pPr>
      <w:r>
        <w:rPr>
          <w:i/>
          <w:color w:val="010101"/>
          <w:w w:val="85"/>
          <w:sz w:val="19"/>
        </w:rPr>
        <w:t>r-</w:t>
      </w:r>
    </w:p>
    <w:p>
      <w:pPr>
        <w:pStyle w:val="BodyText"/>
        <w:rPr>
          <w:i/>
          <w:sz w:val="20"/>
        </w:rPr>
      </w:pPr>
    </w:p>
    <w:p>
      <w:pPr>
        <w:spacing w:line="153" w:lineRule="exact" w:before="137"/>
        <w:ind w:left="225" w:right="0" w:firstLine="0"/>
        <w:jc w:val="left"/>
        <w:rPr>
          <w:i/>
          <w:sz w:val="14"/>
        </w:rPr>
      </w:pPr>
      <w:r>
        <w:rPr>
          <w:i/>
          <w:color w:val="010101"/>
          <w:w w:val="77"/>
          <w:sz w:val="14"/>
        </w:rPr>
        <w:t>/</w:t>
      </w:r>
    </w:p>
    <w:p>
      <w:pPr>
        <w:spacing w:line="164" w:lineRule="exact" w:before="0"/>
        <w:ind w:left="115" w:right="0" w:firstLine="0"/>
        <w:jc w:val="left"/>
        <w:rPr>
          <w:i/>
          <w:sz w:val="15"/>
        </w:rPr>
      </w:pPr>
      <w:r>
        <w:rPr>
          <w:i/>
          <w:color w:val="010101"/>
          <w:w w:val="77"/>
          <w:sz w:val="15"/>
        </w:rPr>
        <w:t>/</w:t>
      </w:r>
    </w:p>
    <w:p>
      <w:pPr>
        <w:pStyle w:val="BodyText"/>
        <w:rPr>
          <w:i/>
          <w:sz w:val="18"/>
        </w:rPr>
      </w:pPr>
      <w:r>
        <w:rPr/>
        <w:br w:type="column"/>
      </w:r>
      <w:r>
        <w:rPr>
          <w:i/>
          <w:sz w:val="18"/>
        </w:rPr>
      </w:r>
    </w:p>
    <w:p>
      <w:pPr>
        <w:pStyle w:val="BodyText"/>
        <w:rPr>
          <w:i/>
          <w:sz w:val="26"/>
        </w:rPr>
      </w:pPr>
    </w:p>
    <w:p>
      <w:pPr>
        <w:spacing w:before="0"/>
        <w:ind w:left="0" w:right="2551" w:firstLine="0"/>
        <w:jc w:val="center"/>
        <w:rPr>
          <w:i/>
          <w:sz w:val="17"/>
        </w:rPr>
      </w:pPr>
      <w:r>
        <w:rPr>
          <w:i/>
          <w:color w:val="010101"/>
          <w:sz w:val="17"/>
        </w:rPr>
        <w:t>r - -.</w:t>
      </w:r>
    </w:p>
    <w:p>
      <w:pPr>
        <w:pStyle w:val="BodyText"/>
        <w:rPr>
          <w:i/>
          <w:sz w:val="18"/>
        </w:rPr>
      </w:pPr>
    </w:p>
    <w:p>
      <w:pPr>
        <w:tabs>
          <w:tab w:pos="830" w:val="left" w:leader="none"/>
        </w:tabs>
        <w:spacing w:before="112"/>
        <w:ind w:left="0" w:right="2490" w:firstLine="0"/>
        <w:jc w:val="center"/>
        <w:rPr>
          <w:i/>
          <w:sz w:val="18"/>
        </w:rPr>
      </w:pPr>
      <w:r>
        <w:rPr>
          <w:i/>
          <w:color w:val="010101"/>
          <w:w w:val="85"/>
          <w:sz w:val="18"/>
        </w:rPr>
        <w:t>I</w:t>
        <w:tab/>
        <w:t>\</w:t>
      </w:r>
    </w:p>
    <w:p>
      <w:pPr>
        <w:spacing w:after="0"/>
        <w:jc w:val="center"/>
        <w:rPr>
          <w:sz w:val="18"/>
        </w:rPr>
        <w:sectPr>
          <w:type w:val="continuous"/>
          <w:pgSz w:w="11910" w:h="16840"/>
          <w:pgMar w:top="1360" w:bottom="280" w:left="300" w:right="1300"/>
          <w:cols w:num="3" w:equalWidth="0">
            <w:col w:w="660" w:space="4736"/>
            <w:col w:w="1432" w:space="40"/>
            <w:col w:w="3442"/>
          </w:cols>
        </w:sectPr>
      </w:pPr>
    </w:p>
    <w:p>
      <w:pPr>
        <w:spacing w:line="199" w:lineRule="exact" w:before="114"/>
        <w:ind w:left="0" w:right="38" w:firstLine="0"/>
        <w:jc w:val="right"/>
        <w:rPr>
          <w:rFonts w:ascii="Arial"/>
          <w:sz w:val="18"/>
        </w:rPr>
      </w:pPr>
      <w:r>
        <w:rPr>
          <w:rFonts w:ascii="Arial"/>
          <w:w w:val="95"/>
          <w:sz w:val="18"/>
        </w:rPr>
        <w:t>1000</w:t>
      </w:r>
    </w:p>
    <w:p>
      <w:pPr>
        <w:spacing w:line="199" w:lineRule="exact" w:before="0"/>
        <w:ind w:left="0" w:right="53" w:firstLine="0"/>
        <w:jc w:val="right"/>
        <w:rPr>
          <w:rFonts w:ascii="Arial"/>
          <w:sz w:val="18"/>
        </w:rPr>
      </w:pPr>
      <w:r>
        <w:rPr>
          <w:rFonts w:ascii="Arial"/>
          <w:w w:val="99"/>
          <w:sz w:val="18"/>
        </w:rPr>
        <w:t>0</w:t>
      </w:r>
    </w:p>
    <w:p>
      <w:pPr>
        <w:spacing w:before="128"/>
        <w:ind w:left="136" w:right="0" w:firstLine="0"/>
        <w:jc w:val="left"/>
        <w:rPr>
          <w:i/>
          <w:sz w:val="11"/>
        </w:rPr>
      </w:pPr>
      <w:r>
        <w:rPr/>
        <w:br w:type="column"/>
      </w:r>
      <w:r>
        <w:rPr>
          <w:i/>
          <w:color w:val="010101"/>
          <w:w w:val="134"/>
          <w:sz w:val="37"/>
        </w:rPr>
        <w:t>--------------</w:t>
      </w:r>
      <w:r>
        <w:rPr>
          <w:i/>
          <w:color w:val="010101"/>
          <w:spacing w:val="21"/>
          <w:w w:val="134"/>
          <w:sz w:val="37"/>
        </w:rPr>
        <w:t>-</w:t>
      </w:r>
      <w:r>
        <w:rPr>
          <w:i/>
          <w:strike/>
          <w:color w:val="010101"/>
          <w:w w:val="134"/>
          <w:sz w:val="31"/>
        </w:rPr>
        <w:t>-</w:t>
      </w:r>
      <w:r>
        <w:rPr>
          <w:i/>
          <w:strike/>
          <w:color w:val="010101"/>
          <w:spacing w:val="-12"/>
          <w:sz w:val="31"/>
        </w:rPr>
        <w:t> </w:t>
      </w:r>
      <w:r>
        <w:rPr>
          <w:i/>
          <w:strike/>
          <w:color w:val="010101"/>
          <w:spacing w:val="10"/>
          <w:w w:val="134"/>
          <w:sz w:val="31"/>
        </w:rPr>
        <w:t>-</w:t>
      </w:r>
      <w:r>
        <w:rPr>
          <w:i/>
          <w:strike w:val="0"/>
          <w:color w:val="010101"/>
          <w:spacing w:val="-35"/>
          <w:w w:val="134"/>
          <w:sz w:val="11"/>
        </w:rPr>
        <w:t>/</w:t>
      </w:r>
    </w:p>
    <w:p>
      <w:pPr>
        <w:spacing w:before="23"/>
        <w:ind w:left="99" w:right="0" w:firstLine="0"/>
        <w:jc w:val="left"/>
        <w:rPr>
          <w:i/>
          <w:sz w:val="23"/>
        </w:rPr>
      </w:pPr>
      <w:r>
        <w:rPr/>
        <w:br w:type="column"/>
      </w:r>
      <w:r>
        <w:rPr>
          <w:i/>
          <w:color w:val="010101"/>
          <w:w w:val="65"/>
          <w:sz w:val="23"/>
        </w:rPr>
        <w:t>.,,,,,,,- </w:t>
      </w:r>
      <w:r>
        <w:rPr>
          <w:i/>
          <w:color w:val="010101"/>
          <w:w w:val="65"/>
          <w:sz w:val="23"/>
          <w:vertAlign w:val="subscript"/>
        </w:rPr>
        <w:t>-.</w:t>
      </w:r>
      <w:r>
        <w:rPr>
          <w:i/>
          <w:color w:val="010101"/>
          <w:w w:val="65"/>
          <w:sz w:val="23"/>
          <w:vertAlign w:val="baseline"/>
        </w:rPr>
        <w:t> </w:t>
      </w:r>
      <w:r>
        <w:rPr>
          <w:i/>
          <w:color w:val="010101"/>
          <w:w w:val="65"/>
          <w:sz w:val="23"/>
          <w:vertAlign w:val="subscript"/>
        </w:rPr>
        <w:t>......</w:t>
      </w:r>
    </w:p>
    <w:p>
      <w:pPr>
        <w:tabs>
          <w:tab w:pos="529" w:val="left" w:leader="none"/>
          <w:tab w:pos="1910" w:val="left" w:leader="none"/>
          <w:tab w:pos="2361" w:val="left" w:leader="none"/>
        </w:tabs>
        <w:spacing w:line="144" w:lineRule="auto" w:before="42"/>
        <w:ind w:left="136" w:right="0" w:firstLine="0"/>
        <w:jc w:val="left"/>
        <w:rPr>
          <w:i/>
          <w:sz w:val="21"/>
        </w:rPr>
      </w:pPr>
      <w:r>
        <w:rPr/>
        <w:br w:type="column"/>
      </w:r>
      <w:r>
        <w:rPr>
          <w:i/>
          <w:color w:val="010101"/>
          <w:w w:val="120"/>
          <w:position w:val="-4"/>
          <w:sz w:val="12"/>
        </w:rPr>
        <w:t>/</w:t>
        <w:tab/>
      </w:r>
      <w:r>
        <w:rPr>
          <w:rFonts w:ascii="Arial"/>
          <w:color w:val="010101"/>
          <w:w w:val="120"/>
          <w:sz w:val="13"/>
        </w:rPr>
        <w:t>-/</w:t>
        <w:tab/>
      </w:r>
      <w:r>
        <w:rPr>
          <w:rFonts w:ascii="Arial"/>
          <w:color w:val="010101"/>
          <w:w w:val="120"/>
          <w:sz w:val="13"/>
          <w:u w:val="single" w:color="000000"/>
        </w:rPr>
        <w:t> </w:t>
        <w:tab/>
      </w:r>
      <w:r>
        <w:rPr>
          <w:i/>
          <w:color w:val="010101"/>
          <w:position w:val="-7"/>
          <w:sz w:val="21"/>
        </w:rPr>
        <w:t>..</w:t>
      </w:r>
    </w:p>
    <w:p>
      <w:pPr>
        <w:spacing w:line="312" w:lineRule="exact" w:before="0"/>
        <w:ind w:left="1516" w:right="0" w:firstLine="0"/>
        <w:jc w:val="left"/>
        <w:rPr>
          <w:i/>
          <w:sz w:val="30"/>
        </w:rPr>
      </w:pPr>
      <w:r>
        <w:rPr>
          <w:i/>
          <w:color w:val="1A1A1A"/>
          <w:w w:val="85"/>
          <w:sz w:val="30"/>
        </w:rPr>
        <w:t>--- </w:t>
      </w:r>
      <w:r>
        <w:rPr>
          <w:i/>
          <w:color w:val="010101"/>
          <w:w w:val="85"/>
          <w:sz w:val="30"/>
        </w:rPr>
        <w:t>-</w:t>
      </w:r>
    </w:p>
    <w:p>
      <w:pPr>
        <w:spacing w:after="0" w:line="312" w:lineRule="exact"/>
        <w:jc w:val="left"/>
        <w:rPr>
          <w:sz w:val="30"/>
        </w:rPr>
        <w:sectPr>
          <w:type w:val="continuous"/>
          <w:pgSz w:w="11910" w:h="16840"/>
          <w:pgMar w:top="1360" w:bottom="280" w:left="300" w:right="1300"/>
          <w:cols w:num="4" w:equalWidth="0">
            <w:col w:w="581" w:space="59"/>
            <w:col w:w="3035" w:space="39"/>
            <w:col w:w="785" w:space="46"/>
            <w:col w:w="5765"/>
          </w:cols>
        </w:sectPr>
      </w:pPr>
    </w:p>
    <w:p>
      <w:pPr>
        <w:pStyle w:val="BodyText"/>
        <w:spacing w:before="8"/>
        <w:rPr>
          <w:i/>
          <w:sz w:val="29"/>
        </w:rPr>
      </w:pPr>
      <w:r>
        <w:rPr/>
        <w:pict>
          <v:group style="position:absolute;margin-left:-.025pt;margin-top:100.974983pt;width:440.15pt;height:319.9pt;mso-position-horizontal-relative:page;mso-position-vertical-relative:page;z-index:-92128" coordorigin="-1,2019" coordsize="8803,6398">
            <v:rect style="position:absolute;left:5;top:2025;width:8792;height:6387" filled="true" fillcolor="#eaf1f3" stroked="false">
              <v:fill type="solid"/>
            </v:rect>
            <v:rect style="position:absolute;left:5;top:2025;width:8792;height:6387" filled="false" stroked="true" strokeweight=".550pt" strokecolor="#eaf1f3">
              <v:stroke dashstyle="solid"/>
            </v:rect>
            <v:rect style="position:absolute;left:954;top:2964;width:7619;height:3284" filled="true" fillcolor="#ffffff" stroked="false">
              <v:fill type="solid"/>
            </v:rect>
            <v:rect style="position:absolute;left:954;top:2964;width:7619;height:3284" filled="false" stroked="true" strokeweight=".550pt" strokecolor="#ffffff">
              <v:stroke dashstyle="solid"/>
            </v:rect>
            <v:shape style="position:absolute;left:954;top:3278;width:7619;height:2841" coordorigin="954,3278" coordsize="7619,2841" path="m8573,6098l954,6098,954,6119,8573,6119,8573,6098m8573,5906l954,5906,954,5927,8573,5927,8573,5906m8573,5720l954,5720,954,5741,8573,5741,8573,5720m8573,5533l954,5533,954,5554,8573,5554,8573,5533m8573,5346l954,5346,954,5367,8573,5367,8573,5346m8573,5160l954,5160,954,5181,8573,5181,8573,5160m8573,4968l954,4968,954,4989,8573,4989,8573,4968m8573,4781l954,4781,954,4802,8573,4802,8573,4781m8573,4595l954,4595,954,4616,8573,4616,8573,4595m8573,4408l954,4408,954,4429,8573,4429,8573,4408m8573,4221l954,4221,954,4242,8573,4242,8573,4221m8573,4030l954,4030,954,4051,8573,4051,8573,4030m8573,3843l954,3843,954,3864,8573,3864,8573,3843m8573,3656l954,3656,954,3677,8573,3677,8573,3656m8573,3470l954,3470,954,3491,8573,3491,8573,3470m8573,3278l954,3278,954,3299,8573,3299,8573,3278e" filled="true" fillcolor="#eaf1f3" stroked="false">
              <v:path arrowok="t"/>
              <v:fill type="solid"/>
            </v:shape>
            <v:line style="position:absolute" from="1290,6093" to="1290,6114" stroked="true" strokeweight=".5pt" strokecolor="#000000">
              <v:stroke dashstyle="solid"/>
            </v:line>
            <v:shape style="position:absolute;left:1093;top:3241;width:7341;height:2868" coordorigin="1093,3241" coordsize="7341,2868" path="m1477,6104l1498,6104m1668,6104l1706,6104m1860,6104l1908,6104m2052,6104l2111,6104m4846,5939l4963,5891m5177,5747l5305,5757m5683,5667l5763,5565m6014,5197l6062,5075m6088,5016l6136,4899m6472,4691l6568,4611m7133,4206l7176,4083m7261,3843l7304,3726m7325,3662l7368,3545m7864,3539l7923,3657m7955,3710l8008,3827m8088,4067l8120,4195m8136,4254l8173,4376m8189,4440l8226,4563m3876,6109l3924,6109m3972,6104l4020,6104m4068,6104l4116,6104m4164,6104l4212,6104m4260,6104l4308,6104m4452,6104l4500,6104m4638,6104l4692,6104m4830,6104l4883,6104m5022,6104l5075,6104m5214,6104l5267,6104m5310,6104l5363,6104m5406,6098l5459,6098m5502,6093l5555,6093m5598,6088l5651,6088m5694,6088l5747,6088m5790,6088l5843,6088m5886,6088l5939,6088m6078,6088l6131,6088m6270,6088l6323,6082m7309,5955l7363,5944m7501,5939l7549,5939m7688,5923l7741,5912m7880,5907l7928,5912m7971,5923l8024,5928m8066,5939l8114,5955m1093,6104l1296,6104,1498,6104,1706,6104,1909,6104,2111,6104,2314,6104,2522,6104,2724,6104,2927,6099,3130,6088,3337,6083,3540,6067,3743,6067,3945,6067,4153,5928,4356,5864,4558,5875,4761,5965,4963,5885,5171,5741,5374,5757,5577,5779,5779,5528,5987,5246,6190,4744,6392,4734,6595,4547,6803,4158,7005,4494,7208,3854,7410,3246,7618,3268,7821,3241,8024,3673,8226,4446,8434,4451e" filled="false" stroked="true" strokeweight="1.05pt" strokecolor="#000000">
              <v:path arrowok="t"/>
              <v:stroke dashstyle="solid"/>
            </v:shape>
            <v:shape style="position:absolute;left:863;top:2964;width:91;height:3284" coordorigin="863,2964" coordsize="91,3284" path="m954,6248l954,2964m954,6109l863,6109e" filled="false" stroked="true" strokeweight=".550pt" strokecolor="#000000">
              <v:path arrowok="t"/>
              <v:stroke dashstyle="solid"/>
            </v:shape>
            <v:shape style="position:absolute;left:724;top:6012;width:101;height:384" type="#_x0000_t75" stroked="false">
              <v:imagedata r:id="rId9" o:title=""/>
            </v:shape>
            <v:line style="position:absolute" from="954,5917" to="863,5917" stroked="true" strokeweight=".550pt" strokecolor="#000000">
              <v:stroke dashstyle="solid"/>
            </v:line>
            <v:shape style="position:absolute;left:436;top:5820;width:401;height:384" type="#_x0000_t75" stroked="false">
              <v:imagedata r:id="rId10" o:title=""/>
            </v:shape>
            <v:line style="position:absolute" from="954,5731" to="863,5731" stroked="true" strokeweight=".550pt" strokecolor="#000000">
              <v:stroke dashstyle="solid"/>
            </v:line>
            <v:shape style="position:absolute;left:511;top:5563;width:401;height:384" type="#_x0000_t75" stroked="false">
              <v:imagedata r:id="rId10" o:title=""/>
            </v:shape>
            <v:line style="position:absolute" from="1029,5472" to="938,5472" stroked="true" strokeweight=".550pt" strokecolor="#000000">
              <v:stroke dashstyle="solid"/>
            </v:line>
            <v:shape style="position:absolute;left:511;top:5376;width:401;height:384" type="#_x0000_t75" stroked="false">
              <v:imagedata r:id="rId10" o:title=""/>
            </v:shape>
            <v:line style="position:absolute" from="1029,5285" to="938,5285" stroked="true" strokeweight=".550pt" strokecolor="#000000">
              <v:stroke dashstyle="solid"/>
            </v:line>
            <v:shape style="position:absolute;left:511;top:5188;width:401;height:384" type="#_x0000_t75" stroked="false">
              <v:imagedata r:id="rId10" o:title=""/>
            </v:shape>
            <v:line style="position:absolute" from="1029,5099" to="938,5099" stroked="true" strokeweight=".550pt" strokecolor="#000000">
              <v:stroke dashstyle="solid"/>
            </v:line>
            <v:shape style="position:absolute;left:511;top:5004;width:401;height:382" type="#_x0000_t75" stroked="false">
              <v:imagedata r:id="rId10" o:title=""/>
            </v:shape>
            <v:line style="position:absolute" from="1029,4907" to="938,4907" stroked="true" strokeweight=".550pt" strokecolor="#000000">
              <v:stroke dashstyle="solid"/>
            </v:line>
            <v:shape style="position:absolute;left:511;top:4812;width:401;height:382" type="#_x0000_t75" stroked="false">
              <v:imagedata r:id="rId10" o:title=""/>
            </v:shape>
            <v:line style="position:absolute" from="1029,4720" to="938,4720" stroked="true" strokeweight=".550pt" strokecolor="#000000">
              <v:stroke dashstyle="solid"/>
            </v:line>
            <v:shape style="position:absolute;left:511;top:4624;width:401;height:382" type="#_x0000_t75" stroked="false">
              <v:imagedata r:id="rId10" o:title=""/>
            </v:shape>
            <v:line style="position:absolute" from="1029,4534" to="938,4534" stroked="true" strokeweight=".550pt" strokecolor="#000000">
              <v:stroke dashstyle="solid"/>
            </v:line>
            <v:shape style="position:absolute;left:511;top:4437;width:401;height:384" type="#_x0000_t75" stroked="false">
              <v:imagedata r:id="rId10" o:title=""/>
            </v:shape>
            <v:line style="position:absolute" from="1029,4347" to="938,4347" stroked="true" strokeweight=".550pt" strokecolor="#000000">
              <v:stroke dashstyle="solid"/>
            </v:line>
            <v:shape style="position:absolute;left:511;top:4250;width:401;height:384" type="#_x0000_t75" stroked="false">
              <v:imagedata r:id="rId10" o:title=""/>
            </v:shape>
            <v:line style="position:absolute" from="1029,4160" to="938,4160" stroked="true" strokeweight=".550pt" strokecolor="#000000">
              <v:stroke dashstyle="solid"/>
            </v:line>
            <v:shape style="position:absolute;left:415;top:4058;width:502;height:384" type="#_x0000_t75" stroked="false">
              <v:imagedata r:id="rId11" o:title=""/>
            </v:shape>
            <v:line style="position:absolute" from="1029,3969" to="938,3969" stroked="true" strokeweight=".550pt" strokecolor="#000000">
              <v:stroke dashstyle="solid"/>
            </v:line>
            <v:shape style="position:absolute;left:415;top:3873;width:502;height:382" type="#_x0000_t75" stroked="false">
              <v:imagedata r:id="rId11" o:title=""/>
            </v:shape>
            <v:line style="position:absolute" from="1029,3782" to="938,3782" stroked="true" strokeweight=".550pt" strokecolor="#000000">
              <v:stroke dashstyle="solid"/>
            </v:line>
            <v:shape style="position:absolute;left:415;top:3686;width:502;height:382" type="#_x0000_t75" stroked="false">
              <v:imagedata r:id="rId11" o:title=""/>
            </v:shape>
            <v:line style="position:absolute" from="1029,3595" to="938,3595" stroked="true" strokeweight=".550pt" strokecolor="#000000">
              <v:stroke dashstyle="solid"/>
            </v:line>
            <v:shape style="position:absolute;left:415;top:3499;width:502;height:384" type="#_x0000_t75" stroked="false">
              <v:imagedata r:id="rId11" o:title=""/>
            </v:shape>
            <v:line style="position:absolute" from="1029,3409" to="938,3409" stroked="true" strokeweight=".550pt" strokecolor="#000000">
              <v:stroke dashstyle="solid"/>
            </v:line>
            <v:shape style="position:absolute;left:415;top:3312;width:502;height:384" type="#_x0000_t75" stroked="false">
              <v:imagedata r:id="rId11" o:title=""/>
            </v:shape>
            <v:line style="position:absolute" from="1029,3217" to="938,3217" stroked="true" strokeweight=".550pt" strokecolor="#000000">
              <v:stroke dashstyle="solid"/>
            </v:line>
            <v:shape style="position:absolute;left:415;top:3120;width:502;height:384" type="#_x0000_t75" stroked="false">
              <v:imagedata r:id="rId11" o:title=""/>
            </v:shape>
            <v:line style="position:absolute" from="1029,3030" to="938,3030" stroked="true" strokeweight=".550pt" strokecolor="#000000">
              <v:stroke dashstyle="solid"/>
            </v:line>
            <v:shape style="position:absolute;left:415;top:2935;width:502;height:382" type="#_x0000_t75" stroked="false">
              <v:imagedata r:id="rId11" o:title=""/>
            </v:shape>
            <v:shape style="position:absolute;left:1029;top:6176;width:7619;height:90" coordorigin="1029,6176" coordsize="7619,90" path="m1029,6176l8648,6176m1168,6176l1168,6266e" filled="false" stroked="true" strokeweight=".550pt" strokecolor="#000000">
              <v:path arrowok="t"/>
              <v:stroke dashstyle="solid"/>
            </v:shape>
            <v:shape style="position:absolute;left:736;top:6202;width:555;height:555" type="#_x0000_t75" stroked="false">
              <v:imagedata r:id="rId12" o:title=""/>
            </v:shape>
            <v:line style="position:absolute" from="1370,6176" to="1370,6266" stroked="true" strokeweight=".550pt" strokecolor="#000000">
              <v:stroke dashstyle="solid"/>
            </v:line>
            <v:shape style="position:absolute;left:943;top:6201;width:557;height:557" type="#_x0000_t75" stroked="false">
              <v:imagedata r:id="rId13" o:title=""/>
            </v:shape>
            <v:line style="position:absolute" from="1573,6176" to="1573,6266" stroked="true" strokeweight=".550pt" strokecolor="#000000">
              <v:stroke dashstyle="solid"/>
            </v:line>
            <v:shape style="position:absolute;left:1147;top:6201;width:555;height:555" type="#_x0000_t75" stroked="false">
              <v:imagedata r:id="rId12" o:title=""/>
            </v:shape>
            <v:line style="position:absolute" from="1781,6176" to="1781,6266" stroked="true" strokeweight=".550pt" strokecolor="#000000">
              <v:stroke dashstyle="solid"/>
            </v:line>
            <v:shape style="position:absolute;left:1349;top:6202;width:555;height:555" type="#_x0000_t75" stroked="false">
              <v:imagedata r:id="rId12" o:title=""/>
            </v:shape>
            <v:line style="position:absolute" from="1983,6176" to="1983,6266" stroked="true" strokeweight=".550pt" strokecolor="#000000">
              <v:stroke dashstyle="solid"/>
            </v:line>
            <v:shape style="position:absolute;left:1552;top:6202;width:555;height:555" type="#_x0000_t75" stroked="false">
              <v:imagedata r:id="rId12" o:title=""/>
            </v:shape>
            <v:line style="position:absolute" from="2186,6176" to="2186,6266" stroked="true" strokeweight=".550pt" strokecolor="#000000">
              <v:stroke dashstyle="solid"/>
            </v:line>
            <v:shape style="position:absolute;left:1759;top:6202;width:555;height:555" type="#_x0000_t75" stroked="false">
              <v:imagedata r:id="rId12" o:title=""/>
            </v:shape>
            <v:line style="position:absolute" from="2389,6176" to="2389,6266" stroked="true" strokeweight=".550pt" strokecolor="#000000">
              <v:stroke dashstyle="solid"/>
            </v:line>
            <v:shape style="position:absolute;left:1963;top:6201;width:555;height:555" type="#_x0000_t75" stroked="false">
              <v:imagedata r:id="rId12" o:title=""/>
            </v:shape>
            <v:line style="position:absolute" from="2597,6176" to="2597,6266" stroked="true" strokeweight=".550pt" strokecolor="#000000">
              <v:stroke dashstyle="solid"/>
            </v:line>
            <v:shape style="position:absolute;left:2165;top:6202;width:555;height:555" type="#_x0000_t75" stroked="false">
              <v:imagedata r:id="rId12" o:title=""/>
            </v:shape>
            <v:line style="position:absolute" from="2799,6176" to="2799,6266" stroked="true" strokeweight=".550pt" strokecolor="#000000">
              <v:stroke dashstyle="solid"/>
            </v:line>
            <v:shape style="position:absolute;left:2366;top:6203;width:555;height:555" type="#_x0000_t75" stroked="false">
              <v:imagedata r:id="rId12" o:title=""/>
            </v:shape>
            <v:line style="position:absolute" from="3002,6176" to="3002,6266" stroked="true" strokeweight=".550pt" strokecolor="#000000">
              <v:stroke dashstyle="solid"/>
            </v:line>
            <v:shape style="position:absolute;left:2575;top:6202;width:555;height:555" type="#_x0000_t75" stroked="false">
              <v:imagedata r:id="rId12" o:title=""/>
            </v:shape>
            <v:line style="position:absolute" from="3204,6176" to="3204,6266" stroked="true" strokeweight=".550pt" strokecolor="#000000">
              <v:stroke dashstyle="solid"/>
            </v:line>
            <v:shape style="position:absolute;left:2779;top:6201;width:555;height:555" type="#_x0000_t75" stroked="false">
              <v:imagedata r:id="rId12" o:title=""/>
            </v:shape>
            <v:line style="position:absolute" from="3412,6176" to="3412,6266" stroked="true" strokeweight=".550pt" strokecolor="#000000">
              <v:stroke dashstyle="solid"/>
            </v:line>
            <v:shape style="position:absolute;left:2980;top:6202;width:555;height:555" type="#_x0000_t75" stroked="false">
              <v:imagedata r:id="rId12" o:title=""/>
            </v:shape>
            <v:line style="position:absolute" from="3615,6176" to="3615,6266" stroked="true" strokeweight=".550pt" strokecolor="#000000">
              <v:stroke dashstyle="solid"/>
            </v:line>
            <v:shape style="position:absolute;left:3182;top:6203;width:555;height:555" type="#_x0000_t75" stroked="false">
              <v:imagedata r:id="rId12" o:title=""/>
            </v:shape>
            <v:line style="position:absolute" from="3817,6176" to="3817,6266" stroked="true" strokeweight=".550pt" strokecolor="#000000">
              <v:stroke dashstyle="solid"/>
            </v:line>
            <v:shape style="position:absolute;left:3386;top:6202;width:555;height:555" type="#_x0000_t75" stroked="false">
              <v:imagedata r:id="rId12" o:title=""/>
            </v:shape>
            <v:line style="position:absolute" from="4020,6176" to="4020,6266" stroked="true" strokeweight=".550pt" strokecolor="#000000">
              <v:stroke dashstyle="solid"/>
            </v:line>
            <v:shape style="position:absolute;left:3595;top:6201;width:555;height:555" type="#_x0000_t75" stroked="false">
              <v:imagedata r:id="rId12" o:title=""/>
            </v:shape>
            <v:line style="position:absolute" from="4228,6176" to="4228,6266" stroked="true" strokeweight=".550pt" strokecolor="#000000">
              <v:stroke dashstyle="solid"/>
            </v:line>
            <v:shape style="position:absolute;left:3796;top:6202;width:555;height:555" type="#_x0000_t75" stroked="false">
              <v:imagedata r:id="rId12" o:title=""/>
            </v:shape>
            <v:shape style="position:absolute;left:3998;top:6203;width:555;height:555" type="#_x0000_t75" stroked="false">
              <v:imagedata r:id="rId12" o:title=""/>
            </v:shape>
            <v:shape style="position:absolute;left:4202;top:6201;width:555;height:555" type="#_x0000_t75" stroked="false">
              <v:imagedata r:id="rId12" o:title=""/>
            </v:shape>
            <v:line style="position:absolute" from="4836,6176" to="4836,6266" stroked="true" strokeweight=".550pt" strokecolor="#000000">
              <v:stroke dashstyle="solid"/>
            </v:line>
            <v:shape style="position:absolute;left:4409;top:6202;width:555;height:555" type="#_x0000_t75" stroked="false">
              <v:imagedata r:id="rId12" o:title=""/>
            </v:shape>
            <v:line style="position:absolute" from="5044,6176" to="5044,6266" stroked="true" strokeweight=".550pt" strokecolor="#000000">
              <v:stroke dashstyle="solid"/>
            </v:line>
            <v:shape style="position:absolute;left:4612;top:6202;width:555;height:555" type="#_x0000_t75" stroked="false">
              <v:imagedata r:id="rId12" o:title=""/>
            </v:shape>
            <v:shape style="position:absolute;left:4814;top:6202;width:555;height:555" type="#_x0000_t75" stroked="false">
              <v:imagedata r:id="rId12" o:title=""/>
            </v:shape>
            <v:shape style="position:absolute;left:5018;top:6201;width:555;height:555" type="#_x0000_t75" stroked="false">
              <v:imagedata r:id="rId12" o:title=""/>
            </v:shape>
            <v:line style="position:absolute" from="5652,6176" to="5652,6266" stroked="true" strokeweight=".550pt" strokecolor="#000000">
              <v:stroke dashstyle="solid"/>
            </v:line>
            <v:shape style="position:absolute;left:5225;top:6202;width:555;height:555" type="#_x0000_t75" stroked="false">
              <v:imagedata r:id="rId12" o:title=""/>
            </v:shape>
            <v:shape style="position:absolute;left:5270;top:6247;width:349;height:351" coordorigin="5270,6247" coordsize="349,351" path="m5342,6476l5317,6476,5322,6478,5331,6487,5333,6493,5335,6501,5336,6508,5336,6514,5336,6523,5334,6541,5333,6552,5332,6562,5334,6576,5335,6583,5339,6592,5342,6595,5344,6598,5370,6571,5349,6571,5348,6568,5348,6565,5348,6557,5348,6549,5350,6523,5350,6520,5351,6514,5351,6505,5350,6497,5350,6495,5349,6489,5347,6484,5345,6479,5342,6476xm5394,6527l5349,6571,5370,6571,5405,6537,5394,6527xm5322,6461l5303,6461,5293,6466,5276,6483,5271,6492,5270,6512,5273,6521,5281,6530,5294,6520,5288,6514,5285,6508,5285,6495,5288,6489,5299,6479,5304,6476,5317,6476,5342,6476,5342,6475,5331,6464,5322,6461xm5383,6392l5377,6392,5371,6394,5365,6396,5360,6399,5355,6404,5349,6410,5345,6418,5343,6431,5343,6434,5345,6442,5354,6460,5361,6469,5372,6480,5385,6491,5396,6500,5408,6505,5418,6508,5429,6509,5439,6506,5448,6497,5450,6495,5427,6495,5419,6493,5412,6491,5404,6486,5394,6479,5384,6469,5374,6458,5366,6448,5361,6440,5359,6432,5358,6431,5357,6425,5359,6418,5370,6408,5376,6406,5416,6406,5415,6405,5408,6401,5401,6397,5395,6395,5389,6393,5383,6392xm5416,6406l5376,6406,5385,6407,5392,6410,5400,6415,5409,6422,5420,6432,5430,6443,5437,6452,5442,6460,5445,6467,5446,6475,5446,6476,5444,6482,5439,6488,5434,6493,5427,6495,5450,6495,5455,6490,5459,6483,5460,6467,5458,6459,5450,6441,5442,6431,5422,6412,5416,6406xm5454,6321l5448,6321,5442,6323,5437,6324,5431,6328,5420,6339,5416,6346,5415,6361,5415,6363,5416,6371,5425,6388,5433,6398,5443,6409,5456,6420,5468,6429,5479,6434,5489,6437,5501,6438,5511,6434,5520,6426,5522,6423,5498,6423,5490,6422,5483,6419,5475,6415,5465,6407,5455,6397,5445,6387,5437,6377,5432,6368,5430,6361,5429,6353,5430,6347,5436,6342,5441,6337,5448,6335,5487,6335,5486,6334,5479,6330,5472,6326,5466,6323,5460,6322,5454,6321xm5487,6335l5448,6335,5456,6336,5463,6339,5471,6343,5481,6351,5491,6361,5501,6371,5509,6381,5513,6389,5516,6396,5517,6404,5515,6411,5510,6416,5505,6421,5498,6423,5522,6423,5526,6419,5530,6412,5532,6396,5530,6387,5521,6370,5513,6360,5494,6340,5487,6335xm5556,6262l5531,6262,5536,6264,5540,6269,5545,6273,5547,6279,5549,6288,5550,6294,5550,6309,5547,6338,5546,6348,5547,6363,5549,6369,5553,6378,5555,6381,5558,6384,5584,6358,5563,6358,5562,6353,5562,6351,5561,6343,5562,6340,5564,6309,5564,6306,5564,6301,5564,6294,5564,6282,5563,6276,5559,6266,5556,6262xm5608,6313l5563,6358,5584,6358,5618,6324,5608,6313xm5536,6247l5516,6247,5507,6252,5490,6269,5485,6278,5484,6298,5487,6307,5495,6317,5508,6306,5502,6301,5499,6294,5499,6282,5502,6276,5507,6270,5512,6265,5518,6262,5524,6262,5531,6262,5556,6262,5556,6261,5545,6250,5536,6247xe" filled="true" fillcolor="#000000" stroked="false">
              <v:path arrowok="t"/>
              <v:fill type="solid"/>
            </v:shape>
            <v:line style="position:absolute" from="5854,6176" to="5854,6266" stroked="true" strokeweight=".550pt" strokecolor="#000000">
              <v:stroke dashstyle="solid"/>
            </v:line>
            <v:shape style="position:absolute;left:5428;top:6202;width:555;height:555" type="#_x0000_t75" stroked="false">
              <v:imagedata r:id="rId12" o:title=""/>
            </v:shape>
            <v:shape style="position:absolute;left:5473;top:6248;width:335;height:349" coordorigin="5474,6249" coordsize="335,349" path="m5546,6475l5520,6475,5526,6478,5534,6486,5537,6492,5539,6507,5539,6522,5538,6540,5536,6552,5536,6561,5537,6576,5539,6582,5542,6588,5543,6591,5545,6594,5548,6597,5574,6571,5553,6571,5552,6567,5552,6564,5551,6556,5552,6548,5553,6536,5554,6522,5554,6519,5554,6514,5554,6505,5554,6502,5554,6495,5552,6489,5550,6482,5548,6479,5546,6475xm5597,6526l5553,6571,5574,6571,5608,6537,5597,6526xm5526,6460l5516,6460,5506,6461,5497,6465,5480,6482,5475,6492,5474,6511,5477,6520,5485,6530,5498,6519,5492,6514,5489,6508,5489,6495,5492,6489,5502,6478,5508,6476,5514,6475,5546,6475,5546,6474,5542,6471,5535,6464,5526,6460xm5586,6391l5580,6391,5575,6393,5569,6395,5564,6398,5552,6410,5549,6417,5547,6431,5547,6434,5549,6441,5553,6450,5557,6459,5565,6469,5576,6479,5588,6491,5600,6499,5611,6505,5622,6507,5633,6509,5643,6505,5652,6496,5654,6494,5631,6494,5622,6492,5615,6490,5607,6485,5598,6478,5587,6468,5577,6457,5570,6447,5565,6439,5562,6431,5561,6424,5563,6418,5568,6412,5573,6407,5580,6405,5619,6405,5618,6404,5605,6396,5598,6394,5592,6393,5586,6391xm5619,6405l5580,6405,5589,6407,5596,6409,5604,6414,5613,6421,5624,6431,5634,6442,5641,6451,5646,6460,5648,6467,5650,6474,5650,6476,5648,6482,5643,6487,5638,6492,5631,6494,5654,6494,5659,6489,5662,6482,5662,6482,5664,6466,5662,6458,5658,6449,5653,6440,5646,6431,5635,6420,5626,6411,5619,6405xm5658,6320l5652,6320,5646,6322,5640,6324,5635,6327,5624,6338,5620,6346,5618,6359,5618,6362,5620,6370,5629,6388,5636,6397,5647,6408,5660,6419,5671,6428,5683,6433,5693,6436,5704,6437,5714,6434,5723,6425,5725,6423,5702,6423,5694,6421,5687,6419,5678,6414,5669,6407,5658,6396,5649,6386,5641,6376,5636,6368,5634,6360,5633,6359,5632,6353,5634,6346,5645,6336,5651,6334,5691,6334,5690,6333,5683,6329,5676,6325,5670,6323,5664,6321,5658,6320xm5691,6334l5651,6334,5660,6336,5667,6338,5675,6343,5684,6350,5695,6360,5705,6371,5712,6380,5717,6388,5720,6395,5721,6404,5719,6411,5714,6416,5709,6421,5702,6423,5725,6423,5730,6418,5734,6411,5735,6396,5735,6395,5733,6387,5725,6369,5717,6359,5697,6340,5691,6334xm5749,6345l5739,6358,5748,6364,5757,6368,5767,6367,5777,6367,5786,6362,5796,6352,5763,6352,5757,6350,5749,6345xm5801,6300l5773,6300,5779,6302,5784,6307,5790,6313,5793,6319,5793,6333,5790,6340,5785,6345,5780,6349,5775,6352,5769,6352,5763,6352,5796,6352,5803,6345,5807,6336,5807,6333,5808,6322,5808,6312,5804,6303,5801,6300xm5755,6264l5730,6264,5735,6266,5744,6275,5746,6281,5745,6287,5743,6293,5740,6299,5735,6304,5734,6305,5742,6316,5745,6312,5747,6309,5754,6302,5760,6300,5801,6300,5791,6290,5757,6290,5759,6284,5759,6278,5758,6273,5757,6267,5755,6264xm5730,6249l5724,6249,5717,6251,5711,6253,5705,6257,5693,6269,5689,6277,5688,6287,5688,6295,5690,6304,5697,6313,5710,6303,5705,6297,5703,6291,5703,6280,5705,6275,5714,6266,5719,6264,5725,6264,5755,6264,5755,6263,5747,6255,5742,6252,5736,6250,5730,6249xm5770,6284l5763,6286,5757,6290,5791,6290,5790,6289,5784,6286,5777,6285,5770,6284xe" filled="true" fillcolor="#000000" stroked="false">
              <v:path arrowok="t"/>
              <v:fill type="solid"/>
            </v:shape>
            <v:line style="position:absolute" from="6062,6176" to="6062,6266" stroked="true" strokeweight=".550pt" strokecolor="#000000">
              <v:stroke dashstyle="solid"/>
            </v:line>
            <v:shape style="position:absolute;left:5630;top:6202;width:555;height:555" type="#_x0000_t75" stroked="false">
              <v:imagedata r:id="rId12" o:title=""/>
            </v:shape>
            <v:shape style="position:absolute;left:5675;top:6243;width:337;height:354" coordorigin="5675,6244" coordsize="337,354" path="m5748,6476l5722,6476,5727,6478,5736,6486,5739,6492,5739,6493,5740,6501,5741,6508,5741,6522,5739,6540,5738,6552,5738,6561,5739,6576,5741,6583,5745,6592,5747,6595,5750,6597,5776,6571,5754,6571,5754,6568,5753,6564,5753,6560,5753,6556,5754,6548,5756,6522,5756,6520,5756,6514,5756,6505,5755,6496,5755,6495,5754,6489,5750,6479,5748,6476xm5799,6526l5754,6571,5776,6571,5810,6537,5799,6526xm5728,6460l5708,6461,5699,6465,5681,6483,5677,6492,5675,6511,5679,6521,5687,6530,5699,6520,5694,6514,5691,6508,5691,6495,5694,6489,5704,6479,5710,6476,5716,6476,5722,6476,5748,6476,5747,6475,5736,6464,5728,6460xm5788,6392l5782,6392,5776,6393,5771,6395,5766,6398,5754,6410,5750,6417,5749,6431,5749,6434,5750,6442,5755,6450,5759,6459,5767,6469,5777,6480,5790,6491,5802,6499,5813,6505,5824,6508,5835,6509,5845,6505,5854,6496,5856,6494,5833,6494,5824,6493,5817,6490,5809,6485,5800,6478,5789,6468,5779,6457,5771,6448,5766,6439,5764,6432,5764,6431,5763,6424,5765,6418,5770,6413,5775,6408,5782,6406,5821,6406,5820,6405,5813,6401,5807,6397,5800,6394,5794,6393,5788,6392xm5821,6406l5782,6406,5790,6407,5797,6409,5805,6414,5815,6422,5825,6432,5835,6442,5843,6452,5848,6460,5850,6467,5851,6475,5851,6476,5850,6482,5844,6487,5839,6492,5833,6494,5856,6494,5860,6490,5864,6482,5866,6467,5864,6458,5859,6449,5855,6441,5848,6431,5828,6411,5821,6406xm5859,6320l5853,6320,5848,6322,5842,6324,5837,6327,5825,6339,5822,6346,5820,6362,5822,6370,5826,6379,5830,6388,5838,6398,5849,6408,5861,6420,5873,6428,5884,6434,5895,6436,5906,6438,5916,6434,5925,6425,5927,6423,5904,6423,5895,6421,5888,6419,5880,6414,5871,6407,5860,6397,5850,6386,5843,6376,5838,6368,5835,6360,5834,6353,5836,6347,5841,6341,5846,6336,5853,6334,5892,6334,5891,6333,5885,6329,5878,6325,5871,6323,5865,6322,5859,6320xm5892,6334l5853,6334,5862,6336,5869,6338,5877,6343,5886,6350,5897,6360,5907,6371,5914,6380,5919,6389,5921,6396,5923,6404,5921,6411,5916,6416,5911,6421,5904,6423,5927,6423,5932,6418,5935,6411,5937,6395,5935,6387,5931,6378,5926,6369,5919,6360,5899,6340,5892,6334xm5921,6244l5912,6253,5929,6354,5939,6364,5961,6343,5940,6343,5928,6273,5950,6273,5921,6244xm6001,6324l5979,6324,6001,6346,6012,6335,6001,6324xm5950,6273l5928,6273,5969,6314,5940,6343,5961,6343,5979,6324,6001,6324,5990,6313,6001,6303,5980,6303,5950,6273xm5992,6291l5980,6303,6001,6303,6003,6301,5992,6291xe" filled="true" fillcolor="#000000" stroked="false">
              <v:path arrowok="t"/>
              <v:fill type="solid"/>
            </v:shape>
            <v:line style="position:absolute" from="6265,6176" to="6265,6266" stroked="true" strokeweight=".550pt" strokecolor="#000000">
              <v:stroke dashstyle="solid"/>
            </v:line>
            <v:shape style="position:absolute;left:5834;top:6201;width:555;height:555" type="#_x0000_t75" stroked="false">
              <v:imagedata r:id="rId12" o:title=""/>
            </v:shape>
            <v:shape style="position:absolute;left:5879;top:6235;width:335;height:362" coordorigin="5879,6235" coordsize="335,362" path="m5952,6475l5926,6475,5931,6477,5936,6482,5940,6486,5943,6492,5945,6507,5945,6522,5943,6540,5942,6551,5942,6561,5943,6575,5944,6582,5947,6587,5948,6591,5951,6594,5953,6597,5980,6570,5958,6570,5957,6567,5957,6563,5957,6561,5957,6556,5957,6547,5958,6535,5959,6522,5960,6519,5960,6513,5960,6504,5959,6496,5959,6494,5958,6488,5954,6478,5952,6475xm6003,6526l5958,6570,5980,6570,6014,6536,6003,6526xm5932,6460l5922,6460,5912,6460,5902,6465,5885,6482,5880,6491,5880,6501,5879,6510,5883,6520,5890,6529,5903,6519,5897,6513,5895,6507,5895,6494,5897,6488,5903,6483,5908,6478,5913,6475,5920,6475,5952,6475,5951,6474,5947,6470,5940,6463,5932,6460xm5992,6391l5986,6391,5980,6393,5975,6394,5969,6398,5958,6409,5954,6417,5953,6430,5953,6433,5954,6441,5959,6450,5963,6458,5970,6468,5981,6479,5994,6490,6005,6499,6017,6504,6027,6507,6039,6508,6049,6504,6057,6496,6060,6493,6036,6493,6028,6492,6021,6490,6013,6485,6003,6477,5993,6467,5983,6457,5975,6447,5970,6438,5968,6431,5968,6430,5966,6423,5968,6417,5973,6412,5979,6407,5986,6405,6025,6405,6024,6404,6017,6400,6010,6396,6004,6393,5998,6392,5992,6391xm6025,6405l5986,6405,5994,6406,6001,6409,6009,6414,6019,6421,6029,6431,6039,6442,6046,6451,6051,6459,6054,6466,6055,6474,6055,6475,6053,6481,6048,6487,6043,6492,6036,6493,6060,6493,6064,6489,6068,6482,6068,6481,6069,6466,6068,6457,6063,6449,6059,6440,6051,6430,6041,6420,6032,6410,6025,6405xm6063,6320l6057,6320,6051,6321,6046,6323,6041,6327,6036,6331,6029,6338,6025,6345,6024,6359,6024,6362,6025,6370,6030,6378,6034,6387,6042,6397,6052,6408,6065,6419,6077,6428,6088,6433,6099,6436,6110,6437,6120,6433,6129,6424,6131,6422,6108,6422,6099,6421,6092,6418,6084,6414,6075,6406,6064,6396,6054,6385,6046,6376,6041,6367,6039,6360,6039,6359,6038,6352,6040,6346,6050,6336,6057,6334,6096,6334,6095,6333,6088,6329,6082,6325,6075,6322,6069,6321,6063,6320xm6096,6334l6057,6334,6065,6335,6072,6337,6080,6342,6090,6350,6100,6360,6110,6370,6118,6380,6123,6388,6125,6395,6126,6403,6125,6410,6119,6415,6114,6420,6108,6422,6131,6422,6135,6418,6139,6410,6140,6396,6141,6394,6139,6386,6130,6369,6123,6359,6103,6339,6096,6334xm6156,6345l6145,6357,6153,6364,6162,6368,6182,6366,6191,6362,6201,6352,6168,6352,6162,6350,6156,6345xm6201,6293l6160,6293,6167,6293,6174,6293,6181,6296,6187,6303,6194,6310,6198,6317,6198,6321,6198,6327,6198,6333,6196,6339,6190,6344,6186,6349,6181,6351,6175,6352,6168,6352,6201,6352,6210,6343,6214,6332,6214,6331,6212,6317,6211,6308,6206,6298,6201,6293xm6135,6235l6090,6281,6128,6336,6139,6327,6139,6323,6139,6318,6140,6314,6141,6312,6129,6312,6109,6282,6146,6246,6135,6235xm6180,6277l6158,6277,6148,6281,6140,6289,6134,6295,6130,6302,6129,6312,6141,6312,6141,6309,6144,6305,6153,6296,6160,6293,6201,6293,6190,6281,6180,6277xe" filled="true" fillcolor="#000000" stroked="false">
              <v:path arrowok="t"/>
              <v:fill type="solid"/>
            </v:shape>
            <v:line style="position:absolute" from="6467,6176" to="6467,6266" stroked="true" strokeweight=".550pt" strokecolor="#000000">
              <v:stroke dashstyle="solid"/>
            </v:line>
            <v:shape style="position:absolute;left:6041;top:6202;width:555;height:555" type="#_x0000_t75" stroked="false">
              <v:imagedata r:id="rId12" o:title=""/>
            </v:shape>
            <v:shape style="position:absolute;left:6086;top:6246;width:335;height:351" coordorigin="6086,6247" coordsize="335,351" path="m6158,6476l6133,6476,6138,6478,6147,6487,6149,6493,6151,6501,6152,6508,6152,6514,6152,6523,6150,6541,6149,6552,6148,6562,6150,6576,6151,6583,6155,6592,6158,6595,6160,6598,6186,6571,6165,6571,6164,6568,6164,6565,6164,6557,6164,6549,6166,6523,6166,6520,6167,6514,6167,6505,6166,6497,6166,6495,6165,6489,6163,6484,6161,6479,6158,6476xm6210,6527l6165,6571,6186,6571,6221,6537,6210,6527xm6138,6461l6119,6461,6109,6466,6092,6483,6087,6492,6086,6512,6089,6521,6097,6530,6110,6520,6104,6514,6101,6508,6101,6495,6104,6489,6115,6479,6120,6476,6133,6476,6158,6476,6158,6475,6147,6464,6138,6461xm6199,6392l6193,6392,6187,6394,6181,6396,6176,6399,6171,6404,6165,6410,6161,6418,6159,6431,6159,6434,6161,6442,6170,6460,6177,6469,6188,6480,6201,6491,6212,6500,6224,6505,6234,6508,6245,6509,6255,6506,6264,6497,6266,6495,6243,6495,6235,6493,6228,6491,6220,6486,6210,6479,6200,6469,6190,6458,6182,6448,6177,6440,6175,6432,6174,6431,6173,6425,6175,6418,6186,6408,6192,6406,6232,6406,6231,6405,6224,6401,6217,6397,6211,6395,6205,6393,6199,6392xm6232,6406l6192,6406,6201,6407,6208,6410,6216,6415,6225,6422,6236,6432,6246,6443,6253,6452,6258,6460,6261,6467,6262,6475,6262,6476,6260,6482,6255,6488,6250,6493,6243,6495,6266,6495,6271,6490,6275,6483,6276,6467,6274,6459,6266,6441,6258,6431,6238,6412,6232,6406xm6270,6321l6264,6321,6258,6323,6253,6324,6247,6328,6236,6339,6232,6346,6231,6360,6231,6363,6232,6371,6241,6388,6249,6398,6259,6409,6272,6420,6284,6429,6295,6434,6305,6437,6317,6438,6327,6434,6336,6426,6338,6423,6314,6423,6306,6422,6299,6419,6291,6415,6281,6407,6271,6397,6261,6387,6253,6377,6248,6368,6246,6361,6245,6353,6246,6347,6252,6342,6257,6337,6264,6335,6303,6335,6302,6334,6295,6330,6288,6326,6282,6323,6276,6322,6270,6321xm6303,6335l6264,6335,6272,6336,6279,6339,6287,6343,6297,6351,6307,6361,6317,6371,6325,6381,6329,6389,6332,6396,6333,6404,6331,6411,6326,6416,6321,6421,6314,6423,6338,6423,6342,6419,6346,6412,6348,6396,6346,6387,6337,6370,6329,6360,6310,6340,6303,6335xm6348,6247l6331,6248,6323,6252,6307,6268,6302,6279,6304,6292,6306,6303,6312,6315,6321,6327,6332,6340,6344,6351,6355,6358,6365,6363,6375,6365,6388,6366,6399,6362,6408,6353,6410,6351,6382,6351,6377,6351,6372,6349,6367,6347,6362,6344,6358,6340,6353,6335,6350,6328,6350,6325,6339,6325,6330,6316,6324,6308,6321,6301,6318,6294,6317,6287,6318,6281,6319,6276,6321,6272,6329,6264,6335,6262,6359,6262,6365,6256,6357,6249,6348,6247xm6408,6295l6368,6295,6375,6295,6382,6296,6389,6299,6395,6305,6401,6312,6405,6319,6405,6325,6406,6333,6404,6339,6399,6344,6396,6347,6392,6349,6387,6350,6382,6351,6410,6351,6414,6347,6417,6341,6419,6333,6420,6328,6420,6320,6418,6313,6415,6305,6411,6299,6408,6295xm6366,6280l6357,6283,6345,6295,6342,6300,6340,6306,6338,6312,6338,6319,6339,6325,6350,6325,6349,6314,6352,6308,6357,6303,6362,6298,6368,6295,6408,6295,6406,6293,6397,6284,6387,6280,6366,6280xm6359,6262l6335,6262,6341,6262,6345,6262,6349,6264,6355,6268,6359,6262xe" filled="true" fillcolor="#000000" stroked="false">
              <v:path arrowok="t"/>
              <v:fill type="solid"/>
            </v:shape>
            <v:line style="position:absolute" from="6670,6176" to="6670,6266" stroked="true" strokeweight=".550pt" strokecolor="#000000">
              <v:stroke dashstyle="solid"/>
            </v:line>
            <v:shape style="position:absolute;left:6242;top:6203;width:555;height:555" type="#_x0000_t75" stroked="false">
              <v:imagedata r:id="rId12" o:title=""/>
            </v:shape>
            <v:shape style="position:absolute;left:6287;top:6233;width:315;height:365" coordorigin="6288,6233" coordsize="315,365" path="m6360,6476l6334,6476,6340,6479,6348,6487,6351,6493,6353,6508,6353,6523,6352,6541,6350,6553,6350,6562,6351,6577,6353,6583,6356,6589,6357,6592,6359,6595,6362,6598,6388,6572,6367,6572,6366,6568,6366,6565,6365,6557,6366,6549,6367,6537,6368,6523,6368,6520,6368,6515,6368,6506,6368,6502,6368,6496,6366,6490,6362,6480,6360,6476xm6411,6527l6367,6572,6388,6572,6422,6538,6411,6527xm6340,6461l6330,6461,6320,6462,6311,6466,6294,6483,6289,6493,6288,6503,6288,6512,6291,6521,6299,6531,6312,6520,6306,6515,6303,6509,6303,6496,6306,6490,6311,6484,6316,6479,6322,6477,6328,6476,6360,6476,6360,6475,6356,6472,6349,6465,6340,6461xm6400,6392l6394,6392,6389,6394,6383,6396,6378,6399,6373,6404,6366,6411,6363,6418,6361,6432,6361,6435,6363,6442,6367,6451,6371,6460,6379,6470,6390,6480,6402,6492,6414,6500,6425,6506,6436,6508,6447,6510,6457,6506,6466,6497,6468,6495,6445,6495,6436,6493,6429,6491,6421,6486,6412,6479,6401,6469,6391,6458,6384,6448,6379,6440,6376,6432,6376,6432,6375,6425,6377,6419,6382,6413,6387,6408,6394,6406,6433,6406,6432,6405,6419,6397,6413,6395,6406,6394,6400,6392xm6433,6406l6394,6406,6403,6408,6410,6410,6418,6415,6427,6422,6438,6432,6448,6443,6455,6452,6460,6461,6462,6468,6464,6475,6464,6477,6462,6483,6457,6488,6452,6493,6445,6495,6468,6495,6473,6490,6476,6483,6476,6483,6478,6467,6476,6459,6472,6450,6467,6441,6460,6432,6449,6421,6440,6412,6433,6406xm6472,6321l6466,6321,6460,6323,6454,6325,6449,6328,6438,6339,6434,6347,6432,6363,6434,6371,6443,6389,6450,6398,6461,6409,6474,6420,6485,6429,6497,6434,6507,6437,6518,6438,6528,6435,6537,6426,6539,6424,6516,6424,6508,6422,6501,6420,6493,6415,6483,6408,6472,6397,6463,6387,6455,6377,6450,6369,6448,6361,6447,6360,6446,6354,6448,6347,6459,6337,6465,6335,6505,6335,6504,6334,6497,6330,6490,6326,6484,6324,6478,6322,6472,6321xm6505,6335l6465,6335,6474,6337,6481,6339,6489,6344,6498,6351,6509,6361,6519,6372,6526,6381,6531,6389,6534,6396,6535,6405,6533,6412,6528,6417,6523,6422,6516,6424,6539,6424,6544,6419,6548,6412,6549,6397,6549,6396,6547,6388,6539,6370,6531,6360,6511,6341,6505,6335xm6557,6258l6543,6258,6544,6268,6546,6277,6548,6287,6551,6298,6555,6309,6559,6319,6564,6329,6569,6339,6576,6352,6584,6362,6591,6369,6602,6358,6594,6348,6587,6338,6581,6328,6576,6318,6571,6307,6567,6295,6563,6284,6560,6272,6558,6261,6557,6258xm6547,6233l6488,6292,6499,6303,6543,6258,6557,6258,6556,6251,6556,6242,6547,6233xe" filled="true" fillcolor="#000000" stroked="false">
              <v:path arrowok="t"/>
              <v:fill type="solid"/>
            </v:shape>
            <v:line style="position:absolute" from="6878,6176" to="6878,6266" stroked="true" strokeweight=".550pt" strokecolor="#000000">
              <v:stroke dashstyle="solid"/>
            </v:line>
            <v:shape style="position:absolute;left:6446;top:6202;width:555;height:555" type="#_x0000_t75" stroked="false">
              <v:imagedata r:id="rId12" o:title=""/>
            </v:shape>
            <v:shape style="position:absolute;left:6491;top:6249;width:335;height:348" coordorigin="6491,6249" coordsize="335,348" path="m6565,6477l6538,6477,6543,6479,6552,6487,6555,6493,6556,6501,6557,6509,6557,6523,6554,6553,6554,6557,6554,6565,6555,6577,6557,6583,6561,6593,6563,6595,6566,6597,6592,6571,6570,6571,6570,6569,6569,6565,6569,6557,6570,6549,6572,6521,6572,6515,6572,6505,6571,6495,6570,6489,6566,6479,6565,6477xm6615,6527l6570,6571,6592,6571,6626,6537,6615,6527xm6544,6461l6524,6461,6515,6467,6497,6483,6493,6493,6491,6511,6495,6521,6503,6531,6515,6521,6510,6515,6507,6509,6507,6495,6510,6489,6520,6479,6526,6477,6565,6477,6563,6475,6552,6465,6544,6461xm6610,6393l6598,6393,6592,6395,6587,6395,6582,6399,6570,6411,6566,6417,6565,6433,6566,6443,6575,6459,6583,6469,6593,6481,6606,6491,6618,6501,6629,6505,6640,6509,6651,6509,6661,6505,6670,6497,6672,6495,6649,6495,6640,6493,6633,6491,6625,6487,6616,6479,6605,6469,6595,6459,6587,6449,6582,6439,6580,6433,6579,6425,6581,6419,6586,6413,6591,6409,6598,6407,6639,6407,6636,6405,6629,6401,6623,6397,6616,6395,6610,6393xm6639,6407l6606,6407,6613,6411,6621,6415,6631,6423,6641,6433,6651,6443,6659,6453,6664,6461,6666,6467,6667,6475,6666,6483,6660,6487,6655,6493,6649,6495,6672,6495,6676,6491,6680,6483,6682,6467,6680,6459,6675,6451,6671,6441,6664,6431,6644,6411,6639,6407xm6675,6321l6669,6321,6664,6323,6658,6325,6653,6327,6641,6339,6638,6347,6636,6363,6638,6371,6642,6379,6646,6389,6654,6399,6665,6409,6677,6421,6689,6429,6700,6435,6711,6437,6722,6439,6732,6435,6741,6425,6743,6423,6711,6423,6704,6419,6696,6415,6687,6407,6676,6397,6666,6387,6659,6377,6654,6369,6651,6361,6650,6353,6652,6347,6657,6343,6662,6337,6669,6335,6707,6335,6701,6331,6694,6327,6687,6323,6681,6323,6675,6321xm6707,6335l6669,6335,6678,6337,6685,6339,6693,6343,6702,6351,6713,6361,6723,6371,6730,6381,6735,6389,6737,6397,6739,6405,6737,6411,6732,6417,6727,6421,6720,6423,6743,6423,6748,6419,6751,6411,6753,6395,6751,6387,6742,6371,6735,6361,6715,6341,6707,6335xm6759,6317l6749,6317,6745,6323,6743,6331,6745,6345,6749,6351,6754,6357,6762,6365,6772,6369,6794,6367,6803,6363,6813,6353,6778,6353,6773,6351,6769,6349,6766,6345,6761,6339,6758,6333,6758,6319,6759,6317xm6819,6301l6792,6301,6798,6303,6804,6309,6809,6313,6811,6319,6811,6333,6809,6339,6803,6345,6800,6349,6796,6351,6791,6353,6813,6353,6821,6345,6826,6335,6826,6313,6823,6305,6819,6301xm6755,6249l6736,6249,6727,6253,6711,6269,6707,6279,6707,6297,6710,6305,6717,6311,6721,6315,6726,6319,6731,6319,6737,6321,6742,6319,6749,6317,6759,6317,6761,6313,6769,6305,6737,6305,6732,6303,6728,6299,6724,6295,6722,6291,6722,6279,6724,6275,6733,6267,6738,6265,6775,6265,6774,6263,6763,6253,6755,6249xm6775,6265l6749,6265,6754,6267,6758,6271,6762,6275,6764,6279,6764,6289,6762,6295,6753,6303,6748,6305,6769,6305,6771,6303,6778,6301,6819,6301,6809,6291,6774,6291,6777,6285,6778,6279,6777,6273,6776,6267,6775,6265xm6789,6285l6782,6287,6774,6291,6809,6291,6803,6287,6796,6287,6789,6285xe" filled="true" fillcolor="#000000" stroked="false">
              <v:path arrowok="t"/>
              <v:fill type="solid"/>
            </v:shape>
            <v:line style="position:absolute" from="7080,6176" to="7080,6266" stroked="true" strokeweight=".550pt" strokecolor="#000000">
              <v:stroke dashstyle="solid"/>
            </v:line>
            <v:shape style="position:absolute;left:6650;top:6201;width:555;height:555" type="#_x0000_t75" stroked="false">
              <v:imagedata r:id="rId12" o:title=""/>
            </v:shape>
            <v:shape style="position:absolute;left:6695;top:6248;width:332;height:348" coordorigin="6695,6249" coordsize="332,348" path="m6768,6477l6742,6477,6747,6479,6752,6483,6756,6487,6759,6493,6761,6509,6761,6523,6758,6553,6758,6565,6759,6577,6760,6583,6763,6589,6764,6593,6767,6595,6769,6597,6795,6571,6774,6571,6773,6569,6773,6565,6773,6557,6773,6549,6774,6537,6776,6521,6776,6515,6776,6505,6775,6495,6774,6489,6770,6479,6768,6477xm6819,6527l6774,6571,6795,6571,6830,6537,6819,6527xm6748,6461l6728,6461,6718,6465,6701,6483,6696,6493,6695,6511,6699,6521,6706,6531,6719,6521,6713,6515,6711,6509,6711,6495,6713,6489,6719,6485,6724,6479,6729,6477,6768,6477,6767,6475,6763,6471,6756,6465,6748,6461xm6814,6393l6802,6393,6796,6395,6791,6395,6785,6399,6774,6411,6770,6417,6768,6433,6770,6443,6775,6451,6779,6459,6786,6469,6797,6481,6810,6491,6821,6501,6833,6505,6843,6509,6855,6509,6865,6505,6876,6495,6852,6495,6844,6493,6837,6491,6829,6487,6819,6479,6809,6469,6799,6459,6791,6449,6786,6439,6784,6433,6782,6425,6784,6419,6789,6413,6795,6409,6802,6407,6842,6407,6840,6405,6833,6401,6826,6397,6820,6395,6814,6393xm6842,6407l6810,6407,6817,6411,6825,6415,6835,6423,6845,6433,6855,6443,6862,6453,6867,6461,6870,6467,6871,6475,6869,6483,6864,6487,6859,6493,6852,6495,6876,6495,6880,6491,6884,6483,6885,6467,6884,6459,6879,6451,6875,6441,6867,6431,6857,6421,6848,6411,6842,6407xm6879,6321l6873,6321,6862,6325,6857,6327,6852,6333,6845,6339,6841,6347,6840,6363,6841,6371,6846,6379,6850,6389,6858,6399,6868,6409,6881,6421,6893,6429,6904,6435,6915,6437,6926,6439,6936,6435,6945,6425,6947,6423,6915,6423,6908,6419,6900,6415,6891,6407,6880,6397,6870,6387,6862,6377,6857,6369,6855,6361,6854,6353,6856,6347,6866,6337,6873,6335,6911,6335,6904,6331,6898,6327,6891,6323,6885,6323,6879,6321xm6911,6335l6873,6335,6881,6337,6888,6339,6896,6343,6906,6351,6916,6361,6926,6371,6934,6381,6939,6389,6941,6397,6942,6405,6941,6411,6935,6417,6930,6421,6924,6423,6947,6423,6951,6419,6955,6411,6957,6395,6955,6387,6946,6371,6939,6361,6919,6341,6911,6335xm6975,6349l6965,6361,6973,6367,6982,6369,6990,6369,6999,6367,7006,6365,7014,6357,7016,6355,6986,6355,6981,6353,6975,6349xm7012,6291l6991,6291,6992,6293,6997,6297,7001,6303,7008,6315,7010,6319,7011,6323,7012,6327,7012,6333,7010,6341,7008,6345,7005,6347,7001,6351,6996,6353,6986,6355,7016,6355,7020,6351,7024,6343,7027,6325,7026,6317,7017,6297,7012,6291xm6951,6249l6935,6253,6928,6257,6914,6271,6910,6281,6910,6303,6915,6313,6933,6331,6943,6335,6964,6335,6973,6333,6985,6321,6986,6319,6948,6319,6942,6317,6929,6305,6926,6297,6925,6281,6927,6275,6937,6265,6943,6263,6984,6263,6976,6257,6968,6253,6959,6251,6951,6249xm6984,6263l6943,6263,6958,6265,6964,6267,6971,6275,6977,6281,6981,6287,6981,6295,6981,6301,6979,6307,6968,6317,6962,6319,6986,6319,6988,6315,6992,6303,6992,6297,6991,6291,7012,6291,7009,6287,6986,6265,6984,6263xe" filled="true" fillcolor="#000000" stroked="false">
              <v:path arrowok="t"/>
              <v:fill type="solid"/>
            </v:shape>
            <v:line style="position:absolute" from="7283,6176" to="7283,6266" stroked="true" strokeweight=".550pt" strokecolor="#000000">
              <v:stroke dashstyle="solid"/>
            </v:line>
            <v:shape style="position:absolute;left:6857;top:6202;width:555;height:555" type="#_x0000_t75" stroked="false">
              <v:imagedata r:id="rId12" o:title=""/>
            </v:shape>
            <v:shape style="position:absolute;left:6902;top:6249;width:333;height:349" coordorigin="6902,6249" coordsize="333,349" path="m6974,6476l6949,6476,6954,6478,6963,6487,6965,6493,6967,6501,6968,6508,6968,6514,6968,6523,6966,6541,6965,6552,6964,6562,6966,6576,6967,6583,6971,6592,6974,6595,6976,6598,7002,6571,6981,6571,6980,6568,6980,6565,6980,6557,6980,6549,6982,6523,6982,6520,6983,6514,6983,6505,6982,6497,6982,6495,6981,6489,6979,6484,6977,6479,6974,6476xm7026,6527l6981,6571,7002,6571,7037,6537,7026,6527xm6954,6461l6935,6461,6925,6466,6908,6483,6903,6492,6902,6512,6905,6521,6913,6530,6926,6520,6920,6514,6917,6508,6917,6495,6920,6489,6931,6479,6936,6476,6949,6476,6974,6476,6974,6475,6963,6464,6954,6461xm7015,6392l7009,6392,7003,6394,6997,6396,6992,6399,6987,6404,6981,6410,6977,6418,6975,6434,6977,6442,6986,6460,6993,6469,7004,6480,7017,6491,7028,6500,7040,6505,7050,6508,7061,6509,7071,6506,7080,6497,7082,6495,7059,6495,7051,6493,7044,6491,7036,6486,7026,6479,7016,6469,7006,6458,6998,6448,6993,6440,6991,6432,6990,6431,6989,6425,6991,6418,7002,6408,7008,6406,7048,6406,7047,6405,7040,6401,7033,6397,7027,6395,7021,6393,7015,6392xm7048,6406l7008,6406,7017,6407,7024,6410,7032,6415,7041,6422,7052,6432,7062,6443,7069,6452,7074,6460,7077,6467,7078,6475,7078,6476,7076,6482,7071,6488,7066,6493,7059,6495,7082,6495,7087,6490,7091,6483,7092,6467,7090,6459,7082,6441,7074,6431,7054,6412,7048,6406xm7102,6351l7080,6351,7151,6423,7162,6412,7102,6351xm7071,6320l7064,6327,7066,6333,7066,6336,7066,6345,7066,6349,7065,6358,7064,6367,7060,6377,7071,6387,7073,6383,7075,6377,7079,6363,7080,6357,7080,6351,7102,6351,7071,6320xm7157,6249l7151,6250,7146,6251,7140,6253,7135,6256,7123,6268,7119,6275,7118,6291,7120,6299,7124,6308,7128,6317,7136,6327,7147,6338,7159,6349,7171,6357,7182,6363,7193,6366,7204,6367,7214,6363,7225,6352,7202,6352,7193,6351,7186,6348,7178,6343,7169,6336,7158,6326,7148,6315,7141,6306,7136,6297,7133,6290,7133,6289,7132,6282,7134,6276,7144,6265,7151,6264,7190,6264,7189,6263,7182,6259,7176,6255,7169,6252,7163,6251,7157,6249xm7190,6264l7151,6264,7159,6265,7166,6267,7175,6272,7184,6280,7195,6290,7204,6300,7212,6310,7217,6318,7219,6325,7221,6333,7219,6340,7214,6345,7208,6350,7202,6352,7225,6352,7229,6348,7233,6340,7235,6324,7233,6316,7229,6307,7224,6299,7217,6289,7197,6269,7190,6264xe" filled="true" fillcolor="#000000" stroked="false">
              <v:path arrowok="t"/>
              <v:fill type="solid"/>
            </v:shape>
            <v:line style="position:absolute" from="7486,6176" to="7486,6266" stroked="true" strokeweight=".550pt" strokecolor="#000000">
              <v:stroke dashstyle="solid"/>
            </v:line>
            <v:shape style="position:absolute;left:7058;top:6203;width:555;height:555" type="#_x0000_t75" stroked="false">
              <v:imagedata r:id="rId12" o:title=""/>
            </v:shape>
            <v:shape style="position:absolute;left:7103;top:6249;width:332;height:349" coordorigin="7104,6249" coordsize="332,349" path="m7176,6476l7150,6476,7156,6479,7164,6487,7167,6493,7169,6508,7169,6523,7168,6541,7166,6553,7166,6562,7167,6577,7169,6583,7172,6589,7173,6592,7175,6595,7178,6598,7204,6572,7183,6572,7182,6568,7182,6565,7181,6557,7182,6549,7183,6537,7184,6523,7184,6520,7184,6515,7184,6506,7184,6502,7184,6496,7182,6490,7178,6480,7176,6476xm7227,6527l7183,6572,7204,6572,7238,6538,7227,6527xm7156,6461l7146,6461,7136,6462,7127,6466,7110,6483,7105,6493,7104,6503,7104,6512,7107,6521,7115,6531,7128,6520,7122,6515,7119,6509,7119,6496,7122,6490,7127,6484,7132,6479,7138,6477,7144,6476,7176,6476,7176,6475,7172,6472,7165,6465,7156,6461xm7216,6392l7210,6392,7205,6394,7199,6396,7194,6399,7189,6404,7182,6411,7179,6418,7177,6434,7179,6442,7183,6451,7187,6460,7195,6470,7206,6480,7218,6492,7230,6500,7241,6506,7252,6508,7263,6510,7273,6506,7282,6497,7284,6495,7261,6495,7252,6493,7245,6491,7237,6486,7228,6479,7217,6469,7207,6458,7200,6448,7195,6440,7192,6432,7192,6432,7191,6425,7193,6419,7198,6413,7203,6408,7210,6406,7249,6406,7248,6405,7235,6397,7229,6395,7222,6394,7216,6392xm7249,6406l7210,6406,7219,6408,7226,6410,7234,6415,7243,6422,7254,6432,7264,6443,7271,6452,7276,6461,7278,6468,7280,6475,7280,6477,7278,6483,7273,6488,7268,6493,7261,6495,7284,6495,7289,6490,7292,6483,7292,6483,7294,6467,7292,6459,7288,6450,7283,6441,7276,6432,7265,6421,7256,6412,7249,6406xm7304,6352l7282,6352,7353,6423,7364,6412,7304,6352xm7273,6320l7265,6328,7267,6333,7268,6341,7268,6350,7267,6359,7265,6368,7262,6377,7273,6388,7275,6383,7277,6377,7279,6370,7281,6363,7282,6357,7282,6352,7304,6352,7273,6320xm7375,6280l7353,6280,7424,6352,7435,6341,7375,6280xm7344,6249l7337,6256,7339,6262,7339,6270,7339,6278,7338,6287,7337,6296,7333,6306,7344,6316,7346,6312,7348,6306,7352,6292,7353,6286,7353,6280,7375,6280,7344,6249xe" filled="true" fillcolor="#000000" stroked="false">
              <v:path arrowok="t"/>
              <v:fill type="solid"/>
            </v:shape>
            <v:line style="position:absolute" from="7694,6176" to="7694,6266" stroked="true" strokeweight=".550pt" strokecolor="#000000">
              <v:stroke dashstyle="solid"/>
            </v:line>
            <v:shape style="position:absolute;left:7262;top:6202;width:555;height:555" type="#_x0000_t75" stroked="false">
              <v:imagedata r:id="rId12" o:title=""/>
            </v:shape>
            <v:shape style="position:absolute;left:7307;top:6246;width:349;height:351" coordorigin="7307,6247" coordsize="349,351" path="m7380,6476l7354,6476,7359,6478,7368,6486,7371,6492,7371,6493,7372,6501,7373,6508,7373,6522,7371,6540,7370,6552,7370,6561,7371,6576,7373,6583,7377,6592,7379,6595,7382,6597,7408,6571,7386,6571,7386,6568,7385,6564,7385,6556,7386,6548,7388,6522,7388,6520,7388,6514,7388,6505,7387,6496,7387,6495,7386,6489,7382,6479,7380,6476xm7431,6526l7386,6571,7408,6571,7442,6537,7431,6526xm7360,6460l7340,6461,7331,6465,7313,6483,7309,6492,7307,6511,7311,6521,7319,6530,7331,6520,7326,6514,7323,6508,7323,6495,7326,6489,7336,6479,7342,6476,7348,6476,7354,6476,7380,6476,7379,6475,7368,6464,7360,6460xm7420,6392l7414,6392,7408,6393,7403,6395,7398,6398,7386,6410,7382,6417,7381,6433,7382,6442,7387,6450,7391,6459,7399,6469,7409,6480,7422,6491,7434,6499,7445,6505,7456,6508,7467,6509,7477,6505,7486,6496,7488,6494,7465,6494,7456,6493,7449,6490,7441,6485,7432,6478,7421,6468,7411,6457,7403,6448,7398,6439,7396,6432,7396,6431,7395,6424,7397,6418,7402,6413,7407,6408,7414,6406,7453,6406,7452,6405,7445,6401,7439,6397,7432,6394,7426,6393,7420,6392xm7453,6406l7414,6406,7422,6407,7429,6409,7437,6414,7447,6422,7457,6432,7467,6442,7475,6452,7480,6460,7482,6467,7483,6475,7483,6476,7482,6482,7476,6487,7471,6492,7465,6494,7488,6494,7492,6490,7496,6482,7498,6467,7496,6458,7491,6449,7487,6441,7480,6431,7460,6411,7453,6406xm7508,6351l7485,6351,7557,6422,7568,6411,7508,6351xm7476,6320l7469,6327,7471,6333,7472,6338,7472,6342,7471,6348,7471,6358,7469,6367,7466,6376,7476,6387,7479,6382,7481,6376,7483,6369,7484,6362,7485,6356,7485,6351,7508,6351,7476,6320xm7594,6262l7568,6262,7573,6264,7578,6268,7582,6273,7585,6279,7586,6287,7587,6294,7587,6308,7584,6338,7584,6349,7585,6362,7587,6369,7589,6374,7591,6378,7593,6381,7596,6383,7622,6357,7600,6357,7600,6354,7599,6351,7599,6346,7599,6338,7602,6308,7602,6306,7602,6300,7602,6294,7601,6281,7600,6275,7596,6265,7594,6262xm7645,6312l7600,6357,7622,6357,7656,6323,7645,6312xm7574,6247l7554,6247,7544,6252,7527,6269,7522,6278,7521,6297,7525,6307,7533,6316,7545,6306,7540,6300,7537,6294,7537,6281,7539,6275,7545,6270,7550,6265,7556,6262,7562,6262,7568,6262,7594,6262,7593,6261,7582,6250,7574,6247xe" filled="true" fillcolor="#000000" stroked="false">
              <v:path arrowok="t"/>
              <v:fill type="solid"/>
            </v:shape>
            <v:line style="position:absolute" from="7896,6176" to="7896,6266" stroked="true" strokeweight=".550pt" strokecolor="#000000">
              <v:stroke dashstyle="solid"/>
            </v:line>
            <v:shape style="position:absolute;left:7464;top:6202;width:555;height:555" type="#_x0000_t75" stroked="false">
              <v:imagedata r:id="rId12" o:title=""/>
            </v:shape>
            <v:shape style="position:absolute;left:7509;top:6249;width:335;height:349" coordorigin="7509,6249" coordsize="335,349" path="m7582,6476l7556,6476,7561,6478,7566,6483,7570,6487,7573,6493,7575,6508,7575,6523,7573,6541,7572,6552,7572,6562,7573,6576,7574,6583,7577,6588,7578,6592,7581,6595,7583,6598,7610,6571,7588,6571,7587,6568,7587,6564,7587,6562,7587,6557,7587,6548,7588,6536,7589,6523,7590,6520,7590,6514,7590,6505,7589,6495,7588,6489,7584,6479,7582,6476xm7633,6527l7588,6571,7610,6571,7644,6537,7633,6527xm7562,6461l7552,6461,7542,6461,7532,6466,7515,6483,7510,6492,7510,6502,7509,6511,7513,6521,7520,6530,7533,6520,7527,6514,7525,6508,7525,6495,7527,6489,7533,6484,7538,6479,7543,6476,7550,6476,7582,6476,7581,6475,7577,6471,7570,6464,7562,6461xm7622,6392l7616,6392,7610,6394,7605,6395,7599,6399,7588,6410,7584,6418,7582,6433,7584,6442,7589,6451,7593,6459,7600,6469,7611,6480,7624,6491,7636,6500,7647,6505,7657,6508,7669,6509,7679,6505,7690,6494,7666,6494,7658,6493,7651,6491,7643,6486,7633,6478,7623,6468,7613,6458,7605,6448,7600,6439,7598,6432,7598,6431,7596,6424,7598,6418,7603,6413,7609,6408,7616,6406,7655,6406,7654,6405,7647,6401,7640,6397,7634,6394,7628,6393,7622,6392xm7655,6406l7616,6406,7624,6407,7631,6410,7639,6415,7649,6422,7659,6432,7669,6443,7676,6452,7681,6460,7684,6467,7685,6475,7685,6476,7683,6482,7678,6487,7673,6493,7666,6494,7690,6494,7694,6490,7698,6483,7698,6482,7699,6467,7698,6458,7693,6450,7689,6441,7681,6431,7662,6411,7655,6406xm7709,6351l7687,6351,7758,6423,7770,6411,7709,6351xm7678,6320l7671,6327,7673,6333,7674,6340,7673,6349,7673,6358,7671,6367,7667,6376,7678,6387,7680,6382,7682,6376,7686,6363,7687,6357,7687,6351,7709,6351,7678,6320xm7784,6346l7775,6358,7783,6365,7792,6368,7802,6368,7812,6367,7821,6363,7831,6353,7799,6353,7792,6351,7784,6346xm7836,6300l7809,6300,7815,6303,7820,6308,7825,6313,7828,6319,7828,6334,7825,6340,7820,6346,7816,6350,7811,6352,7805,6353,7799,6353,7831,6353,7838,6346,7843,6336,7843,6317,7843,6313,7839,6304,7836,6300xm7791,6264l7765,6264,7770,6266,7774,6270,7780,6276,7781,6281,7780,6288,7779,6294,7776,6300,7771,6304,7771,6305,7770,6305,7769,6306,7778,6317,7780,6313,7782,6310,7785,6308,7790,6303,7795,6300,7802,6300,7809,6300,7836,6300,7826,6290,7792,6290,7794,6284,7795,6281,7795,6278,7794,6273,7793,6268,7791,6264xm7765,6249l7759,6250,7753,6252,7746,6254,7741,6257,7729,6269,7725,6278,7724,6285,7723,6295,7726,6304,7732,6313,7745,6304,7741,6298,7738,6292,7739,6281,7741,6276,7750,6267,7755,6265,7760,6264,7791,6264,7790,6263,7786,6259,7782,6255,7777,6252,7765,6249xm7805,6285l7799,6286,7792,6290,7826,6290,7826,6290,7819,6286,7812,6285,7805,6285xe" filled="true" fillcolor="#000000" stroked="false">
              <v:path arrowok="t"/>
              <v:fill type="solid"/>
            </v:shape>
            <v:line style="position:absolute" from="8099,6176" to="8099,6266" stroked="true" strokeweight=".550pt" strokecolor="#000000">
              <v:stroke dashstyle="solid"/>
            </v:line>
            <v:shape style="position:absolute;left:7672;top:6202;width:555;height:555" type="#_x0000_t75" stroked="false">
              <v:imagedata r:id="rId12" o:title=""/>
            </v:shape>
            <v:shape style="position:absolute;left:7874;top:6203;width:555;height:555" type="#_x0000_t75" stroked="false">
              <v:imagedata r:id="rId12" o:title=""/>
            </v:shape>
            <v:shape style="position:absolute;left:4600;top:6691;width:466;height:435" type="#_x0000_t75" stroked="false">
              <v:imagedata r:id="rId14" o:title=""/>
            </v:shape>
            <v:rect style="position:absolute;left:2143;top:7066;width:5385;height:725" filled="true" fillcolor="#ffffff" stroked="false">
              <v:fill type="solid"/>
            </v:rect>
            <v:rect style="position:absolute;left:2143;top:7066;width:5385;height:725" filled="false" stroked="true" strokeweight=".550pt" strokecolor="#000000">
              <v:stroke dashstyle="solid"/>
            </v:rect>
            <v:line style="position:absolute" from="2239,7583" to="3071,7583" stroked="true" strokeweight="1.05pt" strokecolor="#000000">
              <v:stroke dashstyle="solid"/>
            </v:line>
            <v:shape style="position:absolute;left:3204;top:7156;width:1076;height:435" type="#_x0000_t75" stroked="false">
              <v:imagedata r:id="rId15" o:title=""/>
            </v:shape>
            <v:shape style="position:absolute;left:5822;top:7156;width:1553;height:435" type="#_x0000_t75" stroked="false">
              <v:imagedata r:id="rId16" o:title=""/>
            </v:shape>
            <v:shape style="position:absolute;left:3204;top:7471;width:1296;height:432" type="#_x0000_t75" stroked="false">
              <v:imagedata r:id="rId17" o:title=""/>
            </v:shape>
            <v:shape style="position:absolute;left:571;top:7898;width:2962;height:382" type="#_x0000_t75" stroked="false">
              <v:imagedata r:id="rId18" o:title=""/>
            </v:shape>
            <v:shape style="position:absolute;left:1077;top:2368;width:7260;height:483" type="#_x0000_t75" stroked="false">
              <v:imagedata r:id="rId19" o:title=""/>
            </v:shape>
            <v:shape style="position:absolute;left:788;top:6170;width:4692;height:443" type="#_x0000_t75" stroked="false">
              <v:imagedata r:id="rId20" o:title=""/>
            </v:shape>
            <v:shape style="position:absolute;left:7710;top:6170;width:635;height:443" type="#_x0000_t75" stroked="false">
              <v:imagedata r:id="rId21" o:title=""/>
            </v:shape>
            <v:line style="position:absolute" from="1076,6175" to="3508,6175" stroked="true" strokeweight="1.001140pt" strokecolor="#010101">
              <v:stroke dashstyle="solid"/>
            </v:line>
            <w10:wrap type="none"/>
          </v:group>
        </w:pict>
      </w:r>
    </w:p>
    <w:p>
      <w:pPr>
        <w:spacing w:before="93"/>
        <w:ind w:left="4301" w:right="0" w:firstLine="0"/>
        <w:jc w:val="left"/>
        <w:rPr>
          <w:rFonts w:ascii="Arial"/>
          <w:sz w:val="22"/>
        </w:rPr>
      </w:pPr>
      <w:r>
        <w:rPr>
          <w:rFonts w:ascii="Arial"/>
          <w:sz w:val="22"/>
        </w:rPr>
        <w:t>Year</w:t>
      </w:r>
    </w:p>
    <w:p>
      <w:pPr>
        <w:tabs>
          <w:tab w:pos="5523" w:val="left" w:leader="none"/>
        </w:tabs>
        <w:spacing w:line="297" w:lineRule="auto" w:before="213"/>
        <w:ind w:left="2904" w:right="3226" w:firstLine="0"/>
        <w:jc w:val="left"/>
        <w:rPr>
          <w:rFonts w:ascii="Arial"/>
          <w:sz w:val="22"/>
        </w:rPr>
      </w:pPr>
      <w:r>
        <w:rPr>
          <w:rFonts w:ascii="Arial"/>
          <w:sz w:val="22"/>
        </w:rPr>
        <w:t>Oil</w:t>
      </w:r>
      <w:r>
        <w:rPr>
          <w:rFonts w:ascii="Arial"/>
          <w:spacing w:val="-1"/>
          <w:sz w:val="22"/>
        </w:rPr>
        <w:t> </w:t>
      </w:r>
      <w:r>
        <w:rPr>
          <w:rFonts w:ascii="Arial"/>
          <w:sz w:val="22"/>
        </w:rPr>
        <w:t>Exports</w:t>
        <w:tab/>
        <w:t>Non-Oil </w:t>
      </w:r>
      <w:r>
        <w:rPr>
          <w:rFonts w:ascii="Arial"/>
          <w:spacing w:val="-3"/>
          <w:sz w:val="22"/>
        </w:rPr>
        <w:t>Exports </w:t>
      </w:r>
      <w:r>
        <w:rPr>
          <w:rFonts w:ascii="Arial"/>
          <w:sz w:val="22"/>
        </w:rPr>
        <w:t>Total</w:t>
      </w:r>
      <w:r>
        <w:rPr>
          <w:rFonts w:ascii="Arial"/>
          <w:spacing w:val="-2"/>
          <w:sz w:val="22"/>
        </w:rPr>
        <w:t> </w:t>
      </w:r>
      <w:r>
        <w:rPr>
          <w:rFonts w:ascii="Arial"/>
          <w:sz w:val="22"/>
        </w:rPr>
        <w:t>Exports</w:t>
      </w:r>
    </w:p>
    <w:p>
      <w:pPr>
        <w:spacing w:before="111"/>
        <w:ind w:left="271" w:right="0" w:firstLine="0"/>
        <w:jc w:val="left"/>
        <w:rPr>
          <w:rFonts w:ascii="Arial"/>
          <w:sz w:val="18"/>
        </w:rPr>
      </w:pPr>
      <w:r>
        <w:rPr>
          <w:rFonts w:ascii="Arial"/>
          <w:sz w:val="18"/>
        </w:rPr>
        <w:t>Source:CBN Statistical Bulletin 2016.</w:t>
      </w:r>
    </w:p>
    <w:p>
      <w:pPr>
        <w:spacing w:after="0"/>
        <w:jc w:val="left"/>
        <w:rPr>
          <w:rFonts w:ascii="Arial"/>
          <w:sz w:val="18"/>
        </w:rPr>
        <w:sectPr>
          <w:type w:val="continuous"/>
          <w:pgSz w:w="11910" w:h="16840"/>
          <w:pgMar w:top="1360" w:bottom="280" w:left="300" w:right="1300"/>
        </w:sectPr>
      </w:pPr>
    </w:p>
    <w:p>
      <w:pPr>
        <w:pStyle w:val="BodyText"/>
        <w:spacing w:before="10"/>
        <w:rPr>
          <w:rFonts w:ascii="Arial"/>
          <w:sz w:val="23"/>
        </w:rPr>
      </w:pPr>
    </w:p>
    <w:p>
      <w:pPr>
        <w:tabs>
          <w:tab w:pos="4968" w:val="left" w:leader="none"/>
        </w:tabs>
        <w:spacing w:before="56"/>
        <w:ind w:left="208" w:right="0" w:firstLine="0"/>
        <w:jc w:val="left"/>
        <w:rPr>
          <w:rFonts w:ascii="Calibri"/>
          <w:b/>
          <w:sz w:val="22"/>
        </w:rPr>
      </w:pPr>
      <w:r>
        <w:rPr>
          <w:rFonts w:ascii="Calibri"/>
          <w:b/>
          <w:sz w:val="22"/>
        </w:rPr>
        <w:t>Figure</w:t>
      </w:r>
      <w:r>
        <w:rPr>
          <w:rFonts w:ascii="Calibri"/>
          <w:b/>
          <w:spacing w:val="-3"/>
          <w:sz w:val="22"/>
        </w:rPr>
        <w:t> </w:t>
      </w:r>
      <w:r>
        <w:rPr>
          <w:rFonts w:ascii="Calibri"/>
          <w:b/>
          <w:sz w:val="22"/>
        </w:rPr>
        <w:t>4</w:t>
        <w:tab/>
      </w:r>
      <w:r>
        <w:rPr>
          <w:rFonts w:ascii="Calibri"/>
          <w:b/>
          <w:sz w:val="22"/>
          <w:u w:val="single"/>
        </w:rPr>
        <w:t>CUSUM and CUSUMSQ for the ARDL</w:t>
      </w:r>
      <w:r>
        <w:rPr>
          <w:rFonts w:ascii="Calibri"/>
          <w:b/>
          <w:spacing w:val="-3"/>
          <w:sz w:val="22"/>
          <w:u w:val="single"/>
        </w:rPr>
        <w:t> </w:t>
      </w:r>
      <w:r>
        <w:rPr>
          <w:rFonts w:ascii="Calibri"/>
          <w:b/>
          <w:sz w:val="22"/>
          <w:u w:val="single"/>
        </w:rPr>
        <w:t>Models</w:t>
      </w:r>
    </w:p>
    <w:p>
      <w:pPr>
        <w:tabs>
          <w:tab w:pos="10150" w:val="left" w:leader="none"/>
        </w:tabs>
        <w:spacing w:before="0"/>
        <w:ind w:left="2973" w:right="0" w:firstLine="0"/>
        <w:jc w:val="left"/>
        <w:rPr>
          <w:rFonts w:ascii="Calibri"/>
          <w:b/>
          <w:i/>
          <w:sz w:val="22"/>
        </w:rPr>
      </w:pPr>
      <w:r>
        <w:rPr>
          <w:rFonts w:ascii="Calibri"/>
          <w:b/>
          <w:i/>
          <w:sz w:val="22"/>
        </w:rPr>
        <w:t>Aggregate</w:t>
      </w:r>
      <w:r>
        <w:rPr>
          <w:rFonts w:ascii="Calibri"/>
          <w:b/>
          <w:i/>
          <w:spacing w:val="-1"/>
          <w:sz w:val="22"/>
        </w:rPr>
        <w:t> </w:t>
      </w:r>
      <w:r>
        <w:rPr>
          <w:rFonts w:ascii="Calibri"/>
          <w:b/>
          <w:i/>
          <w:sz w:val="22"/>
        </w:rPr>
        <w:t>FDI</w:t>
        <w:tab/>
        <w:t>Sectoral</w:t>
      </w:r>
      <w:r>
        <w:rPr>
          <w:rFonts w:ascii="Calibri"/>
          <w:b/>
          <w:i/>
          <w:spacing w:val="-2"/>
          <w:sz w:val="22"/>
        </w:rPr>
        <w:t> </w:t>
      </w:r>
      <w:r>
        <w:rPr>
          <w:rFonts w:ascii="Calibri"/>
          <w:b/>
          <w:i/>
          <w:sz w:val="22"/>
        </w:rPr>
        <w:t>FDI</w:t>
      </w:r>
    </w:p>
    <w:p>
      <w:pPr>
        <w:spacing w:after="0"/>
        <w:jc w:val="left"/>
        <w:rPr>
          <w:rFonts w:ascii="Calibri"/>
          <w:sz w:val="22"/>
        </w:rPr>
        <w:sectPr>
          <w:pgSz w:w="16840" w:h="11910" w:orient="landscape"/>
          <w:pgMar w:top="1100" w:bottom="280" w:left="1340" w:right="1340"/>
        </w:sectPr>
      </w:pPr>
    </w:p>
    <w:p>
      <w:pPr>
        <w:pStyle w:val="BodyText"/>
        <w:rPr>
          <w:rFonts w:ascii="Calibri"/>
          <w:b/>
          <w:i/>
          <w:sz w:val="8"/>
        </w:rPr>
      </w:pPr>
    </w:p>
    <w:p>
      <w:pPr>
        <w:pStyle w:val="BodyText"/>
        <w:rPr>
          <w:rFonts w:ascii="Calibri"/>
          <w:b/>
          <w:i/>
          <w:sz w:val="8"/>
        </w:rPr>
      </w:pPr>
    </w:p>
    <w:p>
      <w:pPr>
        <w:pStyle w:val="BodyText"/>
        <w:spacing w:before="7"/>
        <w:rPr>
          <w:rFonts w:ascii="Calibri"/>
          <w:b/>
          <w:i/>
          <w:sz w:val="6"/>
        </w:rPr>
      </w:pPr>
    </w:p>
    <w:p>
      <w:pPr>
        <w:spacing w:before="0"/>
        <w:ind w:left="0" w:right="0" w:firstLine="0"/>
        <w:jc w:val="right"/>
        <w:rPr>
          <w:rFonts w:ascii="Arial"/>
          <w:sz w:val="7"/>
        </w:rPr>
      </w:pPr>
      <w:r>
        <w:rPr>
          <w:rFonts w:ascii="Arial"/>
          <w:w w:val="110"/>
          <w:sz w:val="7"/>
        </w:rPr>
        <w:t>15</w:t>
      </w:r>
    </w:p>
    <w:p>
      <w:pPr>
        <w:pStyle w:val="BodyText"/>
        <w:rPr>
          <w:rFonts w:ascii="Arial"/>
          <w:sz w:val="8"/>
        </w:rPr>
      </w:pPr>
    </w:p>
    <w:p>
      <w:pPr>
        <w:pStyle w:val="BodyText"/>
        <w:spacing w:before="11"/>
        <w:rPr>
          <w:rFonts w:ascii="Arial"/>
          <w:sz w:val="8"/>
        </w:rPr>
      </w:pPr>
    </w:p>
    <w:p>
      <w:pPr>
        <w:spacing w:before="0"/>
        <w:ind w:left="0" w:right="0" w:firstLine="0"/>
        <w:jc w:val="right"/>
        <w:rPr>
          <w:rFonts w:ascii="Arial"/>
          <w:sz w:val="7"/>
        </w:rPr>
      </w:pPr>
      <w:r>
        <w:rPr>
          <w:rFonts w:ascii="Arial"/>
          <w:w w:val="110"/>
          <w:sz w:val="7"/>
        </w:rPr>
        <w:t>10</w:t>
      </w:r>
    </w:p>
    <w:p>
      <w:pPr>
        <w:pStyle w:val="BodyText"/>
        <w:rPr>
          <w:rFonts w:ascii="Arial"/>
          <w:sz w:val="8"/>
        </w:rPr>
      </w:pPr>
    </w:p>
    <w:p>
      <w:pPr>
        <w:pStyle w:val="BodyText"/>
        <w:spacing w:before="11"/>
        <w:rPr>
          <w:rFonts w:ascii="Arial"/>
          <w:sz w:val="8"/>
        </w:rPr>
      </w:pPr>
    </w:p>
    <w:p>
      <w:pPr>
        <w:spacing w:before="0"/>
        <w:ind w:left="0" w:right="1" w:firstLine="0"/>
        <w:jc w:val="right"/>
        <w:rPr>
          <w:rFonts w:ascii="Arial"/>
          <w:sz w:val="7"/>
        </w:rPr>
      </w:pPr>
      <w:r>
        <w:rPr>
          <w:rFonts w:ascii="Arial"/>
          <w:w w:val="110"/>
          <w:sz w:val="7"/>
        </w:rPr>
        <w:t>5</w:t>
      </w:r>
    </w:p>
    <w:p>
      <w:pPr>
        <w:pStyle w:val="BodyText"/>
        <w:rPr>
          <w:rFonts w:ascii="Arial"/>
          <w:sz w:val="8"/>
        </w:rPr>
      </w:pPr>
    </w:p>
    <w:p>
      <w:pPr>
        <w:pStyle w:val="BodyText"/>
        <w:rPr>
          <w:rFonts w:ascii="Arial"/>
          <w:sz w:val="9"/>
        </w:rPr>
      </w:pPr>
    </w:p>
    <w:p>
      <w:pPr>
        <w:spacing w:before="0"/>
        <w:ind w:left="0" w:right="1" w:firstLine="0"/>
        <w:jc w:val="right"/>
        <w:rPr>
          <w:rFonts w:ascii="Arial"/>
          <w:sz w:val="7"/>
        </w:rPr>
      </w:pPr>
      <w:r>
        <w:rPr>
          <w:rFonts w:ascii="Arial"/>
          <w:w w:val="110"/>
          <w:sz w:val="7"/>
        </w:rPr>
        <w:t>0</w:t>
      </w:r>
    </w:p>
    <w:p>
      <w:pPr>
        <w:pStyle w:val="BodyText"/>
        <w:rPr>
          <w:rFonts w:ascii="Arial"/>
          <w:sz w:val="8"/>
        </w:rPr>
      </w:pPr>
    </w:p>
    <w:p>
      <w:pPr>
        <w:pStyle w:val="BodyText"/>
        <w:spacing w:before="10"/>
        <w:rPr>
          <w:rFonts w:ascii="Arial"/>
          <w:sz w:val="8"/>
        </w:rPr>
      </w:pPr>
    </w:p>
    <w:p>
      <w:pPr>
        <w:spacing w:before="1"/>
        <w:ind w:left="0" w:right="0" w:firstLine="0"/>
        <w:jc w:val="right"/>
        <w:rPr>
          <w:rFonts w:ascii="Arial"/>
          <w:sz w:val="7"/>
        </w:rPr>
      </w:pPr>
      <w:r>
        <w:rPr>
          <w:rFonts w:ascii="Arial"/>
          <w:spacing w:val="-2"/>
          <w:w w:val="110"/>
          <w:sz w:val="7"/>
        </w:rPr>
        <w:t>-5</w:t>
      </w:r>
    </w:p>
    <w:p>
      <w:pPr>
        <w:pStyle w:val="BodyText"/>
        <w:rPr>
          <w:rFonts w:ascii="Arial"/>
          <w:sz w:val="8"/>
        </w:rPr>
      </w:pPr>
    </w:p>
    <w:p>
      <w:pPr>
        <w:pStyle w:val="BodyText"/>
        <w:spacing w:before="10"/>
        <w:rPr>
          <w:rFonts w:ascii="Arial"/>
          <w:sz w:val="8"/>
        </w:rPr>
      </w:pPr>
    </w:p>
    <w:p>
      <w:pPr>
        <w:spacing w:before="1"/>
        <w:ind w:left="0" w:right="0" w:firstLine="0"/>
        <w:jc w:val="right"/>
        <w:rPr>
          <w:rFonts w:ascii="Arial"/>
          <w:sz w:val="7"/>
        </w:rPr>
      </w:pPr>
      <w:r>
        <w:rPr>
          <w:rFonts w:ascii="Arial"/>
          <w:spacing w:val="-1"/>
          <w:w w:val="110"/>
          <w:sz w:val="7"/>
        </w:rPr>
        <w:t>-10</w:t>
      </w:r>
    </w:p>
    <w:p>
      <w:pPr>
        <w:pStyle w:val="BodyText"/>
        <w:rPr>
          <w:rFonts w:ascii="Arial"/>
          <w:sz w:val="8"/>
        </w:rPr>
      </w:pPr>
    </w:p>
    <w:p>
      <w:pPr>
        <w:pStyle w:val="BodyText"/>
        <w:spacing w:before="11"/>
        <w:rPr>
          <w:rFonts w:ascii="Arial"/>
          <w:sz w:val="8"/>
        </w:rPr>
      </w:pPr>
    </w:p>
    <w:p>
      <w:pPr>
        <w:spacing w:before="0"/>
        <w:ind w:left="0" w:right="0" w:firstLine="0"/>
        <w:jc w:val="right"/>
        <w:rPr>
          <w:rFonts w:ascii="Arial"/>
          <w:sz w:val="7"/>
        </w:rPr>
      </w:pPr>
      <w:r>
        <w:rPr>
          <w:rFonts w:ascii="Arial"/>
          <w:spacing w:val="-1"/>
          <w:w w:val="110"/>
          <w:sz w:val="7"/>
        </w:rPr>
        <w:t>-15</w:t>
      </w:r>
    </w:p>
    <w:p>
      <w:pPr>
        <w:spacing w:before="1"/>
        <w:ind w:left="2403" w:right="2585" w:firstLine="0"/>
        <w:jc w:val="center"/>
        <w:rPr>
          <w:rFonts w:ascii="Calibri"/>
          <w:i/>
          <w:sz w:val="22"/>
        </w:rPr>
      </w:pPr>
      <w:r>
        <w:rPr/>
        <w:br w:type="column"/>
      </w:r>
      <w:r>
        <w:rPr>
          <w:rFonts w:ascii="Calibri"/>
          <w:i/>
          <w:sz w:val="22"/>
        </w:rPr>
        <w:t>Total export</w:t>
      </w:r>
    </w:p>
    <w:p>
      <w:pPr>
        <w:spacing w:before="6"/>
        <w:ind w:left="2403" w:right="2313" w:firstLine="0"/>
        <w:jc w:val="center"/>
        <w:rPr>
          <w:rFonts w:ascii="Arial"/>
          <w:sz w:val="7"/>
        </w:rPr>
      </w:pPr>
      <w:r>
        <w:rPr/>
        <w:drawing>
          <wp:anchor distT="0" distB="0" distL="0" distR="0" allowOverlap="1" layoutInCell="1" locked="0" behindDoc="0" simplePos="0" relativeHeight="1504">
            <wp:simplePos x="0" y="0"/>
            <wp:positionH relativeFrom="page">
              <wp:posOffset>1263315</wp:posOffset>
            </wp:positionH>
            <wp:positionV relativeFrom="paragraph">
              <wp:posOffset>39519</wp:posOffset>
            </wp:positionV>
            <wp:extent cx="1795810" cy="1074908"/>
            <wp:effectExtent l="0" t="0" r="0" b="0"/>
            <wp:wrapNone/>
            <wp:docPr id="3" name="image15.png" descr=""/>
            <wp:cNvGraphicFramePr>
              <a:graphicFrameLocks noChangeAspect="1"/>
            </wp:cNvGraphicFramePr>
            <a:graphic>
              <a:graphicData uri="http://schemas.openxmlformats.org/drawingml/2006/picture">
                <pic:pic>
                  <pic:nvPicPr>
                    <pic:cNvPr id="4" name="image15.png"/>
                    <pic:cNvPicPr/>
                  </pic:nvPicPr>
                  <pic:blipFill>
                    <a:blip r:embed="rId22" cstate="print"/>
                    <a:stretch>
                      <a:fillRect/>
                    </a:stretch>
                  </pic:blipFill>
                  <pic:spPr>
                    <a:xfrm>
                      <a:off x="0" y="0"/>
                      <a:ext cx="1795810" cy="1074908"/>
                    </a:xfrm>
                    <a:prstGeom prst="rect">
                      <a:avLst/>
                    </a:prstGeom>
                  </pic:spPr>
                </pic:pic>
              </a:graphicData>
            </a:graphic>
          </wp:anchor>
        </w:drawing>
      </w:r>
      <w:r>
        <w:rPr/>
        <w:drawing>
          <wp:anchor distT="0" distB="0" distL="0" distR="0" allowOverlap="1" layoutInCell="1" locked="0" behindDoc="0" simplePos="0" relativeHeight="1552">
            <wp:simplePos x="0" y="0"/>
            <wp:positionH relativeFrom="page">
              <wp:posOffset>3294502</wp:posOffset>
            </wp:positionH>
            <wp:positionV relativeFrom="paragraph">
              <wp:posOffset>39512</wp:posOffset>
            </wp:positionV>
            <wp:extent cx="1835337" cy="1074915"/>
            <wp:effectExtent l="0" t="0" r="0" b="0"/>
            <wp:wrapNone/>
            <wp:docPr id="5" name="image16.png" descr=""/>
            <wp:cNvGraphicFramePr>
              <a:graphicFrameLocks noChangeAspect="1"/>
            </wp:cNvGraphicFramePr>
            <a:graphic>
              <a:graphicData uri="http://schemas.openxmlformats.org/drawingml/2006/picture">
                <pic:pic>
                  <pic:nvPicPr>
                    <pic:cNvPr id="6" name="image16.png"/>
                    <pic:cNvPicPr/>
                  </pic:nvPicPr>
                  <pic:blipFill>
                    <a:blip r:embed="rId23" cstate="print"/>
                    <a:stretch>
                      <a:fillRect/>
                    </a:stretch>
                  </pic:blipFill>
                  <pic:spPr>
                    <a:xfrm>
                      <a:off x="0" y="0"/>
                      <a:ext cx="1835337" cy="1074915"/>
                    </a:xfrm>
                    <a:prstGeom prst="rect">
                      <a:avLst/>
                    </a:prstGeom>
                  </pic:spPr>
                </pic:pic>
              </a:graphicData>
            </a:graphic>
          </wp:anchor>
        </w:drawing>
      </w:r>
      <w:r>
        <w:rPr>
          <w:rFonts w:ascii="Arial"/>
          <w:w w:val="115"/>
          <w:sz w:val="7"/>
        </w:rPr>
        <w:t>1.4</w:t>
      </w:r>
    </w:p>
    <w:p>
      <w:pPr>
        <w:pStyle w:val="BodyText"/>
        <w:spacing w:before="11"/>
        <w:rPr>
          <w:rFonts w:ascii="Arial"/>
          <w:sz w:val="8"/>
        </w:rPr>
      </w:pPr>
    </w:p>
    <w:p>
      <w:pPr>
        <w:spacing w:before="0"/>
        <w:ind w:left="2403" w:right="2313" w:firstLine="0"/>
        <w:jc w:val="center"/>
        <w:rPr>
          <w:rFonts w:ascii="Arial"/>
          <w:sz w:val="7"/>
        </w:rPr>
      </w:pPr>
      <w:r>
        <w:rPr>
          <w:rFonts w:ascii="Arial"/>
          <w:w w:val="115"/>
          <w:sz w:val="7"/>
        </w:rPr>
        <w:t>1.2</w:t>
      </w:r>
    </w:p>
    <w:p>
      <w:pPr>
        <w:pStyle w:val="BodyText"/>
        <w:rPr>
          <w:rFonts w:ascii="Arial"/>
          <w:sz w:val="9"/>
        </w:rPr>
      </w:pPr>
    </w:p>
    <w:p>
      <w:pPr>
        <w:spacing w:before="0"/>
        <w:ind w:left="2403" w:right="2313" w:firstLine="0"/>
        <w:jc w:val="center"/>
        <w:rPr>
          <w:rFonts w:ascii="Arial"/>
          <w:sz w:val="7"/>
        </w:rPr>
      </w:pPr>
      <w:r>
        <w:rPr>
          <w:rFonts w:ascii="Arial"/>
          <w:w w:val="115"/>
          <w:sz w:val="7"/>
        </w:rPr>
        <w:t>1.0</w:t>
      </w:r>
    </w:p>
    <w:p>
      <w:pPr>
        <w:pStyle w:val="BodyText"/>
        <w:spacing w:before="11"/>
        <w:rPr>
          <w:rFonts w:ascii="Arial"/>
          <w:sz w:val="8"/>
        </w:rPr>
      </w:pPr>
    </w:p>
    <w:p>
      <w:pPr>
        <w:spacing w:before="0"/>
        <w:ind w:left="2403" w:right="2313" w:firstLine="0"/>
        <w:jc w:val="center"/>
        <w:rPr>
          <w:rFonts w:ascii="Arial"/>
          <w:sz w:val="7"/>
        </w:rPr>
      </w:pPr>
      <w:r>
        <w:rPr>
          <w:rFonts w:ascii="Arial"/>
          <w:w w:val="115"/>
          <w:sz w:val="7"/>
        </w:rPr>
        <w:t>0.8</w:t>
      </w:r>
    </w:p>
    <w:p>
      <w:pPr>
        <w:pStyle w:val="BodyText"/>
        <w:rPr>
          <w:rFonts w:ascii="Arial"/>
          <w:sz w:val="9"/>
        </w:rPr>
      </w:pPr>
    </w:p>
    <w:p>
      <w:pPr>
        <w:spacing w:before="0"/>
        <w:ind w:left="2403" w:right="2313" w:firstLine="0"/>
        <w:jc w:val="center"/>
        <w:rPr>
          <w:rFonts w:ascii="Arial"/>
          <w:sz w:val="7"/>
        </w:rPr>
      </w:pPr>
      <w:r>
        <w:rPr>
          <w:rFonts w:ascii="Arial"/>
          <w:w w:val="115"/>
          <w:sz w:val="7"/>
        </w:rPr>
        <w:t>0.6</w:t>
      </w:r>
    </w:p>
    <w:p>
      <w:pPr>
        <w:pStyle w:val="BodyText"/>
        <w:spacing w:before="10"/>
        <w:rPr>
          <w:rFonts w:ascii="Arial"/>
          <w:sz w:val="8"/>
        </w:rPr>
      </w:pPr>
    </w:p>
    <w:p>
      <w:pPr>
        <w:spacing w:before="1"/>
        <w:ind w:left="2403" w:right="2313" w:firstLine="0"/>
        <w:jc w:val="center"/>
        <w:rPr>
          <w:rFonts w:ascii="Arial"/>
          <w:sz w:val="7"/>
        </w:rPr>
      </w:pPr>
      <w:r>
        <w:rPr>
          <w:rFonts w:ascii="Arial"/>
          <w:w w:val="115"/>
          <w:sz w:val="7"/>
        </w:rPr>
        <w:t>0.4</w:t>
      </w:r>
    </w:p>
    <w:p>
      <w:pPr>
        <w:pStyle w:val="BodyText"/>
        <w:spacing w:before="11"/>
        <w:rPr>
          <w:rFonts w:ascii="Arial"/>
          <w:sz w:val="8"/>
        </w:rPr>
      </w:pPr>
    </w:p>
    <w:p>
      <w:pPr>
        <w:spacing w:before="0"/>
        <w:ind w:left="2403" w:right="2313" w:firstLine="0"/>
        <w:jc w:val="center"/>
        <w:rPr>
          <w:rFonts w:ascii="Arial"/>
          <w:sz w:val="7"/>
        </w:rPr>
      </w:pPr>
      <w:r>
        <w:rPr>
          <w:rFonts w:ascii="Arial"/>
          <w:w w:val="115"/>
          <w:sz w:val="7"/>
        </w:rPr>
        <w:t>0.2</w:t>
      </w:r>
    </w:p>
    <w:p>
      <w:pPr>
        <w:pStyle w:val="BodyText"/>
        <w:spacing w:before="11"/>
        <w:rPr>
          <w:rFonts w:ascii="Arial"/>
          <w:sz w:val="8"/>
        </w:rPr>
      </w:pPr>
    </w:p>
    <w:p>
      <w:pPr>
        <w:spacing w:before="0"/>
        <w:ind w:left="2403" w:right="2313" w:firstLine="0"/>
        <w:jc w:val="center"/>
        <w:rPr>
          <w:rFonts w:ascii="Arial"/>
          <w:sz w:val="7"/>
        </w:rPr>
      </w:pPr>
      <w:r>
        <w:rPr>
          <w:rFonts w:ascii="Arial"/>
          <w:w w:val="115"/>
          <w:sz w:val="7"/>
        </w:rPr>
        <w:t>0.0</w:t>
      </w:r>
    </w:p>
    <w:p>
      <w:pPr>
        <w:pStyle w:val="BodyText"/>
        <w:rPr>
          <w:rFonts w:ascii="Arial"/>
          <w:sz w:val="9"/>
        </w:rPr>
      </w:pPr>
    </w:p>
    <w:p>
      <w:pPr>
        <w:spacing w:before="0"/>
        <w:ind w:left="2403" w:right="2339" w:firstLine="0"/>
        <w:jc w:val="center"/>
        <w:rPr>
          <w:rFonts w:ascii="Arial"/>
          <w:sz w:val="7"/>
        </w:rPr>
      </w:pPr>
      <w:r>
        <w:rPr>
          <w:rFonts w:ascii="Arial"/>
          <w:w w:val="115"/>
          <w:sz w:val="7"/>
        </w:rPr>
        <w:t>-0.2</w:t>
      </w:r>
    </w:p>
    <w:p>
      <w:pPr>
        <w:pStyle w:val="BodyText"/>
        <w:rPr>
          <w:rFonts w:ascii="Arial"/>
          <w:sz w:val="9"/>
        </w:rPr>
      </w:pPr>
    </w:p>
    <w:p>
      <w:pPr>
        <w:spacing w:before="0"/>
        <w:ind w:left="2403" w:right="2339" w:firstLine="0"/>
        <w:jc w:val="center"/>
        <w:rPr>
          <w:rFonts w:ascii="Arial"/>
          <w:sz w:val="7"/>
        </w:rPr>
      </w:pPr>
      <w:r>
        <w:rPr>
          <w:rFonts w:ascii="Arial"/>
          <w:w w:val="115"/>
          <w:sz w:val="7"/>
        </w:rPr>
        <w:t>-0.4</w:t>
      </w:r>
    </w:p>
    <w:p>
      <w:pPr>
        <w:spacing w:before="1"/>
        <w:ind w:left="3278" w:right="2903" w:firstLine="0"/>
        <w:jc w:val="center"/>
        <w:rPr>
          <w:rFonts w:ascii="Calibri"/>
          <w:i/>
          <w:sz w:val="22"/>
        </w:rPr>
      </w:pPr>
      <w:r>
        <w:rPr/>
        <w:br w:type="column"/>
      </w:r>
      <w:r>
        <w:rPr>
          <w:rFonts w:ascii="Calibri"/>
          <w:i/>
          <w:sz w:val="22"/>
        </w:rPr>
        <w:t>Total export</w:t>
      </w:r>
    </w:p>
    <w:p>
      <w:pPr>
        <w:spacing w:before="6"/>
        <w:ind w:left="515" w:right="0" w:firstLine="0"/>
        <w:jc w:val="left"/>
        <w:rPr>
          <w:rFonts w:ascii="Arial"/>
          <w:sz w:val="8"/>
        </w:rPr>
      </w:pPr>
      <w:r>
        <w:rPr/>
        <w:drawing>
          <wp:anchor distT="0" distB="0" distL="0" distR="0" allowOverlap="1" layoutInCell="1" locked="0" behindDoc="1" simplePos="0" relativeHeight="268343447">
            <wp:simplePos x="0" y="0"/>
            <wp:positionH relativeFrom="page">
              <wp:posOffset>5608889</wp:posOffset>
            </wp:positionH>
            <wp:positionV relativeFrom="paragraph">
              <wp:posOffset>44718</wp:posOffset>
            </wp:positionV>
            <wp:extent cx="2000568" cy="1211824"/>
            <wp:effectExtent l="0" t="0" r="0" b="0"/>
            <wp:wrapNone/>
            <wp:docPr id="7" name="image17.png" descr=""/>
            <wp:cNvGraphicFramePr>
              <a:graphicFrameLocks noChangeAspect="1"/>
            </wp:cNvGraphicFramePr>
            <a:graphic>
              <a:graphicData uri="http://schemas.openxmlformats.org/drawingml/2006/picture">
                <pic:pic>
                  <pic:nvPicPr>
                    <pic:cNvPr id="8" name="image17.png"/>
                    <pic:cNvPicPr/>
                  </pic:nvPicPr>
                  <pic:blipFill>
                    <a:blip r:embed="rId24" cstate="print"/>
                    <a:stretch>
                      <a:fillRect/>
                    </a:stretch>
                  </pic:blipFill>
                  <pic:spPr>
                    <a:xfrm>
                      <a:off x="0" y="0"/>
                      <a:ext cx="2000568" cy="1211824"/>
                    </a:xfrm>
                    <a:prstGeom prst="rect">
                      <a:avLst/>
                    </a:prstGeom>
                  </pic:spPr>
                </pic:pic>
              </a:graphicData>
            </a:graphic>
          </wp:anchor>
        </w:drawing>
      </w:r>
      <w:r>
        <w:rPr>
          <w:rFonts w:ascii="Arial"/>
          <w:w w:val="105"/>
          <w:sz w:val="8"/>
        </w:rPr>
        <w:t>12</w:t>
      </w:r>
    </w:p>
    <w:p>
      <w:pPr>
        <w:spacing w:before="7"/>
        <w:ind w:left="3278" w:right="2418" w:firstLine="0"/>
        <w:jc w:val="center"/>
        <w:rPr>
          <w:rFonts w:ascii="Arial"/>
          <w:sz w:val="8"/>
        </w:rPr>
      </w:pPr>
      <w:r>
        <w:rPr/>
        <w:drawing>
          <wp:anchor distT="0" distB="0" distL="0" distR="0" allowOverlap="1" layoutInCell="1" locked="0" behindDoc="0" simplePos="0" relativeHeight="1648">
            <wp:simplePos x="0" y="0"/>
            <wp:positionH relativeFrom="page">
              <wp:posOffset>7849320</wp:posOffset>
            </wp:positionH>
            <wp:positionV relativeFrom="paragraph">
              <wp:posOffset>45648</wp:posOffset>
            </wp:positionV>
            <wp:extent cx="1914498" cy="1158820"/>
            <wp:effectExtent l="0" t="0" r="0" b="0"/>
            <wp:wrapNone/>
            <wp:docPr id="9" name="image18.png" descr=""/>
            <wp:cNvGraphicFramePr>
              <a:graphicFrameLocks noChangeAspect="1"/>
            </wp:cNvGraphicFramePr>
            <a:graphic>
              <a:graphicData uri="http://schemas.openxmlformats.org/drawingml/2006/picture">
                <pic:pic>
                  <pic:nvPicPr>
                    <pic:cNvPr id="10" name="image18.png"/>
                    <pic:cNvPicPr/>
                  </pic:nvPicPr>
                  <pic:blipFill>
                    <a:blip r:embed="rId25" cstate="print"/>
                    <a:stretch>
                      <a:fillRect/>
                    </a:stretch>
                  </pic:blipFill>
                  <pic:spPr>
                    <a:xfrm>
                      <a:off x="0" y="0"/>
                      <a:ext cx="1914498" cy="1158820"/>
                    </a:xfrm>
                    <a:prstGeom prst="rect">
                      <a:avLst/>
                    </a:prstGeom>
                  </pic:spPr>
                </pic:pic>
              </a:graphicData>
            </a:graphic>
          </wp:anchor>
        </w:drawing>
      </w:r>
      <w:r>
        <w:rPr>
          <w:rFonts w:ascii="Arial"/>
          <w:w w:val="105"/>
          <w:sz w:val="8"/>
        </w:rPr>
        <w:t>1.6</w:t>
      </w:r>
    </w:p>
    <w:p>
      <w:pPr>
        <w:pStyle w:val="BodyText"/>
        <w:spacing w:before="4"/>
        <w:rPr>
          <w:rFonts w:ascii="Arial"/>
          <w:sz w:val="10"/>
        </w:rPr>
      </w:pPr>
    </w:p>
    <w:p>
      <w:pPr>
        <w:spacing w:before="0"/>
        <w:ind w:left="562" w:right="0" w:firstLine="0"/>
        <w:jc w:val="left"/>
        <w:rPr>
          <w:rFonts w:ascii="Arial"/>
          <w:sz w:val="8"/>
        </w:rPr>
      </w:pPr>
      <w:r>
        <w:rPr>
          <w:rFonts w:ascii="Arial"/>
          <w:w w:val="107"/>
          <w:sz w:val="8"/>
        </w:rPr>
        <w:t>8</w:t>
      </w:r>
    </w:p>
    <w:p>
      <w:pPr>
        <w:spacing w:before="54"/>
        <w:ind w:left="3278" w:right="2418" w:firstLine="0"/>
        <w:jc w:val="center"/>
        <w:rPr>
          <w:rFonts w:ascii="Arial"/>
          <w:sz w:val="8"/>
        </w:rPr>
      </w:pPr>
      <w:r>
        <w:rPr>
          <w:rFonts w:ascii="Arial"/>
          <w:w w:val="105"/>
          <w:sz w:val="8"/>
        </w:rPr>
        <w:t>1.2</w:t>
      </w:r>
    </w:p>
    <w:p>
      <w:pPr>
        <w:pStyle w:val="BodyText"/>
        <w:spacing w:before="3"/>
        <w:rPr>
          <w:rFonts w:ascii="Arial"/>
          <w:sz w:val="6"/>
        </w:rPr>
      </w:pPr>
    </w:p>
    <w:p>
      <w:pPr>
        <w:spacing w:before="1"/>
        <w:ind w:left="562" w:right="0" w:firstLine="0"/>
        <w:jc w:val="left"/>
        <w:rPr>
          <w:rFonts w:ascii="Arial"/>
          <w:sz w:val="8"/>
        </w:rPr>
      </w:pPr>
      <w:r>
        <w:rPr>
          <w:rFonts w:ascii="Arial"/>
          <w:w w:val="107"/>
          <w:sz w:val="8"/>
        </w:rPr>
        <w:t>4</w:t>
      </w:r>
    </w:p>
    <w:p>
      <w:pPr>
        <w:pStyle w:val="BodyText"/>
        <w:spacing w:before="7"/>
        <w:rPr>
          <w:rFonts w:ascii="Arial"/>
          <w:sz w:val="8"/>
        </w:rPr>
      </w:pPr>
    </w:p>
    <w:p>
      <w:pPr>
        <w:spacing w:before="0"/>
        <w:ind w:left="3278" w:right="2418" w:firstLine="0"/>
        <w:jc w:val="center"/>
        <w:rPr>
          <w:rFonts w:ascii="Arial"/>
          <w:sz w:val="8"/>
        </w:rPr>
      </w:pPr>
      <w:r>
        <w:rPr>
          <w:rFonts w:ascii="Arial"/>
          <w:w w:val="105"/>
          <w:sz w:val="8"/>
        </w:rPr>
        <w:t>0.8</w:t>
      </w:r>
    </w:p>
    <w:p>
      <w:pPr>
        <w:spacing w:before="28"/>
        <w:ind w:left="562" w:right="0" w:firstLine="0"/>
        <w:jc w:val="left"/>
        <w:rPr>
          <w:rFonts w:ascii="Arial"/>
          <w:sz w:val="8"/>
        </w:rPr>
      </w:pPr>
      <w:r>
        <w:rPr>
          <w:rFonts w:ascii="Arial"/>
          <w:w w:val="107"/>
          <w:sz w:val="8"/>
        </w:rPr>
        <w:t>0</w:t>
      </w:r>
    </w:p>
    <w:p>
      <w:pPr>
        <w:pStyle w:val="BodyText"/>
        <w:spacing w:before="7"/>
        <w:rPr>
          <w:rFonts w:ascii="Arial"/>
          <w:sz w:val="12"/>
        </w:rPr>
      </w:pPr>
    </w:p>
    <w:p>
      <w:pPr>
        <w:spacing w:line="83" w:lineRule="exact" w:before="0"/>
        <w:ind w:left="3278" w:right="2418" w:firstLine="0"/>
        <w:jc w:val="center"/>
        <w:rPr>
          <w:rFonts w:ascii="Arial"/>
          <w:sz w:val="8"/>
        </w:rPr>
      </w:pPr>
      <w:r>
        <w:rPr>
          <w:rFonts w:ascii="Arial"/>
          <w:w w:val="105"/>
          <w:sz w:val="8"/>
        </w:rPr>
        <w:t>0.4</w:t>
      </w:r>
    </w:p>
    <w:p>
      <w:pPr>
        <w:spacing w:line="83" w:lineRule="exact" w:before="0"/>
        <w:ind w:left="535" w:right="0" w:firstLine="0"/>
        <w:jc w:val="left"/>
        <w:rPr>
          <w:rFonts w:ascii="Arial"/>
          <w:sz w:val="8"/>
        </w:rPr>
      </w:pPr>
      <w:r>
        <w:rPr>
          <w:rFonts w:ascii="Arial"/>
          <w:w w:val="105"/>
          <w:sz w:val="8"/>
        </w:rPr>
        <w:t>-4</w:t>
      </w:r>
    </w:p>
    <w:p>
      <w:pPr>
        <w:pStyle w:val="BodyText"/>
        <w:rPr>
          <w:rFonts w:ascii="Arial"/>
          <w:sz w:val="10"/>
        </w:rPr>
      </w:pPr>
    </w:p>
    <w:p>
      <w:pPr>
        <w:tabs>
          <w:tab w:pos="4022" w:val="left" w:leader="none"/>
        </w:tabs>
        <w:spacing w:before="76"/>
        <w:ind w:left="535" w:right="0" w:firstLine="0"/>
        <w:jc w:val="left"/>
        <w:rPr>
          <w:rFonts w:ascii="Arial"/>
          <w:sz w:val="8"/>
        </w:rPr>
      </w:pPr>
      <w:r>
        <w:rPr>
          <w:rFonts w:ascii="Arial"/>
          <w:w w:val="105"/>
          <w:position w:val="-2"/>
          <w:sz w:val="8"/>
        </w:rPr>
        <w:t>-8</w:t>
        <w:tab/>
      </w:r>
      <w:r>
        <w:rPr>
          <w:rFonts w:ascii="Arial"/>
          <w:w w:val="105"/>
          <w:sz w:val="8"/>
        </w:rPr>
        <w:t>0.0</w:t>
      </w:r>
    </w:p>
    <w:p>
      <w:pPr>
        <w:spacing w:after="0"/>
        <w:jc w:val="left"/>
        <w:rPr>
          <w:rFonts w:ascii="Arial"/>
          <w:sz w:val="8"/>
        </w:rPr>
        <w:sectPr>
          <w:type w:val="continuous"/>
          <w:pgSz w:w="16840" w:h="11910" w:orient="landscape"/>
          <w:pgMar w:top="1360" w:bottom="280" w:left="1340" w:right="1340"/>
          <w:cols w:num="3" w:equalWidth="0">
            <w:col w:w="628" w:space="40"/>
            <w:col w:w="6112" w:space="76"/>
            <w:col w:w="7304"/>
          </w:cols>
        </w:sectPr>
      </w:pPr>
    </w:p>
    <w:p>
      <w:pPr>
        <w:spacing w:before="24"/>
        <w:ind w:left="682" w:right="0" w:firstLine="0"/>
        <w:jc w:val="center"/>
        <w:rPr>
          <w:rFonts w:ascii="Arial"/>
          <w:sz w:val="7"/>
        </w:rPr>
      </w:pPr>
      <w:r>
        <w:rPr>
          <w:rFonts w:ascii="Arial"/>
          <w:w w:val="110"/>
          <w:sz w:val="7"/>
        </w:rPr>
        <w:t>92 94 96 98 00 02 04 06 08 10 12 14</w:t>
      </w:r>
    </w:p>
    <w:p>
      <w:pPr>
        <w:pStyle w:val="BodyText"/>
        <w:spacing w:before="4"/>
        <w:rPr>
          <w:rFonts w:ascii="Arial"/>
          <w:sz w:val="11"/>
        </w:rPr>
      </w:pPr>
    </w:p>
    <w:p>
      <w:pPr>
        <w:spacing w:before="0"/>
        <w:ind w:left="686" w:right="0" w:firstLine="0"/>
        <w:jc w:val="center"/>
        <w:rPr>
          <w:rFonts w:ascii="Arial"/>
          <w:sz w:val="7"/>
        </w:rPr>
      </w:pPr>
      <w:r>
        <w:rPr/>
        <w:drawing>
          <wp:anchor distT="0" distB="0" distL="0" distR="0" allowOverlap="1" layoutInCell="1" locked="0" behindDoc="1" simplePos="0" relativeHeight="268343375">
            <wp:simplePos x="0" y="0"/>
            <wp:positionH relativeFrom="page">
              <wp:posOffset>1729910</wp:posOffset>
            </wp:positionH>
            <wp:positionV relativeFrom="paragraph">
              <wp:posOffset>-8640</wp:posOffset>
            </wp:positionV>
            <wp:extent cx="881766" cy="83687"/>
            <wp:effectExtent l="0" t="0" r="0" b="0"/>
            <wp:wrapNone/>
            <wp:docPr id="11" name="image19.png" descr=""/>
            <wp:cNvGraphicFramePr>
              <a:graphicFrameLocks noChangeAspect="1"/>
            </wp:cNvGraphicFramePr>
            <a:graphic>
              <a:graphicData uri="http://schemas.openxmlformats.org/drawingml/2006/picture">
                <pic:pic>
                  <pic:nvPicPr>
                    <pic:cNvPr id="12" name="image19.png"/>
                    <pic:cNvPicPr/>
                  </pic:nvPicPr>
                  <pic:blipFill>
                    <a:blip r:embed="rId26" cstate="print"/>
                    <a:stretch>
                      <a:fillRect/>
                    </a:stretch>
                  </pic:blipFill>
                  <pic:spPr>
                    <a:xfrm>
                      <a:off x="0" y="0"/>
                      <a:ext cx="881766" cy="83687"/>
                    </a:xfrm>
                    <a:prstGeom prst="rect">
                      <a:avLst/>
                    </a:prstGeom>
                  </pic:spPr>
                </pic:pic>
              </a:graphicData>
            </a:graphic>
          </wp:anchor>
        </w:drawing>
      </w:r>
      <w:r>
        <w:rPr>
          <w:rFonts w:ascii="Arial"/>
          <w:w w:val="110"/>
          <w:sz w:val="7"/>
          <w:u w:val="single" w:color="0000FF"/>
        </w:rPr>
        <w:t> </w:t>
      </w:r>
      <w:r>
        <w:rPr>
          <w:rFonts w:ascii="Arial"/>
          <w:sz w:val="7"/>
          <w:u w:val="single" w:color="0000FF"/>
        </w:rPr>
        <w:t>        </w:t>
      </w:r>
      <w:r>
        <w:rPr>
          <w:rFonts w:ascii="Arial"/>
          <w:sz w:val="7"/>
        </w:rPr>
        <w:t> </w:t>
      </w:r>
      <w:r>
        <w:rPr>
          <w:rFonts w:ascii="Arial"/>
          <w:w w:val="110"/>
          <w:sz w:val="7"/>
        </w:rPr>
        <w:t>CUSUM </w:t>
      </w:r>
      <w:r>
        <w:rPr>
          <w:rFonts w:ascii="Arial"/>
          <w:w w:val="110"/>
          <w:sz w:val="7"/>
          <w:u w:val="single" w:color="FF0000"/>
        </w:rPr>
        <w:t>   </w:t>
      </w:r>
      <w:r>
        <w:rPr>
          <w:rFonts w:ascii="Arial"/>
          <w:w w:val="110"/>
          <w:sz w:val="7"/>
        </w:rPr>
        <w:t> 5% Significance</w:t>
      </w:r>
    </w:p>
    <w:p>
      <w:pPr>
        <w:spacing w:before="24"/>
        <w:ind w:left="364" w:right="0" w:firstLine="0"/>
        <w:jc w:val="center"/>
        <w:rPr>
          <w:rFonts w:ascii="Arial"/>
          <w:sz w:val="7"/>
        </w:rPr>
      </w:pPr>
      <w:r>
        <w:rPr/>
        <w:br w:type="column"/>
      </w:r>
      <w:r>
        <w:rPr>
          <w:rFonts w:ascii="Arial"/>
          <w:w w:val="115"/>
          <w:sz w:val="7"/>
        </w:rPr>
        <w:t>92 94 96 98 00 02 04 06 08 10 12 14</w:t>
      </w:r>
    </w:p>
    <w:p>
      <w:pPr>
        <w:pStyle w:val="BodyText"/>
        <w:spacing w:before="4"/>
        <w:rPr>
          <w:rFonts w:ascii="Arial"/>
          <w:sz w:val="11"/>
        </w:rPr>
      </w:pPr>
    </w:p>
    <w:p>
      <w:pPr>
        <w:spacing w:before="0"/>
        <w:ind w:left="368" w:right="0" w:firstLine="0"/>
        <w:jc w:val="center"/>
        <w:rPr>
          <w:rFonts w:ascii="Arial"/>
          <w:sz w:val="7"/>
        </w:rPr>
      </w:pPr>
      <w:r>
        <w:rPr/>
        <w:drawing>
          <wp:anchor distT="0" distB="0" distL="0" distR="0" allowOverlap="1" layoutInCell="1" locked="0" behindDoc="1" simplePos="0" relativeHeight="268343423">
            <wp:simplePos x="0" y="0"/>
            <wp:positionH relativeFrom="page">
              <wp:posOffset>3642690</wp:posOffset>
            </wp:positionH>
            <wp:positionV relativeFrom="paragraph">
              <wp:posOffset>-8640</wp:posOffset>
            </wp:positionV>
            <wp:extent cx="1157956" cy="83687"/>
            <wp:effectExtent l="0" t="0" r="0" b="0"/>
            <wp:wrapNone/>
            <wp:docPr id="13" name="image20.png" descr=""/>
            <wp:cNvGraphicFramePr>
              <a:graphicFrameLocks noChangeAspect="1"/>
            </wp:cNvGraphicFramePr>
            <a:graphic>
              <a:graphicData uri="http://schemas.openxmlformats.org/drawingml/2006/picture">
                <pic:pic>
                  <pic:nvPicPr>
                    <pic:cNvPr id="14" name="image20.png"/>
                    <pic:cNvPicPr/>
                  </pic:nvPicPr>
                  <pic:blipFill>
                    <a:blip r:embed="rId27" cstate="print"/>
                    <a:stretch>
                      <a:fillRect/>
                    </a:stretch>
                  </pic:blipFill>
                  <pic:spPr>
                    <a:xfrm>
                      <a:off x="0" y="0"/>
                      <a:ext cx="1157956" cy="83687"/>
                    </a:xfrm>
                    <a:prstGeom prst="rect">
                      <a:avLst/>
                    </a:prstGeom>
                  </pic:spPr>
                </pic:pic>
              </a:graphicData>
            </a:graphic>
          </wp:anchor>
        </w:drawing>
      </w:r>
      <w:r>
        <w:rPr>
          <w:rFonts w:ascii="Arial"/>
          <w:w w:val="112"/>
          <w:sz w:val="7"/>
          <w:u w:val="single" w:color="0000FF"/>
        </w:rPr>
        <w:t> </w:t>
      </w:r>
      <w:r>
        <w:rPr>
          <w:rFonts w:ascii="Arial"/>
          <w:sz w:val="7"/>
          <w:u w:val="single" w:color="0000FF"/>
        </w:rPr>
        <w:t>        </w:t>
      </w:r>
      <w:r>
        <w:rPr>
          <w:rFonts w:ascii="Arial"/>
          <w:sz w:val="7"/>
        </w:rPr>
        <w:t> </w:t>
      </w:r>
      <w:r>
        <w:rPr>
          <w:rFonts w:ascii="Arial"/>
          <w:w w:val="115"/>
          <w:sz w:val="7"/>
        </w:rPr>
        <w:t>CUSUM of Squares 5% Significance</w:t>
      </w:r>
    </w:p>
    <w:p>
      <w:pPr>
        <w:pStyle w:val="BodyText"/>
        <w:spacing w:before="3"/>
        <w:rPr>
          <w:rFonts w:ascii="Arial"/>
          <w:sz w:val="11"/>
        </w:rPr>
      </w:pPr>
      <w:r>
        <w:rPr/>
        <w:br w:type="column"/>
      </w:r>
      <w:r>
        <w:rPr>
          <w:rFonts w:ascii="Arial"/>
          <w:sz w:val="11"/>
        </w:rPr>
      </w:r>
    </w:p>
    <w:p>
      <w:pPr>
        <w:spacing w:before="0"/>
        <w:ind w:left="0" w:right="0" w:firstLine="0"/>
        <w:jc w:val="right"/>
        <w:rPr>
          <w:rFonts w:ascii="Arial"/>
          <w:sz w:val="8"/>
        </w:rPr>
      </w:pPr>
      <w:r>
        <w:rPr>
          <w:rFonts w:ascii="Arial"/>
          <w:w w:val="105"/>
          <w:sz w:val="8"/>
        </w:rPr>
        <w:t>-12</w:t>
      </w:r>
    </w:p>
    <w:p>
      <w:pPr>
        <w:pStyle w:val="BodyText"/>
        <w:rPr>
          <w:rFonts w:ascii="Arial"/>
          <w:sz w:val="10"/>
        </w:rPr>
      </w:pPr>
      <w:r>
        <w:rPr/>
        <w:br w:type="column"/>
      </w:r>
      <w:r>
        <w:rPr>
          <w:rFonts w:ascii="Arial"/>
          <w:sz w:val="10"/>
        </w:rPr>
      </w:r>
    </w:p>
    <w:p>
      <w:pPr>
        <w:pStyle w:val="BodyText"/>
        <w:spacing w:before="6"/>
        <w:rPr>
          <w:rFonts w:ascii="Arial"/>
          <w:sz w:val="11"/>
        </w:rPr>
      </w:pPr>
    </w:p>
    <w:p>
      <w:pPr>
        <w:spacing w:before="0"/>
        <w:ind w:left="201" w:right="0" w:firstLine="0"/>
        <w:jc w:val="left"/>
        <w:rPr>
          <w:rFonts w:ascii="Arial"/>
          <w:sz w:val="8"/>
        </w:rPr>
      </w:pPr>
      <w:r>
        <w:rPr>
          <w:rFonts w:ascii="Arial"/>
          <w:w w:val="105"/>
          <w:sz w:val="8"/>
        </w:rPr>
        <w:t>1994 1996 1998 2000 2002 2004 2006 2008</w:t>
      </w:r>
    </w:p>
    <w:p>
      <w:pPr>
        <w:pStyle w:val="BodyText"/>
        <w:rPr>
          <w:rFonts w:ascii="Arial"/>
          <w:sz w:val="8"/>
        </w:rPr>
      </w:pPr>
      <w:r>
        <w:rPr/>
        <w:br w:type="column"/>
      </w:r>
      <w:r>
        <w:rPr>
          <w:rFonts w:ascii="Arial"/>
          <w:sz w:val="8"/>
        </w:rPr>
      </w:r>
    </w:p>
    <w:p>
      <w:pPr>
        <w:spacing w:before="56"/>
        <w:ind w:left="168" w:right="0" w:firstLine="0"/>
        <w:jc w:val="left"/>
        <w:rPr>
          <w:rFonts w:ascii="Arial"/>
          <w:sz w:val="8"/>
        </w:rPr>
      </w:pPr>
      <w:r>
        <w:rPr>
          <w:rFonts w:ascii="Arial"/>
          <w:w w:val="105"/>
          <w:sz w:val="8"/>
        </w:rPr>
        <w:t>-0.4</w:t>
      </w:r>
    </w:p>
    <w:p>
      <w:pPr>
        <w:pStyle w:val="BodyText"/>
        <w:rPr>
          <w:rFonts w:ascii="Arial"/>
          <w:sz w:val="8"/>
        </w:rPr>
      </w:pPr>
      <w:r>
        <w:rPr/>
        <w:br w:type="column"/>
      </w:r>
      <w:r>
        <w:rPr>
          <w:rFonts w:ascii="Arial"/>
          <w:sz w:val="8"/>
        </w:rPr>
      </w:r>
    </w:p>
    <w:p>
      <w:pPr>
        <w:pStyle w:val="BodyText"/>
        <w:rPr>
          <w:rFonts w:ascii="Arial"/>
          <w:sz w:val="8"/>
        </w:rPr>
      </w:pPr>
    </w:p>
    <w:p>
      <w:pPr>
        <w:pStyle w:val="BodyText"/>
        <w:spacing w:before="7"/>
        <w:rPr>
          <w:rFonts w:ascii="Arial"/>
          <w:sz w:val="6"/>
        </w:rPr>
      </w:pPr>
    </w:p>
    <w:p>
      <w:pPr>
        <w:spacing w:before="0"/>
        <w:ind w:left="191" w:right="0" w:firstLine="0"/>
        <w:jc w:val="left"/>
        <w:rPr>
          <w:rFonts w:ascii="Arial"/>
          <w:sz w:val="8"/>
        </w:rPr>
      </w:pPr>
      <w:r>
        <w:rPr/>
        <w:drawing>
          <wp:anchor distT="0" distB="0" distL="0" distR="0" allowOverlap="1" layoutInCell="1" locked="0" behindDoc="1" simplePos="0" relativeHeight="268343519">
            <wp:simplePos x="0" y="0"/>
            <wp:positionH relativeFrom="page">
              <wp:posOffset>8212480</wp:posOffset>
            </wp:positionH>
            <wp:positionV relativeFrom="paragraph">
              <wp:posOffset>137792</wp:posOffset>
            </wp:positionV>
            <wp:extent cx="1207981" cy="90220"/>
            <wp:effectExtent l="0" t="0" r="0" b="0"/>
            <wp:wrapNone/>
            <wp:docPr id="15" name="image21.png" descr=""/>
            <wp:cNvGraphicFramePr>
              <a:graphicFrameLocks noChangeAspect="1"/>
            </wp:cNvGraphicFramePr>
            <a:graphic>
              <a:graphicData uri="http://schemas.openxmlformats.org/drawingml/2006/picture">
                <pic:pic>
                  <pic:nvPicPr>
                    <pic:cNvPr id="16" name="image21.png"/>
                    <pic:cNvPicPr/>
                  </pic:nvPicPr>
                  <pic:blipFill>
                    <a:blip r:embed="rId28" cstate="print"/>
                    <a:stretch>
                      <a:fillRect/>
                    </a:stretch>
                  </pic:blipFill>
                  <pic:spPr>
                    <a:xfrm>
                      <a:off x="0" y="0"/>
                      <a:ext cx="1207981" cy="90220"/>
                    </a:xfrm>
                    <a:prstGeom prst="rect">
                      <a:avLst/>
                    </a:prstGeom>
                  </pic:spPr>
                </pic:pic>
              </a:graphicData>
            </a:graphic>
          </wp:anchor>
        </w:drawing>
      </w:r>
      <w:r>
        <w:rPr>
          <w:rFonts w:ascii="Arial"/>
          <w:w w:val="105"/>
          <w:sz w:val="8"/>
        </w:rPr>
        <w:t>1994 1996 1998 2000 2002 2004 2006 2008</w:t>
      </w:r>
    </w:p>
    <w:p>
      <w:pPr>
        <w:spacing w:after="0"/>
        <w:jc w:val="left"/>
        <w:rPr>
          <w:rFonts w:ascii="Arial"/>
          <w:sz w:val="8"/>
        </w:rPr>
        <w:sectPr>
          <w:type w:val="continuous"/>
          <w:pgSz w:w="16840" w:h="11910" w:orient="landscape"/>
          <w:pgMar w:top="1360" w:bottom="280" w:left="1340" w:right="1340"/>
          <w:cols w:num="6" w:equalWidth="0">
            <w:col w:w="3478" w:space="40"/>
            <w:col w:w="3221" w:space="39"/>
            <w:col w:w="689" w:space="40"/>
            <w:col w:w="3137" w:space="40"/>
            <w:col w:w="314" w:space="39"/>
            <w:col w:w="3123"/>
          </w:cols>
        </w:sectPr>
      </w:pPr>
    </w:p>
    <w:p>
      <w:pPr>
        <w:pStyle w:val="BodyText"/>
        <w:spacing w:before="6"/>
        <w:rPr>
          <w:rFonts w:ascii="Arial"/>
          <w:sz w:val="11"/>
        </w:rPr>
      </w:pPr>
    </w:p>
    <w:p>
      <w:pPr>
        <w:spacing w:before="1"/>
        <w:ind w:left="0" w:right="1323" w:firstLine="0"/>
        <w:jc w:val="right"/>
        <w:rPr>
          <w:rFonts w:ascii="Arial"/>
          <w:sz w:val="8"/>
        </w:rPr>
      </w:pPr>
      <w:r>
        <w:rPr/>
        <w:drawing>
          <wp:anchor distT="0" distB="0" distL="0" distR="0" allowOverlap="1" layoutInCell="1" locked="0" behindDoc="1" simplePos="0" relativeHeight="268343471">
            <wp:simplePos x="0" y="0"/>
            <wp:positionH relativeFrom="page">
              <wp:posOffset>6128667</wp:posOffset>
            </wp:positionH>
            <wp:positionV relativeFrom="paragraph">
              <wp:posOffset>-8460</wp:posOffset>
            </wp:positionV>
            <wp:extent cx="982336" cy="94347"/>
            <wp:effectExtent l="0" t="0" r="0" b="0"/>
            <wp:wrapNone/>
            <wp:docPr id="17" name="image22.png" descr=""/>
            <wp:cNvGraphicFramePr>
              <a:graphicFrameLocks noChangeAspect="1"/>
            </wp:cNvGraphicFramePr>
            <a:graphic>
              <a:graphicData uri="http://schemas.openxmlformats.org/drawingml/2006/picture">
                <pic:pic>
                  <pic:nvPicPr>
                    <pic:cNvPr id="18" name="image22.png"/>
                    <pic:cNvPicPr/>
                  </pic:nvPicPr>
                  <pic:blipFill>
                    <a:blip r:embed="rId29" cstate="print"/>
                    <a:stretch>
                      <a:fillRect/>
                    </a:stretch>
                  </pic:blipFill>
                  <pic:spPr>
                    <a:xfrm>
                      <a:off x="0" y="0"/>
                      <a:ext cx="982336" cy="94347"/>
                    </a:xfrm>
                    <a:prstGeom prst="rect">
                      <a:avLst/>
                    </a:prstGeom>
                  </pic:spPr>
                </pic:pic>
              </a:graphicData>
            </a:graphic>
          </wp:anchor>
        </w:drawing>
      </w:r>
      <w:r>
        <w:rPr>
          <w:rFonts w:ascii="Arial"/>
          <w:w w:val="107"/>
          <w:sz w:val="8"/>
          <w:u w:val="single" w:color="0000FF"/>
        </w:rPr>
        <w:t> </w:t>
      </w:r>
      <w:r>
        <w:rPr>
          <w:rFonts w:ascii="Arial"/>
          <w:sz w:val="8"/>
          <w:u w:val="single" w:color="0000FF"/>
        </w:rPr>
        <w:t>        </w:t>
      </w:r>
      <w:r>
        <w:rPr>
          <w:rFonts w:ascii="Arial"/>
          <w:sz w:val="8"/>
        </w:rPr>
        <w:t> </w:t>
      </w:r>
      <w:r>
        <w:rPr>
          <w:rFonts w:ascii="Arial"/>
          <w:w w:val="105"/>
          <w:sz w:val="8"/>
        </w:rPr>
        <w:t>CUSUM 5% Significance</w:t>
      </w:r>
    </w:p>
    <w:p>
      <w:pPr>
        <w:tabs>
          <w:tab w:pos="10253" w:val="left" w:leader="none"/>
        </w:tabs>
        <w:spacing w:line="265" w:lineRule="exact" w:before="54"/>
        <w:ind w:left="3189" w:right="0" w:firstLine="0"/>
        <w:jc w:val="left"/>
        <w:rPr>
          <w:rFonts w:ascii="Calibri"/>
          <w:sz w:val="22"/>
        </w:rPr>
      </w:pPr>
      <w:r>
        <w:rPr>
          <w:rFonts w:ascii="Calibri"/>
          <w:sz w:val="22"/>
        </w:rPr>
        <w:t>Oil</w:t>
      </w:r>
      <w:r>
        <w:rPr>
          <w:rFonts w:ascii="Calibri"/>
          <w:spacing w:val="-1"/>
          <w:sz w:val="22"/>
        </w:rPr>
        <w:t> </w:t>
      </w:r>
      <w:r>
        <w:rPr>
          <w:rFonts w:ascii="Calibri"/>
          <w:sz w:val="22"/>
        </w:rPr>
        <w:t>export</w:t>
        <w:tab/>
        <w:t>Oil</w:t>
      </w:r>
      <w:r>
        <w:rPr>
          <w:rFonts w:ascii="Calibri"/>
          <w:spacing w:val="4"/>
          <w:sz w:val="22"/>
        </w:rPr>
        <w:t> </w:t>
      </w:r>
      <w:r>
        <w:rPr>
          <w:rFonts w:ascii="Calibri"/>
          <w:spacing w:val="-4"/>
          <w:sz w:val="22"/>
        </w:rPr>
        <w:t>export</w:t>
      </w:r>
    </w:p>
    <w:p>
      <w:pPr>
        <w:pStyle w:val="BodyText"/>
        <w:spacing w:before="1"/>
        <w:rPr>
          <w:rFonts w:ascii="Calibri"/>
          <w:sz w:val="11"/>
        </w:rPr>
      </w:pPr>
      <w:r>
        <w:rPr/>
        <w:br w:type="column"/>
      </w:r>
      <w:r>
        <w:rPr>
          <w:rFonts w:ascii="Calibri"/>
          <w:sz w:val="11"/>
        </w:rPr>
      </w:r>
    </w:p>
    <w:p>
      <w:pPr>
        <w:spacing w:before="0"/>
        <w:ind w:left="464" w:right="0" w:firstLine="0"/>
        <w:jc w:val="left"/>
        <w:rPr>
          <w:rFonts w:ascii="Arial"/>
          <w:sz w:val="8"/>
        </w:rPr>
      </w:pPr>
      <w:r>
        <w:rPr>
          <w:rFonts w:ascii="Arial"/>
          <w:w w:val="102"/>
          <w:sz w:val="8"/>
          <w:u w:val="single" w:color="0000FF"/>
        </w:rPr>
        <w:t> </w:t>
      </w:r>
      <w:r>
        <w:rPr>
          <w:rFonts w:ascii="Arial"/>
          <w:sz w:val="8"/>
          <w:u w:val="single" w:color="0000FF"/>
        </w:rPr>
        <w:t>       </w:t>
      </w:r>
      <w:r>
        <w:rPr>
          <w:rFonts w:ascii="Arial"/>
          <w:sz w:val="8"/>
        </w:rPr>
        <w:t> </w:t>
      </w:r>
      <w:r>
        <w:rPr>
          <w:rFonts w:ascii="Arial"/>
          <w:w w:val="105"/>
          <w:sz w:val="8"/>
        </w:rPr>
        <w:t>CUSUM of Squares 5% Significance</w:t>
      </w:r>
    </w:p>
    <w:p>
      <w:pPr>
        <w:spacing w:after="0"/>
        <w:jc w:val="left"/>
        <w:rPr>
          <w:rFonts w:ascii="Arial"/>
          <w:sz w:val="8"/>
        </w:rPr>
        <w:sectPr>
          <w:type w:val="continuous"/>
          <w:pgSz w:w="16840" w:h="11910" w:orient="landscape"/>
          <w:pgMar w:top="1360" w:bottom="280" w:left="1340" w:right="1340"/>
          <w:cols w:num="2" w:equalWidth="0">
            <w:col w:w="11139" w:space="40"/>
            <w:col w:w="2981"/>
          </w:cols>
        </w:sectPr>
      </w:pPr>
    </w:p>
    <w:p>
      <w:pPr>
        <w:pStyle w:val="BodyText"/>
        <w:rPr>
          <w:rFonts w:ascii="Arial"/>
          <w:sz w:val="8"/>
        </w:rPr>
      </w:pPr>
    </w:p>
    <w:p>
      <w:pPr>
        <w:pStyle w:val="BodyText"/>
        <w:spacing w:before="5"/>
        <w:rPr>
          <w:rFonts w:ascii="Arial"/>
          <w:sz w:val="10"/>
        </w:rPr>
      </w:pPr>
    </w:p>
    <w:p>
      <w:pPr>
        <w:spacing w:before="0"/>
        <w:ind w:left="0" w:right="0" w:firstLine="0"/>
        <w:jc w:val="right"/>
        <w:rPr>
          <w:rFonts w:ascii="Arial"/>
          <w:sz w:val="8"/>
        </w:rPr>
      </w:pPr>
      <w:r>
        <w:rPr>
          <w:rFonts w:ascii="Arial"/>
          <w:spacing w:val="-1"/>
          <w:w w:val="105"/>
          <w:sz w:val="8"/>
        </w:rPr>
        <w:t>15</w:t>
      </w:r>
    </w:p>
    <w:p>
      <w:pPr>
        <w:pStyle w:val="BodyText"/>
        <w:rPr>
          <w:rFonts w:ascii="Arial"/>
          <w:sz w:val="8"/>
        </w:rPr>
      </w:pPr>
    </w:p>
    <w:p>
      <w:pPr>
        <w:pStyle w:val="BodyText"/>
        <w:spacing w:before="3"/>
        <w:rPr>
          <w:rFonts w:ascii="Arial"/>
          <w:sz w:val="10"/>
        </w:rPr>
      </w:pPr>
    </w:p>
    <w:p>
      <w:pPr>
        <w:spacing w:before="0"/>
        <w:ind w:left="0" w:right="0" w:firstLine="0"/>
        <w:jc w:val="right"/>
        <w:rPr>
          <w:rFonts w:ascii="Arial"/>
          <w:sz w:val="8"/>
        </w:rPr>
      </w:pPr>
      <w:r>
        <w:rPr>
          <w:rFonts w:ascii="Arial"/>
          <w:spacing w:val="-1"/>
          <w:w w:val="105"/>
          <w:sz w:val="8"/>
        </w:rPr>
        <w:t>10</w:t>
      </w:r>
    </w:p>
    <w:p>
      <w:pPr>
        <w:pStyle w:val="BodyText"/>
        <w:rPr>
          <w:rFonts w:ascii="Arial"/>
          <w:sz w:val="8"/>
        </w:rPr>
      </w:pPr>
    </w:p>
    <w:p>
      <w:pPr>
        <w:pStyle w:val="BodyText"/>
        <w:spacing w:before="3"/>
        <w:rPr>
          <w:rFonts w:ascii="Arial"/>
          <w:sz w:val="10"/>
        </w:rPr>
      </w:pPr>
    </w:p>
    <w:p>
      <w:pPr>
        <w:spacing w:before="1"/>
        <w:ind w:left="0" w:right="1" w:firstLine="0"/>
        <w:jc w:val="right"/>
        <w:rPr>
          <w:rFonts w:ascii="Arial"/>
          <w:sz w:val="8"/>
        </w:rPr>
      </w:pPr>
      <w:r>
        <w:rPr>
          <w:rFonts w:ascii="Arial"/>
          <w:w w:val="105"/>
          <w:sz w:val="8"/>
        </w:rPr>
        <w:t>5</w:t>
      </w:r>
    </w:p>
    <w:p>
      <w:pPr>
        <w:pStyle w:val="BodyText"/>
        <w:rPr>
          <w:rFonts w:ascii="Arial"/>
          <w:sz w:val="8"/>
        </w:rPr>
      </w:pPr>
    </w:p>
    <w:p>
      <w:pPr>
        <w:pStyle w:val="BodyText"/>
        <w:spacing w:before="4"/>
        <w:rPr>
          <w:rFonts w:ascii="Arial"/>
          <w:sz w:val="10"/>
        </w:rPr>
      </w:pPr>
    </w:p>
    <w:p>
      <w:pPr>
        <w:spacing w:before="0"/>
        <w:ind w:left="0" w:right="1" w:firstLine="0"/>
        <w:jc w:val="right"/>
        <w:rPr>
          <w:rFonts w:ascii="Arial"/>
          <w:sz w:val="8"/>
        </w:rPr>
      </w:pPr>
      <w:r>
        <w:rPr>
          <w:rFonts w:ascii="Arial"/>
          <w:w w:val="105"/>
          <w:sz w:val="8"/>
        </w:rPr>
        <w:t>0</w:t>
      </w:r>
    </w:p>
    <w:p>
      <w:pPr>
        <w:pStyle w:val="BodyText"/>
        <w:rPr>
          <w:rFonts w:ascii="Arial"/>
          <w:sz w:val="8"/>
        </w:rPr>
      </w:pPr>
    </w:p>
    <w:p>
      <w:pPr>
        <w:pStyle w:val="BodyText"/>
        <w:spacing w:before="3"/>
        <w:rPr>
          <w:rFonts w:ascii="Arial"/>
          <w:sz w:val="10"/>
        </w:rPr>
      </w:pPr>
    </w:p>
    <w:p>
      <w:pPr>
        <w:spacing w:before="0"/>
        <w:ind w:left="0" w:right="0" w:firstLine="0"/>
        <w:jc w:val="right"/>
        <w:rPr>
          <w:rFonts w:ascii="Arial"/>
          <w:sz w:val="8"/>
        </w:rPr>
      </w:pPr>
      <w:r>
        <w:rPr>
          <w:rFonts w:ascii="Arial"/>
          <w:spacing w:val="-2"/>
          <w:w w:val="105"/>
          <w:sz w:val="8"/>
        </w:rPr>
        <w:t>-5</w:t>
      </w:r>
    </w:p>
    <w:p>
      <w:pPr>
        <w:pStyle w:val="BodyText"/>
        <w:rPr>
          <w:rFonts w:ascii="Arial"/>
          <w:sz w:val="8"/>
        </w:rPr>
      </w:pPr>
    </w:p>
    <w:p>
      <w:pPr>
        <w:pStyle w:val="BodyText"/>
        <w:spacing w:before="4"/>
        <w:rPr>
          <w:rFonts w:ascii="Arial"/>
          <w:sz w:val="10"/>
        </w:rPr>
      </w:pPr>
    </w:p>
    <w:p>
      <w:pPr>
        <w:spacing w:before="0"/>
        <w:ind w:left="0" w:right="0" w:firstLine="0"/>
        <w:jc w:val="right"/>
        <w:rPr>
          <w:rFonts w:ascii="Arial"/>
          <w:sz w:val="8"/>
        </w:rPr>
      </w:pPr>
      <w:r>
        <w:rPr>
          <w:rFonts w:ascii="Arial"/>
          <w:spacing w:val="-1"/>
          <w:w w:val="105"/>
          <w:sz w:val="8"/>
        </w:rPr>
        <w:t>-10</w:t>
      </w:r>
    </w:p>
    <w:p>
      <w:pPr>
        <w:pStyle w:val="BodyText"/>
        <w:rPr>
          <w:rFonts w:ascii="Arial"/>
          <w:sz w:val="8"/>
        </w:rPr>
      </w:pPr>
    </w:p>
    <w:p>
      <w:pPr>
        <w:pStyle w:val="BodyText"/>
        <w:spacing w:before="4"/>
        <w:rPr>
          <w:rFonts w:ascii="Arial"/>
          <w:sz w:val="10"/>
        </w:rPr>
      </w:pPr>
    </w:p>
    <w:p>
      <w:pPr>
        <w:spacing w:before="0"/>
        <w:ind w:left="0" w:right="0" w:firstLine="0"/>
        <w:jc w:val="right"/>
        <w:rPr>
          <w:rFonts w:ascii="Arial"/>
          <w:sz w:val="8"/>
        </w:rPr>
      </w:pPr>
      <w:r>
        <w:rPr>
          <w:rFonts w:ascii="Arial"/>
          <w:spacing w:val="-1"/>
          <w:w w:val="105"/>
          <w:sz w:val="8"/>
        </w:rPr>
        <w:t>-15</w:t>
      </w:r>
    </w:p>
    <w:p>
      <w:pPr>
        <w:pStyle w:val="BodyText"/>
        <w:rPr>
          <w:rFonts w:ascii="Arial"/>
        </w:rPr>
      </w:pPr>
      <w:r>
        <w:rPr/>
        <w:br w:type="column"/>
      </w:r>
      <w:r>
        <w:rPr>
          <w:rFonts w:ascii="Arial"/>
        </w:rPr>
      </w:r>
    </w:p>
    <w:p>
      <w:pPr>
        <w:pStyle w:val="BodyText"/>
        <w:ind w:left="-16" w:right="-44"/>
        <w:rPr>
          <w:rFonts w:ascii="Arial"/>
          <w:sz w:val="20"/>
        </w:rPr>
      </w:pPr>
      <w:r>
        <w:rPr>
          <w:rFonts w:ascii="Arial"/>
          <w:sz w:val="20"/>
        </w:rPr>
        <w:drawing>
          <wp:inline distT="0" distB="0" distL="0" distR="0">
            <wp:extent cx="1957263" cy="1181100"/>
            <wp:effectExtent l="0" t="0" r="0" b="0"/>
            <wp:docPr id="19" name="image23.png" descr=""/>
            <wp:cNvGraphicFramePr>
              <a:graphicFrameLocks noChangeAspect="1"/>
            </wp:cNvGraphicFramePr>
            <a:graphic>
              <a:graphicData uri="http://schemas.openxmlformats.org/drawingml/2006/picture">
                <pic:pic>
                  <pic:nvPicPr>
                    <pic:cNvPr id="20" name="image23.png"/>
                    <pic:cNvPicPr/>
                  </pic:nvPicPr>
                  <pic:blipFill>
                    <a:blip r:embed="rId30" cstate="print"/>
                    <a:stretch>
                      <a:fillRect/>
                    </a:stretch>
                  </pic:blipFill>
                  <pic:spPr>
                    <a:xfrm>
                      <a:off x="0" y="0"/>
                      <a:ext cx="1957263" cy="1181100"/>
                    </a:xfrm>
                    <a:prstGeom prst="rect">
                      <a:avLst/>
                    </a:prstGeom>
                  </pic:spPr>
                </pic:pic>
              </a:graphicData>
            </a:graphic>
          </wp:inline>
        </w:drawing>
      </w:r>
      <w:r>
        <w:rPr>
          <w:rFonts w:ascii="Arial"/>
          <w:sz w:val="20"/>
        </w:rPr>
      </w:r>
    </w:p>
    <w:p>
      <w:pPr>
        <w:spacing w:before="6"/>
        <w:ind w:left="20" w:right="0" w:firstLine="0"/>
        <w:jc w:val="center"/>
        <w:rPr>
          <w:rFonts w:ascii="Arial"/>
          <w:sz w:val="8"/>
        </w:rPr>
      </w:pPr>
      <w:r>
        <w:rPr>
          <w:rFonts w:ascii="Arial"/>
          <w:w w:val="105"/>
          <w:sz w:val="8"/>
        </w:rPr>
        <w:t>92 94 96 98 00 02 04 06 08 10 12 14</w:t>
      </w:r>
    </w:p>
    <w:p>
      <w:pPr>
        <w:pStyle w:val="BodyText"/>
        <w:rPr>
          <w:rFonts w:ascii="Arial"/>
          <w:sz w:val="8"/>
        </w:rPr>
      </w:pPr>
    </w:p>
    <w:p>
      <w:pPr>
        <w:spacing w:before="48"/>
        <w:ind w:left="25" w:right="0" w:firstLine="0"/>
        <w:jc w:val="center"/>
        <w:rPr>
          <w:rFonts w:ascii="Arial"/>
          <w:sz w:val="8"/>
        </w:rPr>
      </w:pPr>
      <w:r>
        <w:rPr/>
        <w:drawing>
          <wp:anchor distT="0" distB="0" distL="0" distR="0" allowOverlap="1" layoutInCell="1" locked="0" behindDoc="1" simplePos="0" relativeHeight="268343639">
            <wp:simplePos x="0" y="0"/>
            <wp:positionH relativeFrom="page">
              <wp:posOffset>1637908</wp:posOffset>
            </wp:positionH>
            <wp:positionV relativeFrom="paragraph">
              <wp:posOffset>22828</wp:posOffset>
            </wp:positionV>
            <wp:extent cx="960971" cy="91946"/>
            <wp:effectExtent l="0" t="0" r="0" b="0"/>
            <wp:wrapNone/>
            <wp:docPr id="21" name="image24.png" descr=""/>
            <wp:cNvGraphicFramePr>
              <a:graphicFrameLocks noChangeAspect="1"/>
            </wp:cNvGraphicFramePr>
            <a:graphic>
              <a:graphicData uri="http://schemas.openxmlformats.org/drawingml/2006/picture">
                <pic:pic>
                  <pic:nvPicPr>
                    <pic:cNvPr id="22" name="image24.png"/>
                    <pic:cNvPicPr/>
                  </pic:nvPicPr>
                  <pic:blipFill>
                    <a:blip r:embed="rId31" cstate="print"/>
                    <a:stretch>
                      <a:fillRect/>
                    </a:stretch>
                  </pic:blipFill>
                  <pic:spPr>
                    <a:xfrm>
                      <a:off x="0" y="0"/>
                      <a:ext cx="960971" cy="91946"/>
                    </a:xfrm>
                    <a:prstGeom prst="rect">
                      <a:avLst/>
                    </a:prstGeom>
                  </pic:spPr>
                </pic:pic>
              </a:graphicData>
            </a:graphic>
          </wp:anchor>
        </w:drawing>
      </w:r>
      <w:r>
        <w:rPr>
          <w:rFonts w:ascii="Arial"/>
          <w:w w:val="105"/>
          <w:sz w:val="8"/>
          <w:u w:val="single" w:color="0000FF"/>
        </w:rPr>
        <w:t> </w:t>
      </w:r>
      <w:r>
        <w:rPr>
          <w:rFonts w:ascii="Arial"/>
          <w:sz w:val="8"/>
          <w:u w:val="single" w:color="0000FF"/>
        </w:rPr>
        <w:t>       </w:t>
      </w:r>
      <w:r>
        <w:rPr>
          <w:rFonts w:ascii="Arial"/>
          <w:sz w:val="8"/>
        </w:rPr>
        <w:t> </w:t>
      </w:r>
      <w:r>
        <w:rPr>
          <w:rFonts w:ascii="Arial"/>
          <w:w w:val="105"/>
          <w:sz w:val="8"/>
        </w:rPr>
        <w:t>CUSUM </w:t>
      </w:r>
      <w:r>
        <w:rPr>
          <w:rFonts w:ascii="Arial"/>
          <w:w w:val="105"/>
          <w:sz w:val="8"/>
          <w:u w:val="single" w:color="FF0000"/>
        </w:rPr>
        <w:t>    </w:t>
      </w:r>
      <w:r>
        <w:rPr>
          <w:rFonts w:ascii="Arial"/>
          <w:w w:val="105"/>
          <w:sz w:val="8"/>
        </w:rPr>
        <w:t> 5% Significance</w:t>
      </w:r>
    </w:p>
    <w:p>
      <w:pPr>
        <w:pStyle w:val="BodyText"/>
        <w:rPr>
          <w:rFonts w:ascii="Arial"/>
          <w:sz w:val="8"/>
        </w:rPr>
      </w:pPr>
      <w:r>
        <w:rPr/>
        <w:br w:type="column"/>
      </w:r>
      <w:r>
        <w:rPr>
          <w:rFonts w:ascii="Arial"/>
          <w:sz w:val="8"/>
        </w:rPr>
      </w:r>
    </w:p>
    <w:p>
      <w:pPr>
        <w:pStyle w:val="BodyText"/>
        <w:rPr>
          <w:rFonts w:ascii="Arial"/>
          <w:sz w:val="8"/>
        </w:rPr>
      </w:pPr>
    </w:p>
    <w:p>
      <w:pPr>
        <w:spacing w:before="53"/>
        <w:ind w:left="128" w:right="0" w:firstLine="0"/>
        <w:jc w:val="left"/>
        <w:rPr>
          <w:rFonts w:ascii="Arial"/>
          <w:sz w:val="8"/>
        </w:rPr>
      </w:pPr>
      <w:r>
        <w:rPr>
          <w:rFonts w:ascii="Arial"/>
          <w:sz w:val="8"/>
        </w:rPr>
        <w:t>1.4</w:t>
      </w:r>
    </w:p>
    <w:p>
      <w:pPr>
        <w:pStyle w:val="BodyText"/>
        <w:spacing w:before="6"/>
        <w:rPr>
          <w:rFonts w:ascii="Arial"/>
          <w:sz w:val="8"/>
        </w:rPr>
      </w:pPr>
    </w:p>
    <w:p>
      <w:pPr>
        <w:spacing w:before="1"/>
        <w:ind w:left="128" w:right="0" w:firstLine="0"/>
        <w:jc w:val="left"/>
        <w:rPr>
          <w:rFonts w:ascii="Arial"/>
          <w:sz w:val="8"/>
        </w:rPr>
      </w:pPr>
      <w:r>
        <w:rPr>
          <w:rFonts w:ascii="Arial"/>
          <w:sz w:val="8"/>
        </w:rPr>
        <w:t>1.2</w:t>
      </w:r>
    </w:p>
    <w:p>
      <w:pPr>
        <w:pStyle w:val="BodyText"/>
        <w:spacing w:before="7"/>
        <w:rPr>
          <w:rFonts w:ascii="Arial"/>
          <w:sz w:val="8"/>
        </w:rPr>
      </w:pPr>
    </w:p>
    <w:p>
      <w:pPr>
        <w:spacing w:before="1"/>
        <w:ind w:left="128" w:right="0" w:firstLine="0"/>
        <w:jc w:val="left"/>
        <w:rPr>
          <w:rFonts w:ascii="Arial"/>
          <w:sz w:val="8"/>
        </w:rPr>
      </w:pPr>
      <w:r>
        <w:rPr>
          <w:rFonts w:ascii="Arial"/>
          <w:sz w:val="8"/>
        </w:rPr>
        <w:t>1.0</w:t>
      </w:r>
    </w:p>
    <w:p>
      <w:pPr>
        <w:pStyle w:val="BodyText"/>
        <w:spacing w:before="6"/>
        <w:rPr>
          <w:rFonts w:ascii="Arial"/>
          <w:sz w:val="8"/>
        </w:rPr>
      </w:pPr>
    </w:p>
    <w:p>
      <w:pPr>
        <w:spacing w:before="0"/>
        <w:ind w:left="128" w:right="0" w:firstLine="0"/>
        <w:jc w:val="left"/>
        <w:rPr>
          <w:rFonts w:ascii="Arial"/>
          <w:sz w:val="8"/>
        </w:rPr>
      </w:pPr>
      <w:r>
        <w:rPr>
          <w:rFonts w:ascii="Arial"/>
          <w:sz w:val="8"/>
        </w:rPr>
        <w:t>0.8</w:t>
      </w:r>
    </w:p>
    <w:p>
      <w:pPr>
        <w:pStyle w:val="BodyText"/>
        <w:spacing w:before="8"/>
        <w:rPr>
          <w:rFonts w:ascii="Arial"/>
          <w:sz w:val="8"/>
        </w:rPr>
      </w:pPr>
    </w:p>
    <w:p>
      <w:pPr>
        <w:spacing w:before="0"/>
        <w:ind w:left="128" w:right="0" w:firstLine="0"/>
        <w:jc w:val="left"/>
        <w:rPr>
          <w:rFonts w:ascii="Arial"/>
          <w:sz w:val="8"/>
        </w:rPr>
      </w:pPr>
      <w:r>
        <w:rPr>
          <w:rFonts w:ascii="Arial"/>
          <w:sz w:val="8"/>
        </w:rPr>
        <w:t>0.6</w:t>
      </w:r>
    </w:p>
    <w:p>
      <w:pPr>
        <w:pStyle w:val="BodyText"/>
        <w:spacing w:before="7"/>
        <w:rPr>
          <w:rFonts w:ascii="Arial"/>
          <w:sz w:val="8"/>
        </w:rPr>
      </w:pPr>
    </w:p>
    <w:p>
      <w:pPr>
        <w:spacing w:before="0"/>
        <w:ind w:left="128" w:right="0" w:firstLine="0"/>
        <w:jc w:val="left"/>
        <w:rPr>
          <w:rFonts w:ascii="Arial"/>
          <w:sz w:val="8"/>
        </w:rPr>
      </w:pPr>
      <w:r>
        <w:rPr>
          <w:rFonts w:ascii="Arial"/>
          <w:sz w:val="8"/>
        </w:rPr>
        <w:t>0.4</w:t>
      </w:r>
    </w:p>
    <w:p>
      <w:pPr>
        <w:pStyle w:val="BodyText"/>
        <w:spacing w:before="7"/>
        <w:rPr>
          <w:rFonts w:ascii="Arial"/>
          <w:sz w:val="8"/>
        </w:rPr>
      </w:pPr>
    </w:p>
    <w:p>
      <w:pPr>
        <w:spacing w:before="1"/>
        <w:ind w:left="128" w:right="0" w:firstLine="0"/>
        <w:jc w:val="left"/>
        <w:rPr>
          <w:rFonts w:ascii="Arial"/>
          <w:sz w:val="8"/>
        </w:rPr>
      </w:pPr>
      <w:r>
        <w:rPr>
          <w:rFonts w:ascii="Arial"/>
          <w:sz w:val="8"/>
        </w:rPr>
        <w:t>0.2</w:t>
      </w:r>
    </w:p>
    <w:p>
      <w:pPr>
        <w:pStyle w:val="BodyText"/>
        <w:spacing w:before="7"/>
        <w:rPr>
          <w:rFonts w:ascii="Arial"/>
          <w:sz w:val="8"/>
        </w:rPr>
      </w:pPr>
    </w:p>
    <w:p>
      <w:pPr>
        <w:spacing w:before="0"/>
        <w:ind w:left="128" w:right="0" w:firstLine="0"/>
        <w:jc w:val="left"/>
        <w:rPr>
          <w:rFonts w:ascii="Arial"/>
          <w:sz w:val="8"/>
        </w:rPr>
      </w:pPr>
      <w:r>
        <w:rPr>
          <w:rFonts w:ascii="Arial"/>
          <w:sz w:val="8"/>
        </w:rPr>
        <w:t>0.0</w:t>
      </w:r>
    </w:p>
    <w:p>
      <w:pPr>
        <w:pStyle w:val="BodyText"/>
        <w:spacing w:before="7"/>
        <w:rPr>
          <w:rFonts w:ascii="Arial"/>
          <w:sz w:val="8"/>
        </w:rPr>
      </w:pPr>
    </w:p>
    <w:p>
      <w:pPr>
        <w:spacing w:before="0"/>
        <w:ind w:left="103" w:right="0" w:firstLine="0"/>
        <w:jc w:val="left"/>
        <w:rPr>
          <w:rFonts w:ascii="Arial"/>
          <w:sz w:val="8"/>
        </w:rPr>
      </w:pPr>
      <w:r>
        <w:rPr>
          <w:rFonts w:ascii="Arial"/>
          <w:sz w:val="8"/>
        </w:rPr>
        <w:t>-0.2</w:t>
      </w:r>
    </w:p>
    <w:p>
      <w:pPr>
        <w:pStyle w:val="BodyText"/>
        <w:spacing w:before="8"/>
        <w:rPr>
          <w:rFonts w:ascii="Arial"/>
          <w:sz w:val="8"/>
        </w:rPr>
      </w:pPr>
    </w:p>
    <w:p>
      <w:pPr>
        <w:spacing w:before="0"/>
        <w:ind w:left="103" w:right="0" w:firstLine="0"/>
        <w:jc w:val="left"/>
        <w:rPr>
          <w:rFonts w:ascii="Arial"/>
          <w:sz w:val="8"/>
        </w:rPr>
      </w:pPr>
      <w:r>
        <w:rPr>
          <w:rFonts w:ascii="Arial"/>
          <w:sz w:val="8"/>
        </w:rPr>
        <w:t>-0.4</w:t>
      </w:r>
    </w:p>
    <w:p>
      <w:pPr>
        <w:pStyle w:val="BodyText"/>
        <w:spacing w:before="3"/>
        <w:rPr>
          <w:rFonts w:ascii="Arial"/>
          <w:sz w:val="26"/>
        </w:rPr>
      </w:pPr>
      <w:r>
        <w:rPr/>
        <w:br w:type="column"/>
      </w:r>
      <w:r>
        <w:rPr>
          <w:rFonts w:ascii="Arial"/>
          <w:sz w:val="26"/>
        </w:rPr>
      </w:r>
    </w:p>
    <w:p>
      <w:pPr>
        <w:pStyle w:val="BodyText"/>
        <w:ind w:left="-17"/>
        <w:rPr>
          <w:rFonts w:ascii="Arial"/>
          <w:sz w:val="20"/>
        </w:rPr>
      </w:pPr>
      <w:r>
        <w:rPr>
          <w:rFonts w:ascii="Arial"/>
          <w:sz w:val="20"/>
        </w:rPr>
        <w:drawing>
          <wp:inline distT="0" distB="0" distL="0" distR="0">
            <wp:extent cx="1859730" cy="1119187"/>
            <wp:effectExtent l="0" t="0" r="0" b="0"/>
            <wp:docPr id="23" name="image25.png" descr=""/>
            <wp:cNvGraphicFramePr>
              <a:graphicFrameLocks noChangeAspect="1"/>
            </wp:cNvGraphicFramePr>
            <a:graphic>
              <a:graphicData uri="http://schemas.openxmlformats.org/drawingml/2006/picture">
                <pic:pic>
                  <pic:nvPicPr>
                    <pic:cNvPr id="24" name="image25.png"/>
                    <pic:cNvPicPr/>
                  </pic:nvPicPr>
                  <pic:blipFill>
                    <a:blip r:embed="rId32" cstate="print"/>
                    <a:stretch>
                      <a:fillRect/>
                    </a:stretch>
                  </pic:blipFill>
                  <pic:spPr>
                    <a:xfrm>
                      <a:off x="0" y="0"/>
                      <a:ext cx="1859730" cy="1119187"/>
                    </a:xfrm>
                    <a:prstGeom prst="rect">
                      <a:avLst/>
                    </a:prstGeom>
                  </pic:spPr>
                </pic:pic>
              </a:graphicData>
            </a:graphic>
          </wp:inline>
        </w:drawing>
      </w:r>
      <w:r>
        <w:rPr>
          <w:rFonts w:ascii="Arial"/>
          <w:sz w:val="20"/>
        </w:rPr>
      </w:r>
    </w:p>
    <w:p>
      <w:pPr>
        <w:spacing w:before="2"/>
        <w:ind w:left="0" w:right="19" w:firstLine="0"/>
        <w:jc w:val="center"/>
        <w:rPr>
          <w:rFonts w:ascii="Arial"/>
          <w:sz w:val="8"/>
        </w:rPr>
      </w:pPr>
      <w:r>
        <w:rPr>
          <w:rFonts w:ascii="Arial"/>
          <w:sz w:val="8"/>
        </w:rPr>
        <w:t>92 94 96 98 00 02 04 06 08 10 12 14</w:t>
      </w:r>
    </w:p>
    <w:p>
      <w:pPr>
        <w:pStyle w:val="BodyText"/>
        <w:spacing w:before="1"/>
        <w:rPr>
          <w:rFonts w:ascii="Arial"/>
          <w:sz w:val="11"/>
        </w:rPr>
      </w:pPr>
    </w:p>
    <w:p>
      <w:pPr>
        <w:spacing w:before="0"/>
        <w:ind w:left="0" w:right="15" w:firstLine="0"/>
        <w:jc w:val="center"/>
        <w:rPr>
          <w:rFonts w:ascii="Arial"/>
          <w:sz w:val="8"/>
        </w:rPr>
      </w:pPr>
      <w:r>
        <w:rPr/>
        <w:drawing>
          <wp:anchor distT="0" distB="0" distL="0" distR="0" allowOverlap="1" layoutInCell="1" locked="0" behindDoc="1" simplePos="0" relativeHeight="268343663">
            <wp:simplePos x="0" y="0"/>
            <wp:positionH relativeFrom="page">
              <wp:posOffset>3634870</wp:posOffset>
            </wp:positionH>
            <wp:positionV relativeFrom="paragraph">
              <wp:posOffset>-4780</wp:posOffset>
            </wp:positionV>
            <wp:extent cx="1173928" cy="87173"/>
            <wp:effectExtent l="0" t="0" r="0" b="0"/>
            <wp:wrapNone/>
            <wp:docPr id="25" name="image26.png" descr=""/>
            <wp:cNvGraphicFramePr>
              <a:graphicFrameLocks noChangeAspect="1"/>
            </wp:cNvGraphicFramePr>
            <a:graphic>
              <a:graphicData uri="http://schemas.openxmlformats.org/drawingml/2006/picture">
                <pic:pic>
                  <pic:nvPicPr>
                    <pic:cNvPr id="26" name="image26.png"/>
                    <pic:cNvPicPr/>
                  </pic:nvPicPr>
                  <pic:blipFill>
                    <a:blip r:embed="rId33" cstate="print"/>
                    <a:stretch>
                      <a:fillRect/>
                    </a:stretch>
                  </pic:blipFill>
                  <pic:spPr>
                    <a:xfrm>
                      <a:off x="0" y="0"/>
                      <a:ext cx="1173928" cy="87173"/>
                    </a:xfrm>
                    <a:prstGeom prst="rect">
                      <a:avLst/>
                    </a:prstGeom>
                  </pic:spPr>
                </pic:pic>
              </a:graphicData>
            </a:graphic>
          </wp:anchor>
        </w:drawing>
      </w:r>
      <w:r>
        <w:rPr>
          <w:rFonts w:ascii="Arial"/>
          <w:w w:val="99"/>
          <w:sz w:val="8"/>
          <w:u w:val="single" w:color="0000FF"/>
        </w:rPr>
        <w:t>        </w:t>
      </w:r>
      <w:r>
        <w:rPr>
          <w:rFonts w:ascii="Arial"/>
          <w:w w:val="99"/>
          <w:sz w:val="8"/>
        </w:rPr>
        <w:t> </w:t>
      </w:r>
      <w:r>
        <w:rPr>
          <w:rFonts w:ascii="Arial"/>
          <w:sz w:val="8"/>
        </w:rPr>
        <w:t>CUSUM of Squares 5% Significance</w:t>
      </w:r>
    </w:p>
    <w:p>
      <w:pPr>
        <w:pStyle w:val="BodyText"/>
        <w:rPr>
          <w:rFonts w:ascii="Arial"/>
          <w:sz w:val="8"/>
        </w:rPr>
      </w:pPr>
      <w:r>
        <w:rPr/>
        <w:br w:type="column"/>
      </w:r>
      <w:r>
        <w:rPr>
          <w:rFonts w:ascii="Arial"/>
          <w:sz w:val="8"/>
        </w:rPr>
      </w:r>
    </w:p>
    <w:p>
      <w:pPr>
        <w:pStyle w:val="BodyText"/>
        <w:rPr>
          <w:rFonts w:ascii="Arial"/>
          <w:sz w:val="8"/>
        </w:rPr>
      </w:pPr>
    </w:p>
    <w:p>
      <w:pPr>
        <w:pStyle w:val="BodyText"/>
        <w:rPr>
          <w:rFonts w:ascii="Arial"/>
          <w:sz w:val="8"/>
        </w:rPr>
      </w:pPr>
    </w:p>
    <w:p>
      <w:pPr>
        <w:pStyle w:val="BodyText"/>
        <w:spacing w:before="1"/>
        <w:rPr>
          <w:rFonts w:ascii="Arial"/>
          <w:sz w:val="8"/>
        </w:rPr>
      </w:pPr>
    </w:p>
    <w:p>
      <w:pPr>
        <w:spacing w:before="0"/>
        <w:ind w:left="0" w:right="0" w:firstLine="0"/>
        <w:jc w:val="right"/>
        <w:rPr>
          <w:rFonts w:ascii="Arial"/>
          <w:sz w:val="7"/>
        </w:rPr>
      </w:pPr>
      <w:r>
        <w:rPr>
          <w:rFonts w:ascii="Arial"/>
          <w:w w:val="115"/>
          <w:sz w:val="7"/>
        </w:rPr>
        <w:t>12</w:t>
      </w:r>
    </w:p>
    <w:p>
      <w:pPr>
        <w:pStyle w:val="BodyText"/>
        <w:rPr>
          <w:rFonts w:ascii="Arial"/>
          <w:sz w:val="8"/>
        </w:rPr>
      </w:pPr>
    </w:p>
    <w:p>
      <w:pPr>
        <w:pStyle w:val="BodyText"/>
        <w:spacing w:before="10"/>
        <w:rPr>
          <w:rFonts w:ascii="Arial"/>
          <w:sz w:val="7"/>
        </w:rPr>
      </w:pPr>
    </w:p>
    <w:p>
      <w:pPr>
        <w:spacing w:before="0"/>
        <w:ind w:left="0" w:right="1" w:firstLine="0"/>
        <w:jc w:val="right"/>
        <w:rPr>
          <w:rFonts w:ascii="Arial"/>
          <w:sz w:val="7"/>
        </w:rPr>
      </w:pPr>
      <w:r>
        <w:rPr>
          <w:rFonts w:ascii="Arial"/>
          <w:w w:val="118"/>
          <w:sz w:val="7"/>
        </w:rPr>
        <w:t>8</w:t>
      </w:r>
    </w:p>
    <w:p>
      <w:pPr>
        <w:pStyle w:val="BodyText"/>
        <w:rPr>
          <w:rFonts w:ascii="Arial"/>
          <w:sz w:val="8"/>
        </w:rPr>
      </w:pPr>
    </w:p>
    <w:p>
      <w:pPr>
        <w:pStyle w:val="BodyText"/>
        <w:spacing w:before="10"/>
        <w:rPr>
          <w:rFonts w:ascii="Arial"/>
          <w:sz w:val="7"/>
        </w:rPr>
      </w:pPr>
    </w:p>
    <w:p>
      <w:pPr>
        <w:spacing w:before="0"/>
        <w:ind w:left="0" w:right="1" w:firstLine="0"/>
        <w:jc w:val="right"/>
        <w:rPr>
          <w:rFonts w:ascii="Arial"/>
          <w:sz w:val="7"/>
        </w:rPr>
      </w:pPr>
      <w:r>
        <w:rPr>
          <w:rFonts w:ascii="Arial"/>
          <w:w w:val="118"/>
          <w:sz w:val="7"/>
        </w:rPr>
        <w:t>4</w:t>
      </w:r>
    </w:p>
    <w:p>
      <w:pPr>
        <w:pStyle w:val="BodyText"/>
        <w:rPr>
          <w:rFonts w:ascii="Arial"/>
          <w:sz w:val="8"/>
        </w:rPr>
      </w:pPr>
    </w:p>
    <w:p>
      <w:pPr>
        <w:pStyle w:val="BodyText"/>
        <w:spacing w:before="11"/>
        <w:rPr>
          <w:rFonts w:ascii="Arial"/>
          <w:sz w:val="7"/>
        </w:rPr>
      </w:pPr>
    </w:p>
    <w:p>
      <w:pPr>
        <w:spacing w:before="0"/>
        <w:ind w:left="0" w:right="1" w:firstLine="0"/>
        <w:jc w:val="right"/>
        <w:rPr>
          <w:rFonts w:ascii="Arial"/>
          <w:sz w:val="7"/>
        </w:rPr>
      </w:pPr>
      <w:r>
        <w:rPr>
          <w:rFonts w:ascii="Arial"/>
          <w:w w:val="118"/>
          <w:sz w:val="7"/>
        </w:rPr>
        <w:t>0</w:t>
      </w:r>
    </w:p>
    <w:p>
      <w:pPr>
        <w:pStyle w:val="BodyText"/>
        <w:rPr>
          <w:rFonts w:ascii="Arial"/>
          <w:sz w:val="8"/>
        </w:rPr>
      </w:pPr>
    </w:p>
    <w:p>
      <w:pPr>
        <w:pStyle w:val="BodyText"/>
        <w:spacing w:before="10"/>
        <w:rPr>
          <w:rFonts w:ascii="Arial"/>
          <w:sz w:val="7"/>
        </w:rPr>
      </w:pPr>
    </w:p>
    <w:p>
      <w:pPr>
        <w:spacing w:before="0"/>
        <w:ind w:left="0" w:right="0" w:firstLine="0"/>
        <w:jc w:val="right"/>
        <w:rPr>
          <w:rFonts w:ascii="Arial"/>
          <w:sz w:val="7"/>
        </w:rPr>
      </w:pPr>
      <w:r>
        <w:rPr>
          <w:rFonts w:ascii="Arial"/>
          <w:spacing w:val="-3"/>
          <w:w w:val="120"/>
          <w:sz w:val="7"/>
        </w:rPr>
        <w:t>-4</w:t>
      </w:r>
    </w:p>
    <w:p>
      <w:pPr>
        <w:pStyle w:val="BodyText"/>
        <w:rPr>
          <w:rFonts w:ascii="Arial"/>
          <w:sz w:val="8"/>
        </w:rPr>
      </w:pPr>
    </w:p>
    <w:p>
      <w:pPr>
        <w:pStyle w:val="BodyText"/>
        <w:spacing w:before="10"/>
        <w:rPr>
          <w:rFonts w:ascii="Arial"/>
          <w:sz w:val="7"/>
        </w:rPr>
      </w:pPr>
    </w:p>
    <w:p>
      <w:pPr>
        <w:spacing w:before="0"/>
        <w:ind w:left="0" w:right="0" w:firstLine="0"/>
        <w:jc w:val="right"/>
        <w:rPr>
          <w:rFonts w:ascii="Arial"/>
          <w:sz w:val="7"/>
        </w:rPr>
      </w:pPr>
      <w:r>
        <w:rPr>
          <w:rFonts w:ascii="Arial"/>
          <w:spacing w:val="-3"/>
          <w:w w:val="120"/>
          <w:sz w:val="7"/>
        </w:rPr>
        <w:t>-8</w:t>
      </w:r>
    </w:p>
    <w:p>
      <w:pPr>
        <w:pStyle w:val="BodyText"/>
        <w:rPr>
          <w:rFonts w:ascii="Arial"/>
          <w:sz w:val="8"/>
        </w:rPr>
      </w:pPr>
    </w:p>
    <w:p>
      <w:pPr>
        <w:pStyle w:val="BodyText"/>
        <w:spacing w:before="11"/>
        <w:rPr>
          <w:rFonts w:ascii="Arial"/>
          <w:sz w:val="7"/>
        </w:rPr>
      </w:pPr>
    </w:p>
    <w:p>
      <w:pPr>
        <w:spacing w:before="0"/>
        <w:ind w:left="0" w:right="0" w:firstLine="0"/>
        <w:jc w:val="right"/>
        <w:rPr>
          <w:rFonts w:ascii="Arial"/>
          <w:sz w:val="7"/>
        </w:rPr>
      </w:pPr>
      <w:r>
        <w:rPr>
          <w:rFonts w:ascii="Arial"/>
          <w:spacing w:val="-1"/>
          <w:w w:val="115"/>
          <w:sz w:val="7"/>
        </w:rPr>
        <w:t>-12</w:t>
      </w:r>
    </w:p>
    <w:p>
      <w:pPr>
        <w:pStyle w:val="BodyText"/>
        <w:rPr>
          <w:rFonts w:ascii="Arial"/>
          <w:sz w:val="20"/>
        </w:rPr>
      </w:pPr>
      <w:r>
        <w:rPr/>
        <w:br w:type="column"/>
      </w:r>
      <w:r>
        <w:rPr>
          <w:rFonts w:ascii="Arial"/>
          <w:sz w:val="20"/>
        </w:rPr>
      </w:r>
    </w:p>
    <w:p>
      <w:pPr>
        <w:pStyle w:val="BodyText"/>
        <w:rPr>
          <w:rFonts w:ascii="Arial"/>
          <w:sz w:val="17"/>
        </w:rPr>
      </w:pPr>
    </w:p>
    <w:p>
      <w:pPr>
        <w:pStyle w:val="BodyText"/>
        <w:ind w:left="-17" w:right="-58"/>
        <w:rPr>
          <w:rFonts w:ascii="Arial"/>
          <w:sz w:val="20"/>
        </w:rPr>
      </w:pPr>
      <w:r>
        <w:rPr>
          <w:rFonts w:ascii="Arial"/>
          <w:sz w:val="20"/>
        </w:rPr>
        <w:drawing>
          <wp:inline distT="0" distB="0" distL="0" distR="0">
            <wp:extent cx="1925048" cy="1028700"/>
            <wp:effectExtent l="0" t="0" r="0" b="0"/>
            <wp:docPr id="27" name="image27.png" descr=""/>
            <wp:cNvGraphicFramePr>
              <a:graphicFrameLocks noChangeAspect="1"/>
            </wp:cNvGraphicFramePr>
            <a:graphic>
              <a:graphicData uri="http://schemas.openxmlformats.org/drawingml/2006/picture">
                <pic:pic>
                  <pic:nvPicPr>
                    <pic:cNvPr id="28" name="image27.png"/>
                    <pic:cNvPicPr/>
                  </pic:nvPicPr>
                  <pic:blipFill>
                    <a:blip r:embed="rId34" cstate="print"/>
                    <a:stretch>
                      <a:fillRect/>
                    </a:stretch>
                  </pic:blipFill>
                  <pic:spPr>
                    <a:xfrm>
                      <a:off x="0" y="0"/>
                      <a:ext cx="1925048" cy="1028700"/>
                    </a:xfrm>
                    <a:prstGeom prst="rect">
                      <a:avLst/>
                    </a:prstGeom>
                  </pic:spPr>
                </pic:pic>
              </a:graphicData>
            </a:graphic>
          </wp:inline>
        </w:drawing>
      </w:r>
      <w:r>
        <w:rPr>
          <w:rFonts w:ascii="Arial"/>
          <w:sz w:val="20"/>
        </w:rPr>
      </w:r>
    </w:p>
    <w:p>
      <w:pPr>
        <w:spacing w:before="2"/>
        <w:ind w:left="16" w:right="0" w:firstLine="0"/>
        <w:jc w:val="center"/>
        <w:rPr>
          <w:rFonts w:ascii="Arial"/>
          <w:sz w:val="7"/>
        </w:rPr>
      </w:pPr>
      <w:r>
        <w:rPr>
          <w:rFonts w:ascii="Arial"/>
          <w:w w:val="120"/>
          <w:sz w:val="7"/>
        </w:rPr>
        <w:t>1994 1996 1998 2000 2002 2004 2006 2008</w:t>
      </w:r>
    </w:p>
    <w:p>
      <w:pPr>
        <w:pStyle w:val="BodyText"/>
        <w:spacing w:before="6"/>
        <w:rPr>
          <w:rFonts w:ascii="Arial"/>
          <w:sz w:val="10"/>
        </w:rPr>
      </w:pPr>
    </w:p>
    <w:p>
      <w:pPr>
        <w:spacing w:before="0"/>
        <w:ind w:left="24" w:right="0" w:firstLine="0"/>
        <w:jc w:val="center"/>
        <w:rPr>
          <w:rFonts w:ascii="Arial"/>
          <w:sz w:val="7"/>
        </w:rPr>
      </w:pPr>
      <w:r>
        <w:rPr/>
        <w:drawing>
          <wp:anchor distT="0" distB="0" distL="0" distR="0" allowOverlap="1" layoutInCell="1" locked="0" behindDoc="1" simplePos="0" relativeHeight="268343543">
            <wp:simplePos x="0" y="0"/>
            <wp:positionH relativeFrom="page">
              <wp:posOffset>6116729</wp:posOffset>
            </wp:positionH>
            <wp:positionV relativeFrom="paragraph">
              <wp:posOffset>-6399</wp:posOffset>
            </wp:positionV>
            <wp:extent cx="943447" cy="79961"/>
            <wp:effectExtent l="0" t="0" r="0" b="0"/>
            <wp:wrapNone/>
            <wp:docPr id="29" name="image28.png" descr=""/>
            <wp:cNvGraphicFramePr>
              <a:graphicFrameLocks noChangeAspect="1"/>
            </wp:cNvGraphicFramePr>
            <a:graphic>
              <a:graphicData uri="http://schemas.openxmlformats.org/drawingml/2006/picture">
                <pic:pic>
                  <pic:nvPicPr>
                    <pic:cNvPr id="30" name="image28.png"/>
                    <pic:cNvPicPr/>
                  </pic:nvPicPr>
                  <pic:blipFill>
                    <a:blip r:embed="rId35" cstate="print"/>
                    <a:stretch>
                      <a:fillRect/>
                    </a:stretch>
                  </pic:blipFill>
                  <pic:spPr>
                    <a:xfrm>
                      <a:off x="0" y="0"/>
                      <a:ext cx="943447" cy="79961"/>
                    </a:xfrm>
                    <a:prstGeom prst="rect">
                      <a:avLst/>
                    </a:prstGeom>
                  </pic:spPr>
                </pic:pic>
              </a:graphicData>
            </a:graphic>
          </wp:anchor>
        </w:drawing>
      </w:r>
      <w:r>
        <w:rPr>
          <w:rFonts w:ascii="Arial"/>
          <w:w w:val="118"/>
          <w:sz w:val="7"/>
          <w:u w:val="single" w:color="0000FF"/>
        </w:rPr>
        <w:t> </w:t>
      </w:r>
      <w:r>
        <w:rPr>
          <w:rFonts w:ascii="Arial"/>
          <w:sz w:val="7"/>
          <w:u w:val="single" w:color="0000FF"/>
        </w:rPr>
        <w:t>        </w:t>
      </w:r>
      <w:r>
        <w:rPr>
          <w:rFonts w:ascii="Arial"/>
          <w:sz w:val="7"/>
        </w:rPr>
        <w:t> </w:t>
      </w:r>
      <w:r>
        <w:rPr>
          <w:rFonts w:ascii="Arial"/>
          <w:w w:val="120"/>
          <w:sz w:val="7"/>
        </w:rPr>
        <w:t>CUSUM </w:t>
      </w:r>
      <w:r>
        <w:rPr>
          <w:rFonts w:ascii="Arial"/>
          <w:w w:val="120"/>
          <w:sz w:val="7"/>
          <w:u w:val="single" w:color="FF0000"/>
        </w:rPr>
        <w:t>   </w:t>
      </w:r>
      <w:r>
        <w:rPr>
          <w:rFonts w:ascii="Arial"/>
          <w:w w:val="120"/>
          <w:sz w:val="7"/>
        </w:rPr>
        <w:t> 5% Significance</w:t>
      </w:r>
    </w:p>
    <w:p>
      <w:pPr>
        <w:pStyle w:val="BodyText"/>
        <w:rPr>
          <w:rFonts w:ascii="Arial"/>
          <w:sz w:val="8"/>
        </w:rPr>
      </w:pPr>
      <w:r>
        <w:rPr/>
        <w:br w:type="column"/>
      </w:r>
      <w:r>
        <w:rPr>
          <w:rFonts w:ascii="Arial"/>
          <w:sz w:val="8"/>
        </w:rPr>
      </w:r>
    </w:p>
    <w:p>
      <w:pPr>
        <w:pStyle w:val="BodyText"/>
        <w:rPr>
          <w:rFonts w:ascii="Arial"/>
          <w:sz w:val="8"/>
        </w:rPr>
      </w:pPr>
    </w:p>
    <w:p>
      <w:pPr>
        <w:pStyle w:val="BodyText"/>
        <w:spacing w:before="3"/>
        <w:rPr>
          <w:rFonts w:ascii="Arial"/>
          <w:sz w:val="8"/>
        </w:rPr>
      </w:pPr>
    </w:p>
    <w:p>
      <w:pPr>
        <w:spacing w:before="0"/>
        <w:ind w:left="0" w:right="0" w:firstLine="0"/>
        <w:jc w:val="right"/>
        <w:rPr>
          <w:rFonts w:ascii="Arial"/>
          <w:sz w:val="7"/>
        </w:rPr>
      </w:pPr>
      <w:r>
        <w:rPr>
          <w:rFonts w:ascii="Arial"/>
          <w:w w:val="115"/>
          <w:sz w:val="7"/>
        </w:rPr>
        <w:t>1.6</w:t>
      </w:r>
    </w:p>
    <w:p>
      <w:pPr>
        <w:pStyle w:val="BodyText"/>
        <w:rPr>
          <w:rFonts w:ascii="Arial"/>
          <w:sz w:val="8"/>
        </w:rPr>
      </w:pPr>
    </w:p>
    <w:p>
      <w:pPr>
        <w:pStyle w:val="BodyText"/>
        <w:rPr>
          <w:rFonts w:ascii="Arial"/>
          <w:sz w:val="8"/>
        </w:rPr>
      </w:pPr>
    </w:p>
    <w:p>
      <w:pPr>
        <w:spacing w:before="66"/>
        <w:ind w:left="0" w:right="0" w:firstLine="0"/>
        <w:jc w:val="right"/>
        <w:rPr>
          <w:rFonts w:ascii="Arial"/>
          <w:sz w:val="7"/>
        </w:rPr>
      </w:pPr>
      <w:r>
        <w:rPr>
          <w:rFonts w:ascii="Arial"/>
          <w:w w:val="115"/>
          <w:sz w:val="7"/>
        </w:rPr>
        <w:t>1.2</w:t>
      </w:r>
    </w:p>
    <w:p>
      <w:pPr>
        <w:pStyle w:val="BodyText"/>
        <w:rPr>
          <w:rFonts w:ascii="Arial"/>
          <w:sz w:val="8"/>
        </w:rPr>
      </w:pPr>
    </w:p>
    <w:p>
      <w:pPr>
        <w:pStyle w:val="BodyText"/>
        <w:rPr>
          <w:rFonts w:ascii="Arial"/>
          <w:sz w:val="8"/>
        </w:rPr>
      </w:pPr>
    </w:p>
    <w:p>
      <w:pPr>
        <w:spacing w:before="67"/>
        <w:ind w:left="0" w:right="0" w:firstLine="0"/>
        <w:jc w:val="right"/>
        <w:rPr>
          <w:rFonts w:ascii="Arial"/>
          <w:sz w:val="7"/>
        </w:rPr>
      </w:pPr>
      <w:r>
        <w:rPr>
          <w:rFonts w:ascii="Arial"/>
          <w:w w:val="115"/>
          <w:sz w:val="7"/>
        </w:rPr>
        <w:t>0.8</w:t>
      </w:r>
    </w:p>
    <w:p>
      <w:pPr>
        <w:pStyle w:val="BodyText"/>
        <w:rPr>
          <w:rFonts w:ascii="Arial"/>
          <w:sz w:val="8"/>
        </w:rPr>
      </w:pPr>
    </w:p>
    <w:p>
      <w:pPr>
        <w:pStyle w:val="BodyText"/>
        <w:rPr>
          <w:rFonts w:ascii="Arial"/>
          <w:sz w:val="8"/>
        </w:rPr>
      </w:pPr>
    </w:p>
    <w:p>
      <w:pPr>
        <w:spacing w:before="66"/>
        <w:ind w:left="0" w:right="0" w:firstLine="0"/>
        <w:jc w:val="right"/>
        <w:rPr>
          <w:rFonts w:ascii="Arial"/>
          <w:sz w:val="7"/>
        </w:rPr>
      </w:pPr>
      <w:r>
        <w:rPr>
          <w:rFonts w:ascii="Arial"/>
          <w:w w:val="115"/>
          <w:sz w:val="7"/>
        </w:rPr>
        <w:t>0.4</w:t>
      </w:r>
    </w:p>
    <w:p>
      <w:pPr>
        <w:pStyle w:val="BodyText"/>
        <w:rPr>
          <w:rFonts w:ascii="Arial"/>
          <w:sz w:val="8"/>
        </w:rPr>
      </w:pPr>
    </w:p>
    <w:p>
      <w:pPr>
        <w:pStyle w:val="BodyText"/>
        <w:rPr>
          <w:rFonts w:ascii="Arial"/>
          <w:sz w:val="8"/>
        </w:rPr>
      </w:pPr>
    </w:p>
    <w:p>
      <w:pPr>
        <w:spacing w:before="66"/>
        <w:ind w:left="0" w:right="0" w:firstLine="0"/>
        <w:jc w:val="right"/>
        <w:rPr>
          <w:rFonts w:ascii="Arial"/>
          <w:sz w:val="7"/>
        </w:rPr>
      </w:pPr>
      <w:r>
        <w:rPr>
          <w:rFonts w:ascii="Arial"/>
          <w:w w:val="115"/>
          <w:sz w:val="7"/>
        </w:rPr>
        <w:t>0.0</w:t>
      </w:r>
    </w:p>
    <w:p>
      <w:pPr>
        <w:pStyle w:val="BodyText"/>
        <w:rPr>
          <w:rFonts w:ascii="Arial"/>
          <w:sz w:val="8"/>
        </w:rPr>
      </w:pPr>
    </w:p>
    <w:p>
      <w:pPr>
        <w:pStyle w:val="BodyText"/>
        <w:rPr>
          <w:rFonts w:ascii="Arial"/>
          <w:sz w:val="8"/>
        </w:rPr>
      </w:pPr>
    </w:p>
    <w:p>
      <w:pPr>
        <w:spacing w:before="66"/>
        <w:ind w:left="0" w:right="0" w:firstLine="0"/>
        <w:jc w:val="right"/>
        <w:rPr>
          <w:rFonts w:ascii="Arial"/>
          <w:sz w:val="7"/>
        </w:rPr>
      </w:pPr>
      <w:r>
        <w:rPr>
          <w:rFonts w:ascii="Arial"/>
          <w:w w:val="115"/>
          <w:sz w:val="7"/>
        </w:rPr>
        <w:t>-0.4</w:t>
      </w:r>
    </w:p>
    <w:p>
      <w:pPr>
        <w:pStyle w:val="BodyText"/>
        <w:spacing w:before="2"/>
        <w:rPr>
          <w:rFonts w:ascii="Arial"/>
          <w:sz w:val="29"/>
        </w:rPr>
      </w:pPr>
      <w:r>
        <w:rPr/>
        <w:br w:type="column"/>
      </w:r>
      <w:r>
        <w:rPr>
          <w:rFonts w:ascii="Arial"/>
          <w:sz w:val="29"/>
        </w:rPr>
      </w:r>
    </w:p>
    <w:p>
      <w:pPr>
        <w:pStyle w:val="BodyText"/>
        <w:ind w:left="-16"/>
        <w:rPr>
          <w:rFonts w:ascii="Arial"/>
          <w:sz w:val="20"/>
        </w:rPr>
      </w:pPr>
      <w:r>
        <w:rPr>
          <w:rFonts w:ascii="Arial"/>
          <w:sz w:val="20"/>
        </w:rPr>
        <w:drawing>
          <wp:inline distT="0" distB="0" distL="0" distR="0">
            <wp:extent cx="1881538" cy="1076325"/>
            <wp:effectExtent l="0" t="0" r="0" b="0"/>
            <wp:docPr id="31" name="image29.png" descr=""/>
            <wp:cNvGraphicFramePr>
              <a:graphicFrameLocks noChangeAspect="1"/>
            </wp:cNvGraphicFramePr>
            <a:graphic>
              <a:graphicData uri="http://schemas.openxmlformats.org/drawingml/2006/picture">
                <pic:pic>
                  <pic:nvPicPr>
                    <pic:cNvPr id="32" name="image29.png"/>
                    <pic:cNvPicPr/>
                  </pic:nvPicPr>
                  <pic:blipFill>
                    <a:blip r:embed="rId36" cstate="print"/>
                    <a:stretch>
                      <a:fillRect/>
                    </a:stretch>
                  </pic:blipFill>
                  <pic:spPr>
                    <a:xfrm>
                      <a:off x="0" y="0"/>
                      <a:ext cx="1881538" cy="1076325"/>
                    </a:xfrm>
                    <a:prstGeom prst="rect">
                      <a:avLst/>
                    </a:prstGeom>
                  </pic:spPr>
                </pic:pic>
              </a:graphicData>
            </a:graphic>
          </wp:inline>
        </w:drawing>
      </w:r>
      <w:r>
        <w:rPr>
          <w:rFonts w:ascii="Arial"/>
          <w:sz w:val="20"/>
        </w:rPr>
      </w:r>
    </w:p>
    <w:p>
      <w:pPr>
        <w:spacing w:before="6"/>
        <w:ind w:left="0" w:right="125" w:firstLine="0"/>
        <w:jc w:val="center"/>
        <w:rPr>
          <w:rFonts w:ascii="Arial"/>
          <w:sz w:val="7"/>
        </w:rPr>
      </w:pPr>
      <w:r>
        <w:rPr>
          <w:rFonts w:ascii="Arial"/>
          <w:w w:val="115"/>
          <w:sz w:val="7"/>
        </w:rPr>
        <w:t>1994 1996 1998 2000 2002 2004 2006 2008</w:t>
      </w:r>
    </w:p>
    <w:p>
      <w:pPr>
        <w:pStyle w:val="BodyText"/>
        <w:spacing w:before="4"/>
        <w:rPr>
          <w:rFonts w:ascii="Arial"/>
          <w:sz w:val="11"/>
        </w:rPr>
      </w:pPr>
    </w:p>
    <w:p>
      <w:pPr>
        <w:spacing w:before="0"/>
        <w:ind w:left="0" w:right="118" w:firstLine="0"/>
        <w:jc w:val="center"/>
        <w:rPr>
          <w:rFonts w:ascii="Arial"/>
          <w:sz w:val="7"/>
        </w:rPr>
      </w:pPr>
      <w:r>
        <w:rPr/>
        <w:drawing>
          <wp:anchor distT="0" distB="0" distL="0" distR="0" allowOverlap="1" layoutInCell="1" locked="0" behindDoc="1" simplePos="0" relativeHeight="268343567">
            <wp:simplePos x="0" y="0"/>
            <wp:positionH relativeFrom="page">
              <wp:posOffset>8228000</wp:posOffset>
            </wp:positionH>
            <wp:positionV relativeFrom="paragraph">
              <wp:posOffset>-8640</wp:posOffset>
            </wp:positionV>
            <wp:extent cx="1185505" cy="83688"/>
            <wp:effectExtent l="0" t="0" r="0" b="0"/>
            <wp:wrapNone/>
            <wp:docPr id="33" name="image30.png" descr=""/>
            <wp:cNvGraphicFramePr>
              <a:graphicFrameLocks noChangeAspect="1"/>
            </wp:cNvGraphicFramePr>
            <a:graphic>
              <a:graphicData uri="http://schemas.openxmlformats.org/drawingml/2006/picture">
                <pic:pic>
                  <pic:nvPicPr>
                    <pic:cNvPr id="34" name="image30.png"/>
                    <pic:cNvPicPr/>
                  </pic:nvPicPr>
                  <pic:blipFill>
                    <a:blip r:embed="rId37" cstate="print"/>
                    <a:stretch>
                      <a:fillRect/>
                    </a:stretch>
                  </pic:blipFill>
                  <pic:spPr>
                    <a:xfrm>
                      <a:off x="0" y="0"/>
                      <a:ext cx="1185505" cy="83688"/>
                    </a:xfrm>
                    <a:prstGeom prst="rect">
                      <a:avLst/>
                    </a:prstGeom>
                  </pic:spPr>
                </pic:pic>
              </a:graphicData>
            </a:graphic>
          </wp:anchor>
        </w:drawing>
      </w:r>
      <w:r>
        <w:rPr>
          <w:rFonts w:ascii="Arial"/>
          <w:w w:val="115"/>
          <w:sz w:val="7"/>
          <w:u w:val="single" w:color="0000FF"/>
        </w:rPr>
        <w:t> </w:t>
      </w:r>
      <w:r>
        <w:rPr>
          <w:rFonts w:ascii="Arial"/>
          <w:sz w:val="7"/>
          <w:u w:val="single" w:color="0000FF"/>
        </w:rPr>
        <w:t>        </w:t>
      </w:r>
      <w:r>
        <w:rPr>
          <w:rFonts w:ascii="Arial"/>
          <w:sz w:val="7"/>
        </w:rPr>
        <w:t> </w:t>
      </w:r>
      <w:r>
        <w:rPr>
          <w:rFonts w:ascii="Arial"/>
          <w:w w:val="115"/>
          <w:sz w:val="7"/>
        </w:rPr>
        <w:t>CUSUM of Squares 5% Significance</w:t>
      </w:r>
    </w:p>
    <w:p>
      <w:pPr>
        <w:spacing w:after="0"/>
        <w:jc w:val="center"/>
        <w:rPr>
          <w:rFonts w:ascii="Arial"/>
          <w:sz w:val="7"/>
        </w:rPr>
        <w:sectPr>
          <w:type w:val="continuous"/>
          <w:pgSz w:w="16840" w:h="11910" w:orient="landscape"/>
          <w:pgMar w:top="1360" w:bottom="280" w:left="1340" w:right="1340"/>
          <w:cols w:num="8" w:equalWidth="0">
            <w:col w:w="415" w:space="40"/>
            <w:col w:w="3067" w:space="39"/>
            <w:col w:w="244" w:space="39"/>
            <w:col w:w="2954" w:space="272"/>
            <w:col w:w="413" w:space="39"/>
            <w:col w:w="3011" w:space="64"/>
            <w:col w:w="435" w:space="40"/>
            <w:col w:w="3088"/>
          </w:cols>
        </w:sectPr>
      </w:pPr>
    </w:p>
    <w:p>
      <w:pPr>
        <w:tabs>
          <w:tab w:pos="10056" w:val="left" w:leader="none"/>
        </w:tabs>
        <w:spacing w:before="149"/>
        <w:ind w:left="2992" w:right="0" w:firstLine="0"/>
        <w:jc w:val="left"/>
        <w:rPr>
          <w:rFonts w:ascii="Calibri"/>
          <w:i/>
          <w:sz w:val="22"/>
        </w:rPr>
      </w:pPr>
      <w:r>
        <w:rPr>
          <w:rFonts w:ascii="Calibri"/>
          <w:i/>
          <w:sz w:val="22"/>
        </w:rPr>
        <w:t>Non-oil</w:t>
      </w:r>
      <w:r>
        <w:rPr>
          <w:rFonts w:ascii="Calibri"/>
          <w:i/>
          <w:spacing w:val="-1"/>
          <w:sz w:val="22"/>
        </w:rPr>
        <w:t> </w:t>
      </w:r>
      <w:r>
        <w:rPr>
          <w:rFonts w:ascii="Calibri"/>
          <w:i/>
          <w:sz w:val="22"/>
        </w:rPr>
        <w:t>export</w:t>
        <w:tab/>
        <w:t>Non-oil export</w:t>
      </w:r>
    </w:p>
    <w:p>
      <w:pPr>
        <w:pStyle w:val="BodyText"/>
        <w:spacing w:before="3"/>
        <w:rPr>
          <w:rFonts w:ascii="Calibri"/>
          <w:i/>
          <w:sz w:val="11"/>
        </w:rPr>
      </w:pPr>
    </w:p>
    <w:p>
      <w:pPr>
        <w:spacing w:after="0"/>
        <w:rPr>
          <w:rFonts w:ascii="Calibri"/>
          <w:sz w:val="11"/>
        </w:rPr>
        <w:sectPr>
          <w:type w:val="continuous"/>
          <w:pgSz w:w="16840" w:h="11910" w:orient="landscape"/>
          <w:pgMar w:top="1360" w:bottom="280" w:left="1340" w:right="1340"/>
        </w:sectPr>
      </w:pPr>
    </w:p>
    <w:p>
      <w:pPr>
        <w:pStyle w:val="BodyText"/>
        <w:rPr>
          <w:rFonts w:ascii="Calibri"/>
          <w:i/>
          <w:sz w:val="8"/>
        </w:rPr>
      </w:pPr>
    </w:p>
    <w:p>
      <w:pPr>
        <w:spacing w:before="0"/>
        <w:ind w:left="0" w:right="0" w:firstLine="0"/>
        <w:jc w:val="right"/>
        <w:rPr>
          <w:rFonts w:ascii="Arial"/>
          <w:sz w:val="7"/>
        </w:rPr>
      </w:pPr>
      <w:r>
        <w:rPr>
          <w:rFonts w:ascii="Arial"/>
          <w:spacing w:val="-1"/>
          <w:w w:val="120"/>
          <w:sz w:val="7"/>
        </w:rPr>
        <w:t>16</w:t>
      </w:r>
    </w:p>
    <w:p>
      <w:pPr>
        <w:pStyle w:val="BodyText"/>
        <w:spacing w:before="6"/>
        <w:rPr>
          <w:rFonts w:ascii="Arial"/>
          <w:sz w:val="9"/>
        </w:rPr>
      </w:pPr>
    </w:p>
    <w:p>
      <w:pPr>
        <w:spacing w:before="0"/>
        <w:ind w:left="0" w:right="0" w:firstLine="0"/>
        <w:jc w:val="right"/>
        <w:rPr>
          <w:rFonts w:ascii="Arial"/>
          <w:sz w:val="7"/>
        </w:rPr>
      </w:pPr>
      <w:r>
        <w:rPr>
          <w:rFonts w:ascii="Arial"/>
          <w:spacing w:val="-1"/>
          <w:w w:val="120"/>
          <w:sz w:val="7"/>
        </w:rPr>
        <w:t>12</w:t>
      </w:r>
    </w:p>
    <w:p>
      <w:pPr>
        <w:pStyle w:val="BodyText"/>
        <w:spacing w:before="6"/>
        <w:rPr>
          <w:rFonts w:ascii="Arial"/>
          <w:sz w:val="9"/>
        </w:rPr>
      </w:pPr>
    </w:p>
    <w:p>
      <w:pPr>
        <w:spacing w:before="0"/>
        <w:ind w:left="0" w:right="1" w:firstLine="0"/>
        <w:jc w:val="right"/>
        <w:rPr>
          <w:rFonts w:ascii="Arial"/>
          <w:sz w:val="7"/>
        </w:rPr>
      </w:pPr>
      <w:r>
        <w:rPr>
          <w:rFonts w:ascii="Arial"/>
          <w:w w:val="120"/>
          <w:sz w:val="7"/>
        </w:rPr>
        <w:t>8</w:t>
      </w:r>
    </w:p>
    <w:p>
      <w:pPr>
        <w:pStyle w:val="BodyText"/>
        <w:spacing w:before="6"/>
        <w:rPr>
          <w:rFonts w:ascii="Arial"/>
          <w:sz w:val="9"/>
        </w:rPr>
      </w:pPr>
    </w:p>
    <w:p>
      <w:pPr>
        <w:spacing w:before="0"/>
        <w:ind w:left="0" w:right="1" w:firstLine="0"/>
        <w:jc w:val="right"/>
        <w:rPr>
          <w:rFonts w:ascii="Arial"/>
          <w:sz w:val="7"/>
        </w:rPr>
      </w:pPr>
      <w:r>
        <w:rPr>
          <w:rFonts w:ascii="Arial"/>
          <w:w w:val="120"/>
          <w:sz w:val="7"/>
        </w:rPr>
        <w:t>4</w:t>
      </w:r>
    </w:p>
    <w:p>
      <w:pPr>
        <w:pStyle w:val="BodyText"/>
        <w:spacing w:before="6"/>
        <w:rPr>
          <w:rFonts w:ascii="Arial"/>
          <w:sz w:val="9"/>
        </w:rPr>
      </w:pPr>
    </w:p>
    <w:p>
      <w:pPr>
        <w:spacing w:before="0"/>
        <w:ind w:left="0" w:right="1" w:firstLine="0"/>
        <w:jc w:val="right"/>
        <w:rPr>
          <w:rFonts w:ascii="Arial"/>
          <w:sz w:val="7"/>
        </w:rPr>
      </w:pPr>
      <w:r>
        <w:rPr>
          <w:rFonts w:ascii="Arial"/>
          <w:w w:val="120"/>
          <w:sz w:val="7"/>
        </w:rPr>
        <w:t>0</w:t>
      </w:r>
    </w:p>
    <w:p>
      <w:pPr>
        <w:pStyle w:val="BodyText"/>
        <w:spacing w:before="6"/>
        <w:rPr>
          <w:rFonts w:ascii="Arial"/>
          <w:sz w:val="9"/>
        </w:rPr>
      </w:pPr>
    </w:p>
    <w:p>
      <w:pPr>
        <w:spacing w:before="0"/>
        <w:ind w:left="0" w:right="0" w:firstLine="0"/>
        <w:jc w:val="right"/>
        <w:rPr>
          <w:rFonts w:ascii="Arial"/>
          <w:sz w:val="7"/>
        </w:rPr>
      </w:pPr>
      <w:r>
        <w:rPr>
          <w:rFonts w:ascii="Arial"/>
          <w:spacing w:val="-2"/>
          <w:w w:val="120"/>
          <w:sz w:val="7"/>
        </w:rPr>
        <w:t>-4</w:t>
      </w:r>
    </w:p>
    <w:p>
      <w:pPr>
        <w:pStyle w:val="BodyText"/>
        <w:spacing w:before="6"/>
        <w:rPr>
          <w:rFonts w:ascii="Arial"/>
          <w:sz w:val="9"/>
        </w:rPr>
      </w:pPr>
    </w:p>
    <w:p>
      <w:pPr>
        <w:spacing w:before="0"/>
        <w:ind w:left="0" w:right="0" w:firstLine="0"/>
        <w:jc w:val="right"/>
        <w:rPr>
          <w:rFonts w:ascii="Arial"/>
          <w:sz w:val="7"/>
        </w:rPr>
      </w:pPr>
      <w:r>
        <w:rPr>
          <w:rFonts w:ascii="Arial"/>
          <w:spacing w:val="-2"/>
          <w:w w:val="120"/>
          <w:sz w:val="7"/>
        </w:rPr>
        <w:t>-8</w:t>
      </w:r>
    </w:p>
    <w:p>
      <w:pPr>
        <w:pStyle w:val="BodyText"/>
        <w:spacing w:before="6"/>
        <w:rPr>
          <w:rFonts w:ascii="Arial"/>
          <w:sz w:val="9"/>
        </w:rPr>
      </w:pPr>
    </w:p>
    <w:p>
      <w:pPr>
        <w:spacing w:before="1"/>
        <w:ind w:left="0" w:right="0" w:firstLine="0"/>
        <w:jc w:val="right"/>
        <w:rPr>
          <w:rFonts w:ascii="Arial"/>
          <w:sz w:val="7"/>
        </w:rPr>
      </w:pPr>
      <w:r>
        <w:rPr>
          <w:rFonts w:ascii="Arial"/>
          <w:spacing w:val="-1"/>
          <w:w w:val="120"/>
          <w:sz w:val="7"/>
        </w:rPr>
        <w:t>-12</w:t>
      </w:r>
    </w:p>
    <w:p>
      <w:pPr>
        <w:pStyle w:val="BodyText"/>
        <w:spacing w:before="6"/>
        <w:rPr>
          <w:rFonts w:ascii="Arial"/>
          <w:sz w:val="9"/>
        </w:rPr>
      </w:pPr>
    </w:p>
    <w:p>
      <w:pPr>
        <w:spacing w:before="0"/>
        <w:ind w:left="0" w:right="0" w:firstLine="0"/>
        <w:jc w:val="right"/>
        <w:rPr>
          <w:rFonts w:ascii="Arial"/>
          <w:sz w:val="7"/>
        </w:rPr>
      </w:pPr>
      <w:r>
        <w:rPr>
          <w:rFonts w:ascii="Arial"/>
          <w:spacing w:val="-1"/>
          <w:w w:val="120"/>
          <w:sz w:val="7"/>
        </w:rPr>
        <w:t>-16</w:t>
      </w:r>
    </w:p>
    <w:p>
      <w:pPr>
        <w:pStyle w:val="BodyText"/>
        <w:spacing w:before="5"/>
        <w:rPr>
          <w:rFonts w:ascii="Arial"/>
          <w:sz w:val="13"/>
        </w:rPr>
      </w:pPr>
      <w:r>
        <w:rPr/>
        <w:br w:type="column"/>
      </w:r>
      <w:r>
        <w:rPr>
          <w:rFonts w:ascii="Arial"/>
          <w:sz w:val="13"/>
        </w:rPr>
      </w:r>
    </w:p>
    <w:p>
      <w:pPr>
        <w:pStyle w:val="BodyText"/>
        <w:ind w:left="-16" w:right="-44"/>
        <w:rPr>
          <w:rFonts w:ascii="Arial"/>
          <w:sz w:val="20"/>
        </w:rPr>
      </w:pPr>
      <w:r>
        <w:rPr>
          <w:rFonts w:ascii="Arial"/>
          <w:sz w:val="20"/>
        </w:rPr>
        <w:drawing>
          <wp:inline distT="0" distB="0" distL="0" distR="0">
            <wp:extent cx="1951827" cy="985837"/>
            <wp:effectExtent l="0" t="0" r="0" b="0"/>
            <wp:docPr id="35" name="image31.png" descr=""/>
            <wp:cNvGraphicFramePr>
              <a:graphicFrameLocks noChangeAspect="1"/>
            </wp:cNvGraphicFramePr>
            <a:graphic>
              <a:graphicData uri="http://schemas.openxmlformats.org/drawingml/2006/picture">
                <pic:pic>
                  <pic:nvPicPr>
                    <pic:cNvPr id="36" name="image31.png"/>
                    <pic:cNvPicPr/>
                  </pic:nvPicPr>
                  <pic:blipFill>
                    <a:blip r:embed="rId38" cstate="print"/>
                    <a:stretch>
                      <a:fillRect/>
                    </a:stretch>
                  </pic:blipFill>
                  <pic:spPr>
                    <a:xfrm>
                      <a:off x="0" y="0"/>
                      <a:ext cx="1951827" cy="985837"/>
                    </a:xfrm>
                    <a:prstGeom prst="rect">
                      <a:avLst/>
                    </a:prstGeom>
                  </pic:spPr>
                </pic:pic>
              </a:graphicData>
            </a:graphic>
          </wp:inline>
        </w:drawing>
      </w:r>
      <w:r>
        <w:rPr>
          <w:rFonts w:ascii="Arial"/>
          <w:sz w:val="20"/>
        </w:rPr>
      </w:r>
    </w:p>
    <w:p>
      <w:pPr>
        <w:spacing w:before="6"/>
        <w:ind w:left="20" w:right="0" w:firstLine="0"/>
        <w:jc w:val="center"/>
        <w:rPr>
          <w:rFonts w:ascii="Arial"/>
          <w:sz w:val="7"/>
        </w:rPr>
      </w:pPr>
      <w:r>
        <w:rPr>
          <w:rFonts w:ascii="Arial"/>
          <w:w w:val="120"/>
          <w:sz w:val="7"/>
        </w:rPr>
        <w:t>88 90 92 94 96 98 00 02 04 06 08 10 12 14</w:t>
      </w:r>
    </w:p>
    <w:p>
      <w:pPr>
        <w:pStyle w:val="BodyText"/>
        <w:spacing w:before="10"/>
        <w:rPr>
          <w:rFonts w:ascii="Arial"/>
          <w:sz w:val="9"/>
        </w:rPr>
      </w:pPr>
    </w:p>
    <w:p>
      <w:pPr>
        <w:spacing w:before="0"/>
        <w:ind w:left="25" w:right="0" w:firstLine="0"/>
        <w:jc w:val="center"/>
        <w:rPr>
          <w:rFonts w:ascii="Arial"/>
          <w:sz w:val="7"/>
        </w:rPr>
      </w:pPr>
      <w:r>
        <w:rPr/>
        <w:drawing>
          <wp:anchor distT="0" distB="0" distL="0" distR="0" allowOverlap="1" layoutInCell="1" locked="0" behindDoc="1" simplePos="0" relativeHeight="268343687">
            <wp:simplePos x="0" y="0"/>
            <wp:positionH relativeFrom="page">
              <wp:posOffset>1638133</wp:posOffset>
            </wp:positionH>
            <wp:positionV relativeFrom="paragraph">
              <wp:posOffset>-4591</wp:posOffset>
            </wp:positionV>
            <wp:extent cx="960520" cy="76956"/>
            <wp:effectExtent l="0" t="0" r="0" b="0"/>
            <wp:wrapNone/>
            <wp:docPr id="37" name="image32.png" descr=""/>
            <wp:cNvGraphicFramePr>
              <a:graphicFrameLocks noChangeAspect="1"/>
            </wp:cNvGraphicFramePr>
            <a:graphic>
              <a:graphicData uri="http://schemas.openxmlformats.org/drawingml/2006/picture">
                <pic:pic>
                  <pic:nvPicPr>
                    <pic:cNvPr id="38" name="image32.png"/>
                    <pic:cNvPicPr/>
                  </pic:nvPicPr>
                  <pic:blipFill>
                    <a:blip r:embed="rId39" cstate="print"/>
                    <a:stretch>
                      <a:fillRect/>
                    </a:stretch>
                  </pic:blipFill>
                  <pic:spPr>
                    <a:xfrm>
                      <a:off x="0" y="0"/>
                      <a:ext cx="960520" cy="76956"/>
                    </a:xfrm>
                    <a:prstGeom prst="rect">
                      <a:avLst/>
                    </a:prstGeom>
                  </pic:spPr>
                </pic:pic>
              </a:graphicData>
            </a:graphic>
          </wp:anchor>
        </w:drawing>
      </w:r>
      <w:r>
        <w:rPr>
          <w:rFonts w:ascii="Arial"/>
          <w:w w:val="120"/>
          <w:sz w:val="7"/>
          <w:u w:val="single" w:color="0000FF"/>
        </w:rPr>
        <w:t> </w:t>
      </w:r>
      <w:r>
        <w:rPr>
          <w:rFonts w:ascii="Arial"/>
          <w:sz w:val="7"/>
          <w:u w:val="single" w:color="0000FF"/>
        </w:rPr>
        <w:t>        </w:t>
      </w:r>
      <w:r>
        <w:rPr>
          <w:rFonts w:ascii="Arial"/>
          <w:sz w:val="7"/>
        </w:rPr>
        <w:t> </w:t>
      </w:r>
      <w:r>
        <w:rPr>
          <w:rFonts w:ascii="Arial"/>
          <w:w w:val="120"/>
          <w:sz w:val="7"/>
        </w:rPr>
        <w:t>CUSUM </w:t>
      </w:r>
      <w:r>
        <w:rPr>
          <w:rFonts w:ascii="Arial"/>
          <w:w w:val="120"/>
          <w:sz w:val="7"/>
          <w:u w:val="single" w:color="FF0000"/>
        </w:rPr>
        <w:t>    </w:t>
      </w:r>
      <w:r>
        <w:rPr>
          <w:rFonts w:ascii="Arial"/>
          <w:w w:val="120"/>
          <w:sz w:val="7"/>
        </w:rPr>
        <w:t> 5% Significance</w:t>
      </w:r>
    </w:p>
    <w:p>
      <w:pPr>
        <w:pStyle w:val="BodyText"/>
        <w:spacing w:before="1"/>
        <w:rPr>
          <w:rFonts w:ascii="Arial"/>
          <w:sz w:val="9"/>
        </w:rPr>
      </w:pPr>
      <w:r>
        <w:rPr/>
        <w:br w:type="column"/>
      </w:r>
      <w:r>
        <w:rPr>
          <w:rFonts w:ascii="Arial"/>
          <w:sz w:val="9"/>
        </w:rPr>
      </w:r>
    </w:p>
    <w:p>
      <w:pPr>
        <w:spacing w:before="0"/>
        <w:ind w:left="128" w:right="0" w:firstLine="0"/>
        <w:jc w:val="left"/>
        <w:rPr>
          <w:rFonts w:ascii="Arial"/>
          <w:sz w:val="7"/>
        </w:rPr>
      </w:pPr>
      <w:r>
        <w:rPr>
          <w:rFonts w:ascii="Arial"/>
          <w:w w:val="115"/>
          <w:sz w:val="7"/>
        </w:rPr>
        <w:t>1.4</w:t>
      </w:r>
    </w:p>
    <w:p>
      <w:pPr>
        <w:pStyle w:val="BodyText"/>
        <w:spacing w:before="2"/>
        <w:rPr>
          <w:rFonts w:ascii="Arial"/>
          <w:sz w:val="9"/>
        </w:rPr>
      </w:pPr>
    </w:p>
    <w:p>
      <w:pPr>
        <w:spacing w:before="0"/>
        <w:ind w:left="128" w:right="0" w:firstLine="0"/>
        <w:jc w:val="left"/>
        <w:rPr>
          <w:rFonts w:ascii="Arial"/>
          <w:sz w:val="7"/>
        </w:rPr>
      </w:pPr>
      <w:r>
        <w:rPr>
          <w:rFonts w:ascii="Arial"/>
          <w:w w:val="115"/>
          <w:sz w:val="7"/>
        </w:rPr>
        <w:t>1.2</w:t>
      </w:r>
    </w:p>
    <w:p>
      <w:pPr>
        <w:pStyle w:val="BodyText"/>
        <w:spacing w:before="3"/>
        <w:rPr>
          <w:rFonts w:ascii="Arial"/>
          <w:sz w:val="9"/>
        </w:rPr>
      </w:pPr>
    </w:p>
    <w:p>
      <w:pPr>
        <w:spacing w:before="0"/>
        <w:ind w:left="128" w:right="0" w:firstLine="0"/>
        <w:jc w:val="left"/>
        <w:rPr>
          <w:rFonts w:ascii="Arial"/>
          <w:sz w:val="7"/>
        </w:rPr>
      </w:pPr>
      <w:r>
        <w:rPr>
          <w:rFonts w:ascii="Arial"/>
          <w:w w:val="115"/>
          <w:sz w:val="7"/>
        </w:rPr>
        <w:t>1.0</w:t>
      </w:r>
    </w:p>
    <w:p>
      <w:pPr>
        <w:pStyle w:val="BodyText"/>
        <w:spacing w:before="2"/>
        <w:rPr>
          <w:rFonts w:ascii="Arial"/>
          <w:sz w:val="9"/>
        </w:rPr>
      </w:pPr>
    </w:p>
    <w:p>
      <w:pPr>
        <w:spacing w:before="0"/>
        <w:ind w:left="128" w:right="0" w:firstLine="0"/>
        <w:jc w:val="left"/>
        <w:rPr>
          <w:rFonts w:ascii="Arial"/>
          <w:sz w:val="7"/>
        </w:rPr>
      </w:pPr>
      <w:r>
        <w:rPr>
          <w:rFonts w:ascii="Arial"/>
          <w:w w:val="115"/>
          <w:sz w:val="7"/>
        </w:rPr>
        <w:t>0.8</w:t>
      </w:r>
    </w:p>
    <w:p>
      <w:pPr>
        <w:pStyle w:val="BodyText"/>
        <w:spacing w:before="3"/>
        <w:rPr>
          <w:rFonts w:ascii="Arial"/>
          <w:sz w:val="9"/>
        </w:rPr>
      </w:pPr>
    </w:p>
    <w:p>
      <w:pPr>
        <w:spacing w:before="0"/>
        <w:ind w:left="128" w:right="0" w:firstLine="0"/>
        <w:jc w:val="left"/>
        <w:rPr>
          <w:rFonts w:ascii="Arial"/>
          <w:sz w:val="7"/>
        </w:rPr>
      </w:pPr>
      <w:r>
        <w:rPr>
          <w:rFonts w:ascii="Arial"/>
          <w:w w:val="115"/>
          <w:sz w:val="7"/>
        </w:rPr>
        <w:t>0.6</w:t>
      </w:r>
    </w:p>
    <w:p>
      <w:pPr>
        <w:pStyle w:val="BodyText"/>
        <w:spacing w:before="2"/>
        <w:rPr>
          <w:rFonts w:ascii="Arial"/>
          <w:sz w:val="9"/>
        </w:rPr>
      </w:pPr>
    </w:p>
    <w:p>
      <w:pPr>
        <w:spacing w:before="0"/>
        <w:ind w:left="128" w:right="0" w:firstLine="0"/>
        <w:jc w:val="left"/>
        <w:rPr>
          <w:rFonts w:ascii="Arial"/>
          <w:sz w:val="7"/>
        </w:rPr>
      </w:pPr>
      <w:r>
        <w:rPr>
          <w:rFonts w:ascii="Arial"/>
          <w:w w:val="115"/>
          <w:sz w:val="7"/>
        </w:rPr>
        <w:t>0.4</w:t>
      </w:r>
    </w:p>
    <w:p>
      <w:pPr>
        <w:pStyle w:val="BodyText"/>
        <w:spacing w:before="2"/>
        <w:rPr>
          <w:rFonts w:ascii="Arial"/>
          <w:sz w:val="9"/>
        </w:rPr>
      </w:pPr>
    </w:p>
    <w:p>
      <w:pPr>
        <w:spacing w:before="1"/>
        <w:ind w:left="128" w:right="0" w:firstLine="0"/>
        <w:jc w:val="left"/>
        <w:rPr>
          <w:rFonts w:ascii="Arial"/>
          <w:sz w:val="7"/>
        </w:rPr>
      </w:pPr>
      <w:r>
        <w:rPr>
          <w:rFonts w:ascii="Arial"/>
          <w:w w:val="115"/>
          <w:sz w:val="7"/>
        </w:rPr>
        <w:t>0.2</w:t>
      </w:r>
    </w:p>
    <w:p>
      <w:pPr>
        <w:pStyle w:val="BodyText"/>
        <w:spacing w:before="2"/>
        <w:rPr>
          <w:rFonts w:ascii="Arial"/>
          <w:sz w:val="9"/>
        </w:rPr>
      </w:pPr>
    </w:p>
    <w:p>
      <w:pPr>
        <w:spacing w:before="0"/>
        <w:ind w:left="128" w:right="0" w:firstLine="0"/>
        <w:jc w:val="left"/>
        <w:rPr>
          <w:rFonts w:ascii="Arial"/>
          <w:sz w:val="7"/>
        </w:rPr>
      </w:pPr>
      <w:r>
        <w:rPr>
          <w:rFonts w:ascii="Arial"/>
          <w:w w:val="115"/>
          <w:sz w:val="7"/>
        </w:rPr>
        <w:t>0.0</w:t>
      </w:r>
    </w:p>
    <w:p>
      <w:pPr>
        <w:pStyle w:val="BodyText"/>
        <w:spacing w:before="2"/>
        <w:rPr>
          <w:rFonts w:ascii="Arial"/>
          <w:sz w:val="9"/>
        </w:rPr>
      </w:pPr>
    </w:p>
    <w:p>
      <w:pPr>
        <w:spacing w:before="0"/>
        <w:ind w:left="103" w:right="0" w:firstLine="0"/>
        <w:jc w:val="left"/>
        <w:rPr>
          <w:rFonts w:ascii="Arial"/>
          <w:sz w:val="7"/>
        </w:rPr>
      </w:pPr>
      <w:r>
        <w:rPr>
          <w:rFonts w:ascii="Arial"/>
          <w:w w:val="115"/>
          <w:sz w:val="7"/>
        </w:rPr>
        <w:t>-0.2</w:t>
      </w:r>
    </w:p>
    <w:p>
      <w:pPr>
        <w:pStyle w:val="BodyText"/>
        <w:spacing w:before="3"/>
        <w:rPr>
          <w:rFonts w:ascii="Arial"/>
          <w:sz w:val="9"/>
        </w:rPr>
      </w:pPr>
    </w:p>
    <w:p>
      <w:pPr>
        <w:spacing w:before="0"/>
        <w:ind w:left="103" w:right="0" w:firstLine="0"/>
        <w:jc w:val="left"/>
        <w:rPr>
          <w:rFonts w:ascii="Arial"/>
          <w:sz w:val="7"/>
        </w:rPr>
      </w:pPr>
      <w:r>
        <w:rPr>
          <w:rFonts w:ascii="Arial"/>
          <w:w w:val="115"/>
          <w:sz w:val="7"/>
        </w:rPr>
        <w:t>-0.4</w:t>
      </w:r>
    </w:p>
    <w:p>
      <w:pPr>
        <w:pStyle w:val="BodyText"/>
        <w:rPr>
          <w:rFonts w:ascii="Arial"/>
          <w:sz w:val="14"/>
        </w:rPr>
      </w:pPr>
      <w:r>
        <w:rPr/>
        <w:br w:type="column"/>
      </w:r>
      <w:r>
        <w:rPr>
          <w:rFonts w:ascii="Arial"/>
          <w:sz w:val="14"/>
        </w:rPr>
      </w:r>
    </w:p>
    <w:p>
      <w:pPr>
        <w:pStyle w:val="BodyText"/>
        <w:ind w:left="-17"/>
        <w:rPr>
          <w:rFonts w:ascii="Arial"/>
          <w:sz w:val="20"/>
        </w:rPr>
      </w:pPr>
      <w:r>
        <w:rPr>
          <w:rFonts w:ascii="Arial"/>
          <w:sz w:val="20"/>
        </w:rPr>
        <w:drawing>
          <wp:inline distT="0" distB="0" distL="0" distR="0">
            <wp:extent cx="1860129" cy="1090612"/>
            <wp:effectExtent l="0" t="0" r="0" b="0"/>
            <wp:docPr id="39" name="image33.png" descr=""/>
            <wp:cNvGraphicFramePr>
              <a:graphicFrameLocks noChangeAspect="1"/>
            </wp:cNvGraphicFramePr>
            <a:graphic>
              <a:graphicData uri="http://schemas.openxmlformats.org/drawingml/2006/picture">
                <pic:pic>
                  <pic:nvPicPr>
                    <pic:cNvPr id="40" name="image33.png"/>
                    <pic:cNvPicPr/>
                  </pic:nvPicPr>
                  <pic:blipFill>
                    <a:blip r:embed="rId40" cstate="print"/>
                    <a:stretch>
                      <a:fillRect/>
                    </a:stretch>
                  </pic:blipFill>
                  <pic:spPr>
                    <a:xfrm>
                      <a:off x="0" y="0"/>
                      <a:ext cx="1860129" cy="1090612"/>
                    </a:xfrm>
                    <a:prstGeom prst="rect">
                      <a:avLst/>
                    </a:prstGeom>
                  </pic:spPr>
                </pic:pic>
              </a:graphicData>
            </a:graphic>
          </wp:inline>
        </w:drawing>
      </w:r>
      <w:r>
        <w:rPr>
          <w:rFonts w:ascii="Arial"/>
          <w:sz w:val="20"/>
        </w:rPr>
      </w:r>
    </w:p>
    <w:p>
      <w:pPr>
        <w:spacing w:before="9"/>
        <w:ind w:left="0" w:right="19" w:firstLine="0"/>
        <w:jc w:val="center"/>
        <w:rPr>
          <w:rFonts w:ascii="Arial"/>
          <w:sz w:val="7"/>
        </w:rPr>
      </w:pPr>
      <w:r>
        <w:rPr>
          <w:rFonts w:ascii="Arial"/>
          <w:w w:val="115"/>
          <w:sz w:val="7"/>
        </w:rPr>
        <w:t>88 90 92 94 96 98 00 02 04 06 08 10 12 14</w:t>
      </w:r>
    </w:p>
    <w:p>
      <w:pPr>
        <w:pStyle w:val="BodyText"/>
        <w:spacing w:before="7"/>
        <w:rPr>
          <w:rFonts w:ascii="Arial"/>
          <w:sz w:val="11"/>
        </w:rPr>
      </w:pPr>
    </w:p>
    <w:p>
      <w:pPr>
        <w:spacing w:before="0"/>
        <w:ind w:left="0" w:right="15" w:firstLine="0"/>
        <w:jc w:val="center"/>
        <w:rPr>
          <w:rFonts w:ascii="Arial"/>
          <w:sz w:val="7"/>
        </w:rPr>
      </w:pPr>
      <w:r>
        <w:rPr/>
        <w:drawing>
          <wp:anchor distT="0" distB="0" distL="0" distR="0" allowOverlap="1" layoutInCell="1" locked="0" behindDoc="1" simplePos="0" relativeHeight="268343711">
            <wp:simplePos x="0" y="0"/>
            <wp:positionH relativeFrom="page">
              <wp:posOffset>3634904</wp:posOffset>
            </wp:positionH>
            <wp:positionV relativeFrom="paragraph">
              <wp:posOffset>-9386</wp:posOffset>
            </wp:positionV>
            <wp:extent cx="1173860" cy="84928"/>
            <wp:effectExtent l="0" t="0" r="0" b="0"/>
            <wp:wrapNone/>
            <wp:docPr id="41" name="image34.png" descr=""/>
            <wp:cNvGraphicFramePr>
              <a:graphicFrameLocks noChangeAspect="1"/>
            </wp:cNvGraphicFramePr>
            <a:graphic>
              <a:graphicData uri="http://schemas.openxmlformats.org/drawingml/2006/picture">
                <pic:pic>
                  <pic:nvPicPr>
                    <pic:cNvPr id="42" name="image34.png"/>
                    <pic:cNvPicPr/>
                  </pic:nvPicPr>
                  <pic:blipFill>
                    <a:blip r:embed="rId41" cstate="print"/>
                    <a:stretch>
                      <a:fillRect/>
                    </a:stretch>
                  </pic:blipFill>
                  <pic:spPr>
                    <a:xfrm>
                      <a:off x="0" y="0"/>
                      <a:ext cx="1173860" cy="84928"/>
                    </a:xfrm>
                    <a:prstGeom prst="rect">
                      <a:avLst/>
                    </a:prstGeom>
                  </pic:spPr>
                </pic:pic>
              </a:graphicData>
            </a:graphic>
          </wp:anchor>
        </w:drawing>
      </w:r>
      <w:r>
        <w:rPr>
          <w:rFonts w:ascii="Arial"/>
          <w:w w:val="114"/>
          <w:sz w:val="7"/>
          <w:u w:val="single" w:color="0000FF"/>
        </w:rPr>
        <w:t> </w:t>
      </w:r>
      <w:r>
        <w:rPr>
          <w:rFonts w:ascii="Arial"/>
          <w:sz w:val="7"/>
          <w:u w:val="single" w:color="0000FF"/>
        </w:rPr>
        <w:t>        </w:t>
      </w:r>
      <w:r>
        <w:rPr>
          <w:rFonts w:ascii="Arial"/>
          <w:sz w:val="7"/>
        </w:rPr>
        <w:t> </w:t>
      </w:r>
      <w:r>
        <w:rPr>
          <w:rFonts w:ascii="Arial"/>
          <w:w w:val="115"/>
          <w:sz w:val="7"/>
        </w:rPr>
        <w:t>CUSUM of Squares 5% Significance</w:t>
      </w:r>
    </w:p>
    <w:p>
      <w:pPr>
        <w:pStyle w:val="BodyText"/>
        <w:rPr>
          <w:rFonts w:ascii="Arial"/>
          <w:sz w:val="8"/>
        </w:rPr>
      </w:pPr>
      <w:r>
        <w:rPr/>
        <w:br w:type="column"/>
      </w:r>
      <w:r>
        <w:rPr>
          <w:rFonts w:ascii="Arial"/>
          <w:sz w:val="8"/>
        </w:rPr>
      </w:r>
    </w:p>
    <w:p>
      <w:pPr>
        <w:pStyle w:val="BodyText"/>
        <w:rPr>
          <w:rFonts w:ascii="Arial"/>
          <w:sz w:val="8"/>
        </w:rPr>
      </w:pPr>
    </w:p>
    <w:p>
      <w:pPr>
        <w:pStyle w:val="BodyText"/>
        <w:spacing w:before="8"/>
        <w:rPr>
          <w:rFonts w:ascii="Arial"/>
          <w:sz w:val="8"/>
        </w:rPr>
      </w:pPr>
    </w:p>
    <w:p>
      <w:pPr>
        <w:spacing w:before="0"/>
        <w:ind w:left="0" w:right="0" w:firstLine="0"/>
        <w:jc w:val="right"/>
        <w:rPr>
          <w:rFonts w:ascii="Arial"/>
          <w:sz w:val="7"/>
        </w:rPr>
      </w:pPr>
      <w:r>
        <w:rPr>
          <w:rFonts w:ascii="Arial"/>
          <w:spacing w:val="-1"/>
          <w:w w:val="115"/>
          <w:sz w:val="7"/>
        </w:rPr>
        <w:t>15</w:t>
      </w:r>
    </w:p>
    <w:p>
      <w:pPr>
        <w:pStyle w:val="BodyText"/>
        <w:rPr>
          <w:rFonts w:ascii="Arial"/>
          <w:sz w:val="8"/>
        </w:rPr>
      </w:pPr>
    </w:p>
    <w:p>
      <w:pPr>
        <w:pStyle w:val="BodyText"/>
        <w:spacing w:before="7"/>
        <w:rPr>
          <w:rFonts w:ascii="Arial"/>
          <w:sz w:val="6"/>
        </w:rPr>
      </w:pPr>
    </w:p>
    <w:p>
      <w:pPr>
        <w:spacing w:before="0"/>
        <w:ind w:left="0" w:right="0" w:firstLine="0"/>
        <w:jc w:val="right"/>
        <w:rPr>
          <w:rFonts w:ascii="Arial"/>
          <w:sz w:val="7"/>
        </w:rPr>
      </w:pPr>
      <w:r>
        <w:rPr>
          <w:rFonts w:ascii="Arial"/>
          <w:spacing w:val="-1"/>
          <w:w w:val="115"/>
          <w:sz w:val="7"/>
        </w:rPr>
        <w:t>10</w:t>
      </w:r>
    </w:p>
    <w:p>
      <w:pPr>
        <w:pStyle w:val="BodyText"/>
        <w:rPr>
          <w:rFonts w:ascii="Arial"/>
          <w:sz w:val="8"/>
        </w:rPr>
      </w:pPr>
    </w:p>
    <w:p>
      <w:pPr>
        <w:pStyle w:val="BodyText"/>
        <w:spacing w:before="8"/>
        <w:rPr>
          <w:rFonts w:ascii="Arial"/>
          <w:sz w:val="6"/>
        </w:rPr>
      </w:pPr>
    </w:p>
    <w:p>
      <w:pPr>
        <w:spacing w:before="0"/>
        <w:ind w:left="0" w:right="1" w:firstLine="0"/>
        <w:jc w:val="right"/>
        <w:rPr>
          <w:rFonts w:ascii="Arial"/>
          <w:sz w:val="7"/>
        </w:rPr>
      </w:pPr>
      <w:r>
        <w:rPr>
          <w:rFonts w:ascii="Arial"/>
          <w:w w:val="114"/>
          <w:sz w:val="7"/>
        </w:rPr>
        <w:t>5</w:t>
      </w:r>
    </w:p>
    <w:p>
      <w:pPr>
        <w:pStyle w:val="BodyText"/>
        <w:rPr>
          <w:rFonts w:ascii="Arial"/>
          <w:sz w:val="8"/>
        </w:rPr>
      </w:pPr>
    </w:p>
    <w:p>
      <w:pPr>
        <w:pStyle w:val="BodyText"/>
        <w:spacing w:before="8"/>
        <w:rPr>
          <w:rFonts w:ascii="Arial"/>
          <w:sz w:val="6"/>
        </w:rPr>
      </w:pPr>
    </w:p>
    <w:p>
      <w:pPr>
        <w:spacing w:before="0"/>
        <w:ind w:left="0" w:right="1" w:firstLine="0"/>
        <w:jc w:val="right"/>
        <w:rPr>
          <w:rFonts w:ascii="Arial"/>
          <w:sz w:val="7"/>
        </w:rPr>
      </w:pPr>
      <w:r>
        <w:rPr>
          <w:rFonts w:ascii="Arial"/>
          <w:w w:val="114"/>
          <w:sz w:val="7"/>
        </w:rPr>
        <w:t>0</w:t>
      </w:r>
    </w:p>
    <w:p>
      <w:pPr>
        <w:pStyle w:val="BodyText"/>
        <w:rPr>
          <w:rFonts w:ascii="Arial"/>
          <w:sz w:val="8"/>
        </w:rPr>
      </w:pPr>
    </w:p>
    <w:p>
      <w:pPr>
        <w:pStyle w:val="BodyText"/>
        <w:spacing w:before="8"/>
        <w:rPr>
          <w:rFonts w:ascii="Arial"/>
          <w:sz w:val="6"/>
        </w:rPr>
      </w:pPr>
    </w:p>
    <w:p>
      <w:pPr>
        <w:spacing w:before="0"/>
        <w:ind w:left="0" w:right="0" w:firstLine="0"/>
        <w:jc w:val="right"/>
        <w:rPr>
          <w:rFonts w:ascii="Arial"/>
          <w:sz w:val="7"/>
        </w:rPr>
      </w:pPr>
      <w:r>
        <w:rPr>
          <w:rFonts w:ascii="Arial"/>
          <w:spacing w:val="-2"/>
          <w:w w:val="110"/>
          <w:sz w:val="7"/>
        </w:rPr>
        <w:t>-5</w:t>
      </w:r>
    </w:p>
    <w:p>
      <w:pPr>
        <w:pStyle w:val="BodyText"/>
        <w:rPr>
          <w:rFonts w:ascii="Arial"/>
          <w:sz w:val="8"/>
        </w:rPr>
      </w:pPr>
    </w:p>
    <w:p>
      <w:pPr>
        <w:pStyle w:val="BodyText"/>
        <w:spacing w:before="7"/>
        <w:rPr>
          <w:rFonts w:ascii="Arial"/>
          <w:sz w:val="6"/>
        </w:rPr>
      </w:pPr>
    </w:p>
    <w:p>
      <w:pPr>
        <w:spacing w:before="1"/>
        <w:ind w:left="0" w:right="0" w:firstLine="0"/>
        <w:jc w:val="right"/>
        <w:rPr>
          <w:rFonts w:ascii="Arial"/>
          <w:sz w:val="7"/>
        </w:rPr>
      </w:pPr>
      <w:r>
        <w:rPr>
          <w:rFonts w:ascii="Arial"/>
          <w:spacing w:val="-1"/>
          <w:w w:val="115"/>
          <w:sz w:val="7"/>
        </w:rPr>
        <w:t>-10</w:t>
      </w:r>
    </w:p>
    <w:p>
      <w:pPr>
        <w:pStyle w:val="BodyText"/>
        <w:rPr>
          <w:rFonts w:ascii="Arial"/>
          <w:sz w:val="8"/>
        </w:rPr>
      </w:pPr>
    </w:p>
    <w:p>
      <w:pPr>
        <w:pStyle w:val="BodyText"/>
        <w:spacing w:before="8"/>
        <w:rPr>
          <w:rFonts w:ascii="Arial"/>
          <w:sz w:val="6"/>
        </w:rPr>
      </w:pPr>
    </w:p>
    <w:p>
      <w:pPr>
        <w:spacing w:before="0"/>
        <w:ind w:left="0" w:right="0" w:firstLine="0"/>
        <w:jc w:val="right"/>
        <w:rPr>
          <w:rFonts w:ascii="Arial"/>
          <w:sz w:val="7"/>
        </w:rPr>
      </w:pPr>
      <w:r>
        <w:rPr>
          <w:rFonts w:ascii="Arial"/>
          <w:spacing w:val="-1"/>
          <w:w w:val="115"/>
          <w:sz w:val="7"/>
        </w:rPr>
        <w:t>-15</w:t>
      </w:r>
    </w:p>
    <w:p>
      <w:pPr>
        <w:pStyle w:val="BodyText"/>
        <w:spacing w:before="7" w:after="1"/>
        <w:rPr>
          <w:rFonts w:ascii="Arial"/>
          <w:sz w:val="29"/>
        </w:rPr>
      </w:pPr>
      <w:r>
        <w:rPr/>
        <w:br w:type="column"/>
      </w:r>
      <w:r>
        <w:rPr>
          <w:rFonts w:ascii="Arial"/>
          <w:sz w:val="29"/>
        </w:rPr>
      </w:r>
    </w:p>
    <w:p>
      <w:pPr>
        <w:pStyle w:val="BodyText"/>
        <w:ind w:left="-17" w:right="-58"/>
        <w:rPr>
          <w:rFonts w:ascii="Arial"/>
          <w:sz w:val="20"/>
        </w:rPr>
      </w:pPr>
      <w:r>
        <w:rPr>
          <w:rFonts w:ascii="Arial"/>
          <w:sz w:val="20"/>
        </w:rPr>
        <w:drawing>
          <wp:inline distT="0" distB="0" distL="0" distR="0">
            <wp:extent cx="1873662" cy="976312"/>
            <wp:effectExtent l="0" t="0" r="0" b="0"/>
            <wp:docPr id="43" name="image35.png" descr=""/>
            <wp:cNvGraphicFramePr>
              <a:graphicFrameLocks noChangeAspect="1"/>
            </wp:cNvGraphicFramePr>
            <a:graphic>
              <a:graphicData uri="http://schemas.openxmlformats.org/drawingml/2006/picture">
                <pic:pic>
                  <pic:nvPicPr>
                    <pic:cNvPr id="44" name="image35.png"/>
                    <pic:cNvPicPr/>
                  </pic:nvPicPr>
                  <pic:blipFill>
                    <a:blip r:embed="rId42" cstate="print"/>
                    <a:stretch>
                      <a:fillRect/>
                    </a:stretch>
                  </pic:blipFill>
                  <pic:spPr>
                    <a:xfrm>
                      <a:off x="0" y="0"/>
                      <a:ext cx="1873662" cy="976312"/>
                    </a:xfrm>
                    <a:prstGeom prst="rect">
                      <a:avLst/>
                    </a:prstGeom>
                  </pic:spPr>
                </pic:pic>
              </a:graphicData>
            </a:graphic>
          </wp:inline>
        </w:drawing>
      </w:r>
      <w:r>
        <w:rPr>
          <w:rFonts w:ascii="Arial"/>
          <w:sz w:val="20"/>
        </w:rPr>
      </w:r>
    </w:p>
    <w:p>
      <w:pPr>
        <w:spacing w:before="0"/>
        <w:ind w:left="21" w:right="148" w:firstLine="0"/>
        <w:jc w:val="center"/>
        <w:rPr>
          <w:rFonts w:ascii="Arial"/>
          <w:sz w:val="7"/>
        </w:rPr>
      </w:pPr>
      <w:r>
        <w:rPr>
          <w:rFonts w:ascii="Arial"/>
          <w:w w:val="115"/>
          <w:sz w:val="7"/>
        </w:rPr>
        <w:t>1990 1992 1994 1996 1998 2000 2002 2004 2006 2008</w:t>
      </w:r>
    </w:p>
    <w:p>
      <w:pPr>
        <w:pStyle w:val="BodyText"/>
        <w:spacing w:before="6"/>
        <w:rPr>
          <w:rFonts w:ascii="Arial"/>
          <w:sz w:val="9"/>
        </w:rPr>
      </w:pPr>
    </w:p>
    <w:p>
      <w:pPr>
        <w:spacing w:before="1"/>
        <w:ind w:left="21" w:right="0" w:firstLine="0"/>
        <w:jc w:val="center"/>
        <w:rPr>
          <w:rFonts w:ascii="Arial"/>
          <w:sz w:val="7"/>
        </w:rPr>
      </w:pPr>
      <w:r>
        <w:rPr/>
        <w:drawing>
          <wp:anchor distT="0" distB="0" distL="0" distR="0" allowOverlap="1" layoutInCell="1" locked="0" behindDoc="1" simplePos="0" relativeHeight="268343591">
            <wp:simplePos x="0" y="0"/>
            <wp:positionH relativeFrom="page">
              <wp:posOffset>6142296</wp:posOffset>
            </wp:positionH>
            <wp:positionV relativeFrom="paragraph">
              <wp:posOffset>-3209</wp:posOffset>
            </wp:positionV>
            <wp:extent cx="916377" cy="75714"/>
            <wp:effectExtent l="0" t="0" r="0" b="0"/>
            <wp:wrapNone/>
            <wp:docPr id="45" name="image36.png" descr=""/>
            <wp:cNvGraphicFramePr>
              <a:graphicFrameLocks noChangeAspect="1"/>
            </wp:cNvGraphicFramePr>
            <a:graphic>
              <a:graphicData uri="http://schemas.openxmlformats.org/drawingml/2006/picture">
                <pic:pic>
                  <pic:nvPicPr>
                    <pic:cNvPr id="46" name="image36.png"/>
                    <pic:cNvPicPr/>
                  </pic:nvPicPr>
                  <pic:blipFill>
                    <a:blip r:embed="rId43" cstate="print"/>
                    <a:stretch>
                      <a:fillRect/>
                    </a:stretch>
                  </pic:blipFill>
                  <pic:spPr>
                    <a:xfrm>
                      <a:off x="0" y="0"/>
                      <a:ext cx="916377" cy="75714"/>
                    </a:xfrm>
                    <a:prstGeom prst="rect">
                      <a:avLst/>
                    </a:prstGeom>
                  </pic:spPr>
                </pic:pic>
              </a:graphicData>
            </a:graphic>
          </wp:anchor>
        </w:drawing>
      </w:r>
      <w:r>
        <w:rPr>
          <w:rFonts w:ascii="Arial"/>
          <w:w w:val="114"/>
          <w:sz w:val="7"/>
          <w:u w:val="single" w:color="0000FF"/>
        </w:rPr>
        <w:t> </w:t>
      </w:r>
      <w:r>
        <w:rPr>
          <w:rFonts w:ascii="Arial"/>
          <w:sz w:val="7"/>
          <w:u w:val="single" w:color="0000FF"/>
        </w:rPr>
        <w:t>        </w:t>
      </w:r>
      <w:r>
        <w:rPr>
          <w:rFonts w:ascii="Arial"/>
          <w:sz w:val="7"/>
        </w:rPr>
        <w:t> </w:t>
      </w:r>
      <w:r>
        <w:rPr>
          <w:rFonts w:ascii="Arial"/>
          <w:w w:val="115"/>
          <w:sz w:val="7"/>
        </w:rPr>
        <w:t>CUSUM </w:t>
      </w:r>
      <w:r>
        <w:rPr>
          <w:rFonts w:ascii="Arial"/>
          <w:w w:val="115"/>
          <w:sz w:val="7"/>
          <w:u w:val="single" w:color="FF0000"/>
        </w:rPr>
        <w:t>    </w:t>
      </w:r>
      <w:r>
        <w:rPr>
          <w:rFonts w:ascii="Arial"/>
          <w:w w:val="115"/>
          <w:sz w:val="7"/>
        </w:rPr>
        <w:t> 5% Significance</w:t>
      </w:r>
    </w:p>
    <w:p>
      <w:pPr>
        <w:pStyle w:val="BodyText"/>
        <w:spacing w:before="9"/>
        <w:rPr>
          <w:rFonts w:ascii="Arial"/>
          <w:sz w:val="11"/>
        </w:rPr>
      </w:pPr>
      <w:r>
        <w:rPr/>
        <w:br w:type="column"/>
      </w:r>
      <w:r>
        <w:rPr>
          <w:rFonts w:ascii="Arial"/>
          <w:sz w:val="11"/>
        </w:rPr>
      </w:r>
    </w:p>
    <w:p>
      <w:pPr>
        <w:spacing w:before="1"/>
        <w:ind w:left="0" w:right="0" w:firstLine="0"/>
        <w:jc w:val="right"/>
        <w:rPr>
          <w:rFonts w:ascii="Arial"/>
          <w:sz w:val="7"/>
        </w:rPr>
      </w:pPr>
      <w:r>
        <w:rPr>
          <w:rFonts w:ascii="Arial"/>
          <w:w w:val="120"/>
          <w:sz w:val="7"/>
        </w:rPr>
        <w:t>1.6</w:t>
      </w:r>
    </w:p>
    <w:p>
      <w:pPr>
        <w:pStyle w:val="BodyText"/>
        <w:rPr>
          <w:rFonts w:ascii="Arial"/>
          <w:sz w:val="8"/>
        </w:rPr>
      </w:pPr>
    </w:p>
    <w:p>
      <w:pPr>
        <w:pStyle w:val="BodyText"/>
        <w:rPr>
          <w:rFonts w:ascii="Arial"/>
          <w:sz w:val="8"/>
        </w:rPr>
      </w:pPr>
    </w:p>
    <w:p>
      <w:pPr>
        <w:spacing w:before="58"/>
        <w:ind w:left="0" w:right="0" w:firstLine="0"/>
        <w:jc w:val="right"/>
        <w:rPr>
          <w:rFonts w:ascii="Arial"/>
          <w:sz w:val="7"/>
        </w:rPr>
      </w:pPr>
      <w:r>
        <w:rPr>
          <w:rFonts w:ascii="Arial"/>
          <w:w w:val="120"/>
          <w:sz w:val="7"/>
        </w:rPr>
        <w:t>1.2</w:t>
      </w:r>
    </w:p>
    <w:p>
      <w:pPr>
        <w:pStyle w:val="BodyText"/>
        <w:rPr>
          <w:rFonts w:ascii="Arial"/>
          <w:sz w:val="8"/>
        </w:rPr>
      </w:pPr>
    </w:p>
    <w:p>
      <w:pPr>
        <w:pStyle w:val="BodyText"/>
        <w:rPr>
          <w:rFonts w:ascii="Arial"/>
          <w:sz w:val="8"/>
        </w:rPr>
      </w:pPr>
    </w:p>
    <w:p>
      <w:pPr>
        <w:spacing w:before="59"/>
        <w:ind w:left="0" w:right="0" w:firstLine="0"/>
        <w:jc w:val="right"/>
        <w:rPr>
          <w:rFonts w:ascii="Arial"/>
          <w:sz w:val="7"/>
        </w:rPr>
      </w:pPr>
      <w:r>
        <w:rPr>
          <w:rFonts w:ascii="Arial"/>
          <w:w w:val="120"/>
          <w:sz w:val="7"/>
        </w:rPr>
        <w:t>0.8</w:t>
      </w:r>
    </w:p>
    <w:p>
      <w:pPr>
        <w:pStyle w:val="BodyText"/>
        <w:rPr>
          <w:rFonts w:ascii="Arial"/>
          <w:sz w:val="8"/>
        </w:rPr>
      </w:pPr>
    </w:p>
    <w:p>
      <w:pPr>
        <w:pStyle w:val="BodyText"/>
        <w:rPr>
          <w:rFonts w:ascii="Arial"/>
          <w:sz w:val="8"/>
        </w:rPr>
      </w:pPr>
    </w:p>
    <w:p>
      <w:pPr>
        <w:spacing w:before="59"/>
        <w:ind w:left="0" w:right="0" w:firstLine="0"/>
        <w:jc w:val="right"/>
        <w:rPr>
          <w:rFonts w:ascii="Arial"/>
          <w:sz w:val="7"/>
        </w:rPr>
      </w:pPr>
      <w:r>
        <w:rPr>
          <w:rFonts w:ascii="Arial"/>
          <w:w w:val="120"/>
          <w:sz w:val="7"/>
        </w:rPr>
        <w:t>0.4</w:t>
      </w:r>
    </w:p>
    <w:p>
      <w:pPr>
        <w:pStyle w:val="BodyText"/>
        <w:rPr>
          <w:rFonts w:ascii="Arial"/>
          <w:sz w:val="8"/>
        </w:rPr>
      </w:pPr>
    </w:p>
    <w:p>
      <w:pPr>
        <w:pStyle w:val="BodyText"/>
        <w:rPr>
          <w:rFonts w:ascii="Arial"/>
          <w:sz w:val="8"/>
        </w:rPr>
      </w:pPr>
    </w:p>
    <w:p>
      <w:pPr>
        <w:spacing w:before="59"/>
        <w:ind w:left="0" w:right="0" w:firstLine="0"/>
        <w:jc w:val="right"/>
        <w:rPr>
          <w:rFonts w:ascii="Arial"/>
          <w:sz w:val="7"/>
        </w:rPr>
      </w:pPr>
      <w:r>
        <w:rPr>
          <w:rFonts w:ascii="Arial"/>
          <w:w w:val="120"/>
          <w:sz w:val="7"/>
        </w:rPr>
        <w:t>0.0</w:t>
      </w:r>
    </w:p>
    <w:p>
      <w:pPr>
        <w:pStyle w:val="BodyText"/>
        <w:rPr>
          <w:rFonts w:ascii="Arial"/>
          <w:sz w:val="8"/>
        </w:rPr>
      </w:pPr>
    </w:p>
    <w:p>
      <w:pPr>
        <w:pStyle w:val="BodyText"/>
        <w:rPr>
          <w:rFonts w:ascii="Arial"/>
          <w:sz w:val="8"/>
        </w:rPr>
      </w:pPr>
    </w:p>
    <w:p>
      <w:pPr>
        <w:spacing w:before="59"/>
        <w:ind w:left="0" w:right="0" w:firstLine="0"/>
        <w:jc w:val="right"/>
        <w:rPr>
          <w:rFonts w:ascii="Arial"/>
          <w:sz w:val="7"/>
        </w:rPr>
      </w:pPr>
      <w:r>
        <w:rPr>
          <w:rFonts w:ascii="Arial"/>
          <w:w w:val="115"/>
          <w:sz w:val="7"/>
        </w:rPr>
        <w:t>-0.4</w:t>
      </w:r>
    </w:p>
    <w:p>
      <w:pPr>
        <w:pStyle w:val="BodyText"/>
        <w:spacing w:before="8"/>
        <w:rPr>
          <w:rFonts w:ascii="Arial"/>
          <w:sz w:val="16"/>
        </w:rPr>
      </w:pPr>
      <w:r>
        <w:rPr/>
        <w:br w:type="column"/>
      </w:r>
      <w:r>
        <w:rPr>
          <w:rFonts w:ascii="Arial"/>
          <w:sz w:val="16"/>
        </w:rPr>
      </w:r>
    </w:p>
    <w:p>
      <w:pPr>
        <w:pStyle w:val="BodyText"/>
        <w:ind w:left="-15"/>
        <w:rPr>
          <w:rFonts w:ascii="Arial"/>
          <w:sz w:val="20"/>
        </w:rPr>
      </w:pPr>
      <w:r>
        <w:rPr>
          <w:rFonts w:ascii="Arial"/>
          <w:sz w:val="20"/>
        </w:rPr>
        <w:drawing>
          <wp:inline distT="0" distB="0" distL="0" distR="0">
            <wp:extent cx="1909437" cy="1047750"/>
            <wp:effectExtent l="0" t="0" r="0" b="0"/>
            <wp:docPr id="47" name="image37.png" descr=""/>
            <wp:cNvGraphicFramePr>
              <a:graphicFrameLocks noChangeAspect="1"/>
            </wp:cNvGraphicFramePr>
            <a:graphic>
              <a:graphicData uri="http://schemas.openxmlformats.org/drawingml/2006/picture">
                <pic:pic>
                  <pic:nvPicPr>
                    <pic:cNvPr id="48" name="image37.png"/>
                    <pic:cNvPicPr/>
                  </pic:nvPicPr>
                  <pic:blipFill>
                    <a:blip r:embed="rId44" cstate="print"/>
                    <a:stretch>
                      <a:fillRect/>
                    </a:stretch>
                  </pic:blipFill>
                  <pic:spPr>
                    <a:xfrm>
                      <a:off x="0" y="0"/>
                      <a:ext cx="1909437" cy="1047750"/>
                    </a:xfrm>
                    <a:prstGeom prst="rect">
                      <a:avLst/>
                    </a:prstGeom>
                  </pic:spPr>
                </pic:pic>
              </a:graphicData>
            </a:graphic>
          </wp:inline>
        </w:drawing>
      </w:r>
      <w:r>
        <w:rPr>
          <w:rFonts w:ascii="Arial"/>
          <w:sz w:val="20"/>
        </w:rPr>
      </w:r>
    </w:p>
    <w:p>
      <w:pPr>
        <w:spacing w:before="12"/>
        <w:ind w:left="0" w:right="334" w:firstLine="0"/>
        <w:jc w:val="center"/>
        <w:rPr>
          <w:rFonts w:ascii="Arial"/>
          <w:sz w:val="7"/>
        </w:rPr>
      </w:pPr>
      <w:r>
        <w:rPr>
          <w:rFonts w:ascii="Arial"/>
          <w:w w:val="115"/>
          <w:sz w:val="7"/>
        </w:rPr>
        <w:t>1990 1992 1994 1996 1998 2000 2002 2004 2006 2008</w:t>
      </w:r>
    </w:p>
    <w:p>
      <w:pPr>
        <w:pStyle w:val="BodyText"/>
        <w:spacing w:before="11"/>
        <w:rPr>
          <w:rFonts w:ascii="Arial"/>
          <w:sz w:val="10"/>
        </w:rPr>
      </w:pPr>
    </w:p>
    <w:p>
      <w:pPr>
        <w:spacing w:before="0"/>
        <w:ind w:left="0" w:right="187" w:firstLine="0"/>
        <w:jc w:val="center"/>
        <w:rPr>
          <w:rFonts w:ascii="Arial"/>
          <w:sz w:val="7"/>
        </w:rPr>
      </w:pPr>
      <w:r>
        <w:rPr/>
        <w:drawing>
          <wp:anchor distT="0" distB="0" distL="0" distR="0" allowOverlap="1" layoutInCell="1" locked="0" behindDoc="1" simplePos="0" relativeHeight="268343615">
            <wp:simplePos x="0" y="0"/>
            <wp:positionH relativeFrom="page">
              <wp:posOffset>8158865</wp:posOffset>
            </wp:positionH>
            <wp:positionV relativeFrom="paragraph">
              <wp:posOffset>-7533</wp:posOffset>
            </wp:positionV>
            <wp:extent cx="1207728" cy="81847"/>
            <wp:effectExtent l="0" t="0" r="0" b="0"/>
            <wp:wrapNone/>
            <wp:docPr id="49" name="image38.png" descr=""/>
            <wp:cNvGraphicFramePr>
              <a:graphicFrameLocks noChangeAspect="1"/>
            </wp:cNvGraphicFramePr>
            <a:graphic>
              <a:graphicData uri="http://schemas.openxmlformats.org/drawingml/2006/picture">
                <pic:pic>
                  <pic:nvPicPr>
                    <pic:cNvPr id="50" name="image38.png"/>
                    <pic:cNvPicPr/>
                  </pic:nvPicPr>
                  <pic:blipFill>
                    <a:blip r:embed="rId45" cstate="print"/>
                    <a:stretch>
                      <a:fillRect/>
                    </a:stretch>
                  </pic:blipFill>
                  <pic:spPr>
                    <a:xfrm>
                      <a:off x="0" y="0"/>
                      <a:ext cx="1207728" cy="81847"/>
                    </a:xfrm>
                    <a:prstGeom prst="rect">
                      <a:avLst/>
                    </a:prstGeom>
                  </pic:spPr>
                </pic:pic>
              </a:graphicData>
            </a:graphic>
          </wp:anchor>
        </w:drawing>
      </w:r>
      <w:r>
        <w:rPr>
          <w:rFonts w:ascii="Arial"/>
          <w:w w:val="117"/>
          <w:sz w:val="7"/>
          <w:u w:val="single" w:color="0000FF"/>
        </w:rPr>
        <w:t> </w:t>
      </w:r>
      <w:r>
        <w:rPr>
          <w:rFonts w:ascii="Arial"/>
          <w:sz w:val="7"/>
          <w:u w:val="single" w:color="0000FF"/>
        </w:rPr>
        <w:t>        </w:t>
      </w:r>
      <w:r>
        <w:rPr>
          <w:rFonts w:ascii="Arial"/>
          <w:sz w:val="7"/>
        </w:rPr>
        <w:t> </w:t>
      </w:r>
      <w:r>
        <w:rPr>
          <w:rFonts w:ascii="Arial"/>
          <w:w w:val="120"/>
          <w:sz w:val="7"/>
        </w:rPr>
        <w:t>CUSUM of Squares 5% Significance</w:t>
      </w:r>
    </w:p>
    <w:p>
      <w:pPr>
        <w:spacing w:after="0"/>
        <w:jc w:val="center"/>
        <w:rPr>
          <w:rFonts w:ascii="Arial"/>
          <w:sz w:val="7"/>
        </w:rPr>
        <w:sectPr>
          <w:type w:val="continuous"/>
          <w:pgSz w:w="16840" w:h="11910" w:orient="landscape"/>
          <w:pgMar w:top="1360" w:bottom="280" w:left="1340" w:right="1340"/>
          <w:cols w:num="8" w:equalWidth="0">
            <w:col w:w="415" w:space="40"/>
            <w:col w:w="3067" w:space="39"/>
            <w:col w:w="244" w:space="39"/>
            <w:col w:w="2954" w:space="339"/>
            <w:col w:w="409" w:space="40"/>
            <w:col w:w="2923" w:space="40"/>
            <w:col w:w="362" w:space="39"/>
            <w:col w:w="3210"/>
          </w:cols>
        </w:sectPr>
      </w:pPr>
    </w:p>
    <w:p>
      <w:pPr>
        <w:pStyle w:val="BodyText"/>
        <w:spacing w:before="7"/>
        <w:rPr>
          <w:sz w:val="29"/>
        </w:rPr>
      </w:pPr>
    </w:p>
    <w:tbl>
      <w:tblPr>
        <w:tblW w:w="0" w:type="auto"/>
        <w:jc w:val="left"/>
        <w:tblInd w:w="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28"/>
        <w:gridCol w:w="1133"/>
        <w:gridCol w:w="1085"/>
        <w:gridCol w:w="1052"/>
        <w:gridCol w:w="975"/>
        <w:gridCol w:w="1868"/>
        <w:gridCol w:w="1119"/>
        <w:gridCol w:w="984"/>
        <w:gridCol w:w="1000"/>
        <w:gridCol w:w="930"/>
        <w:gridCol w:w="2205"/>
      </w:tblGrid>
      <w:tr>
        <w:trPr>
          <w:trHeight w:val="499" w:hRule="atLeast"/>
        </w:trPr>
        <w:tc>
          <w:tcPr>
            <w:tcW w:w="13579" w:type="dxa"/>
            <w:gridSpan w:val="11"/>
            <w:tcBorders>
              <w:bottom w:val="single" w:sz="2" w:space="0" w:color="000000"/>
            </w:tcBorders>
          </w:tcPr>
          <w:p>
            <w:pPr>
              <w:pStyle w:val="TableParagraph"/>
              <w:spacing w:line="241" w:lineRule="exact"/>
              <w:ind w:left="108"/>
              <w:rPr>
                <w:b/>
                <w:sz w:val="22"/>
              </w:rPr>
            </w:pPr>
            <w:r>
              <w:rPr>
                <w:b/>
                <w:sz w:val="22"/>
              </w:rPr>
              <w:t>Table I.</w:t>
            </w:r>
          </w:p>
          <w:p>
            <w:pPr>
              <w:pStyle w:val="TableParagraph"/>
              <w:spacing w:line="238" w:lineRule="exact"/>
              <w:ind w:left="108"/>
              <w:rPr>
                <w:sz w:val="22"/>
              </w:rPr>
            </w:pPr>
            <w:r>
              <w:rPr>
                <w:sz w:val="22"/>
              </w:rPr>
              <w:t>Ng and Perron (2001) and ADF unit root tests.</w:t>
            </w:r>
          </w:p>
        </w:tc>
      </w:tr>
      <w:tr>
        <w:trPr>
          <w:trHeight w:val="251" w:hRule="atLeast"/>
        </w:trPr>
        <w:tc>
          <w:tcPr>
            <w:tcW w:w="1228" w:type="dxa"/>
            <w:tcBorders>
              <w:top w:val="single" w:sz="2" w:space="0" w:color="000000"/>
              <w:bottom w:val="single" w:sz="2" w:space="0" w:color="000000"/>
            </w:tcBorders>
          </w:tcPr>
          <w:p>
            <w:pPr>
              <w:pStyle w:val="TableParagraph"/>
              <w:rPr>
                <w:sz w:val="18"/>
              </w:rPr>
            </w:pPr>
          </w:p>
        </w:tc>
        <w:tc>
          <w:tcPr>
            <w:tcW w:w="1133" w:type="dxa"/>
            <w:tcBorders>
              <w:top w:val="single" w:sz="2" w:space="0" w:color="000000"/>
              <w:bottom w:val="single" w:sz="2" w:space="0" w:color="000000"/>
            </w:tcBorders>
          </w:tcPr>
          <w:p>
            <w:pPr>
              <w:pStyle w:val="TableParagraph"/>
              <w:rPr>
                <w:sz w:val="18"/>
              </w:rPr>
            </w:pPr>
          </w:p>
        </w:tc>
        <w:tc>
          <w:tcPr>
            <w:tcW w:w="2137" w:type="dxa"/>
            <w:gridSpan w:val="2"/>
            <w:tcBorders>
              <w:top w:val="single" w:sz="2" w:space="0" w:color="000000"/>
              <w:bottom w:val="single" w:sz="2" w:space="0" w:color="000000"/>
            </w:tcBorders>
          </w:tcPr>
          <w:p>
            <w:pPr>
              <w:pStyle w:val="TableParagraph"/>
              <w:spacing w:line="232" w:lineRule="exact"/>
              <w:ind w:left="805"/>
              <w:rPr>
                <w:sz w:val="22"/>
              </w:rPr>
            </w:pPr>
            <w:r>
              <w:rPr>
                <w:sz w:val="22"/>
              </w:rPr>
              <w:t>constant only</w:t>
            </w:r>
          </w:p>
        </w:tc>
        <w:tc>
          <w:tcPr>
            <w:tcW w:w="975" w:type="dxa"/>
            <w:tcBorders>
              <w:top w:val="single" w:sz="2" w:space="0" w:color="000000"/>
              <w:bottom w:val="single" w:sz="2" w:space="0" w:color="000000"/>
            </w:tcBorders>
          </w:tcPr>
          <w:p>
            <w:pPr>
              <w:pStyle w:val="TableParagraph"/>
              <w:rPr>
                <w:sz w:val="18"/>
              </w:rPr>
            </w:pPr>
          </w:p>
        </w:tc>
        <w:tc>
          <w:tcPr>
            <w:tcW w:w="1868" w:type="dxa"/>
            <w:tcBorders>
              <w:top w:val="single" w:sz="2" w:space="0" w:color="000000"/>
              <w:bottom w:val="single" w:sz="2" w:space="0" w:color="000000"/>
            </w:tcBorders>
          </w:tcPr>
          <w:p>
            <w:pPr>
              <w:pStyle w:val="TableParagraph"/>
              <w:rPr>
                <w:sz w:val="18"/>
              </w:rPr>
            </w:pPr>
          </w:p>
        </w:tc>
        <w:tc>
          <w:tcPr>
            <w:tcW w:w="1119" w:type="dxa"/>
            <w:tcBorders>
              <w:top w:val="single" w:sz="2" w:space="0" w:color="000000"/>
              <w:bottom w:val="single" w:sz="2" w:space="0" w:color="000000"/>
            </w:tcBorders>
          </w:tcPr>
          <w:p>
            <w:pPr>
              <w:pStyle w:val="TableParagraph"/>
              <w:rPr>
                <w:sz w:val="18"/>
              </w:rPr>
            </w:pPr>
          </w:p>
        </w:tc>
        <w:tc>
          <w:tcPr>
            <w:tcW w:w="984" w:type="dxa"/>
            <w:tcBorders>
              <w:top w:val="single" w:sz="2" w:space="0" w:color="000000"/>
              <w:bottom w:val="single" w:sz="2" w:space="0" w:color="000000"/>
            </w:tcBorders>
          </w:tcPr>
          <w:p>
            <w:pPr>
              <w:pStyle w:val="TableParagraph"/>
              <w:rPr>
                <w:sz w:val="18"/>
              </w:rPr>
            </w:pPr>
          </w:p>
        </w:tc>
        <w:tc>
          <w:tcPr>
            <w:tcW w:w="4135" w:type="dxa"/>
            <w:gridSpan w:val="3"/>
            <w:tcBorders>
              <w:top w:val="single" w:sz="2" w:space="0" w:color="000000"/>
              <w:bottom w:val="single" w:sz="2" w:space="0" w:color="000000"/>
            </w:tcBorders>
          </w:tcPr>
          <w:p>
            <w:pPr>
              <w:pStyle w:val="TableParagraph"/>
              <w:spacing w:line="232" w:lineRule="exact"/>
              <w:ind w:left="68"/>
              <w:rPr>
                <w:sz w:val="22"/>
              </w:rPr>
            </w:pPr>
            <w:r>
              <w:rPr>
                <w:sz w:val="22"/>
              </w:rPr>
              <w:t>constant and time trend</w:t>
            </w:r>
          </w:p>
        </w:tc>
      </w:tr>
      <w:tr>
        <w:trPr>
          <w:trHeight w:val="285" w:hRule="atLeast"/>
        </w:trPr>
        <w:tc>
          <w:tcPr>
            <w:tcW w:w="1228" w:type="dxa"/>
            <w:tcBorders>
              <w:top w:val="single" w:sz="2" w:space="0" w:color="000000"/>
              <w:bottom w:val="single" w:sz="2" w:space="0" w:color="000000"/>
            </w:tcBorders>
          </w:tcPr>
          <w:p>
            <w:pPr>
              <w:pStyle w:val="TableParagraph"/>
              <w:spacing w:before="10"/>
              <w:ind w:left="108"/>
              <w:rPr>
                <w:sz w:val="22"/>
              </w:rPr>
            </w:pPr>
            <w:r>
              <w:rPr>
                <w:sz w:val="22"/>
              </w:rPr>
              <w:t>Variables</w:t>
            </w:r>
          </w:p>
        </w:tc>
        <w:tc>
          <w:tcPr>
            <w:tcW w:w="1133" w:type="dxa"/>
            <w:tcBorders>
              <w:top w:val="single" w:sz="2" w:space="0" w:color="000000"/>
              <w:bottom w:val="single" w:sz="2" w:space="0" w:color="000000"/>
            </w:tcBorders>
          </w:tcPr>
          <w:p>
            <w:pPr>
              <w:pStyle w:val="TableParagraph"/>
              <w:spacing w:line="132" w:lineRule="auto" w:before="62"/>
              <w:ind w:left="159" w:right="271"/>
              <w:jc w:val="center"/>
              <w:rPr>
                <w:i/>
                <w:sz w:val="10"/>
              </w:rPr>
            </w:pPr>
            <w:r>
              <w:rPr>
                <w:i/>
                <w:w w:val="140"/>
                <w:position w:val="-7"/>
                <w:sz w:val="18"/>
              </w:rPr>
              <w:t>MZ </w:t>
            </w:r>
            <w:r>
              <w:rPr>
                <w:i/>
                <w:w w:val="140"/>
                <w:sz w:val="10"/>
              </w:rPr>
              <w:t>GLS</w:t>
            </w:r>
          </w:p>
          <w:p>
            <w:pPr>
              <w:pStyle w:val="TableParagraph"/>
              <w:spacing w:line="82" w:lineRule="exact"/>
              <w:ind w:left="39"/>
              <w:jc w:val="center"/>
              <w:rPr>
                <w:i/>
                <w:sz w:val="10"/>
              </w:rPr>
            </w:pPr>
            <w:r>
              <w:rPr>
                <w:i/>
                <w:w w:val="145"/>
                <w:sz w:val="10"/>
              </w:rPr>
              <w:t>a</w:t>
            </w:r>
          </w:p>
        </w:tc>
        <w:tc>
          <w:tcPr>
            <w:tcW w:w="1085" w:type="dxa"/>
            <w:tcBorders>
              <w:top w:val="single" w:sz="2" w:space="0" w:color="000000"/>
              <w:bottom w:val="single" w:sz="2" w:space="0" w:color="000000"/>
            </w:tcBorders>
          </w:tcPr>
          <w:p>
            <w:pPr>
              <w:pStyle w:val="TableParagraph"/>
              <w:spacing w:line="132" w:lineRule="auto" w:before="62"/>
              <w:ind w:left="161" w:right="221"/>
              <w:jc w:val="center"/>
              <w:rPr>
                <w:i/>
                <w:sz w:val="10"/>
              </w:rPr>
            </w:pPr>
            <w:r>
              <w:rPr>
                <w:i/>
                <w:w w:val="140"/>
                <w:position w:val="-7"/>
                <w:sz w:val="18"/>
              </w:rPr>
              <w:t>MZ </w:t>
            </w:r>
            <w:r>
              <w:rPr>
                <w:i/>
                <w:w w:val="140"/>
                <w:sz w:val="10"/>
              </w:rPr>
              <w:t>GLS</w:t>
            </w:r>
          </w:p>
          <w:p>
            <w:pPr>
              <w:pStyle w:val="TableParagraph"/>
              <w:spacing w:line="82" w:lineRule="exact"/>
              <w:ind w:left="50"/>
              <w:jc w:val="center"/>
              <w:rPr>
                <w:i/>
                <w:sz w:val="10"/>
              </w:rPr>
            </w:pPr>
            <w:r>
              <w:rPr>
                <w:i/>
                <w:w w:val="145"/>
                <w:sz w:val="10"/>
              </w:rPr>
              <w:t>t</w:t>
            </w:r>
          </w:p>
        </w:tc>
        <w:tc>
          <w:tcPr>
            <w:tcW w:w="1052" w:type="dxa"/>
            <w:tcBorders>
              <w:top w:val="single" w:sz="2" w:space="0" w:color="000000"/>
              <w:bottom w:val="single" w:sz="2" w:space="0" w:color="000000"/>
            </w:tcBorders>
          </w:tcPr>
          <w:p>
            <w:pPr>
              <w:pStyle w:val="TableParagraph"/>
              <w:spacing w:before="18"/>
              <w:ind w:left="244"/>
              <w:rPr>
                <w:i/>
                <w:sz w:val="12"/>
              </w:rPr>
            </w:pPr>
            <w:r>
              <w:rPr>
                <w:i/>
                <w:w w:val="105"/>
                <w:position w:val="-8"/>
                <w:sz w:val="20"/>
              </w:rPr>
              <w:t>MSB</w:t>
            </w:r>
            <w:r>
              <w:rPr>
                <w:i/>
                <w:w w:val="105"/>
                <w:sz w:val="12"/>
              </w:rPr>
              <w:t>GLS</w:t>
            </w:r>
          </w:p>
        </w:tc>
        <w:tc>
          <w:tcPr>
            <w:tcW w:w="975" w:type="dxa"/>
            <w:tcBorders>
              <w:top w:val="single" w:sz="2" w:space="0" w:color="000000"/>
              <w:bottom w:val="single" w:sz="2" w:space="0" w:color="000000"/>
            </w:tcBorders>
          </w:tcPr>
          <w:p>
            <w:pPr>
              <w:pStyle w:val="TableParagraph"/>
              <w:spacing w:line="141" w:lineRule="auto" w:before="52"/>
              <w:ind w:left="435" w:right="218" w:hanging="253"/>
              <w:rPr>
                <w:i/>
                <w:sz w:val="11"/>
              </w:rPr>
            </w:pPr>
            <w:r>
              <w:rPr>
                <w:i/>
                <w:w w:val="115"/>
                <w:position w:val="-7"/>
                <w:sz w:val="18"/>
              </w:rPr>
              <w:t>MP</w:t>
            </w:r>
            <w:r>
              <w:rPr>
                <w:i/>
                <w:w w:val="115"/>
                <w:sz w:val="11"/>
              </w:rPr>
              <w:t>GLS </w:t>
            </w:r>
            <w:r>
              <w:rPr>
                <w:i/>
                <w:w w:val="115"/>
                <w:sz w:val="11"/>
              </w:rPr>
              <w:t>T</w:t>
            </w:r>
          </w:p>
        </w:tc>
        <w:tc>
          <w:tcPr>
            <w:tcW w:w="1868" w:type="dxa"/>
            <w:tcBorders>
              <w:top w:val="single" w:sz="2" w:space="0" w:color="000000"/>
              <w:bottom w:val="single" w:sz="2" w:space="0" w:color="000000"/>
            </w:tcBorders>
          </w:tcPr>
          <w:p>
            <w:pPr>
              <w:pStyle w:val="TableParagraph"/>
              <w:tabs>
                <w:tab w:pos="1430" w:val="left" w:leader="none"/>
              </w:tabs>
              <w:spacing w:before="10"/>
              <w:ind w:left="163"/>
              <w:rPr>
                <w:i/>
                <w:sz w:val="22"/>
              </w:rPr>
            </w:pPr>
            <w:r>
              <w:rPr>
                <w:sz w:val="22"/>
              </w:rPr>
              <w:t>ADF</w:t>
              <w:tab/>
            </w:r>
            <w:r>
              <w:rPr>
                <w:i/>
                <w:sz w:val="22"/>
              </w:rPr>
              <w:t>k</w:t>
            </w:r>
          </w:p>
        </w:tc>
        <w:tc>
          <w:tcPr>
            <w:tcW w:w="1119" w:type="dxa"/>
            <w:tcBorders>
              <w:top w:val="single" w:sz="2" w:space="0" w:color="000000"/>
              <w:bottom w:val="single" w:sz="2" w:space="0" w:color="000000"/>
            </w:tcBorders>
          </w:tcPr>
          <w:p>
            <w:pPr>
              <w:pStyle w:val="TableParagraph"/>
              <w:spacing w:line="132" w:lineRule="auto" w:before="62"/>
              <w:ind w:left="282" w:right="134"/>
              <w:jc w:val="center"/>
              <w:rPr>
                <w:i/>
                <w:sz w:val="10"/>
              </w:rPr>
            </w:pPr>
            <w:r>
              <w:rPr>
                <w:i/>
                <w:w w:val="140"/>
                <w:position w:val="-7"/>
                <w:sz w:val="18"/>
              </w:rPr>
              <w:t>MZ </w:t>
            </w:r>
            <w:r>
              <w:rPr>
                <w:i/>
                <w:w w:val="140"/>
                <w:sz w:val="10"/>
              </w:rPr>
              <w:t>GLS</w:t>
            </w:r>
          </w:p>
          <w:p>
            <w:pPr>
              <w:pStyle w:val="TableParagraph"/>
              <w:spacing w:line="82" w:lineRule="exact"/>
              <w:ind w:left="302"/>
              <w:jc w:val="center"/>
              <w:rPr>
                <w:i/>
                <w:sz w:val="10"/>
              </w:rPr>
            </w:pPr>
            <w:r>
              <w:rPr>
                <w:i/>
                <w:w w:val="145"/>
                <w:sz w:val="10"/>
              </w:rPr>
              <w:t>a</w:t>
            </w:r>
          </w:p>
        </w:tc>
        <w:tc>
          <w:tcPr>
            <w:tcW w:w="984" w:type="dxa"/>
            <w:tcBorders>
              <w:top w:val="single" w:sz="2" w:space="0" w:color="000000"/>
              <w:bottom w:val="single" w:sz="2" w:space="0" w:color="000000"/>
            </w:tcBorders>
          </w:tcPr>
          <w:p>
            <w:pPr>
              <w:pStyle w:val="TableParagraph"/>
              <w:spacing w:line="132" w:lineRule="auto" w:before="62"/>
              <w:ind w:left="154" w:right="126"/>
              <w:jc w:val="center"/>
              <w:rPr>
                <w:i/>
                <w:sz w:val="10"/>
              </w:rPr>
            </w:pPr>
            <w:r>
              <w:rPr>
                <w:i/>
                <w:w w:val="140"/>
                <w:position w:val="-7"/>
                <w:sz w:val="18"/>
              </w:rPr>
              <w:t>MZ </w:t>
            </w:r>
            <w:r>
              <w:rPr>
                <w:i/>
                <w:w w:val="140"/>
                <w:sz w:val="10"/>
              </w:rPr>
              <w:t>GLS</w:t>
            </w:r>
          </w:p>
          <w:p>
            <w:pPr>
              <w:pStyle w:val="TableParagraph"/>
              <w:spacing w:line="82" w:lineRule="exact"/>
              <w:ind w:left="141"/>
              <w:jc w:val="center"/>
              <w:rPr>
                <w:i/>
                <w:sz w:val="10"/>
              </w:rPr>
            </w:pPr>
            <w:r>
              <w:rPr>
                <w:i/>
                <w:w w:val="145"/>
                <w:sz w:val="10"/>
              </w:rPr>
              <w:t>t</w:t>
            </w:r>
          </w:p>
        </w:tc>
        <w:tc>
          <w:tcPr>
            <w:tcW w:w="1000" w:type="dxa"/>
            <w:tcBorders>
              <w:top w:val="single" w:sz="2" w:space="0" w:color="000000"/>
              <w:bottom w:val="single" w:sz="2" w:space="0" w:color="000000"/>
            </w:tcBorders>
          </w:tcPr>
          <w:p>
            <w:pPr>
              <w:pStyle w:val="TableParagraph"/>
              <w:spacing w:before="18"/>
              <w:ind w:left="200"/>
              <w:rPr>
                <w:i/>
                <w:sz w:val="12"/>
              </w:rPr>
            </w:pPr>
            <w:r>
              <w:rPr>
                <w:i/>
                <w:w w:val="105"/>
                <w:position w:val="-8"/>
                <w:sz w:val="20"/>
              </w:rPr>
              <w:t>MSB</w:t>
            </w:r>
            <w:r>
              <w:rPr>
                <w:i/>
                <w:w w:val="105"/>
                <w:sz w:val="12"/>
              </w:rPr>
              <w:t>GLS</w:t>
            </w:r>
          </w:p>
        </w:tc>
        <w:tc>
          <w:tcPr>
            <w:tcW w:w="930" w:type="dxa"/>
            <w:tcBorders>
              <w:top w:val="single" w:sz="2" w:space="0" w:color="000000"/>
              <w:bottom w:val="single" w:sz="2" w:space="0" w:color="000000"/>
            </w:tcBorders>
          </w:tcPr>
          <w:p>
            <w:pPr>
              <w:pStyle w:val="TableParagraph"/>
              <w:spacing w:line="141" w:lineRule="auto" w:before="52"/>
              <w:ind w:left="441" w:right="167" w:hanging="253"/>
              <w:rPr>
                <w:i/>
                <w:sz w:val="11"/>
              </w:rPr>
            </w:pPr>
            <w:r>
              <w:rPr>
                <w:i/>
                <w:w w:val="115"/>
                <w:position w:val="-7"/>
                <w:sz w:val="18"/>
              </w:rPr>
              <w:t>MP</w:t>
            </w:r>
            <w:r>
              <w:rPr>
                <w:i/>
                <w:w w:val="115"/>
                <w:sz w:val="11"/>
              </w:rPr>
              <w:t>GLS </w:t>
            </w:r>
            <w:r>
              <w:rPr>
                <w:i/>
                <w:w w:val="115"/>
                <w:sz w:val="11"/>
              </w:rPr>
              <w:t>T</w:t>
            </w:r>
          </w:p>
        </w:tc>
        <w:tc>
          <w:tcPr>
            <w:tcW w:w="2205" w:type="dxa"/>
            <w:tcBorders>
              <w:top w:val="single" w:sz="2" w:space="0" w:color="000000"/>
              <w:bottom w:val="single" w:sz="2" w:space="0" w:color="000000"/>
            </w:tcBorders>
          </w:tcPr>
          <w:p>
            <w:pPr>
              <w:pStyle w:val="TableParagraph"/>
              <w:tabs>
                <w:tab w:pos="1484" w:val="left" w:leader="none"/>
              </w:tabs>
              <w:spacing w:before="10"/>
              <w:ind w:left="217"/>
              <w:rPr>
                <w:i/>
                <w:sz w:val="22"/>
              </w:rPr>
            </w:pPr>
            <w:r>
              <w:rPr>
                <w:sz w:val="22"/>
              </w:rPr>
              <w:t>ADF</w:t>
              <w:tab/>
            </w:r>
            <w:r>
              <w:rPr>
                <w:i/>
                <w:sz w:val="22"/>
              </w:rPr>
              <w:t>k</w:t>
            </w:r>
          </w:p>
        </w:tc>
      </w:tr>
      <w:tr>
        <w:trPr>
          <w:trHeight w:val="254" w:hRule="atLeast"/>
        </w:trPr>
        <w:tc>
          <w:tcPr>
            <w:tcW w:w="1228" w:type="dxa"/>
            <w:tcBorders>
              <w:top w:val="single" w:sz="2" w:space="0" w:color="000000"/>
            </w:tcBorders>
          </w:tcPr>
          <w:p>
            <w:pPr>
              <w:pStyle w:val="TableParagraph"/>
              <w:spacing w:line="234" w:lineRule="exact"/>
              <w:ind w:left="108"/>
              <w:rPr>
                <w:i/>
                <w:sz w:val="22"/>
              </w:rPr>
            </w:pPr>
            <w:r>
              <w:rPr>
                <w:i/>
                <w:sz w:val="22"/>
              </w:rPr>
              <w:t>LNFDI</w:t>
            </w:r>
          </w:p>
        </w:tc>
        <w:tc>
          <w:tcPr>
            <w:tcW w:w="1133" w:type="dxa"/>
            <w:tcBorders>
              <w:top w:val="single" w:sz="2" w:space="0" w:color="000000"/>
            </w:tcBorders>
          </w:tcPr>
          <w:p>
            <w:pPr>
              <w:pStyle w:val="TableParagraph"/>
              <w:spacing w:line="190" w:lineRule="exact" w:before="44"/>
              <w:ind w:left="154"/>
              <w:rPr>
                <w:rFonts w:ascii="Arial"/>
                <w:sz w:val="18"/>
              </w:rPr>
            </w:pPr>
            <w:r>
              <w:rPr>
                <w:rFonts w:ascii="Arial"/>
                <w:sz w:val="18"/>
              </w:rPr>
              <w:t>-0.971</w:t>
            </w:r>
          </w:p>
        </w:tc>
        <w:tc>
          <w:tcPr>
            <w:tcW w:w="1085" w:type="dxa"/>
            <w:tcBorders>
              <w:top w:val="single" w:sz="2" w:space="0" w:color="000000"/>
            </w:tcBorders>
          </w:tcPr>
          <w:p>
            <w:pPr>
              <w:pStyle w:val="TableParagraph"/>
              <w:spacing w:line="190" w:lineRule="exact" w:before="44"/>
              <w:ind w:left="156"/>
              <w:rPr>
                <w:rFonts w:ascii="Arial"/>
                <w:sz w:val="18"/>
              </w:rPr>
            </w:pPr>
            <w:r>
              <w:rPr>
                <w:rFonts w:ascii="Arial"/>
                <w:sz w:val="18"/>
              </w:rPr>
              <w:t>-0.597</w:t>
            </w:r>
          </w:p>
        </w:tc>
        <w:tc>
          <w:tcPr>
            <w:tcW w:w="1052" w:type="dxa"/>
            <w:tcBorders>
              <w:top w:val="single" w:sz="2" w:space="0" w:color="000000"/>
            </w:tcBorders>
          </w:tcPr>
          <w:p>
            <w:pPr>
              <w:pStyle w:val="TableParagraph"/>
              <w:spacing w:line="190" w:lineRule="exact" w:before="44"/>
              <w:ind w:left="204"/>
              <w:rPr>
                <w:rFonts w:ascii="Arial"/>
                <w:sz w:val="18"/>
              </w:rPr>
            </w:pPr>
            <w:r>
              <w:rPr>
                <w:rFonts w:ascii="Arial"/>
                <w:sz w:val="18"/>
              </w:rPr>
              <w:t>0.615</w:t>
            </w:r>
          </w:p>
        </w:tc>
        <w:tc>
          <w:tcPr>
            <w:tcW w:w="975" w:type="dxa"/>
            <w:tcBorders>
              <w:top w:val="single" w:sz="2" w:space="0" w:color="000000"/>
            </w:tcBorders>
          </w:tcPr>
          <w:p>
            <w:pPr>
              <w:pStyle w:val="TableParagraph"/>
              <w:spacing w:line="190" w:lineRule="exact" w:before="44"/>
              <w:ind w:left="147"/>
              <w:rPr>
                <w:rFonts w:ascii="Arial"/>
                <w:sz w:val="18"/>
              </w:rPr>
            </w:pPr>
            <w:r>
              <w:rPr>
                <w:rFonts w:ascii="Arial"/>
                <w:sz w:val="18"/>
              </w:rPr>
              <w:t>20.348</w:t>
            </w:r>
          </w:p>
        </w:tc>
        <w:tc>
          <w:tcPr>
            <w:tcW w:w="1868" w:type="dxa"/>
            <w:tcBorders>
              <w:top w:val="single" w:sz="2" w:space="0" w:color="000000"/>
            </w:tcBorders>
          </w:tcPr>
          <w:p>
            <w:pPr>
              <w:pStyle w:val="TableParagraph"/>
              <w:tabs>
                <w:tab w:pos="1474" w:val="left" w:leader="none"/>
              </w:tabs>
              <w:spacing w:before="23"/>
              <w:ind w:left="163"/>
              <w:rPr>
                <w:rFonts w:ascii="Arial"/>
                <w:sz w:val="18"/>
              </w:rPr>
            </w:pPr>
            <w:r>
              <w:rPr>
                <w:rFonts w:ascii="Arial"/>
                <w:sz w:val="18"/>
              </w:rPr>
              <w:t>-0.814</w:t>
              <w:tab/>
              <w:t>0</w:t>
            </w:r>
          </w:p>
        </w:tc>
        <w:tc>
          <w:tcPr>
            <w:tcW w:w="1119" w:type="dxa"/>
            <w:tcBorders>
              <w:top w:val="single" w:sz="2" w:space="0" w:color="000000"/>
            </w:tcBorders>
          </w:tcPr>
          <w:p>
            <w:pPr>
              <w:pStyle w:val="TableParagraph"/>
              <w:spacing w:line="190" w:lineRule="exact" w:before="44"/>
              <w:ind w:left="280"/>
              <w:rPr>
                <w:rFonts w:ascii="Arial"/>
                <w:sz w:val="18"/>
              </w:rPr>
            </w:pPr>
            <w:r>
              <w:rPr>
                <w:rFonts w:ascii="Arial"/>
                <w:sz w:val="18"/>
              </w:rPr>
              <w:t>-13.455</w:t>
            </w:r>
          </w:p>
        </w:tc>
        <w:tc>
          <w:tcPr>
            <w:tcW w:w="984" w:type="dxa"/>
            <w:tcBorders>
              <w:top w:val="single" w:sz="2" w:space="0" w:color="000000"/>
            </w:tcBorders>
          </w:tcPr>
          <w:p>
            <w:pPr>
              <w:pStyle w:val="TableParagraph"/>
              <w:spacing w:line="190" w:lineRule="exact" w:before="44"/>
              <w:ind w:left="152"/>
              <w:rPr>
                <w:rFonts w:ascii="Arial"/>
                <w:sz w:val="18"/>
              </w:rPr>
            </w:pPr>
            <w:r>
              <w:rPr>
                <w:rFonts w:ascii="Arial"/>
                <w:sz w:val="18"/>
              </w:rPr>
              <w:t>-2.526</w:t>
            </w:r>
          </w:p>
        </w:tc>
        <w:tc>
          <w:tcPr>
            <w:tcW w:w="1000" w:type="dxa"/>
            <w:tcBorders>
              <w:top w:val="single" w:sz="2" w:space="0" w:color="000000"/>
            </w:tcBorders>
          </w:tcPr>
          <w:p>
            <w:pPr>
              <w:pStyle w:val="TableParagraph"/>
              <w:spacing w:line="190" w:lineRule="exact" w:before="44"/>
              <w:ind w:left="162"/>
              <w:rPr>
                <w:rFonts w:ascii="Arial"/>
                <w:sz w:val="18"/>
              </w:rPr>
            </w:pPr>
            <w:r>
              <w:rPr>
                <w:rFonts w:ascii="Arial"/>
                <w:sz w:val="18"/>
              </w:rPr>
              <w:t>0.187</w:t>
            </w:r>
          </w:p>
        </w:tc>
        <w:tc>
          <w:tcPr>
            <w:tcW w:w="930" w:type="dxa"/>
            <w:tcBorders>
              <w:top w:val="single" w:sz="2" w:space="0" w:color="000000"/>
            </w:tcBorders>
          </w:tcPr>
          <w:p>
            <w:pPr>
              <w:pStyle w:val="TableParagraph"/>
              <w:spacing w:line="190" w:lineRule="exact" w:before="44"/>
              <w:ind w:left="153"/>
              <w:rPr>
                <w:rFonts w:ascii="Arial"/>
                <w:sz w:val="18"/>
              </w:rPr>
            </w:pPr>
            <w:r>
              <w:rPr>
                <w:rFonts w:ascii="Arial"/>
                <w:sz w:val="18"/>
              </w:rPr>
              <w:t>7.1473</w:t>
            </w:r>
          </w:p>
        </w:tc>
        <w:tc>
          <w:tcPr>
            <w:tcW w:w="2205" w:type="dxa"/>
            <w:tcBorders>
              <w:top w:val="single" w:sz="2" w:space="0" w:color="000000"/>
            </w:tcBorders>
          </w:tcPr>
          <w:p>
            <w:pPr>
              <w:pStyle w:val="TableParagraph"/>
              <w:tabs>
                <w:tab w:pos="1488" w:val="left" w:leader="none"/>
              </w:tabs>
              <w:spacing w:before="23"/>
              <w:ind w:left="217"/>
              <w:rPr>
                <w:rFonts w:ascii="Arial"/>
                <w:sz w:val="18"/>
              </w:rPr>
            </w:pPr>
            <w:r>
              <w:rPr>
                <w:rFonts w:ascii="Arial"/>
                <w:sz w:val="18"/>
              </w:rPr>
              <w:t>-7.241***</w:t>
              <w:tab/>
              <w:t>1</w:t>
            </w:r>
          </w:p>
        </w:tc>
      </w:tr>
      <w:tr>
        <w:trPr>
          <w:trHeight w:val="253" w:hRule="atLeast"/>
        </w:trPr>
        <w:tc>
          <w:tcPr>
            <w:tcW w:w="1228" w:type="dxa"/>
          </w:tcPr>
          <w:p>
            <w:pPr>
              <w:pStyle w:val="TableParagraph"/>
              <w:spacing w:line="233" w:lineRule="exact"/>
              <w:ind w:left="108"/>
              <w:rPr>
                <w:i/>
                <w:sz w:val="22"/>
              </w:rPr>
            </w:pPr>
            <w:r>
              <w:rPr>
                <w:i/>
                <w:sz w:val="22"/>
              </w:rPr>
              <w:t>LNOEXP</w:t>
            </w:r>
          </w:p>
        </w:tc>
        <w:tc>
          <w:tcPr>
            <w:tcW w:w="1133" w:type="dxa"/>
          </w:tcPr>
          <w:p>
            <w:pPr>
              <w:pStyle w:val="TableParagraph"/>
              <w:spacing w:line="188" w:lineRule="exact" w:before="45"/>
              <w:ind w:left="154"/>
              <w:rPr>
                <w:rFonts w:ascii="Arial"/>
                <w:sz w:val="18"/>
              </w:rPr>
            </w:pPr>
            <w:r>
              <w:rPr>
                <w:rFonts w:ascii="Arial"/>
                <w:sz w:val="18"/>
              </w:rPr>
              <w:t>0.438</w:t>
            </w:r>
          </w:p>
        </w:tc>
        <w:tc>
          <w:tcPr>
            <w:tcW w:w="1085" w:type="dxa"/>
          </w:tcPr>
          <w:p>
            <w:pPr>
              <w:pStyle w:val="TableParagraph"/>
              <w:spacing w:line="188" w:lineRule="exact" w:before="45"/>
              <w:ind w:left="156"/>
              <w:rPr>
                <w:rFonts w:ascii="Arial"/>
                <w:sz w:val="18"/>
              </w:rPr>
            </w:pPr>
            <w:r>
              <w:rPr>
                <w:rFonts w:ascii="Arial"/>
                <w:sz w:val="18"/>
              </w:rPr>
              <w:t>0.458</w:t>
            </w:r>
          </w:p>
        </w:tc>
        <w:tc>
          <w:tcPr>
            <w:tcW w:w="1052" w:type="dxa"/>
          </w:tcPr>
          <w:p>
            <w:pPr>
              <w:pStyle w:val="TableParagraph"/>
              <w:spacing w:line="188" w:lineRule="exact" w:before="45"/>
              <w:ind w:left="204"/>
              <w:rPr>
                <w:rFonts w:ascii="Arial"/>
                <w:sz w:val="18"/>
              </w:rPr>
            </w:pPr>
            <w:r>
              <w:rPr>
                <w:rFonts w:ascii="Arial"/>
                <w:sz w:val="18"/>
              </w:rPr>
              <w:t>1.046</w:t>
            </w:r>
          </w:p>
        </w:tc>
        <w:tc>
          <w:tcPr>
            <w:tcW w:w="975" w:type="dxa"/>
          </w:tcPr>
          <w:p>
            <w:pPr>
              <w:pStyle w:val="TableParagraph"/>
              <w:spacing w:line="188" w:lineRule="exact" w:before="45"/>
              <w:ind w:left="147"/>
              <w:rPr>
                <w:rFonts w:ascii="Arial"/>
                <w:sz w:val="18"/>
              </w:rPr>
            </w:pPr>
            <w:r>
              <w:rPr>
                <w:rFonts w:ascii="Arial"/>
                <w:sz w:val="18"/>
              </w:rPr>
              <w:t>66.978</w:t>
            </w:r>
          </w:p>
        </w:tc>
        <w:tc>
          <w:tcPr>
            <w:tcW w:w="1868" w:type="dxa"/>
          </w:tcPr>
          <w:p>
            <w:pPr>
              <w:pStyle w:val="TableParagraph"/>
              <w:tabs>
                <w:tab w:pos="1474" w:val="left" w:leader="none"/>
              </w:tabs>
              <w:spacing w:before="21"/>
              <w:ind w:left="163"/>
              <w:rPr>
                <w:rFonts w:ascii="Arial"/>
                <w:sz w:val="18"/>
              </w:rPr>
            </w:pPr>
            <w:r>
              <w:rPr>
                <w:rFonts w:ascii="Arial"/>
                <w:sz w:val="18"/>
              </w:rPr>
              <w:t>-0.942</w:t>
              <w:tab/>
              <w:t>0</w:t>
            </w:r>
          </w:p>
        </w:tc>
        <w:tc>
          <w:tcPr>
            <w:tcW w:w="1119" w:type="dxa"/>
          </w:tcPr>
          <w:p>
            <w:pPr>
              <w:pStyle w:val="TableParagraph"/>
              <w:spacing w:line="188" w:lineRule="exact" w:before="45"/>
              <w:ind w:left="280"/>
              <w:rPr>
                <w:rFonts w:ascii="Arial"/>
                <w:sz w:val="18"/>
              </w:rPr>
            </w:pPr>
            <w:r>
              <w:rPr>
                <w:rFonts w:ascii="Arial"/>
                <w:sz w:val="18"/>
              </w:rPr>
              <w:t>-5.144</w:t>
            </w:r>
          </w:p>
        </w:tc>
        <w:tc>
          <w:tcPr>
            <w:tcW w:w="984" w:type="dxa"/>
          </w:tcPr>
          <w:p>
            <w:pPr>
              <w:pStyle w:val="TableParagraph"/>
              <w:spacing w:line="188" w:lineRule="exact" w:before="45"/>
              <w:ind w:left="152"/>
              <w:rPr>
                <w:rFonts w:ascii="Arial"/>
                <w:sz w:val="18"/>
              </w:rPr>
            </w:pPr>
            <w:r>
              <w:rPr>
                <w:rFonts w:ascii="Arial"/>
                <w:sz w:val="18"/>
              </w:rPr>
              <w:t>-1.357</w:t>
            </w:r>
          </w:p>
        </w:tc>
        <w:tc>
          <w:tcPr>
            <w:tcW w:w="1000" w:type="dxa"/>
          </w:tcPr>
          <w:p>
            <w:pPr>
              <w:pStyle w:val="TableParagraph"/>
              <w:spacing w:line="188" w:lineRule="exact" w:before="45"/>
              <w:ind w:left="162"/>
              <w:rPr>
                <w:rFonts w:ascii="Arial"/>
                <w:sz w:val="18"/>
              </w:rPr>
            </w:pPr>
            <w:r>
              <w:rPr>
                <w:rFonts w:ascii="Arial"/>
                <w:sz w:val="18"/>
              </w:rPr>
              <w:t>0.263</w:t>
            </w:r>
          </w:p>
        </w:tc>
        <w:tc>
          <w:tcPr>
            <w:tcW w:w="930" w:type="dxa"/>
          </w:tcPr>
          <w:p>
            <w:pPr>
              <w:pStyle w:val="TableParagraph"/>
              <w:spacing w:line="188" w:lineRule="exact" w:before="45"/>
              <w:ind w:left="153"/>
              <w:rPr>
                <w:rFonts w:ascii="Arial"/>
                <w:sz w:val="18"/>
              </w:rPr>
            </w:pPr>
            <w:r>
              <w:rPr>
                <w:rFonts w:ascii="Arial"/>
                <w:sz w:val="18"/>
              </w:rPr>
              <w:t>16.687</w:t>
            </w:r>
          </w:p>
        </w:tc>
        <w:tc>
          <w:tcPr>
            <w:tcW w:w="2205" w:type="dxa"/>
          </w:tcPr>
          <w:p>
            <w:pPr>
              <w:pStyle w:val="TableParagraph"/>
              <w:tabs>
                <w:tab w:pos="1530" w:val="left" w:leader="none"/>
              </w:tabs>
              <w:spacing w:before="21"/>
              <w:ind w:left="217"/>
              <w:rPr>
                <w:rFonts w:ascii="Arial"/>
                <w:sz w:val="18"/>
              </w:rPr>
            </w:pPr>
            <w:r>
              <w:rPr>
                <w:rFonts w:ascii="Arial"/>
                <w:sz w:val="18"/>
              </w:rPr>
              <w:t>-1.233</w:t>
              <w:tab/>
              <w:t>0</w:t>
            </w:r>
          </w:p>
        </w:tc>
      </w:tr>
      <w:tr>
        <w:trPr>
          <w:trHeight w:val="252" w:hRule="atLeast"/>
        </w:trPr>
        <w:tc>
          <w:tcPr>
            <w:tcW w:w="1228" w:type="dxa"/>
          </w:tcPr>
          <w:p>
            <w:pPr>
              <w:pStyle w:val="TableParagraph"/>
              <w:spacing w:line="232" w:lineRule="exact"/>
              <w:ind w:left="108"/>
              <w:rPr>
                <w:i/>
                <w:sz w:val="22"/>
              </w:rPr>
            </w:pPr>
            <w:r>
              <w:rPr>
                <w:i/>
                <w:sz w:val="22"/>
              </w:rPr>
              <w:t>LNNEXP</w:t>
            </w:r>
          </w:p>
        </w:tc>
        <w:tc>
          <w:tcPr>
            <w:tcW w:w="1133" w:type="dxa"/>
          </w:tcPr>
          <w:p>
            <w:pPr>
              <w:pStyle w:val="TableParagraph"/>
              <w:spacing w:line="189" w:lineRule="exact" w:before="43"/>
              <w:ind w:left="154"/>
              <w:rPr>
                <w:rFonts w:ascii="Arial"/>
                <w:sz w:val="18"/>
              </w:rPr>
            </w:pPr>
            <w:r>
              <w:rPr>
                <w:rFonts w:ascii="Arial"/>
                <w:sz w:val="18"/>
              </w:rPr>
              <w:t>0.677</w:t>
            </w:r>
          </w:p>
        </w:tc>
        <w:tc>
          <w:tcPr>
            <w:tcW w:w="1085" w:type="dxa"/>
          </w:tcPr>
          <w:p>
            <w:pPr>
              <w:pStyle w:val="TableParagraph"/>
              <w:spacing w:line="189" w:lineRule="exact" w:before="43"/>
              <w:ind w:left="156"/>
              <w:rPr>
                <w:rFonts w:ascii="Arial"/>
                <w:sz w:val="18"/>
              </w:rPr>
            </w:pPr>
            <w:r>
              <w:rPr>
                <w:rFonts w:ascii="Arial"/>
                <w:sz w:val="18"/>
              </w:rPr>
              <w:t>0.628</w:t>
            </w:r>
          </w:p>
        </w:tc>
        <w:tc>
          <w:tcPr>
            <w:tcW w:w="1052" w:type="dxa"/>
          </w:tcPr>
          <w:p>
            <w:pPr>
              <w:pStyle w:val="TableParagraph"/>
              <w:spacing w:line="189" w:lineRule="exact" w:before="43"/>
              <w:ind w:left="204"/>
              <w:rPr>
                <w:rFonts w:ascii="Arial"/>
                <w:sz w:val="18"/>
              </w:rPr>
            </w:pPr>
            <w:r>
              <w:rPr>
                <w:rFonts w:ascii="Arial"/>
                <w:sz w:val="18"/>
              </w:rPr>
              <w:t>0.927</w:t>
            </w:r>
          </w:p>
        </w:tc>
        <w:tc>
          <w:tcPr>
            <w:tcW w:w="975" w:type="dxa"/>
          </w:tcPr>
          <w:p>
            <w:pPr>
              <w:pStyle w:val="TableParagraph"/>
              <w:spacing w:line="189" w:lineRule="exact" w:before="43"/>
              <w:ind w:left="147"/>
              <w:rPr>
                <w:rFonts w:ascii="Arial"/>
                <w:sz w:val="18"/>
              </w:rPr>
            </w:pPr>
            <w:r>
              <w:rPr>
                <w:rFonts w:ascii="Arial"/>
                <w:sz w:val="18"/>
              </w:rPr>
              <w:t>56.876</w:t>
            </w:r>
          </w:p>
        </w:tc>
        <w:tc>
          <w:tcPr>
            <w:tcW w:w="1868" w:type="dxa"/>
          </w:tcPr>
          <w:p>
            <w:pPr>
              <w:pStyle w:val="TableParagraph"/>
              <w:tabs>
                <w:tab w:pos="1474" w:val="left" w:leader="none"/>
              </w:tabs>
              <w:spacing w:before="22"/>
              <w:ind w:left="163"/>
              <w:rPr>
                <w:rFonts w:ascii="Arial"/>
                <w:sz w:val="18"/>
              </w:rPr>
            </w:pPr>
            <w:r>
              <w:rPr>
                <w:rFonts w:ascii="Arial"/>
                <w:sz w:val="18"/>
              </w:rPr>
              <w:t>-0.542</w:t>
              <w:tab/>
              <w:t>0</w:t>
            </w:r>
          </w:p>
        </w:tc>
        <w:tc>
          <w:tcPr>
            <w:tcW w:w="1119" w:type="dxa"/>
          </w:tcPr>
          <w:p>
            <w:pPr>
              <w:pStyle w:val="TableParagraph"/>
              <w:spacing w:line="189" w:lineRule="exact" w:before="43"/>
              <w:ind w:left="280"/>
              <w:rPr>
                <w:rFonts w:ascii="Arial"/>
                <w:sz w:val="18"/>
              </w:rPr>
            </w:pPr>
            <w:r>
              <w:rPr>
                <w:rFonts w:ascii="Arial"/>
                <w:sz w:val="18"/>
              </w:rPr>
              <w:t>-11.136</w:t>
            </w:r>
          </w:p>
        </w:tc>
        <w:tc>
          <w:tcPr>
            <w:tcW w:w="984" w:type="dxa"/>
          </w:tcPr>
          <w:p>
            <w:pPr>
              <w:pStyle w:val="TableParagraph"/>
              <w:spacing w:line="189" w:lineRule="exact" w:before="43"/>
              <w:ind w:left="152"/>
              <w:rPr>
                <w:rFonts w:ascii="Arial"/>
                <w:sz w:val="18"/>
              </w:rPr>
            </w:pPr>
            <w:r>
              <w:rPr>
                <w:rFonts w:ascii="Arial"/>
                <w:sz w:val="18"/>
              </w:rPr>
              <w:t>-2.260</w:t>
            </w:r>
          </w:p>
        </w:tc>
        <w:tc>
          <w:tcPr>
            <w:tcW w:w="1000" w:type="dxa"/>
          </w:tcPr>
          <w:p>
            <w:pPr>
              <w:pStyle w:val="TableParagraph"/>
              <w:spacing w:line="189" w:lineRule="exact" w:before="43"/>
              <w:ind w:left="162"/>
              <w:rPr>
                <w:rFonts w:ascii="Arial"/>
                <w:sz w:val="18"/>
              </w:rPr>
            </w:pPr>
            <w:r>
              <w:rPr>
                <w:rFonts w:ascii="Arial"/>
                <w:sz w:val="18"/>
              </w:rPr>
              <w:t>0.203</w:t>
            </w:r>
          </w:p>
        </w:tc>
        <w:tc>
          <w:tcPr>
            <w:tcW w:w="930" w:type="dxa"/>
          </w:tcPr>
          <w:p>
            <w:pPr>
              <w:pStyle w:val="TableParagraph"/>
              <w:spacing w:line="189" w:lineRule="exact" w:before="43"/>
              <w:ind w:left="153"/>
              <w:rPr>
                <w:rFonts w:ascii="Arial"/>
                <w:sz w:val="18"/>
              </w:rPr>
            </w:pPr>
            <w:r>
              <w:rPr>
                <w:rFonts w:ascii="Arial"/>
                <w:sz w:val="18"/>
              </w:rPr>
              <w:t>8.668</w:t>
            </w:r>
          </w:p>
        </w:tc>
        <w:tc>
          <w:tcPr>
            <w:tcW w:w="2205" w:type="dxa"/>
          </w:tcPr>
          <w:p>
            <w:pPr>
              <w:pStyle w:val="TableParagraph"/>
              <w:tabs>
                <w:tab w:pos="1497" w:val="left" w:leader="none"/>
              </w:tabs>
              <w:spacing w:before="22"/>
              <w:ind w:left="217"/>
              <w:rPr>
                <w:rFonts w:ascii="Arial"/>
                <w:sz w:val="18"/>
              </w:rPr>
            </w:pPr>
            <w:r>
              <w:rPr>
                <w:rFonts w:ascii="Arial"/>
                <w:sz w:val="18"/>
              </w:rPr>
              <w:t>-3.426*</w:t>
              <w:tab/>
              <w:t>0</w:t>
            </w:r>
          </w:p>
        </w:tc>
      </w:tr>
      <w:tr>
        <w:trPr>
          <w:trHeight w:val="254" w:hRule="atLeast"/>
        </w:trPr>
        <w:tc>
          <w:tcPr>
            <w:tcW w:w="1228" w:type="dxa"/>
          </w:tcPr>
          <w:p>
            <w:pPr>
              <w:pStyle w:val="TableParagraph"/>
              <w:spacing w:line="235" w:lineRule="exact"/>
              <w:ind w:left="108"/>
              <w:rPr>
                <w:i/>
                <w:sz w:val="22"/>
              </w:rPr>
            </w:pPr>
            <w:r>
              <w:rPr>
                <w:i/>
                <w:sz w:val="22"/>
              </w:rPr>
              <w:t>LNTEXP</w:t>
            </w:r>
          </w:p>
        </w:tc>
        <w:tc>
          <w:tcPr>
            <w:tcW w:w="1133" w:type="dxa"/>
          </w:tcPr>
          <w:p>
            <w:pPr>
              <w:pStyle w:val="TableParagraph"/>
              <w:spacing w:line="188" w:lineRule="exact" w:before="46"/>
              <w:ind w:left="154"/>
              <w:rPr>
                <w:rFonts w:ascii="Arial"/>
                <w:sz w:val="18"/>
              </w:rPr>
            </w:pPr>
            <w:r>
              <w:rPr>
                <w:rFonts w:ascii="Arial"/>
                <w:sz w:val="18"/>
              </w:rPr>
              <w:t>0.500</w:t>
            </w:r>
          </w:p>
        </w:tc>
        <w:tc>
          <w:tcPr>
            <w:tcW w:w="1085" w:type="dxa"/>
          </w:tcPr>
          <w:p>
            <w:pPr>
              <w:pStyle w:val="TableParagraph"/>
              <w:spacing w:line="188" w:lineRule="exact" w:before="46"/>
              <w:ind w:left="156"/>
              <w:rPr>
                <w:rFonts w:ascii="Arial"/>
                <w:sz w:val="18"/>
              </w:rPr>
            </w:pPr>
            <w:r>
              <w:rPr>
                <w:rFonts w:ascii="Arial"/>
                <w:sz w:val="18"/>
              </w:rPr>
              <w:t>0.531</w:t>
            </w:r>
          </w:p>
        </w:tc>
        <w:tc>
          <w:tcPr>
            <w:tcW w:w="1052" w:type="dxa"/>
          </w:tcPr>
          <w:p>
            <w:pPr>
              <w:pStyle w:val="TableParagraph"/>
              <w:spacing w:line="188" w:lineRule="exact" w:before="46"/>
              <w:ind w:left="204"/>
              <w:rPr>
                <w:rFonts w:ascii="Arial"/>
                <w:sz w:val="18"/>
              </w:rPr>
            </w:pPr>
            <w:r>
              <w:rPr>
                <w:rFonts w:ascii="Arial"/>
                <w:sz w:val="18"/>
              </w:rPr>
              <w:t>1.061</w:t>
            </w:r>
          </w:p>
        </w:tc>
        <w:tc>
          <w:tcPr>
            <w:tcW w:w="975" w:type="dxa"/>
          </w:tcPr>
          <w:p>
            <w:pPr>
              <w:pStyle w:val="TableParagraph"/>
              <w:spacing w:line="188" w:lineRule="exact" w:before="46"/>
              <w:ind w:left="147"/>
              <w:rPr>
                <w:rFonts w:ascii="Arial"/>
                <w:sz w:val="18"/>
              </w:rPr>
            </w:pPr>
            <w:r>
              <w:rPr>
                <w:rFonts w:ascii="Arial"/>
                <w:sz w:val="18"/>
              </w:rPr>
              <w:t>69.657</w:t>
            </w:r>
          </w:p>
        </w:tc>
        <w:tc>
          <w:tcPr>
            <w:tcW w:w="1868" w:type="dxa"/>
          </w:tcPr>
          <w:p>
            <w:pPr>
              <w:pStyle w:val="TableParagraph"/>
              <w:tabs>
                <w:tab w:pos="1474" w:val="left" w:leader="none"/>
              </w:tabs>
              <w:spacing w:before="22"/>
              <w:ind w:left="163"/>
              <w:rPr>
                <w:rFonts w:ascii="Arial"/>
                <w:sz w:val="18"/>
              </w:rPr>
            </w:pPr>
            <w:r>
              <w:rPr>
                <w:rFonts w:ascii="Arial"/>
                <w:sz w:val="18"/>
              </w:rPr>
              <w:t>-0.898</w:t>
              <w:tab/>
              <w:t>0</w:t>
            </w:r>
          </w:p>
        </w:tc>
        <w:tc>
          <w:tcPr>
            <w:tcW w:w="1119" w:type="dxa"/>
          </w:tcPr>
          <w:p>
            <w:pPr>
              <w:pStyle w:val="TableParagraph"/>
              <w:spacing w:line="188" w:lineRule="exact" w:before="46"/>
              <w:ind w:left="280"/>
              <w:rPr>
                <w:rFonts w:ascii="Arial"/>
                <w:sz w:val="18"/>
              </w:rPr>
            </w:pPr>
            <w:r>
              <w:rPr>
                <w:rFonts w:ascii="Arial"/>
                <w:sz w:val="18"/>
              </w:rPr>
              <w:t>-5.329</w:t>
            </w:r>
          </w:p>
        </w:tc>
        <w:tc>
          <w:tcPr>
            <w:tcW w:w="984" w:type="dxa"/>
          </w:tcPr>
          <w:p>
            <w:pPr>
              <w:pStyle w:val="TableParagraph"/>
              <w:spacing w:line="188" w:lineRule="exact" w:before="46"/>
              <w:ind w:left="152"/>
              <w:rPr>
                <w:rFonts w:ascii="Arial"/>
                <w:sz w:val="18"/>
              </w:rPr>
            </w:pPr>
            <w:r>
              <w:rPr>
                <w:rFonts w:ascii="Arial"/>
                <w:sz w:val="18"/>
              </w:rPr>
              <w:t>-1.401</w:t>
            </w:r>
          </w:p>
        </w:tc>
        <w:tc>
          <w:tcPr>
            <w:tcW w:w="1000" w:type="dxa"/>
          </w:tcPr>
          <w:p>
            <w:pPr>
              <w:pStyle w:val="TableParagraph"/>
              <w:spacing w:line="188" w:lineRule="exact" w:before="46"/>
              <w:ind w:left="162"/>
              <w:rPr>
                <w:rFonts w:ascii="Arial"/>
                <w:sz w:val="18"/>
              </w:rPr>
            </w:pPr>
            <w:r>
              <w:rPr>
                <w:rFonts w:ascii="Arial"/>
                <w:sz w:val="18"/>
              </w:rPr>
              <w:t>0.262</w:t>
            </w:r>
          </w:p>
        </w:tc>
        <w:tc>
          <w:tcPr>
            <w:tcW w:w="930" w:type="dxa"/>
          </w:tcPr>
          <w:p>
            <w:pPr>
              <w:pStyle w:val="TableParagraph"/>
              <w:spacing w:line="188" w:lineRule="exact" w:before="46"/>
              <w:ind w:left="153"/>
              <w:rPr>
                <w:rFonts w:ascii="Arial"/>
                <w:sz w:val="18"/>
              </w:rPr>
            </w:pPr>
            <w:r>
              <w:rPr>
                <w:rFonts w:ascii="Arial"/>
                <w:sz w:val="18"/>
              </w:rPr>
              <w:t>16.310</w:t>
            </w:r>
          </w:p>
        </w:tc>
        <w:tc>
          <w:tcPr>
            <w:tcW w:w="2205" w:type="dxa"/>
          </w:tcPr>
          <w:p>
            <w:pPr>
              <w:pStyle w:val="TableParagraph"/>
              <w:tabs>
                <w:tab w:pos="1528" w:val="left" w:leader="none"/>
              </w:tabs>
              <w:spacing w:before="22"/>
              <w:ind w:left="217"/>
              <w:rPr>
                <w:rFonts w:ascii="Arial"/>
                <w:sz w:val="18"/>
              </w:rPr>
            </w:pPr>
            <w:r>
              <w:rPr>
                <w:rFonts w:ascii="Arial"/>
                <w:sz w:val="18"/>
              </w:rPr>
              <w:t>-1.330</w:t>
              <w:tab/>
              <w:t>0</w:t>
            </w:r>
          </w:p>
        </w:tc>
      </w:tr>
      <w:tr>
        <w:trPr>
          <w:trHeight w:val="252" w:hRule="atLeast"/>
        </w:trPr>
        <w:tc>
          <w:tcPr>
            <w:tcW w:w="1228" w:type="dxa"/>
          </w:tcPr>
          <w:p>
            <w:pPr>
              <w:pStyle w:val="TableParagraph"/>
              <w:spacing w:line="232" w:lineRule="exact"/>
              <w:ind w:left="108"/>
              <w:rPr>
                <w:i/>
                <w:sz w:val="22"/>
              </w:rPr>
            </w:pPr>
            <w:r>
              <w:rPr>
                <w:i/>
                <w:sz w:val="22"/>
              </w:rPr>
              <w:t>LNREER</w:t>
            </w:r>
          </w:p>
        </w:tc>
        <w:tc>
          <w:tcPr>
            <w:tcW w:w="1133" w:type="dxa"/>
          </w:tcPr>
          <w:p>
            <w:pPr>
              <w:pStyle w:val="TableParagraph"/>
              <w:spacing w:line="188" w:lineRule="exact" w:before="43"/>
              <w:ind w:left="154"/>
              <w:rPr>
                <w:rFonts w:ascii="Arial"/>
                <w:sz w:val="18"/>
              </w:rPr>
            </w:pPr>
            <w:r>
              <w:rPr>
                <w:rFonts w:ascii="Arial"/>
                <w:sz w:val="18"/>
              </w:rPr>
              <w:t>-3.977</w:t>
            </w:r>
          </w:p>
        </w:tc>
        <w:tc>
          <w:tcPr>
            <w:tcW w:w="1085" w:type="dxa"/>
          </w:tcPr>
          <w:p>
            <w:pPr>
              <w:pStyle w:val="TableParagraph"/>
              <w:spacing w:line="188" w:lineRule="exact" w:before="43"/>
              <w:ind w:left="156"/>
              <w:rPr>
                <w:rFonts w:ascii="Arial"/>
                <w:sz w:val="18"/>
              </w:rPr>
            </w:pPr>
            <w:r>
              <w:rPr>
                <w:rFonts w:ascii="Arial"/>
                <w:sz w:val="18"/>
              </w:rPr>
              <w:t>-1.396</w:t>
            </w:r>
          </w:p>
        </w:tc>
        <w:tc>
          <w:tcPr>
            <w:tcW w:w="1052" w:type="dxa"/>
          </w:tcPr>
          <w:p>
            <w:pPr>
              <w:pStyle w:val="TableParagraph"/>
              <w:spacing w:line="188" w:lineRule="exact" w:before="43"/>
              <w:ind w:left="204"/>
              <w:rPr>
                <w:rFonts w:ascii="Arial"/>
                <w:sz w:val="18"/>
              </w:rPr>
            </w:pPr>
            <w:r>
              <w:rPr>
                <w:rFonts w:ascii="Arial"/>
                <w:sz w:val="18"/>
              </w:rPr>
              <w:t>0.351</w:t>
            </w:r>
          </w:p>
        </w:tc>
        <w:tc>
          <w:tcPr>
            <w:tcW w:w="975" w:type="dxa"/>
          </w:tcPr>
          <w:p>
            <w:pPr>
              <w:pStyle w:val="TableParagraph"/>
              <w:spacing w:line="188" w:lineRule="exact" w:before="43"/>
              <w:ind w:left="147"/>
              <w:rPr>
                <w:rFonts w:ascii="Arial"/>
                <w:sz w:val="18"/>
              </w:rPr>
            </w:pPr>
            <w:r>
              <w:rPr>
                <w:rFonts w:ascii="Arial"/>
                <w:sz w:val="18"/>
              </w:rPr>
              <w:t>6.171</w:t>
            </w:r>
          </w:p>
        </w:tc>
        <w:tc>
          <w:tcPr>
            <w:tcW w:w="1868" w:type="dxa"/>
          </w:tcPr>
          <w:p>
            <w:pPr>
              <w:pStyle w:val="TableParagraph"/>
              <w:tabs>
                <w:tab w:pos="1474" w:val="left" w:leader="none"/>
              </w:tabs>
              <w:spacing w:before="19"/>
              <w:ind w:left="163"/>
              <w:rPr>
                <w:rFonts w:ascii="Arial"/>
                <w:sz w:val="18"/>
              </w:rPr>
            </w:pPr>
            <w:r>
              <w:rPr>
                <w:rFonts w:ascii="Arial"/>
                <w:sz w:val="18"/>
              </w:rPr>
              <w:t>-1.930</w:t>
              <w:tab/>
              <w:t>0</w:t>
            </w:r>
          </w:p>
        </w:tc>
        <w:tc>
          <w:tcPr>
            <w:tcW w:w="1119" w:type="dxa"/>
          </w:tcPr>
          <w:p>
            <w:pPr>
              <w:pStyle w:val="TableParagraph"/>
              <w:spacing w:line="188" w:lineRule="exact" w:before="43"/>
              <w:ind w:left="280"/>
              <w:rPr>
                <w:rFonts w:ascii="Arial"/>
                <w:sz w:val="18"/>
              </w:rPr>
            </w:pPr>
            <w:r>
              <w:rPr>
                <w:rFonts w:ascii="Arial"/>
                <w:sz w:val="18"/>
              </w:rPr>
              <w:t>-5.809</w:t>
            </w:r>
          </w:p>
        </w:tc>
        <w:tc>
          <w:tcPr>
            <w:tcW w:w="984" w:type="dxa"/>
          </w:tcPr>
          <w:p>
            <w:pPr>
              <w:pStyle w:val="TableParagraph"/>
              <w:spacing w:line="188" w:lineRule="exact" w:before="43"/>
              <w:ind w:left="152"/>
              <w:rPr>
                <w:rFonts w:ascii="Arial"/>
                <w:sz w:val="18"/>
              </w:rPr>
            </w:pPr>
            <w:r>
              <w:rPr>
                <w:rFonts w:ascii="Arial"/>
                <w:sz w:val="18"/>
              </w:rPr>
              <w:t>-1.653</w:t>
            </w:r>
          </w:p>
        </w:tc>
        <w:tc>
          <w:tcPr>
            <w:tcW w:w="1000" w:type="dxa"/>
          </w:tcPr>
          <w:p>
            <w:pPr>
              <w:pStyle w:val="TableParagraph"/>
              <w:spacing w:line="188" w:lineRule="exact" w:before="43"/>
              <w:ind w:left="162"/>
              <w:rPr>
                <w:rFonts w:ascii="Arial"/>
                <w:sz w:val="18"/>
              </w:rPr>
            </w:pPr>
            <w:r>
              <w:rPr>
                <w:rFonts w:ascii="Arial"/>
                <w:sz w:val="18"/>
              </w:rPr>
              <w:t>0.284</w:t>
            </w:r>
          </w:p>
        </w:tc>
        <w:tc>
          <w:tcPr>
            <w:tcW w:w="930" w:type="dxa"/>
          </w:tcPr>
          <w:p>
            <w:pPr>
              <w:pStyle w:val="TableParagraph"/>
              <w:spacing w:line="188" w:lineRule="exact" w:before="43"/>
              <w:ind w:left="153"/>
              <w:rPr>
                <w:rFonts w:ascii="Arial"/>
                <w:sz w:val="18"/>
              </w:rPr>
            </w:pPr>
            <w:r>
              <w:rPr>
                <w:rFonts w:ascii="Arial"/>
                <w:sz w:val="18"/>
              </w:rPr>
              <w:t>15.592</w:t>
            </w:r>
          </w:p>
        </w:tc>
        <w:tc>
          <w:tcPr>
            <w:tcW w:w="2205" w:type="dxa"/>
          </w:tcPr>
          <w:p>
            <w:pPr>
              <w:pStyle w:val="TableParagraph"/>
              <w:tabs>
                <w:tab w:pos="1528" w:val="left" w:leader="none"/>
              </w:tabs>
              <w:spacing w:before="19"/>
              <w:ind w:left="217"/>
              <w:rPr>
                <w:rFonts w:ascii="Arial"/>
                <w:sz w:val="18"/>
              </w:rPr>
            </w:pPr>
            <w:r>
              <w:rPr>
                <w:rFonts w:ascii="Arial"/>
                <w:sz w:val="18"/>
              </w:rPr>
              <w:t>-1.771</w:t>
              <w:tab/>
              <w:t>0</w:t>
            </w:r>
          </w:p>
        </w:tc>
      </w:tr>
      <w:tr>
        <w:trPr>
          <w:trHeight w:val="253" w:hRule="atLeast"/>
        </w:trPr>
        <w:tc>
          <w:tcPr>
            <w:tcW w:w="1228" w:type="dxa"/>
          </w:tcPr>
          <w:p>
            <w:pPr>
              <w:pStyle w:val="TableParagraph"/>
              <w:spacing w:line="233" w:lineRule="exact"/>
              <w:ind w:left="108"/>
              <w:rPr>
                <w:i/>
                <w:sz w:val="22"/>
              </w:rPr>
            </w:pPr>
            <w:r>
              <w:rPr>
                <w:i/>
                <w:sz w:val="22"/>
              </w:rPr>
              <w:t>LNGDP</w:t>
            </w:r>
          </w:p>
        </w:tc>
        <w:tc>
          <w:tcPr>
            <w:tcW w:w="1133" w:type="dxa"/>
          </w:tcPr>
          <w:p>
            <w:pPr>
              <w:pStyle w:val="TableParagraph"/>
              <w:spacing w:line="190" w:lineRule="exact" w:before="43"/>
              <w:ind w:left="154"/>
              <w:rPr>
                <w:rFonts w:ascii="Arial"/>
                <w:sz w:val="18"/>
              </w:rPr>
            </w:pPr>
            <w:r>
              <w:rPr>
                <w:rFonts w:ascii="Arial"/>
                <w:sz w:val="18"/>
              </w:rPr>
              <w:t>1.096</w:t>
            </w:r>
          </w:p>
        </w:tc>
        <w:tc>
          <w:tcPr>
            <w:tcW w:w="1085" w:type="dxa"/>
          </w:tcPr>
          <w:p>
            <w:pPr>
              <w:pStyle w:val="TableParagraph"/>
              <w:spacing w:line="190" w:lineRule="exact" w:before="43"/>
              <w:ind w:left="156"/>
              <w:rPr>
                <w:rFonts w:ascii="Arial"/>
                <w:sz w:val="18"/>
              </w:rPr>
            </w:pPr>
            <w:r>
              <w:rPr>
                <w:rFonts w:ascii="Arial"/>
                <w:sz w:val="18"/>
              </w:rPr>
              <w:t>0.764</w:t>
            </w:r>
          </w:p>
        </w:tc>
        <w:tc>
          <w:tcPr>
            <w:tcW w:w="1052" w:type="dxa"/>
          </w:tcPr>
          <w:p>
            <w:pPr>
              <w:pStyle w:val="TableParagraph"/>
              <w:spacing w:line="190" w:lineRule="exact" w:before="43"/>
              <w:ind w:left="204"/>
              <w:rPr>
                <w:rFonts w:ascii="Arial"/>
                <w:sz w:val="18"/>
              </w:rPr>
            </w:pPr>
            <w:r>
              <w:rPr>
                <w:rFonts w:ascii="Arial"/>
                <w:sz w:val="18"/>
              </w:rPr>
              <w:t>0.697</w:t>
            </w:r>
          </w:p>
        </w:tc>
        <w:tc>
          <w:tcPr>
            <w:tcW w:w="975" w:type="dxa"/>
          </w:tcPr>
          <w:p>
            <w:pPr>
              <w:pStyle w:val="TableParagraph"/>
              <w:spacing w:line="190" w:lineRule="exact" w:before="43"/>
              <w:ind w:left="147"/>
              <w:rPr>
                <w:rFonts w:ascii="Arial"/>
                <w:sz w:val="18"/>
              </w:rPr>
            </w:pPr>
            <w:r>
              <w:rPr>
                <w:rFonts w:ascii="Arial"/>
                <w:sz w:val="18"/>
              </w:rPr>
              <w:t>37.897</w:t>
            </w:r>
          </w:p>
        </w:tc>
        <w:tc>
          <w:tcPr>
            <w:tcW w:w="1868" w:type="dxa"/>
          </w:tcPr>
          <w:p>
            <w:pPr>
              <w:pStyle w:val="TableParagraph"/>
              <w:tabs>
                <w:tab w:pos="1464" w:val="left" w:leader="none"/>
              </w:tabs>
              <w:spacing w:before="22"/>
              <w:ind w:left="163"/>
              <w:rPr>
                <w:rFonts w:ascii="Arial"/>
                <w:sz w:val="18"/>
              </w:rPr>
            </w:pPr>
            <w:r>
              <w:rPr>
                <w:rFonts w:ascii="Arial"/>
                <w:sz w:val="18"/>
              </w:rPr>
              <w:t>1.676</w:t>
              <w:tab/>
              <w:t>0</w:t>
            </w:r>
          </w:p>
        </w:tc>
        <w:tc>
          <w:tcPr>
            <w:tcW w:w="1119" w:type="dxa"/>
          </w:tcPr>
          <w:p>
            <w:pPr>
              <w:pStyle w:val="TableParagraph"/>
              <w:spacing w:line="190" w:lineRule="exact" w:before="43"/>
              <w:ind w:left="280"/>
              <w:rPr>
                <w:rFonts w:ascii="Arial"/>
                <w:sz w:val="18"/>
              </w:rPr>
            </w:pPr>
            <w:r>
              <w:rPr>
                <w:rFonts w:ascii="Arial"/>
                <w:sz w:val="18"/>
              </w:rPr>
              <w:t>-1.365</w:t>
            </w:r>
          </w:p>
        </w:tc>
        <w:tc>
          <w:tcPr>
            <w:tcW w:w="984" w:type="dxa"/>
          </w:tcPr>
          <w:p>
            <w:pPr>
              <w:pStyle w:val="TableParagraph"/>
              <w:spacing w:line="190" w:lineRule="exact" w:before="43"/>
              <w:ind w:left="152"/>
              <w:rPr>
                <w:rFonts w:ascii="Arial"/>
                <w:sz w:val="18"/>
              </w:rPr>
            </w:pPr>
            <w:r>
              <w:rPr>
                <w:rFonts w:ascii="Arial"/>
                <w:sz w:val="18"/>
              </w:rPr>
              <w:t>-0.689</w:t>
            </w:r>
          </w:p>
        </w:tc>
        <w:tc>
          <w:tcPr>
            <w:tcW w:w="1000" w:type="dxa"/>
          </w:tcPr>
          <w:p>
            <w:pPr>
              <w:pStyle w:val="TableParagraph"/>
              <w:spacing w:line="190" w:lineRule="exact" w:before="43"/>
              <w:ind w:left="162"/>
              <w:rPr>
                <w:rFonts w:ascii="Arial"/>
                <w:sz w:val="18"/>
              </w:rPr>
            </w:pPr>
            <w:r>
              <w:rPr>
                <w:rFonts w:ascii="Arial"/>
                <w:sz w:val="18"/>
              </w:rPr>
              <w:t>0.504</w:t>
            </w:r>
          </w:p>
        </w:tc>
        <w:tc>
          <w:tcPr>
            <w:tcW w:w="930" w:type="dxa"/>
          </w:tcPr>
          <w:p>
            <w:pPr>
              <w:pStyle w:val="TableParagraph"/>
              <w:spacing w:line="190" w:lineRule="exact" w:before="43"/>
              <w:ind w:left="153"/>
              <w:rPr>
                <w:rFonts w:ascii="Arial"/>
                <w:sz w:val="18"/>
              </w:rPr>
            </w:pPr>
            <w:r>
              <w:rPr>
                <w:rFonts w:ascii="Arial"/>
                <w:sz w:val="18"/>
              </w:rPr>
              <w:t>50.729</w:t>
            </w:r>
          </w:p>
        </w:tc>
        <w:tc>
          <w:tcPr>
            <w:tcW w:w="2205" w:type="dxa"/>
          </w:tcPr>
          <w:p>
            <w:pPr>
              <w:pStyle w:val="TableParagraph"/>
              <w:tabs>
                <w:tab w:pos="1528" w:val="left" w:leader="none"/>
              </w:tabs>
              <w:spacing w:before="22"/>
              <w:ind w:left="217"/>
              <w:rPr>
                <w:rFonts w:ascii="Arial"/>
                <w:sz w:val="18"/>
              </w:rPr>
            </w:pPr>
            <w:r>
              <w:rPr>
                <w:rFonts w:ascii="Arial"/>
                <w:sz w:val="18"/>
              </w:rPr>
              <w:t>-0.205</w:t>
              <w:tab/>
              <w:t>0</w:t>
            </w:r>
          </w:p>
        </w:tc>
      </w:tr>
      <w:tr>
        <w:trPr>
          <w:trHeight w:val="253" w:hRule="atLeast"/>
        </w:trPr>
        <w:tc>
          <w:tcPr>
            <w:tcW w:w="1228" w:type="dxa"/>
          </w:tcPr>
          <w:p>
            <w:pPr>
              <w:pStyle w:val="TableParagraph"/>
              <w:spacing w:line="233" w:lineRule="exact"/>
              <w:ind w:left="108"/>
              <w:rPr>
                <w:i/>
                <w:sz w:val="22"/>
              </w:rPr>
            </w:pPr>
            <w:r>
              <w:rPr>
                <w:i/>
                <w:sz w:val="22"/>
              </w:rPr>
              <w:t>∆LNFDI</w:t>
            </w:r>
          </w:p>
        </w:tc>
        <w:tc>
          <w:tcPr>
            <w:tcW w:w="1133" w:type="dxa"/>
          </w:tcPr>
          <w:p>
            <w:pPr>
              <w:pStyle w:val="TableParagraph"/>
              <w:spacing w:line="188" w:lineRule="exact" w:before="45"/>
              <w:ind w:left="154"/>
              <w:rPr>
                <w:rFonts w:ascii="Arial"/>
                <w:sz w:val="18"/>
              </w:rPr>
            </w:pPr>
            <w:r>
              <w:rPr>
                <w:rFonts w:ascii="Arial"/>
                <w:sz w:val="18"/>
              </w:rPr>
              <w:t>-13.475**</w:t>
            </w:r>
          </w:p>
        </w:tc>
        <w:tc>
          <w:tcPr>
            <w:tcW w:w="1085" w:type="dxa"/>
          </w:tcPr>
          <w:p>
            <w:pPr>
              <w:pStyle w:val="TableParagraph"/>
              <w:spacing w:line="188" w:lineRule="exact" w:before="45"/>
              <w:ind w:left="156"/>
              <w:rPr>
                <w:rFonts w:ascii="Arial"/>
                <w:sz w:val="18"/>
              </w:rPr>
            </w:pPr>
            <w:r>
              <w:rPr>
                <w:rFonts w:ascii="Arial"/>
                <w:sz w:val="18"/>
              </w:rPr>
              <w:t>-2.583***</w:t>
            </w:r>
          </w:p>
        </w:tc>
        <w:tc>
          <w:tcPr>
            <w:tcW w:w="1052" w:type="dxa"/>
          </w:tcPr>
          <w:p>
            <w:pPr>
              <w:pStyle w:val="TableParagraph"/>
              <w:spacing w:line="188" w:lineRule="exact" w:before="45"/>
              <w:ind w:left="204"/>
              <w:rPr>
                <w:rFonts w:ascii="Arial"/>
                <w:sz w:val="18"/>
              </w:rPr>
            </w:pPr>
            <w:r>
              <w:rPr>
                <w:rFonts w:ascii="Arial"/>
                <w:sz w:val="18"/>
              </w:rPr>
              <w:t>0.191</w:t>
            </w:r>
          </w:p>
        </w:tc>
        <w:tc>
          <w:tcPr>
            <w:tcW w:w="975" w:type="dxa"/>
          </w:tcPr>
          <w:p>
            <w:pPr>
              <w:pStyle w:val="TableParagraph"/>
              <w:spacing w:line="188" w:lineRule="exact" w:before="45"/>
              <w:ind w:left="147"/>
              <w:rPr>
                <w:rFonts w:ascii="Arial"/>
                <w:sz w:val="18"/>
              </w:rPr>
            </w:pPr>
            <w:r>
              <w:rPr>
                <w:rFonts w:ascii="Arial"/>
                <w:sz w:val="18"/>
              </w:rPr>
              <w:t>1.864**</w:t>
            </w:r>
          </w:p>
        </w:tc>
        <w:tc>
          <w:tcPr>
            <w:tcW w:w="1868" w:type="dxa"/>
          </w:tcPr>
          <w:p>
            <w:pPr>
              <w:pStyle w:val="TableParagraph"/>
              <w:tabs>
                <w:tab w:pos="1484" w:val="left" w:leader="none"/>
              </w:tabs>
              <w:spacing w:before="21"/>
              <w:ind w:left="163"/>
              <w:rPr>
                <w:rFonts w:ascii="Arial"/>
                <w:sz w:val="18"/>
              </w:rPr>
            </w:pPr>
            <w:r>
              <w:rPr>
                <w:rFonts w:ascii="Arial"/>
                <w:sz w:val="18"/>
              </w:rPr>
              <w:t>-10.791***</w:t>
              <w:tab/>
              <w:t>1</w:t>
            </w:r>
          </w:p>
        </w:tc>
        <w:tc>
          <w:tcPr>
            <w:tcW w:w="1119" w:type="dxa"/>
          </w:tcPr>
          <w:p>
            <w:pPr>
              <w:pStyle w:val="TableParagraph"/>
              <w:spacing w:line="188" w:lineRule="exact" w:before="45"/>
              <w:ind w:left="280"/>
              <w:rPr>
                <w:rFonts w:ascii="Arial"/>
                <w:sz w:val="18"/>
              </w:rPr>
            </w:pPr>
            <w:r>
              <w:rPr>
                <w:rFonts w:ascii="Arial"/>
                <w:sz w:val="18"/>
              </w:rPr>
              <w:t>-11.699</w:t>
            </w:r>
          </w:p>
        </w:tc>
        <w:tc>
          <w:tcPr>
            <w:tcW w:w="984" w:type="dxa"/>
          </w:tcPr>
          <w:p>
            <w:pPr>
              <w:pStyle w:val="TableParagraph"/>
              <w:spacing w:line="188" w:lineRule="exact" w:before="45"/>
              <w:ind w:left="152"/>
              <w:rPr>
                <w:rFonts w:ascii="Arial"/>
                <w:sz w:val="18"/>
              </w:rPr>
            </w:pPr>
            <w:r>
              <w:rPr>
                <w:rFonts w:ascii="Arial"/>
                <w:sz w:val="18"/>
              </w:rPr>
              <w:t>-2.390</w:t>
            </w:r>
          </w:p>
        </w:tc>
        <w:tc>
          <w:tcPr>
            <w:tcW w:w="1000" w:type="dxa"/>
          </w:tcPr>
          <w:p>
            <w:pPr>
              <w:pStyle w:val="TableParagraph"/>
              <w:spacing w:line="188" w:lineRule="exact" w:before="45"/>
              <w:ind w:left="162"/>
              <w:rPr>
                <w:rFonts w:ascii="Arial"/>
                <w:sz w:val="18"/>
              </w:rPr>
            </w:pPr>
            <w:r>
              <w:rPr>
                <w:rFonts w:ascii="Arial"/>
                <w:sz w:val="18"/>
              </w:rPr>
              <w:t>0.204</w:t>
            </w:r>
          </w:p>
        </w:tc>
        <w:tc>
          <w:tcPr>
            <w:tcW w:w="930" w:type="dxa"/>
          </w:tcPr>
          <w:p>
            <w:pPr>
              <w:pStyle w:val="TableParagraph"/>
              <w:spacing w:line="188" w:lineRule="exact" w:before="45"/>
              <w:ind w:left="153"/>
              <w:rPr>
                <w:rFonts w:ascii="Arial"/>
                <w:sz w:val="18"/>
              </w:rPr>
            </w:pPr>
            <w:r>
              <w:rPr>
                <w:rFonts w:ascii="Arial"/>
                <w:sz w:val="18"/>
              </w:rPr>
              <w:t>7.936</w:t>
            </w:r>
          </w:p>
        </w:tc>
        <w:tc>
          <w:tcPr>
            <w:tcW w:w="2205" w:type="dxa"/>
          </w:tcPr>
          <w:p>
            <w:pPr>
              <w:pStyle w:val="TableParagraph"/>
              <w:tabs>
                <w:tab w:pos="1538" w:val="left" w:leader="none"/>
              </w:tabs>
              <w:spacing w:before="21"/>
              <w:ind w:left="217"/>
              <w:rPr>
                <w:rFonts w:ascii="Arial"/>
                <w:sz w:val="18"/>
              </w:rPr>
            </w:pPr>
            <w:r>
              <w:rPr>
                <w:rFonts w:ascii="Arial"/>
                <w:sz w:val="18"/>
              </w:rPr>
              <w:t>-10.610***</w:t>
              <w:tab/>
              <w:t>1</w:t>
            </w:r>
          </w:p>
        </w:tc>
      </w:tr>
      <w:tr>
        <w:trPr>
          <w:trHeight w:val="251" w:hRule="atLeast"/>
        </w:trPr>
        <w:tc>
          <w:tcPr>
            <w:tcW w:w="1228" w:type="dxa"/>
          </w:tcPr>
          <w:p>
            <w:pPr>
              <w:pStyle w:val="TableParagraph"/>
              <w:spacing w:line="232" w:lineRule="exact"/>
              <w:ind w:left="108"/>
              <w:rPr>
                <w:i/>
                <w:sz w:val="22"/>
              </w:rPr>
            </w:pPr>
            <w:r>
              <w:rPr>
                <w:i/>
                <w:sz w:val="22"/>
              </w:rPr>
              <w:t>∆LNOEXP</w:t>
            </w:r>
          </w:p>
        </w:tc>
        <w:tc>
          <w:tcPr>
            <w:tcW w:w="1133" w:type="dxa"/>
          </w:tcPr>
          <w:p>
            <w:pPr>
              <w:pStyle w:val="TableParagraph"/>
              <w:spacing w:line="188" w:lineRule="exact" w:before="43"/>
              <w:ind w:left="154"/>
              <w:rPr>
                <w:rFonts w:ascii="Arial"/>
                <w:sz w:val="18"/>
              </w:rPr>
            </w:pPr>
            <w:r>
              <w:rPr>
                <w:rFonts w:ascii="Arial"/>
                <w:sz w:val="18"/>
              </w:rPr>
              <w:t>-16.460***</w:t>
            </w:r>
          </w:p>
        </w:tc>
        <w:tc>
          <w:tcPr>
            <w:tcW w:w="1085" w:type="dxa"/>
          </w:tcPr>
          <w:p>
            <w:pPr>
              <w:pStyle w:val="TableParagraph"/>
              <w:spacing w:line="188" w:lineRule="exact" w:before="43"/>
              <w:ind w:left="156"/>
              <w:rPr>
                <w:rFonts w:ascii="Arial"/>
                <w:sz w:val="18"/>
              </w:rPr>
            </w:pPr>
            <w:r>
              <w:rPr>
                <w:rFonts w:ascii="Arial"/>
                <w:sz w:val="18"/>
              </w:rPr>
              <w:t>-2.839***</w:t>
            </w:r>
          </w:p>
        </w:tc>
        <w:tc>
          <w:tcPr>
            <w:tcW w:w="1052" w:type="dxa"/>
          </w:tcPr>
          <w:p>
            <w:pPr>
              <w:pStyle w:val="TableParagraph"/>
              <w:spacing w:line="188" w:lineRule="exact" w:before="43"/>
              <w:ind w:left="204"/>
              <w:rPr>
                <w:rFonts w:ascii="Arial"/>
                <w:sz w:val="18"/>
              </w:rPr>
            </w:pPr>
            <w:r>
              <w:rPr>
                <w:rFonts w:ascii="Arial"/>
                <w:sz w:val="18"/>
              </w:rPr>
              <w:t>0.172***</w:t>
            </w:r>
          </w:p>
        </w:tc>
        <w:tc>
          <w:tcPr>
            <w:tcW w:w="975" w:type="dxa"/>
          </w:tcPr>
          <w:p>
            <w:pPr>
              <w:pStyle w:val="TableParagraph"/>
              <w:spacing w:line="188" w:lineRule="exact" w:before="43"/>
              <w:ind w:left="147"/>
              <w:rPr>
                <w:rFonts w:ascii="Arial"/>
                <w:sz w:val="18"/>
              </w:rPr>
            </w:pPr>
            <w:r>
              <w:rPr>
                <w:rFonts w:ascii="Arial"/>
                <w:sz w:val="18"/>
              </w:rPr>
              <w:t>1.598***</w:t>
            </w:r>
          </w:p>
        </w:tc>
        <w:tc>
          <w:tcPr>
            <w:tcW w:w="1868" w:type="dxa"/>
          </w:tcPr>
          <w:p>
            <w:pPr>
              <w:pStyle w:val="TableParagraph"/>
              <w:tabs>
                <w:tab w:pos="1484" w:val="left" w:leader="none"/>
              </w:tabs>
              <w:spacing w:before="22"/>
              <w:ind w:left="163"/>
              <w:rPr>
                <w:rFonts w:ascii="Arial"/>
                <w:sz w:val="18"/>
              </w:rPr>
            </w:pPr>
            <w:r>
              <w:rPr>
                <w:rFonts w:ascii="Arial"/>
                <w:sz w:val="18"/>
              </w:rPr>
              <w:t>-5.789***</w:t>
              <w:tab/>
              <w:t>1</w:t>
            </w:r>
          </w:p>
        </w:tc>
        <w:tc>
          <w:tcPr>
            <w:tcW w:w="1119" w:type="dxa"/>
          </w:tcPr>
          <w:p>
            <w:pPr>
              <w:pStyle w:val="TableParagraph"/>
              <w:spacing w:line="188" w:lineRule="exact" w:before="43"/>
              <w:ind w:left="280"/>
              <w:rPr>
                <w:rFonts w:ascii="Arial"/>
                <w:sz w:val="18"/>
              </w:rPr>
            </w:pPr>
            <w:r>
              <w:rPr>
                <w:rFonts w:ascii="Arial"/>
                <w:sz w:val="18"/>
              </w:rPr>
              <w:t>-16.598*</w:t>
            </w:r>
          </w:p>
        </w:tc>
        <w:tc>
          <w:tcPr>
            <w:tcW w:w="984" w:type="dxa"/>
          </w:tcPr>
          <w:p>
            <w:pPr>
              <w:pStyle w:val="TableParagraph"/>
              <w:spacing w:line="188" w:lineRule="exact" w:before="43"/>
              <w:ind w:left="152"/>
              <w:rPr>
                <w:rFonts w:ascii="Arial"/>
                <w:sz w:val="18"/>
              </w:rPr>
            </w:pPr>
            <w:r>
              <w:rPr>
                <w:rFonts w:ascii="Arial"/>
                <w:sz w:val="18"/>
              </w:rPr>
              <w:t>-2.826*</w:t>
            </w:r>
          </w:p>
        </w:tc>
        <w:tc>
          <w:tcPr>
            <w:tcW w:w="1000" w:type="dxa"/>
          </w:tcPr>
          <w:p>
            <w:pPr>
              <w:pStyle w:val="TableParagraph"/>
              <w:spacing w:line="188" w:lineRule="exact" w:before="43"/>
              <w:ind w:left="162"/>
              <w:rPr>
                <w:rFonts w:ascii="Arial"/>
                <w:sz w:val="18"/>
              </w:rPr>
            </w:pPr>
            <w:r>
              <w:rPr>
                <w:rFonts w:ascii="Arial"/>
                <w:sz w:val="18"/>
              </w:rPr>
              <w:t>0.170*</w:t>
            </w:r>
          </w:p>
        </w:tc>
        <w:tc>
          <w:tcPr>
            <w:tcW w:w="930" w:type="dxa"/>
          </w:tcPr>
          <w:p>
            <w:pPr>
              <w:pStyle w:val="TableParagraph"/>
              <w:spacing w:line="188" w:lineRule="exact" w:before="43"/>
              <w:ind w:left="153"/>
              <w:rPr>
                <w:rFonts w:ascii="Arial"/>
                <w:sz w:val="18"/>
              </w:rPr>
            </w:pPr>
            <w:r>
              <w:rPr>
                <w:rFonts w:ascii="Arial"/>
                <w:sz w:val="18"/>
              </w:rPr>
              <w:t>5.808*</w:t>
            </w:r>
          </w:p>
        </w:tc>
        <w:tc>
          <w:tcPr>
            <w:tcW w:w="2205" w:type="dxa"/>
          </w:tcPr>
          <w:p>
            <w:pPr>
              <w:pStyle w:val="TableParagraph"/>
              <w:tabs>
                <w:tab w:pos="1538" w:val="left" w:leader="none"/>
              </w:tabs>
              <w:spacing w:before="22"/>
              <w:ind w:left="217"/>
              <w:rPr>
                <w:rFonts w:ascii="Arial"/>
                <w:sz w:val="18"/>
              </w:rPr>
            </w:pPr>
            <w:r>
              <w:rPr>
                <w:rFonts w:ascii="Arial"/>
                <w:sz w:val="18"/>
              </w:rPr>
              <w:t>-4.503***</w:t>
              <w:tab/>
              <w:t>1</w:t>
            </w:r>
          </w:p>
        </w:tc>
      </w:tr>
      <w:tr>
        <w:trPr>
          <w:trHeight w:val="254" w:hRule="atLeast"/>
        </w:trPr>
        <w:tc>
          <w:tcPr>
            <w:tcW w:w="1228" w:type="dxa"/>
          </w:tcPr>
          <w:p>
            <w:pPr>
              <w:pStyle w:val="TableParagraph"/>
              <w:spacing w:line="234" w:lineRule="exact"/>
              <w:ind w:left="108"/>
              <w:rPr>
                <w:i/>
                <w:sz w:val="22"/>
              </w:rPr>
            </w:pPr>
            <w:r>
              <w:rPr>
                <w:i/>
                <w:sz w:val="22"/>
              </w:rPr>
              <w:t>∆LNNEXP</w:t>
            </w:r>
          </w:p>
        </w:tc>
        <w:tc>
          <w:tcPr>
            <w:tcW w:w="1133" w:type="dxa"/>
          </w:tcPr>
          <w:p>
            <w:pPr>
              <w:pStyle w:val="TableParagraph"/>
              <w:spacing w:line="188" w:lineRule="exact" w:before="46"/>
              <w:ind w:left="154"/>
              <w:rPr>
                <w:rFonts w:ascii="Arial"/>
                <w:sz w:val="18"/>
              </w:rPr>
            </w:pPr>
            <w:r>
              <w:rPr>
                <w:rFonts w:ascii="Arial"/>
                <w:sz w:val="18"/>
              </w:rPr>
              <w:t>-6.277*</w:t>
            </w:r>
          </w:p>
        </w:tc>
        <w:tc>
          <w:tcPr>
            <w:tcW w:w="1085" w:type="dxa"/>
          </w:tcPr>
          <w:p>
            <w:pPr>
              <w:pStyle w:val="TableParagraph"/>
              <w:spacing w:line="188" w:lineRule="exact" w:before="46"/>
              <w:ind w:left="156"/>
              <w:rPr>
                <w:rFonts w:ascii="Arial"/>
                <w:sz w:val="18"/>
              </w:rPr>
            </w:pPr>
            <w:r>
              <w:rPr>
                <w:rFonts w:ascii="Arial"/>
                <w:sz w:val="18"/>
              </w:rPr>
              <w:t>-1.757*</w:t>
            </w:r>
          </w:p>
        </w:tc>
        <w:tc>
          <w:tcPr>
            <w:tcW w:w="1052" w:type="dxa"/>
          </w:tcPr>
          <w:p>
            <w:pPr>
              <w:pStyle w:val="TableParagraph"/>
              <w:spacing w:line="188" w:lineRule="exact" w:before="46"/>
              <w:ind w:left="204"/>
              <w:rPr>
                <w:rFonts w:ascii="Arial"/>
                <w:sz w:val="18"/>
              </w:rPr>
            </w:pPr>
            <w:r>
              <w:rPr>
                <w:rFonts w:ascii="Arial"/>
                <w:sz w:val="18"/>
              </w:rPr>
              <w:t>0.279</w:t>
            </w:r>
          </w:p>
        </w:tc>
        <w:tc>
          <w:tcPr>
            <w:tcW w:w="975" w:type="dxa"/>
          </w:tcPr>
          <w:p>
            <w:pPr>
              <w:pStyle w:val="TableParagraph"/>
              <w:spacing w:line="188" w:lineRule="exact" w:before="46"/>
              <w:ind w:left="147"/>
              <w:rPr>
                <w:rFonts w:ascii="Arial"/>
                <w:sz w:val="18"/>
              </w:rPr>
            </w:pPr>
            <w:r>
              <w:rPr>
                <w:rFonts w:ascii="Arial"/>
                <w:sz w:val="18"/>
              </w:rPr>
              <w:t>3.948*</w:t>
            </w:r>
          </w:p>
        </w:tc>
        <w:tc>
          <w:tcPr>
            <w:tcW w:w="1868" w:type="dxa"/>
          </w:tcPr>
          <w:p>
            <w:pPr>
              <w:pStyle w:val="TableParagraph"/>
              <w:tabs>
                <w:tab w:pos="1484" w:val="left" w:leader="none"/>
              </w:tabs>
              <w:spacing w:before="22"/>
              <w:ind w:left="163"/>
              <w:rPr>
                <w:rFonts w:ascii="Arial"/>
                <w:sz w:val="18"/>
              </w:rPr>
            </w:pPr>
            <w:r>
              <w:rPr>
                <w:rFonts w:ascii="Arial"/>
                <w:sz w:val="18"/>
              </w:rPr>
              <w:t>-6.468***</w:t>
              <w:tab/>
              <w:t>1</w:t>
            </w:r>
          </w:p>
        </w:tc>
        <w:tc>
          <w:tcPr>
            <w:tcW w:w="1119" w:type="dxa"/>
          </w:tcPr>
          <w:p>
            <w:pPr>
              <w:pStyle w:val="TableParagraph"/>
              <w:spacing w:line="188" w:lineRule="exact" w:before="46"/>
              <w:ind w:left="280"/>
              <w:rPr>
                <w:rFonts w:ascii="Arial"/>
                <w:sz w:val="18"/>
              </w:rPr>
            </w:pPr>
            <w:r>
              <w:rPr>
                <w:rFonts w:ascii="Arial"/>
                <w:sz w:val="18"/>
              </w:rPr>
              <w:t>-16.240*</w:t>
            </w:r>
          </w:p>
        </w:tc>
        <w:tc>
          <w:tcPr>
            <w:tcW w:w="984" w:type="dxa"/>
          </w:tcPr>
          <w:p>
            <w:pPr>
              <w:pStyle w:val="TableParagraph"/>
              <w:spacing w:line="188" w:lineRule="exact" w:before="46"/>
              <w:ind w:left="152"/>
              <w:rPr>
                <w:rFonts w:ascii="Arial"/>
                <w:sz w:val="18"/>
              </w:rPr>
            </w:pPr>
            <w:r>
              <w:rPr>
                <w:rFonts w:ascii="Arial"/>
                <w:sz w:val="18"/>
              </w:rPr>
              <w:t>-2.786*</w:t>
            </w:r>
          </w:p>
        </w:tc>
        <w:tc>
          <w:tcPr>
            <w:tcW w:w="1000" w:type="dxa"/>
          </w:tcPr>
          <w:p>
            <w:pPr>
              <w:pStyle w:val="TableParagraph"/>
              <w:spacing w:line="188" w:lineRule="exact" w:before="46"/>
              <w:ind w:left="162"/>
              <w:rPr>
                <w:rFonts w:ascii="Arial"/>
                <w:sz w:val="18"/>
              </w:rPr>
            </w:pPr>
            <w:r>
              <w:rPr>
                <w:rFonts w:ascii="Arial"/>
                <w:sz w:val="18"/>
              </w:rPr>
              <w:t>0.171*</w:t>
            </w:r>
          </w:p>
        </w:tc>
        <w:tc>
          <w:tcPr>
            <w:tcW w:w="930" w:type="dxa"/>
          </w:tcPr>
          <w:p>
            <w:pPr>
              <w:pStyle w:val="TableParagraph"/>
              <w:spacing w:line="188" w:lineRule="exact" w:before="46"/>
              <w:ind w:left="153"/>
              <w:rPr>
                <w:rFonts w:ascii="Arial"/>
                <w:sz w:val="18"/>
              </w:rPr>
            </w:pPr>
            <w:r>
              <w:rPr>
                <w:rFonts w:ascii="Arial"/>
                <w:sz w:val="18"/>
              </w:rPr>
              <w:t>5.980*</w:t>
            </w:r>
          </w:p>
        </w:tc>
        <w:tc>
          <w:tcPr>
            <w:tcW w:w="2205" w:type="dxa"/>
          </w:tcPr>
          <w:p>
            <w:pPr>
              <w:pStyle w:val="TableParagraph"/>
              <w:tabs>
                <w:tab w:pos="1538" w:val="left" w:leader="none"/>
              </w:tabs>
              <w:spacing w:before="22"/>
              <w:ind w:left="217"/>
              <w:rPr>
                <w:rFonts w:ascii="Arial"/>
                <w:sz w:val="18"/>
              </w:rPr>
            </w:pPr>
            <w:r>
              <w:rPr>
                <w:rFonts w:ascii="Arial"/>
                <w:sz w:val="18"/>
              </w:rPr>
              <w:t>-6.355***</w:t>
              <w:tab/>
              <w:t>1</w:t>
            </w:r>
          </w:p>
        </w:tc>
      </w:tr>
      <w:tr>
        <w:trPr>
          <w:trHeight w:val="251" w:hRule="atLeast"/>
        </w:trPr>
        <w:tc>
          <w:tcPr>
            <w:tcW w:w="1228" w:type="dxa"/>
          </w:tcPr>
          <w:p>
            <w:pPr>
              <w:pStyle w:val="TableParagraph"/>
              <w:spacing w:line="232" w:lineRule="exact"/>
              <w:ind w:left="108"/>
              <w:rPr>
                <w:i/>
                <w:sz w:val="22"/>
              </w:rPr>
            </w:pPr>
            <w:r>
              <w:rPr>
                <w:i/>
                <w:sz w:val="22"/>
              </w:rPr>
              <w:t>∆LNTEXP</w:t>
            </w:r>
          </w:p>
        </w:tc>
        <w:tc>
          <w:tcPr>
            <w:tcW w:w="1133" w:type="dxa"/>
          </w:tcPr>
          <w:p>
            <w:pPr>
              <w:pStyle w:val="TableParagraph"/>
              <w:spacing w:line="188" w:lineRule="exact" w:before="43"/>
              <w:ind w:left="154"/>
              <w:rPr>
                <w:rFonts w:ascii="Arial"/>
                <w:sz w:val="18"/>
              </w:rPr>
            </w:pPr>
            <w:r>
              <w:rPr>
                <w:rFonts w:ascii="Arial"/>
                <w:sz w:val="18"/>
              </w:rPr>
              <w:t>-16.432***</w:t>
            </w:r>
          </w:p>
        </w:tc>
        <w:tc>
          <w:tcPr>
            <w:tcW w:w="1085" w:type="dxa"/>
          </w:tcPr>
          <w:p>
            <w:pPr>
              <w:pStyle w:val="TableParagraph"/>
              <w:spacing w:line="188" w:lineRule="exact" w:before="43"/>
              <w:ind w:left="156"/>
              <w:rPr>
                <w:rFonts w:ascii="Arial"/>
                <w:sz w:val="18"/>
              </w:rPr>
            </w:pPr>
            <w:r>
              <w:rPr>
                <w:rFonts w:ascii="Arial"/>
                <w:sz w:val="18"/>
              </w:rPr>
              <w:t>-2.845***</w:t>
            </w:r>
          </w:p>
        </w:tc>
        <w:tc>
          <w:tcPr>
            <w:tcW w:w="1052" w:type="dxa"/>
          </w:tcPr>
          <w:p>
            <w:pPr>
              <w:pStyle w:val="TableParagraph"/>
              <w:spacing w:line="188" w:lineRule="exact" w:before="43"/>
              <w:ind w:left="204"/>
              <w:rPr>
                <w:rFonts w:ascii="Arial"/>
                <w:sz w:val="18"/>
              </w:rPr>
            </w:pPr>
            <w:r>
              <w:rPr>
                <w:rFonts w:ascii="Arial"/>
                <w:sz w:val="18"/>
              </w:rPr>
              <w:t>0.173***</w:t>
            </w:r>
          </w:p>
        </w:tc>
        <w:tc>
          <w:tcPr>
            <w:tcW w:w="975" w:type="dxa"/>
          </w:tcPr>
          <w:p>
            <w:pPr>
              <w:pStyle w:val="TableParagraph"/>
              <w:spacing w:line="188" w:lineRule="exact" w:before="43"/>
              <w:ind w:left="147"/>
              <w:rPr>
                <w:rFonts w:ascii="Arial"/>
                <w:sz w:val="18"/>
              </w:rPr>
            </w:pPr>
            <w:r>
              <w:rPr>
                <w:rFonts w:ascii="Arial"/>
                <w:sz w:val="18"/>
              </w:rPr>
              <w:t>1.568***</w:t>
            </w:r>
          </w:p>
        </w:tc>
        <w:tc>
          <w:tcPr>
            <w:tcW w:w="1868" w:type="dxa"/>
          </w:tcPr>
          <w:p>
            <w:pPr>
              <w:pStyle w:val="TableParagraph"/>
              <w:tabs>
                <w:tab w:pos="1484" w:val="left" w:leader="none"/>
              </w:tabs>
              <w:spacing w:before="19"/>
              <w:ind w:left="163"/>
              <w:rPr>
                <w:rFonts w:ascii="Arial"/>
                <w:sz w:val="18"/>
              </w:rPr>
            </w:pPr>
            <w:r>
              <w:rPr>
                <w:rFonts w:ascii="Arial"/>
                <w:sz w:val="18"/>
              </w:rPr>
              <w:t>-5.849***</w:t>
              <w:tab/>
              <w:t>1</w:t>
            </w:r>
          </w:p>
        </w:tc>
        <w:tc>
          <w:tcPr>
            <w:tcW w:w="1119" w:type="dxa"/>
          </w:tcPr>
          <w:p>
            <w:pPr>
              <w:pStyle w:val="TableParagraph"/>
              <w:spacing w:line="188" w:lineRule="exact" w:before="43"/>
              <w:ind w:left="280"/>
              <w:rPr>
                <w:rFonts w:ascii="Arial"/>
                <w:sz w:val="18"/>
              </w:rPr>
            </w:pPr>
            <w:r>
              <w:rPr>
                <w:rFonts w:ascii="Arial"/>
                <w:sz w:val="18"/>
              </w:rPr>
              <w:t>-16.585*</w:t>
            </w:r>
          </w:p>
        </w:tc>
        <w:tc>
          <w:tcPr>
            <w:tcW w:w="984" w:type="dxa"/>
          </w:tcPr>
          <w:p>
            <w:pPr>
              <w:pStyle w:val="TableParagraph"/>
              <w:spacing w:line="188" w:lineRule="exact" w:before="43"/>
              <w:ind w:left="152"/>
              <w:rPr>
                <w:rFonts w:ascii="Arial"/>
                <w:sz w:val="18"/>
              </w:rPr>
            </w:pPr>
            <w:r>
              <w:rPr>
                <w:rFonts w:ascii="Arial"/>
                <w:sz w:val="18"/>
              </w:rPr>
              <w:t>-2.834*</w:t>
            </w:r>
          </w:p>
        </w:tc>
        <w:tc>
          <w:tcPr>
            <w:tcW w:w="1000" w:type="dxa"/>
          </w:tcPr>
          <w:p>
            <w:pPr>
              <w:pStyle w:val="TableParagraph"/>
              <w:spacing w:line="188" w:lineRule="exact" w:before="43"/>
              <w:ind w:left="162"/>
              <w:rPr>
                <w:rFonts w:ascii="Arial"/>
                <w:sz w:val="18"/>
              </w:rPr>
            </w:pPr>
            <w:r>
              <w:rPr>
                <w:rFonts w:ascii="Arial"/>
                <w:sz w:val="18"/>
              </w:rPr>
              <w:t>0.170*</w:t>
            </w:r>
          </w:p>
        </w:tc>
        <w:tc>
          <w:tcPr>
            <w:tcW w:w="930" w:type="dxa"/>
          </w:tcPr>
          <w:p>
            <w:pPr>
              <w:pStyle w:val="TableParagraph"/>
              <w:spacing w:line="188" w:lineRule="exact" w:before="43"/>
              <w:ind w:left="153"/>
              <w:rPr>
                <w:rFonts w:ascii="Arial"/>
                <w:sz w:val="18"/>
              </w:rPr>
            </w:pPr>
            <w:r>
              <w:rPr>
                <w:rFonts w:ascii="Arial"/>
                <w:sz w:val="18"/>
              </w:rPr>
              <w:t>5.760*</w:t>
            </w:r>
          </w:p>
        </w:tc>
        <w:tc>
          <w:tcPr>
            <w:tcW w:w="2205" w:type="dxa"/>
          </w:tcPr>
          <w:p>
            <w:pPr>
              <w:pStyle w:val="TableParagraph"/>
              <w:tabs>
                <w:tab w:pos="1538" w:val="left" w:leader="none"/>
              </w:tabs>
              <w:spacing w:before="19"/>
              <w:ind w:left="217"/>
              <w:rPr>
                <w:rFonts w:ascii="Arial"/>
                <w:sz w:val="18"/>
              </w:rPr>
            </w:pPr>
            <w:r>
              <w:rPr>
                <w:rFonts w:ascii="Arial"/>
                <w:sz w:val="18"/>
              </w:rPr>
              <w:t>-4.547***</w:t>
              <w:tab/>
              <w:t>1</w:t>
            </w:r>
          </w:p>
        </w:tc>
      </w:tr>
      <w:tr>
        <w:trPr>
          <w:trHeight w:val="253" w:hRule="atLeast"/>
        </w:trPr>
        <w:tc>
          <w:tcPr>
            <w:tcW w:w="1228" w:type="dxa"/>
          </w:tcPr>
          <w:p>
            <w:pPr>
              <w:pStyle w:val="TableParagraph"/>
              <w:spacing w:line="233" w:lineRule="exact"/>
              <w:ind w:left="108"/>
              <w:rPr>
                <w:i/>
                <w:sz w:val="22"/>
              </w:rPr>
            </w:pPr>
            <w:r>
              <w:rPr>
                <w:i/>
                <w:sz w:val="22"/>
              </w:rPr>
              <w:t>∆LNREER</w:t>
            </w:r>
          </w:p>
        </w:tc>
        <w:tc>
          <w:tcPr>
            <w:tcW w:w="1133" w:type="dxa"/>
          </w:tcPr>
          <w:p>
            <w:pPr>
              <w:pStyle w:val="TableParagraph"/>
              <w:spacing w:line="190" w:lineRule="exact" w:before="43"/>
              <w:ind w:left="154"/>
              <w:rPr>
                <w:rFonts w:ascii="Arial"/>
                <w:sz w:val="18"/>
              </w:rPr>
            </w:pPr>
            <w:r>
              <w:rPr>
                <w:rFonts w:ascii="Arial"/>
                <w:sz w:val="18"/>
              </w:rPr>
              <w:t>-15.825***</w:t>
            </w:r>
          </w:p>
        </w:tc>
        <w:tc>
          <w:tcPr>
            <w:tcW w:w="1085" w:type="dxa"/>
          </w:tcPr>
          <w:p>
            <w:pPr>
              <w:pStyle w:val="TableParagraph"/>
              <w:spacing w:line="190" w:lineRule="exact" w:before="43"/>
              <w:ind w:left="156"/>
              <w:rPr>
                <w:rFonts w:ascii="Arial"/>
                <w:sz w:val="18"/>
              </w:rPr>
            </w:pPr>
            <w:r>
              <w:rPr>
                <w:rFonts w:ascii="Arial"/>
                <w:sz w:val="18"/>
              </w:rPr>
              <w:t>-2.812***</w:t>
            </w:r>
          </w:p>
        </w:tc>
        <w:tc>
          <w:tcPr>
            <w:tcW w:w="1052" w:type="dxa"/>
          </w:tcPr>
          <w:p>
            <w:pPr>
              <w:pStyle w:val="TableParagraph"/>
              <w:spacing w:line="190" w:lineRule="exact" w:before="43"/>
              <w:ind w:left="204"/>
              <w:rPr>
                <w:rFonts w:ascii="Arial"/>
                <w:sz w:val="18"/>
              </w:rPr>
            </w:pPr>
            <w:r>
              <w:rPr>
                <w:rFonts w:ascii="Arial"/>
                <w:sz w:val="18"/>
              </w:rPr>
              <w:t>0.177**</w:t>
            </w:r>
          </w:p>
        </w:tc>
        <w:tc>
          <w:tcPr>
            <w:tcW w:w="975" w:type="dxa"/>
          </w:tcPr>
          <w:p>
            <w:pPr>
              <w:pStyle w:val="TableParagraph"/>
              <w:spacing w:line="190" w:lineRule="exact" w:before="43"/>
              <w:ind w:left="147"/>
              <w:rPr>
                <w:rFonts w:ascii="Arial"/>
                <w:sz w:val="18"/>
              </w:rPr>
            </w:pPr>
            <w:r>
              <w:rPr>
                <w:rFonts w:ascii="Arial"/>
                <w:sz w:val="18"/>
              </w:rPr>
              <w:t>1.549***</w:t>
            </w:r>
          </w:p>
        </w:tc>
        <w:tc>
          <w:tcPr>
            <w:tcW w:w="1868" w:type="dxa"/>
          </w:tcPr>
          <w:p>
            <w:pPr>
              <w:pStyle w:val="TableParagraph"/>
              <w:tabs>
                <w:tab w:pos="1484" w:val="left" w:leader="none"/>
              </w:tabs>
              <w:spacing w:before="22"/>
              <w:ind w:left="163"/>
              <w:rPr>
                <w:rFonts w:ascii="Arial"/>
                <w:sz w:val="18"/>
              </w:rPr>
            </w:pPr>
            <w:r>
              <w:rPr>
                <w:rFonts w:ascii="Arial"/>
                <w:sz w:val="18"/>
              </w:rPr>
              <w:t>-4.403***</w:t>
              <w:tab/>
              <w:t>1</w:t>
            </w:r>
          </w:p>
        </w:tc>
        <w:tc>
          <w:tcPr>
            <w:tcW w:w="1119" w:type="dxa"/>
          </w:tcPr>
          <w:p>
            <w:pPr>
              <w:pStyle w:val="TableParagraph"/>
              <w:spacing w:line="190" w:lineRule="exact" w:before="43"/>
              <w:ind w:left="280"/>
              <w:rPr>
                <w:rFonts w:ascii="Arial"/>
                <w:sz w:val="18"/>
              </w:rPr>
            </w:pPr>
            <w:r>
              <w:rPr>
                <w:rFonts w:ascii="Arial"/>
                <w:sz w:val="18"/>
              </w:rPr>
              <w:t>-15.929*</w:t>
            </w:r>
          </w:p>
        </w:tc>
        <w:tc>
          <w:tcPr>
            <w:tcW w:w="984" w:type="dxa"/>
          </w:tcPr>
          <w:p>
            <w:pPr>
              <w:pStyle w:val="TableParagraph"/>
              <w:spacing w:line="190" w:lineRule="exact" w:before="43"/>
              <w:ind w:left="152"/>
              <w:rPr>
                <w:rFonts w:ascii="Arial"/>
                <w:sz w:val="18"/>
              </w:rPr>
            </w:pPr>
            <w:r>
              <w:rPr>
                <w:rFonts w:ascii="Arial"/>
                <w:sz w:val="18"/>
              </w:rPr>
              <w:t>-2.822*</w:t>
            </w:r>
          </w:p>
        </w:tc>
        <w:tc>
          <w:tcPr>
            <w:tcW w:w="1000" w:type="dxa"/>
          </w:tcPr>
          <w:p>
            <w:pPr>
              <w:pStyle w:val="TableParagraph"/>
              <w:spacing w:line="190" w:lineRule="exact" w:before="43"/>
              <w:ind w:left="162"/>
              <w:rPr>
                <w:rFonts w:ascii="Arial"/>
                <w:sz w:val="18"/>
              </w:rPr>
            </w:pPr>
            <w:r>
              <w:rPr>
                <w:rFonts w:ascii="Arial"/>
                <w:sz w:val="18"/>
              </w:rPr>
              <w:t>0.177*</w:t>
            </w:r>
          </w:p>
        </w:tc>
        <w:tc>
          <w:tcPr>
            <w:tcW w:w="930" w:type="dxa"/>
          </w:tcPr>
          <w:p>
            <w:pPr>
              <w:pStyle w:val="TableParagraph"/>
              <w:spacing w:line="190" w:lineRule="exact" w:before="43"/>
              <w:ind w:left="153"/>
              <w:rPr>
                <w:rFonts w:ascii="Arial"/>
                <w:sz w:val="18"/>
              </w:rPr>
            </w:pPr>
            <w:r>
              <w:rPr>
                <w:rFonts w:ascii="Arial"/>
                <w:sz w:val="18"/>
              </w:rPr>
              <w:t>5.721*</w:t>
            </w:r>
          </w:p>
        </w:tc>
        <w:tc>
          <w:tcPr>
            <w:tcW w:w="2205" w:type="dxa"/>
          </w:tcPr>
          <w:p>
            <w:pPr>
              <w:pStyle w:val="TableParagraph"/>
              <w:tabs>
                <w:tab w:pos="1538" w:val="left" w:leader="none"/>
              </w:tabs>
              <w:spacing w:before="22"/>
              <w:ind w:left="217"/>
              <w:rPr>
                <w:rFonts w:ascii="Arial"/>
                <w:sz w:val="18"/>
              </w:rPr>
            </w:pPr>
            <w:r>
              <w:rPr>
                <w:rFonts w:ascii="Arial"/>
                <w:sz w:val="18"/>
              </w:rPr>
              <w:t>-4.416***</w:t>
              <w:tab/>
              <w:t>1</w:t>
            </w:r>
          </w:p>
        </w:tc>
      </w:tr>
      <w:tr>
        <w:trPr>
          <w:trHeight w:val="252" w:hRule="atLeast"/>
        </w:trPr>
        <w:tc>
          <w:tcPr>
            <w:tcW w:w="1228" w:type="dxa"/>
            <w:tcBorders>
              <w:bottom w:val="single" w:sz="2" w:space="0" w:color="000000"/>
            </w:tcBorders>
          </w:tcPr>
          <w:p>
            <w:pPr>
              <w:pStyle w:val="TableParagraph"/>
              <w:spacing w:line="232" w:lineRule="exact"/>
              <w:ind w:left="108"/>
              <w:rPr>
                <w:i/>
                <w:sz w:val="22"/>
              </w:rPr>
            </w:pPr>
            <w:r>
              <w:rPr>
                <w:i/>
                <w:sz w:val="22"/>
              </w:rPr>
              <w:t>∆LNGDP</w:t>
            </w:r>
          </w:p>
        </w:tc>
        <w:tc>
          <w:tcPr>
            <w:tcW w:w="1133" w:type="dxa"/>
            <w:tcBorders>
              <w:bottom w:val="single" w:sz="2" w:space="0" w:color="000000"/>
            </w:tcBorders>
          </w:tcPr>
          <w:p>
            <w:pPr>
              <w:pStyle w:val="TableParagraph"/>
              <w:spacing w:line="188" w:lineRule="exact" w:before="45"/>
              <w:ind w:left="154"/>
              <w:rPr>
                <w:rFonts w:ascii="Arial"/>
                <w:sz w:val="18"/>
              </w:rPr>
            </w:pPr>
            <w:r>
              <w:rPr>
                <w:rFonts w:ascii="Arial"/>
                <w:sz w:val="18"/>
              </w:rPr>
              <w:t>-6.210*</w:t>
            </w:r>
          </w:p>
        </w:tc>
        <w:tc>
          <w:tcPr>
            <w:tcW w:w="1085" w:type="dxa"/>
            <w:tcBorders>
              <w:bottom w:val="single" w:sz="2" w:space="0" w:color="000000"/>
            </w:tcBorders>
          </w:tcPr>
          <w:p>
            <w:pPr>
              <w:pStyle w:val="TableParagraph"/>
              <w:spacing w:line="188" w:lineRule="exact" w:before="45"/>
              <w:ind w:left="156"/>
              <w:rPr>
                <w:rFonts w:ascii="Arial"/>
                <w:sz w:val="18"/>
              </w:rPr>
            </w:pPr>
            <w:r>
              <w:rPr>
                <w:rFonts w:ascii="Arial"/>
                <w:sz w:val="18"/>
              </w:rPr>
              <w:t>-1.740*</w:t>
            </w:r>
          </w:p>
        </w:tc>
        <w:tc>
          <w:tcPr>
            <w:tcW w:w="1052" w:type="dxa"/>
            <w:tcBorders>
              <w:bottom w:val="single" w:sz="2" w:space="0" w:color="000000"/>
            </w:tcBorders>
          </w:tcPr>
          <w:p>
            <w:pPr>
              <w:pStyle w:val="TableParagraph"/>
              <w:spacing w:line="188" w:lineRule="exact" w:before="45"/>
              <w:ind w:left="204"/>
              <w:rPr>
                <w:rFonts w:ascii="Arial"/>
                <w:sz w:val="18"/>
              </w:rPr>
            </w:pPr>
            <w:r>
              <w:rPr>
                <w:rFonts w:ascii="Arial"/>
                <w:sz w:val="18"/>
              </w:rPr>
              <w:t>0.280</w:t>
            </w:r>
          </w:p>
        </w:tc>
        <w:tc>
          <w:tcPr>
            <w:tcW w:w="975" w:type="dxa"/>
            <w:tcBorders>
              <w:bottom w:val="single" w:sz="2" w:space="0" w:color="000000"/>
            </w:tcBorders>
          </w:tcPr>
          <w:p>
            <w:pPr>
              <w:pStyle w:val="TableParagraph"/>
              <w:spacing w:line="188" w:lineRule="exact" w:before="45"/>
              <w:ind w:left="147"/>
              <w:rPr>
                <w:rFonts w:ascii="Arial"/>
                <w:sz w:val="18"/>
              </w:rPr>
            </w:pPr>
            <w:r>
              <w:rPr>
                <w:rFonts w:ascii="Arial"/>
                <w:sz w:val="18"/>
              </w:rPr>
              <w:t>4.014*</w:t>
            </w:r>
          </w:p>
        </w:tc>
        <w:tc>
          <w:tcPr>
            <w:tcW w:w="1868" w:type="dxa"/>
            <w:tcBorders>
              <w:bottom w:val="single" w:sz="2" w:space="0" w:color="000000"/>
            </w:tcBorders>
          </w:tcPr>
          <w:p>
            <w:pPr>
              <w:pStyle w:val="TableParagraph"/>
              <w:tabs>
                <w:tab w:pos="1484" w:val="left" w:leader="none"/>
              </w:tabs>
              <w:spacing w:before="21"/>
              <w:ind w:left="163"/>
              <w:rPr>
                <w:rFonts w:ascii="Arial"/>
                <w:sz w:val="18"/>
              </w:rPr>
            </w:pPr>
            <w:r>
              <w:rPr>
                <w:rFonts w:ascii="Arial"/>
                <w:sz w:val="18"/>
              </w:rPr>
              <w:t>-4.824***</w:t>
              <w:tab/>
              <w:t>1</w:t>
            </w:r>
          </w:p>
        </w:tc>
        <w:tc>
          <w:tcPr>
            <w:tcW w:w="1119" w:type="dxa"/>
            <w:tcBorders>
              <w:bottom w:val="single" w:sz="2" w:space="0" w:color="000000"/>
            </w:tcBorders>
          </w:tcPr>
          <w:p>
            <w:pPr>
              <w:pStyle w:val="TableParagraph"/>
              <w:spacing w:line="188" w:lineRule="exact" w:before="45"/>
              <w:ind w:left="280"/>
              <w:rPr>
                <w:rFonts w:ascii="Arial"/>
                <w:sz w:val="18"/>
              </w:rPr>
            </w:pPr>
            <w:r>
              <w:rPr>
                <w:rFonts w:ascii="Arial"/>
                <w:sz w:val="18"/>
              </w:rPr>
              <w:t>-15.651*</w:t>
            </w:r>
          </w:p>
        </w:tc>
        <w:tc>
          <w:tcPr>
            <w:tcW w:w="984" w:type="dxa"/>
            <w:tcBorders>
              <w:bottom w:val="single" w:sz="2" w:space="0" w:color="000000"/>
            </w:tcBorders>
          </w:tcPr>
          <w:p>
            <w:pPr>
              <w:pStyle w:val="TableParagraph"/>
              <w:spacing w:line="188" w:lineRule="exact" w:before="45"/>
              <w:ind w:left="152"/>
              <w:rPr>
                <w:rFonts w:ascii="Arial"/>
                <w:sz w:val="18"/>
              </w:rPr>
            </w:pPr>
            <w:r>
              <w:rPr>
                <w:rFonts w:ascii="Arial"/>
                <w:sz w:val="18"/>
              </w:rPr>
              <w:t>-2.743*</w:t>
            </w:r>
          </w:p>
        </w:tc>
        <w:tc>
          <w:tcPr>
            <w:tcW w:w="1000" w:type="dxa"/>
            <w:tcBorders>
              <w:bottom w:val="single" w:sz="2" w:space="0" w:color="000000"/>
            </w:tcBorders>
          </w:tcPr>
          <w:p>
            <w:pPr>
              <w:pStyle w:val="TableParagraph"/>
              <w:spacing w:line="188" w:lineRule="exact" w:before="45"/>
              <w:ind w:left="162"/>
              <w:rPr>
                <w:rFonts w:ascii="Arial"/>
                <w:sz w:val="18"/>
              </w:rPr>
            </w:pPr>
            <w:r>
              <w:rPr>
                <w:rFonts w:ascii="Arial"/>
                <w:sz w:val="18"/>
              </w:rPr>
              <w:t>0.175*</w:t>
            </w:r>
          </w:p>
        </w:tc>
        <w:tc>
          <w:tcPr>
            <w:tcW w:w="930" w:type="dxa"/>
            <w:tcBorders>
              <w:bottom w:val="single" w:sz="2" w:space="0" w:color="000000"/>
            </w:tcBorders>
          </w:tcPr>
          <w:p>
            <w:pPr>
              <w:pStyle w:val="TableParagraph"/>
              <w:spacing w:line="188" w:lineRule="exact" w:before="45"/>
              <w:ind w:left="153"/>
              <w:rPr>
                <w:rFonts w:ascii="Arial"/>
                <w:sz w:val="18"/>
              </w:rPr>
            </w:pPr>
            <w:r>
              <w:rPr>
                <w:rFonts w:ascii="Arial"/>
                <w:sz w:val="18"/>
              </w:rPr>
              <w:t>6.135*</w:t>
            </w:r>
          </w:p>
        </w:tc>
        <w:tc>
          <w:tcPr>
            <w:tcW w:w="2205" w:type="dxa"/>
            <w:tcBorders>
              <w:bottom w:val="single" w:sz="2" w:space="0" w:color="000000"/>
            </w:tcBorders>
          </w:tcPr>
          <w:p>
            <w:pPr>
              <w:pStyle w:val="TableParagraph"/>
              <w:tabs>
                <w:tab w:pos="1538" w:val="left" w:leader="none"/>
              </w:tabs>
              <w:spacing w:before="21"/>
              <w:ind w:left="217"/>
              <w:rPr>
                <w:rFonts w:ascii="Arial"/>
                <w:sz w:val="18"/>
              </w:rPr>
            </w:pPr>
            <w:r>
              <w:rPr>
                <w:rFonts w:ascii="Arial"/>
                <w:sz w:val="18"/>
              </w:rPr>
              <w:t>-5.330***</w:t>
              <w:tab/>
              <w:t>1</w:t>
            </w:r>
          </w:p>
        </w:tc>
      </w:tr>
      <w:tr>
        <w:trPr>
          <w:trHeight w:val="506" w:hRule="atLeast"/>
        </w:trPr>
        <w:tc>
          <w:tcPr>
            <w:tcW w:w="13579" w:type="dxa"/>
            <w:gridSpan w:val="11"/>
            <w:tcBorders>
              <w:top w:val="single" w:sz="2" w:space="0" w:color="000000"/>
              <w:bottom w:val="single" w:sz="2" w:space="0" w:color="000000"/>
            </w:tcBorders>
          </w:tcPr>
          <w:p>
            <w:pPr>
              <w:pStyle w:val="TableParagraph"/>
              <w:spacing w:before="6"/>
              <w:rPr>
                <w:sz w:val="21"/>
              </w:rPr>
            </w:pPr>
          </w:p>
          <w:p>
            <w:pPr>
              <w:pStyle w:val="TableParagraph"/>
              <w:spacing w:line="238" w:lineRule="exact"/>
              <w:ind w:left="108"/>
              <w:rPr>
                <w:i/>
                <w:sz w:val="22"/>
              </w:rPr>
            </w:pPr>
            <w:r>
              <w:rPr>
                <w:i/>
                <w:sz w:val="22"/>
              </w:rPr>
              <w:t>Critical values</w:t>
            </w:r>
          </w:p>
        </w:tc>
      </w:tr>
      <w:tr>
        <w:trPr>
          <w:trHeight w:val="250" w:hRule="atLeast"/>
        </w:trPr>
        <w:tc>
          <w:tcPr>
            <w:tcW w:w="1228" w:type="dxa"/>
            <w:tcBorders>
              <w:top w:val="single" w:sz="2" w:space="0" w:color="000000"/>
            </w:tcBorders>
          </w:tcPr>
          <w:p>
            <w:pPr>
              <w:pStyle w:val="TableParagraph"/>
              <w:spacing w:line="226" w:lineRule="exact" w:before="5"/>
              <w:ind w:left="108"/>
              <w:rPr>
                <w:sz w:val="20"/>
              </w:rPr>
            </w:pPr>
            <w:r>
              <w:rPr>
                <w:sz w:val="20"/>
              </w:rPr>
              <w:t>1%</w:t>
            </w:r>
          </w:p>
        </w:tc>
        <w:tc>
          <w:tcPr>
            <w:tcW w:w="1133" w:type="dxa"/>
            <w:tcBorders>
              <w:top w:val="single" w:sz="2" w:space="0" w:color="000000"/>
            </w:tcBorders>
          </w:tcPr>
          <w:p>
            <w:pPr>
              <w:pStyle w:val="TableParagraph"/>
              <w:spacing w:line="226" w:lineRule="exact" w:before="5"/>
              <w:ind w:left="154"/>
              <w:rPr>
                <w:sz w:val="20"/>
              </w:rPr>
            </w:pPr>
            <w:r>
              <w:rPr>
                <w:sz w:val="20"/>
              </w:rPr>
              <w:t>-13.80</w:t>
            </w:r>
          </w:p>
        </w:tc>
        <w:tc>
          <w:tcPr>
            <w:tcW w:w="1085" w:type="dxa"/>
            <w:tcBorders>
              <w:top w:val="single" w:sz="2" w:space="0" w:color="000000"/>
            </w:tcBorders>
          </w:tcPr>
          <w:p>
            <w:pPr>
              <w:pStyle w:val="TableParagraph"/>
              <w:spacing w:line="226" w:lineRule="exact" w:before="5"/>
              <w:ind w:left="156"/>
              <w:rPr>
                <w:sz w:val="20"/>
              </w:rPr>
            </w:pPr>
            <w:r>
              <w:rPr>
                <w:sz w:val="20"/>
              </w:rPr>
              <w:t>-2.58</w:t>
            </w:r>
          </w:p>
        </w:tc>
        <w:tc>
          <w:tcPr>
            <w:tcW w:w="1052" w:type="dxa"/>
            <w:tcBorders>
              <w:top w:val="single" w:sz="2" w:space="0" w:color="000000"/>
            </w:tcBorders>
          </w:tcPr>
          <w:p>
            <w:pPr>
              <w:pStyle w:val="TableParagraph"/>
              <w:spacing w:line="226" w:lineRule="exact" w:before="5"/>
              <w:ind w:left="204"/>
              <w:rPr>
                <w:sz w:val="20"/>
              </w:rPr>
            </w:pPr>
            <w:r>
              <w:rPr>
                <w:sz w:val="20"/>
              </w:rPr>
              <w:t>0.174</w:t>
            </w:r>
          </w:p>
        </w:tc>
        <w:tc>
          <w:tcPr>
            <w:tcW w:w="975" w:type="dxa"/>
            <w:tcBorders>
              <w:top w:val="single" w:sz="2" w:space="0" w:color="000000"/>
            </w:tcBorders>
          </w:tcPr>
          <w:p>
            <w:pPr>
              <w:pStyle w:val="TableParagraph"/>
              <w:spacing w:line="226" w:lineRule="exact" w:before="5"/>
              <w:ind w:left="147"/>
              <w:rPr>
                <w:sz w:val="20"/>
              </w:rPr>
            </w:pPr>
            <w:r>
              <w:rPr>
                <w:sz w:val="20"/>
              </w:rPr>
              <w:t>1.78</w:t>
            </w:r>
          </w:p>
        </w:tc>
        <w:tc>
          <w:tcPr>
            <w:tcW w:w="1868" w:type="dxa"/>
            <w:tcBorders>
              <w:top w:val="single" w:sz="2" w:space="0" w:color="000000"/>
            </w:tcBorders>
          </w:tcPr>
          <w:p>
            <w:pPr>
              <w:pStyle w:val="TableParagraph"/>
              <w:rPr>
                <w:sz w:val="18"/>
              </w:rPr>
            </w:pPr>
          </w:p>
        </w:tc>
        <w:tc>
          <w:tcPr>
            <w:tcW w:w="1119" w:type="dxa"/>
            <w:tcBorders>
              <w:top w:val="single" w:sz="2" w:space="0" w:color="000000"/>
            </w:tcBorders>
          </w:tcPr>
          <w:p>
            <w:pPr>
              <w:pStyle w:val="TableParagraph"/>
              <w:spacing w:line="226" w:lineRule="exact" w:before="5"/>
              <w:ind w:left="280"/>
              <w:rPr>
                <w:sz w:val="20"/>
              </w:rPr>
            </w:pPr>
            <w:r>
              <w:rPr>
                <w:sz w:val="20"/>
              </w:rPr>
              <w:t>-23.80</w:t>
            </w:r>
          </w:p>
        </w:tc>
        <w:tc>
          <w:tcPr>
            <w:tcW w:w="984" w:type="dxa"/>
            <w:tcBorders>
              <w:top w:val="single" w:sz="2" w:space="0" w:color="000000"/>
            </w:tcBorders>
          </w:tcPr>
          <w:p>
            <w:pPr>
              <w:pStyle w:val="TableParagraph"/>
              <w:spacing w:line="226" w:lineRule="exact" w:before="5"/>
              <w:ind w:left="152"/>
              <w:rPr>
                <w:sz w:val="20"/>
              </w:rPr>
            </w:pPr>
            <w:r>
              <w:rPr>
                <w:sz w:val="20"/>
              </w:rPr>
              <w:t>-3.42</w:t>
            </w:r>
          </w:p>
        </w:tc>
        <w:tc>
          <w:tcPr>
            <w:tcW w:w="1000" w:type="dxa"/>
            <w:tcBorders>
              <w:top w:val="single" w:sz="2" w:space="0" w:color="000000"/>
            </w:tcBorders>
          </w:tcPr>
          <w:p>
            <w:pPr>
              <w:pStyle w:val="TableParagraph"/>
              <w:spacing w:line="226" w:lineRule="exact" w:before="5"/>
              <w:ind w:left="162"/>
              <w:rPr>
                <w:sz w:val="20"/>
              </w:rPr>
            </w:pPr>
            <w:r>
              <w:rPr>
                <w:sz w:val="20"/>
              </w:rPr>
              <w:t>0.143</w:t>
            </w:r>
          </w:p>
        </w:tc>
        <w:tc>
          <w:tcPr>
            <w:tcW w:w="930" w:type="dxa"/>
            <w:tcBorders>
              <w:top w:val="single" w:sz="2" w:space="0" w:color="000000"/>
            </w:tcBorders>
          </w:tcPr>
          <w:p>
            <w:pPr>
              <w:pStyle w:val="TableParagraph"/>
              <w:spacing w:line="226" w:lineRule="exact" w:before="5"/>
              <w:ind w:left="153"/>
              <w:rPr>
                <w:sz w:val="20"/>
              </w:rPr>
            </w:pPr>
            <w:r>
              <w:rPr>
                <w:sz w:val="20"/>
              </w:rPr>
              <w:t>4.03</w:t>
            </w:r>
          </w:p>
        </w:tc>
        <w:tc>
          <w:tcPr>
            <w:tcW w:w="2205" w:type="dxa"/>
            <w:tcBorders>
              <w:top w:val="single" w:sz="2" w:space="0" w:color="000000"/>
            </w:tcBorders>
          </w:tcPr>
          <w:p>
            <w:pPr>
              <w:pStyle w:val="TableParagraph"/>
              <w:rPr>
                <w:sz w:val="18"/>
              </w:rPr>
            </w:pPr>
          </w:p>
        </w:tc>
      </w:tr>
      <w:tr>
        <w:trPr>
          <w:trHeight w:val="253" w:hRule="atLeast"/>
        </w:trPr>
        <w:tc>
          <w:tcPr>
            <w:tcW w:w="1228" w:type="dxa"/>
          </w:tcPr>
          <w:p>
            <w:pPr>
              <w:pStyle w:val="TableParagraph"/>
              <w:spacing w:line="227" w:lineRule="exact" w:before="6"/>
              <w:ind w:left="108"/>
              <w:rPr>
                <w:sz w:val="20"/>
              </w:rPr>
            </w:pPr>
            <w:r>
              <w:rPr>
                <w:sz w:val="20"/>
              </w:rPr>
              <w:t>5%</w:t>
            </w:r>
          </w:p>
        </w:tc>
        <w:tc>
          <w:tcPr>
            <w:tcW w:w="1133" w:type="dxa"/>
          </w:tcPr>
          <w:p>
            <w:pPr>
              <w:pStyle w:val="TableParagraph"/>
              <w:spacing w:line="227" w:lineRule="exact" w:before="6"/>
              <w:ind w:left="154"/>
              <w:rPr>
                <w:sz w:val="20"/>
              </w:rPr>
            </w:pPr>
            <w:r>
              <w:rPr>
                <w:sz w:val="20"/>
              </w:rPr>
              <w:t>-8.10</w:t>
            </w:r>
          </w:p>
        </w:tc>
        <w:tc>
          <w:tcPr>
            <w:tcW w:w="1085" w:type="dxa"/>
          </w:tcPr>
          <w:p>
            <w:pPr>
              <w:pStyle w:val="TableParagraph"/>
              <w:spacing w:line="227" w:lineRule="exact" w:before="6"/>
              <w:ind w:left="156"/>
              <w:rPr>
                <w:sz w:val="20"/>
              </w:rPr>
            </w:pPr>
            <w:r>
              <w:rPr>
                <w:sz w:val="20"/>
              </w:rPr>
              <w:t>-1.98</w:t>
            </w:r>
          </w:p>
        </w:tc>
        <w:tc>
          <w:tcPr>
            <w:tcW w:w="1052" w:type="dxa"/>
          </w:tcPr>
          <w:p>
            <w:pPr>
              <w:pStyle w:val="TableParagraph"/>
              <w:spacing w:line="227" w:lineRule="exact" w:before="6"/>
              <w:ind w:left="204"/>
              <w:rPr>
                <w:sz w:val="20"/>
              </w:rPr>
            </w:pPr>
            <w:r>
              <w:rPr>
                <w:sz w:val="20"/>
              </w:rPr>
              <w:t>0.233</w:t>
            </w:r>
          </w:p>
        </w:tc>
        <w:tc>
          <w:tcPr>
            <w:tcW w:w="975" w:type="dxa"/>
          </w:tcPr>
          <w:p>
            <w:pPr>
              <w:pStyle w:val="TableParagraph"/>
              <w:spacing w:line="227" w:lineRule="exact" w:before="6"/>
              <w:ind w:left="147"/>
              <w:rPr>
                <w:sz w:val="20"/>
              </w:rPr>
            </w:pPr>
            <w:r>
              <w:rPr>
                <w:sz w:val="20"/>
              </w:rPr>
              <w:t>3.17</w:t>
            </w:r>
          </w:p>
        </w:tc>
        <w:tc>
          <w:tcPr>
            <w:tcW w:w="1868" w:type="dxa"/>
          </w:tcPr>
          <w:p>
            <w:pPr>
              <w:pStyle w:val="TableParagraph"/>
              <w:rPr>
                <w:sz w:val="18"/>
              </w:rPr>
            </w:pPr>
          </w:p>
        </w:tc>
        <w:tc>
          <w:tcPr>
            <w:tcW w:w="1119" w:type="dxa"/>
          </w:tcPr>
          <w:p>
            <w:pPr>
              <w:pStyle w:val="TableParagraph"/>
              <w:spacing w:line="227" w:lineRule="exact" w:before="6"/>
              <w:ind w:left="280"/>
              <w:rPr>
                <w:sz w:val="20"/>
              </w:rPr>
            </w:pPr>
            <w:r>
              <w:rPr>
                <w:sz w:val="20"/>
              </w:rPr>
              <w:t>-17.30</w:t>
            </w:r>
          </w:p>
        </w:tc>
        <w:tc>
          <w:tcPr>
            <w:tcW w:w="984" w:type="dxa"/>
          </w:tcPr>
          <w:p>
            <w:pPr>
              <w:pStyle w:val="TableParagraph"/>
              <w:spacing w:line="227" w:lineRule="exact" w:before="6"/>
              <w:ind w:left="152"/>
              <w:rPr>
                <w:sz w:val="20"/>
              </w:rPr>
            </w:pPr>
            <w:r>
              <w:rPr>
                <w:sz w:val="20"/>
              </w:rPr>
              <w:t>-2.91</w:t>
            </w:r>
          </w:p>
        </w:tc>
        <w:tc>
          <w:tcPr>
            <w:tcW w:w="1000" w:type="dxa"/>
          </w:tcPr>
          <w:p>
            <w:pPr>
              <w:pStyle w:val="TableParagraph"/>
              <w:spacing w:line="227" w:lineRule="exact" w:before="6"/>
              <w:ind w:left="162"/>
              <w:rPr>
                <w:sz w:val="20"/>
              </w:rPr>
            </w:pPr>
            <w:r>
              <w:rPr>
                <w:sz w:val="20"/>
              </w:rPr>
              <w:t>0.168</w:t>
            </w:r>
          </w:p>
        </w:tc>
        <w:tc>
          <w:tcPr>
            <w:tcW w:w="930" w:type="dxa"/>
          </w:tcPr>
          <w:p>
            <w:pPr>
              <w:pStyle w:val="TableParagraph"/>
              <w:spacing w:line="227" w:lineRule="exact" w:before="6"/>
              <w:ind w:left="153"/>
              <w:rPr>
                <w:sz w:val="20"/>
              </w:rPr>
            </w:pPr>
            <w:r>
              <w:rPr>
                <w:sz w:val="20"/>
              </w:rPr>
              <w:t>5.48</w:t>
            </w:r>
          </w:p>
        </w:tc>
        <w:tc>
          <w:tcPr>
            <w:tcW w:w="2205" w:type="dxa"/>
          </w:tcPr>
          <w:p>
            <w:pPr>
              <w:pStyle w:val="TableParagraph"/>
              <w:rPr>
                <w:sz w:val="18"/>
              </w:rPr>
            </w:pPr>
          </w:p>
        </w:tc>
      </w:tr>
      <w:tr>
        <w:trPr>
          <w:trHeight w:val="233" w:hRule="atLeast"/>
        </w:trPr>
        <w:tc>
          <w:tcPr>
            <w:tcW w:w="1228" w:type="dxa"/>
            <w:tcBorders>
              <w:bottom w:val="single" w:sz="2" w:space="0" w:color="000000"/>
            </w:tcBorders>
          </w:tcPr>
          <w:p>
            <w:pPr>
              <w:pStyle w:val="TableParagraph"/>
              <w:spacing w:line="227" w:lineRule="exact" w:before="7"/>
              <w:ind w:left="108"/>
              <w:rPr>
                <w:sz w:val="20"/>
              </w:rPr>
            </w:pPr>
            <w:r>
              <w:rPr>
                <w:sz w:val="20"/>
              </w:rPr>
              <w:t>10%</w:t>
            </w:r>
          </w:p>
        </w:tc>
        <w:tc>
          <w:tcPr>
            <w:tcW w:w="1133" w:type="dxa"/>
            <w:tcBorders>
              <w:bottom w:val="single" w:sz="2" w:space="0" w:color="000000"/>
            </w:tcBorders>
          </w:tcPr>
          <w:p>
            <w:pPr>
              <w:pStyle w:val="TableParagraph"/>
              <w:spacing w:line="227" w:lineRule="exact" w:before="7"/>
              <w:ind w:left="154"/>
              <w:rPr>
                <w:sz w:val="20"/>
              </w:rPr>
            </w:pPr>
            <w:r>
              <w:rPr>
                <w:sz w:val="20"/>
              </w:rPr>
              <w:t>-5.70</w:t>
            </w:r>
          </w:p>
        </w:tc>
        <w:tc>
          <w:tcPr>
            <w:tcW w:w="1085" w:type="dxa"/>
            <w:tcBorders>
              <w:bottom w:val="single" w:sz="2" w:space="0" w:color="000000"/>
            </w:tcBorders>
          </w:tcPr>
          <w:p>
            <w:pPr>
              <w:pStyle w:val="TableParagraph"/>
              <w:spacing w:line="227" w:lineRule="exact" w:before="7"/>
              <w:ind w:left="156"/>
              <w:rPr>
                <w:sz w:val="20"/>
              </w:rPr>
            </w:pPr>
            <w:r>
              <w:rPr>
                <w:sz w:val="20"/>
              </w:rPr>
              <w:t>-1.62</w:t>
            </w:r>
          </w:p>
        </w:tc>
        <w:tc>
          <w:tcPr>
            <w:tcW w:w="1052" w:type="dxa"/>
            <w:tcBorders>
              <w:bottom w:val="single" w:sz="2" w:space="0" w:color="000000"/>
            </w:tcBorders>
          </w:tcPr>
          <w:p>
            <w:pPr>
              <w:pStyle w:val="TableParagraph"/>
              <w:spacing w:line="227" w:lineRule="exact" w:before="7"/>
              <w:ind w:left="204"/>
              <w:rPr>
                <w:sz w:val="20"/>
              </w:rPr>
            </w:pPr>
            <w:r>
              <w:rPr>
                <w:sz w:val="20"/>
              </w:rPr>
              <w:t>0.275</w:t>
            </w:r>
          </w:p>
        </w:tc>
        <w:tc>
          <w:tcPr>
            <w:tcW w:w="975" w:type="dxa"/>
            <w:tcBorders>
              <w:bottom w:val="single" w:sz="2" w:space="0" w:color="000000"/>
            </w:tcBorders>
          </w:tcPr>
          <w:p>
            <w:pPr>
              <w:pStyle w:val="TableParagraph"/>
              <w:spacing w:line="227" w:lineRule="exact" w:before="7"/>
              <w:ind w:left="147"/>
              <w:rPr>
                <w:sz w:val="20"/>
              </w:rPr>
            </w:pPr>
            <w:r>
              <w:rPr>
                <w:sz w:val="20"/>
              </w:rPr>
              <w:t>4.45</w:t>
            </w:r>
          </w:p>
        </w:tc>
        <w:tc>
          <w:tcPr>
            <w:tcW w:w="1868" w:type="dxa"/>
            <w:tcBorders>
              <w:bottom w:val="single" w:sz="2" w:space="0" w:color="000000"/>
            </w:tcBorders>
          </w:tcPr>
          <w:p>
            <w:pPr>
              <w:pStyle w:val="TableParagraph"/>
              <w:rPr>
                <w:sz w:val="18"/>
              </w:rPr>
            </w:pPr>
          </w:p>
        </w:tc>
        <w:tc>
          <w:tcPr>
            <w:tcW w:w="1119" w:type="dxa"/>
            <w:tcBorders>
              <w:bottom w:val="single" w:sz="2" w:space="0" w:color="000000"/>
            </w:tcBorders>
          </w:tcPr>
          <w:p>
            <w:pPr>
              <w:pStyle w:val="TableParagraph"/>
              <w:spacing w:line="227" w:lineRule="exact" w:before="7"/>
              <w:ind w:left="280"/>
              <w:rPr>
                <w:sz w:val="20"/>
              </w:rPr>
            </w:pPr>
            <w:r>
              <w:rPr>
                <w:sz w:val="20"/>
              </w:rPr>
              <w:t>-14.20</w:t>
            </w:r>
          </w:p>
        </w:tc>
        <w:tc>
          <w:tcPr>
            <w:tcW w:w="984" w:type="dxa"/>
            <w:tcBorders>
              <w:bottom w:val="single" w:sz="2" w:space="0" w:color="000000"/>
            </w:tcBorders>
          </w:tcPr>
          <w:p>
            <w:pPr>
              <w:pStyle w:val="TableParagraph"/>
              <w:spacing w:line="227" w:lineRule="exact" w:before="7"/>
              <w:ind w:left="152"/>
              <w:rPr>
                <w:sz w:val="20"/>
              </w:rPr>
            </w:pPr>
            <w:r>
              <w:rPr>
                <w:sz w:val="20"/>
              </w:rPr>
              <w:t>-2.62</w:t>
            </w:r>
          </w:p>
        </w:tc>
        <w:tc>
          <w:tcPr>
            <w:tcW w:w="1000" w:type="dxa"/>
            <w:tcBorders>
              <w:bottom w:val="single" w:sz="2" w:space="0" w:color="000000"/>
            </w:tcBorders>
          </w:tcPr>
          <w:p>
            <w:pPr>
              <w:pStyle w:val="TableParagraph"/>
              <w:spacing w:line="227" w:lineRule="exact" w:before="7"/>
              <w:ind w:left="162"/>
              <w:rPr>
                <w:sz w:val="20"/>
              </w:rPr>
            </w:pPr>
            <w:r>
              <w:rPr>
                <w:sz w:val="20"/>
              </w:rPr>
              <w:t>0.185</w:t>
            </w:r>
          </w:p>
        </w:tc>
        <w:tc>
          <w:tcPr>
            <w:tcW w:w="930" w:type="dxa"/>
            <w:tcBorders>
              <w:bottom w:val="single" w:sz="2" w:space="0" w:color="000000"/>
            </w:tcBorders>
          </w:tcPr>
          <w:p>
            <w:pPr>
              <w:pStyle w:val="TableParagraph"/>
              <w:spacing w:line="227" w:lineRule="exact" w:before="7"/>
              <w:ind w:left="153"/>
              <w:rPr>
                <w:sz w:val="20"/>
              </w:rPr>
            </w:pPr>
            <w:r>
              <w:rPr>
                <w:sz w:val="20"/>
              </w:rPr>
              <w:t>6.67</w:t>
            </w:r>
          </w:p>
        </w:tc>
        <w:tc>
          <w:tcPr>
            <w:tcW w:w="2205" w:type="dxa"/>
            <w:tcBorders>
              <w:bottom w:val="single" w:sz="2" w:space="0" w:color="000000"/>
            </w:tcBorders>
          </w:tcPr>
          <w:p>
            <w:pPr>
              <w:pStyle w:val="TableParagraph"/>
              <w:rPr>
                <w:sz w:val="18"/>
              </w:rPr>
            </w:pPr>
          </w:p>
        </w:tc>
      </w:tr>
      <w:tr>
        <w:trPr>
          <w:trHeight w:val="1105" w:hRule="atLeast"/>
        </w:trPr>
        <w:tc>
          <w:tcPr>
            <w:tcW w:w="13579" w:type="dxa"/>
            <w:gridSpan w:val="11"/>
            <w:tcBorders>
              <w:top w:val="single" w:sz="2" w:space="0" w:color="000000"/>
            </w:tcBorders>
          </w:tcPr>
          <w:p>
            <w:pPr>
              <w:pStyle w:val="TableParagraph"/>
              <w:spacing w:line="235" w:lineRule="auto"/>
              <w:ind w:left="108"/>
              <w:rPr>
                <w:sz w:val="20"/>
              </w:rPr>
            </w:pPr>
            <w:r>
              <w:rPr>
                <w:b/>
                <w:sz w:val="20"/>
              </w:rPr>
              <w:t>Notes: </w:t>
            </w:r>
            <w:r>
              <w:rPr>
                <w:rFonts w:ascii="Symbol" w:hAnsi="Symbol"/>
                <w:sz w:val="26"/>
              </w:rPr>
              <w:t></w:t>
            </w:r>
            <w:r>
              <w:rPr>
                <w:sz w:val="26"/>
              </w:rPr>
              <w:t> </w:t>
            </w:r>
            <w:r>
              <w:rPr>
                <w:sz w:val="20"/>
              </w:rPr>
              <w:t>denotes the first difference operator while </w:t>
            </w:r>
            <w:r>
              <w:rPr>
                <w:i/>
                <w:position w:val="1"/>
                <w:sz w:val="23"/>
              </w:rPr>
              <w:t>k </w:t>
            </w:r>
            <w:r>
              <w:rPr>
                <w:sz w:val="20"/>
              </w:rPr>
              <w:t>denotes the order of integration of the series. The critical values are from Ng and Perron (2001). ***, ** and * denote the rejection of the null of a unit root at the 1%, 5% and 10% significance level, respectively. Ng and Perron (2001) combine GLS detrending with SD to design</w:t>
            </w:r>
          </w:p>
          <w:p>
            <w:pPr>
              <w:pStyle w:val="TableParagraph"/>
              <w:spacing w:line="201" w:lineRule="exact" w:before="33"/>
              <w:ind w:left="108"/>
              <w:rPr>
                <w:sz w:val="20"/>
              </w:rPr>
            </w:pPr>
            <w:r>
              <w:rPr>
                <w:w w:val="105"/>
                <w:position w:val="2"/>
                <w:sz w:val="20"/>
              </w:rPr>
              <w:t>a</w:t>
            </w:r>
            <w:r>
              <w:rPr>
                <w:spacing w:val="-11"/>
                <w:w w:val="105"/>
                <w:position w:val="2"/>
                <w:sz w:val="20"/>
              </w:rPr>
              <w:t> </w:t>
            </w:r>
            <w:r>
              <w:rPr>
                <w:w w:val="105"/>
                <w:position w:val="2"/>
                <w:sz w:val="20"/>
              </w:rPr>
              <w:t>new</w:t>
            </w:r>
            <w:r>
              <w:rPr>
                <w:spacing w:val="-14"/>
                <w:w w:val="105"/>
                <w:position w:val="2"/>
                <w:sz w:val="20"/>
              </w:rPr>
              <w:t> </w:t>
            </w:r>
            <w:r>
              <w:rPr>
                <w:w w:val="105"/>
                <w:position w:val="2"/>
                <w:sz w:val="20"/>
              </w:rPr>
              <w:t>test.</w:t>
            </w:r>
            <w:r>
              <w:rPr>
                <w:spacing w:val="-9"/>
                <w:w w:val="105"/>
                <w:position w:val="2"/>
                <w:sz w:val="20"/>
              </w:rPr>
              <w:t> </w:t>
            </w:r>
            <w:r>
              <w:rPr>
                <w:w w:val="105"/>
                <w:position w:val="2"/>
                <w:sz w:val="20"/>
              </w:rPr>
              <w:t>The</w:t>
            </w:r>
            <w:r>
              <w:rPr>
                <w:spacing w:val="-10"/>
                <w:w w:val="105"/>
                <w:position w:val="2"/>
                <w:sz w:val="20"/>
              </w:rPr>
              <w:t> </w:t>
            </w:r>
            <w:r>
              <w:rPr>
                <w:w w:val="105"/>
                <w:position w:val="2"/>
                <w:sz w:val="20"/>
              </w:rPr>
              <w:t>proposed</w:t>
            </w:r>
            <w:r>
              <w:rPr>
                <w:spacing w:val="-11"/>
                <w:w w:val="105"/>
                <w:position w:val="2"/>
                <w:sz w:val="20"/>
              </w:rPr>
              <w:t> </w:t>
            </w:r>
            <w:r>
              <w:rPr>
                <w:w w:val="105"/>
                <w:position w:val="2"/>
                <w:sz w:val="20"/>
              </w:rPr>
              <w:t>test</w:t>
            </w:r>
            <w:r>
              <w:rPr>
                <w:spacing w:val="-11"/>
                <w:w w:val="105"/>
                <w:position w:val="2"/>
                <w:sz w:val="20"/>
              </w:rPr>
              <w:t> </w:t>
            </w:r>
            <w:r>
              <w:rPr>
                <w:w w:val="105"/>
                <w:position w:val="2"/>
                <w:sz w:val="20"/>
              </w:rPr>
              <w:t>consists</w:t>
            </w:r>
            <w:r>
              <w:rPr>
                <w:spacing w:val="-11"/>
                <w:w w:val="105"/>
                <w:position w:val="2"/>
                <w:sz w:val="20"/>
              </w:rPr>
              <w:t> </w:t>
            </w:r>
            <w:r>
              <w:rPr>
                <w:w w:val="105"/>
                <w:position w:val="2"/>
                <w:sz w:val="20"/>
              </w:rPr>
              <w:t>of</w:t>
            </w:r>
            <w:r>
              <w:rPr>
                <w:spacing w:val="-12"/>
                <w:w w:val="105"/>
                <w:position w:val="2"/>
                <w:sz w:val="20"/>
              </w:rPr>
              <w:t> </w:t>
            </w:r>
            <w:r>
              <w:rPr>
                <w:w w:val="105"/>
                <w:position w:val="2"/>
                <w:sz w:val="20"/>
              </w:rPr>
              <w:t>a</w:t>
            </w:r>
            <w:r>
              <w:rPr>
                <w:spacing w:val="-10"/>
                <w:w w:val="105"/>
                <w:position w:val="2"/>
                <w:sz w:val="20"/>
              </w:rPr>
              <w:t> </w:t>
            </w:r>
            <w:r>
              <w:rPr>
                <w:w w:val="105"/>
                <w:position w:val="2"/>
                <w:sz w:val="20"/>
              </w:rPr>
              <w:t>suite</w:t>
            </w:r>
            <w:r>
              <w:rPr>
                <w:spacing w:val="-10"/>
                <w:w w:val="105"/>
                <w:position w:val="2"/>
                <w:sz w:val="20"/>
              </w:rPr>
              <w:t> </w:t>
            </w:r>
            <w:r>
              <w:rPr>
                <w:w w:val="105"/>
                <w:position w:val="2"/>
                <w:sz w:val="20"/>
              </w:rPr>
              <w:t>of</w:t>
            </w:r>
            <w:r>
              <w:rPr>
                <w:spacing w:val="-12"/>
                <w:w w:val="105"/>
                <w:position w:val="2"/>
                <w:sz w:val="20"/>
              </w:rPr>
              <w:t> </w:t>
            </w:r>
            <w:r>
              <w:rPr>
                <w:w w:val="105"/>
                <w:position w:val="2"/>
                <w:sz w:val="20"/>
              </w:rPr>
              <w:t>four</w:t>
            </w:r>
            <w:r>
              <w:rPr>
                <w:spacing w:val="-10"/>
                <w:w w:val="105"/>
                <w:position w:val="2"/>
                <w:sz w:val="20"/>
              </w:rPr>
              <w:t> </w:t>
            </w:r>
            <w:r>
              <w:rPr>
                <w:w w:val="105"/>
                <w:position w:val="2"/>
                <w:sz w:val="20"/>
              </w:rPr>
              <w:t>tests,</w:t>
            </w:r>
            <w:r>
              <w:rPr>
                <w:spacing w:val="-9"/>
                <w:w w:val="105"/>
                <w:position w:val="2"/>
                <w:sz w:val="20"/>
              </w:rPr>
              <w:t> </w:t>
            </w:r>
            <w:r>
              <w:rPr>
                <w:w w:val="105"/>
                <w:position w:val="2"/>
                <w:sz w:val="20"/>
              </w:rPr>
              <w:t>namely</w:t>
            </w:r>
            <w:r>
              <w:rPr>
                <w:spacing w:val="-14"/>
                <w:w w:val="105"/>
                <w:position w:val="2"/>
                <w:sz w:val="20"/>
              </w:rPr>
              <w:t> </w:t>
            </w:r>
            <w:r>
              <w:rPr>
                <w:i/>
                <w:spacing w:val="-4"/>
                <w:w w:val="115"/>
                <w:sz w:val="18"/>
              </w:rPr>
              <w:t>MZ</w:t>
            </w:r>
            <w:r>
              <w:rPr>
                <w:i/>
                <w:spacing w:val="-30"/>
                <w:w w:val="115"/>
                <w:sz w:val="18"/>
              </w:rPr>
              <w:t> </w:t>
            </w:r>
            <w:r>
              <w:rPr>
                <w:i/>
                <w:spacing w:val="-2"/>
                <w:w w:val="115"/>
                <w:position w:val="9"/>
                <w:sz w:val="10"/>
              </w:rPr>
              <w:t>GLS</w:t>
            </w:r>
            <w:r>
              <w:rPr>
                <w:i/>
                <w:spacing w:val="7"/>
                <w:w w:val="115"/>
                <w:position w:val="9"/>
                <w:sz w:val="10"/>
              </w:rPr>
              <w:t> </w:t>
            </w:r>
            <w:r>
              <w:rPr>
                <w:b/>
                <w:w w:val="105"/>
                <w:position w:val="2"/>
                <w:sz w:val="20"/>
              </w:rPr>
              <w:t>,</w:t>
            </w:r>
            <w:r>
              <w:rPr>
                <w:b/>
                <w:spacing w:val="-13"/>
                <w:w w:val="105"/>
                <w:position w:val="2"/>
                <w:sz w:val="20"/>
              </w:rPr>
              <w:t> </w:t>
            </w:r>
            <w:r>
              <w:rPr>
                <w:i/>
                <w:spacing w:val="-4"/>
                <w:w w:val="115"/>
                <w:sz w:val="18"/>
              </w:rPr>
              <w:t>MZ</w:t>
            </w:r>
            <w:r>
              <w:rPr>
                <w:i/>
                <w:spacing w:val="-30"/>
                <w:w w:val="115"/>
                <w:sz w:val="18"/>
              </w:rPr>
              <w:t> </w:t>
            </w:r>
            <w:r>
              <w:rPr>
                <w:i/>
                <w:spacing w:val="-2"/>
                <w:w w:val="115"/>
                <w:position w:val="9"/>
                <w:sz w:val="10"/>
              </w:rPr>
              <w:t>GLS</w:t>
            </w:r>
            <w:r>
              <w:rPr>
                <w:i/>
                <w:spacing w:val="6"/>
                <w:w w:val="115"/>
                <w:position w:val="9"/>
                <w:sz w:val="10"/>
              </w:rPr>
              <w:t> </w:t>
            </w:r>
            <w:r>
              <w:rPr>
                <w:b/>
                <w:w w:val="105"/>
                <w:position w:val="2"/>
                <w:sz w:val="20"/>
              </w:rPr>
              <w:t>,</w:t>
            </w:r>
            <w:r>
              <w:rPr>
                <w:b/>
                <w:spacing w:val="-18"/>
                <w:w w:val="105"/>
                <w:position w:val="2"/>
                <w:sz w:val="20"/>
              </w:rPr>
              <w:t> </w:t>
            </w:r>
            <w:r>
              <w:rPr>
                <w:i/>
                <w:w w:val="105"/>
                <w:position w:val="2"/>
                <w:sz w:val="20"/>
              </w:rPr>
              <w:t>MSB</w:t>
            </w:r>
            <w:r>
              <w:rPr>
                <w:i/>
                <w:w w:val="105"/>
                <w:position w:val="2"/>
                <w:sz w:val="20"/>
                <w:vertAlign w:val="superscript"/>
              </w:rPr>
              <w:t>GLS</w:t>
            </w:r>
            <w:r>
              <w:rPr>
                <w:i/>
                <w:spacing w:val="-2"/>
                <w:w w:val="105"/>
                <w:position w:val="2"/>
                <w:sz w:val="20"/>
                <w:vertAlign w:val="baseline"/>
              </w:rPr>
              <w:t> </w:t>
            </w:r>
            <w:r>
              <w:rPr>
                <w:w w:val="105"/>
                <w:position w:val="2"/>
                <w:sz w:val="20"/>
                <w:vertAlign w:val="baseline"/>
              </w:rPr>
              <w:t>and</w:t>
            </w:r>
            <w:r>
              <w:rPr>
                <w:spacing w:val="23"/>
                <w:w w:val="105"/>
                <w:position w:val="2"/>
                <w:sz w:val="20"/>
                <w:vertAlign w:val="baseline"/>
              </w:rPr>
              <w:t> </w:t>
            </w:r>
            <w:r>
              <w:rPr>
                <w:i/>
                <w:spacing w:val="-4"/>
                <w:w w:val="105"/>
                <w:sz w:val="18"/>
                <w:vertAlign w:val="baseline"/>
              </w:rPr>
              <w:t>MP</w:t>
            </w:r>
            <w:r>
              <w:rPr>
                <w:i/>
                <w:spacing w:val="-4"/>
                <w:w w:val="105"/>
                <w:sz w:val="18"/>
                <w:vertAlign w:val="superscript"/>
              </w:rPr>
              <w:t>GLS</w:t>
            </w:r>
            <w:r>
              <w:rPr>
                <w:i/>
                <w:spacing w:val="-12"/>
                <w:w w:val="105"/>
                <w:sz w:val="18"/>
                <w:vertAlign w:val="baseline"/>
              </w:rPr>
              <w:t> </w:t>
            </w:r>
            <w:r>
              <w:rPr>
                <w:w w:val="105"/>
                <w:position w:val="2"/>
                <w:sz w:val="20"/>
                <w:vertAlign w:val="baseline"/>
              </w:rPr>
              <w:t>to</w:t>
            </w:r>
            <w:r>
              <w:rPr>
                <w:spacing w:val="-10"/>
                <w:w w:val="105"/>
                <w:position w:val="2"/>
                <w:sz w:val="20"/>
                <w:vertAlign w:val="baseline"/>
              </w:rPr>
              <w:t> </w:t>
            </w:r>
            <w:r>
              <w:rPr>
                <w:w w:val="105"/>
                <w:position w:val="2"/>
                <w:sz w:val="20"/>
                <w:vertAlign w:val="baseline"/>
              </w:rPr>
              <w:t>correct</w:t>
            </w:r>
            <w:r>
              <w:rPr>
                <w:spacing w:val="-11"/>
                <w:w w:val="105"/>
                <w:position w:val="2"/>
                <w:sz w:val="20"/>
                <w:vertAlign w:val="baseline"/>
              </w:rPr>
              <w:t> </w:t>
            </w:r>
            <w:r>
              <w:rPr>
                <w:w w:val="105"/>
                <w:position w:val="2"/>
                <w:sz w:val="20"/>
                <w:vertAlign w:val="baseline"/>
              </w:rPr>
              <w:t>for</w:t>
            </w:r>
            <w:r>
              <w:rPr>
                <w:spacing w:val="-12"/>
                <w:w w:val="105"/>
                <w:position w:val="2"/>
                <w:sz w:val="20"/>
                <w:vertAlign w:val="baseline"/>
              </w:rPr>
              <w:t> </w:t>
            </w:r>
            <w:r>
              <w:rPr>
                <w:w w:val="105"/>
                <w:position w:val="2"/>
                <w:sz w:val="20"/>
                <w:vertAlign w:val="baseline"/>
              </w:rPr>
              <w:t>size</w:t>
            </w:r>
            <w:r>
              <w:rPr>
                <w:spacing w:val="-10"/>
                <w:w w:val="105"/>
                <w:position w:val="2"/>
                <w:sz w:val="20"/>
                <w:vertAlign w:val="baseline"/>
              </w:rPr>
              <w:t> </w:t>
            </w:r>
            <w:r>
              <w:rPr>
                <w:w w:val="105"/>
                <w:position w:val="2"/>
                <w:sz w:val="20"/>
                <w:vertAlign w:val="baseline"/>
              </w:rPr>
              <w:t>distortions</w:t>
            </w:r>
            <w:r>
              <w:rPr>
                <w:spacing w:val="-9"/>
                <w:w w:val="105"/>
                <w:position w:val="2"/>
                <w:sz w:val="20"/>
                <w:vertAlign w:val="baseline"/>
              </w:rPr>
              <w:t> </w:t>
            </w:r>
            <w:r>
              <w:rPr>
                <w:w w:val="105"/>
                <w:position w:val="2"/>
                <w:sz w:val="20"/>
                <w:vertAlign w:val="baseline"/>
              </w:rPr>
              <w:t>when</w:t>
            </w:r>
            <w:r>
              <w:rPr>
                <w:spacing w:val="-11"/>
                <w:w w:val="105"/>
                <w:position w:val="2"/>
                <w:sz w:val="20"/>
                <w:vertAlign w:val="baseline"/>
              </w:rPr>
              <w:t> </w:t>
            </w:r>
            <w:r>
              <w:rPr>
                <w:w w:val="105"/>
                <w:position w:val="2"/>
                <w:sz w:val="20"/>
                <w:vertAlign w:val="baseline"/>
              </w:rPr>
              <w:t>residuals</w:t>
            </w:r>
            <w:r>
              <w:rPr>
                <w:spacing w:val="-11"/>
                <w:w w:val="105"/>
                <w:position w:val="2"/>
                <w:sz w:val="20"/>
                <w:vertAlign w:val="baseline"/>
              </w:rPr>
              <w:t> </w:t>
            </w:r>
            <w:r>
              <w:rPr>
                <w:w w:val="105"/>
                <w:position w:val="2"/>
                <w:sz w:val="20"/>
                <w:vertAlign w:val="baseline"/>
              </w:rPr>
              <w:t>are</w:t>
            </w:r>
            <w:r>
              <w:rPr>
                <w:spacing w:val="-10"/>
                <w:w w:val="105"/>
                <w:position w:val="2"/>
                <w:sz w:val="20"/>
                <w:vertAlign w:val="baseline"/>
              </w:rPr>
              <w:t> </w:t>
            </w:r>
            <w:r>
              <w:rPr>
                <w:w w:val="105"/>
                <w:position w:val="2"/>
                <w:sz w:val="20"/>
                <w:vertAlign w:val="baseline"/>
              </w:rPr>
              <w:t>negatively</w:t>
            </w:r>
          </w:p>
          <w:p>
            <w:pPr>
              <w:pStyle w:val="TableParagraph"/>
              <w:tabs>
                <w:tab w:pos="1687" w:val="left" w:leader="none"/>
                <w:tab w:pos="3441" w:val="left" w:leader="none"/>
              </w:tabs>
              <w:spacing w:line="77" w:lineRule="exact"/>
              <w:ind w:left="907"/>
              <w:jc w:val="center"/>
              <w:rPr>
                <w:i/>
                <w:sz w:val="11"/>
              </w:rPr>
            </w:pPr>
            <w:r>
              <w:rPr>
                <w:i/>
                <w:w w:val="135"/>
                <w:sz w:val="10"/>
              </w:rPr>
              <w:t>a</w:t>
              <w:tab/>
              <w:t>t</w:t>
              <w:tab/>
            </w:r>
            <w:r>
              <w:rPr>
                <w:i/>
                <w:w w:val="130"/>
                <w:sz w:val="11"/>
              </w:rPr>
              <w:t>T</w:t>
            </w:r>
          </w:p>
          <w:p>
            <w:pPr>
              <w:pStyle w:val="TableParagraph"/>
              <w:spacing w:line="210" w:lineRule="exact" w:before="6"/>
              <w:ind w:left="108"/>
              <w:rPr>
                <w:sz w:val="20"/>
              </w:rPr>
            </w:pPr>
            <w:r>
              <w:rPr>
                <w:sz w:val="20"/>
              </w:rPr>
              <w:t>correlated. For the ADF tests, a maximum lag length of eight lags was used.</w:t>
            </w:r>
          </w:p>
        </w:tc>
      </w:tr>
    </w:tbl>
    <w:p>
      <w:pPr>
        <w:spacing w:after="0" w:line="210" w:lineRule="exact"/>
        <w:rPr>
          <w:sz w:val="20"/>
        </w:rPr>
        <w:sectPr>
          <w:pgSz w:w="16840" w:h="11910" w:orient="landscape"/>
          <w:pgMar w:top="1100" w:bottom="280" w:left="1340" w:right="1340"/>
        </w:sectPr>
      </w:pPr>
    </w:p>
    <w:p>
      <w:pPr>
        <w:pStyle w:val="BodyText"/>
        <w:rPr>
          <w:sz w:val="20"/>
        </w:rPr>
      </w:pPr>
    </w:p>
    <w:p>
      <w:pPr>
        <w:pStyle w:val="BodyText"/>
        <w:rPr>
          <w:sz w:val="20"/>
        </w:rPr>
      </w:pPr>
    </w:p>
    <w:p>
      <w:pPr>
        <w:pStyle w:val="BodyText"/>
        <w:spacing w:before="8"/>
        <w:rPr>
          <w:sz w:val="28"/>
        </w:rPr>
      </w:pPr>
    </w:p>
    <w:tbl>
      <w:tblPr>
        <w:tblW w:w="0" w:type="auto"/>
        <w:jc w:val="left"/>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00"/>
        <w:gridCol w:w="1169"/>
        <w:gridCol w:w="1049"/>
        <w:gridCol w:w="985"/>
        <w:gridCol w:w="936"/>
        <w:gridCol w:w="1748"/>
        <w:gridCol w:w="1392"/>
        <w:gridCol w:w="1156"/>
        <w:gridCol w:w="1033"/>
        <w:gridCol w:w="943"/>
        <w:gridCol w:w="1922"/>
      </w:tblGrid>
      <w:tr>
        <w:trPr>
          <w:trHeight w:val="499" w:hRule="atLeast"/>
        </w:trPr>
        <w:tc>
          <w:tcPr>
            <w:tcW w:w="13633" w:type="dxa"/>
            <w:gridSpan w:val="11"/>
            <w:tcBorders>
              <w:bottom w:val="single" w:sz="2" w:space="0" w:color="000000"/>
            </w:tcBorders>
          </w:tcPr>
          <w:p>
            <w:pPr>
              <w:pStyle w:val="TableParagraph"/>
              <w:spacing w:line="243" w:lineRule="exact"/>
              <w:ind w:left="108"/>
              <w:rPr>
                <w:b/>
                <w:sz w:val="22"/>
              </w:rPr>
            </w:pPr>
            <w:r>
              <w:rPr>
                <w:b/>
                <w:sz w:val="22"/>
              </w:rPr>
              <w:t>Table II.</w:t>
            </w:r>
          </w:p>
          <w:p>
            <w:pPr>
              <w:pStyle w:val="TableParagraph"/>
              <w:spacing w:line="236" w:lineRule="exact"/>
              <w:ind w:left="108"/>
              <w:rPr>
                <w:sz w:val="22"/>
              </w:rPr>
            </w:pPr>
            <w:r>
              <w:rPr>
                <w:sz w:val="22"/>
              </w:rPr>
              <w:t>Ng-Perron (2001) and ADF unit root tests.</w:t>
            </w:r>
          </w:p>
        </w:tc>
      </w:tr>
      <w:tr>
        <w:trPr>
          <w:trHeight w:val="254" w:hRule="atLeast"/>
        </w:trPr>
        <w:tc>
          <w:tcPr>
            <w:tcW w:w="1300" w:type="dxa"/>
            <w:tcBorders>
              <w:top w:val="single" w:sz="2" w:space="0" w:color="000000"/>
              <w:bottom w:val="single" w:sz="2" w:space="0" w:color="000000"/>
            </w:tcBorders>
          </w:tcPr>
          <w:p>
            <w:pPr>
              <w:pStyle w:val="TableParagraph"/>
              <w:rPr>
                <w:sz w:val="18"/>
              </w:rPr>
            </w:pPr>
          </w:p>
        </w:tc>
        <w:tc>
          <w:tcPr>
            <w:tcW w:w="1169" w:type="dxa"/>
            <w:tcBorders>
              <w:top w:val="single" w:sz="2" w:space="0" w:color="000000"/>
              <w:bottom w:val="single" w:sz="2" w:space="0" w:color="000000"/>
            </w:tcBorders>
          </w:tcPr>
          <w:p>
            <w:pPr>
              <w:pStyle w:val="TableParagraph"/>
              <w:rPr>
                <w:sz w:val="18"/>
              </w:rPr>
            </w:pPr>
          </w:p>
        </w:tc>
        <w:tc>
          <w:tcPr>
            <w:tcW w:w="2034" w:type="dxa"/>
            <w:gridSpan w:val="2"/>
            <w:tcBorders>
              <w:top w:val="single" w:sz="2" w:space="0" w:color="000000"/>
              <w:bottom w:val="single" w:sz="2" w:space="0" w:color="000000"/>
            </w:tcBorders>
          </w:tcPr>
          <w:p>
            <w:pPr>
              <w:pStyle w:val="TableParagraph"/>
              <w:spacing w:line="234" w:lineRule="exact"/>
              <w:ind w:left="286"/>
              <w:rPr>
                <w:sz w:val="22"/>
              </w:rPr>
            </w:pPr>
            <w:r>
              <w:rPr>
                <w:sz w:val="22"/>
              </w:rPr>
              <w:t>constant only</w:t>
            </w:r>
          </w:p>
        </w:tc>
        <w:tc>
          <w:tcPr>
            <w:tcW w:w="936" w:type="dxa"/>
            <w:tcBorders>
              <w:top w:val="single" w:sz="2" w:space="0" w:color="000000"/>
              <w:bottom w:val="single" w:sz="2" w:space="0" w:color="000000"/>
            </w:tcBorders>
          </w:tcPr>
          <w:p>
            <w:pPr>
              <w:pStyle w:val="TableParagraph"/>
              <w:rPr>
                <w:sz w:val="18"/>
              </w:rPr>
            </w:pPr>
          </w:p>
        </w:tc>
        <w:tc>
          <w:tcPr>
            <w:tcW w:w="1748" w:type="dxa"/>
            <w:tcBorders>
              <w:top w:val="single" w:sz="2" w:space="0" w:color="000000"/>
              <w:bottom w:val="single" w:sz="2" w:space="0" w:color="000000"/>
            </w:tcBorders>
          </w:tcPr>
          <w:p>
            <w:pPr>
              <w:pStyle w:val="TableParagraph"/>
              <w:rPr>
                <w:sz w:val="18"/>
              </w:rPr>
            </w:pPr>
          </w:p>
        </w:tc>
        <w:tc>
          <w:tcPr>
            <w:tcW w:w="1392" w:type="dxa"/>
            <w:tcBorders>
              <w:top w:val="single" w:sz="2" w:space="0" w:color="000000"/>
              <w:bottom w:val="single" w:sz="2" w:space="0" w:color="000000"/>
            </w:tcBorders>
          </w:tcPr>
          <w:p>
            <w:pPr>
              <w:pStyle w:val="TableParagraph"/>
              <w:rPr>
                <w:sz w:val="18"/>
              </w:rPr>
            </w:pPr>
          </w:p>
        </w:tc>
        <w:tc>
          <w:tcPr>
            <w:tcW w:w="3132" w:type="dxa"/>
            <w:gridSpan w:val="3"/>
            <w:tcBorders>
              <w:top w:val="single" w:sz="2" w:space="0" w:color="000000"/>
              <w:bottom w:val="single" w:sz="2" w:space="0" w:color="000000"/>
            </w:tcBorders>
          </w:tcPr>
          <w:p>
            <w:pPr>
              <w:pStyle w:val="TableParagraph"/>
              <w:spacing w:line="234" w:lineRule="exact"/>
              <w:ind w:left="410"/>
              <w:rPr>
                <w:sz w:val="22"/>
              </w:rPr>
            </w:pPr>
            <w:r>
              <w:rPr>
                <w:sz w:val="22"/>
              </w:rPr>
              <w:t>constant and time trend</w:t>
            </w:r>
          </w:p>
        </w:tc>
        <w:tc>
          <w:tcPr>
            <w:tcW w:w="1922" w:type="dxa"/>
            <w:tcBorders>
              <w:top w:val="single" w:sz="2" w:space="0" w:color="000000"/>
              <w:bottom w:val="single" w:sz="2" w:space="0" w:color="000000"/>
            </w:tcBorders>
          </w:tcPr>
          <w:p>
            <w:pPr>
              <w:pStyle w:val="TableParagraph"/>
              <w:rPr>
                <w:sz w:val="18"/>
              </w:rPr>
            </w:pPr>
          </w:p>
        </w:tc>
      </w:tr>
      <w:tr>
        <w:trPr>
          <w:trHeight w:val="342" w:hRule="atLeast"/>
        </w:trPr>
        <w:tc>
          <w:tcPr>
            <w:tcW w:w="1300" w:type="dxa"/>
            <w:tcBorders>
              <w:top w:val="single" w:sz="2" w:space="0" w:color="000000"/>
              <w:bottom w:val="single" w:sz="2" w:space="0" w:color="000000"/>
            </w:tcBorders>
          </w:tcPr>
          <w:p>
            <w:pPr>
              <w:pStyle w:val="TableParagraph"/>
              <w:spacing w:before="39"/>
              <w:ind w:left="108"/>
              <w:rPr>
                <w:sz w:val="22"/>
              </w:rPr>
            </w:pPr>
            <w:r>
              <w:rPr>
                <w:sz w:val="22"/>
              </w:rPr>
              <w:t>Variables</w:t>
            </w:r>
          </w:p>
        </w:tc>
        <w:tc>
          <w:tcPr>
            <w:tcW w:w="1169" w:type="dxa"/>
            <w:tcBorders>
              <w:top w:val="single" w:sz="2" w:space="0" w:color="000000"/>
              <w:bottom w:val="single" w:sz="2" w:space="0" w:color="000000"/>
            </w:tcBorders>
          </w:tcPr>
          <w:p>
            <w:pPr>
              <w:pStyle w:val="TableParagraph"/>
              <w:spacing w:line="141" w:lineRule="auto" w:before="63"/>
              <w:ind w:left="231" w:right="306"/>
              <w:jc w:val="center"/>
              <w:rPr>
                <w:i/>
                <w:sz w:val="13"/>
              </w:rPr>
            </w:pPr>
            <w:r>
              <w:rPr>
                <w:i/>
                <w:position w:val="-9"/>
                <w:sz w:val="22"/>
              </w:rPr>
              <w:t>MZ </w:t>
            </w:r>
            <w:r>
              <w:rPr>
                <w:i/>
                <w:sz w:val="13"/>
              </w:rPr>
              <w:t>GLS</w:t>
            </w:r>
          </w:p>
          <w:p>
            <w:pPr>
              <w:pStyle w:val="TableParagraph"/>
              <w:spacing w:line="95" w:lineRule="exact"/>
              <w:ind w:left="60"/>
              <w:jc w:val="center"/>
              <w:rPr>
                <w:i/>
                <w:sz w:val="13"/>
              </w:rPr>
            </w:pPr>
            <w:r>
              <w:rPr>
                <w:i/>
                <w:w w:val="100"/>
                <w:sz w:val="13"/>
              </w:rPr>
              <w:t>a</w:t>
            </w:r>
          </w:p>
        </w:tc>
        <w:tc>
          <w:tcPr>
            <w:tcW w:w="1049" w:type="dxa"/>
            <w:tcBorders>
              <w:top w:val="single" w:sz="2" w:space="0" w:color="000000"/>
              <w:bottom w:val="single" w:sz="2" w:space="0" w:color="000000"/>
            </w:tcBorders>
          </w:tcPr>
          <w:p>
            <w:pPr>
              <w:pStyle w:val="TableParagraph"/>
              <w:spacing w:line="141" w:lineRule="auto" w:before="63"/>
              <w:ind w:left="194" w:right="223"/>
              <w:jc w:val="center"/>
              <w:rPr>
                <w:i/>
                <w:sz w:val="13"/>
              </w:rPr>
            </w:pPr>
            <w:r>
              <w:rPr>
                <w:i/>
                <w:position w:val="-9"/>
                <w:sz w:val="22"/>
              </w:rPr>
              <w:t>MZ </w:t>
            </w:r>
            <w:r>
              <w:rPr>
                <w:i/>
                <w:sz w:val="13"/>
              </w:rPr>
              <w:t>GLS</w:t>
            </w:r>
          </w:p>
          <w:p>
            <w:pPr>
              <w:pStyle w:val="TableParagraph"/>
              <w:spacing w:line="95" w:lineRule="exact"/>
              <w:ind w:left="70"/>
              <w:jc w:val="center"/>
              <w:rPr>
                <w:i/>
                <w:sz w:val="13"/>
              </w:rPr>
            </w:pPr>
            <w:r>
              <w:rPr>
                <w:i/>
                <w:w w:val="100"/>
                <w:sz w:val="13"/>
              </w:rPr>
              <w:t>t</w:t>
            </w:r>
          </w:p>
        </w:tc>
        <w:tc>
          <w:tcPr>
            <w:tcW w:w="985" w:type="dxa"/>
            <w:tcBorders>
              <w:top w:val="single" w:sz="2" w:space="0" w:color="000000"/>
              <w:bottom w:val="single" w:sz="2" w:space="0" w:color="000000"/>
            </w:tcBorders>
          </w:tcPr>
          <w:p>
            <w:pPr>
              <w:pStyle w:val="TableParagraph"/>
              <w:spacing w:before="51"/>
              <w:ind w:left="176"/>
              <w:rPr>
                <w:i/>
                <w:sz w:val="12"/>
              </w:rPr>
            </w:pPr>
            <w:r>
              <w:rPr>
                <w:i/>
                <w:w w:val="110"/>
                <w:position w:val="-9"/>
                <w:sz w:val="22"/>
              </w:rPr>
              <w:t>MSB</w:t>
            </w:r>
            <w:r>
              <w:rPr>
                <w:i/>
                <w:w w:val="110"/>
                <w:sz w:val="12"/>
              </w:rPr>
              <w:t>GLS</w:t>
            </w:r>
          </w:p>
        </w:tc>
        <w:tc>
          <w:tcPr>
            <w:tcW w:w="936" w:type="dxa"/>
            <w:tcBorders>
              <w:top w:val="single" w:sz="2" w:space="0" w:color="000000"/>
              <w:bottom w:val="single" w:sz="2" w:space="0" w:color="000000"/>
            </w:tcBorders>
          </w:tcPr>
          <w:p>
            <w:pPr>
              <w:pStyle w:val="TableParagraph"/>
              <w:spacing w:line="144" w:lineRule="auto" w:before="70"/>
              <w:ind w:left="456" w:right="144" w:hanging="275"/>
              <w:rPr>
                <w:i/>
                <w:sz w:val="12"/>
              </w:rPr>
            </w:pPr>
            <w:r>
              <w:rPr>
                <w:i/>
                <w:w w:val="105"/>
                <w:position w:val="-9"/>
                <w:sz w:val="22"/>
              </w:rPr>
              <w:t>MP</w:t>
            </w:r>
            <w:r>
              <w:rPr>
                <w:i/>
                <w:w w:val="105"/>
                <w:sz w:val="12"/>
              </w:rPr>
              <w:t>GLS </w:t>
            </w:r>
            <w:r>
              <w:rPr>
                <w:i/>
                <w:w w:val="110"/>
                <w:sz w:val="12"/>
              </w:rPr>
              <w:t>T</w:t>
            </w:r>
          </w:p>
        </w:tc>
        <w:tc>
          <w:tcPr>
            <w:tcW w:w="1748" w:type="dxa"/>
            <w:tcBorders>
              <w:top w:val="single" w:sz="2" w:space="0" w:color="000000"/>
              <w:bottom w:val="single" w:sz="4" w:space="0" w:color="000000"/>
            </w:tcBorders>
          </w:tcPr>
          <w:p>
            <w:pPr>
              <w:pStyle w:val="TableParagraph"/>
              <w:tabs>
                <w:tab w:pos="1356" w:val="left" w:leader="none"/>
              </w:tabs>
              <w:spacing w:line="247" w:lineRule="exact"/>
              <w:ind w:left="199"/>
              <w:rPr>
                <w:i/>
                <w:sz w:val="22"/>
              </w:rPr>
            </w:pPr>
            <w:r>
              <w:rPr>
                <w:sz w:val="22"/>
              </w:rPr>
              <w:t>ADF</w:t>
              <w:tab/>
            </w:r>
            <w:r>
              <w:rPr>
                <w:i/>
                <w:sz w:val="22"/>
              </w:rPr>
              <w:t>k</w:t>
            </w:r>
          </w:p>
        </w:tc>
        <w:tc>
          <w:tcPr>
            <w:tcW w:w="1392" w:type="dxa"/>
            <w:tcBorders>
              <w:top w:val="single" w:sz="2" w:space="0" w:color="000000"/>
              <w:bottom w:val="single" w:sz="4" w:space="0" w:color="000000"/>
            </w:tcBorders>
          </w:tcPr>
          <w:p>
            <w:pPr>
              <w:pStyle w:val="TableParagraph"/>
              <w:spacing w:line="141" w:lineRule="auto" w:before="63"/>
              <w:ind w:left="296" w:right="464"/>
              <w:jc w:val="center"/>
              <w:rPr>
                <w:i/>
                <w:sz w:val="13"/>
              </w:rPr>
            </w:pPr>
            <w:r>
              <w:rPr>
                <w:i/>
                <w:position w:val="-9"/>
                <w:sz w:val="22"/>
              </w:rPr>
              <w:t>MZ </w:t>
            </w:r>
            <w:r>
              <w:rPr>
                <w:i/>
                <w:sz w:val="13"/>
              </w:rPr>
              <w:t>GLS</w:t>
            </w:r>
          </w:p>
          <w:p>
            <w:pPr>
              <w:pStyle w:val="TableParagraph"/>
              <w:spacing w:line="95" w:lineRule="exact"/>
              <w:ind w:right="30"/>
              <w:jc w:val="center"/>
              <w:rPr>
                <w:i/>
                <w:sz w:val="13"/>
              </w:rPr>
            </w:pPr>
            <w:r>
              <w:rPr>
                <w:i/>
                <w:w w:val="100"/>
                <w:sz w:val="13"/>
              </w:rPr>
              <w:t>a</w:t>
            </w:r>
          </w:p>
        </w:tc>
        <w:tc>
          <w:tcPr>
            <w:tcW w:w="1156" w:type="dxa"/>
            <w:tcBorders>
              <w:top w:val="single" w:sz="2" w:space="0" w:color="000000"/>
              <w:bottom w:val="single" w:sz="2" w:space="0" w:color="000000"/>
            </w:tcBorders>
          </w:tcPr>
          <w:p>
            <w:pPr>
              <w:pStyle w:val="TableParagraph"/>
              <w:spacing w:line="141" w:lineRule="auto" w:before="63"/>
              <w:ind w:left="180" w:right="344"/>
              <w:jc w:val="center"/>
              <w:rPr>
                <w:i/>
                <w:sz w:val="13"/>
              </w:rPr>
            </w:pPr>
            <w:r>
              <w:rPr>
                <w:i/>
                <w:position w:val="-9"/>
                <w:sz w:val="22"/>
              </w:rPr>
              <w:t>MZ </w:t>
            </w:r>
            <w:r>
              <w:rPr>
                <w:i/>
                <w:sz w:val="13"/>
              </w:rPr>
              <w:t>GLS</w:t>
            </w:r>
          </w:p>
          <w:p>
            <w:pPr>
              <w:pStyle w:val="TableParagraph"/>
              <w:spacing w:line="95" w:lineRule="exact"/>
              <w:ind w:right="62"/>
              <w:jc w:val="center"/>
              <w:rPr>
                <w:i/>
                <w:sz w:val="13"/>
              </w:rPr>
            </w:pPr>
            <w:r>
              <w:rPr>
                <w:i/>
                <w:w w:val="100"/>
                <w:sz w:val="13"/>
              </w:rPr>
              <w:t>t</w:t>
            </w:r>
          </w:p>
        </w:tc>
        <w:tc>
          <w:tcPr>
            <w:tcW w:w="1033" w:type="dxa"/>
            <w:tcBorders>
              <w:top w:val="single" w:sz="2" w:space="0" w:color="000000"/>
              <w:bottom w:val="single" w:sz="2" w:space="0" w:color="000000"/>
            </w:tcBorders>
          </w:tcPr>
          <w:p>
            <w:pPr>
              <w:pStyle w:val="TableParagraph"/>
              <w:spacing w:before="51"/>
              <w:ind w:left="197"/>
              <w:rPr>
                <w:i/>
                <w:sz w:val="12"/>
              </w:rPr>
            </w:pPr>
            <w:r>
              <w:rPr>
                <w:i/>
                <w:w w:val="110"/>
                <w:position w:val="-9"/>
                <w:sz w:val="22"/>
              </w:rPr>
              <w:t>MSB</w:t>
            </w:r>
            <w:r>
              <w:rPr>
                <w:i/>
                <w:w w:val="110"/>
                <w:sz w:val="12"/>
              </w:rPr>
              <w:t>GLS</w:t>
            </w:r>
          </w:p>
        </w:tc>
        <w:tc>
          <w:tcPr>
            <w:tcW w:w="943" w:type="dxa"/>
            <w:tcBorders>
              <w:top w:val="single" w:sz="2" w:space="0" w:color="000000"/>
              <w:bottom w:val="single" w:sz="2" w:space="0" w:color="000000"/>
            </w:tcBorders>
          </w:tcPr>
          <w:p>
            <w:pPr>
              <w:pStyle w:val="TableParagraph"/>
              <w:spacing w:line="144" w:lineRule="auto" w:before="70"/>
              <w:ind w:left="428" w:right="181" w:hanging="274"/>
              <w:rPr>
                <w:i/>
                <w:sz w:val="12"/>
              </w:rPr>
            </w:pPr>
            <w:r>
              <w:rPr>
                <w:i/>
                <w:w w:val="105"/>
                <w:position w:val="-9"/>
                <w:sz w:val="22"/>
              </w:rPr>
              <w:t>MP</w:t>
            </w:r>
            <w:r>
              <w:rPr>
                <w:i/>
                <w:w w:val="105"/>
                <w:sz w:val="12"/>
              </w:rPr>
              <w:t>GLS </w:t>
            </w:r>
            <w:r>
              <w:rPr>
                <w:i/>
                <w:w w:val="105"/>
                <w:sz w:val="12"/>
              </w:rPr>
              <w:t>T</w:t>
            </w:r>
          </w:p>
        </w:tc>
        <w:tc>
          <w:tcPr>
            <w:tcW w:w="1922" w:type="dxa"/>
            <w:tcBorders>
              <w:top w:val="single" w:sz="2" w:space="0" w:color="000000"/>
              <w:bottom w:val="single" w:sz="2" w:space="0" w:color="000000"/>
            </w:tcBorders>
          </w:tcPr>
          <w:p>
            <w:pPr>
              <w:pStyle w:val="TableParagraph"/>
              <w:tabs>
                <w:tab w:pos="1378" w:val="left" w:leader="none"/>
              </w:tabs>
              <w:spacing w:before="39"/>
              <w:ind w:left="166"/>
              <w:rPr>
                <w:i/>
                <w:sz w:val="22"/>
              </w:rPr>
            </w:pPr>
            <w:r>
              <w:rPr>
                <w:sz w:val="22"/>
              </w:rPr>
              <w:t>ADF</w:t>
              <w:tab/>
            </w:r>
            <w:r>
              <w:rPr>
                <w:i/>
                <w:sz w:val="22"/>
              </w:rPr>
              <w:t>k</w:t>
            </w:r>
          </w:p>
        </w:tc>
      </w:tr>
      <w:tr>
        <w:trPr>
          <w:trHeight w:val="255" w:hRule="atLeast"/>
        </w:trPr>
        <w:tc>
          <w:tcPr>
            <w:tcW w:w="1300" w:type="dxa"/>
            <w:tcBorders>
              <w:top w:val="single" w:sz="2" w:space="0" w:color="000000"/>
            </w:tcBorders>
          </w:tcPr>
          <w:p>
            <w:pPr>
              <w:pStyle w:val="TableParagraph"/>
              <w:spacing w:line="236" w:lineRule="exact"/>
              <w:ind w:left="108"/>
              <w:rPr>
                <w:i/>
                <w:sz w:val="22"/>
              </w:rPr>
            </w:pPr>
            <w:r>
              <w:rPr>
                <w:i/>
                <w:sz w:val="22"/>
              </w:rPr>
              <w:t>LNOEXP</w:t>
            </w:r>
          </w:p>
        </w:tc>
        <w:tc>
          <w:tcPr>
            <w:tcW w:w="1169" w:type="dxa"/>
            <w:tcBorders>
              <w:top w:val="single" w:sz="2" w:space="0" w:color="000000"/>
            </w:tcBorders>
          </w:tcPr>
          <w:p>
            <w:pPr>
              <w:pStyle w:val="TableParagraph"/>
              <w:spacing w:line="189" w:lineRule="exact" w:before="47"/>
              <w:ind w:left="226"/>
              <w:rPr>
                <w:rFonts w:ascii="Arial"/>
                <w:sz w:val="18"/>
              </w:rPr>
            </w:pPr>
            <w:r>
              <w:rPr>
                <w:rFonts w:ascii="Arial"/>
                <w:sz w:val="18"/>
              </w:rPr>
              <w:t>0.702</w:t>
            </w:r>
          </w:p>
        </w:tc>
        <w:tc>
          <w:tcPr>
            <w:tcW w:w="1049" w:type="dxa"/>
            <w:tcBorders>
              <w:top w:val="single" w:sz="2" w:space="0" w:color="000000"/>
            </w:tcBorders>
          </w:tcPr>
          <w:p>
            <w:pPr>
              <w:pStyle w:val="TableParagraph"/>
              <w:spacing w:before="23"/>
              <w:ind w:left="190"/>
              <w:rPr>
                <w:rFonts w:ascii="Arial"/>
                <w:sz w:val="18"/>
              </w:rPr>
            </w:pPr>
            <w:r>
              <w:rPr>
                <w:rFonts w:ascii="Arial"/>
                <w:sz w:val="18"/>
              </w:rPr>
              <w:t>0.666</w:t>
            </w:r>
          </w:p>
        </w:tc>
        <w:tc>
          <w:tcPr>
            <w:tcW w:w="985" w:type="dxa"/>
            <w:tcBorders>
              <w:top w:val="single" w:sz="2" w:space="0" w:color="000000"/>
            </w:tcBorders>
          </w:tcPr>
          <w:p>
            <w:pPr>
              <w:pStyle w:val="TableParagraph"/>
              <w:spacing w:before="23"/>
              <w:ind w:left="135"/>
              <w:rPr>
                <w:rFonts w:ascii="Arial"/>
                <w:sz w:val="18"/>
              </w:rPr>
            </w:pPr>
            <w:r>
              <w:rPr>
                <w:rFonts w:ascii="Arial"/>
                <w:sz w:val="18"/>
              </w:rPr>
              <w:t>0.948</w:t>
            </w:r>
          </w:p>
        </w:tc>
        <w:tc>
          <w:tcPr>
            <w:tcW w:w="936" w:type="dxa"/>
            <w:tcBorders>
              <w:top w:val="single" w:sz="2" w:space="0" w:color="000000"/>
            </w:tcBorders>
          </w:tcPr>
          <w:p>
            <w:pPr>
              <w:pStyle w:val="TableParagraph"/>
              <w:spacing w:before="23"/>
              <w:ind w:left="142"/>
              <w:rPr>
                <w:rFonts w:ascii="Arial"/>
                <w:sz w:val="18"/>
              </w:rPr>
            </w:pPr>
            <w:r>
              <w:rPr>
                <w:rFonts w:ascii="Arial"/>
                <w:sz w:val="18"/>
              </w:rPr>
              <w:t>59.365</w:t>
            </w:r>
          </w:p>
        </w:tc>
        <w:tc>
          <w:tcPr>
            <w:tcW w:w="1748" w:type="dxa"/>
            <w:tcBorders>
              <w:top w:val="single" w:sz="4" w:space="0" w:color="000000"/>
            </w:tcBorders>
          </w:tcPr>
          <w:p>
            <w:pPr>
              <w:pStyle w:val="TableParagraph"/>
              <w:tabs>
                <w:tab w:pos="1349" w:val="left" w:leader="none"/>
              </w:tabs>
              <w:spacing w:before="23"/>
              <w:ind w:left="199"/>
              <w:rPr>
                <w:rFonts w:ascii="Arial"/>
                <w:sz w:val="18"/>
              </w:rPr>
            </w:pPr>
            <w:r>
              <w:rPr>
                <w:rFonts w:ascii="Arial"/>
                <w:sz w:val="18"/>
              </w:rPr>
              <w:t>59.365</w:t>
              <w:tab/>
              <w:t>0</w:t>
            </w:r>
          </w:p>
        </w:tc>
        <w:tc>
          <w:tcPr>
            <w:tcW w:w="1392" w:type="dxa"/>
            <w:tcBorders>
              <w:top w:val="single" w:sz="4" w:space="0" w:color="000000"/>
            </w:tcBorders>
          </w:tcPr>
          <w:p>
            <w:pPr>
              <w:pStyle w:val="TableParagraph"/>
              <w:spacing w:before="23"/>
              <w:ind w:left="292"/>
              <w:rPr>
                <w:rFonts w:ascii="Arial"/>
                <w:sz w:val="18"/>
              </w:rPr>
            </w:pPr>
            <w:r>
              <w:rPr>
                <w:rFonts w:ascii="Arial"/>
                <w:sz w:val="18"/>
              </w:rPr>
              <w:t>-8.540</w:t>
            </w:r>
          </w:p>
        </w:tc>
        <w:tc>
          <w:tcPr>
            <w:tcW w:w="1156" w:type="dxa"/>
            <w:tcBorders>
              <w:top w:val="single" w:sz="2" w:space="0" w:color="000000"/>
            </w:tcBorders>
          </w:tcPr>
          <w:p>
            <w:pPr>
              <w:pStyle w:val="TableParagraph"/>
              <w:spacing w:before="23"/>
              <w:ind w:left="177"/>
              <w:rPr>
                <w:rFonts w:ascii="Arial"/>
                <w:sz w:val="18"/>
              </w:rPr>
            </w:pPr>
            <w:r>
              <w:rPr>
                <w:rFonts w:ascii="Arial"/>
                <w:sz w:val="18"/>
              </w:rPr>
              <w:t>-1.968</w:t>
            </w:r>
          </w:p>
        </w:tc>
        <w:tc>
          <w:tcPr>
            <w:tcW w:w="1033" w:type="dxa"/>
            <w:tcBorders>
              <w:top w:val="single" w:sz="2" w:space="0" w:color="000000"/>
            </w:tcBorders>
          </w:tcPr>
          <w:p>
            <w:pPr>
              <w:pStyle w:val="TableParagraph"/>
              <w:spacing w:before="23"/>
              <w:ind w:left="156"/>
              <w:rPr>
                <w:rFonts w:ascii="Arial"/>
                <w:sz w:val="18"/>
              </w:rPr>
            </w:pPr>
            <w:r>
              <w:rPr>
                <w:rFonts w:ascii="Arial"/>
                <w:sz w:val="18"/>
              </w:rPr>
              <w:t>0.230</w:t>
            </w:r>
          </w:p>
        </w:tc>
        <w:tc>
          <w:tcPr>
            <w:tcW w:w="943" w:type="dxa"/>
            <w:tcBorders>
              <w:top w:val="single" w:sz="2" w:space="0" w:color="000000"/>
            </w:tcBorders>
          </w:tcPr>
          <w:p>
            <w:pPr>
              <w:pStyle w:val="TableParagraph"/>
              <w:spacing w:before="23"/>
              <w:ind w:left="115"/>
              <w:rPr>
                <w:rFonts w:ascii="Arial"/>
                <w:sz w:val="18"/>
              </w:rPr>
            </w:pPr>
            <w:r>
              <w:rPr>
                <w:rFonts w:ascii="Arial"/>
                <w:sz w:val="18"/>
              </w:rPr>
              <w:t>10.976</w:t>
            </w:r>
          </w:p>
        </w:tc>
        <w:tc>
          <w:tcPr>
            <w:tcW w:w="1922" w:type="dxa"/>
            <w:tcBorders>
              <w:top w:val="single" w:sz="2" w:space="0" w:color="000000"/>
            </w:tcBorders>
          </w:tcPr>
          <w:p>
            <w:pPr>
              <w:pStyle w:val="TableParagraph"/>
              <w:tabs>
                <w:tab w:pos="1277" w:val="left" w:leader="none"/>
              </w:tabs>
              <w:spacing w:before="23"/>
              <w:ind w:left="166"/>
              <w:rPr>
                <w:rFonts w:ascii="Arial"/>
                <w:sz w:val="18"/>
              </w:rPr>
            </w:pPr>
            <w:r>
              <w:rPr>
                <w:rFonts w:ascii="Arial"/>
                <w:sz w:val="18"/>
              </w:rPr>
              <w:t>-.2.527</w:t>
              <w:tab/>
              <w:t>0</w:t>
            </w:r>
          </w:p>
        </w:tc>
      </w:tr>
      <w:tr>
        <w:trPr>
          <w:trHeight w:val="253" w:hRule="atLeast"/>
        </w:trPr>
        <w:tc>
          <w:tcPr>
            <w:tcW w:w="1300" w:type="dxa"/>
          </w:tcPr>
          <w:p>
            <w:pPr>
              <w:pStyle w:val="TableParagraph"/>
              <w:spacing w:line="234" w:lineRule="exact"/>
              <w:ind w:left="108"/>
              <w:rPr>
                <w:i/>
                <w:sz w:val="22"/>
              </w:rPr>
            </w:pPr>
            <w:r>
              <w:rPr>
                <w:i/>
                <w:sz w:val="22"/>
              </w:rPr>
              <w:t>LNNEXP</w:t>
            </w:r>
          </w:p>
        </w:tc>
        <w:tc>
          <w:tcPr>
            <w:tcW w:w="1169" w:type="dxa"/>
          </w:tcPr>
          <w:p>
            <w:pPr>
              <w:pStyle w:val="TableParagraph"/>
              <w:spacing w:line="190" w:lineRule="exact" w:before="44"/>
              <w:ind w:left="226"/>
              <w:rPr>
                <w:rFonts w:ascii="Arial"/>
                <w:sz w:val="18"/>
              </w:rPr>
            </w:pPr>
            <w:r>
              <w:rPr>
                <w:rFonts w:ascii="Arial"/>
                <w:sz w:val="18"/>
              </w:rPr>
              <w:t>1.207</w:t>
            </w:r>
          </w:p>
        </w:tc>
        <w:tc>
          <w:tcPr>
            <w:tcW w:w="1049" w:type="dxa"/>
          </w:tcPr>
          <w:p>
            <w:pPr>
              <w:pStyle w:val="TableParagraph"/>
              <w:spacing w:before="22"/>
              <w:ind w:left="190"/>
              <w:rPr>
                <w:rFonts w:ascii="Arial"/>
                <w:sz w:val="18"/>
              </w:rPr>
            </w:pPr>
            <w:r>
              <w:rPr>
                <w:rFonts w:ascii="Arial"/>
                <w:sz w:val="18"/>
              </w:rPr>
              <w:t>0.956</w:t>
            </w:r>
          </w:p>
        </w:tc>
        <w:tc>
          <w:tcPr>
            <w:tcW w:w="985" w:type="dxa"/>
          </w:tcPr>
          <w:p>
            <w:pPr>
              <w:pStyle w:val="TableParagraph"/>
              <w:spacing w:before="22"/>
              <w:ind w:left="135"/>
              <w:rPr>
                <w:rFonts w:ascii="Arial"/>
                <w:sz w:val="18"/>
              </w:rPr>
            </w:pPr>
            <w:r>
              <w:rPr>
                <w:rFonts w:ascii="Arial"/>
                <w:sz w:val="18"/>
              </w:rPr>
              <w:t>0.791</w:t>
            </w:r>
          </w:p>
        </w:tc>
        <w:tc>
          <w:tcPr>
            <w:tcW w:w="936" w:type="dxa"/>
          </w:tcPr>
          <w:p>
            <w:pPr>
              <w:pStyle w:val="TableParagraph"/>
              <w:spacing w:before="22"/>
              <w:ind w:left="142"/>
              <w:rPr>
                <w:rFonts w:ascii="Arial"/>
                <w:sz w:val="18"/>
              </w:rPr>
            </w:pPr>
            <w:r>
              <w:rPr>
                <w:rFonts w:ascii="Arial"/>
                <w:sz w:val="18"/>
              </w:rPr>
              <w:t>47.698</w:t>
            </w:r>
          </w:p>
        </w:tc>
        <w:tc>
          <w:tcPr>
            <w:tcW w:w="1748" w:type="dxa"/>
          </w:tcPr>
          <w:p>
            <w:pPr>
              <w:pStyle w:val="TableParagraph"/>
              <w:tabs>
                <w:tab w:pos="1349" w:val="left" w:leader="none"/>
              </w:tabs>
              <w:spacing w:before="22"/>
              <w:ind w:left="199"/>
              <w:rPr>
                <w:rFonts w:ascii="Arial"/>
                <w:sz w:val="18"/>
              </w:rPr>
            </w:pPr>
            <w:r>
              <w:rPr>
                <w:rFonts w:ascii="Arial"/>
                <w:sz w:val="18"/>
              </w:rPr>
              <w:t>47.698</w:t>
              <w:tab/>
              <w:t>0</w:t>
            </w:r>
          </w:p>
        </w:tc>
        <w:tc>
          <w:tcPr>
            <w:tcW w:w="1392" w:type="dxa"/>
          </w:tcPr>
          <w:p>
            <w:pPr>
              <w:pStyle w:val="TableParagraph"/>
              <w:spacing w:before="22"/>
              <w:ind w:left="292"/>
              <w:rPr>
                <w:rFonts w:ascii="Arial"/>
                <w:sz w:val="18"/>
              </w:rPr>
            </w:pPr>
            <w:r>
              <w:rPr>
                <w:rFonts w:ascii="Arial"/>
                <w:sz w:val="18"/>
              </w:rPr>
              <w:t>-11.592</w:t>
            </w:r>
          </w:p>
        </w:tc>
        <w:tc>
          <w:tcPr>
            <w:tcW w:w="1156" w:type="dxa"/>
          </w:tcPr>
          <w:p>
            <w:pPr>
              <w:pStyle w:val="TableParagraph"/>
              <w:spacing w:before="22"/>
              <w:ind w:left="177"/>
              <w:rPr>
                <w:rFonts w:ascii="Arial"/>
                <w:sz w:val="18"/>
              </w:rPr>
            </w:pPr>
            <w:r>
              <w:rPr>
                <w:rFonts w:ascii="Arial"/>
                <w:sz w:val="18"/>
              </w:rPr>
              <w:t>-2.404</w:t>
            </w:r>
          </w:p>
        </w:tc>
        <w:tc>
          <w:tcPr>
            <w:tcW w:w="1033" w:type="dxa"/>
          </w:tcPr>
          <w:p>
            <w:pPr>
              <w:pStyle w:val="TableParagraph"/>
              <w:spacing w:before="22"/>
              <w:ind w:left="156"/>
              <w:rPr>
                <w:rFonts w:ascii="Arial"/>
                <w:sz w:val="18"/>
              </w:rPr>
            </w:pPr>
            <w:r>
              <w:rPr>
                <w:rFonts w:ascii="Arial"/>
                <w:sz w:val="18"/>
              </w:rPr>
              <w:t>0.207</w:t>
            </w:r>
          </w:p>
        </w:tc>
        <w:tc>
          <w:tcPr>
            <w:tcW w:w="943" w:type="dxa"/>
          </w:tcPr>
          <w:p>
            <w:pPr>
              <w:pStyle w:val="TableParagraph"/>
              <w:spacing w:before="22"/>
              <w:ind w:left="115"/>
              <w:rPr>
                <w:rFonts w:ascii="Arial"/>
                <w:sz w:val="18"/>
              </w:rPr>
            </w:pPr>
            <w:r>
              <w:rPr>
                <w:rFonts w:ascii="Arial"/>
                <w:sz w:val="18"/>
              </w:rPr>
              <w:t>7.875</w:t>
            </w:r>
          </w:p>
        </w:tc>
        <w:tc>
          <w:tcPr>
            <w:tcW w:w="1922" w:type="dxa"/>
          </w:tcPr>
          <w:p>
            <w:pPr>
              <w:pStyle w:val="TableParagraph"/>
              <w:tabs>
                <w:tab w:pos="1277" w:val="left" w:leader="none"/>
              </w:tabs>
              <w:spacing w:before="22"/>
              <w:ind w:left="166"/>
              <w:rPr>
                <w:rFonts w:ascii="Arial"/>
                <w:sz w:val="18"/>
              </w:rPr>
            </w:pPr>
            <w:r>
              <w:rPr>
                <w:rFonts w:ascii="Arial"/>
                <w:sz w:val="18"/>
              </w:rPr>
              <w:t>-4.074</w:t>
              <w:tab/>
              <w:t>0</w:t>
            </w:r>
          </w:p>
        </w:tc>
      </w:tr>
      <w:tr>
        <w:trPr>
          <w:trHeight w:val="250" w:hRule="atLeast"/>
        </w:trPr>
        <w:tc>
          <w:tcPr>
            <w:tcW w:w="1300" w:type="dxa"/>
          </w:tcPr>
          <w:p>
            <w:pPr>
              <w:pStyle w:val="TableParagraph"/>
              <w:spacing w:line="231" w:lineRule="exact"/>
              <w:ind w:left="108"/>
              <w:rPr>
                <w:i/>
                <w:sz w:val="22"/>
              </w:rPr>
            </w:pPr>
            <w:r>
              <w:rPr>
                <w:i/>
                <w:sz w:val="22"/>
              </w:rPr>
              <w:t>LNTEXP</w:t>
            </w:r>
          </w:p>
        </w:tc>
        <w:tc>
          <w:tcPr>
            <w:tcW w:w="1169" w:type="dxa"/>
          </w:tcPr>
          <w:p>
            <w:pPr>
              <w:pStyle w:val="TableParagraph"/>
              <w:spacing w:before="21"/>
              <w:ind w:left="226"/>
              <w:rPr>
                <w:rFonts w:ascii="Arial"/>
                <w:sz w:val="18"/>
              </w:rPr>
            </w:pPr>
            <w:r>
              <w:rPr>
                <w:rFonts w:ascii="Arial"/>
                <w:sz w:val="18"/>
              </w:rPr>
              <w:t>0.737</w:t>
            </w:r>
          </w:p>
        </w:tc>
        <w:tc>
          <w:tcPr>
            <w:tcW w:w="1049" w:type="dxa"/>
          </w:tcPr>
          <w:p>
            <w:pPr>
              <w:pStyle w:val="TableParagraph"/>
              <w:spacing w:before="21"/>
              <w:ind w:left="190"/>
              <w:rPr>
                <w:rFonts w:ascii="Arial"/>
                <w:sz w:val="18"/>
              </w:rPr>
            </w:pPr>
            <w:r>
              <w:rPr>
                <w:rFonts w:ascii="Arial"/>
                <w:sz w:val="18"/>
              </w:rPr>
              <w:t>0.705</w:t>
            </w:r>
          </w:p>
        </w:tc>
        <w:tc>
          <w:tcPr>
            <w:tcW w:w="985" w:type="dxa"/>
          </w:tcPr>
          <w:p>
            <w:pPr>
              <w:pStyle w:val="TableParagraph"/>
              <w:spacing w:before="21"/>
              <w:ind w:left="135"/>
              <w:rPr>
                <w:rFonts w:ascii="Arial"/>
                <w:sz w:val="18"/>
              </w:rPr>
            </w:pPr>
            <w:r>
              <w:rPr>
                <w:rFonts w:ascii="Arial"/>
                <w:sz w:val="18"/>
              </w:rPr>
              <w:t>0.957</w:t>
            </w:r>
          </w:p>
        </w:tc>
        <w:tc>
          <w:tcPr>
            <w:tcW w:w="936" w:type="dxa"/>
          </w:tcPr>
          <w:p>
            <w:pPr>
              <w:pStyle w:val="TableParagraph"/>
              <w:spacing w:before="21"/>
              <w:ind w:left="142"/>
              <w:rPr>
                <w:rFonts w:ascii="Arial"/>
                <w:sz w:val="18"/>
              </w:rPr>
            </w:pPr>
            <w:r>
              <w:rPr>
                <w:rFonts w:ascii="Arial"/>
                <w:sz w:val="18"/>
              </w:rPr>
              <w:t>60.825</w:t>
            </w:r>
          </w:p>
        </w:tc>
        <w:tc>
          <w:tcPr>
            <w:tcW w:w="1748" w:type="dxa"/>
          </w:tcPr>
          <w:p>
            <w:pPr>
              <w:pStyle w:val="TableParagraph"/>
              <w:tabs>
                <w:tab w:pos="1349" w:val="left" w:leader="none"/>
              </w:tabs>
              <w:spacing w:before="21"/>
              <w:ind w:left="199"/>
              <w:rPr>
                <w:rFonts w:ascii="Arial"/>
                <w:sz w:val="18"/>
              </w:rPr>
            </w:pPr>
            <w:r>
              <w:rPr>
                <w:rFonts w:ascii="Arial"/>
                <w:sz w:val="18"/>
              </w:rPr>
              <w:t>60.825</w:t>
              <w:tab/>
              <w:t>0</w:t>
            </w:r>
          </w:p>
        </w:tc>
        <w:tc>
          <w:tcPr>
            <w:tcW w:w="1392" w:type="dxa"/>
          </w:tcPr>
          <w:p>
            <w:pPr>
              <w:pStyle w:val="TableParagraph"/>
              <w:spacing w:before="21"/>
              <w:ind w:left="292"/>
              <w:rPr>
                <w:rFonts w:ascii="Arial"/>
                <w:sz w:val="18"/>
              </w:rPr>
            </w:pPr>
            <w:r>
              <w:rPr>
                <w:rFonts w:ascii="Arial"/>
                <w:sz w:val="18"/>
              </w:rPr>
              <w:t>-8.625</w:t>
            </w:r>
          </w:p>
        </w:tc>
        <w:tc>
          <w:tcPr>
            <w:tcW w:w="1156" w:type="dxa"/>
          </w:tcPr>
          <w:p>
            <w:pPr>
              <w:pStyle w:val="TableParagraph"/>
              <w:spacing w:before="21"/>
              <w:ind w:left="177"/>
              <w:rPr>
                <w:rFonts w:ascii="Arial"/>
                <w:sz w:val="18"/>
              </w:rPr>
            </w:pPr>
            <w:r>
              <w:rPr>
                <w:rFonts w:ascii="Arial"/>
                <w:sz w:val="18"/>
              </w:rPr>
              <w:t>-1.983</w:t>
            </w:r>
          </w:p>
        </w:tc>
        <w:tc>
          <w:tcPr>
            <w:tcW w:w="1033" w:type="dxa"/>
          </w:tcPr>
          <w:p>
            <w:pPr>
              <w:pStyle w:val="TableParagraph"/>
              <w:spacing w:before="21"/>
              <w:ind w:left="156"/>
              <w:rPr>
                <w:rFonts w:ascii="Arial"/>
                <w:sz w:val="18"/>
              </w:rPr>
            </w:pPr>
            <w:r>
              <w:rPr>
                <w:rFonts w:ascii="Arial"/>
                <w:sz w:val="18"/>
              </w:rPr>
              <w:t>0.229</w:t>
            </w:r>
          </w:p>
        </w:tc>
        <w:tc>
          <w:tcPr>
            <w:tcW w:w="943" w:type="dxa"/>
          </w:tcPr>
          <w:p>
            <w:pPr>
              <w:pStyle w:val="TableParagraph"/>
              <w:spacing w:before="21"/>
              <w:ind w:left="115"/>
              <w:rPr>
                <w:rFonts w:ascii="Arial"/>
                <w:sz w:val="18"/>
              </w:rPr>
            </w:pPr>
            <w:r>
              <w:rPr>
                <w:rFonts w:ascii="Arial"/>
                <w:sz w:val="18"/>
              </w:rPr>
              <w:t>10.867</w:t>
            </w:r>
          </w:p>
        </w:tc>
        <w:tc>
          <w:tcPr>
            <w:tcW w:w="1922" w:type="dxa"/>
          </w:tcPr>
          <w:p>
            <w:pPr>
              <w:pStyle w:val="TableParagraph"/>
              <w:tabs>
                <w:tab w:pos="1277" w:val="left" w:leader="none"/>
              </w:tabs>
              <w:spacing w:before="21"/>
              <w:ind w:left="166"/>
              <w:rPr>
                <w:rFonts w:ascii="Arial"/>
                <w:sz w:val="18"/>
              </w:rPr>
            </w:pPr>
            <w:r>
              <w:rPr>
                <w:rFonts w:ascii="Arial"/>
                <w:sz w:val="18"/>
              </w:rPr>
              <w:t>-2.556</w:t>
              <w:tab/>
              <w:t>0</w:t>
            </w:r>
          </w:p>
        </w:tc>
      </w:tr>
      <w:tr>
        <w:trPr>
          <w:trHeight w:val="251" w:hRule="atLeast"/>
        </w:trPr>
        <w:tc>
          <w:tcPr>
            <w:tcW w:w="1300" w:type="dxa"/>
          </w:tcPr>
          <w:p>
            <w:pPr>
              <w:pStyle w:val="TableParagraph"/>
              <w:spacing w:line="232" w:lineRule="exact"/>
              <w:ind w:left="108"/>
              <w:rPr>
                <w:i/>
                <w:sz w:val="22"/>
              </w:rPr>
            </w:pPr>
            <w:r>
              <w:rPr>
                <w:i/>
                <w:sz w:val="22"/>
              </w:rPr>
              <w:t>LNREEF</w:t>
            </w:r>
          </w:p>
        </w:tc>
        <w:tc>
          <w:tcPr>
            <w:tcW w:w="1169" w:type="dxa"/>
          </w:tcPr>
          <w:p>
            <w:pPr>
              <w:pStyle w:val="TableParagraph"/>
              <w:spacing w:before="24"/>
              <w:ind w:left="226"/>
              <w:rPr>
                <w:rFonts w:ascii="Arial"/>
                <w:sz w:val="18"/>
              </w:rPr>
            </w:pPr>
            <w:r>
              <w:rPr>
                <w:rFonts w:ascii="Arial"/>
                <w:sz w:val="18"/>
              </w:rPr>
              <w:t>-3.381</w:t>
            </w:r>
          </w:p>
        </w:tc>
        <w:tc>
          <w:tcPr>
            <w:tcW w:w="1049" w:type="dxa"/>
          </w:tcPr>
          <w:p>
            <w:pPr>
              <w:pStyle w:val="TableParagraph"/>
              <w:spacing w:before="24"/>
              <w:ind w:left="190"/>
              <w:rPr>
                <w:rFonts w:ascii="Arial"/>
                <w:sz w:val="18"/>
              </w:rPr>
            </w:pPr>
            <w:r>
              <w:rPr>
                <w:rFonts w:ascii="Arial"/>
                <w:sz w:val="18"/>
              </w:rPr>
              <w:t>-1.251</w:t>
            </w:r>
          </w:p>
        </w:tc>
        <w:tc>
          <w:tcPr>
            <w:tcW w:w="985" w:type="dxa"/>
          </w:tcPr>
          <w:p>
            <w:pPr>
              <w:pStyle w:val="TableParagraph"/>
              <w:spacing w:before="24"/>
              <w:ind w:left="135"/>
              <w:rPr>
                <w:rFonts w:ascii="Arial"/>
                <w:sz w:val="18"/>
              </w:rPr>
            </w:pPr>
            <w:r>
              <w:rPr>
                <w:rFonts w:ascii="Arial"/>
                <w:sz w:val="18"/>
              </w:rPr>
              <w:t>0.370</w:t>
            </w:r>
          </w:p>
        </w:tc>
        <w:tc>
          <w:tcPr>
            <w:tcW w:w="936" w:type="dxa"/>
          </w:tcPr>
          <w:p>
            <w:pPr>
              <w:pStyle w:val="TableParagraph"/>
              <w:spacing w:before="24"/>
              <w:ind w:left="142"/>
              <w:rPr>
                <w:rFonts w:ascii="Arial"/>
                <w:sz w:val="18"/>
              </w:rPr>
            </w:pPr>
            <w:r>
              <w:rPr>
                <w:rFonts w:ascii="Arial"/>
                <w:sz w:val="18"/>
              </w:rPr>
              <w:t>7.2105</w:t>
            </w:r>
          </w:p>
        </w:tc>
        <w:tc>
          <w:tcPr>
            <w:tcW w:w="1748" w:type="dxa"/>
          </w:tcPr>
          <w:p>
            <w:pPr>
              <w:pStyle w:val="TableParagraph"/>
              <w:tabs>
                <w:tab w:pos="1349" w:val="left" w:leader="none"/>
              </w:tabs>
              <w:spacing w:before="24"/>
              <w:ind w:left="199"/>
              <w:rPr>
                <w:rFonts w:ascii="Arial"/>
                <w:sz w:val="18"/>
              </w:rPr>
            </w:pPr>
            <w:r>
              <w:rPr>
                <w:rFonts w:ascii="Arial"/>
                <w:sz w:val="18"/>
              </w:rPr>
              <w:t>7.2105</w:t>
              <w:tab/>
              <w:t>0</w:t>
            </w:r>
          </w:p>
        </w:tc>
        <w:tc>
          <w:tcPr>
            <w:tcW w:w="1392" w:type="dxa"/>
          </w:tcPr>
          <w:p>
            <w:pPr>
              <w:pStyle w:val="TableParagraph"/>
              <w:spacing w:before="24"/>
              <w:ind w:left="292"/>
              <w:rPr>
                <w:rFonts w:ascii="Arial"/>
                <w:sz w:val="18"/>
              </w:rPr>
            </w:pPr>
            <w:r>
              <w:rPr>
                <w:rFonts w:ascii="Arial"/>
                <w:sz w:val="18"/>
              </w:rPr>
              <w:t>-5.369</w:t>
            </w:r>
          </w:p>
        </w:tc>
        <w:tc>
          <w:tcPr>
            <w:tcW w:w="1156" w:type="dxa"/>
          </w:tcPr>
          <w:p>
            <w:pPr>
              <w:pStyle w:val="TableParagraph"/>
              <w:spacing w:before="24"/>
              <w:ind w:left="177"/>
              <w:rPr>
                <w:rFonts w:ascii="Arial"/>
                <w:sz w:val="18"/>
              </w:rPr>
            </w:pPr>
            <w:r>
              <w:rPr>
                <w:rFonts w:ascii="Arial"/>
                <w:sz w:val="18"/>
              </w:rPr>
              <w:t>-1.615</w:t>
            </w:r>
          </w:p>
        </w:tc>
        <w:tc>
          <w:tcPr>
            <w:tcW w:w="1033" w:type="dxa"/>
          </w:tcPr>
          <w:p>
            <w:pPr>
              <w:pStyle w:val="TableParagraph"/>
              <w:spacing w:before="24"/>
              <w:ind w:left="156"/>
              <w:rPr>
                <w:rFonts w:ascii="Arial"/>
                <w:sz w:val="18"/>
              </w:rPr>
            </w:pPr>
            <w:r>
              <w:rPr>
                <w:rFonts w:ascii="Arial"/>
                <w:sz w:val="18"/>
              </w:rPr>
              <w:t>0.300</w:t>
            </w:r>
          </w:p>
        </w:tc>
        <w:tc>
          <w:tcPr>
            <w:tcW w:w="943" w:type="dxa"/>
          </w:tcPr>
          <w:p>
            <w:pPr>
              <w:pStyle w:val="TableParagraph"/>
              <w:spacing w:before="24"/>
              <w:ind w:left="115"/>
              <w:rPr>
                <w:rFonts w:ascii="Arial"/>
                <w:sz w:val="18"/>
              </w:rPr>
            </w:pPr>
            <w:r>
              <w:rPr>
                <w:rFonts w:ascii="Arial"/>
                <w:sz w:val="18"/>
              </w:rPr>
              <w:t>16.887</w:t>
            </w:r>
          </w:p>
        </w:tc>
        <w:tc>
          <w:tcPr>
            <w:tcW w:w="1922" w:type="dxa"/>
          </w:tcPr>
          <w:p>
            <w:pPr>
              <w:pStyle w:val="TableParagraph"/>
              <w:tabs>
                <w:tab w:pos="1277" w:val="left" w:leader="none"/>
              </w:tabs>
              <w:spacing w:before="24"/>
              <w:ind w:left="166"/>
              <w:rPr>
                <w:rFonts w:ascii="Arial"/>
                <w:sz w:val="18"/>
              </w:rPr>
            </w:pPr>
            <w:r>
              <w:rPr>
                <w:rFonts w:ascii="Arial"/>
                <w:sz w:val="18"/>
              </w:rPr>
              <w:t>-1.755</w:t>
              <w:tab/>
              <w:t>0</w:t>
            </w:r>
          </w:p>
        </w:tc>
      </w:tr>
      <w:tr>
        <w:trPr>
          <w:trHeight w:val="253" w:hRule="atLeast"/>
        </w:trPr>
        <w:tc>
          <w:tcPr>
            <w:tcW w:w="1300" w:type="dxa"/>
          </w:tcPr>
          <w:p>
            <w:pPr>
              <w:pStyle w:val="TableParagraph"/>
              <w:spacing w:line="233" w:lineRule="exact"/>
              <w:ind w:left="108"/>
              <w:rPr>
                <w:i/>
                <w:sz w:val="22"/>
              </w:rPr>
            </w:pPr>
            <w:r>
              <w:rPr>
                <w:i/>
                <w:sz w:val="22"/>
              </w:rPr>
              <w:t>LNGDP</w:t>
            </w:r>
          </w:p>
        </w:tc>
        <w:tc>
          <w:tcPr>
            <w:tcW w:w="1169" w:type="dxa"/>
          </w:tcPr>
          <w:p>
            <w:pPr>
              <w:pStyle w:val="TableParagraph"/>
              <w:spacing w:before="24"/>
              <w:ind w:left="226"/>
              <w:rPr>
                <w:rFonts w:ascii="Arial"/>
                <w:sz w:val="18"/>
              </w:rPr>
            </w:pPr>
            <w:r>
              <w:rPr>
                <w:rFonts w:ascii="Arial"/>
                <w:sz w:val="18"/>
              </w:rPr>
              <w:t>0.893</w:t>
            </w:r>
          </w:p>
        </w:tc>
        <w:tc>
          <w:tcPr>
            <w:tcW w:w="1049" w:type="dxa"/>
          </w:tcPr>
          <w:p>
            <w:pPr>
              <w:pStyle w:val="TableParagraph"/>
              <w:spacing w:before="24"/>
              <w:ind w:left="190"/>
              <w:rPr>
                <w:rFonts w:ascii="Arial"/>
                <w:sz w:val="18"/>
              </w:rPr>
            </w:pPr>
            <w:r>
              <w:rPr>
                <w:rFonts w:ascii="Arial"/>
                <w:sz w:val="18"/>
              </w:rPr>
              <w:t>0.440</w:t>
            </w:r>
          </w:p>
        </w:tc>
        <w:tc>
          <w:tcPr>
            <w:tcW w:w="985" w:type="dxa"/>
          </w:tcPr>
          <w:p>
            <w:pPr>
              <w:pStyle w:val="TableParagraph"/>
              <w:spacing w:before="24"/>
              <w:ind w:left="135"/>
              <w:rPr>
                <w:rFonts w:ascii="Arial"/>
                <w:sz w:val="18"/>
              </w:rPr>
            </w:pPr>
            <w:r>
              <w:rPr>
                <w:rFonts w:ascii="Arial"/>
                <w:sz w:val="18"/>
              </w:rPr>
              <w:t>0.492</w:t>
            </w:r>
          </w:p>
        </w:tc>
        <w:tc>
          <w:tcPr>
            <w:tcW w:w="936" w:type="dxa"/>
          </w:tcPr>
          <w:p>
            <w:pPr>
              <w:pStyle w:val="TableParagraph"/>
              <w:spacing w:before="24"/>
              <w:ind w:left="142"/>
              <w:rPr>
                <w:rFonts w:ascii="Arial"/>
                <w:sz w:val="18"/>
              </w:rPr>
            </w:pPr>
            <w:r>
              <w:rPr>
                <w:rFonts w:ascii="Arial"/>
                <w:sz w:val="18"/>
              </w:rPr>
              <w:t>21.593</w:t>
            </w:r>
          </w:p>
        </w:tc>
        <w:tc>
          <w:tcPr>
            <w:tcW w:w="1748" w:type="dxa"/>
          </w:tcPr>
          <w:p>
            <w:pPr>
              <w:pStyle w:val="TableParagraph"/>
              <w:tabs>
                <w:tab w:pos="1349" w:val="left" w:leader="none"/>
              </w:tabs>
              <w:spacing w:before="24"/>
              <w:ind w:left="199"/>
              <w:rPr>
                <w:rFonts w:ascii="Arial"/>
                <w:sz w:val="18"/>
              </w:rPr>
            </w:pPr>
            <w:r>
              <w:rPr>
                <w:rFonts w:ascii="Arial"/>
                <w:sz w:val="18"/>
              </w:rPr>
              <w:t>21.593</w:t>
              <w:tab/>
              <w:t>0</w:t>
            </w:r>
          </w:p>
        </w:tc>
        <w:tc>
          <w:tcPr>
            <w:tcW w:w="1392" w:type="dxa"/>
          </w:tcPr>
          <w:p>
            <w:pPr>
              <w:pStyle w:val="TableParagraph"/>
              <w:spacing w:before="24"/>
              <w:ind w:left="292"/>
              <w:rPr>
                <w:rFonts w:ascii="Arial"/>
                <w:sz w:val="18"/>
              </w:rPr>
            </w:pPr>
            <w:r>
              <w:rPr>
                <w:rFonts w:ascii="Arial"/>
                <w:sz w:val="18"/>
              </w:rPr>
              <w:t>-1.242</w:t>
            </w:r>
          </w:p>
        </w:tc>
        <w:tc>
          <w:tcPr>
            <w:tcW w:w="1156" w:type="dxa"/>
          </w:tcPr>
          <w:p>
            <w:pPr>
              <w:pStyle w:val="TableParagraph"/>
              <w:spacing w:before="24"/>
              <w:ind w:left="177"/>
              <w:rPr>
                <w:rFonts w:ascii="Arial"/>
                <w:sz w:val="18"/>
              </w:rPr>
            </w:pPr>
            <w:r>
              <w:rPr>
                <w:rFonts w:ascii="Arial"/>
                <w:sz w:val="18"/>
              </w:rPr>
              <w:t>-0.518</w:t>
            </w:r>
          </w:p>
        </w:tc>
        <w:tc>
          <w:tcPr>
            <w:tcW w:w="1033" w:type="dxa"/>
          </w:tcPr>
          <w:p>
            <w:pPr>
              <w:pStyle w:val="TableParagraph"/>
              <w:spacing w:before="24"/>
              <w:ind w:left="156"/>
              <w:rPr>
                <w:rFonts w:ascii="Arial"/>
                <w:sz w:val="18"/>
              </w:rPr>
            </w:pPr>
            <w:r>
              <w:rPr>
                <w:rFonts w:ascii="Arial"/>
                <w:sz w:val="18"/>
              </w:rPr>
              <w:t>0.417</w:t>
            </w:r>
          </w:p>
        </w:tc>
        <w:tc>
          <w:tcPr>
            <w:tcW w:w="943" w:type="dxa"/>
          </w:tcPr>
          <w:p>
            <w:pPr>
              <w:pStyle w:val="TableParagraph"/>
              <w:spacing w:before="24"/>
              <w:ind w:left="115"/>
              <w:rPr>
                <w:rFonts w:ascii="Arial"/>
                <w:sz w:val="18"/>
              </w:rPr>
            </w:pPr>
            <w:r>
              <w:rPr>
                <w:rFonts w:ascii="Arial"/>
                <w:sz w:val="18"/>
              </w:rPr>
              <w:t>39.704</w:t>
            </w:r>
          </w:p>
        </w:tc>
        <w:tc>
          <w:tcPr>
            <w:tcW w:w="1922" w:type="dxa"/>
          </w:tcPr>
          <w:p>
            <w:pPr>
              <w:pStyle w:val="TableParagraph"/>
              <w:tabs>
                <w:tab w:pos="1277" w:val="left" w:leader="none"/>
              </w:tabs>
              <w:spacing w:before="24"/>
              <w:ind w:left="166"/>
              <w:rPr>
                <w:rFonts w:ascii="Arial"/>
                <w:sz w:val="18"/>
              </w:rPr>
            </w:pPr>
            <w:r>
              <w:rPr>
                <w:rFonts w:ascii="Arial"/>
                <w:sz w:val="18"/>
              </w:rPr>
              <w:t>-1.650</w:t>
              <w:tab/>
              <w:t>0</w:t>
            </w:r>
          </w:p>
        </w:tc>
      </w:tr>
      <w:tr>
        <w:trPr>
          <w:trHeight w:val="253" w:hRule="atLeast"/>
        </w:trPr>
        <w:tc>
          <w:tcPr>
            <w:tcW w:w="1300" w:type="dxa"/>
          </w:tcPr>
          <w:p>
            <w:pPr>
              <w:pStyle w:val="TableParagraph"/>
              <w:spacing w:line="233" w:lineRule="exact"/>
              <w:ind w:left="108"/>
              <w:rPr>
                <w:i/>
                <w:sz w:val="22"/>
              </w:rPr>
            </w:pPr>
            <w:r>
              <w:rPr>
                <w:i/>
                <w:sz w:val="22"/>
              </w:rPr>
              <w:t>LNPFDI</w:t>
            </w:r>
          </w:p>
        </w:tc>
        <w:tc>
          <w:tcPr>
            <w:tcW w:w="1169" w:type="dxa"/>
          </w:tcPr>
          <w:p>
            <w:pPr>
              <w:pStyle w:val="TableParagraph"/>
              <w:spacing w:before="23"/>
              <w:ind w:left="226"/>
              <w:rPr>
                <w:rFonts w:ascii="Arial"/>
                <w:sz w:val="18"/>
              </w:rPr>
            </w:pPr>
            <w:r>
              <w:rPr>
                <w:rFonts w:ascii="Arial"/>
                <w:sz w:val="18"/>
              </w:rPr>
              <w:t>-1.037</w:t>
            </w:r>
          </w:p>
        </w:tc>
        <w:tc>
          <w:tcPr>
            <w:tcW w:w="1049" w:type="dxa"/>
          </w:tcPr>
          <w:p>
            <w:pPr>
              <w:pStyle w:val="TableParagraph"/>
              <w:spacing w:before="23"/>
              <w:ind w:left="190"/>
              <w:rPr>
                <w:rFonts w:ascii="Arial"/>
                <w:sz w:val="18"/>
              </w:rPr>
            </w:pPr>
            <w:r>
              <w:rPr>
                <w:rFonts w:ascii="Arial"/>
                <w:sz w:val="18"/>
              </w:rPr>
              <w:t>-0.542</w:t>
            </w:r>
          </w:p>
        </w:tc>
        <w:tc>
          <w:tcPr>
            <w:tcW w:w="985" w:type="dxa"/>
          </w:tcPr>
          <w:p>
            <w:pPr>
              <w:pStyle w:val="TableParagraph"/>
              <w:spacing w:before="23"/>
              <w:ind w:left="135"/>
              <w:rPr>
                <w:rFonts w:ascii="Arial"/>
                <w:sz w:val="18"/>
              </w:rPr>
            </w:pPr>
            <w:r>
              <w:rPr>
                <w:rFonts w:ascii="Arial"/>
                <w:sz w:val="18"/>
              </w:rPr>
              <w:t>0.523</w:t>
            </w:r>
          </w:p>
        </w:tc>
        <w:tc>
          <w:tcPr>
            <w:tcW w:w="936" w:type="dxa"/>
          </w:tcPr>
          <w:p>
            <w:pPr>
              <w:pStyle w:val="TableParagraph"/>
              <w:spacing w:before="23"/>
              <w:ind w:left="142"/>
              <w:rPr>
                <w:rFonts w:ascii="Arial"/>
                <w:sz w:val="18"/>
              </w:rPr>
            </w:pPr>
            <w:r>
              <w:rPr>
                <w:rFonts w:ascii="Arial"/>
                <w:sz w:val="18"/>
              </w:rPr>
              <w:t>16.343</w:t>
            </w:r>
          </w:p>
        </w:tc>
        <w:tc>
          <w:tcPr>
            <w:tcW w:w="1748" w:type="dxa"/>
          </w:tcPr>
          <w:p>
            <w:pPr>
              <w:pStyle w:val="TableParagraph"/>
              <w:tabs>
                <w:tab w:pos="1349" w:val="left" w:leader="none"/>
              </w:tabs>
              <w:spacing w:before="23"/>
              <w:ind w:left="199"/>
              <w:rPr>
                <w:rFonts w:ascii="Arial"/>
                <w:sz w:val="18"/>
              </w:rPr>
            </w:pPr>
            <w:r>
              <w:rPr>
                <w:rFonts w:ascii="Arial"/>
                <w:sz w:val="18"/>
              </w:rPr>
              <w:t>16.343</w:t>
              <w:tab/>
              <w:t>0</w:t>
            </w:r>
          </w:p>
        </w:tc>
        <w:tc>
          <w:tcPr>
            <w:tcW w:w="1392" w:type="dxa"/>
          </w:tcPr>
          <w:p>
            <w:pPr>
              <w:pStyle w:val="TableParagraph"/>
              <w:spacing w:before="23"/>
              <w:ind w:left="292"/>
              <w:rPr>
                <w:rFonts w:ascii="Arial"/>
                <w:sz w:val="18"/>
              </w:rPr>
            </w:pPr>
            <w:r>
              <w:rPr>
                <w:rFonts w:ascii="Arial"/>
                <w:sz w:val="18"/>
              </w:rPr>
              <w:t>-8.019</w:t>
            </w:r>
          </w:p>
        </w:tc>
        <w:tc>
          <w:tcPr>
            <w:tcW w:w="1156" w:type="dxa"/>
          </w:tcPr>
          <w:p>
            <w:pPr>
              <w:pStyle w:val="TableParagraph"/>
              <w:spacing w:before="23"/>
              <w:ind w:left="177"/>
              <w:rPr>
                <w:rFonts w:ascii="Arial"/>
                <w:sz w:val="18"/>
              </w:rPr>
            </w:pPr>
            <w:r>
              <w:rPr>
                <w:rFonts w:ascii="Arial"/>
                <w:sz w:val="18"/>
              </w:rPr>
              <w:t>-1.934</w:t>
            </w:r>
          </w:p>
        </w:tc>
        <w:tc>
          <w:tcPr>
            <w:tcW w:w="1033" w:type="dxa"/>
          </w:tcPr>
          <w:p>
            <w:pPr>
              <w:pStyle w:val="TableParagraph"/>
              <w:spacing w:before="23"/>
              <w:ind w:left="156"/>
              <w:rPr>
                <w:rFonts w:ascii="Arial"/>
                <w:sz w:val="18"/>
              </w:rPr>
            </w:pPr>
            <w:r>
              <w:rPr>
                <w:rFonts w:ascii="Arial"/>
                <w:sz w:val="18"/>
              </w:rPr>
              <w:t>0.241</w:t>
            </w:r>
          </w:p>
        </w:tc>
        <w:tc>
          <w:tcPr>
            <w:tcW w:w="943" w:type="dxa"/>
          </w:tcPr>
          <w:p>
            <w:pPr>
              <w:pStyle w:val="TableParagraph"/>
              <w:spacing w:before="23"/>
              <w:ind w:left="115"/>
              <w:rPr>
                <w:rFonts w:ascii="Arial"/>
                <w:sz w:val="18"/>
              </w:rPr>
            </w:pPr>
            <w:r>
              <w:rPr>
                <w:rFonts w:ascii="Arial"/>
                <w:sz w:val="18"/>
              </w:rPr>
              <w:t>11.537</w:t>
            </w:r>
          </w:p>
        </w:tc>
        <w:tc>
          <w:tcPr>
            <w:tcW w:w="1922" w:type="dxa"/>
          </w:tcPr>
          <w:p>
            <w:pPr>
              <w:pStyle w:val="TableParagraph"/>
              <w:tabs>
                <w:tab w:pos="1277" w:val="left" w:leader="none"/>
              </w:tabs>
              <w:spacing w:before="23"/>
              <w:ind w:left="166"/>
              <w:rPr>
                <w:rFonts w:ascii="Arial"/>
                <w:sz w:val="18"/>
              </w:rPr>
            </w:pPr>
            <w:r>
              <w:rPr>
                <w:rFonts w:ascii="Arial"/>
                <w:sz w:val="18"/>
              </w:rPr>
              <w:t>-2.150</w:t>
              <w:tab/>
              <w:t>0</w:t>
            </w:r>
          </w:p>
        </w:tc>
      </w:tr>
      <w:tr>
        <w:trPr>
          <w:trHeight w:val="253" w:hRule="atLeast"/>
        </w:trPr>
        <w:tc>
          <w:tcPr>
            <w:tcW w:w="1300" w:type="dxa"/>
          </w:tcPr>
          <w:p>
            <w:pPr>
              <w:pStyle w:val="TableParagraph"/>
              <w:spacing w:line="233" w:lineRule="exact"/>
              <w:ind w:left="108"/>
              <w:rPr>
                <w:i/>
                <w:sz w:val="22"/>
              </w:rPr>
            </w:pPr>
            <w:r>
              <w:rPr>
                <w:i/>
                <w:sz w:val="22"/>
              </w:rPr>
              <w:t>LNMFDI</w:t>
            </w:r>
          </w:p>
        </w:tc>
        <w:tc>
          <w:tcPr>
            <w:tcW w:w="1169" w:type="dxa"/>
          </w:tcPr>
          <w:p>
            <w:pPr>
              <w:pStyle w:val="TableParagraph"/>
              <w:spacing w:before="24"/>
              <w:ind w:left="226"/>
              <w:rPr>
                <w:rFonts w:ascii="Arial"/>
                <w:sz w:val="18"/>
              </w:rPr>
            </w:pPr>
            <w:r>
              <w:rPr>
                <w:rFonts w:ascii="Arial"/>
                <w:sz w:val="18"/>
              </w:rPr>
              <w:t>0.553</w:t>
            </w:r>
          </w:p>
        </w:tc>
        <w:tc>
          <w:tcPr>
            <w:tcW w:w="1049" w:type="dxa"/>
          </w:tcPr>
          <w:p>
            <w:pPr>
              <w:pStyle w:val="TableParagraph"/>
              <w:spacing w:before="24"/>
              <w:ind w:left="190"/>
              <w:rPr>
                <w:rFonts w:ascii="Arial"/>
                <w:sz w:val="18"/>
              </w:rPr>
            </w:pPr>
            <w:r>
              <w:rPr>
                <w:rFonts w:ascii="Arial"/>
                <w:sz w:val="18"/>
              </w:rPr>
              <w:t>0.383</w:t>
            </w:r>
          </w:p>
        </w:tc>
        <w:tc>
          <w:tcPr>
            <w:tcW w:w="985" w:type="dxa"/>
          </w:tcPr>
          <w:p>
            <w:pPr>
              <w:pStyle w:val="TableParagraph"/>
              <w:spacing w:before="24"/>
              <w:ind w:left="135"/>
              <w:rPr>
                <w:rFonts w:ascii="Arial"/>
                <w:sz w:val="18"/>
              </w:rPr>
            </w:pPr>
            <w:r>
              <w:rPr>
                <w:rFonts w:ascii="Arial"/>
                <w:sz w:val="18"/>
              </w:rPr>
              <w:t>0.692</w:t>
            </w:r>
          </w:p>
        </w:tc>
        <w:tc>
          <w:tcPr>
            <w:tcW w:w="936" w:type="dxa"/>
          </w:tcPr>
          <w:p>
            <w:pPr>
              <w:pStyle w:val="TableParagraph"/>
              <w:spacing w:before="24"/>
              <w:ind w:left="142"/>
              <w:rPr>
                <w:rFonts w:ascii="Arial"/>
                <w:sz w:val="18"/>
              </w:rPr>
            </w:pPr>
            <w:r>
              <w:rPr>
                <w:rFonts w:ascii="Arial"/>
                <w:sz w:val="18"/>
              </w:rPr>
              <w:t>33.867</w:t>
            </w:r>
          </w:p>
        </w:tc>
        <w:tc>
          <w:tcPr>
            <w:tcW w:w="1748" w:type="dxa"/>
          </w:tcPr>
          <w:p>
            <w:pPr>
              <w:pStyle w:val="TableParagraph"/>
              <w:tabs>
                <w:tab w:pos="1349" w:val="left" w:leader="none"/>
              </w:tabs>
              <w:spacing w:before="24"/>
              <w:ind w:left="199"/>
              <w:rPr>
                <w:rFonts w:ascii="Arial"/>
                <w:sz w:val="18"/>
              </w:rPr>
            </w:pPr>
            <w:r>
              <w:rPr>
                <w:rFonts w:ascii="Arial"/>
                <w:sz w:val="18"/>
              </w:rPr>
              <w:t>33.867</w:t>
              <w:tab/>
              <w:t>0</w:t>
            </w:r>
          </w:p>
        </w:tc>
        <w:tc>
          <w:tcPr>
            <w:tcW w:w="1392" w:type="dxa"/>
          </w:tcPr>
          <w:p>
            <w:pPr>
              <w:pStyle w:val="TableParagraph"/>
              <w:spacing w:before="24"/>
              <w:ind w:left="292"/>
              <w:rPr>
                <w:rFonts w:ascii="Arial"/>
                <w:sz w:val="18"/>
              </w:rPr>
            </w:pPr>
            <w:r>
              <w:rPr>
                <w:rFonts w:ascii="Arial"/>
                <w:sz w:val="18"/>
              </w:rPr>
              <w:t>-327.563***</w:t>
            </w:r>
          </w:p>
        </w:tc>
        <w:tc>
          <w:tcPr>
            <w:tcW w:w="1156" w:type="dxa"/>
          </w:tcPr>
          <w:p>
            <w:pPr>
              <w:pStyle w:val="TableParagraph"/>
              <w:spacing w:before="24"/>
              <w:ind w:left="177"/>
              <w:rPr>
                <w:rFonts w:ascii="Arial"/>
                <w:sz w:val="18"/>
              </w:rPr>
            </w:pPr>
            <w:r>
              <w:rPr>
                <w:rFonts w:ascii="Arial"/>
                <w:sz w:val="18"/>
              </w:rPr>
              <w:t>-12.792***</w:t>
            </w:r>
          </w:p>
        </w:tc>
        <w:tc>
          <w:tcPr>
            <w:tcW w:w="1033" w:type="dxa"/>
          </w:tcPr>
          <w:p>
            <w:pPr>
              <w:pStyle w:val="TableParagraph"/>
              <w:spacing w:before="24"/>
              <w:ind w:left="156"/>
              <w:rPr>
                <w:rFonts w:ascii="Arial"/>
                <w:sz w:val="18"/>
              </w:rPr>
            </w:pPr>
            <w:r>
              <w:rPr>
                <w:rFonts w:ascii="Arial"/>
                <w:sz w:val="18"/>
              </w:rPr>
              <w:t>0.0390***</w:t>
            </w:r>
          </w:p>
        </w:tc>
        <w:tc>
          <w:tcPr>
            <w:tcW w:w="943" w:type="dxa"/>
          </w:tcPr>
          <w:p>
            <w:pPr>
              <w:pStyle w:val="TableParagraph"/>
              <w:spacing w:before="24"/>
              <w:ind w:left="115"/>
              <w:rPr>
                <w:rFonts w:ascii="Arial"/>
                <w:sz w:val="18"/>
              </w:rPr>
            </w:pPr>
            <w:r>
              <w:rPr>
                <w:rFonts w:ascii="Arial"/>
                <w:sz w:val="18"/>
              </w:rPr>
              <w:t>0.290***</w:t>
            </w:r>
          </w:p>
        </w:tc>
        <w:tc>
          <w:tcPr>
            <w:tcW w:w="1922" w:type="dxa"/>
          </w:tcPr>
          <w:p>
            <w:pPr>
              <w:pStyle w:val="TableParagraph"/>
              <w:tabs>
                <w:tab w:pos="1318" w:val="left" w:leader="none"/>
              </w:tabs>
              <w:spacing w:before="24"/>
              <w:ind w:left="166"/>
              <w:rPr>
                <w:rFonts w:ascii="Arial"/>
                <w:sz w:val="18"/>
              </w:rPr>
            </w:pPr>
            <w:r>
              <w:rPr>
                <w:rFonts w:ascii="Arial"/>
                <w:sz w:val="18"/>
              </w:rPr>
              <w:t>-3.754**</w:t>
              <w:tab/>
              <w:t>1</w:t>
            </w:r>
          </w:p>
        </w:tc>
      </w:tr>
      <w:tr>
        <w:trPr>
          <w:trHeight w:val="253" w:hRule="atLeast"/>
        </w:trPr>
        <w:tc>
          <w:tcPr>
            <w:tcW w:w="1300" w:type="dxa"/>
          </w:tcPr>
          <w:p>
            <w:pPr>
              <w:pStyle w:val="TableParagraph"/>
              <w:spacing w:line="233" w:lineRule="exact"/>
              <w:ind w:left="108"/>
              <w:rPr>
                <w:i/>
                <w:sz w:val="22"/>
              </w:rPr>
            </w:pPr>
            <w:r>
              <w:rPr>
                <w:i/>
                <w:sz w:val="22"/>
              </w:rPr>
              <w:t>LNSFDI</w:t>
            </w:r>
          </w:p>
        </w:tc>
        <w:tc>
          <w:tcPr>
            <w:tcW w:w="1169" w:type="dxa"/>
          </w:tcPr>
          <w:p>
            <w:pPr>
              <w:pStyle w:val="TableParagraph"/>
              <w:spacing w:before="23"/>
              <w:ind w:left="226"/>
              <w:rPr>
                <w:rFonts w:ascii="Arial"/>
                <w:sz w:val="18"/>
              </w:rPr>
            </w:pPr>
            <w:r>
              <w:rPr>
                <w:rFonts w:ascii="Arial"/>
                <w:sz w:val="18"/>
              </w:rPr>
              <w:t>0.969</w:t>
            </w:r>
          </w:p>
        </w:tc>
        <w:tc>
          <w:tcPr>
            <w:tcW w:w="1049" w:type="dxa"/>
          </w:tcPr>
          <w:p>
            <w:pPr>
              <w:pStyle w:val="TableParagraph"/>
              <w:spacing w:before="23"/>
              <w:ind w:left="190"/>
              <w:rPr>
                <w:rFonts w:ascii="Arial"/>
                <w:sz w:val="18"/>
              </w:rPr>
            </w:pPr>
            <w:r>
              <w:rPr>
                <w:rFonts w:ascii="Arial"/>
                <w:sz w:val="18"/>
              </w:rPr>
              <w:t>0.689</w:t>
            </w:r>
          </w:p>
        </w:tc>
        <w:tc>
          <w:tcPr>
            <w:tcW w:w="985" w:type="dxa"/>
          </w:tcPr>
          <w:p>
            <w:pPr>
              <w:pStyle w:val="TableParagraph"/>
              <w:spacing w:before="23"/>
              <w:ind w:left="135"/>
              <w:rPr>
                <w:rFonts w:ascii="Arial"/>
                <w:sz w:val="18"/>
              </w:rPr>
            </w:pPr>
            <w:r>
              <w:rPr>
                <w:rFonts w:ascii="Arial"/>
                <w:sz w:val="18"/>
              </w:rPr>
              <w:t>0.711</w:t>
            </w:r>
          </w:p>
        </w:tc>
        <w:tc>
          <w:tcPr>
            <w:tcW w:w="936" w:type="dxa"/>
          </w:tcPr>
          <w:p>
            <w:pPr>
              <w:pStyle w:val="TableParagraph"/>
              <w:spacing w:before="23"/>
              <w:ind w:left="142"/>
              <w:rPr>
                <w:rFonts w:ascii="Arial"/>
                <w:sz w:val="18"/>
              </w:rPr>
            </w:pPr>
            <w:r>
              <w:rPr>
                <w:rFonts w:ascii="Arial"/>
                <w:sz w:val="18"/>
              </w:rPr>
              <w:t>38.180</w:t>
            </w:r>
          </w:p>
        </w:tc>
        <w:tc>
          <w:tcPr>
            <w:tcW w:w="1748" w:type="dxa"/>
          </w:tcPr>
          <w:p>
            <w:pPr>
              <w:pStyle w:val="TableParagraph"/>
              <w:tabs>
                <w:tab w:pos="1349" w:val="left" w:leader="none"/>
              </w:tabs>
              <w:spacing w:before="23"/>
              <w:ind w:left="199"/>
              <w:rPr>
                <w:rFonts w:ascii="Arial"/>
                <w:sz w:val="18"/>
              </w:rPr>
            </w:pPr>
            <w:r>
              <w:rPr>
                <w:rFonts w:ascii="Arial"/>
                <w:sz w:val="18"/>
              </w:rPr>
              <w:t>38.183</w:t>
              <w:tab/>
              <w:t>0</w:t>
            </w:r>
          </w:p>
        </w:tc>
        <w:tc>
          <w:tcPr>
            <w:tcW w:w="1392" w:type="dxa"/>
          </w:tcPr>
          <w:p>
            <w:pPr>
              <w:pStyle w:val="TableParagraph"/>
              <w:spacing w:before="23"/>
              <w:ind w:left="292"/>
              <w:rPr>
                <w:rFonts w:ascii="Arial"/>
                <w:sz w:val="18"/>
              </w:rPr>
            </w:pPr>
            <w:r>
              <w:rPr>
                <w:rFonts w:ascii="Arial"/>
                <w:sz w:val="18"/>
              </w:rPr>
              <w:t>-6.1605</w:t>
            </w:r>
          </w:p>
        </w:tc>
        <w:tc>
          <w:tcPr>
            <w:tcW w:w="1156" w:type="dxa"/>
          </w:tcPr>
          <w:p>
            <w:pPr>
              <w:pStyle w:val="TableParagraph"/>
              <w:spacing w:before="23"/>
              <w:ind w:left="177"/>
              <w:rPr>
                <w:rFonts w:ascii="Arial"/>
                <w:sz w:val="18"/>
              </w:rPr>
            </w:pPr>
            <w:r>
              <w:rPr>
                <w:rFonts w:ascii="Arial"/>
                <w:sz w:val="18"/>
              </w:rPr>
              <w:t>-1.753</w:t>
            </w:r>
          </w:p>
        </w:tc>
        <w:tc>
          <w:tcPr>
            <w:tcW w:w="1033" w:type="dxa"/>
          </w:tcPr>
          <w:p>
            <w:pPr>
              <w:pStyle w:val="TableParagraph"/>
              <w:spacing w:before="23"/>
              <w:ind w:left="156"/>
              <w:rPr>
                <w:rFonts w:ascii="Arial"/>
                <w:sz w:val="18"/>
              </w:rPr>
            </w:pPr>
            <w:r>
              <w:rPr>
                <w:rFonts w:ascii="Arial"/>
                <w:sz w:val="18"/>
              </w:rPr>
              <w:t>0.284</w:t>
            </w:r>
          </w:p>
        </w:tc>
        <w:tc>
          <w:tcPr>
            <w:tcW w:w="943" w:type="dxa"/>
          </w:tcPr>
          <w:p>
            <w:pPr>
              <w:pStyle w:val="TableParagraph"/>
              <w:spacing w:before="23"/>
              <w:ind w:left="115"/>
              <w:rPr>
                <w:rFonts w:ascii="Arial"/>
                <w:sz w:val="18"/>
              </w:rPr>
            </w:pPr>
            <w:r>
              <w:rPr>
                <w:rFonts w:ascii="Arial"/>
                <w:sz w:val="18"/>
              </w:rPr>
              <w:t>14.790</w:t>
            </w:r>
          </w:p>
        </w:tc>
        <w:tc>
          <w:tcPr>
            <w:tcW w:w="1922" w:type="dxa"/>
          </w:tcPr>
          <w:p>
            <w:pPr>
              <w:pStyle w:val="TableParagraph"/>
              <w:tabs>
                <w:tab w:pos="1326" w:val="left" w:leader="none"/>
              </w:tabs>
              <w:spacing w:before="23"/>
              <w:ind w:left="166"/>
              <w:rPr>
                <w:rFonts w:ascii="Arial"/>
                <w:sz w:val="18"/>
              </w:rPr>
            </w:pPr>
            <w:r>
              <w:rPr>
                <w:rFonts w:ascii="Arial"/>
                <w:sz w:val="18"/>
              </w:rPr>
              <w:t>-1.909</w:t>
              <w:tab/>
              <w:t>0</w:t>
            </w:r>
          </w:p>
        </w:tc>
      </w:tr>
      <w:tr>
        <w:trPr>
          <w:trHeight w:val="251" w:hRule="atLeast"/>
        </w:trPr>
        <w:tc>
          <w:tcPr>
            <w:tcW w:w="1300" w:type="dxa"/>
          </w:tcPr>
          <w:p>
            <w:pPr>
              <w:pStyle w:val="TableParagraph"/>
              <w:spacing w:line="232" w:lineRule="exact"/>
              <w:ind w:left="108"/>
              <w:rPr>
                <w:i/>
                <w:sz w:val="22"/>
              </w:rPr>
            </w:pPr>
            <w:r>
              <w:rPr>
                <w:i/>
                <w:sz w:val="22"/>
              </w:rPr>
              <w:t>∆LNOEXP</w:t>
            </w:r>
          </w:p>
        </w:tc>
        <w:tc>
          <w:tcPr>
            <w:tcW w:w="1169" w:type="dxa"/>
          </w:tcPr>
          <w:p>
            <w:pPr>
              <w:pStyle w:val="TableParagraph"/>
              <w:spacing w:before="24"/>
              <w:ind w:left="226"/>
              <w:rPr>
                <w:rFonts w:ascii="Arial"/>
                <w:sz w:val="18"/>
              </w:rPr>
            </w:pPr>
            <w:r>
              <w:rPr>
                <w:rFonts w:ascii="Arial"/>
                <w:sz w:val="18"/>
              </w:rPr>
              <w:t>-13.212**</w:t>
            </w:r>
          </w:p>
        </w:tc>
        <w:tc>
          <w:tcPr>
            <w:tcW w:w="1049" w:type="dxa"/>
          </w:tcPr>
          <w:p>
            <w:pPr>
              <w:pStyle w:val="TableParagraph"/>
              <w:spacing w:before="24"/>
              <w:ind w:left="190"/>
              <w:rPr>
                <w:rFonts w:ascii="Arial"/>
                <w:sz w:val="18"/>
              </w:rPr>
            </w:pPr>
            <w:r>
              <w:rPr>
                <w:rFonts w:ascii="Arial"/>
                <w:sz w:val="18"/>
              </w:rPr>
              <w:t>-2.556**</w:t>
            </w:r>
          </w:p>
        </w:tc>
        <w:tc>
          <w:tcPr>
            <w:tcW w:w="985" w:type="dxa"/>
          </w:tcPr>
          <w:p>
            <w:pPr>
              <w:pStyle w:val="TableParagraph"/>
              <w:spacing w:before="24"/>
              <w:ind w:left="135"/>
              <w:rPr>
                <w:rFonts w:ascii="Arial"/>
                <w:sz w:val="18"/>
              </w:rPr>
            </w:pPr>
            <w:r>
              <w:rPr>
                <w:rFonts w:ascii="Arial"/>
                <w:sz w:val="18"/>
              </w:rPr>
              <w:t>0.193**</w:t>
            </w:r>
          </w:p>
        </w:tc>
        <w:tc>
          <w:tcPr>
            <w:tcW w:w="936" w:type="dxa"/>
          </w:tcPr>
          <w:p>
            <w:pPr>
              <w:pStyle w:val="TableParagraph"/>
              <w:spacing w:before="24"/>
              <w:ind w:left="142"/>
              <w:rPr>
                <w:rFonts w:ascii="Arial"/>
                <w:sz w:val="18"/>
              </w:rPr>
            </w:pPr>
            <w:r>
              <w:rPr>
                <w:rFonts w:ascii="Arial"/>
                <w:sz w:val="18"/>
              </w:rPr>
              <w:t>1.906**</w:t>
            </w:r>
          </w:p>
        </w:tc>
        <w:tc>
          <w:tcPr>
            <w:tcW w:w="1748" w:type="dxa"/>
          </w:tcPr>
          <w:p>
            <w:pPr>
              <w:pStyle w:val="TableParagraph"/>
              <w:tabs>
                <w:tab w:pos="1341" w:val="left" w:leader="none"/>
              </w:tabs>
              <w:spacing w:before="24"/>
              <w:ind w:left="199"/>
              <w:rPr>
                <w:rFonts w:ascii="Arial"/>
                <w:sz w:val="18"/>
              </w:rPr>
            </w:pPr>
            <w:r>
              <w:rPr>
                <w:rFonts w:ascii="Arial"/>
                <w:sz w:val="18"/>
              </w:rPr>
              <w:t>1.906**</w:t>
              <w:tab/>
              <w:t>1</w:t>
            </w:r>
          </w:p>
        </w:tc>
        <w:tc>
          <w:tcPr>
            <w:tcW w:w="1392" w:type="dxa"/>
          </w:tcPr>
          <w:p>
            <w:pPr>
              <w:pStyle w:val="TableParagraph"/>
              <w:spacing w:before="24"/>
              <w:ind w:left="292"/>
              <w:rPr>
                <w:rFonts w:ascii="Arial"/>
                <w:sz w:val="18"/>
              </w:rPr>
            </w:pPr>
            <w:r>
              <w:rPr>
                <w:rFonts w:ascii="Arial"/>
                <w:sz w:val="18"/>
              </w:rPr>
              <w:t>-12.817</w:t>
            </w:r>
          </w:p>
        </w:tc>
        <w:tc>
          <w:tcPr>
            <w:tcW w:w="1156" w:type="dxa"/>
          </w:tcPr>
          <w:p>
            <w:pPr>
              <w:pStyle w:val="TableParagraph"/>
              <w:spacing w:before="24"/>
              <w:ind w:left="177"/>
              <w:rPr>
                <w:rFonts w:ascii="Arial"/>
                <w:sz w:val="18"/>
              </w:rPr>
            </w:pPr>
            <w:r>
              <w:rPr>
                <w:rFonts w:ascii="Arial"/>
                <w:sz w:val="18"/>
              </w:rPr>
              <w:t>-2.489</w:t>
            </w:r>
          </w:p>
        </w:tc>
        <w:tc>
          <w:tcPr>
            <w:tcW w:w="1033" w:type="dxa"/>
          </w:tcPr>
          <w:p>
            <w:pPr>
              <w:pStyle w:val="TableParagraph"/>
              <w:spacing w:before="24"/>
              <w:ind w:left="156"/>
              <w:rPr>
                <w:rFonts w:ascii="Arial"/>
                <w:sz w:val="18"/>
              </w:rPr>
            </w:pPr>
            <w:r>
              <w:rPr>
                <w:rFonts w:ascii="Arial"/>
                <w:sz w:val="18"/>
              </w:rPr>
              <w:t>0.194</w:t>
            </w:r>
          </w:p>
        </w:tc>
        <w:tc>
          <w:tcPr>
            <w:tcW w:w="943" w:type="dxa"/>
          </w:tcPr>
          <w:p>
            <w:pPr>
              <w:pStyle w:val="TableParagraph"/>
              <w:spacing w:before="24"/>
              <w:ind w:left="115"/>
              <w:rPr>
                <w:rFonts w:ascii="Arial"/>
                <w:sz w:val="18"/>
              </w:rPr>
            </w:pPr>
            <w:r>
              <w:rPr>
                <w:rFonts w:ascii="Arial"/>
                <w:sz w:val="18"/>
              </w:rPr>
              <w:t>7.334</w:t>
            </w:r>
          </w:p>
        </w:tc>
        <w:tc>
          <w:tcPr>
            <w:tcW w:w="1922" w:type="dxa"/>
          </w:tcPr>
          <w:p>
            <w:pPr>
              <w:pStyle w:val="TableParagraph"/>
              <w:tabs>
                <w:tab w:pos="1339" w:val="left" w:leader="none"/>
              </w:tabs>
              <w:spacing w:before="24"/>
              <w:ind w:left="166"/>
              <w:rPr>
                <w:rFonts w:ascii="Arial"/>
                <w:sz w:val="18"/>
              </w:rPr>
            </w:pPr>
            <w:r>
              <w:rPr>
                <w:rFonts w:ascii="Arial"/>
                <w:sz w:val="18"/>
              </w:rPr>
              <w:t>-4.574***</w:t>
              <w:tab/>
              <w:t>1</w:t>
            </w:r>
          </w:p>
        </w:tc>
      </w:tr>
      <w:tr>
        <w:trPr>
          <w:trHeight w:val="253" w:hRule="atLeast"/>
        </w:trPr>
        <w:tc>
          <w:tcPr>
            <w:tcW w:w="1300" w:type="dxa"/>
          </w:tcPr>
          <w:p>
            <w:pPr>
              <w:pStyle w:val="TableParagraph"/>
              <w:spacing w:line="233" w:lineRule="exact"/>
              <w:ind w:left="108"/>
              <w:rPr>
                <w:i/>
                <w:sz w:val="22"/>
              </w:rPr>
            </w:pPr>
            <w:r>
              <w:rPr>
                <w:i/>
                <w:sz w:val="22"/>
              </w:rPr>
              <w:t>∆LNNEXP</w:t>
            </w:r>
          </w:p>
        </w:tc>
        <w:tc>
          <w:tcPr>
            <w:tcW w:w="1169" w:type="dxa"/>
          </w:tcPr>
          <w:p>
            <w:pPr>
              <w:pStyle w:val="TableParagraph"/>
              <w:spacing w:before="24"/>
              <w:ind w:left="226"/>
              <w:rPr>
                <w:rFonts w:ascii="Arial"/>
                <w:sz w:val="18"/>
              </w:rPr>
            </w:pPr>
            <w:r>
              <w:rPr>
                <w:rFonts w:ascii="Arial"/>
                <w:sz w:val="18"/>
              </w:rPr>
              <w:t>-13.120**</w:t>
            </w:r>
          </w:p>
        </w:tc>
        <w:tc>
          <w:tcPr>
            <w:tcW w:w="1049" w:type="dxa"/>
          </w:tcPr>
          <w:p>
            <w:pPr>
              <w:pStyle w:val="TableParagraph"/>
              <w:spacing w:before="24"/>
              <w:ind w:left="190"/>
              <w:rPr>
                <w:rFonts w:ascii="Arial"/>
                <w:sz w:val="18"/>
              </w:rPr>
            </w:pPr>
            <w:r>
              <w:rPr>
                <w:rFonts w:ascii="Arial"/>
                <w:sz w:val="18"/>
              </w:rPr>
              <w:t>-2.559**</w:t>
            </w:r>
          </w:p>
        </w:tc>
        <w:tc>
          <w:tcPr>
            <w:tcW w:w="985" w:type="dxa"/>
          </w:tcPr>
          <w:p>
            <w:pPr>
              <w:pStyle w:val="TableParagraph"/>
              <w:spacing w:before="24"/>
              <w:ind w:left="135"/>
              <w:rPr>
                <w:rFonts w:ascii="Arial"/>
                <w:sz w:val="18"/>
              </w:rPr>
            </w:pPr>
            <w:r>
              <w:rPr>
                <w:rFonts w:ascii="Arial"/>
                <w:sz w:val="18"/>
              </w:rPr>
              <w:t>0.195**</w:t>
            </w:r>
          </w:p>
        </w:tc>
        <w:tc>
          <w:tcPr>
            <w:tcW w:w="936" w:type="dxa"/>
          </w:tcPr>
          <w:p>
            <w:pPr>
              <w:pStyle w:val="TableParagraph"/>
              <w:spacing w:before="24"/>
              <w:ind w:left="142"/>
              <w:rPr>
                <w:rFonts w:ascii="Arial"/>
                <w:sz w:val="18"/>
              </w:rPr>
            </w:pPr>
            <w:r>
              <w:rPr>
                <w:rFonts w:ascii="Arial"/>
                <w:sz w:val="18"/>
              </w:rPr>
              <w:t>1.874**</w:t>
            </w:r>
          </w:p>
        </w:tc>
        <w:tc>
          <w:tcPr>
            <w:tcW w:w="1748" w:type="dxa"/>
          </w:tcPr>
          <w:p>
            <w:pPr>
              <w:pStyle w:val="TableParagraph"/>
              <w:tabs>
                <w:tab w:pos="1340" w:val="left" w:leader="none"/>
              </w:tabs>
              <w:spacing w:before="24"/>
              <w:ind w:left="199"/>
              <w:rPr>
                <w:rFonts w:ascii="Arial"/>
                <w:sz w:val="18"/>
              </w:rPr>
            </w:pPr>
            <w:r>
              <w:rPr>
                <w:rFonts w:ascii="Arial"/>
                <w:sz w:val="18"/>
              </w:rPr>
              <w:t>1.874**</w:t>
              <w:tab/>
              <w:t>1</w:t>
            </w:r>
          </w:p>
        </w:tc>
        <w:tc>
          <w:tcPr>
            <w:tcW w:w="1392" w:type="dxa"/>
          </w:tcPr>
          <w:p>
            <w:pPr>
              <w:pStyle w:val="TableParagraph"/>
              <w:spacing w:before="24"/>
              <w:ind w:left="292"/>
              <w:rPr>
                <w:rFonts w:ascii="Arial"/>
                <w:sz w:val="18"/>
              </w:rPr>
            </w:pPr>
            <w:r>
              <w:rPr>
                <w:rFonts w:ascii="Arial"/>
                <w:sz w:val="18"/>
              </w:rPr>
              <w:t>-12.353</w:t>
            </w:r>
          </w:p>
        </w:tc>
        <w:tc>
          <w:tcPr>
            <w:tcW w:w="1156" w:type="dxa"/>
          </w:tcPr>
          <w:p>
            <w:pPr>
              <w:pStyle w:val="TableParagraph"/>
              <w:spacing w:before="24"/>
              <w:ind w:left="177"/>
              <w:rPr>
                <w:rFonts w:ascii="Arial"/>
                <w:sz w:val="18"/>
              </w:rPr>
            </w:pPr>
            <w:r>
              <w:rPr>
                <w:rFonts w:ascii="Arial"/>
                <w:sz w:val="18"/>
              </w:rPr>
              <w:t>-2.457</w:t>
            </w:r>
          </w:p>
        </w:tc>
        <w:tc>
          <w:tcPr>
            <w:tcW w:w="1033" w:type="dxa"/>
          </w:tcPr>
          <w:p>
            <w:pPr>
              <w:pStyle w:val="TableParagraph"/>
              <w:spacing w:before="24"/>
              <w:ind w:left="156"/>
              <w:rPr>
                <w:rFonts w:ascii="Arial"/>
                <w:sz w:val="18"/>
              </w:rPr>
            </w:pPr>
            <w:r>
              <w:rPr>
                <w:rFonts w:ascii="Arial"/>
                <w:sz w:val="18"/>
              </w:rPr>
              <w:t>0.198</w:t>
            </w:r>
          </w:p>
        </w:tc>
        <w:tc>
          <w:tcPr>
            <w:tcW w:w="943" w:type="dxa"/>
          </w:tcPr>
          <w:p>
            <w:pPr>
              <w:pStyle w:val="TableParagraph"/>
              <w:spacing w:before="24"/>
              <w:ind w:left="115"/>
              <w:rPr>
                <w:rFonts w:ascii="Arial"/>
                <w:sz w:val="18"/>
              </w:rPr>
            </w:pPr>
            <w:r>
              <w:rPr>
                <w:rFonts w:ascii="Arial"/>
                <w:sz w:val="18"/>
              </w:rPr>
              <w:t>7.524</w:t>
            </w:r>
          </w:p>
        </w:tc>
        <w:tc>
          <w:tcPr>
            <w:tcW w:w="1922" w:type="dxa"/>
          </w:tcPr>
          <w:p>
            <w:pPr>
              <w:pStyle w:val="TableParagraph"/>
              <w:tabs>
                <w:tab w:pos="1339" w:val="left" w:leader="none"/>
              </w:tabs>
              <w:spacing w:before="24"/>
              <w:ind w:left="166"/>
              <w:rPr>
                <w:rFonts w:ascii="Arial"/>
                <w:sz w:val="18"/>
              </w:rPr>
            </w:pPr>
            <w:r>
              <w:rPr>
                <w:rFonts w:ascii="Arial"/>
                <w:sz w:val="18"/>
              </w:rPr>
              <w:t>-6.494***</w:t>
              <w:tab/>
              <w:t>1</w:t>
            </w:r>
          </w:p>
        </w:tc>
      </w:tr>
      <w:tr>
        <w:trPr>
          <w:trHeight w:val="253" w:hRule="atLeast"/>
        </w:trPr>
        <w:tc>
          <w:tcPr>
            <w:tcW w:w="1300" w:type="dxa"/>
          </w:tcPr>
          <w:p>
            <w:pPr>
              <w:pStyle w:val="TableParagraph"/>
              <w:spacing w:line="233" w:lineRule="exact"/>
              <w:ind w:left="108"/>
              <w:rPr>
                <w:i/>
                <w:sz w:val="22"/>
              </w:rPr>
            </w:pPr>
            <w:r>
              <w:rPr>
                <w:i/>
                <w:sz w:val="22"/>
              </w:rPr>
              <w:t>∆LNTEXP</w:t>
            </w:r>
          </w:p>
        </w:tc>
        <w:tc>
          <w:tcPr>
            <w:tcW w:w="1169" w:type="dxa"/>
          </w:tcPr>
          <w:p>
            <w:pPr>
              <w:pStyle w:val="TableParagraph"/>
              <w:spacing w:before="23"/>
              <w:ind w:left="226"/>
              <w:rPr>
                <w:rFonts w:ascii="Arial"/>
                <w:sz w:val="18"/>
              </w:rPr>
            </w:pPr>
            <w:r>
              <w:rPr>
                <w:rFonts w:ascii="Arial"/>
                <w:sz w:val="18"/>
              </w:rPr>
              <w:t>-13.192**</w:t>
            </w:r>
          </w:p>
        </w:tc>
        <w:tc>
          <w:tcPr>
            <w:tcW w:w="1049" w:type="dxa"/>
          </w:tcPr>
          <w:p>
            <w:pPr>
              <w:pStyle w:val="TableParagraph"/>
              <w:spacing w:before="23"/>
              <w:ind w:left="190"/>
              <w:rPr>
                <w:rFonts w:ascii="Arial"/>
                <w:sz w:val="18"/>
              </w:rPr>
            </w:pPr>
            <w:r>
              <w:rPr>
                <w:rFonts w:ascii="Arial"/>
                <w:sz w:val="18"/>
              </w:rPr>
              <w:t>-2.555**</w:t>
            </w:r>
          </w:p>
        </w:tc>
        <w:tc>
          <w:tcPr>
            <w:tcW w:w="985" w:type="dxa"/>
          </w:tcPr>
          <w:p>
            <w:pPr>
              <w:pStyle w:val="TableParagraph"/>
              <w:spacing w:before="23"/>
              <w:ind w:left="135"/>
              <w:rPr>
                <w:rFonts w:ascii="Arial"/>
                <w:sz w:val="18"/>
              </w:rPr>
            </w:pPr>
            <w:r>
              <w:rPr>
                <w:rFonts w:ascii="Arial"/>
                <w:sz w:val="18"/>
              </w:rPr>
              <w:t>0.193**</w:t>
            </w:r>
          </w:p>
        </w:tc>
        <w:tc>
          <w:tcPr>
            <w:tcW w:w="936" w:type="dxa"/>
          </w:tcPr>
          <w:p>
            <w:pPr>
              <w:pStyle w:val="TableParagraph"/>
              <w:spacing w:before="23"/>
              <w:ind w:left="142"/>
              <w:rPr>
                <w:rFonts w:ascii="Arial"/>
                <w:sz w:val="18"/>
              </w:rPr>
            </w:pPr>
            <w:r>
              <w:rPr>
                <w:rFonts w:ascii="Arial"/>
                <w:sz w:val="18"/>
              </w:rPr>
              <w:t>1.907**</w:t>
            </w:r>
          </w:p>
        </w:tc>
        <w:tc>
          <w:tcPr>
            <w:tcW w:w="1748" w:type="dxa"/>
          </w:tcPr>
          <w:p>
            <w:pPr>
              <w:pStyle w:val="TableParagraph"/>
              <w:tabs>
                <w:tab w:pos="1340" w:val="left" w:leader="none"/>
              </w:tabs>
              <w:spacing w:before="23"/>
              <w:ind w:left="199"/>
              <w:rPr>
                <w:rFonts w:ascii="Arial"/>
                <w:sz w:val="18"/>
              </w:rPr>
            </w:pPr>
            <w:r>
              <w:rPr>
                <w:rFonts w:ascii="Arial"/>
                <w:sz w:val="18"/>
              </w:rPr>
              <w:t>1.907**</w:t>
              <w:tab/>
              <w:t>1</w:t>
            </w:r>
          </w:p>
        </w:tc>
        <w:tc>
          <w:tcPr>
            <w:tcW w:w="1392" w:type="dxa"/>
          </w:tcPr>
          <w:p>
            <w:pPr>
              <w:pStyle w:val="TableParagraph"/>
              <w:spacing w:before="23"/>
              <w:ind w:left="292"/>
              <w:rPr>
                <w:rFonts w:ascii="Arial"/>
                <w:sz w:val="18"/>
              </w:rPr>
            </w:pPr>
            <w:r>
              <w:rPr>
                <w:rFonts w:ascii="Arial"/>
                <w:sz w:val="18"/>
              </w:rPr>
              <w:t>-12.789</w:t>
            </w:r>
          </w:p>
        </w:tc>
        <w:tc>
          <w:tcPr>
            <w:tcW w:w="1156" w:type="dxa"/>
          </w:tcPr>
          <w:p>
            <w:pPr>
              <w:pStyle w:val="TableParagraph"/>
              <w:spacing w:before="23"/>
              <w:ind w:left="177"/>
              <w:rPr>
                <w:rFonts w:ascii="Arial"/>
                <w:sz w:val="18"/>
              </w:rPr>
            </w:pPr>
            <w:r>
              <w:rPr>
                <w:rFonts w:ascii="Arial"/>
                <w:sz w:val="18"/>
              </w:rPr>
              <w:t>-2.486</w:t>
            </w:r>
          </w:p>
        </w:tc>
        <w:tc>
          <w:tcPr>
            <w:tcW w:w="1033" w:type="dxa"/>
          </w:tcPr>
          <w:p>
            <w:pPr>
              <w:pStyle w:val="TableParagraph"/>
              <w:spacing w:before="23"/>
              <w:ind w:left="156"/>
              <w:rPr>
                <w:rFonts w:ascii="Arial"/>
                <w:sz w:val="18"/>
              </w:rPr>
            </w:pPr>
            <w:r>
              <w:rPr>
                <w:rFonts w:ascii="Arial"/>
                <w:sz w:val="18"/>
              </w:rPr>
              <w:t>0.194</w:t>
            </w:r>
          </w:p>
        </w:tc>
        <w:tc>
          <w:tcPr>
            <w:tcW w:w="943" w:type="dxa"/>
          </w:tcPr>
          <w:p>
            <w:pPr>
              <w:pStyle w:val="TableParagraph"/>
              <w:spacing w:before="23"/>
              <w:ind w:left="115"/>
              <w:rPr>
                <w:rFonts w:ascii="Arial"/>
                <w:sz w:val="18"/>
              </w:rPr>
            </w:pPr>
            <w:r>
              <w:rPr>
                <w:rFonts w:ascii="Arial"/>
                <w:sz w:val="18"/>
              </w:rPr>
              <w:t>7.353</w:t>
            </w:r>
          </w:p>
        </w:tc>
        <w:tc>
          <w:tcPr>
            <w:tcW w:w="1922" w:type="dxa"/>
          </w:tcPr>
          <w:p>
            <w:pPr>
              <w:pStyle w:val="TableParagraph"/>
              <w:tabs>
                <w:tab w:pos="1339" w:val="left" w:leader="none"/>
              </w:tabs>
              <w:spacing w:before="23"/>
              <w:ind w:left="166"/>
              <w:rPr>
                <w:rFonts w:ascii="Arial"/>
                <w:sz w:val="18"/>
              </w:rPr>
            </w:pPr>
            <w:r>
              <w:rPr>
                <w:rFonts w:ascii="Arial"/>
                <w:sz w:val="18"/>
              </w:rPr>
              <w:t>-4.579***</w:t>
              <w:tab/>
              <w:t>1</w:t>
            </w:r>
          </w:p>
        </w:tc>
      </w:tr>
      <w:tr>
        <w:trPr>
          <w:trHeight w:val="253" w:hRule="atLeast"/>
        </w:trPr>
        <w:tc>
          <w:tcPr>
            <w:tcW w:w="1300" w:type="dxa"/>
          </w:tcPr>
          <w:p>
            <w:pPr>
              <w:pStyle w:val="TableParagraph"/>
              <w:spacing w:line="233" w:lineRule="exact"/>
              <w:ind w:left="108"/>
              <w:rPr>
                <w:i/>
                <w:sz w:val="22"/>
              </w:rPr>
            </w:pPr>
            <w:r>
              <w:rPr>
                <w:i/>
                <w:sz w:val="22"/>
              </w:rPr>
              <w:t>∆LNREER</w:t>
            </w:r>
          </w:p>
        </w:tc>
        <w:tc>
          <w:tcPr>
            <w:tcW w:w="1169" w:type="dxa"/>
          </w:tcPr>
          <w:p>
            <w:pPr>
              <w:pStyle w:val="TableParagraph"/>
              <w:spacing w:before="24"/>
              <w:ind w:left="226"/>
              <w:rPr>
                <w:rFonts w:ascii="Arial"/>
                <w:sz w:val="18"/>
              </w:rPr>
            </w:pPr>
            <w:r>
              <w:rPr>
                <w:rFonts w:ascii="Arial"/>
                <w:sz w:val="18"/>
              </w:rPr>
              <w:t>-12.689**</w:t>
            </w:r>
          </w:p>
        </w:tc>
        <w:tc>
          <w:tcPr>
            <w:tcW w:w="1049" w:type="dxa"/>
          </w:tcPr>
          <w:p>
            <w:pPr>
              <w:pStyle w:val="TableParagraph"/>
              <w:spacing w:before="24"/>
              <w:ind w:left="190"/>
              <w:rPr>
                <w:rFonts w:ascii="Arial"/>
                <w:sz w:val="18"/>
              </w:rPr>
            </w:pPr>
            <w:r>
              <w:rPr>
                <w:rFonts w:ascii="Arial"/>
                <w:sz w:val="18"/>
              </w:rPr>
              <w:t>-2.518**</w:t>
            </w:r>
          </w:p>
        </w:tc>
        <w:tc>
          <w:tcPr>
            <w:tcW w:w="985" w:type="dxa"/>
          </w:tcPr>
          <w:p>
            <w:pPr>
              <w:pStyle w:val="TableParagraph"/>
              <w:spacing w:before="24"/>
              <w:ind w:left="135"/>
              <w:rPr>
                <w:rFonts w:ascii="Arial"/>
                <w:sz w:val="18"/>
              </w:rPr>
            </w:pPr>
            <w:r>
              <w:rPr>
                <w:rFonts w:ascii="Arial"/>
                <w:sz w:val="18"/>
              </w:rPr>
              <w:t>0.198**</w:t>
            </w:r>
          </w:p>
        </w:tc>
        <w:tc>
          <w:tcPr>
            <w:tcW w:w="936" w:type="dxa"/>
          </w:tcPr>
          <w:p>
            <w:pPr>
              <w:pStyle w:val="TableParagraph"/>
              <w:spacing w:before="24"/>
              <w:ind w:left="142"/>
              <w:rPr>
                <w:rFonts w:ascii="Arial"/>
                <w:sz w:val="18"/>
              </w:rPr>
            </w:pPr>
            <w:r>
              <w:rPr>
                <w:rFonts w:ascii="Arial"/>
                <w:sz w:val="18"/>
              </w:rPr>
              <w:t>1.933**</w:t>
            </w:r>
          </w:p>
        </w:tc>
        <w:tc>
          <w:tcPr>
            <w:tcW w:w="1748" w:type="dxa"/>
          </w:tcPr>
          <w:p>
            <w:pPr>
              <w:pStyle w:val="TableParagraph"/>
              <w:tabs>
                <w:tab w:pos="1340" w:val="left" w:leader="none"/>
              </w:tabs>
              <w:spacing w:before="24"/>
              <w:ind w:left="199"/>
              <w:rPr>
                <w:rFonts w:ascii="Arial"/>
                <w:sz w:val="18"/>
              </w:rPr>
            </w:pPr>
            <w:r>
              <w:rPr>
                <w:rFonts w:ascii="Arial"/>
                <w:sz w:val="18"/>
              </w:rPr>
              <w:t>1.933**</w:t>
              <w:tab/>
              <w:t>1</w:t>
            </w:r>
          </w:p>
        </w:tc>
        <w:tc>
          <w:tcPr>
            <w:tcW w:w="1392" w:type="dxa"/>
          </w:tcPr>
          <w:p>
            <w:pPr>
              <w:pStyle w:val="TableParagraph"/>
              <w:spacing w:before="24"/>
              <w:ind w:left="292"/>
              <w:rPr>
                <w:rFonts w:ascii="Arial"/>
                <w:sz w:val="18"/>
              </w:rPr>
            </w:pPr>
            <w:r>
              <w:rPr>
                <w:rFonts w:ascii="Arial"/>
                <w:sz w:val="18"/>
              </w:rPr>
              <w:t>-12.727</w:t>
            </w:r>
          </w:p>
        </w:tc>
        <w:tc>
          <w:tcPr>
            <w:tcW w:w="1156" w:type="dxa"/>
          </w:tcPr>
          <w:p>
            <w:pPr>
              <w:pStyle w:val="TableParagraph"/>
              <w:spacing w:before="24"/>
              <w:ind w:left="177"/>
              <w:rPr>
                <w:rFonts w:ascii="Arial"/>
                <w:sz w:val="18"/>
              </w:rPr>
            </w:pPr>
            <w:r>
              <w:rPr>
                <w:rFonts w:ascii="Arial"/>
                <w:sz w:val="18"/>
              </w:rPr>
              <w:t>-2.521</w:t>
            </w:r>
          </w:p>
        </w:tc>
        <w:tc>
          <w:tcPr>
            <w:tcW w:w="1033" w:type="dxa"/>
          </w:tcPr>
          <w:p>
            <w:pPr>
              <w:pStyle w:val="TableParagraph"/>
              <w:spacing w:before="24"/>
              <w:ind w:left="156"/>
              <w:rPr>
                <w:rFonts w:ascii="Arial"/>
                <w:sz w:val="18"/>
              </w:rPr>
            </w:pPr>
            <w:r>
              <w:rPr>
                <w:rFonts w:ascii="Arial"/>
                <w:sz w:val="18"/>
              </w:rPr>
              <w:t>0.198</w:t>
            </w:r>
          </w:p>
        </w:tc>
        <w:tc>
          <w:tcPr>
            <w:tcW w:w="943" w:type="dxa"/>
          </w:tcPr>
          <w:p>
            <w:pPr>
              <w:pStyle w:val="TableParagraph"/>
              <w:spacing w:before="24"/>
              <w:ind w:left="115"/>
              <w:rPr>
                <w:rFonts w:ascii="Arial"/>
                <w:sz w:val="18"/>
              </w:rPr>
            </w:pPr>
            <w:r>
              <w:rPr>
                <w:rFonts w:ascii="Arial"/>
                <w:sz w:val="18"/>
              </w:rPr>
              <w:t>7.168</w:t>
            </w:r>
          </w:p>
        </w:tc>
        <w:tc>
          <w:tcPr>
            <w:tcW w:w="1922" w:type="dxa"/>
          </w:tcPr>
          <w:p>
            <w:pPr>
              <w:pStyle w:val="TableParagraph"/>
              <w:tabs>
                <w:tab w:pos="1318" w:val="left" w:leader="none"/>
              </w:tabs>
              <w:spacing w:before="24"/>
              <w:ind w:left="166"/>
              <w:rPr>
                <w:rFonts w:ascii="Arial"/>
                <w:sz w:val="18"/>
              </w:rPr>
            </w:pPr>
            <w:r>
              <w:rPr>
                <w:rFonts w:ascii="Arial"/>
                <w:sz w:val="18"/>
              </w:rPr>
              <w:t>-3.880**</w:t>
              <w:tab/>
              <w:t>1</w:t>
            </w:r>
          </w:p>
        </w:tc>
      </w:tr>
      <w:tr>
        <w:trPr>
          <w:trHeight w:val="253" w:hRule="atLeast"/>
        </w:trPr>
        <w:tc>
          <w:tcPr>
            <w:tcW w:w="1300" w:type="dxa"/>
          </w:tcPr>
          <w:p>
            <w:pPr>
              <w:pStyle w:val="TableParagraph"/>
              <w:spacing w:line="233" w:lineRule="exact"/>
              <w:ind w:left="108"/>
              <w:rPr>
                <w:i/>
                <w:sz w:val="22"/>
              </w:rPr>
            </w:pPr>
            <w:r>
              <w:rPr>
                <w:i/>
                <w:sz w:val="22"/>
              </w:rPr>
              <w:t>∆LNGDP</w:t>
            </w:r>
          </w:p>
        </w:tc>
        <w:tc>
          <w:tcPr>
            <w:tcW w:w="1169" w:type="dxa"/>
          </w:tcPr>
          <w:p>
            <w:pPr>
              <w:pStyle w:val="TableParagraph"/>
              <w:spacing w:before="23"/>
              <w:ind w:left="226"/>
              <w:rPr>
                <w:rFonts w:ascii="Arial"/>
                <w:sz w:val="18"/>
              </w:rPr>
            </w:pPr>
            <w:r>
              <w:rPr>
                <w:rFonts w:ascii="Arial"/>
                <w:sz w:val="18"/>
              </w:rPr>
              <w:t>-9.667**</w:t>
            </w:r>
          </w:p>
        </w:tc>
        <w:tc>
          <w:tcPr>
            <w:tcW w:w="1049" w:type="dxa"/>
          </w:tcPr>
          <w:p>
            <w:pPr>
              <w:pStyle w:val="TableParagraph"/>
              <w:spacing w:before="23"/>
              <w:ind w:left="190"/>
              <w:rPr>
                <w:rFonts w:ascii="Arial"/>
                <w:sz w:val="18"/>
              </w:rPr>
            </w:pPr>
            <w:r>
              <w:rPr>
                <w:rFonts w:ascii="Arial"/>
                <w:sz w:val="18"/>
              </w:rPr>
              <w:t>-2.158**</w:t>
            </w:r>
          </w:p>
        </w:tc>
        <w:tc>
          <w:tcPr>
            <w:tcW w:w="985" w:type="dxa"/>
          </w:tcPr>
          <w:p>
            <w:pPr>
              <w:pStyle w:val="TableParagraph"/>
              <w:spacing w:before="23"/>
              <w:ind w:left="135"/>
              <w:rPr>
                <w:rFonts w:ascii="Arial"/>
                <w:sz w:val="18"/>
              </w:rPr>
            </w:pPr>
            <w:r>
              <w:rPr>
                <w:rFonts w:ascii="Arial"/>
                <w:sz w:val="18"/>
              </w:rPr>
              <w:t>0.223**</w:t>
            </w:r>
          </w:p>
        </w:tc>
        <w:tc>
          <w:tcPr>
            <w:tcW w:w="936" w:type="dxa"/>
          </w:tcPr>
          <w:p>
            <w:pPr>
              <w:pStyle w:val="TableParagraph"/>
              <w:spacing w:before="23"/>
              <w:ind w:left="142"/>
              <w:rPr>
                <w:rFonts w:ascii="Arial"/>
                <w:sz w:val="18"/>
              </w:rPr>
            </w:pPr>
            <w:r>
              <w:rPr>
                <w:rFonts w:ascii="Arial"/>
                <w:sz w:val="18"/>
              </w:rPr>
              <w:t>2.686**</w:t>
            </w:r>
          </w:p>
        </w:tc>
        <w:tc>
          <w:tcPr>
            <w:tcW w:w="1748" w:type="dxa"/>
          </w:tcPr>
          <w:p>
            <w:pPr>
              <w:pStyle w:val="TableParagraph"/>
              <w:tabs>
                <w:tab w:pos="1340" w:val="left" w:leader="none"/>
              </w:tabs>
              <w:spacing w:before="23"/>
              <w:ind w:left="199"/>
              <w:rPr>
                <w:rFonts w:ascii="Arial"/>
                <w:sz w:val="18"/>
              </w:rPr>
            </w:pPr>
            <w:r>
              <w:rPr>
                <w:rFonts w:ascii="Arial"/>
                <w:sz w:val="18"/>
              </w:rPr>
              <w:t>2.686**</w:t>
              <w:tab/>
              <w:t>1</w:t>
            </w:r>
          </w:p>
        </w:tc>
        <w:tc>
          <w:tcPr>
            <w:tcW w:w="1392" w:type="dxa"/>
          </w:tcPr>
          <w:p>
            <w:pPr>
              <w:pStyle w:val="TableParagraph"/>
              <w:spacing w:before="23"/>
              <w:ind w:left="292"/>
              <w:rPr>
                <w:rFonts w:ascii="Arial"/>
                <w:sz w:val="18"/>
              </w:rPr>
            </w:pPr>
            <w:r>
              <w:rPr>
                <w:rFonts w:ascii="Arial"/>
                <w:sz w:val="18"/>
              </w:rPr>
              <w:t>-12.840</w:t>
            </w:r>
          </w:p>
        </w:tc>
        <w:tc>
          <w:tcPr>
            <w:tcW w:w="1156" w:type="dxa"/>
          </w:tcPr>
          <w:p>
            <w:pPr>
              <w:pStyle w:val="TableParagraph"/>
              <w:spacing w:before="23"/>
              <w:ind w:left="177"/>
              <w:rPr>
                <w:rFonts w:ascii="Arial"/>
                <w:sz w:val="18"/>
              </w:rPr>
            </w:pPr>
            <w:r>
              <w:rPr>
                <w:rFonts w:ascii="Arial"/>
                <w:sz w:val="18"/>
              </w:rPr>
              <w:t>-2.510</w:t>
            </w:r>
          </w:p>
        </w:tc>
        <w:tc>
          <w:tcPr>
            <w:tcW w:w="1033" w:type="dxa"/>
          </w:tcPr>
          <w:p>
            <w:pPr>
              <w:pStyle w:val="TableParagraph"/>
              <w:spacing w:before="23"/>
              <w:ind w:left="156"/>
              <w:rPr>
                <w:rFonts w:ascii="Arial"/>
                <w:sz w:val="18"/>
              </w:rPr>
            </w:pPr>
            <w:r>
              <w:rPr>
                <w:rFonts w:ascii="Arial"/>
                <w:sz w:val="18"/>
              </w:rPr>
              <w:t>0.195</w:t>
            </w:r>
          </w:p>
        </w:tc>
        <w:tc>
          <w:tcPr>
            <w:tcW w:w="943" w:type="dxa"/>
          </w:tcPr>
          <w:p>
            <w:pPr>
              <w:pStyle w:val="TableParagraph"/>
              <w:spacing w:before="23"/>
              <w:ind w:left="115"/>
              <w:rPr>
                <w:rFonts w:ascii="Arial"/>
                <w:sz w:val="18"/>
              </w:rPr>
            </w:pPr>
            <w:r>
              <w:rPr>
                <w:rFonts w:ascii="Arial"/>
                <w:sz w:val="18"/>
              </w:rPr>
              <w:t>7.222</w:t>
            </w:r>
          </w:p>
        </w:tc>
        <w:tc>
          <w:tcPr>
            <w:tcW w:w="1922" w:type="dxa"/>
          </w:tcPr>
          <w:p>
            <w:pPr>
              <w:pStyle w:val="TableParagraph"/>
              <w:tabs>
                <w:tab w:pos="1339" w:val="left" w:leader="none"/>
              </w:tabs>
              <w:spacing w:before="23"/>
              <w:ind w:left="166"/>
              <w:rPr>
                <w:rFonts w:ascii="Arial"/>
                <w:sz w:val="18"/>
              </w:rPr>
            </w:pPr>
            <w:r>
              <w:rPr>
                <w:rFonts w:ascii="Arial"/>
                <w:sz w:val="18"/>
              </w:rPr>
              <w:t>-5.163***</w:t>
              <w:tab/>
              <w:t>1</w:t>
            </w:r>
          </w:p>
        </w:tc>
      </w:tr>
      <w:tr>
        <w:trPr>
          <w:trHeight w:val="251" w:hRule="atLeast"/>
        </w:trPr>
        <w:tc>
          <w:tcPr>
            <w:tcW w:w="1300" w:type="dxa"/>
          </w:tcPr>
          <w:p>
            <w:pPr>
              <w:pStyle w:val="TableParagraph"/>
              <w:spacing w:line="232" w:lineRule="exact"/>
              <w:ind w:left="108"/>
              <w:rPr>
                <w:i/>
                <w:sz w:val="22"/>
              </w:rPr>
            </w:pPr>
            <w:r>
              <w:rPr>
                <w:i/>
                <w:sz w:val="22"/>
              </w:rPr>
              <w:t>∆LNPFDI</w:t>
            </w:r>
          </w:p>
        </w:tc>
        <w:tc>
          <w:tcPr>
            <w:tcW w:w="1169" w:type="dxa"/>
          </w:tcPr>
          <w:p>
            <w:pPr>
              <w:pStyle w:val="TableParagraph"/>
              <w:spacing w:before="24"/>
              <w:ind w:left="226"/>
              <w:rPr>
                <w:rFonts w:ascii="Arial"/>
                <w:sz w:val="18"/>
              </w:rPr>
            </w:pPr>
            <w:r>
              <w:rPr>
                <w:rFonts w:ascii="Arial"/>
                <w:sz w:val="18"/>
              </w:rPr>
              <w:t>-13.037**</w:t>
            </w:r>
          </w:p>
        </w:tc>
        <w:tc>
          <w:tcPr>
            <w:tcW w:w="1049" w:type="dxa"/>
          </w:tcPr>
          <w:p>
            <w:pPr>
              <w:pStyle w:val="TableParagraph"/>
              <w:spacing w:before="24"/>
              <w:ind w:left="190"/>
              <w:rPr>
                <w:rFonts w:ascii="Arial"/>
                <w:sz w:val="18"/>
              </w:rPr>
            </w:pPr>
            <w:r>
              <w:rPr>
                <w:rFonts w:ascii="Arial"/>
                <w:sz w:val="18"/>
              </w:rPr>
              <w:t>-2.544**</w:t>
            </w:r>
          </w:p>
        </w:tc>
        <w:tc>
          <w:tcPr>
            <w:tcW w:w="985" w:type="dxa"/>
          </w:tcPr>
          <w:p>
            <w:pPr>
              <w:pStyle w:val="TableParagraph"/>
              <w:spacing w:before="24"/>
              <w:ind w:left="135"/>
              <w:rPr>
                <w:rFonts w:ascii="Arial"/>
                <w:sz w:val="18"/>
              </w:rPr>
            </w:pPr>
            <w:r>
              <w:rPr>
                <w:rFonts w:ascii="Arial"/>
                <w:sz w:val="18"/>
              </w:rPr>
              <w:t>0.195**</w:t>
            </w:r>
          </w:p>
        </w:tc>
        <w:tc>
          <w:tcPr>
            <w:tcW w:w="936" w:type="dxa"/>
          </w:tcPr>
          <w:p>
            <w:pPr>
              <w:pStyle w:val="TableParagraph"/>
              <w:spacing w:before="24"/>
              <w:ind w:left="142"/>
              <w:rPr>
                <w:rFonts w:ascii="Arial"/>
                <w:sz w:val="18"/>
              </w:rPr>
            </w:pPr>
            <w:r>
              <w:rPr>
                <w:rFonts w:ascii="Arial"/>
                <w:sz w:val="18"/>
              </w:rPr>
              <w:t>1.911**</w:t>
            </w:r>
          </w:p>
        </w:tc>
        <w:tc>
          <w:tcPr>
            <w:tcW w:w="1748" w:type="dxa"/>
          </w:tcPr>
          <w:p>
            <w:pPr>
              <w:pStyle w:val="TableParagraph"/>
              <w:tabs>
                <w:tab w:pos="1340" w:val="left" w:leader="none"/>
              </w:tabs>
              <w:spacing w:before="24"/>
              <w:ind w:left="199"/>
              <w:rPr>
                <w:rFonts w:ascii="Arial"/>
                <w:sz w:val="18"/>
              </w:rPr>
            </w:pPr>
            <w:r>
              <w:rPr>
                <w:rFonts w:ascii="Arial"/>
                <w:sz w:val="18"/>
              </w:rPr>
              <w:t>1.911**</w:t>
              <w:tab/>
              <w:t>1</w:t>
            </w:r>
          </w:p>
        </w:tc>
        <w:tc>
          <w:tcPr>
            <w:tcW w:w="1392" w:type="dxa"/>
          </w:tcPr>
          <w:p>
            <w:pPr>
              <w:pStyle w:val="TableParagraph"/>
              <w:spacing w:before="24"/>
              <w:ind w:left="292"/>
              <w:rPr>
                <w:rFonts w:ascii="Arial"/>
                <w:sz w:val="18"/>
              </w:rPr>
            </w:pPr>
            <w:r>
              <w:rPr>
                <w:rFonts w:ascii="Arial"/>
                <w:sz w:val="18"/>
              </w:rPr>
              <w:t>-12.998</w:t>
            </w:r>
          </w:p>
        </w:tc>
        <w:tc>
          <w:tcPr>
            <w:tcW w:w="1156" w:type="dxa"/>
          </w:tcPr>
          <w:p>
            <w:pPr>
              <w:pStyle w:val="TableParagraph"/>
              <w:spacing w:before="24"/>
              <w:ind w:left="177"/>
              <w:rPr>
                <w:rFonts w:ascii="Arial"/>
                <w:sz w:val="18"/>
              </w:rPr>
            </w:pPr>
            <w:r>
              <w:rPr>
                <w:rFonts w:ascii="Arial"/>
                <w:sz w:val="18"/>
              </w:rPr>
              <w:t>-2.548</w:t>
            </w:r>
          </w:p>
        </w:tc>
        <w:tc>
          <w:tcPr>
            <w:tcW w:w="1033" w:type="dxa"/>
          </w:tcPr>
          <w:p>
            <w:pPr>
              <w:pStyle w:val="TableParagraph"/>
              <w:spacing w:before="24"/>
              <w:ind w:left="156"/>
              <w:rPr>
                <w:rFonts w:ascii="Arial"/>
                <w:sz w:val="18"/>
              </w:rPr>
            </w:pPr>
            <w:r>
              <w:rPr>
                <w:rFonts w:ascii="Arial"/>
                <w:sz w:val="18"/>
              </w:rPr>
              <w:t>0.196</w:t>
            </w:r>
          </w:p>
        </w:tc>
        <w:tc>
          <w:tcPr>
            <w:tcW w:w="943" w:type="dxa"/>
          </w:tcPr>
          <w:p>
            <w:pPr>
              <w:pStyle w:val="TableParagraph"/>
              <w:spacing w:before="24"/>
              <w:ind w:left="115"/>
              <w:rPr>
                <w:rFonts w:ascii="Arial"/>
                <w:sz w:val="18"/>
              </w:rPr>
            </w:pPr>
            <w:r>
              <w:rPr>
                <w:rFonts w:ascii="Arial"/>
                <w:sz w:val="18"/>
              </w:rPr>
              <w:t>7.0136</w:t>
            </w:r>
          </w:p>
        </w:tc>
        <w:tc>
          <w:tcPr>
            <w:tcW w:w="1922" w:type="dxa"/>
          </w:tcPr>
          <w:p>
            <w:pPr>
              <w:pStyle w:val="TableParagraph"/>
              <w:tabs>
                <w:tab w:pos="1339" w:val="left" w:leader="none"/>
              </w:tabs>
              <w:spacing w:before="24"/>
              <w:ind w:left="166"/>
              <w:rPr>
                <w:rFonts w:ascii="Arial"/>
                <w:sz w:val="18"/>
              </w:rPr>
            </w:pPr>
            <w:r>
              <w:rPr>
                <w:rFonts w:ascii="Arial"/>
                <w:sz w:val="18"/>
              </w:rPr>
              <w:t>-5.955***</w:t>
              <w:tab/>
              <w:t>1</w:t>
            </w:r>
          </w:p>
        </w:tc>
      </w:tr>
      <w:tr>
        <w:trPr>
          <w:trHeight w:val="253" w:hRule="atLeast"/>
        </w:trPr>
        <w:tc>
          <w:tcPr>
            <w:tcW w:w="1300" w:type="dxa"/>
          </w:tcPr>
          <w:p>
            <w:pPr>
              <w:pStyle w:val="TableParagraph"/>
              <w:spacing w:line="233" w:lineRule="exact"/>
              <w:ind w:left="108"/>
              <w:rPr>
                <w:i/>
                <w:sz w:val="22"/>
              </w:rPr>
            </w:pPr>
            <w:r>
              <w:rPr>
                <w:i/>
                <w:sz w:val="22"/>
              </w:rPr>
              <w:t>∆LNMFDI</w:t>
            </w:r>
          </w:p>
        </w:tc>
        <w:tc>
          <w:tcPr>
            <w:tcW w:w="1169" w:type="dxa"/>
          </w:tcPr>
          <w:p>
            <w:pPr>
              <w:pStyle w:val="TableParagraph"/>
              <w:spacing w:before="24"/>
              <w:ind w:left="226"/>
              <w:rPr>
                <w:rFonts w:ascii="Arial"/>
                <w:sz w:val="18"/>
              </w:rPr>
            </w:pPr>
            <w:r>
              <w:rPr>
                <w:rFonts w:ascii="Arial"/>
                <w:sz w:val="18"/>
              </w:rPr>
              <w:t>-13.359**</w:t>
            </w:r>
          </w:p>
        </w:tc>
        <w:tc>
          <w:tcPr>
            <w:tcW w:w="1049" w:type="dxa"/>
          </w:tcPr>
          <w:p>
            <w:pPr>
              <w:pStyle w:val="TableParagraph"/>
              <w:spacing w:before="24"/>
              <w:ind w:left="190"/>
              <w:rPr>
                <w:rFonts w:ascii="Arial"/>
                <w:sz w:val="18"/>
              </w:rPr>
            </w:pPr>
            <w:r>
              <w:rPr>
                <w:rFonts w:ascii="Arial"/>
                <w:sz w:val="18"/>
              </w:rPr>
              <w:t>-2.583***</w:t>
            </w:r>
          </w:p>
        </w:tc>
        <w:tc>
          <w:tcPr>
            <w:tcW w:w="985" w:type="dxa"/>
          </w:tcPr>
          <w:p>
            <w:pPr>
              <w:pStyle w:val="TableParagraph"/>
              <w:spacing w:before="24"/>
              <w:ind w:left="135"/>
              <w:rPr>
                <w:rFonts w:ascii="Arial"/>
                <w:sz w:val="18"/>
              </w:rPr>
            </w:pPr>
            <w:r>
              <w:rPr>
                <w:rFonts w:ascii="Arial"/>
                <w:sz w:val="18"/>
              </w:rPr>
              <w:t>0.193**</w:t>
            </w:r>
          </w:p>
        </w:tc>
        <w:tc>
          <w:tcPr>
            <w:tcW w:w="936" w:type="dxa"/>
          </w:tcPr>
          <w:p>
            <w:pPr>
              <w:pStyle w:val="TableParagraph"/>
              <w:spacing w:before="24"/>
              <w:ind w:left="142"/>
              <w:rPr>
                <w:rFonts w:ascii="Arial"/>
                <w:sz w:val="18"/>
              </w:rPr>
            </w:pPr>
            <w:r>
              <w:rPr>
                <w:rFonts w:ascii="Arial"/>
                <w:sz w:val="18"/>
              </w:rPr>
              <w:t>1.839**</w:t>
            </w:r>
          </w:p>
        </w:tc>
        <w:tc>
          <w:tcPr>
            <w:tcW w:w="1748" w:type="dxa"/>
          </w:tcPr>
          <w:p>
            <w:pPr>
              <w:pStyle w:val="TableParagraph"/>
              <w:tabs>
                <w:tab w:pos="1340" w:val="left" w:leader="none"/>
              </w:tabs>
              <w:spacing w:before="24"/>
              <w:ind w:left="199"/>
              <w:rPr>
                <w:rFonts w:ascii="Arial"/>
                <w:sz w:val="18"/>
              </w:rPr>
            </w:pPr>
            <w:r>
              <w:rPr>
                <w:rFonts w:ascii="Arial"/>
                <w:sz w:val="18"/>
              </w:rPr>
              <w:t>1.839**</w:t>
              <w:tab/>
              <w:t>1</w:t>
            </w:r>
          </w:p>
        </w:tc>
        <w:tc>
          <w:tcPr>
            <w:tcW w:w="1392" w:type="dxa"/>
          </w:tcPr>
          <w:p>
            <w:pPr>
              <w:pStyle w:val="TableParagraph"/>
              <w:spacing w:before="24"/>
              <w:ind w:left="292"/>
              <w:rPr>
                <w:rFonts w:ascii="Arial"/>
                <w:sz w:val="18"/>
              </w:rPr>
            </w:pPr>
            <w:r>
              <w:rPr>
                <w:rFonts w:ascii="Arial"/>
                <w:sz w:val="18"/>
              </w:rPr>
              <w:t>-13.366</w:t>
            </w:r>
          </w:p>
        </w:tc>
        <w:tc>
          <w:tcPr>
            <w:tcW w:w="1156" w:type="dxa"/>
          </w:tcPr>
          <w:p>
            <w:pPr>
              <w:pStyle w:val="TableParagraph"/>
              <w:spacing w:before="24"/>
              <w:ind w:left="177"/>
              <w:rPr>
                <w:rFonts w:ascii="Arial"/>
                <w:sz w:val="18"/>
              </w:rPr>
            </w:pPr>
            <w:r>
              <w:rPr>
                <w:rFonts w:ascii="Arial"/>
                <w:sz w:val="18"/>
              </w:rPr>
              <w:t>-2.582</w:t>
            </w:r>
          </w:p>
        </w:tc>
        <w:tc>
          <w:tcPr>
            <w:tcW w:w="1033" w:type="dxa"/>
          </w:tcPr>
          <w:p>
            <w:pPr>
              <w:pStyle w:val="TableParagraph"/>
              <w:spacing w:before="24"/>
              <w:ind w:left="156"/>
              <w:rPr>
                <w:rFonts w:ascii="Arial"/>
                <w:sz w:val="18"/>
              </w:rPr>
            </w:pPr>
            <w:r>
              <w:rPr>
                <w:rFonts w:ascii="Arial"/>
                <w:sz w:val="18"/>
              </w:rPr>
              <w:t>0.193</w:t>
            </w:r>
          </w:p>
        </w:tc>
        <w:tc>
          <w:tcPr>
            <w:tcW w:w="943" w:type="dxa"/>
          </w:tcPr>
          <w:p>
            <w:pPr>
              <w:pStyle w:val="TableParagraph"/>
              <w:spacing w:before="24"/>
              <w:ind w:left="115"/>
              <w:rPr>
                <w:rFonts w:ascii="Arial"/>
                <w:sz w:val="18"/>
              </w:rPr>
            </w:pPr>
            <w:r>
              <w:rPr>
                <w:rFonts w:ascii="Arial"/>
                <w:sz w:val="18"/>
              </w:rPr>
              <w:t>6.831</w:t>
            </w:r>
          </w:p>
        </w:tc>
        <w:tc>
          <w:tcPr>
            <w:tcW w:w="1922" w:type="dxa"/>
          </w:tcPr>
          <w:p>
            <w:pPr>
              <w:pStyle w:val="TableParagraph"/>
              <w:tabs>
                <w:tab w:pos="1339" w:val="left" w:leader="none"/>
              </w:tabs>
              <w:spacing w:before="24"/>
              <w:ind w:left="166"/>
              <w:rPr>
                <w:rFonts w:ascii="Arial"/>
                <w:sz w:val="18"/>
              </w:rPr>
            </w:pPr>
            <w:r>
              <w:rPr>
                <w:rFonts w:ascii="Arial"/>
                <w:sz w:val="18"/>
              </w:rPr>
              <w:t>-4.462***</w:t>
              <w:tab/>
              <w:t>1</w:t>
            </w:r>
          </w:p>
        </w:tc>
      </w:tr>
      <w:tr>
        <w:trPr>
          <w:trHeight w:val="508" w:hRule="atLeast"/>
        </w:trPr>
        <w:tc>
          <w:tcPr>
            <w:tcW w:w="1300" w:type="dxa"/>
            <w:tcBorders>
              <w:bottom w:val="single" w:sz="2" w:space="0" w:color="000000"/>
            </w:tcBorders>
          </w:tcPr>
          <w:p>
            <w:pPr>
              <w:pStyle w:val="TableParagraph"/>
              <w:spacing w:line="249" w:lineRule="exact"/>
              <w:ind w:left="108"/>
              <w:rPr>
                <w:i/>
                <w:sz w:val="22"/>
              </w:rPr>
            </w:pPr>
            <w:r>
              <w:rPr>
                <w:i/>
                <w:sz w:val="22"/>
              </w:rPr>
              <w:t>∆LNSFDI</w:t>
            </w:r>
          </w:p>
        </w:tc>
        <w:tc>
          <w:tcPr>
            <w:tcW w:w="1169" w:type="dxa"/>
            <w:tcBorders>
              <w:bottom w:val="single" w:sz="2" w:space="0" w:color="000000"/>
            </w:tcBorders>
          </w:tcPr>
          <w:p>
            <w:pPr>
              <w:pStyle w:val="TableParagraph"/>
              <w:spacing w:before="23"/>
              <w:ind w:left="226"/>
              <w:rPr>
                <w:rFonts w:ascii="Arial"/>
                <w:sz w:val="18"/>
              </w:rPr>
            </w:pPr>
            <w:r>
              <w:rPr>
                <w:rFonts w:ascii="Arial"/>
                <w:sz w:val="18"/>
              </w:rPr>
              <w:t>-13.037**</w:t>
            </w:r>
          </w:p>
        </w:tc>
        <w:tc>
          <w:tcPr>
            <w:tcW w:w="1049" w:type="dxa"/>
            <w:tcBorders>
              <w:bottom w:val="single" w:sz="2" w:space="0" w:color="000000"/>
            </w:tcBorders>
          </w:tcPr>
          <w:p>
            <w:pPr>
              <w:pStyle w:val="TableParagraph"/>
              <w:spacing w:before="23"/>
              <w:ind w:left="190"/>
              <w:rPr>
                <w:rFonts w:ascii="Arial"/>
                <w:sz w:val="18"/>
              </w:rPr>
            </w:pPr>
            <w:r>
              <w:rPr>
                <w:rFonts w:ascii="Arial"/>
                <w:sz w:val="18"/>
              </w:rPr>
              <w:t>-2.541**</w:t>
            </w:r>
          </w:p>
        </w:tc>
        <w:tc>
          <w:tcPr>
            <w:tcW w:w="985" w:type="dxa"/>
            <w:tcBorders>
              <w:bottom w:val="single" w:sz="2" w:space="0" w:color="000000"/>
            </w:tcBorders>
          </w:tcPr>
          <w:p>
            <w:pPr>
              <w:pStyle w:val="TableParagraph"/>
              <w:spacing w:before="47"/>
              <w:ind w:left="135"/>
              <w:rPr>
                <w:rFonts w:ascii="Arial"/>
                <w:sz w:val="18"/>
              </w:rPr>
            </w:pPr>
            <w:r>
              <w:rPr>
                <w:rFonts w:ascii="Arial"/>
                <w:sz w:val="18"/>
              </w:rPr>
              <w:t>0.194**</w:t>
            </w:r>
          </w:p>
        </w:tc>
        <w:tc>
          <w:tcPr>
            <w:tcW w:w="936" w:type="dxa"/>
            <w:tcBorders>
              <w:bottom w:val="single" w:sz="2" w:space="0" w:color="000000"/>
            </w:tcBorders>
          </w:tcPr>
          <w:p>
            <w:pPr>
              <w:pStyle w:val="TableParagraph"/>
              <w:spacing w:before="23"/>
              <w:ind w:left="142"/>
              <w:rPr>
                <w:rFonts w:ascii="Arial"/>
                <w:sz w:val="18"/>
              </w:rPr>
            </w:pPr>
            <w:r>
              <w:rPr>
                <w:rFonts w:ascii="Arial"/>
                <w:sz w:val="18"/>
              </w:rPr>
              <w:t>1.922**</w:t>
            </w:r>
          </w:p>
        </w:tc>
        <w:tc>
          <w:tcPr>
            <w:tcW w:w="1748" w:type="dxa"/>
            <w:tcBorders>
              <w:bottom w:val="single" w:sz="2" w:space="0" w:color="000000"/>
            </w:tcBorders>
          </w:tcPr>
          <w:p>
            <w:pPr>
              <w:pStyle w:val="TableParagraph"/>
              <w:tabs>
                <w:tab w:pos="1340" w:val="left" w:leader="none"/>
              </w:tabs>
              <w:spacing w:before="23"/>
              <w:ind w:left="199"/>
              <w:rPr>
                <w:rFonts w:ascii="Arial"/>
                <w:sz w:val="18"/>
              </w:rPr>
            </w:pPr>
            <w:r>
              <w:rPr>
                <w:rFonts w:ascii="Arial"/>
                <w:sz w:val="18"/>
              </w:rPr>
              <w:t>1.922**</w:t>
              <w:tab/>
              <w:t>1</w:t>
            </w:r>
          </w:p>
        </w:tc>
        <w:tc>
          <w:tcPr>
            <w:tcW w:w="1392" w:type="dxa"/>
            <w:tcBorders>
              <w:bottom w:val="single" w:sz="2" w:space="0" w:color="000000"/>
            </w:tcBorders>
          </w:tcPr>
          <w:p>
            <w:pPr>
              <w:pStyle w:val="TableParagraph"/>
              <w:spacing w:before="23"/>
              <w:ind w:left="292"/>
              <w:rPr>
                <w:rFonts w:ascii="Arial"/>
                <w:sz w:val="18"/>
              </w:rPr>
            </w:pPr>
            <w:r>
              <w:rPr>
                <w:rFonts w:ascii="Arial"/>
                <w:sz w:val="18"/>
              </w:rPr>
              <w:t>-12.900</w:t>
            </w:r>
          </w:p>
        </w:tc>
        <w:tc>
          <w:tcPr>
            <w:tcW w:w="1156" w:type="dxa"/>
            <w:tcBorders>
              <w:bottom w:val="single" w:sz="2" w:space="0" w:color="000000"/>
            </w:tcBorders>
          </w:tcPr>
          <w:p>
            <w:pPr>
              <w:pStyle w:val="TableParagraph"/>
              <w:spacing w:before="23"/>
              <w:ind w:left="177"/>
              <w:rPr>
                <w:rFonts w:ascii="Arial"/>
                <w:sz w:val="18"/>
              </w:rPr>
            </w:pPr>
            <w:r>
              <w:rPr>
                <w:rFonts w:ascii="Arial"/>
                <w:sz w:val="18"/>
              </w:rPr>
              <w:t>-2.539</w:t>
            </w:r>
          </w:p>
        </w:tc>
        <w:tc>
          <w:tcPr>
            <w:tcW w:w="1033" w:type="dxa"/>
            <w:tcBorders>
              <w:bottom w:val="single" w:sz="2" w:space="0" w:color="000000"/>
            </w:tcBorders>
          </w:tcPr>
          <w:p>
            <w:pPr>
              <w:pStyle w:val="TableParagraph"/>
              <w:spacing w:before="23"/>
              <w:ind w:left="156"/>
              <w:rPr>
                <w:rFonts w:ascii="Arial"/>
                <w:sz w:val="18"/>
              </w:rPr>
            </w:pPr>
            <w:r>
              <w:rPr>
                <w:rFonts w:ascii="Arial"/>
                <w:sz w:val="18"/>
              </w:rPr>
              <w:t>0.196</w:t>
            </w:r>
          </w:p>
        </w:tc>
        <w:tc>
          <w:tcPr>
            <w:tcW w:w="943" w:type="dxa"/>
            <w:tcBorders>
              <w:bottom w:val="single" w:sz="2" w:space="0" w:color="000000"/>
            </w:tcBorders>
          </w:tcPr>
          <w:p>
            <w:pPr>
              <w:pStyle w:val="TableParagraph"/>
              <w:spacing w:before="23"/>
              <w:ind w:left="115"/>
              <w:rPr>
                <w:rFonts w:ascii="Arial"/>
                <w:sz w:val="18"/>
              </w:rPr>
            </w:pPr>
            <w:r>
              <w:rPr>
                <w:rFonts w:ascii="Arial"/>
                <w:sz w:val="18"/>
              </w:rPr>
              <w:t>7.064</w:t>
            </w:r>
          </w:p>
        </w:tc>
        <w:tc>
          <w:tcPr>
            <w:tcW w:w="1922" w:type="dxa"/>
            <w:tcBorders>
              <w:bottom w:val="single" w:sz="2" w:space="0" w:color="000000"/>
            </w:tcBorders>
          </w:tcPr>
          <w:p>
            <w:pPr>
              <w:pStyle w:val="TableParagraph"/>
              <w:tabs>
                <w:tab w:pos="1339" w:val="left" w:leader="none"/>
              </w:tabs>
              <w:spacing w:before="23"/>
              <w:ind w:left="166"/>
              <w:rPr>
                <w:rFonts w:ascii="Arial"/>
                <w:sz w:val="18"/>
              </w:rPr>
            </w:pPr>
            <w:r>
              <w:rPr>
                <w:rFonts w:ascii="Arial"/>
                <w:sz w:val="18"/>
              </w:rPr>
              <w:t>-5.769***</w:t>
              <w:tab/>
              <w:t>1</w:t>
            </w:r>
          </w:p>
        </w:tc>
      </w:tr>
      <w:tr>
        <w:trPr>
          <w:trHeight w:val="251" w:hRule="atLeast"/>
        </w:trPr>
        <w:tc>
          <w:tcPr>
            <w:tcW w:w="13633" w:type="dxa"/>
            <w:gridSpan w:val="11"/>
            <w:tcBorders>
              <w:top w:val="single" w:sz="2" w:space="0" w:color="000000"/>
              <w:bottom w:val="single" w:sz="2" w:space="0" w:color="000000"/>
            </w:tcBorders>
          </w:tcPr>
          <w:p>
            <w:pPr>
              <w:pStyle w:val="TableParagraph"/>
              <w:spacing w:line="232" w:lineRule="exact"/>
              <w:ind w:left="108"/>
              <w:rPr>
                <w:i/>
                <w:sz w:val="22"/>
              </w:rPr>
            </w:pPr>
            <w:r>
              <w:rPr>
                <w:i/>
                <w:sz w:val="22"/>
              </w:rPr>
              <w:t>Critical values</w:t>
            </w:r>
          </w:p>
        </w:tc>
      </w:tr>
      <w:tr>
        <w:trPr>
          <w:trHeight w:val="251" w:hRule="atLeast"/>
        </w:trPr>
        <w:tc>
          <w:tcPr>
            <w:tcW w:w="1300" w:type="dxa"/>
            <w:tcBorders>
              <w:top w:val="single" w:sz="2" w:space="0" w:color="000000"/>
            </w:tcBorders>
          </w:tcPr>
          <w:p>
            <w:pPr>
              <w:pStyle w:val="TableParagraph"/>
              <w:spacing w:line="226" w:lineRule="exact" w:before="5"/>
              <w:ind w:left="108"/>
              <w:rPr>
                <w:sz w:val="20"/>
              </w:rPr>
            </w:pPr>
            <w:r>
              <w:rPr>
                <w:sz w:val="20"/>
              </w:rPr>
              <w:t>1%</w:t>
            </w:r>
          </w:p>
        </w:tc>
        <w:tc>
          <w:tcPr>
            <w:tcW w:w="1169" w:type="dxa"/>
            <w:tcBorders>
              <w:top w:val="single" w:sz="2" w:space="0" w:color="000000"/>
            </w:tcBorders>
          </w:tcPr>
          <w:p>
            <w:pPr>
              <w:pStyle w:val="TableParagraph"/>
              <w:spacing w:line="226" w:lineRule="exact" w:before="5"/>
              <w:ind w:left="226"/>
              <w:rPr>
                <w:sz w:val="20"/>
              </w:rPr>
            </w:pPr>
            <w:r>
              <w:rPr>
                <w:sz w:val="20"/>
              </w:rPr>
              <w:t>-13.80</w:t>
            </w:r>
          </w:p>
        </w:tc>
        <w:tc>
          <w:tcPr>
            <w:tcW w:w="1049" w:type="dxa"/>
            <w:tcBorders>
              <w:top w:val="single" w:sz="2" w:space="0" w:color="000000"/>
            </w:tcBorders>
          </w:tcPr>
          <w:p>
            <w:pPr>
              <w:pStyle w:val="TableParagraph"/>
              <w:spacing w:line="226" w:lineRule="exact" w:before="5"/>
              <w:ind w:left="190"/>
              <w:rPr>
                <w:sz w:val="20"/>
              </w:rPr>
            </w:pPr>
            <w:r>
              <w:rPr>
                <w:sz w:val="20"/>
              </w:rPr>
              <w:t>-2.58</w:t>
            </w:r>
          </w:p>
        </w:tc>
        <w:tc>
          <w:tcPr>
            <w:tcW w:w="985" w:type="dxa"/>
            <w:tcBorders>
              <w:top w:val="single" w:sz="2" w:space="0" w:color="000000"/>
            </w:tcBorders>
          </w:tcPr>
          <w:p>
            <w:pPr>
              <w:pStyle w:val="TableParagraph"/>
              <w:spacing w:line="226" w:lineRule="exact" w:before="5"/>
              <w:ind w:left="135"/>
              <w:rPr>
                <w:sz w:val="20"/>
              </w:rPr>
            </w:pPr>
            <w:r>
              <w:rPr>
                <w:sz w:val="20"/>
              </w:rPr>
              <w:t>0.174</w:t>
            </w:r>
          </w:p>
        </w:tc>
        <w:tc>
          <w:tcPr>
            <w:tcW w:w="936" w:type="dxa"/>
            <w:tcBorders>
              <w:top w:val="single" w:sz="2" w:space="0" w:color="000000"/>
            </w:tcBorders>
          </w:tcPr>
          <w:p>
            <w:pPr>
              <w:pStyle w:val="TableParagraph"/>
              <w:spacing w:line="226" w:lineRule="exact" w:before="5"/>
              <w:ind w:left="142"/>
              <w:rPr>
                <w:sz w:val="20"/>
              </w:rPr>
            </w:pPr>
            <w:r>
              <w:rPr>
                <w:sz w:val="20"/>
              </w:rPr>
              <w:t>1.78</w:t>
            </w:r>
          </w:p>
        </w:tc>
        <w:tc>
          <w:tcPr>
            <w:tcW w:w="1748" w:type="dxa"/>
            <w:tcBorders>
              <w:top w:val="single" w:sz="2" w:space="0" w:color="000000"/>
            </w:tcBorders>
          </w:tcPr>
          <w:p>
            <w:pPr>
              <w:pStyle w:val="TableParagraph"/>
              <w:rPr>
                <w:sz w:val="18"/>
              </w:rPr>
            </w:pPr>
          </w:p>
        </w:tc>
        <w:tc>
          <w:tcPr>
            <w:tcW w:w="1392" w:type="dxa"/>
            <w:tcBorders>
              <w:top w:val="single" w:sz="2" w:space="0" w:color="000000"/>
            </w:tcBorders>
          </w:tcPr>
          <w:p>
            <w:pPr>
              <w:pStyle w:val="TableParagraph"/>
              <w:spacing w:line="226" w:lineRule="exact" w:before="5"/>
              <w:ind w:left="292"/>
              <w:rPr>
                <w:sz w:val="20"/>
              </w:rPr>
            </w:pPr>
            <w:r>
              <w:rPr>
                <w:sz w:val="20"/>
              </w:rPr>
              <w:t>-23.80</w:t>
            </w:r>
          </w:p>
        </w:tc>
        <w:tc>
          <w:tcPr>
            <w:tcW w:w="1156" w:type="dxa"/>
            <w:tcBorders>
              <w:top w:val="single" w:sz="2" w:space="0" w:color="000000"/>
            </w:tcBorders>
          </w:tcPr>
          <w:p>
            <w:pPr>
              <w:pStyle w:val="TableParagraph"/>
              <w:spacing w:line="226" w:lineRule="exact" w:before="5"/>
              <w:ind w:left="177"/>
              <w:rPr>
                <w:sz w:val="20"/>
              </w:rPr>
            </w:pPr>
            <w:r>
              <w:rPr>
                <w:sz w:val="20"/>
              </w:rPr>
              <w:t>-3.42</w:t>
            </w:r>
          </w:p>
        </w:tc>
        <w:tc>
          <w:tcPr>
            <w:tcW w:w="1033" w:type="dxa"/>
            <w:tcBorders>
              <w:top w:val="single" w:sz="2" w:space="0" w:color="000000"/>
            </w:tcBorders>
          </w:tcPr>
          <w:p>
            <w:pPr>
              <w:pStyle w:val="TableParagraph"/>
              <w:spacing w:line="226" w:lineRule="exact" w:before="5"/>
              <w:ind w:left="156"/>
              <w:rPr>
                <w:sz w:val="20"/>
              </w:rPr>
            </w:pPr>
            <w:r>
              <w:rPr>
                <w:sz w:val="20"/>
              </w:rPr>
              <w:t>0.143</w:t>
            </w:r>
          </w:p>
        </w:tc>
        <w:tc>
          <w:tcPr>
            <w:tcW w:w="943" w:type="dxa"/>
            <w:tcBorders>
              <w:top w:val="single" w:sz="2" w:space="0" w:color="000000"/>
            </w:tcBorders>
          </w:tcPr>
          <w:p>
            <w:pPr>
              <w:pStyle w:val="TableParagraph"/>
              <w:spacing w:line="226" w:lineRule="exact" w:before="5"/>
              <w:ind w:left="115"/>
              <w:rPr>
                <w:sz w:val="20"/>
              </w:rPr>
            </w:pPr>
            <w:r>
              <w:rPr>
                <w:sz w:val="20"/>
              </w:rPr>
              <w:t>4.03</w:t>
            </w:r>
          </w:p>
        </w:tc>
        <w:tc>
          <w:tcPr>
            <w:tcW w:w="1922" w:type="dxa"/>
            <w:tcBorders>
              <w:top w:val="single" w:sz="2" w:space="0" w:color="000000"/>
            </w:tcBorders>
          </w:tcPr>
          <w:p>
            <w:pPr>
              <w:pStyle w:val="TableParagraph"/>
              <w:rPr>
                <w:sz w:val="18"/>
              </w:rPr>
            </w:pPr>
          </w:p>
        </w:tc>
      </w:tr>
      <w:tr>
        <w:trPr>
          <w:trHeight w:val="253" w:hRule="atLeast"/>
        </w:trPr>
        <w:tc>
          <w:tcPr>
            <w:tcW w:w="1300" w:type="dxa"/>
          </w:tcPr>
          <w:p>
            <w:pPr>
              <w:pStyle w:val="TableParagraph"/>
              <w:spacing w:line="227" w:lineRule="exact" w:before="6"/>
              <w:ind w:left="108"/>
              <w:rPr>
                <w:sz w:val="20"/>
              </w:rPr>
            </w:pPr>
            <w:r>
              <w:rPr>
                <w:sz w:val="20"/>
              </w:rPr>
              <w:t>5%</w:t>
            </w:r>
          </w:p>
        </w:tc>
        <w:tc>
          <w:tcPr>
            <w:tcW w:w="1169" w:type="dxa"/>
          </w:tcPr>
          <w:p>
            <w:pPr>
              <w:pStyle w:val="TableParagraph"/>
              <w:spacing w:line="227" w:lineRule="exact" w:before="6"/>
              <w:ind w:left="226"/>
              <w:rPr>
                <w:sz w:val="20"/>
              </w:rPr>
            </w:pPr>
            <w:r>
              <w:rPr>
                <w:sz w:val="20"/>
              </w:rPr>
              <w:t>-8.10</w:t>
            </w:r>
          </w:p>
        </w:tc>
        <w:tc>
          <w:tcPr>
            <w:tcW w:w="1049" w:type="dxa"/>
          </w:tcPr>
          <w:p>
            <w:pPr>
              <w:pStyle w:val="TableParagraph"/>
              <w:spacing w:line="227" w:lineRule="exact" w:before="6"/>
              <w:ind w:left="190"/>
              <w:rPr>
                <w:sz w:val="20"/>
              </w:rPr>
            </w:pPr>
            <w:r>
              <w:rPr>
                <w:sz w:val="20"/>
              </w:rPr>
              <w:t>-1.98</w:t>
            </w:r>
          </w:p>
        </w:tc>
        <w:tc>
          <w:tcPr>
            <w:tcW w:w="985" w:type="dxa"/>
          </w:tcPr>
          <w:p>
            <w:pPr>
              <w:pStyle w:val="TableParagraph"/>
              <w:spacing w:line="227" w:lineRule="exact" w:before="6"/>
              <w:ind w:left="135"/>
              <w:rPr>
                <w:sz w:val="20"/>
              </w:rPr>
            </w:pPr>
            <w:r>
              <w:rPr>
                <w:sz w:val="20"/>
              </w:rPr>
              <w:t>0.233</w:t>
            </w:r>
          </w:p>
        </w:tc>
        <w:tc>
          <w:tcPr>
            <w:tcW w:w="936" w:type="dxa"/>
          </w:tcPr>
          <w:p>
            <w:pPr>
              <w:pStyle w:val="TableParagraph"/>
              <w:spacing w:line="227" w:lineRule="exact" w:before="6"/>
              <w:ind w:left="142"/>
              <w:rPr>
                <w:sz w:val="20"/>
              </w:rPr>
            </w:pPr>
            <w:r>
              <w:rPr>
                <w:sz w:val="20"/>
              </w:rPr>
              <w:t>3.17</w:t>
            </w:r>
          </w:p>
        </w:tc>
        <w:tc>
          <w:tcPr>
            <w:tcW w:w="1748" w:type="dxa"/>
          </w:tcPr>
          <w:p>
            <w:pPr>
              <w:pStyle w:val="TableParagraph"/>
              <w:rPr>
                <w:sz w:val="18"/>
              </w:rPr>
            </w:pPr>
          </w:p>
        </w:tc>
        <w:tc>
          <w:tcPr>
            <w:tcW w:w="1392" w:type="dxa"/>
          </w:tcPr>
          <w:p>
            <w:pPr>
              <w:pStyle w:val="TableParagraph"/>
              <w:spacing w:line="227" w:lineRule="exact" w:before="6"/>
              <w:ind w:left="292"/>
              <w:rPr>
                <w:sz w:val="20"/>
              </w:rPr>
            </w:pPr>
            <w:r>
              <w:rPr>
                <w:sz w:val="20"/>
              </w:rPr>
              <w:t>-17.30</w:t>
            </w:r>
          </w:p>
        </w:tc>
        <w:tc>
          <w:tcPr>
            <w:tcW w:w="1156" w:type="dxa"/>
          </w:tcPr>
          <w:p>
            <w:pPr>
              <w:pStyle w:val="TableParagraph"/>
              <w:spacing w:line="227" w:lineRule="exact" w:before="6"/>
              <w:ind w:left="177"/>
              <w:rPr>
                <w:sz w:val="20"/>
              </w:rPr>
            </w:pPr>
            <w:r>
              <w:rPr>
                <w:sz w:val="20"/>
              </w:rPr>
              <w:t>-2.91</w:t>
            </w:r>
          </w:p>
        </w:tc>
        <w:tc>
          <w:tcPr>
            <w:tcW w:w="1033" w:type="dxa"/>
          </w:tcPr>
          <w:p>
            <w:pPr>
              <w:pStyle w:val="TableParagraph"/>
              <w:spacing w:line="227" w:lineRule="exact" w:before="6"/>
              <w:ind w:left="156"/>
              <w:rPr>
                <w:sz w:val="20"/>
              </w:rPr>
            </w:pPr>
            <w:r>
              <w:rPr>
                <w:sz w:val="20"/>
              </w:rPr>
              <w:t>0.168</w:t>
            </w:r>
          </w:p>
        </w:tc>
        <w:tc>
          <w:tcPr>
            <w:tcW w:w="943" w:type="dxa"/>
          </w:tcPr>
          <w:p>
            <w:pPr>
              <w:pStyle w:val="TableParagraph"/>
              <w:spacing w:line="227" w:lineRule="exact" w:before="6"/>
              <w:ind w:left="115"/>
              <w:rPr>
                <w:sz w:val="20"/>
              </w:rPr>
            </w:pPr>
            <w:r>
              <w:rPr>
                <w:sz w:val="20"/>
              </w:rPr>
              <w:t>5.48</w:t>
            </w:r>
          </w:p>
        </w:tc>
        <w:tc>
          <w:tcPr>
            <w:tcW w:w="1922" w:type="dxa"/>
          </w:tcPr>
          <w:p>
            <w:pPr>
              <w:pStyle w:val="TableParagraph"/>
              <w:rPr>
                <w:sz w:val="18"/>
              </w:rPr>
            </w:pPr>
          </w:p>
        </w:tc>
      </w:tr>
      <w:tr>
        <w:trPr>
          <w:trHeight w:val="235" w:hRule="atLeast"/>
        </w:trPr>
        <w:tc>
          <w:tcPr>
            <w:tcW w:w="1300" w:type="dxa"/>
            <w:tcBorders>
              <w:bottom w:val="single" w:sz="2" w:space="0" w:color="000000"/>
            </w:tcBorders>
          </w:tcPr>
          <w:p>
            <w:pPr>
              <w:pStyle w:val="TableParagraph"/>
              <w:spacing w:line="227" w:lineRule="exact" w:before="7"/>
              <w:ind w:left="108"/>
              <w:rPr>
                <w:sz w:val="20"/>
              </w:rPr>
            </w:pPr>
            <w:r>
              <w:rPr>
                <w:sz w:val="20"/>
              </w:rPr>
              <w:t>10%</w:t>
            </w:r>
          </w:p>
        </w:tc>
        <w:tc>
          <w:tcPr>
            <w:tcW w:w="1169" w:type="dxa"/>
            <w:tcBorders>
              <w:bottom w:val="single" w:sz="2" w:space="0" w:color="000000"/>
            </w:tcBorders>
          </w:tcPr>
          <w:p>
            <w:pPr>
              <w:pStyle w:val="TableParagraph"/>
              <w:spacing w:line="227" w:lineRule="exact" w:before="7"/>
              <w:ind w:left="226"/>
              <w:rPr>
                <w:sz w:val="20"/>
              </w:rPr>
            </w:pPr>
            <w:r>
              <w:rPr>
                <w:sz w:val="20"/>
              </w:rPr>
              <w:t>-5.70</w:t>
            </w:r>
          </w:p>
        </w:tc>
        <w:tc>
          <w:tcPr>
            <w:tcW w:w="1049" w:type="dxa"/>
            <w:tcBorders>
              <w:bottom w:val="single" w:sz="2" w:space="0" w:color="000000"/>
            </w:tcBorders>
          </w:tcPr>
          <w:p>
            <w:pPr>
              <w:pStyle w:val="TableParagraph"/>
              <w:spacing w:line="227" w:lineRule="exact" w:before="7"/>
              <w:ind w:left="190"/>
              <w:rPr>
                <w:sz w:val="20"/>
              </w:rPr>
            </w:pPr>
            <w:r>
              <w:rPr>
                <w:sz w:val="20"/>
              </w:rPr>
              <w:t>-1.62</w:t>
            </w:r>
          </w:p>
        </w:tc>
        <w:tc>
          <w:tcPr>
            <w:tcW w:w="985" w:type="dxa"/>
            <w:tcBorders>
              <w:bottom w:val="single" w:sz="2" w:space="0" w:color="000000"/>
            </w:tcBorders>
          </w:tcPr>
          <w:p>
            <w:pPr>
              <w:pStyle w:val="TableParagraph"/>
              <w:spacing w:line="227" w:lineRule="exact" w:before="7"/>
              <w:ind w:left="135"/>
              <w:rPr>
                <w:sz w:val="20"/>
              </w:rPr>
            </w:pPr>
            <w:r>
              <w:rPr>
                <w:sz w:val="20"/>
              </w:rPr>
              <w:t>0.275</w:t>
            </w:r>
          </w:p>
        </w:tc>
        <w:tc>
          <w:tcPr>
            <w:tcW w:w="936" w:type="dxa"/>
            <w:tcBorders>
              <w:bottom w:val="single" w:sz="2" w:space="0" w:color="000000"/>
            </w:tcBorders>
          </w:tcPr>
          <w:p>
            <w:pPr>
              <w:pStyle w:val="TableParagraph"/>
              <w:spacing w:line="227" w:lineRule="exact" w:before="7"/>
              <w:ind w:left="142"/>
              <w:rPr>
                <w:sz w:val="20"/>
              </w:rPr>
            </w:pPr>
            <w:r>
              <w:rPr>
                <w:sz w:val="20"/>
              </w:rPr>
              <w:t>4.45</w:t>
            </w:r>
          </w:p>
        </w:tc>
        <w:tc>
          <w:tcPr>
            <w:tcW w:w="1748" w:type="dxa"/>
            <w:tcBorders>
              <w:bottom w:val="single" w:sz="2" w:space="0" w:color="000000"/>
            </w:tcBorders>
          </w:tcPr>
          <w:p>
            <w:pPr>
              <w:pStyle w:val="TableParagraph"/>
              <w:rPr>
                <w:sz w:val="18"/>
              </w:rPr>
            </w:pPr>
          </w:p>
        </w:tc>
        <w:tc>
          <w:tcPr>
            <w:tcW w:w="1392" w:type="dxa"/>
            <w:tcBorders>
              <w:bottom w:val="single" w:sz="2" w:space="0" w:color="000000"/>
            </w:tcBorders>
          </w:tcPr>
          <w:p>
            <w:pPr>
              <w:pStyle w:val="TableParagraph"/>
              <w:spacing w:line="227" w:lineRule="exact" w:before="7"/>
              <w:ind w:left="292"/>
              <w:rPr>
                <w:sz w:val="20"/>
              </w:rPr>
            </w:pPr>
            <w:r>
              <w:rPr>
                <w:sz w:val="20"/>
              </w:rPr>
              <w:t>-14.20</w:t>
            </w:r>
          </w:p>
        </w:tc>
        <w:tc>
          <w:tcPr>
            <w:tcW w:w="1156" w:type="dxa"/>
            <w:tcBorders>
              <w:bottom w:val="single" w:sz="2" w:space="0" w:color="000000"/>
            </w:tcBorders>
          </w:tcPr>
          <w:p>
            <w:pPr>
              <w:pStyle w:val="TableParagraph"/>
              <w:spacing w:line="227" w:lineRule="exact" w:before="7"/>
              <w:ind w:left="177"/>
              <w:rPr>
                <w:sz w:val="20"/>
              </w:rPr>
            </w:pPr>
            <w:r>
              <w:rPr>
                <w:sz w:val="20"/>
              </w:rPr>
              <w:t>-2.62</w:t>
            </w:r>
          </w:p>
        </w:tc>
        <w:tc>
          <w:tcPr>
            <w:tcW w:w="1033" w:type="dxa"/>
            <w:tcBorders>
              <w:bottom w:val="single" w:sz="2" w:space="0" w:color="000000"/>
            </w:tcBorders>
          </w:tcPr>
          <w:p>
            <w:pPr>
              <w:pStyle w:val="TableParagraph"/>
              <w:spacing w:line="227" w:lineRule="exact" w:before="7"/>
              <w:ind w:left="156"/>
              <w:rPr>
                <w:sz w:val="20"/>
              </w:rPr>
            </w:pPr>
            <w:r>
              <w:rPr>
                <w:sz w:val="20"/>
              </w:rPr>
              <w:t>0.185</w:t>
            </w:r>
          </w:p>
        </w:tc>
        <w:tc>
          <w:tcPr>
            <w:tcW w:w="943" w:type="dxa"/>
            <w:tcBorders>
              <w:bottom w:val="single" w:sz="2" w:space="0" w:color="000000"/>
            </w:tcBorders>
          </w:tcPr>
          <w:p>
            <w:pPr>
              <w:pStyle w:val="TableParagraph"/>
              <w:spacing w:line="227" w:lineRule="exact" w:before="7"/>
              <w:ind w:left="115"/>
              <w:rPr>
                <w:sz w:val="20"/>
              </w:rPr>
            </w:pPr>
            <w:r>
              <w:rPr>
                <w:sz w:val="20"/>
              </w:rPr>
              <w:t>6.67</w:t>
            </w:r>
          </w:p>
        </w:tc>
        <w:tc>
          <w:tcPr>
            <w:tcW w:w="1922" w:type="dxa"/>
            <w:tcBorders>
              <w:bottom w:val="single" w:sz="2" w:space="0" w:color="000000"/>
            </w:tcBorders>
          </w:tcPr>
          <w:p>
            <w:pPr>
              <w:pStyle w:val="TableParagraph"/>
              <w:rPr>
                <w:sz w:val="18"/>
              </w:rPr>
            </w:pPr>
          </w:p>
        </w:tc>
      </w:tr>
      <w:tr>
        <w:trPr>
          <w:trHeight w:val="1071" w:hRule="atLeast"/>
        </w:trPr>
        <w:tc>
          <w:tcPr>
            <w:tcW w:w="13633" w:type="dxa"/>
            <w:gridSpan w:val="11"/>
            <w:tcBorders>
              <w:top w:val="single" w:sz="2" w:space="0" w:color="000000"/>
            </w:tcBorders>
          </w:tcPr>
          <w:p>
            <w:pPr>
              <w:pStyle w:val="TableParagraph"/>
              <w:spacing w:line="238" w:lineRule="exact" w:before="27"/>
              <w:ind w:left="108"/>
              <w:rPr>
                <w:sz w:val="20"/>
              </w:rPr>
            </w:pPr>
            <w:r>
              <w:rPr>
                <w:b/>
                <w:sz w:val="20"/>
              </w:rPr>
              <w:t>Notes: </w:t>
            </w:r>
            <w:r>
              <w:rPr>
                <w:rFonts w:ascii="Symbol" w:hAnsi="Symbol"/>
                <w:position w:val="1"/>
                <w:sz w:val="23"/>
              </w:rPr>
              <w:t></w:t>
            </w:r>
            <w:r>
              <w:rPr>
                <w:position w:val="1"/>
                <w:sz w:val="23"/>
              </w:rPr>
              <w:t> </w:t>
            </w:r>
            <w:r>
              <w:rPr>
                <w:sz w:val="20"/>
              </w:rPr>
              <w:t>denotes the first difference operator while </w:t>
            </w:r>
            <w:r>
              <w:rPr>
                <w:i/>
                <w:sz w:val="23"/>
              </w:rPr>
              <w:t>k </w:t>
            </w:r>
            <w:r>
              <w:rPr>
                <w:sz w:val="20"/>
              </w:rPr>
              <w:t>denotes the order of integration of the series. The critical values are from Ng and Perron (2001). ***, ** and * denote the rejection of the null hypothesis of a unit root at the 1%, 5% and 10% significance level, respectively. Ng and Perron (2001) combine GLS detrending with</w:t>
            </w:r>
          </w:p>
          <w:p>
            <w:pPr>
              <w:pStyle w:val="TableParagraph"/>
              <w:spacing w:line="201" w:lineRule="exact" w:before="38"/>
              <w:ind w:left="108"/>
              <w:rPr>
                <w:sz w:val="20"/>
              </w:rPr>
            </w:pPr>
            <w:r>
              <w:rPr>
                <w:w w:val="105"/>
                <w:position w:val="2"/>
                <w:sz w:val="20"/>
              </w:rPr>
              <w:t>SD</w:t>
            </w:r>
            <w:r>
              <w:rPr>
                <w:spacing w:val="-8"/>
                <w:w w:val="105"/>
                <w:position w:val="2"/>
                <w:sz w:val="20"/>
              </w:rPr>
              <w:t> </w:t>
            </w:r>
            <w:r>
              <w:rPr>
                <w:w w:val="105"/>
                <w:position w:val="2"/>
                <w:sz w:val="20"/>
              </w:rPr>
              <w:t>to</w:t>
            </w:r>
            <w:r>
              <w:rPr>
                <w:spacing w:val="-6"/>
                <w:w w:val="105"/>
                <w:position w:val="2"/>
                <w:sz w:val="20"/>
              </w:rPr>
              <w:t> </w:t>
            </w:r>
            <w:r>
              <w:rPr>
                <w:w w:val="105"/>
                <w:position w:val="2"/>
                <w:sz w:val="20"/>
              </w:rPr>
              <w:t>design</w:t>
            </w:r>
            <w:r>
              <w:rPr>
                <w:spacing w:val="-8"/>
                <w:w w:val="105"/>
                <w:position w:val="2"/>
                <w:sz w:val="20"/>
              </w:rPr>
              <w:t> </w:t>
            </w:r>
            <w:r>
              <w:rPr>
                <w:w w:val="105"/>
                <w:position w:val="2"/>
                <w:sz w:val="20"/>
              </w:rPr>
              <w:t>a</w:t>
            </w:r>
            <w:r>
              <w:rPr>
                <w:spacing w:val="-4"/>
                <w:w w:val="105"/>
                <w:position w:val="2"/>
                <w:sz w:val="20"/>
              </w:rPr>
              <w:t> </w:t>
            </w:r>
            <w:r>
              <w:rPr>
                <w:w w:val="105"/>
                <w:position w:val="2"/>
                <w:sz w:val="20"/>
              </w:rPr>
              <w:t>new</w:t>
            </w:r>
            <w:r>
              <w:rPr>
                <w:spacing w:val="-8"/>
                <w:w w:val="105"/>
                <w:position w:val="2"/>
                <w:sz w:val="20"/>
              </w:rPr>
              <w:t> </w:t>
            </w:r>
            <w:r>
              <w:rPr>
                <w:w w:val="105"/>
                <w:position w:val="2"/>
                <w:sz w:val="20"/>
              </w:rPr>
              <w:t>test.</w:t>
            </w:r>
            <w:r>
              <w:rPr>
                <w:spacing w:val="-4"/>
                <w:w w:val="105"/>
                <w:position w:val="2"/>
                <w:sz w:val="20"/>
              </w:rPr>
              <w:t> </w:t>
            </w:r>
            <w:r>
              <w:rPr>
                <w:w w:val="105"/>
                <w:position w:val="2"/>
                <w:sz w:val="20"/>
              </w:rPr>
              <w:t>The</w:t>
            </w:r>
            <w:r>
              <w:rPr>
                <w:spacing w:val="-7"/>
                <w:w w:val="105"/>
                <w:position w:val="2"/>
                <w:sz w:val="20"/>
              </w:rPr>
              <w:t> </w:t>
            </w:r>
            <w:r>
              <w:rPr>
                <w:w w:val="105"/>
                <w:position w:val="2"/>
                <w:sz w:val="20"/>
              </w:rPr>
              <w:t>proposed</w:t>
            </w:r>
            <w:r>
              <w:rPr>
                <w:spacing w:val="-6"/>
                <w:w w:val="105"/>
                <w:position w:val="2"/>
                <w:sz w:val="20"/>
              </w:rPr>
              <w:t> </w:t>
            </w:r>
            <w:r>
              <w:rPr>
                <w:w w:val="105"/>
                <w:position w:val="2"/>
                <w:sz w:val="20"/>
              </w:rPr>
              <w:t>test</w:t>
            </w:r>
            <w:r>
              <w:rPr>
                <w:spacing w:val="-8"/>
                <w:w w:val="105"/>
                <w:position w:val="2"/>
                <w:sz w:val="20"/>
              </w:rPr>
              <w:t> </w:t>
            </w:r>
            <w:r>
              <w:rPr>
                <w:w w:val="105"/>
                <w:position w:val="2"/>
                <w:sz w:val="20"/>
              </w:rPr>
              <w:t>consists</w:t>
            </w:r>
            <w:r>
              <w:rPr>
                <w:spacing w:val="-7"/>
                <w:w w:val="105"/>
                <w:position w:val="2"/>
                <w:sz w:val="20"/>
              </w:rPr>
              <w:t> </w:t>
            </w:r>
            <w:r>
              <w:rPr>
                <w:w w:val="105"/>
                <w:position w:val="2"/>
                <w:sz w:val="20"/>
              </w:rPr>
              <w:t>of</w:t>
            </w:r>
            <w:r>
              <w:rPr>
                <w:spacing w:val="-9"/>
                <w:w w:val="105"/>
                <w:position w:val="2"/>
                <w:sz w:val="20"/>
              </w:rPr>
              <w:t> </w:t>
            </w:r>
            <w:r>
              <w:rPr>
                <w:w w:val="105"/>
                <w:position w:val="2"/>
                <w:sz w:val="20"/>
              </w:rPr>
              <w:t>a</w:t>
            </w:r>
            <w:r>
              <w:rPr>
                <w:spacing w:val="-4"/>
                <w:w w:val="105"/>
                <w:position w:val="2"/>
                <w:sz w:val="20"/>
              </w:rPr>
              <w:t> </w:t>
            </w:r>
            <w:r>
              <w:rPr>
                <w:w w:val="105"/>
                <w:position w:val="2"/>
                <w:sz w:val="20"/>
              </w:rPr>
              <w:t>suite</w:t>
            </w:r>
            <w:r>
              <w:rPr>
                <w:spacing w:val="-5"/>
                <w:w w:val="105"/>
                <w:position w:val="2"/>
                <w:sz w:val="20"/>
              </w:rPr>
              <w:t> </w:t>
            </w:r>
            <w:r>
              <w:rPr>
                <w:w w:val="105"/>
                <w:position w:val="2"/>
                <w:sz w:val="20"/>
              </w:rPr>
              <w:t>of</w:t>
            </w:r>
            <w:r>
              <w:rPr>
                <w:spacing w:val="-6"/>
                <w:w w:val="105"/>
                <w:position w:val="2"/>
                <w:sz w:val="20"/>
              </w:rPr>
              <w:t> </w:t>
            </w:r>
            <w:r>
              <w:rPr>
                <w:w w:val="105"/>
                <w:position w:val="2"/>
                <w:sz w:val="20"/>
              </w:rPr>
              <w:t>four</w:t>
            </w:r>
            <w:r>
              <w:rPr>
                <w:spacing w:val="-7"/>
                <w:w w:val="105"/>
                <w:position w:val="2"/>
                <w:sz w:val="20"/>
              </w:rPr>
              <w:t> </w:t>
            </w:r>
            <w:r>
              <w:rPr>
                <w:w w:val="105"/>
                <w:position w:val="2"/>
                <w:sz w:val="20"/>
              </w:rPr>
              <w:t>tests,</w:t>
            </w:r>
            <w:r>
              <w:rPr>
                <w:spacing w:val="-5"/>
                <w:w w:val="105"/>
                <w:position w:val="2"/>
                <w:sz w:val="20"/>
              </w:rPr>
              <w:t> </w:t>
            </w:r>
            <w:r>
              <w:rPr>
                <w:w w:val="105"/>
                <w:position w:val="2"/>
                <w:sz w:val="20"/>
              </w:rPr>
              <w:t>namely</w:t>
            </w:r>
            <w:r>
              <w:rPr>
                <w:spacing w:val="-5"/>
                <w:w w:val="105"/>
                <w:position w:val="2"/>
                <w:sz w:val="20"/>
              </w:rPr>
              <w:t> </w:t>
            </w:r>
            <w:r>
              <w:rPr>
                <w:i/>
                <w:spacing w:val="-4"/>
                <w:w w:val="115"/>
                <w:sz w:val="18"/>
              </w:rPr>
              <w:t>MZ</w:t>
            </w:r>
            <w:r>
              <w:rPr>
                <w:i/>
                <w:spacing w:val="-29"/>
                <w:w w:val="115"/>
                <w:sz w:val="18"/>
              </w:rPr>
              <w:t> </w:t>
            </w:r>
            <w:r>
              <w:rPr>
                <w:i/>
                <w:spacing w:val="-2"/>
                <w:w w:val="115"/>
                <w:position w:val="9"/>
                <w:sz w:val="10"/>
              </w:rPr>
              <w:t>GLS</w:t>
            </w:r>
            <w:r>
              <w:rPr>
                <w:i/>
                <w:spacing w:val="8"/>
                <w:w w:val="115"/>
                <w:position w:val="9"/>
                <w:sz w:val="10"/>
              </w:rPr>
              <w:t> </w:t>
            </w:r>
            <w:r>
              <w:rPr>
                <w:w w:val="105"/>
                <w:position w:val="2"/>
                <w:sz w:val="20"/>
              </w:rPr>
              <w:t>,</w:t>
            </w:r>
            <w:r>
              <w:rPr>
                <w:spacing w:val="-11"/>
                <w:w w:val="105"/>
                <w:position w:val="2"/>
                <w:sz w:val="20"/>
              </w:rPr>
              <w:t> </w:t>
            </w:r>
            <w:r>
              <w:rPr>
                <w:i/>
                <w:spacing w:val="-4"/>
                <w:w w:val="115"/>
                <w:sz w:val="18"/>
              </w:rPr>
              <w:t>MZ</w:t>
            </w:r>
            <w:r>
              <w:rPr>
                <w:i/>
                <w:spacing w:val="-29"/>
                <w:w w:val="115"/>
                <w:sz w:val="18"/>
              </w:rPr>
              <w:t> </w:t>
            </w:r>
            <w:r>
              <w:rPr>
                <w:i/>
                <w:spacing w:val="-2"/>
                <w:w w:val="115"/>
                <w:position w:val="9"/>
                <w:sz w:val="10"/>
              </w:rPr>
              <w:t>GLS</w:t>
            </w:r>
            <w:r>
              <w:rPr>
                <w:i/>
                <w:spacing w:val="9"/>
                <w:w w:val="115"/>
                <w:position w:val="9"/>
                <w:sz w:val="10"/>
              </w:rPr>
              <w:t> </w:t>
            </w:r>
            <w:r>
              <w:rPr>
                <w:w w:val="105"/>
                <w:position w:val="2"/>
                <w:sz w:val="20"/>
              </w:rPr>
              <w:t>,</w:t>
            </w:r>
            <w:r>
              <w:rPr>
                <w:spacing w:val="-19"/>
                <w:w w:val="105"/>
                <w:position w:val="2"/>
                <w:sz w:val="20"/>
              </w:rPr>
              <w:t> </w:t>
            </w:r>
            <w:r>
              <w:rPr>
                <w:i/>
                <w:w w:val="105"/>
                <w:position w:val="2"/>
                <w:sz w:val="20"/>
              </w:rPr>
              <w:t>MSB</w:t>
            </w:r>
            <w:r>
              <w:rPr>
                <w:i/>
                <w:w w:val="105"/>
                <w:position w:val="2"/>
                <w:sz w:val="20"/>
                <w:vertAlign w:val="superscript"/>
              </w:rPr>
              <w:t>GLS</w:t>
            </w:r>
            <w:r>
              <w:rPr>
                <w:i/>
                <w:spacing w:val="-1"/>
                <w:w w:val="105"/>
                <w:position w:val="2"/>
                <w:sz w:val="20"/>
                <w:vertAlign w:val="baseline"/>
              </w:rPr>
              <w:t> </w:t>
            </w:r>
            <w:r>
              <w:rPr>
                <w:w w:val="105"/>
                <w:position w:val="2"/>
                <w:sz w:val="20"/>
                <w:vertAlign w:val="baseline"/>
              </w:rPr>
              <w:t>and</w:t>
            </w:r>
            <w:r>
              <w:rPr>
                <w:spacing w:val="30"/>
                <w:w w:val="105"/>
                <w:position w:val="2"/>
                <w:sz w:val="20"/>
                <w:vertAlign w:val="baseline"/>
              </w:rPr>
              <w:t> </w:t>
            </w:r>
            <w:r>
              <w:rPr>
                <w:i/>
                <w:spacing w:val="-4"/>
                <w:w w:val="105"/>
                <w:sz w:val="18"/>
                <w:vertAlign w:val="baseline"/>
              </w:rPr>
              <w:t>MP</w:t>
            </w:r>
            <w:r>
              <w:rPr>
                <w:i/>
                <w:spacing w:val="-4"/>
                <w:w w:val="105"/>
                <w:sz w:val="18"/>
                <w:vertAlign w:val="superscript"/>
              </w:rPr>
              <w:t>GLS</w:t>
            </w:r>
            <w:r>
              <w:rPr>
                <w:i/>
                <w:spacing w:val="35"/>
                <w:w w:val="105"/>
                <w:sz w:val="18"/>
                <w:vertAlign w:val="baseline"/>
              </w:rPr>
              <w:t> </w:t>
            </w:r>
            <w:r>
              <w:rPr>
                <w:w w:val="105"/>
                <w:position w:val="2"/>
                <w:sz w:val="20"/>
                <w:vertAlign w:val="baseline"/>
              </w:rPr>
              <w:t>to</w:t>
            </w:r>
            <w:r>
              <w:rPr>
                <w:spacing w:val="-4"/>
                <w:w w:val="105"/>
                <w:position w:val="2"/>
                <w:sz w:val="20"/>
                <w:vertAlign w:val="baseline"/>
              </w:rPr>
              <w:t> </w:t>
            </w:r>
            <w:r>
              <w:rPr>
                <w:w w:val="105"/>
                <w:position w:val="2"/>
                <w:sz w:val="20"/>
                <w:vertAlign w:val="baseline"/>
              </w:rPr>
              <w:t>correct</w:t>
            </w:r>
            <w:r>
              <w:rPr>
                <w:spacing w:val="-7"/>
                <w:w w:val="105"/>
                <w:position w:val="2"/>
                <w:sz w:val="20"/>
                <w:vertAlign w:val="baseline"/>
              </w:rPr>
              <w:t> </w:t>
            </w:r>
            <w:r>
              <w:rPr>
                <w:w w:val="105"/>
                <w:position w:val="2"/>
                <w:sz w:val="20"/>
                <w:vertAlign w:val="baseline"/>
              </w:rPr>
              <w:t>for</w:t>
            </w:r>
            <w:r>
              <w:rPr>
                <w:spacing w:val="-7"/>
                <w:w w:val="105"/>
                <w:position w:val="2"/>
                <w:sz w:val="20"/>
                <w:vertAlign w:val="baseline"/>
              </w:rPr>
              <w:t> </w:t>
            </w:r>
            <w:r>
              <w:rPr>
                <w:w w:val="105"/>
                <w:position w:val="2"/>
                <w:sz w:val="20"/>
                <w:vertAlign w:val="baseline"/>
              </w:rPr>
              <w:t>size</w:t>
            </w:r>
            <w:r>
              <w:rPr>
                <w:spacing w:val="-7"/>
                <w:w w:val="105"/>
                <w:position w:val="2"/>
                <w:sz w:val="20"/>
                <w:vertAlign w:val="baseline"/>
              </w:rPr>
              <w:t> </w:t>
            </w:r>
            <w:r>
              <w:rPr>
                <w:w w:val="105"/>
                <w:position w:val="2"/>
                <w:sz w:val="20"/>
                <w:vertAlign w:val="baseline"/>
              </w:rPr>
              <w:t>distortions</w:t>
            </w:r>
            <w:r>
              <w:rPr>
                <w:spacing w:val="-5"/>
                <w:w w:val="105"/>
                <w:position w:val="2"/>
                <w:sz w:val="20"/>
                <w:vertAlign w:val="baseline"/>
              </w:rPr>
              <w:t> </w:t>
            </w:r>
            <w:r>
              <w:rPr>
                <w:w w:val="105"/>
                <w:position w:val="2"/>
                <w:sz w:val="20"/>
                <w:vertAlign w:val="baseline"/>
              </w:rPr>
              <w:t>when</w:t>
            </w:r>
            <w:r>
              <w:rPr>
                <w:spacing w:val="-8"/>
                <w:w w:val="105"/>
                <w:position w:val="2"/>
                <w:sz w:val="20"/>
                <w:vertAlign w:val="baseline"/>
              </w:rPr>
              <w:t> </w:t>
            </w:r>
            <w:r>
              <w:rPr>
                <w:w w:val="105"/>
                <w:position w:val="2"/>
                <w:sz w:val="20"/>
                <w:vertAlign w:val="baseline"/>
              </w:rPr>
              <w:t>residuals</w:t>
            </w:r>
          </w:p>
          <w:p>
            <w:pPr>
              <w:pStyle w:val="TableParagraph"/>
              <w:tabs>
                <w:tab w:pos="7869" w:val="left" w:leader="none"/>
                <w:tab w:pos="9625" w:val="left" w:leader="none"/>
              </w:tabs>
              <w:spacing w:line="77" w:lineRule="exact"/>
              <w:ind w:left="7088"/>
              <w:rPr>
                <w:i/>
                <w:sz w:val="11"/>
              </w:rPr>
            </w:pPr>
            <w:r>
              <w:rPr>
                <w:i/>
                <w:w w:val="135"/>
                <w:sz w:val="10"/>
              </w:rPr>
              <w:t>a</w:t>
              <w:tab/>
              <w:t>t</w:t>
              <w:tab/>
            </w:r>
            <w:r>
              <w:rPr>
                <w:i/>
                <w:w w:val="130"/>
                <w:sz w:val="11"/>
              </w:rPr>
              <w:t>T</w:t>
            </w:r>
          </w:p>
          <w:p>
            <w:pPr>
              <w:pStyle w:val="TableParagraph"/>
              <w:spacing w:line="210" w:lineRule="exact" w:before="4"/>
              <w:ind w:left="108"/>
              <w:rPr>
                <w:sz w:val="20"/>
              </w:rPr>
            </w:pPr>
            <w:r>
              <w:rPr>
                <w:sz w:val="20"/>
              </w:rPr>
              <w:t>are negatively correlated. For the ADF tests, a maximum lag length of eight lags was used.</w:t>
            </w:r>
          </w:p>
        </w:tc>
      </w:tr>
    </w:tbl>
    <w:p>
      <w:pPr>
        <w:spacing w:after="0" w:line="210" w:lineRule="exact"/>
        <w:rPr>
          <w:sz w:val="20"/>
        </w:rPr>
        <w:sectPr>
          <w:pgSz w:w="16840" w:h="11910" w:orient="landscape"/>
          <w:pgMar w:top="1100" w:bottom="280" w:left="1340" w:right="1340"/>
        </w:sectPr>
      </w:pPr>
    </w:p>
    <w:p>
      <w:pPr>
        <w:pStyle w:val="BodyText"/>
        <w:spacing w:before="7"/>
        <w:rPr>
          <w:sz w:val="29"/>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34"/>
        <w:gridCol w:w="1198"/>
        <w:gridCol w:w="650"/>
        <w:gridCol w:w="1188"/>
        <w:gridCol w:w="761"/>
        <w:gridCol w:w="1136"/>
        <w:gridCol w:w="1119"/>
        <w:gridCol w:w="1446"/>
        <w:gridCol w:w="888"/>
        <w:gridCol w:w="1216"/>
        <w:gridCol w:w="651"/>
        <w:gridCol w:w="979"/>
        <w:gridCol w:w="935"/>
      </w:tblGrid>
      <w:tr>
        <w:trPr>
          <w:trHeight w:val="515" w:hRule="atLeast"/>
        </w:trPr>
        <w:tc>
          <w:tcPr>
            <w:tcW w:w="13501" w:type="dxa"/>
            <w:gridSpan w:val="13"/>
            <w:tcBorders>
              <w:bottom w:val="double" w:sz="1" w:space="0" w:color="000000"/>
            </w:tcBorders>
          </w:tcPr>
          <w:p>
            <w:pPr>
              <w:pStyle w:val="TableParagraph"/>
              <w:spacing w:line="241" w:lineRule="exact"/>
              <w:ind w:left="108"/>
              <w:rPr>
                <w:b/>
                <w:sz w:val="22"/>
              </w:rPr>
            </w:pPr>
            <w:r>
              <w:rPr>
                <w:b/>
                <w:sz w:val="22"/>
              </w:rPr>
              <w:t>Table III.</w:t>
            </w:r>
          </w:p>
          <w:p>
            <w:pPr>
              <w:pStyle w:val="TableParagraph"/>
              <w:spacing w:line="250" w:lineRule="exact"/>
              <w:ind w:left="108"/>
              <w:rPr>
                <w:sz w:val="22"/>
              </w:rPr>
            </w:pPr>
            <w:r>
              <w:rPr>
                <w:sz w:val="22"/>
              </w:rPr>
              <w:t>Bounds testing for cointegration (equations 1-6).</w:t>
            </w:r>
          </w:p>
        </w:tc>
      </w:tr>
      <w:tr>
        <w:trPr>
          <w:trHeight w:val="277" w:hRule="atLeast"/>
        </w:trPr>
        <w:tc>
          <w:tcPr>
            <w:tcW w:w="1334" w:type="dxa"/>
            <w:tcBorders>
              <w:top w:val="double" w:sz="1" w:space="0" w:color="000000"/>
              <w:bottom w:val="double" w:sz="1" w:space="0" w:color="000000"/>
            </w:tcBorders>
          </w:tcPr>
          <w:p>
            <w:pPr>
              <w:pStyle w:val="TableParagraph"/>
              <w:rPr>
                <w:sz w:val="20"/>
              </w:rPr>
            </w:pPr>
          </w:p>
        </w:tc>
        <w:tc>
          <w:tcPr>
            <w:tcW w:w="1198" w:type="dxa"/>
            <w:tcBorders>
              <w:top w:val="double" w:sz="1" w:space="0" w:color="000000"/>
              <w:bottom w:val="double" w:sz="1" w:space="0" w:color="000000"/>
            </w:tcBorders>
          </w:tcPr>
          <w:p>
            <w:pPr>
              <w:pStyle w:val="TableParagraph"/>
              <w:rPr>
                <w:sz w:val="20"/>
              </w:rPr>
            </w:pPr>
          </w:p>
        </w:tc>
        <w:tc>
          <w:tcPr>
            <w:tcW w:w="1838" w:type="dxa"/>
            <w:gridSpan w:val="2"/>
            <w:tcBorders>
              <w:top w:val="double" w:sz="1" w:space="0" w:color="000000"/>
              <w:bottom w:val="double" w:sz="1" w:space="0" w:color="000000"/>
            </w:tcBorders>
          </w:tcPr>
          <w:p>
            <w:pPr>
              <w:pStyle w:val="TableParagraph"/>
              <w:spacing w:line="225" w:lineRule="exact"/>
              <w:ind w:left="341"/>
              <w:rPr>
                <w:i/>
                <w:sz w:val="20"/>
              </w:rPr>
            </w:pPr>
            <w:r>
              <w:rPr>
                <w:i/>
                <w:sz w:val="20"/>
              </w:rPr>
              <w:t>Aggregate FDI</w:t>
            </w:r>
          </w:p>
        </w:tc>
        <w:tc>
          <w:tcPr>
            <w:tcW w:w="761" w:type="dxa"/>
            <w:tcBorders>
              <w:top w:val="double" w:sz="1" w:space="0" w:color="000000"/>
              <w:bottom w:val="double" w:sz="1" w:space="0" w:color="000000"/>
            </w:tcBorders>
          </w:tcPr>
          <w:p>
            <w:pPr>
              <w:pStyle w:val="TableParagraph"/>
              <w:rPr>
                <w:sz w:val="20"/>
              </w:rPr>
            </w:pPr>
          </w:p>
        </w:tc>
        <w:tc>
          <w:tcPr>
            <w:tcW w:w="1136" w:type="dxa"/>
            <w:tcBorders>
              <w:top w:val="double" w:sz="1" w:space="0" w:color="000000"/>
              <w:bottom w:val="double" w:sz="1" w:space="0" w:color="000000"/>
            </w:tcBorders>
          </w:tcPr>
          <w:p>
            <w:pPr>
              <w:pStyle w:val="TableParagraph"/>
              <w:rPr>
                <w:sz w:val="20"/>
              </w:rPr>
            </w:pPr>
          </w:p>
        </w:tc>
        <w:tc>
          <w:tcPr>
            <w:tcW w:w="1119" w:type="dxa"/>
            <w:tcBorders>
              <w:top w:val="double" w:sz="1" w:space="0" w:color="000000"/>
              <w:bottom w:val="double" w:sz="1" w:space="0" w:color="000000"/>
            </w:tcBorders>
          </w:tcPr>
          <w:p>
            <w:pPr>
              <w:pStyle w:val="TableParagraph"/>
              <w:rPr>
                <w:sz w:val="20"/>
              </w:rPr>
            </w:pPr>
          </w:p>
        </w:tc>
        <w:tc>
          <w:tcPr>
            <w:tcW w:w="1446" w:type="dxa"/>
            <w:tcBorders>
              <w:top w:val="double" w:sz="1" w:space="0" w:color="000000"/>
              <w:bottom w:val="double" w:sz="1" w:space="0" w:color="000000"/>
            </w:tcBorders>
          </w:tcPr>
          <w:p>
            <w:pPr>
              <w:pStyle w:val="TableParagraph"/>
              <w:rPr>
                <w:sz w:val="20"/>
              </w:rPr>
            </w:pPr>
          </w:p>
        </w:tc>
        <w:tc>
          <w:tcPr>
            <w:tcW w:w="888" w:type="dxa"/>
            <w:tcBorders>
              <w:top w:val="double" w:sz="1" w:space="0" w:color="000000"/>
              <w:bottom w:val="double" w:sz="1" w:space="0" w:color="000000"/>
            </w:tcBorders>
          </w:tcPr>
          <w:p>
            <w:pPr>
              <w:pStyle w:val="TableParagraph"/>
              <w:rPr>
                <w:sz w:val="20"/>
              </w:rPr>
            </w:pPr>
          </w:p>
        </w:tc>
        <w:tc>
          <w:tcPr>
            <w:tcW w:w="1867" w:type="dxa"/>
            <w:gridSpan w:val="2"/>
            <w:tcBorders>
              <w:top w:val="double" w:sz="1" w:space="0" w:color="000000"/>
              <w:bottom w:val="double" w:sz="1" w:space="0" w:color="000000"/>
            </w:tcBorders>
          </w:tcPr>
          <w:p>
            <w:pPr>
              <w:pStyle w:val="TableParagraph"/>
              <w:spacing w:line="225" w:lineRule="exact"/>
              <w:ind w:left="457"/>
              <w:rPr>
                <w:i/>
                <w:sz w:val="20"/>
              </w:rPr>
            </w:pPr>
            <w:r>
              <w:rPr>
                <w:i/>
                <w:sz w:val="20"/>
              </w:rPr>
              <w:t>Sectoral FDI</w:t>
            </w:r>
          </w:p>
        </w:tc>
        <w:tc>
          <w:tcPr>
            <w:tcW w:w="979" w:type="dxa"/>
            <w:tcBorders>
              <w:top w:val="double" w:sz="1" w:space="0" w:color="000000"/>
              <w:bottom w:val="double" w:sz="1" w:space="0" w:color="000000"/>
            </w:tcBorders>
          </w:tcPr>
          <w:p>
            <w:pPr>
              <w:pStyle w:val="TableParagraph"/>
              <w:rPr>
                <w:sz w:val="20"/>
              </w:rPr>
            </w:pPr>
          </w:p>
        </w:tc>
        <w:tc>
          <w:tcPr>
            <w:tcW w:w="935" w:type="dxa"/>
            <w:tcBorders>
              <w:top w:val="double" w:sz="1" w:space="0" w:color="000000"/>
              <w:bottom w:val="double" w:sz="1" w:space="0" w:color="000000"/>
            </w:tcBorders>
          </w:tcPr>
          <w:p>
            <w:pPr>
              <w:pStyle w:val="TableParagraph"/>
              <w:rPr>
                <w:sz w:val="20"/>
              </w:rPr>
            </w:pPr>
          </w:p>
        </w:tc>
      </w:tr>
      <w:tr>
        <w:trPr>
          <w:trHeight w:val="507" w:hRule="atLeast"/>
        </w:trPr>
        <w:tc>
          <w:tcPr>
            <w:tcW w:w="1334" w:type="dxa"/>
            <w:tcBorders>
              <w:top w:val="double" w:sz="1" w:space="0" w:color="000000"/>
              <w:bottom w:val="double" w:sz="1" w:space="0" w:color="000000"/>
            </w:tcBorders>
          </w:tcPr>
          <w:p>
            <w:pPr>
              <w:pStyle w:val="TableParagraph"/>
              <w:rPr>
                <w:sz w:val="20"/>
              </w:rPr>
            </w:pPr>
          </w:p>
        </w:tc>
        <w:tc>
          <w:tcPr>
            <w:tcW w:w="1848" w:type="dxa"/>
            <w:gridSpan w:val="2"/>
            <w:tcBorders>
              <w:top w:val="double" w:sz="1" w:space="0" w:color="000000"/>
              <w:bottom w:val="double" w:sz="1" w:space="0" w:color="000000"/>
            </w:tcBorders>
          </w:tcPr>
          <w:p>
            <w:pPr>
              <w:pStyle w:val="TableParagraph"/>
              <w:spacing w:line="225" w:lineRule="exact"/>
              <w:ind w:left="137"/>
              <w:rPr>
                <w:i/>
                <w:sz w:val="20"/>
              </w:rPr>
            </w:pPr>
            <w:r>
              <w:rPr>
                <w:i/>
                <w:sz w:val="20"/>
              </w:rPr>
              <w:t>Total Export (1)</w:t>
            </w:r>
          </w:p>
        </w:tc>
        <w:tc>
          <w:tcPr>
            <w:tcW w:w="1949" w:type="dxa"/>
            <w:gridSpan w:val="2"/>
            <w:tcBorders>
              <w:top w:val="double" w:sz="1" w:space="0" w:color="000000"/>
              <w:bottom w:val="double" w:sz="1" w:space="0" w:color="000000"/>
            </w:tcBorders>
          </w:tcPr>
          <w:p>
            <w:pPr>
              <w:pStyle w:val="TableParagraph"/>
              <w:spacing w:line="225" w:lineRule="exact"/>
              <w:ind w:left="154"/>
              <w:rPr>
                <w:i/>
                <w:sz w:val="20"/>
              </w:rPr>
            </w:pPr>
            <w:r>
              <w:rPr>
                <w:i/>
                <w:sz w:val="20"/>
              </w:rPr>
              <w:t>Oil Export (2)</w:t>
            </w:r>
          </w:p>
        </w:tc>
        <w:tc>
          <w:tcPr>
            <w:tcW w:w="2255" w:type="dxa"/>
            <w:gridSpan w:val="2"/>
            <w:tcBorders>
              <w:top w:val="double" w:sz="1" w:space="0" w:color="000000"/>
              <w:bottom w:val="double" w:sz="1" w:space="0" w:color="000000"/>
            </w:tcBorders>
          </w:tcPr>
          <w:p>
            <w:pPr>
              <w:pStyle w:val="TableParagraph"/>
              <w:spacing w:line="225" w:lineRule="exact"/>
              <w:ind w:left="73"/>
              <w:rPr>
                <w:i/>
                <w:sz w:val="20"/>
              </w:rPr>
            </w:pPr>
            <w:r>
              <w:rPr>
                <w:i/>
                <w:sz w:val="20"/>
              </w:rPr>
              <w:t>Non-Oil Export(3)</w:t>
            </w:r>
          </w:p>
        </w:tc>
        <w:tc>
          <w:tcPr>
            <w:tcW w:w="2334" w:type="dxa"/>
            <w:gridSpan w:val="2"/>
            <w:tcBorders>
              <w:top w:val="double" w:sz="1" w:space="0" w:color="000000"/>
              <w:bottom w:val="double" w:sz="1" w:space="0" w:color="000000"/>
            </w:tcBorders>
          </w:tcPr>
          <w:p>
            <w:pPr>
              <w:pStyle w:val="TableParagraph"/>
              <w:spacing w:line="225" w:lineRule="exact"/>
              <w:ind w:left="619"/>
              <w:rPr>
                <w:i/>
                <w:sz w:val="20"/>
              </w:rPr>
            </w:pPr>
            <w:r>
              <w:rPr>
                <w:i/>
                <w:sz w:val="20"/>
              </w:rPr>
              <w:t>Total Export (4)</w:t>
            </w:r>
          </w:p>
        </w:tc>
        <w:tc>
          <w:tcPr>
            <w:tcW w:w="1867" w:type="dxa"/>
            <w:gridSpan w:val="2"/>
            <w:tcBorders>
              <w:top w:val="double" w:sz="1" w:space="0" w:color="000000"/>
              <w:bottom w:val="double" w:sz="1" w:space="0" w:color="000000"/>
            </w:tcBorders>
          </w:tcPr>
          <w:p>
            <w:pPr>
              <w:pStyle w:val="TableParagraph"/>
              <w:spacing w:line="225" w:lineRule="exact"/>
              <w:ind w:left="150"/>
              <w:rPr>
                <w:i/>
                <w:sz w:val="20"/>
              </w:rPr>
            </w:pPr>
            <w:r>
              <w:rPr>
                <w:i/>
                <w:sz w:val="20"/>
              </w:rPr>
              <w:t>Oil Export (5)</w:t>
            </w:r>
          </w:p>
        </w:tc>
        <w:tc>
          <w:tcPr>
            <w:tcW w:w="1914" w:type="dxa"/>
            <w:gridSpan w:val="2"/>
            <w:tcBorders>
              <w:top w:val="double" w:sz="1" w:space="0" w:color="000000"/>
              <w:bottom w:val="double" w:sz="1" w:space="0" w:color="000000"/>
            </w:tcBorders>
          </w:tcPr>
          <w:p>
            <w:pPr>
              <w:pStyle w:val="TableParagraph"/>
              <w:spacing w:line="225" w:lineRule="exact"/>
              <w:ind w:left="148"/>
              <w:rPr>
                <w:i/>
                <w:sz w:val="20"/>
              </w:rPr>
            </w:pPr>
            <w:r>
              <w:rPr>
                <w:i/>
                <w:sz w:val="20"/>
              </w:rPr>
              <w:t>Non-Oil Export(6)</w:t>
            </w:r>
          </w:p>
        </w:tc>
      </w:tr>
      <w:tr>
        <w:trPr>
          <w:trHeight w:val="277" w:hRule="atLeast"/>
        </w:trPr>
        <w:tc>
          <w:tcPr>
            <w:tcW w:w="1334" w:type="dxa"/>
            <w:tcBorders>
              <w:top w:val="double" w:sz="1" w:space="0" w:color="000000"/>
              <w:bottom w:val="double" w:sz="1" w:space="0" w:color="000000"/>
            </w:tcBorders>
          </w:tcPr>
          <w:p>
            <w:pPr>
              <w:pStyle w:val="TableParagraph"/>
              <w:spacing w:line="225" w:lineRule="exact"/>
              <w:ind w:left="108"/>
              <w:rPr>
                <w:sz w:val="20"/>
              </w:rPr>
            </w:pPr>
            <w:r>
              <w:rPr>
                <w:sz w:val="20"/>
              </w:rPr>
              <w:t>F-statistic</w:t>
            </w:r>
          </w:p>
        </w:tc>
        <w:tc>
          <w:tcPr>
            <w:tcW w:w="1198" w:type="dxa"/>
            <w:tcBorders>
              <w:top w:val="double" w:sz="1" w:space="0" w:color="000000"/>
              <w:bottom w:val="double" w:sz="1" w:space="0" w:color="000000"/>
            </w:tcBorders>
          </w:tcPr>
          <w:p>
            <w:pPr>
              <w:pStyle w:val="TableParagraph"/>
              <w:spacing w:line="225" w:lineRule="exact"/>
              <w:ind w:right="6"/>
              <w:jc w:val="right"/>
              <w:rPr>
                <w:sz w:val="20"/>
              </w:rPr>
            </w:pPr>
            <w:r>
              <w:rPr>
                <w:sz w:val="20"/>
              </w:rPr>
              <w:t>4.209</w:t>
            </w:r>
          </w:p>
        </w:tc>
        <w:tc>
          <w:tcPr>
            <w:tcW w:w="650" w:type="dxa"/>
            <w:tcBorders>
              <w:top w:val="double" w:sz="1" w:space="0" w:color="000000"/>
              <w:bottom w:val="double" w:sz="1" w:space="0" w:color="000000"/>
            </w:tcBorders>
          </w:tcPr>
          <w:p>
            <w:pPr>
              <w:pStyle w:val="TableParagraph"/>
              <w:rPr>
                <w:sz w:val="20"/>
              </w:rPr>
            </w:pPr>
          </w:p>
        </w:tc>
        <w:tc>
          <w:tcPr>
            <w:tcW w:w="1188" w:type="dxa"/>
            <w:tcBorders>
              <w:top w:val="double" w:sz="1" w:space="0" w:color="000000"/>
              <w:bottom w:val="double" w:sz="1" w:space="0" w:color="000000"/>
            </w:tcBorders>
          </w:tcPr>
          <w:p>
            <w:pPr>
              <w:pStyle w:val="TableParagraph"/>
              <w:spacing w:line="225" w:lineRule="exact"/>
              <w:ind w:left="754" w:right="-29"/>
              <w:rPr>
                <w:sz w:val="20"/>
              </w:rPr>
            </w:pPr>
            <w:r>
              <w:rPr>
                <w:sz w:val="20"/>
              </w:rPr>
              <w:t>4.060</w:t>
            </w:r>
          </w:p>
        </w:tc>
        <w:tc>
          <w:tcPr>
            <w:tcW w:w="761" w:type="dxa"/>
            <w:tcBorders>
              <w:top w:val="double" w:sz="1" w:space="0" w:color="000000"/>
              <w:bottom w:val="double" w:sz="1" w:space="0" w:color="000000"/>
            </w:tcBorders>
          </w:tcPr>
          <w:p>
            <w:pPr>
              <w:pStyle w:val="TableParagraph"/>
              <w:rPr>
                <w:sz w:val="20"/>
              </w:rPr>
            </w:pPr>
          </w:p>
        </w:tc>
        <w:tc>
          <w:tcPr>
            <w:tcW w:w="1136" w:type="dxa"/>
            <w:tcBorders>
              <w:top w:val="double" w:sz="1" w:space="0" w:color="000000"/>
              <w:bottom w:val="double" w:sz="1" w:space="0" w:color="000000"/>
            </w:tcBorders>
          </w:tcPr>
          <w:p>
            <w:pPr>
              <w:pStyle w:val="TableParagraph"/>
              <w:spacing w:line="225" w:lineRule="exact"/>
              <w:ind w:right="9"/>
              <w:jc w:val="right"/>
              <w:rPr>
                <w:sz w:val="20"/>
              </w:rPr>
            </w:pPr>
            <w:r>
              <w:rPr>
                <w:sz w:val="20"/>
              </w:rPr>
              <w:t>1.110</w:t>
            </w:r>
          </w:p>
        </w:tc>
        <w:tc>
          <w:tcPr>
            <w:tcW w:w="1119" w:type="dxa"/>
            <w:tcBorders>
              <w:top w:val="double" w:sz="1" w:space="0" w:color="000000"/>
              <w:bottom w:val="double" w:sz="1" w:space="0" w:color="000000"/>
            </w:tcBorders>
          </w:tcPr>
          <w:p>
            <w:pPr>
              <w:pStyle w:val="TableParagraph"/>
              <w:rPr>
                <w:sz w:val="20"/>
              </w:rPr>
            </w:pPr>
          </w:p>
        </w:tc>
        <w:tc>
          <w:tcPr>
            <w:tcW w:w="2334" w:type="dxa"/>
            <w:gridSpan w:val="2"/>
            <w:tcBorders>
              <w:top w:val="double" w:sz="1" w:space="0" w:color="000000"/>
              <w:bottom w:val="double" w:sz="1" w:space="0" w:color="000000"/>
            </w:tcBorders>
          </w:tcPr>
          <w:p>
            <w:pPr>
              <w:pStyle w:val="TableParagraph"/>
              <w:spacing w:line="225" w:lineRule="exact"/>
              <w:ind w:left="1216"/>
              <w:rPr>
                <w:sz w:val="20"/>
              </w:rPr>
            </w:pPr>
            <w:r>
              <w:rPr>
                <w:sz w:val="20"/>
              </w:rPr>
              <w:t>7.081</w:t>
            </w:r>
          </w:p>
        </w:tc>
        <w:tc>
          <w:tcPr>
            <w:tcW w:w="1216" w:type="dxa"/>
            <w:tcBorders>
              <w:top w:val="double" w:sz="1" w:space="0" w:color="000000"/>
              <w:bottom w:val="double" w:sz="1" w:space="0" w:color="000000"/>
            </w:tcBorders>
          </w:tcPr>
          <w:p>
            <w:pPr>
              <w:pStyle w:val="TableParagraph"/>
              <w:spacing w:line="225" w:lineRule="exact"/>
              <w:ind w:right="14"/>
              <w:jc w:val="right"/>
              <w:rPr>
                <w:sz w:val="20"/>
              </w:rPr>
            </w:pPr>
            <w:r>
              <w:rPr>
                <w:sz w:val="20"/>
              </w:rPr>
              <w:t>7.148</w:t>
            </w:r>
          </w:p>
        </w:tc>
        <w:tc>
          <w:tcPr>
            <w:tcW w:w="651" w:type="dxa"/>
            <w:tcBorders>
              <w:top w:val="double" w:sz="1" w:space="0" w:color="000000"/>
              <w:bottom w:val="double" w:sz="1" w:space="0" w:color="000000"/>
            </w:tcBorders>
          </w:tcPr>
          <w:p>
            <w:pPr>
              <w:pStyle w:val="TableParagraph"/>
              <w:rPr>
                <w:sz w:val="20"/>
              </w:rPr>
            </w:pPr>
          </w:p>
        </w:tc>
        <w:tc>
          <w:tcPr>
            <w:tcW w:w="1914" w:type="dxa"/>
            <w:gridSpan w:val="2"/>
            <w:tcBorders>
              <w:top w:val="double" w:sz="1" w:space="0" w:color="000000"/>
              <w:bottom w:val="double" w:sz="1" w:space="0" w:color="000000"/>
            </w:tcBorders>
          </w:tcPr>
          <w:p>
            <w:pPr>
              <w:pStyle w:val="TableParagraph"/>
              <w:spacing w:line="225" w:lineRule="exact"/>
              <w:ind w:left="694" w:right="660"/>
              <w:jc w:val="center"/>
              <w:rPr>
                <w:sz w:val="20"/>
              </w:rPr>
            </w:pPr>
            <w:r>
              <w:rPr>
                <w:sz w:val="20"/>
              </w:rPr>
              <w:t>1.122</w:t>
            </w:r>
          </w:p>
        </w:tc>
      </w:tr>
      <w:tr>
        <w:trPr>
          <w:trHeight w:val="277" w:hRule="atLeast"/>
        </w:trPr>
        <w:tc>
          <w:tcPr>
            <w:tcW w:w="1334" w:type="dxa"/>
            <w:tcBorders>
              <w:top w:val="double" w:sz="1" w:space="0" w:color="000000"/>
              <w:bottom w:val="double" w:sz="1" w:space="0" w:color="000000"/>
            </w:tcBorders>
          </w:tcPr>
          <w:p>
            <w:pPr>
              <w:pStyle w:val="TableParagraph"/>
              <w:rPr>
                <w:sz w:val="20"/>
              </w:rPr>
            </w:pPr>
          </w:p>
        </w:tc>
        <w:tc>
          <w:tcPr>
            <w:tcW w:w="1198" w:type="dxa"/>
            <w:tcBorders>
              <w:top w:val="double" w:sz="1" w:space="0" w:color="000000"/>
              <w:bottom w:val="double" w:sz="1" w:space="0" w:color="000000"/>
            </w:tcBorders>
          </w:tcPr>
          <w:p>
            <w:pPr>
              <w:pStyle w:val="TableParagraph"/>
              <w:rPr>
                <w:sz w:val="20"/>
              </w:rPr>
            </w:pPr>
          </w:p>
        </w:tc>
        <w:tc>
          <w:tcPr>
            <w:tcW w:w="650" w:type="dxa"/>
            <w:tcBorders>
              <w:top w:val="double" w:sz="1" w:space="0" w:color="000000"/>
              <w:bottom w:val="double" w:sz="1" w:space="0" w:color="000000"/>
            </w:tcBorders>
          </w:tcPr>
          <w:p>
            <w:pPr>
              <w:pStyle w:val="TableParagraph"/>
              <w:rPr>
                <w:sz w:val="20"/>
              </w:rPr>
            </w:pPr>
          </w:p>
        </w:tc>
        <w:tc>
          <w:tcPr>
            <w:tcW w:w="1949" w:type="dxa"/>
            <w:gridSpan w:val="2"/>
            <w:tcBorders>
              <w:top w:val="double" w:sz="1" w:space="0" w:color="000000"/>
              <w:bottom w:val="double" w:sz="1" w:space="0" w:color="000000"/>
            </w:tcBorders>
          </w:tcPr>
          <w:p>
            <w:pPr>
              <w:pStyle w:val="TableParagraph"/>
              <w:spacing w:line="226" w:lineRule="exact"/>
              <w:ind w:left="87"/>
              <w:rPr>
                <w:sz w:val="20"/>
              </w:rPr>
            </w:pPr>
            <w:r>
              <w:rPr>
                <w:sz w:val="20"/>
              </w:rPr>
              <w:t>Critical Value Bounds</w:t>
            </w:r>
          </w:p>
        </w:tc>
        <w:tc>
          <w:tcPr>
            <w:tcW w:w="1136" w:type="dxa"/>
            <w:tcBorders>
              <w:top w:val="double" w:sz="1" w:space="0" w:color="000000"/>
              <w:bottom w:val="double" w:sz="1" w:space="0" w:color="000000"/>
            </w:tcBorders>
          </w:tcPr>
          <w:p>
            <w:pPr>
              <w:pStyle w:val="TableParagraph"/>
              <w:rPr>
                <w:sz w:val="20"/>
              </w:rPr>
            </w:pPr>
          </w:p>
        </w:tc>
        <w:tc>
          <w:tcPr>
            <w:tcW w:w="1119" w:type="dxa"/>
            <w:tcBorders>
              <w:top w:val="double" w:sz="1" w:space="0" w:color="000000"/>
              <w:bottom w:val="double" w:sz="1" w:space="0" w:color="000000"/>
            </w:tcBorders>
          </w:tcPr>
          <w:p>
            <w:pPr>
              <w:pStyle w:val="TableParagraph"/>
              <w:rPr>
                <w:sz w:val="20"/>
              </w:rPr>
            </w:pPr>
          </w:p>
        </w:tc>
        <w:tc>
          <w:tcPr>
            <w:tcW w:w="1446" w:type="dxa"/>
            <w:tcBorders>
              <w:top w:val="double" w:sz="1" w:space="0" w:color="000000"/>
              <w:bottom w:val="double" w:sz="1" w:space="0" w:color="000000"/>
            </w:tcBorders>
          </w:tcPr>
          <w:p>
            <w:pPr>
              <w:pStyle w:val="TableParagraph"/>
              <w:rPr>
                <w:sz w:val="20"/>
              </w:rPr>
            </w:pPr>
          </w:p>
        </w:tc>
        <w:tc>
          <w:tcPr>
            <w:tcW w:w="888" w:type="dxa"/>
            <w:tcBorders>
              <w:top w:val="double" w:sz="1" w:space="0" w:color="000000"/>
              <w:bottom w:val="double" w:sz="1" w:space="0" w:color="000000"/>
            </w:tcBorders>
          </w:tcPr>
          <w:p>
            <w:pPr>
              <w:pStyle w:val="TableParagraph"/>
              <w:rPr>
                <w:sz w:val="20"/>
              </w:rPr>
            </w:pPr>
          </w:p>
        </w:tc>
        <w:tc>
          <w:tcPr>
            <w:tcW w:w="1867" w:type="dxa"/>
            <w:gridSpan w:val="2"/>
            <w:tcBorders>
              <w:top w:val="double" w:sz="1" w:space="0" w:color="000000"/>
              <w:bottom w:val="double" w:sz="1" w:space="0" w:color="000000"/>
            </w:tcBorders>
          </w:tcPr>
          <w:p>
            <w:pPr>
              <w:pStyle w:val="TableParagraph"/>
              <w:spacing w:line="226" w:lineRule="exact"/>
              <w:ind w:left="80"/>
              <w:rPr>
                <w:sz w:val="20"/>
              </w:rPr>
            </w:pPr>
            <w:r>
              <w:rPr>
                <w:sz w:val="20"/>
              </w:rPr>
              <w:t>Critical Value </w:t>
            </w:r>
            <w:r>
              <w:rPr>
                <w:spacing w:val="-4"/>
                <w:sz w:val="20"/>
              </w:rPr>
              <w:t>Bounds</w:t>
            </w:r>
          </w:p>
        </w:tc>
        <w:tc>
          <w:tcPr>
            <w:tcW w:w="979" w:type="dxa"/>
            <w:tcBorders>
              <w:top w:val="double" w:sz="1" w:space="0" w:color="000000"/>
              <w:bottom w:val="double" w:sz="1" w:space="0" w:color="000000"/>
            </w:tcBorders>
          </w:tcPr>
          <w:p>
            <w:pPr>
              <w:pStyle w:val="TableParagraph"/>
              <w:rPr>
                <w:sz w:val="20"/>
              </w:rPr>
            </w:pPr>
          </w:p>
        </w:tc>
        <w:tc>
          <w:tcPr>
            <w:tcW w:w="935" w:type="dxa"/>
            <w:tcBorders>
              <w:top w:val="double" w:sz="1" w:space="0" w:color="000000"/>
              <w:bottom w:val="double" w:sz="1" w:space="0" w:color="000000"/>
            </w:tcBorders>
          </w:tcPr>
          <w:p>
            <w:pPr>
              <w:pStyle w:val="TableParagraph"/>
              <w:rPr>
                <w:sz w:val="20"/>
              </w:rPr>
            </w:pPr>
          </w:p>
        </w:tc>
      </w:tr>
      <w:tr>
        <w:trPr>
          <w:trHeight w:val="515" w:hRule="atLeast"/>
        </w:trPr>
        <w:tc>
          <w:tcPr>
            <w:tcW w:w="1334" w:type="dxa"/>
            <w:tcBorders>
              <w:top w:val="double" w:sz="1" w:space="0" w:color="000000"/>
            </w:tcBorders>
          </w:tcPr>
          <w:p>
            <w:pPr>
              <w:pStyle w:val="TableParagraph"/>
              <w:spacing w:line="225" w:lineRule="exact"/>
              <w:ind w:left="108"/>
              <w:rPr>
                <w:sz w:val="20"/>
              </w:rPr>
            </w:pPr>
            <w:r>
              <w:rPr>
                <w:sz w:val="20"/>
              </w:rPr>
              <w:t>Significance</w:t>
            </w:r>
          </w:p>
        </w:tc>
        <w:tc>
          <w:tcPr>
            <w:tcW w:w="1198" w:type="dxa"/>
            <w:tcBorders>
              <w:top w:val="double" w:sz="1" w:space="0" w:color="000000"/>
            </w:tcBorders>
          </w:tcPr>
          <w:p>
            <w:pPr>
              <w:pStyle w:val="TableParagraph"/>
              <w:spacing w:line="225" w:lineRule="exact"/>
              <w:ind w:left="208" w:right="414"/>
              <w:jc w:val="center"/>
              <w:rPr>
                <w:sz w:val="20"/>
              </w:rPr>
            </w:pPr>
            <w:r>
              <w:rPr>
                <w:sz w:val="20"/>
              </w:rPr>
              <w:t>I(0)</w:t>
            </w:r>
          </w:p>
          <w:p>
            <w:pPr>
              <w:pStyle w:val="TableParagraph"/>
              <w:ind w:left="208" w:right="415"/>
              <w:jc w:val="center"/>
              <w:rPr>
                <w:sz w:val="20"/>
              </w:rPr>
            </w:pPr>
            <w:r>
              <w:rPr>
                <w:sz w:val="20"/>
              </w:rPr>
              <w:t>Bound</w:t>
            </w:r>
          </w:p>
        </w:tc>
        <w:tc>
          <w:tcPr>
            <w:tcW w:w="650" w:type="dxa"/>
            <w:tcBorders>
              <w:top w:val="double" w:sz="1" w:space="0" w:color="000000"/>
            </w:tcBorders>
          </w:tcPr>
          <w:p>
            <w:pPr>
              <w:pStyle w:val="TableParagraph"/>
              <w:spacing w:line="225" w:lineRule="exact"/>
              <w:ind w:left="59" w:right="251"/>
              <w:jc w:val="center"/>
              <w:rPr>
                <w:sz w:val="20"/>
              </w:rPr>
            </w:pPr>
            <w:r>
              <w:rPr>
                <w:sz w:val="20"/>
              </w:rPr>
              <w:t>I(1)</w:t>
            </w:r>
          </w:p>
          <w:p>
            <w:pPr>
              <w:pStyle w:val="TableParagraph"/>
              <w:ind w:left="-39" w:right="154"/>
              <w:jc w:val="center"/>
              <w:rPr>
                <w:sz w:val="20"/>
              </w:rPr>
            </w:pPr>
            <w:r>
              <w:rPr>
                <w:spacing w:val="-1"/>
                <w:sz w:val="20"/>
              </w:rPr>
              <w:t>Bound</w:t>
            </w:r>
          </w:p>
        </w:tc>
        <w:tc>
          <w:tcPr>
            <w:tcW w:w="1188" w:type="dxa"/>
            <w:tcBorders>
              <w:top w:val="double" w:sz="1" w:space="0" w:color="000000"/>
            </w:tcBorders>
          </w:tcPr>
          <w:p>
            <w:pPr>
              <w:pStyle w:val="TableParagraph"/>
              <w:spacing w:line="225" w:lineRule="exact"/>
              <w:ind w:left="225" w:right="387"/>
              <w:jc w:val="center"/>
              <w:rPr>
                <w:sz w:val="20"/>
              </w:rPr>
            </w:pPr>
            <w:r>
              <w:rPr>
                <w:sz w:val="20"/>
              </w:rPr>
              <w:t>I(0)</w:t>
            </w:r>
          </w:p>
          <w:p>
            <w:pPr>
              <w:pStyle w:val="TableParagraph"/>
              <w:ind w:left="225" w:right="388"/>
              <w:jc w:val="center"/>
              <w:rPr>
                <w:sz w:val="20"/>
              </w:rPr>
            </w:pPr>
            <w:r>
              <w:rPr>
                <w:sz w:val="20"/>
              </w:rPr>
              <w:t>Bound</w:t>
            </w:r>
          </w:p>
        </w:tc>
        <w:tc>
          <w:tcPr>
            <w:tcW w:w="761" w:type="dxa"/>
            <w:tcBorders>
              <w:top w:val="double" w:sz="1" w:space="0" w:color="000000"/>
            </w:tcBorders>
          </w:tcPr>
          <w:p>
            <w:pPr>
              <w:pStyle w:val="TableParagraph"/>
              <w:spacing w:line="225" w:lineRule="exact"/>
              <w:ind w:left="89" w:right="332"/>
              <w:jc w:val="center"/>
              <w:rPr>
                <w:sz w:val="20"/>
              </w:rPr>
            </w:pPr>
            <w:r>
              <w:rPr>
                <w:sz w:val="20"/>
              </w:rPr>
              <w:t>I(1)</w:t>
            </w:r>
          </w:p>
          <w:p>
            <w:pPr>
              <w:pStyle w:val="TableParagraph"/>
              <w:ind w:left="-9" w:right="235"/>
              <w:jc w:val="center"/>
              <w:rPr>
                <w:sz w:val="20"/>
              </w:rPr>
            </w:pPr>
            <w:r>
              <w:rPr>
                <w:spacing w:val="-1"/>
                <w:sz w:val="20"/>
              </w:rPr>
              <w:t>Bound</w:t>
            </w:r>
          </w:p>
        </w:tc>
        <w:tc>
          <w:tcPr>
            <w:tcW w:w="1136" w:type="dxa"/>
            <w:tcBorders>
              <w:top w:val="double" w:sz="1" w:space="0" w:color="000000"/>
            </w:tcBorders>
          </w:tcPr>
          <w:p>
            <w:pPr>
              <w:pStyle w:val="TableParagraph"/>
              <w:spacing w:line="225" w:lineRule="exact"/>
              <w:ind w:left="144" w:right="417"/>
              <w:jc w:val="center"/>
              <w:rPr>
                <w:sz w:val="20"/>
              </w:rPr>
            </w:pPr>
            <w:r>
              <w:rPr>
                <w:sz w:val="20"/>
              </w:rPr>
              <w:t>I(0)</w:t>
            </w:r>
          </w:p>
          <w:p>
            <w:pPr>
              <w:pStyle w:val="TableParagraph"/>
              <w:ind w:left="144" w:right="417"/>
              <w:jc w:val="center"/>
              <w:rPr>
                <w:sz w:val="20"/>
              </w:rPr>
            </w:pPr>
            <w:r>
              <w:rPr>
                <w:sz w:val="20"/>
              </w:rPr>
              <w:t>Bound</w:t>
            </w:r>
          </w:p>
        </w:tc>
        <w:tc>
          <w:tcPr>
            <w:tcW w:w="1119" w:type="dxa"/>
            <w:tcBorders>
              <w:top w:val="double" w:sz="1" w:space="0" w:color="000000"/>
            </w:tcBorders>
          </w:tcPr>
          <w:p>
            <w:pPr>
              <w:pStyle w:val="TableParagraph"/>
              <w:spacing w:line="225" w:lineRule="exact"/>
              <w:ind w:left="59" w:right="720"/>
              <w:jc w:val="center"/>
              <w:rPr>
                <w:sz w:val="20"/>
              </w:rPr>
            </w:pPr>
            <w:r>
              <w:rPr>
                <w:sz w:val="20"/>
              </w:rPr>
              <w:t>I(1)</w:t>
            </w:r>
          </w:p>
          <w:p>
            <w:pPr>
              <w:pStyle w:val="TableParagraph"/>
              <w:ind w:left="-39" w:right="623"/>
              <w:jc w:val="center"/>
              <w:rPr>
                <w:sz w:val="20"/>
              </w:rPr>
            </w:pPr>
            <w:r>
              <w:rPr>
                <w:spacing w:val="-1"/>
                <w:sz w:val="20"/>
              </w:rPr>
              <w:t>Bound</w:t>
            </w:r>
          </w:p>
        </w:tc>
        <w:tc>
          <w:tcPr>
            <w:tcW w:w="1446" w:type="dxa"/>
            <w:tcBorders>
              <w:top w:val="double" w:sz="1" w:space="0" w:color="000000"/>
            </w:tcBorders>
          </w:tcPr>
          <w:p>
            <w:pPr>
              <w:pStyle w:val="TableParagraph"/>
              <w:spacing w:line="225" w:lineRule="exact"/>
              <w:ind w:left="689" w:right="182"/>
              <w:jc w:val="center"/>
              <w:rPr>
                <w:sz w:val="20"/>
              </w:rPr>
            </w:pPr>
            <w:r>
              <w:rPr>
                <w:sz w:val="20"/>
              </w:rPr>
              <w:t>I(0)</w:t>
            </w:r>
          </w:p>
          <w:p>
            <w:pPr>
              <w:pStyle w:val="TableParagraph"/>
              <w:ind w:left="689" w:right="183"/>
              <w:jc w:val="center"/>
              <w:rPr>
                <w:sz w:val="20"/>
              </w:rPr>
            </w:pPr>
            <w:r>
              <w:rPr>
                <w:sz w:val="20"/>
              </w:rPr>
              <w:t>Bound</w:t>
            </w:r>
          </w:p>
        </w:tc>
        <w:tc>
          <w:tcPr>
            <w:tcW w:w="888" w:type="dxa"/>
            <w:tcBorders>
              <w:top w:val="double" w:sz="1" w:space="0" w:color="000000"/>
            </w:tcBorders>
          </w:tcPr>
          <w:p>
            <w:pPr>
              <w:pStyle w:val="TableParagraph"/>
              <w:spacing w:line="225" w:lineRule="exact"/>
              <w:ind w:left="174" w:right="139"/>
              <w:jc w:val="center"/>
              <w:rPr>
                <w:sz w:val="20"/>
              </w:rPr>
            </w:pPr>
            <w:r>
              <w:rPr>
                <w:sz w:val="20"/>
              </w:rPr>
              <w:t>I(1)</w:t>
            </w:r>
          </w:p>
          <w:p>
            <w:pPr>
              <w:pStyle w:val="TableParagraph"/>
              <w:ind w:left="174" w:right="140"/>
              <w:jc w:val="center"/>
              <w:rPr>
                <w:sz w:val="20"/>
              </w:rPr>
            </w:pPr>
            <w:r>
              <w:rPr>
                <w:sz w:val="20"/>
              </w:rPr>
              <w:t>Bound</w:t>
            </w:r>
          </w:p>
        </w:tc>
        <w:tc>
          <w:tcPr>
            <w:tcW w:w="1216" w:type="dxa"/>
            <w:tcBorders>
              <w:top w:val="double" w:sz="1" w:space="0" w:color="000000"/>
            </w:tcBorders>
          </w:tcPr>
          <w:p>
            <w:pPr>
              <w:pStyle w:val="TableParagraph"/>
              <w:spacing w:line="225" w:lineRule="exact"/>
              <w:ind w:left="221" w:right="420"/>
              <w:jc w:val="center"/>
              <w:rPr>
                <w:sz w:val="20"/>
              </w:rPr>
            </w:pPr>
            <w:r>
              <w:rPr>
                <w:sz w:val="20"/>
              </w:rPr>
              <w:t>I(0)</w:t>
            </w:r>
          </w:p>
          <w:p>
            <w:pPr>
              <w:pStyle w:val="TableParagraph"/>
              <w:ind w:left="221" w:right="420"/>
              <w:jc w:val="center"/>
              <w:rPr>
                <w:sz w:val="20"/>
              </w:rPr>
            </w:pPr>
            <w:r>
              <w:rPr>
                <w:sz w:val="20"/>
              </w:rPr>
              <w:t>Bound</w:t>
            </w:r>
          </w:p>
        </w:tc>
        <w:tc>
          <w:tcPr>
            <w:tcW w:w="651" w:type="dxa"/>
            <w:tcBorders>
              <w:top w:val="double" w:sz="1" w:space="0" w:color="000000"/>
            </w:tcBorders>
          </w:tcPr>
          <w:p>
            <w:pPr>
              <w:pStyle w:val="TableParagraph"/>
              <w:spacing w:line="225" w:lineRule="exact"/>
              <w:ind w:left="54" w:right="257"/>
              <w:jc w:val="center"/>
              <w:rPr>
                <w:sz w:val="20"/>
              </w:rPr>
            </w:pPr>
            <w:r>
              <w:rPr>
                <w:sz w:val="20"/>
              </w:rPr>
              <w:t>I(1)</w:t>
            </w:r>
          </w:p>
          <w:p>
            <w:pPr>
              <w:pStyle w:val="TableParagraph"/>
              <w:ind w:left="-44" w:right="161"/>
              <w:jc w:val="center"/>
              <w:rPr>
                <w:sz w:val="20"/>
              </w:rPr>
            </w:pPr>
            <w:r>
              <w:rPr>
                <w:spacing w:val="-1"/>
                <w:sz w:val="20"/>
              </w:rPr>
              <w:t>Bound</w:t>
            </w:r>
          </w:p>
        </w:tc>
        <w:tc>
          <w:tcPr>
            <w:tcW w:w="979" w:type="dxa"/>
            <w:tcBorders>
              <w:top w:val="double" w:sz="1" w:space="0" w:color="000000"/>
            </w:tcBorders>
          </w:tcPr>
          <w:p>
            <w:pPr>
              <w:pStyle w:val="TableParagraph"/>
              <w:spacing w:line="225" w:lineRule="exact"/>
              <w:ind w:left="218" w:right="186"/>
              <w:jc w:val="center"/>
              <w:rPr>
                <w:sz w:val="20"/>
              </w:rPr>
            </w:pPr>
            <w:r>
              <w:rPr>
                <w:sz w:val="20"/>
              </w:rPr>
              <w:t>I(0)</w:t>
            </w:r>
          </w:p>
          <w:p>
            <w:pPr>
              <w:pStyle w:val="TableParagraph"/>
              <w:ind w:left="218" w:right="187"/>
              <w:jc w:val="center"/>
              <w:rPr>
                <w:sz w:val="20"/>
              </w:rPr>
            </w:pPr>
            <w:r>
              <w:rPr>
                <w:sz w:val="20"/>
              </w:rPr>
              <w:t>Bound</w:t>
            </w:r>
          </w:p>
        </w:tc>
        <w:tc>
          <w:tcPr>
            <w:tcW w:w="935" w:type="dxa"/>
            <w:tcBorders>
              <w:top w:val="double" w:sz="1" w:space="0" w:color="000000"/>
            </w:tcBorders>
          </w:tcPr>
          <w:p>
            <w:pPr>
              <w:pStyle w:val="TableParagraph"/>
              <w:spacing w:line="225" w:lineRule="exact"/>
              <w:ind w:left="172" w:right="189"/>
              <w:jc w:val="center"/>
              <w:rPr>
                <w:sz w:val="20"/>
              </w:rPr>
            </w:pPr>
            <w:r>
              <w:rPr>
                <w:sz w:val="20"/>
              </w:rPr>
              <w:t>I(1)</w:t>
            </w:r>
          </w:p>
          <w:p>
            <w:pPr>
              <w:pStyle w:val="TableParagraph"/>
              <w:ind w:left="172" w:right="189"/>
              <w:jc w:val="center"/>
              <w:rPr>
                <w:sz w:val="20"/>
              </w:rPr>
            </w:pPr>
            <w:r>
              <w:rPr>
                <w:sz w:val="20"/>
              </w:rPr>
              <w:t>Bound</w:t>
            </w:r>
          </w:p>
        </w:tc>
      </w:tr>
      <w:tr>
        <w:trPr>
          <w:trHeight w:val="308" w:hRule="atLeast"/>
        </w:trPr>
        <w:tc>
          <w:tcPr>
            <w:tcW w:w="1334" w:type="dxa"/>
          </w:tcPr>
          <w:p>
            <w:pPr>
              <w:pStyle w:val="TableParagraph"/>
              <w:spacing w:before="51"/>
              <w:ind w:left="108"/>
              <w:rPr>
                <w:sz w:val="20"/>
              </w:rPr>
            </w:pPr>
            <w:r>
              <w:rPr>
                <w:sz w:val="20"/>
              </w:rPr>
              <w:t>10%</w:t>
            </w:r>
          </w:p>
        </w:tc>
        <w:tc>
          <w:tcPr>
            <w:tcW w:w="1198" w:type="dxa"/>
          </w:tcPr>
          <w:p>
            <w:pPr>
              <w:pStyle w:val="TableParagraph"/>
              <w:spacing w:before="51"/>
              <w:ind w:left="320"/>
              <w:rPr>
                <w:sz w:val="20"/>
              </w:rPr>
            </w:pPr>
            <w:r>
              <w:rPr>
                <w:sz w:val="20"/>
              </w:rPr>
              <w:t>2.97</w:t>
            </w:r>
          </w:p>
        </w:tc>
        <w:tc>
          <w:tcPr>
            <w:tcW w:w="650" w:type="dxa"/>
          </w:tcPr>
          <w:p>
            <w:pPr>
              <w:pStyle w:val="TableParagraph"/>
              <w:spacing w:before="51"/>
              <w:ind w:left="53"/>
              <w:rPr>
                <w:sz w:val="20"/>
              </w:rPr>
            </w:pPr>
            <w:r>
              <w:rPr>
                <w:sz w:val="20"/>
              </w:rPr>
              <w:t>3.74</w:t>
            </w:r>
          </w:p>
        </w:tc>
        <w:tc>
          <w:tcPr>
            <w:tcW w:w="1188" w:type="dxa"/>
          </w:tcPr>
          <w:p>
            <w:pPr>
              <w:pStyle w:val="TableParagraph"/>
              <w:spacing w:before="51"/>
              <w:ind w:left="336"/>
              <w:rPr>
                <w:sz w:val="20"/>
              </w:rPr>
            </w:pPr>
            <w:r>
              <w:rPr>
                <w:sz w:val="20"/>
              </w:rPr>
              <w:t>2.97</w:t>
            </w:r>
          </w:p>
        </w:tc>
        <w:tc>
          <w:tcPr>
            <w:tcW w:w="761" w:type="dxa"/>
          </w:tcPr>
          <w:p>
            <w:pPr>
              <w:pStyle w:val="TableParagraph"/>
              <w:spacing w:before="51"/>
              <w:ind w:left="82"/>
              <w:rPr>
                <w:sz w:val="20"/>
              </w:rPr>
            </w:pPr>
            <w:r>
              <w:rPr>
                <w:sz w:val="20"/>
              </w:rPr>
              <w:t>3.74</w:t>
            </w:r>
          </w:p>
        </w:tc>
        <w:tc>
          <w:tcPr>
            <w:tcW w:w="1136" w:type="dxa"/>
          </w:tcPr>
          <w:p>
            <w:pPr>
              <w:pStyle w:val="TableParagraph"/>
              <w:spacing w:before="51"/>
              <w:ind w:left="255"/>
              <w:rPr>
                <w:sz w:val="20"/>
              </w:rPr>
            </w:pPr>
            <w:r>
              <w:rPr>
                <w:sz w:val="20"/>
              </w:rPr>
              <w:t>2.97</w:t>
            </w:r>
          </w:p>
        </w:tc>
        <w:tc>
          <w:tcPr>
            <w:tcW w:w="1119" w:type="dxa"/>
          </w:tcPr>
          <w:p>
            <w:pPr>
              <w:pStyle w:val="TableParagraph"/>
              <w:spacing w:before="51"/>
              <w:ind w:left="53"/>
              <w:rPr>
                <w:sz w:val="20"/>
              </w:rPr>
            </w:pPr>
            <w:r>
              <w:rPr>
                <w:sz w:val="20"/>
              </w:rPr>
              <w:t>3.74</w:t>
            </w:r>
          </w:p>
        </w:tc>
        <w:tc>
          <w:tcPr>
            <w:tcW w:w="1446" w:type="dxa"/>
          </w:tcPr>
          <w:p>
            <w:pPr>
              <w:pStyle w:val="TableParagraph"/>
              <w:spacing w:before="51"/>
              <w:ind w:right="296"/>
              <w:jc w:val="right"/>
              <w:rPr>
                <w:sz w:val="20"/>
              </w:rPr>
            </w:pPr>
            <w:r>
              <w:rPr>
                <w:sz w:val="20"/>
              </w:rPr>
              <w:t>2.58</w:t>
            </w:r>
          </w:p>
        </w:tc>
        <w:tc>
          <w:tcPr>
            <w:tcW w:w="888" w:type="dxa"/>
          </w:tcPr>
          <w:p>
            <w:pPr>
              <w:pStyle w:val="TableParagraph"/>
              <w:spacing w:before="51"/>
              <w:ind w:right="252"/>
              <w:jc w:val="right"/>
              <w:rPr>
                <w:sz w:val="20"/>
              </w:rPr>
            </w:pPr>
            <w:r>
              <w:rPr>
                <w:sz w:val="20"/>
              </w:rPr>
              <w:t>3.86</w:t>
            </w:r>
          </w:p>
        </w:tc>
        <w:tc>
          <w:tcPr>
            <w:tcW w:w="1216" w:type="dxa"/>
          </w:tcPr>
          <w:p>
            <w:pPr>
              <w:pStyle w:val="TableParagraph"/>
              <w:spacing w:before="51"/>
              <w:ind w:left="327"/>
              <w:rPr>
                <w:sz w:val="20"/>
              </w:rPr>
            </w:pPr>
            <w:r>
              <w:rPr>
                <w:sz w:val="20"/>
              </w:rPr>
              <w:t>2.58</w:t>
            </w:r>
          </w:p>
        </w:tc>
        <w:tc>
          <w:tcPr>
            <w:tcW w:w="651" w:type="dxa"/>
          </w:tcPr>
          <w:p>
            <w:pPr>
              <w:pStyle w:val="TableParagraph"/>
              <w:spacing w:before="51"/>
              <w:ind w:left="43"/>
              <w:rPr>
                <w:sz w:val="20"/>
              </w:rPr>
            </w:pPr>
            <w:r>
              <w:rPr>
                <w:sz w:val="20"/>
              </w:rPr>
              <w:t>3.86</w:t>
            </w:r>
          </w:p>
        </w:tc>
        <w:tc>
          <w:tcPr>
            <w:tcW w:w="979" w:type="dxa"/>
          </w:tcPr>
          <w:p>
            <w:pPr>
              <w:pStyle w:val="TableParagraph"/>
              <w:spacing w:before="51"/>
              <w:ind w:left="326"/>
              <w:rPr>
                <w:sz w:val="20"/>
              </w:rPr>
            </w:pPr>
            <w:r>
              <w:rPr>
                <w:sz w:val="20"/>
              </w:rPr>
              <w:t>2.58</w:t>
            </w:r>
          </w:p>
        </w:tc>
        <w:tc>
          <w:tcPr>
            <w:tcW w:w="935" w:type="dxa"/>
          </w:tcPr>
          <w:p>
            <w:pPr>
              <w:pStyle w:val="TableParagraph"/>
              <w:spacing w:before="51"/>
              <w:ind w:left="278"/>
              <w:rPr>
                <w:sz w:val="20"/>
              </w:rPr>
            </w:pPr>
            <w:r>
              <w:rPr>
                <w:sz w:val="20"/>
              </w:rPr>
              <w:t>3.86</w:t>
            </w:r>
          </w:p>
        </w:tc>
      </w:tr>
      <w:tr>
        <w:trPr>
          <w:trHeight w:val="277" w:hRule="atLeast"/>
        </w:trPr>
        <w:tc>
          <w:tcPr>
            <w:tcW w:w="1334" w:type="dxa"/>
          </w:tcPr>
          <w:p>
            <w:pPr>
              <w:pStyle w:val="TableParagraph"/>
              <w:spacing w:before="18"/>
              <w:ind w:left="108"/>
              <w:rPr>
                <w:sz w:val="20"/>
              </w:rPr>
            </w:pPr>
            <w:r>
              <w:rPr>
                <w:sz w:val="20"/>
              </w:rPr>
              <w:t>5%</w:t>
            </w:r>
          </w:p>
        </w:tc>
        <w:tc>
          <w:tcPr>
            <w:tcW w:w="1198" w:type="dxa"/>
          </w:tcPr>
          <w:p>
            <w:pPr>
              <w:pStyle w:val="TableParagraph"/>
              <w:spacing w:before="18"/>
              <w:ind w:left="320"/>
              <w:rPr>
                <w:sz w:val="20"/>
              </w:rPr>
            </w:pPr>
            <w:r>
              <w:rPr>
                <w:sz w:val="20"/>
              </w:rPr>
              <w:t>3.38</w:t>
            </w:r>
          </w:p>
        </w:tc>
        <w:tc>
          <w:tcPr>
            <w:tcW w:w="650" w:type="dxa"/>
          </w:tcPr>
          <w:p>
            <w:pPr>
              <w:pStyle w:val="TableParagraph"/>
              <w:spacing w:before="18"/>
              <w:ind w:left="53"/>
              <w:rPr>
                <w:sz w:val="20"/>
              </w:rPr>
            </w:pPr>
            <w:r>
              <w:rPr>
                <w:sz w:val="20"/>
              </w:rPr>
              <w:t>4.23</w:t>
            </w:r>
          </w:p>
        </w:tc>
        <w:tc>
          <w:tcPr>
            <w:tcW w:w="1188" w:type="dxa"/>
          </w:tcPr>
          <w:p>
            <w:pPr>
              <w:pStyle w:val="TableParagraph"/>
              <w:spacing w:before="18"/>
              <w:ind w:left="336"/>
              <w:rPr>
                <w:sz w:val="20"/>
              </w:rPr>
            </w:pPr>
            <w:r>
              <w:rPr>
                <w:sz w:val="20"/>
              </w:rPr>
              <w:t>3.38</w:t>
            </w:r>
          </w:p>
        </w:tc>
        <w:tc>
          <w:tcPr>
            <w:tcW w:w="761" w:type="dxa"/>
          </w:tcPr>
          <w:p>
            <w:pPr>
              <w:pStyle w:val="TableParagraph"/>
              <w:spacing w:before="18"/>
              <w:ind w:left="82"/>
              <w:rPr>
                <w:sz w:val="20"/>
              </w:rPr>
            </w:pPr>
            <w:r>
              <w:rPr>
                <w:sz w:val="20"/>
              </w:rPr>
              <w:t>4.23</w:t>
            </w:r>
          </w:p>
        </w:tc>
        <w:tc>
          <w:tcPr>
            <w:tcW w:w="1136" w:type="dxa"/>
          </w:tcPr>
          <w:p>
            <w:pPr>
              <w:pStyle w:val="TableParagraph"/>
              <w:spacing w:before="18"/>
              <w:ind w:left="255"/>
              <w:rPr>
                <w:sz w:val="20"/>
              </w:rPr>
            </w:pPr>
            <w:r>
              <w:rPr>
                <w:sz w:val="20"/>
              </w:rPr>
              <w:t>3.38</w:t>
            </w:r>
          </w:p>
        </w:tc>
        <w:tc>
          <w:tcPr>
            <w:tcW w:w="1119" w:type="dxa"/>
          </w:tcPr>
          <w:p>
            <w:pPr>
              <w:pStyle w:val="TableParagraph"/>
              <w:spacing w:before="18"/>
              <w:ind w:left="53"/>
              <w:rPr>
                <w:sz w:val="20"/>
              </w:rPr>
            </w:pPr>
            <w:r>
              <w:rPr>
                <w:sz w:val="20"/>
              </w:rPr>
              <w:t>4.23</w:t>
            </w:r>
          </w:p>
        </w:tc>
        <w:tc>
          <w:tcPr>
            <w:tcW w:w="1446" w:type="dxa"/>
          </w:tcPr>
          <w:p>
            <w:pPr>
              <w:pStyle w:val="TableParagraph"/>
              <w:spacing w:before="18"/>
              <w:ind w:right="296"/>
              <w:jc w:val="right"/>
              <w:rPr>
                <w:sz w:val="20"/>
              </w:rPr>
            </w:pPr>
            <w:r>
              <w:rPr>
                <w:sz w:val="20"/>
              </w:rPr>
              <w:t>3.12</w:t>
            </w:r>
          </w:p>
        </w:tc>
        <w:tc>
          <w:tcPr>
            <w:tcW w:w="888" w:type="dxa"/>
          </w:tcPr>
          <w:p>
            <w:pPr>
              <w:pStyle w:val="TableParagraph"/>
              <w:spacing w:before="18"/>
              <w:ind w:right="252"/>
              <w:jc w:val="right"/>
              <w:rPr>
                <w:sz w:val="20"/>
              </w:rPr>
            </w:pPr>
            <w:r>
              <w:rPr>
                <w:sz w:val="20"/>
              </w:rPr>
              <w:t>4.61</w:t>
            </w:r>
          </w:p>
        </w:tc>
        <w:tc>
          <w:tcPr>
            <w:tcW w:w="1216" w:type="dxa"/>
          </w:tcPr>
          <w:p>
            <w:pPr>
              <w:pStyle w:val="TableParagraph"/>
              <w:spacing w:before="18"/>
              <w:ind w:left="327"/>
              <w:rPr>
                <w:sz w:val="20"/>
              </w:rPr>
            </w:pPr>
            <w:r>
              <w:rPr>
                <w:sz w:val="20"/>
              </w:rPr>
              <w:t>3.12</w:t>
            </w:r>
          </w:p>
        </w:tc>
        <w:tc>
          <w:tcPr>
            <w:tcW w:w="651" w:type="dxa"/>
          </w:tcPr>
          <w:p>
            <w:pPr>
              <w:pStyle w:val="TableParagraph"/>
              <w:spacing w:before="18"/>
              <w:ind w:left="43"/>
              <w:rPr>
                <w:sz w:val="20"/>
              </w:rPr>
            </w:pPr>
            <w:r>
              <w:rPr>
                <w:sz w:val="20"/>
              </w:rPr>
              <w:t>4.61</w:t>
            </w:r>
          </w:p>
        </w:tc>
        <w:tc>
          <w:tcPr>
            <w:tcW w:w="979" w:type="dxa"/>
          </w:tcPr>
          <w:p>
            <w:pPr>
              <w:pStyle w:val="TableParagraph"/>
              <w:spacing w:before="18"/>
              <w:ind w:left="326"/>
              <w:rPr>
                <w:sz w:val="20"/>
              </w:rPr>
            </w:pPr>
            <w:r>
              <w:rPr>
                <w:sz w:val="20"/>
              </w:rPr>
              <w:t>3.12</w:t>
            </w:r>
          </w:p>
        </w:tc>
        <w:tc>
          <w:tcPr>
            <w:tcW w:w="935" w:type="dxa"/>
          </w:tcPr>
          <w:p>
            <w:pPr>
              <w:pStyle w:val="TableParagraph"/>
              <w:spacing w:before="18"/>
              <w:ind w:left="278"/>
              <w:rPr>
                <w:sz w:val="20"/>
              </w:rPr>
            </w:pPr>
            <w:r>
              <w:rPr>
                <w:sz w:val="20"/>
              </w:rPr>
              <w:t>4.61</w:t>
            </w:r>
          </w:p>
        </w:tc>
      </w:tr>
      <w:tr>
        <w:trPr>
          <w:trHeight w:val="270" w:hRule="atLeast"/>
        </w:trPr>
        <w:tc>
          <w:tcPr>
            <w:tcW w:w="1334" w:type="dxa"/>
          </w:tcPr>
          <w:p>
            <w:pPr>
              <w:pStyle w:val="TableParagraph"/>
              <w:spacing w:before="19"/>
              <w:ind w:left="108"/>
              <w:rPr>
                <w:sz w:val="20"/>
              </w:rPr>
            </w:pPr>
            <w:r>
              <w:rPr>
                <w:sz w:val="20"/>
              </w:rPr>
              <w:t>2.5%</w:t>
            </w:r>
          </w:p>
        </w:tc>
        <w:tc>
          <w:tcPr>
            <w:tcW w:w="1198" w:type="dxa"/>
          </w:tcPr>
          <w:p>
            <w:pPr>
              <w:pStyle w:val="TableParagraph"/>
              <w:spacing w:before="19"/>
              <w:ind w:left="370"/>
              <w:rPr>
                <w:sz w:val="20"/>
              </w:rPr>
            </w:pPr>
            <w:r>
              <w:rPr>
                <w:sz w:val="20"/>
              </w:rPr>
              <w:t>3.8</w:t>
            </w:r>
          </w:p>
        </w:tc>
        <w:tc>
          <w:tcPr>
            <w:tcW w:w="650" w:type="dxa"/>
          </w:tcPr>
          <w:p>
            <w:pPr>
              <w:pStyle w:val="TableParagraph"/>
              <w:spacing w:before="19"/>
              <w:ind w:left="53"/>
              <w:rPr>
                <w:sz w:val="20"/>
              </w:rPr>
            </w:pPr>
            <w:r>
              <w:rPr>
                <w:sz w:val="20"/>
              </w:rPr>
              <w:t>4.68</w:t>
            </w:r>
          </w:p>
        </w:tc>
        <w:tc>
          <w:tcPr>
            <w:tcW w:w="1188" w:type="dxa"/>
          </w:tcPr>
          <w:p>
            <w:pPr>
              <w:pStyle w:val="TableParagraph"/>
              <w:spacing w:before="19"/>
              <w:ind w:left="387"/>
              <w:rPr>
                <w:sz w:val="20"/>
              </w:rPr>
            </w:pPr>
            <w:r>
              <w:rPr>
                <w:sz w:val="20"/>
              </w:rPr>
              <w:t>3.8</w:t>
            </w:r>
          </w:p>
        </w:tc>
        <w:tc>
          <w:tcPr>
            <w:tcW w:w="761" w:type="dxa"/>
          </w:tcPr>
          <w:p>
            <w:pPr>
              <w:pStyle w:val="TableParagraph"/>
              <w:spacing w:before="19"/>
              <w:ind w:left="82"/>
              <w:rPr>
                <w:sz w:val="20"/>
              </w:rPr>
            </w:pPr>
            <w:r>
              <w:rPr>
                <w:sz w:val="20"/>
              </w:rPr>
              <w:t>4.68</w:t>
            </w:r>
          </w:p>
        </w:tc>
        <w:tc>
          <w:tcPr>
            <w:tcW w:w="1136" w:type="dxa"/>
          </w:tcPr>
          <w:p>
            <w:pPr>
              <w:pStyle w:val="TableParagraph"/>
              <w:spacing w:before="19"/>
              <w:ind w:left="306"/>
              <w:rPr>
                <w:sz w:val="20"/>
              </w:rPr>
            </w:pPr>
            <w:r>
              <w:rPr>
                <w:sz w:val="20"/>
              </w:rPr>
              <w:t>3.8</w:t>
            </w:r>
          </w:p>
        </w:tc>
        <w:tc>
          <w:tcPr>
            <w:tcW w:w="1119" w:type="dxa"/>
          </w:tcPr>
          <w:p>
            <w:pPr>
              <w:pStyle w:val="TableParagraph"/>
              <w:spacing w:before="19"/>
              <w:ind w:left="53"/>
              <w:rPr>
                <w:sz w:val="20"/>
              </w:rPr>
            </w:pPr>
            <w:r>
              <w:rPr>
                <w:sz w:val="20"/>
              </w:rPr>
              <w:t>4.68</w:t>
            </w:r>
          </w:p>
        </w:tc>
        <w:tc>
          <w:tcPr>
            <w:tcW w:w="1446" w:type="dxa"/>
          </w:tcPr>
          <w:p>
            <w:pPr>
              <w:pStyle w:val="TableParagraph"/>
              <w:spacing w:before="19"/>
              <w:ind w:right="295"/>
              <w:jc w:val="right"/>
              <w:rPr>
                <w:sz w:val="20"/>
              </w:rPr>
            </w:pPr>
            <w:r>
              <w:rPr>
                <w:sz w:val="20"/>
              </w:rPr>
              <w:t>4.54</w:t>
            </w:r>
          </w:p>
        </w:tc>
        <w:tc>
          <w:tcPr>
            <w:tcW w:w="888" w:type="dxa"/>
          </w:tcPr>
          <w:p>
            <w:pPr>
              <w:pStyle w:val="TableParagraph"/>
              <w:spacing w:before="19"/>
              <w:ind w:right="252"/>
              <w:jc w:val="right"/>
              <w:rPr>
                <w:sz w:val="20"/>
              </w:rPr>
            </w:pPr>
            <w:r>
              <w:rPr>
                <w:sz w:val="20"/>
              </w:rPr>
              <w:t>6.37</w:t>
            </w:r>
          </w:p>
        </w:tc>
        <w:tc>
          <w:tcPr>
            <w:tcW w:w="1216" w:type="dxa"/>
          </w:tcPr>
          <w:p>
            <w:pPr>
              <w:pStyle w:val="TableParagraph"/>
              <w:spacing w:before="19"/>
              <w:ind w:left="327"/>
              <w:rPr>
                <w:sz w:val="20"/>
              </w:rPr>
            </w:pPr>
            <w:r>
              <w:rPr>
                <w:sz w:val="20"/>
              </w:rPr>
              <w:t>4.54</w:t>
            </w:r>
          </w:p>
        </w:tc>
        <w:tc>
          <w:tcPr>
            <w:tcW w:w="651" w:type="dxa"/>
          </w:tcPr>
          <w:p>
            <w:pPr>
              <w:pStyle w:val="TableParagraph"/>
              <w:spacing w:before="19"/>
              <w:ind w:left="43"/>
              <w:rPr>
                <w:sz w:val="20"/>
              </w:rPr>
            </w:pPr>
            <w:r>
              <w:rPr>
                <w:sz w:val="20"/>
              </w:rPr>
              <w:t>6.37</w:t>
            </w:r>
          </w:p>
        </w:tc>
        <w:tc>
          <w:tcPr>
            <w:tcW w:w="979" w:type="dxa"/>
          </w:tcPr>
          <w:p>
            <w:pPr>
              <w:pStyle w:val="TableParagraph"/>
              <w:spacing w:before="19"/>
              <w:ind w:left="326"/>
              <w:rPr>
                <w:sz w:val="20"/>
              </w:rPr>
            </w:pPr>
            <w:r>
              <w:rPr>
                <w:sz w:val="20"/>
              </w:rPr>
              <w:t>4.54</w:t>
            </w:r>
          </w:p>
        </w:tc>
        <w:tc>
          <w:tcPr>
            <w:tcW w:w="935" w:type="dxa"/>
          </w:tcPr>
          <w:p>
            <w:pPr>
              <w:pStyle w:val="TableParagraph"/>
              <w:spacing w:before="19"/>
              <w:ind w:left="278"/>
              <w:rPr>
                <w:sz w:val="20"/>
              </w:rPr>
            </w:pPr>
            <w:r>
              <w:rPr>
                <w:sz w:val="20"/>
              </w:rPr>
              <w:t>6.37</w:t>
            </w:r>
          </w:p>
        </w:tc>
      </w:tr>
      <w:tr>
        <w:trPr>
          <w:trHeight w:val="247" w:hRule="atLeast"/>
        </w:trPr>
        <w:tc>
          <w:tcPr>
            <w:tcW w:w="1334" w:type="dxa"/>
            <w:tcBorders>
              <w:bottom w:val="double" w:sz="1" w:space="0" w:color="000000"/>
            </w:tcBorders>
          </w:tcPr>
          <w:p>
            <w:pPr>
              <w:pStyle w:val="TableParagraph"/>
              <w:spacing w:line="217" w:lineRule="exact" w:before="11"/>
              <w:ind w:left="108"/>
              <w:rPr>
                <w:sz w:val="20"/>
              </w:rPr>
            </w:pPr>
            <w:r>
              <w:rPr>
                <w:sz w:val="20"/>
              </w:rPr>
              <w:t>1%</w:t>
            </w:r>
          </w:p>
        </w:tc>
        <w:tc>
          <w:tcPr>
            <w:tcW w:w="1198" w:type="dxa"/>
            <w:tcBorders>
              <w:bottom w:val="double" w:sz="1" w:space="0" w:color="000000"/>
            </w:tcBorders>
          </w:tcPr>
          <w:p>
            <w:pPr>
              <w:pStyle w:val="TableParagraph"/>
              <w:spacing w:line="217" w:lineRule="exact" w:before="11"/>
              <w:ind w:left="370"/>
              <w:rPr>
                <w:sz w:val="20"/>
              </w:rPr>
            </w:pPr>
            <w:r>
              <w:rPr>
                <w:sz w:val="20"/>
              </w:rPr>
              <w:t>4.3</w:t>
            </w:r>
          </w:p>
        </w:tc>
        <w:tc>
          <w:tcPr>
            <w:tcW w:w="650" w:type="dxa"/>
            <w:tcBorders>
              <w:bottom w:val="double" w:sz="1" w:space="0" w:color="000000"/>
            </w:tcBorders>
          </w:tcPr>
          <w:p>
            <w:pPr>
              <w:pStyle w:val="TableParagraph"/>
              <w:spacing w:line="217" w:lineRule="exact" w:before="11"/>
              <w:ind w:left="53"/>
              <w:rPr>
                <w:sz w:val="20"/>
              </w:rPr>
            </w:pPr>
            <w:r>
              <w:rPr>
                <w:sz w:val="20"/>
              </w:rPr>
              <w:t>5.23</w:t>
            </w:r>
          </w:p>
        </w:tc>
        <w:tc>
          <w:tcPr>
            <w:tcW w:w="1188" w:type="dxa"/>
            <w:tcBorders>
              <w:bottom w:val="double" w:sz="1" w:space="0" w:color="000000"/>
            </w:tcBorders>
          </w:tcPr>
          <w:p>
            <w:pPr>
              <w:pStyle w:val="TableParagraph"/>
              <w:spacing w:line="217" w:lineRule="exact" w:before="11"/>
              <w:ind w:left="387"/>
              <w:rPr>
                <w:sz w:val="20"/>
              </w:rPr>
            </w:pPr>
            <w:r>
              <w:rPr>
                <w:sz w:val="20"/>
              </w:rPr>
              <w:t>4.3</w:t>
            </w:r>
          </w:p>
        </w:tc>
        <w:tc>
          <w:tcPr>
            <w:tcW w:w="761" w:type="dxa"/>
            <w:tcBorders>
              <w:bottom w:val="double" w:sz="1" w:space="0" w:color="000000"/>
            </w:tcBorders>
          </w:tcPr>
          <w:p>
            <w:pPr>
              <w:pStyle w:val="TableParagraph"/>
              <w:spacing w:line="217" w:lineRule="exact" w:before="11"/>
              <w:ind w:left="82"/>
              <w:rPr>
                <w:sz w:val="20"/>
              </w:rPr>
            </w:pPr>
            <w:r>
              <w:rPr>
                <w:sz w:val="20"/>
              </w:rPr>
              <w:t>5.23</w:t>
            </w:r>
          </w:p>
        </w:tc>
        <w:tc>
          <w:tcPr>
            <w:tcW w:w="1136" w:type="dxa"/>
            <w:tcBorders>
              <w:bottom w:val="double" w:sz="1" w:space="0" w:color="000000"/>
            </w:tcBorders>
          </w:tcPr>
          <w:p>
            <w:pPr>
              <w:pStyle w:val="TableParagraph"/>
              <w:spacing w:line="217" w:lineRule="exact" w:before="11"/>
              <w:ind w:left="306"/>
              <w:rPr>
                <w:sz w:val="20"/>
              </w:rPr>
            </w:pPr>
            <w:r>
              <w:rPr>
                <w:sz w:val="20"/>
              </w:rPr>
              <w:t>4.3</w:t>
            </w:r>
          </w:p>
        </w:tc>
        <w:tc>
          <w:tcPr>
            <w:tcW w:w="1119" w:type="dxa"/>
            <w:tcBorders>
              <w:bottom w:val="double" w:sz="1" w:space="0" w:color="000000"/>
            </w:tcBorders>
          </w:tcPr>
          <w:p>
            <w:pPr>
              <w:pStyle w:val="TableParagraph"/>
              <w:spacing w:line="217" w:lineRule="exact" w:before="11"/>
              <w:ind w:left="53"/>
              <w:rPr>
                <w:sz w:val="20"/>
              </w:rPr>
            </w:pPr>
            <w:r>
              <w:rPr>
                <w:sz w:val="20"/>
              </w:rPr>
              <w:t>5.23</w:t>
            </w:r>
          </w:p>
        </w:tc>
        <w:tc>
          <w:tcPr>
            <w:tcW w:w="1446" w:type="dxa"/>
            <w:tcBorders>
              <w:bottom w:val="double" w:sz="1" w:space="0" w:color="000000"/>
            </w:tcBorders>
          </w:tcPr>
          <w:p>
            <w:pPr>
              <w:pStyle w:val="TableParagraph"/>
              <w:spacing w:line="217" w:lineRule="exact" w:before="11"/>
              <w:ind w:right="296"/>
              <w:jc w:val="right"/>
              <w:rPr>
                <w:sz w:val="20"/>
              </w:rPr>
            </w:pPr>
            <w:r>
              <w:rPr>
                <w:sz w:val="20"/>
              </w:rPr>
              <w:t>2.58</w:t>
            </w:r>
          </w:p>
        </w:tc>
        <w:tc>
          <w:tcPr>
            <w:tcW w:w="888" w:type="dxa"/>
            <w:tcBorders>
              <w:bottom w:val="double" w:sz="1" w:space="0" w:color="000000"/>
            </w:tcBorders>
          </w:tcPr>
          <w:p>
            <w:pPr>
              <w:pStyle w:val="TableParagraph"/>
              <w:spacing w:line="217" w:lineRule="exact" w:before="11"/>
              <w:ind w:right="252"/>
              <w:jc w:val="right"/>
              <w:rPr>
                <w:sz w:val="20"/>
              </w:rPr>
            </w:pPr>
            <w:r>
              <w:rPr>
                <w:sz w:val="20"/>
              </w:rPr>
              <w:t>3.86</w:t>
            </w:r>
          </w:p>
        </w:tc>
        <w:tc>
          <w:tcPr>
            <w:tcW w:w="1216" w:type="dxa"/>
            <w:tcBorders>
              <w:bottom w:val="double" w:sz="1" w:space="0" w:color="000000"/>
            </w:tcBorders>
          </w:tcPr>
          <w:p>
            <w:pPr>
              <w:pStyle w:val="TableParagraph"/>
              <w:spacing w:line="217" w:lineRule="exact" w:before="11"/>
              <w:ind w:left="327"/>
              <w:rPr>
                <w:sz w:val="20"/>
              </w:rPr>
            </w:pPr>
            <w:r>
              <w:rPr>
                <w:sz w:val="20"/>
              </w:rPr>
              <w:t>2.58</w:t>
            </w:r>
          </w:p>
        </w:tc>
        <w:tc>
          <w:tcPr>
            <w:tcW w:w="651" w:type="dxa"/>
            <w:tcBorders>
              <w:bottom w:val="double" w:sz="1" w:space="0" w:color="000000"/>
            </w:tcBorders>
          </w:tcPr>
          <w:p>
            <w:pPr>
              <w:pStyle w:val="TableParagraph"/>
              <w:spacing w:line="217" w:lineRule="exact" w:before="11"/>
              <w:ind w:left="43"/>
              <w:rPr>
                <w:sz w:val="20"/>
              </w:rPr>
            </w:pPr>
            <w:r>
              <w:rPr>
                <w:sz w:val="20"/>
              </w:rPr>
              <w:t>3.86</w:t>
            </w:r>
          </w:p>
        </w:tc>
        <w:tc>
          <w:tcPr>
            <w:tcW w:w="979" w:type="dxa"/>
            <w:tcBorders>
              <w:bottom w:val="double" w:sz="1" w:space="0" w:color="000000"/>
            </w:tcBorders>
          </w:tcPr>
          <w:p>
            <w:pPr>
              <w:pStyle w:val="TableParagraph"/>
              <w:spacing w:line="217" w:lineRule="exact" w:before="11"/>
              <w:ind w:left="326"/>
              <w:rPr>
                <w:sz w:val="20"/>
              </w:rPr>
            </w:pPr>
            <w:r>
              <w:rPr>
                <w:sz w:val="20"/>
              </w:rPr>
              <w:t>2.58</w:t>
            </w:r>
          </w:p>
        </w:tc>
        <w:tc>
          <w:tcPr>
            <w:tcW w:w="935" w:type="dxa"/>
            <w:tcBorders>
              <w:bottom w:val="double" w:sz="1" w:space="0" w:color="000000"/>
            </w:tcBorders>
          </w:tcPr>
          <w:p>
            <w:pPr>
              <w:pStyle w:val="TableParagraph"/>
              <w:spacing w:line="217" w:lineRule="exact" w:before="11"/>
              <w:ind w:left="278"/>
              <w:rPr>
                <w:sz w:val="20"/>
              </w:rPr>
            </w:pPr>
            <w:r>
              <w:rPr>
                <w:sz w:val="20"/>
              </w:rPr>
              <w:t>3.86</w:t>
            </w:r>
          </w:p>
        </w:tc>
      </w:tr>
      <w:tr>
        <w:trPr>
          <w:trHeight w:val="274" w:hRule="atLeast"/>
        </w:trPr>
        <w:tc>
          <w:tcPr>
            <w:tcW w:w="1334" w:type="dxa"/>
            <w:tcBorders>
              <w:top w:val="double" w:sz="1" w:space="0" w:color="000000"/>
              <w:bottom w:val="double" w:sz="1" w:space="0" w:color="000000"/>
            </w:tcBorders>
          </w:tcPr>
          <w:p>
            <w:pPr>
              <w:pStyle w:val="TableParagraph"/>
              <w:spacing w:line="223" w:lineRule="exact"/>
              <w:ind w:left="108"/>
              <w:rPr>
                <w:sz w:val="20"/>
              </w:rPr>
            </w:pPr>
            <w:r>
              <w:rPr>
                <w:sz w:val="20"/>
              </w:rPr>
              <w:t>t-BDM</w:t>
            </w:r>
          </w:p>
        </w:tc>
        <w:tc>
          <w:tcPr>
            <w:tcW w:w="1198" w:type="dxa"/>
            <w:tcBorders>
              <w:top w:val="double" w:sz="1" w:space="0" w:color="000000"/>
              <w:bottom w:val="double" w:sz="1" w:space="0" w:color="000000"/>
            </w:tcBorders>
          </w:tcPr>
          <w:p>
            <w:pPr>
              <w:pStyle w:val="TableParagraph"/>
              <w:spacing w:line="223" w:lineRule="exact"/>
              <w:ind w:right="-29"/>
              <w:jc w:val="right"/>
              <w:rPr>
                <w:sz w:val="20"/>
              </w:rPr>
            </w:pPr>
            <w:r>
              <w:rPr>
                <w:w w:val="95"/>
                <w:sz w:val="20"/>
              </w:rPr>
              <w:t>-3.911</w:t>
            </w:r>
          </w:p>
        </w:tc>
        <w:tc>
          <w:tcPr>
            <w:tcW w:w="650" w:type="dxa"/>
            <w:tcBorders>
              <w:top w:val="double" w:sz="1" w:space="0" w:color="000000"/>
              <w:bottom w:val="double" w:sz="1" w:space="0" w:color="000000"/>
            </w:tcBorders>
          </w:tcPr>
          <w:p>
            <w:pPr>
              <w:pStyle w:val="TableParagraph"/>
              <w:rPr>
                <w:sz w:val="20"/>
              </w:rPr>
            </w:pPr>
          </w:p>
        </w:tc>
        <w:tc>
          <w:tcPr>
            <w:tcW w:w="1949" w:type="dxa"/>
            <w:gridSpan w:val="2"/>
            <w:tcBorders>
              <w:top w:val="double" w:sz="1" w:space="0" w:color="000000"/>
              <w:bottom w:val="double" w:sz="1" w:space="0" w:color="000000"/>
            </w:tcBorders>
          </w:tcPr>
          <w:p>
            <w:pPr>
              <w:pStyle w:val="TableParagraph"/>
              <w:spacing w:line="223" w:lineRule="exact"/>
              <w:ind w:left="700" w:right="692"/>
              <w:jc w:val="center"/>
              <w:rPr>
                <w:sz w:val="20"/>
              </w:rPr>
            </w:pPr>
            <w:r>
              <w:rPr>
                <w:sz w:val="20"/>
              </w:rPr>
              <w:t>-3.924</w:t>
            </w:r>
          </w:p>
        </w:tc>
        <w:tc>
          <w:tcPr>
            <w:tcW w:w="1136" w:type="dxa"/>
            <w:tcBorders>
              <w:top w:val="double" w:sz="1" w:space="0" w:color="000000"/>
              <w:bottom w:val="double" w:sz="1" w:space="0" w:color="000000"/>
            </w:tcBorders>
          </w:tcPr>
          <w:p>
            <w:pPr>
              <w:pStyle w:val="TableParagraph"/>
              <w:spacing w:line="223" w:lineRule="exact"/>
              <w:ind w:right="-29"/>
              <w:jc w:val="right"/>
              <w:rPr>
                <w:sz w:val="20"/>
              </w:rPr>
            </w:pPr>
            <w:r>
              <w:rPr>
                <w:w w:val="95"/>
                <w:sz w:val="20"/>
              </w:rPr>
              <w:t>-1.090</w:t>
            </w:r>
          </w:p>
        </w:tc>
        <w:tc>
          <w:tcPr>
            <w:tcW w:w="1119" w:type="dxa"/>
            <w:tcBorders>
              <w:top w:val="double" w:sz="1" w:space="0" w:color="000000"/>
              <w:bottom w:val="double" w:sz="1" w:space="0" w:color="000000"/>
            </w:tcBorders>
          </w:tcPr>
          <w:p>
            <w:pPr>
              <w:pStyle w:val="TableParagraph"/>
              <w:rPr>
                <w:sz w:val="20"/>
              </w:rPr>
            </w:pPr>
          </w:p>
        </w:tc>
        <w:tc>
          <w:tcPr>
            <w:tcW w:w="2334" w:type="dxa"/>
            <w:gridSpan w:val="2"/>
            <w:tcBorders>
              <w:top w:val="double" w:sz="1" w:space="0" w:color="000000"/>
              <w:bottom w:val="double" w:sz="1" w:space="0" w:color="000000"/>
            </w:tcBorders>
          </w:tcPr>
          <w:p>
            <w:pPr>
              <w:pStyle w:val="TableParagraph"/>
              <w:spacing w:line="223" w:lineRule="exact"/>
              <w:ind w:left="1185"/>
              <w:rPr>
                <w:sz w:val="20"/>
              </w:rPr>
            </w:pPr>
            <w:r>
              <w:rPr>
                <w:sz w:val="20"/>
              </w:rPr>
              <w:t>-5.926</w:t>
            </w:r>
          </w:p>
        </w:tc>
        <w:tc>
          <w:tcPr>
            <w:tcW w:w="1216" w:type="dxa"/>
            <w:tcBorders>
              <w:top w:val="double" w:sz="1" w:space="0" w:color="000000"/>
              <w:bottom w:val="double" w:sz="1" w:space="0" w:color="000000"/>
            </w:tcBorders>
          </w:tcPr>
          <w:p>
            <w:pPr>
              <w:pStyle w:val="TableParagraph"/>
              <w:spacing w:line="223" w:lineRule="exact"/>
              <w:ind w:right="-29"/>
              <w:jc w:val="right"/>
              <w:rPr>
                <w:sz w:val="20"/>
              </w:rPr>
            </w:pPr>
            <w:r>
              <w:rPr>
                <w:w w:val="95"/>
                <w:sz w:val="20"/>
              </w:rPr>
              <w:t>-5.914</w:t>
            </w:r>
          </w:p>
        </w:tc>
        <w:tc>
          <w:tcPr>
            <w:tcW w:w="651" w:type="dxa"/>
            <w:tcBorders>
              <w:top w:val="double" w:sz="1" w:space="0" w:color="000000"/>
              <w:bottom w:val="double" w:sz="1" w:space="0" w:color="000000"/>
            </w:tcBorders>
          </w:tcPr>
          <w:p>
            <w:pPr>
              <w:pStyle w:val="TableParagraph"/>
              <w:rPr>
                <w:sz w:val="20"/>
              </w:rPr>
            </w:pPr>
          </w:p>
        </w:tc>
        <w:tc>
          <w:tcPr>
            <w:tcW w:w="1914" w:type="dxa"/>
            <w:gridSpan w:val="2"/>
            <w:tcBorders>
              <w:top w:val="double" w:sz="1" w:space="0" w:color="000000"/>
              <w:bottom w:val="double" w:sz="1" w:space="0" w:color="000000"/>
            </w:tcBorders>
          </w:tcPr>
          <w:p>
            <w:pPr>
              <w:pStyle w:val="TableParagraph"/>
              <w:spacing w:line="223" w:lineRule="exact"/>
              <w:ind w:left="694" w:right="662"/>
              <w:jc w:val="center"/>
              <w:rPr>
                <w:sz w:val="20"/>
              </w:rPr>
            </w:pPr>
            <w:r>
              <w:rPr>
                <w:sz w:val="20"/>
              </w:rPr>
              <w:t>-2.477</w:t>
            </w:r>
          </w:p>
        </w:tc>
      </w:tr>
      <w:tr>
        <w:trPr>
          <w:trHeight w:val="277" w:hRule="atLeast"/>
        </w:trPr>
        <w:tc>
          <w:tcPr>
            <w:tcW w:w="1334" w:type="dxa"/>
            <w:tcBorders>
              <w:top w:val="double" w:sz="1" w:space="0" w:color="000000"/>
              <w:bottom w:val="double" w:sz="1" w:space="0" w:color="000000"/>
            </w:tcBorders>
          </w:tcPr>
          <w:p>
            <w:pPr>
              <w:pStyle w:val="TableParagraph"/>
              <w:rPr>
                <w:sz w:val="20"/>
              </w:rPr>
            </w:pPr>
          </w:p>
        </w:tc>
        <w:tc>
          <w:tcPr>
            <w:tcW w:w="1198" w:type="dxa"/>
            <w:tcBorders>
              <w:top w:val="double" w:sz="1" w:space="0" w:color="000000"/>
              <w:bottom w:val="double" w:sz="1" w:space="0" w:color="000000"/>
            </w:tcBorders>
          </w:tcPr>
          <w:p>
            <w:pPr>
              <w:pStyle w:val="TableParagraph"/>
              <w:rPr>
                <w:sz w:val="20"/>
              </w:rPr>
            </w:pPr>
          </w:p>
        </w:tc>
        <w:tc>
          <w:tcPr>
            <w:tcW w:w="650" w:type="dxa"/>
            <w:tcBorders>
              <w:top w:val="double" w:sz="1" w:space="0" w:color="000000"/>
              <w:bottom w:val="double" w:sz="1" w:space="0" w:color="000000"/>
            </w:tcBorders>
          </w:tcPr>
          <w:p>
            <w:pPr>
              <w:pStyle w:val="TableParagraph"/>
              <w:rPr>
                <w:sz w:val="20"/>
              </w:rPr>
            </w:pPr>
          </w:p>
        </w:tc>
        <w:tc>
          <w:tcPr>
            <w:tcW w:w="1949" w:type="dxa"/>
            <w:gridSpan w:val="2"/>
            <w:tcBorders>
              <w:top w:val="double" w:sz="1" w:space="0" w:color="000000"/>
              <w:bottom w:val="double" w:sz="1" w:space="0" w:color="000000"/>
            </w:tcBorders>
          </w:tcPr>
          <w:p>
            <w:pPr>
              <w:pStyle w:val="TableParagraph"/>
              <w:spacing w:line="225" w:lineRule="exact"/>
              <w:ind w:left="87"/>
              <w:rPr>
                <w:sz w:val="20"/>
              </w:rPr>
            </w:pPr>
            <w:r>
              <w:rPr>
                <w:sz w:val="20"/>
              </w:rPr>
              <w:t>Critical Value Bounds</w:t>
            </w:r>
          </w:p>
        </w:tc>
        <w:tc>
          <w:tcPr>
            <w:tcW w:w="1136" w:type="dxa"/>
            <w:tcBorders>
              <w:top w:val="double" w:sz="1" w:space="0" w:color="000000"/>
              <w:bottom w:val="double" w:sz="1" w:space="0" w:color="000000"/>
            </w:tcBorders>
          </w:tcPr>
          <w:p>
            <w:pPr>
              <w:pStyle w:val="TableParagraph"/>
              <w:rPr>
                <w:sz w:val="20"/>
              </w:rPr>
            </w:pPr>
          </w:p>
        </w:tc>
        <w:tc>
          <w:tcPr>
            <w:tcW w:w="1119" w:type="dxa"/>
            <w:tcBorders>
              <w:top w:val="double" w:sz="1" w:space="0" w:color="000000"/>
              <w:bottom w:val="double" w:sz="1" w:space="0" w:color="000000"/>
            </w:tcBorders>
          </w:tcPr>
          <w:p>
            <w:pPr>
              <w:pStyle w:val="TableParagraph"/>
              <w:rPr>
                <w:sz w:val="20"/>
              </w:rPr>
            </w:pPr>
          </w:p>
        </w:tc>
        <w:tc>
          <w:tcPr>
            <w:tcW w:w="1446" w:type="dxa"/>
            <w:tcBorders>
              <w:top w:val="double" w:sz="1" w:space="0" w:color="000000"/>
              <w:bottom w:val="double" w:sz="1" w:space="0" w:color="000000"/>
            </w:tcBorders>
          </w:tcPr>
          <w:p>
            <w:pPr>
              <w:pStyle w:val="TableParagraph"/>
              <w:rPr>
                <w:sz w:val="20"/>
              </w:rPr>
            </w:pPr>
          </w:p>
        </w:tc>
        <w:tc>
          <w:tcPr>
            <w:tcW w:w="888" w:type="dxa"/>
            <w:tcBorders>
              <w:top w:val="double" w:sz="1" w:space="0" w:color="000000"/>
              <w:bottom w:val="double" w:sz="1" w:space="0" w:color="000000"/>
            </w:tcBorders>
          </w:tcPr>
          <w:p>
            <w:pPr>
              <w:pStyle w:val="TableParagraph"/>
              <w:rPr>
                <w:sz w:val="20"/>
              </w:rPr>
            </w:pPr>
          </w:p>
        </w:tc>
        <w:tc>
          <w:tcPr>
            <w:tcW w:w="1867" w:type="dxa"/>
            <w:gridSpan w:val="2"/>
            <w:tcBorders>
              <w:top w:val="double" w:sz="1" w:space="0" w:color="000000"/>
              <w:bottom w:val="double" w:sz="1" w:space="0" w:color="000000"/>
            </w:tcBorders>
          </w:tcPr>
          <w:p>
            <w:pPr>
              <w:pStyle w:val="TableParagraph"/>
              <w:spacing w:line="225" w:lineRule="exact"/>
              <w:ind w:left="80"/>
              <w:rPr>
                <w:sz w:val="20"/>
              </w:rPr>
            </w:pPr>
            <w:r>
              <w:rPr>
                <w:sz w:val="20"/>
              </w:rPr>
              <w:t>Critical Value </w:t>
            </w:r>
            <w:r>
              <w:rPr>
                <w:spacing w:val="-4"/>
                <w:sz w:val="20"/>
              </w:rPr>
              <w:t>Bounds</w:t>
            </w:r>
          </w:p>
        </w:tc>
        <w:tc>
          <w:tcPr>
            <w:tcW w:w="979" w:type="dxa"/>
            <w:tcBorders>
              <w:top w:val="double" w:sz="1" w:space="0" w:color="000000"/>
              <w:bottom w:val="double" w:sz="1" w:space="0" w:color="000000"/>
            </w:tcBorders>
          </w:tcPr>
          <w:p>
            <w:pPr>
              <w:pStyle w:val="TableParagraph"/>
              <w:rPr>
                <w:sz w:val="20"/>
              </w:rPr>
            </w:pPr>
          </w:p>
        </w:tc>
        <w:tc>
          <w:tcPr>
            <w:tcW w:w="935" w:type="dxa"/>
            <w:tcBorders>
              <w:top w:val="double" w:sz="1" w:space="0" w:color="000000"/>
              <w:bottom w:val="double" w:sz="1" w:space="0" w:color="000000"/>
            </w:tcBorders>
          </w:tcPr>
          <w:p>
            <w:pPr>
              <w:pStyle w:val="TableParagraph"/>
              <w:rPr>
                <w:sz w:val="20"/>
              </w:rPr>
            </w:pPr>
          </w:p>
        </w:tc>
      </w:tr>
      <w:tr>
        <w:trPr>
          <w:trHeight w:val="515" w:hRule="atLeast"/>
        </w:trPr>
        <w:tc>
          <w:tcPr>
            <w:tcW w:w="1334" w:type="dxa"/>
            <w:tcBorders>
              <w:top w:val="double" w:sz="1" w:space="0" w:color="000000"/>
            </w:tcBorders>
          </w:tcPr>
          <w:p>
            <w:pPr>
              <w:pStyle w:val="TableParagraph"/>
              <w:spacing w:line="225" w:lineRule="exact"/>
              <w:ind w:left="108"/>
              <w:rPr>
                <w:sz w:val="20"/>
              </w:rPr>
            </w:pPr>
            <w:r>
              <w:rPr>
                <w:sz w:val="20"/>
              </w:rPr>
              <w:t>Significance</w:t>
            </w:r>
          </w:p>
        </w:tc>
        <w:tc>
          <w:tcPr>
            <w:tcW w:w="1198" w:type="dxa"/>
            <w:tcBorders>
              <w:top w:val="double" w:sz="1" w:space="0" w:color="000000"/>
            </w:tcBorders>
          </w:tcPr>
          <w:p>
            <w:pPr>
              <w:pStyle w:val="TableParagraph"/>
              <w:spacing w:line="225" w:lineRule="exact"/>
              <w:ind w:left="208" w:right="414"/>
              <w:jc w:val="center"/>
              <w:rPr>
                <w:sz w:val="20"/>
              </w:rPr>
            </w:pPr>
            <w:r>
              <w:rPr>
                <w:sz w:val="20"/>
              </w:rPr>
              <w:t>I(0)</w:t>
            </w:r>
          </w:p>
          <w:p>
            <w:pPr>
              <w:pStyle w:val="TableParagraph"/>
              <w:ind w:left="208" w:right="415"/>
              <w:jc w:val="center"/>
              <w:rPr>
                <w:sz w:val="20"/>
              </w:rPr>
            </w:pPr>
            <w:r>
              <w:rPr>
                <w:sz w:val="20"/>
              </w:rPr>
              <w:t>Bound</w:t>
            </w:r>
          </w:p>
        </w:tc>
        <w:tc>
          <w:tcPr>
            <w:tcW w:w="650" w:type="dxa"/>
            <w:tcBorders>
              <w:top w:val="double" w:sz="1" w:space="0" w:color="000000"/>
            </w:tcBorders>
          </w:tcPr>
          <w:p>
            <w:pPr>
              <w:pStyle w:val="TableParagraph"/>
              <w:spacing w:line="225" w:lineRule="exact"/>
              <w:ind w:left="59" w:right="251"/>
              <w:jc w:val="center"/>
              <w:rPr>
                <w:sz w:val="20"/>
              </w:rPr>
            </w:pPr>
            <w:r>
              <w:rPr>
                <w:sz w:val="20"/>
              </w:rPr>
              <w:t>I(1)</w:t>
            </w:r>
          </w:p>
          <w:p>
            <w:pPr>
              <w:pStyle w:val="TableParagraph"/>
              <w:ind w:left="-39" w:right="154"/>
              <w:jc w:val="center"/>
              <w:rPr>
                <w:sz w:val="20"/>
              </w:rPr>
            </w:pPr>
            <w:r>
              <w:rPr>
                <w:spacing w:val="-1"/>
                <w:sz w:val="20"/>
              </w:rPr>
              <w:t>Bound</w:t>
            </w:r>
          </w:p>
        </w:tc>
        <w:tc>
          <w:tcPr>
            <w:tcW w:w="1188" w:type="dxa"/>
            <w:tcBorders>
              <w:top w:val="double" w:sz="1" w:space="0" w:color="000000"/>
            </w:tcBorders>
          </w:tcPr>
          <w:p>
            <w:pPr>
              <w:pStyle w:val="TableParagraph"/>
              <w:spacing w:line="225" w:lineRule="exact"/>
              <w:ind w:left="225" w:right="387"/>
              <w:jc w:val="center"/>
              <w:rPr>
                <w:sz w:val="20"/>
              </w:rPr>
            </w:pPr>
            <w:r>
              <w:rPr>
                <w:sz w:val="20"/>
              </w:rPr>
              <w:t>I(0)</w:t>
            </w:r>
          </w:p>
          <w:p>
            <w:pPr>
              <w:pStyle w:val="TableParagraph"/>
              <w:ind w:left="225" w:right="388"/>
              <w:jc w:val="center"/>
              <w:rPr>
                <w:sz w:val="20"/>
              </w:rPr>
            </w:pPr>
            <w:r>
              <w:rPr>
                <w:sz w:val="20"/>
              </w:rPr>
              <w:t>Bound</w:t>
            </w:r>
          </w:p>
        </w:tc>
        <w:tc>
          <w:tcPr>
            <w:tcW w:w="761" w:type="dxa"/>
            <w:tcBorders>
              <w:top w:val="double" w:sz="1" w:space="0" w:color="000000"/>
            </w:tcBorders>
          </w:tcPr>
          <w:p>
            <w:pPr>
              <w:pStyle w:val="TableParagraph"/>
              <w:spacing w:line="225" w:lineRule="exact"/>
              <w:ind w:left="89" w:right="332"/>
              <w:jc w:val="center"/>
              <w:rPr>
                <w:sz w:val="20"/>
              </w:rPr>
            </w:pPr>
            <w:r>
              <w:rPr>
                <w:sz w:val="20"/>
              </w:rPr>
              <w:t>I(1)</w:t>
            </w:r>
          </w:p>
          <w:p>
            <w:pPr>
              <w:pStyle w:val="TableParagraph"/>
              <w:ind w:left="-9" w:right="235"/>
              <w:jc w:val="center"/>
              <w:rPr>
                <w:sz w:val="20"/>
              </w:rPr>
            </w:pPr>
            <w:r>
              <w:rPr>
                <w:spacing w:val="-1"/>
                <w:sz w:val="20"/>
              </w:rPr>
              <w:t>Bound</w:t>
            </w:r>
          </w:p>
        </w:tc>
        <w:tc>
          <w:tcPr>
            <w:tcW w:w="1136" w:type="dxa"/>
            <w:tcBorders>
              <w:top w:val="double" w:sz="1" w:space="0" w:color="000000"/>
            </w:tcBorders>
          </w:tcPr>
          <w:p>
            <w:pPr>
              <w:pStyle w:val="TableParagraph"/>
              <w:spacing w:line="225" w:lineRule="exact"/>
              <w:ind w:left="144" w:right="417"/>
              <w:jc w:val="center"/>
              <w:rPr>
                <w:sz w:val="20"/>
              </w:rPr>
            </w:pPr>
            <w:r>
              <w:rPr>
                <w:sz w:val="20"/>
              </w:rPr>
              <w:t>I(0)</w:t>
            </w:r>
          </w:p>
          <w:p>
            <w:pPr>
              <w:pStyle w:val="TableParagraph"/>
              <w:ind w:left="144" w:right="417"/>
              <w:jc w:val="center"/>
              <w:rPr>
                <w:sz w:val="20"/>
              </w:rPr>
            </w:pPr>
            <w:r>
              <w:rPr>
                <w:sz w:val="20"/>
              </w:rPr>
              <w:t>Bound</w:t>
            </w:r>
          </w:p>
        </w:tc>
        <w:tc>
          <w:tcPr>
            <w:tcW w:w="1119" w:type="dxa"/>
            <w:tcBorders>
              <w:top w:val="double" w:sz="1" w:space="0" w:color="000000"/>
            </w:tcBorders>
          </w:tcPr>
          <w:p>
            <w:pPr>
              <w:pStyle w:val="TableParagraph"/>
              <w:spacing w:line="225" w:lineRule="exact"/>
              <w:ind w:left="59" w:right="720"/>
              <w:jc w:val="center"/>
              <w:rPr>
                <w:sz w:val="20"/>
              </w:rPr>
            </w:pPr>
            <w:r>
              <w:rPr>
                <w:sz w:val="20"/>
              </w:rPr>
              <w:t>I(1)</w:t>
            </w:r>
          </w:p>
          <w:p>
            <w:pPr>
              <w:pStyle w:val="TableParagraph"/>
              <w:ind w:left="-39" w:right="623"/>
              <w:jc w:val="center"/>
              <w:rPr>
                <w:sz w:val="20"/>
              </w:rPr>
            </w:pPr>
            <w:r>
              <w:rPr>
                <w:spacing w:val="-1"/>
                <w:sz w:val="20"/>
              </w:rPr>
              <w:t>Bound</w:t>
            </w:r>
          </w:p>
        </w:tc>
        <w:tc>
          <w:tcPr>
            <w:tcW w:w="1446" w:type="dxa"/>
            <w:tcBorders>
              <w:top w:val="double" w:sz="1" w:space="0" w:color="000000"/>
            </w:tcBorders>
          </w:tcPr>
          <w:p>
            <w:pPr>
              <w:pStyle w:val="TableParagraph"/>
              <w:spacing w:line="225" w:lineRule="exact"/>
              <w:ind w:left="689" w:right="182"/>
              <w:jc w:val="center"/>
              <w:rPr>
                <w:sz w:val="20"/>
              </w:rPr>
            </w:pPr>
            <w:r>
              <w:rPr>
                <w:sz w:val="20"/>
              </w:rPr>
              <w:t>I(0)</w:t>
            </w:r>
          </w:p>
          <w:p>
            <w:pPr>
              <w:pStyle w:val="TableParagraph"/>
              <w:ind w:left="689" w:right="183"/>
              <w:jc w:val="center"/>
              <w:rPr>
                <w:sz w:val="20"/>
              </w:rPr>
            </w:pPr>
            <w:r>
              <w:rPr>
                <w:sz w:val="20"/>
              </w:rPr>
              <w:t>Bound</w:t>
            </w:r>
          </w:p>
        </w:tc>
        <w:tc>
          <w:tcPr>
            <w:tcW w:w="888" w:type="dxa"/>
            <w:tcBorders>
              <w:top w:val="double" w:sz="1" w:space="0" w:color="000000"/>
            </w:tcBorders>
          </w:tcPr>
          <w:p>
            <w:pPr>
              <w:pStyle w:val="TableParagraph"/>
              <w:spacing w:line="225" w:lineRule="exact"/>
              <w:ind w:left="174" w:right="139"/>
              <w:jc w:val="center"/>
              <w:rPr>
                <w:sz w:val="20"/>
              </w:rPr>
            </w:pPr>
            <w:r>
              <w:rPr>
                <w:sz w:val="20"/>
              </w:rPr>
              <w:t>I(1)</w:t>
            </w:r>
          </w:p>
          <w:p>
            <w:pPr>
              <w:pStyle w:val="TableParagraph"/>
              <w:ind w:left="174" w:right="140"/>
              <w:jc w:val="center"/>
              <w:rPr>
                <w:sz w:val="20"/>
              </w:rPr>
            </w:pPr>
            <w:r>
              <w:rPr>
                <w:sz w:val="20"/>
              </w:rPr>
              <w:t>Bound</w:t>
            </w:r>
          </w:p>
        </w:tc>
        <w:tc>
          <w:tcPr>
            <w:tcW w:w="1216" w:type="dxa"/>
            <w:tcBorders>
              <w:top w:val="double" w:sz="1" w:space="0" w:color="000000"/>
            </w:tcBorders>
          </w:tcPr>
          <w:p>
            <w:pPr>
              <w:pStyle w:val="TableParagraph"/>
              <w:spacing w:line="225" w:lineRule="exact"/>
              <w:ind w:left="221" w:right="420"/>
              <w:jc w:val="center"/>
              <w:rPr>
                <w:sz w:val="20"/>
              </w:rPr>
            </w:pPr>
            <w:r>
              <w:rPr>
                <w:sz w:val="20"/>
              </w:rPr>
              <w:t>I(0)</w:t>
            </w:r>
          </w:p>
          <w:p>
            <w:pPr>
              <w:pStyle w:val="TableParagraph"/>
              <w:ind w:left="221" w:right="420"/>
              <w:jc w:val="center"/>
              <w:rPr>
                <w:sz w:val="20"/>
              </w:rPr>
            </w:pPr>
            <w:r>
              <w:rPr>
                <w:sz w:val="20"/>
              </w:rPr>
              <w:t>Bound</w:t>
            </w:r>
          </w:p>
        </w:tc>
        <w:tc>
          <w:tcPr>
            <w:tcW w:w="651" w:type="dxa"/>
            <w:tcBorders>
              <w:top w:val="double" w:sz="1" w:space="0" w:color="000000"/>
            </w:tcBorders>
          </w:tcPr>
          <w:p>
            <w:pPr>
              <w:pStyle w:val="TableParagraph"/>
              <w:spacing w:line="225" w:lineRule="exact"/>
              <w:ind w:left="54" w:right="257"/>
              <w:jc w:val="center"/>
              <w:rPr>
                <w:sz w:val="20"/>
              </w:rPr>
            </w:pPr>
            <w:r>
              <w:rPr>
                <w:sz w:val="20"/>
              </w:rPr>
              <w:t>I(1)</w:t>
            </w:r>
          </w:p>
          <w:p>
            <w:pPr>
              <w:pStyle w:val="TableParagraph"/>
              <w:ind w:left="-44" w:right="161"/>
              <w:jc w:val="center"/>
              <w:rPr>
                <w:sz w:val="20"/>
              </w:rPr>
            </w:pPr>
            <w:r>
              <w:rPr>
                <w:spacing w:val="-1"/>
                <w:sz w:val="20"/>
              </w:rPr>
              <w:t>Bound</w:t>
            </w:r>
          </w:p>
        </w:tc>
        <w:tc>
          <w:tcPr>
            <w:tcW w:w="979" w:type="dxa"/>
            <w:tcBorders>
              <w:top w:val="double" w:sz="1" w:space="0" w:color="000000"/>
            </w:tcBorders>
          </w:tcPr>
          <w:p>
            <w:pPr>
              <w:pStyle w:val="TableParagraph"/>
              <w:spacing w:line="225" w:lineRule="exact"/>
              <w:ind w:left="218" w:right="186"/>
              <w:jc w:val="center"/>
              <w:rPr>
                <w:sz w:val="20"/>
              </w:rPr>
            </w:pPr>
            <w:r>
              <w:rPr>
                <w:sz w:val="20"/>
              </w:rPr>
              <w:t>I(0)</w:t>
            </w:r>
          </w:p>
          <w:p>
            <w:pPr>
              <w:pStyle w:val="TableParagraph"/>
              <w:ind w:left="218" w:right="187"/>
              <w:jc w:val="center"/>
              <w:rPr>
                <w:sz w:val="20"/>
              </w:rPr>
            </w:pPr>
            <w:r>
              <w:rPr>
                <w:sz w:val="20"/>
              </w:rPr>
              <w:t>Bound</w:t>
            </w:r>
          </w:p>
        </w:tc>
        <w:tc>
          <w:tcPr>
            <w:tcW w:w="935" w:type="dxa"/>
            <w:tcBorders>
              <w:top w:val="double" w:sz="1" w:space="0" w:color="000000"/>
            </w:tcBorders>
          </w:tcPr>
          <w:p>
            <w:pPr>
              <w:pStyle w:val="TableParagraph"/>
              <w:spacing w:line="225" w:lineRule="exact"/>
              <w:ind w:left="172" w:right="189"/>
              <w:jc w:val="center"/>
              <w:rPr>
                <w:sz w:val="20"/>
              </w:rPr>
            </w:pPr>
            <w:r>
              <w:rPr>
                <w:sz w:val="20"/>
              </w:rPr>
              <w:t>I(1)</w:t>
            </w:r>
          </w:p>
          <w:p>
            <w:pPr>
              <w:pStyle w:val="TableParagraph"/>
              <w:ind w:left="172" w:right="189"/>
              <w:jc w:val="center"/>
              <w:rPr>
                <w:sz w:val="20"/>
              </w:rPr>
            </w:pPr>
            <w:r>
              <w:rPr>
                <w:sz w:val="20"/>
              </w:rPr>
              <w:t>Bound</w:t>
            </w:r>
          </w:p>
        </w:tc>
      </w:tr>
      <w:tr>
        <w:trPr>
          <w:trHeight w:val="308" w:hRule="atLeast"/>
        </w:trPr>
        <w:tc>
          <w:tcPr>
            <w:tcW w:w="1334" w:type="dxa"/>
          </w:tcPr>
          <w:p>
            <w:pPr>
              <w:pStyle w:val="TableParagraph"/>
              <w:spacing w:before="51"/>
              <w:ind w:left="108"/>
              <w:rPr>
                <w:sz w:val="20"/>
              </w:rPr>
            </w:pPr>
            <w:r>
              <w:rPr>
                <w:sz w:val="20"/>
              </w:rPr>
              <w:t>10%</w:t>
            </w:r>
          </w:p>
        </w:tc>
        <w:tc>
          <w:tcPr>
            <w:tcW w:w="1198" w:type="dxa"/>
          </w:tcPr>
          <w:p>
            <w:pPr>
              <w:pStyle w:val="TableParagraph"/>
              <w:spacing w:before="51"/>
              <w:ind w:left="281"/>
              <w:rPr>
                <w:sz w:val="20"/>
              </w:rPr>
            </w:pPr>
            <w:r>
              <w:rPr>
                <w:sz w:val="20"/>
              </w:rPr>
              <w:t>-3.13</w:t>
            </w:r>
          </w:p>
        </w:tc>
        <w:tc>
          <w:tcPr>
            <w:tcW w:w="650" w:type="dxa"/>
          </w:tcPr>
          <w:p>
            <w:pPr>
              <w:pStyle w:val="TableParagraph"/>
              <w:spacing w:before="51"/>
              <w:ind w:left="14"/>
              <w:rPr>
                <w:sz w:val="20"/>
              </w:rPr>
            </w:pPr>
            <w:r>
              <w:rPr>
                <w:sz w:val="20"/>
              </w:rPr>
              <w:t>-3.84</w:t>
            </w:r>
          </w:p>
        </w:tc>
        <w:tc>
          <w:tcPr>
            <w:tcW w:w="1188" w:type="dxa"/>
          </w:tcPr>
          <w:p>
            <w:pPr>
              <w:pStyle w:val="TableParagraph"/>
              <w:spacing w:before="51"/>
              <w:ind w:left="298"/>
              <w:rPr>
                <w:sz w:val="20"/>
              </w:rPr>
            </w:pPr>
            <w:r>
              <w:rPr>
                <w:sz w:val="20"/>
              </w:rPr>
              <w:t>-3.13</w:t>
            </w:r>
          </w:p>
        </w:tc>
        <w:tc>
          <w:tcPr>
            <w:tcW w:w="761" w:type="dxa"/>
          </w:tcPr>
          <w:p>
            <w:pPr>
              <w:pStyle w:val="TableParagraph"/>
              <w:spacing w:before="51"/>
              <w:ind w:left="44"/>
              <w:rPr>
                <w:sz w:val="20"/>
              </w:rPr>
            </w:pPr>
            <w:r>
              <w:rPr>
                <w:sz w:val="20"/>
              </w:rPr>
              <w:t>-3.84</w:t>
            </w:r>
          </w:p>
        </w:tc>
        <w:tc>
          <w:tcPr>
            <w:tcW w:w="1136" w:type="dxa"/>
          </w:tcPr>
          <w:p>
            <w:pPr>
              <w:pStyle w:val="TableParagraph"/>
              <w:spacing w:before="51"/>
              <w:ind w:left="217"/>
              <w:rPr>
                <w:sz w:val="20"/>
              </w:rPr>
            </w:pPr>
            <w:r>
              <w:rPr>
                <w:sz w:val="20"/>
              </w:rPr>
              <w:t>-3.13</w:t>
            </w:r>
          </w:p>
        </w:tc>
        <w:tc>
          <w:tcPr>
            <w:tcW w:w="1119" w:type="dxa"/>
          </w:tcPr>
          <w:p>
            <w:pPr>
              <w:pStyle w:val="TableParagraph"/>
              <w:spacing w:before="51"/>
              <w:ind w:left="14"/>
              <w:rPr>
                <w:sz w:val="20"/>
              </w:rPr>
            </w:pPr>
            <w:r>
              <w:rPr>
                <w:sz w:val="20"/>
              </w:rPr>
              <w:t>-3.84</w:t>
            </w:r>
          </w:p>
        </w:tc>
        <w:tc>
          <w:tcPr>
            <w:tcW w:w="1446" w:type="dxa"/>
          </w:tcPr>
          <w:p>
            <w:pPr>
              <w:pStyle w:val="TableParagraph"/>
              <w:spacing w:before="51"/>
              <w:ind w:right="264"/>
              <w:jc w:val="right"/>
              <w:rPr>
                <w:sz w:val="20"/>
              </w:rPr>
            </w:pPr>
            <w:r>
              <w:rPr>
                <w:w w:val="95"/>
                <w:sz w:val="20"/>
              </w:rPr>
              <w:t>-2.57</w:t>
            </w:r>
          </w:p>
        </w:tc>
        <w:tc>
          <w:tcPr>
            <w:tcW w:w="888" w:type="dxa"/>
          </w:tcPr>
          <w:p>
            <w:pPr>
              <w:pStyle w:val="TableParagraph"/>
              <w:spacing w:before="51"/>
              <w:ind w:right="221"/>
              <w:jc w:val="right"/>
              <w:rPr>
                <w:sz w:val="20"/>
              </w:rPr>
            </w:pPr>
            <w:r>
              <w:rPr>
                <w:w w:val="95"/>
                <w:sz w:val="20"/>
              </w:rPr>
              <w:t>-3.86</w:t>
            </w:r>
          </w:p>
        </w:tc>
        <w:tc>
          <w:tcPr>
            <w:tcW w:w="1216" w:type="dxa"/>
          </w:tcPr>
          <w:p>
            <w:pPr>
              <w:pStyle w:val="TableParagraph"/>
              <w:spacing w:before="51"/>
              <w:ind w:left="294"/>
              <w:rPr>
                <w:sz w:val="20"/>
              </w:rPr>
            </w:pPr>
            <w:r>
              <w:rPr>
                <w:sz w:val="20"/>
              </w:rPr>
              <w:t>-2.57</w:t>
            </w:r>
          </w:p>
        </w:tc>
        <w:tc>
          <w:tcPr>
            <w:tcW w:w="651" w:type="dxa"/>
          </w:tcPr>
          <w:p>
            <w:pPr>
              <w:pStyle w:val="TableParagraph"/>
              <w:spacing w:before="51"/>
              <w:ind w:left="9"/>
              <w:rPr>
                <w:sz w:val="20"/>
              </w:rPr>
            </w:pPr>
            <w:r>
              <w:rPr>
                <w:sz w:val="20"/>
              </w:rPr>
              <w:t>-3.86</w:t>
            </w:r>
          </w:p>
        </w:tc>
        <w:tc>
          <w:tcPr>
            <w:tcW w:w="979" w:type="dxa"/>
          </w:tcPr>
          <w:p>
            <w:pPr>
              <w:pStyle w:val="TableParagraph"/>
              <w:spacing w:before="51"/>
              <w:ind w:left="292"/>
              <w:rPr>
                <w:sz w:val="20"/>
              </w:rPr>
            </w:pPr>
            <w:r>
              <w:rPr>
                <w:sz w:val="20"/>
              </w:rPr>
              <w:t>-2.57</w:t>
            </w:r>
          </w:p>
        </w:tc>
        <w:tc>
          <w:tcPr>
            <w:tcW w:w="935" w:type="dxa"/>
          </w:tcPr>
          <w:p>
            <w:pPr>
              <w:pStyle w:val="TableParagraph"/>
              <w:spacing w:before="51"/>
              <w:ind w:left="244"/>
              <w:rPr>
                <w:sz w:val="20"/>
              </w:rPr>
            </w:pPr>
            <w:r>
              <w:rPr>
                <w:sz w:val="20"/>
              </w:rPr>
              <w:t>-3.86</w:t>
            </w:r>
          </w:p>
        </w:tc>
      </w:tr>
      <w:tr>
        <w:trPr>
          <w:trHeight w:val="277" w:hRule="atLeast"/>
        </w:trPr>
        <w:tc>
          <w:tcPr>
            <w:tcW w:w="1334" w:type="dxa"/>
          </w:tcPr>
          <w:p>
            <w:pPr>
              <w:pStyle w:val="TableParagraph"/>
              <w:spacing w:before="18"/>
              <w:ind w:left="108"/>
              <w:rPr>
                <w:sz w:val="20"/>
              </w:rPr>
            </w:pPr>
            <w:r>
              <w:rPr>
                <w:sz w:val="20"/>
              </w:rPr>
              <w:t>5%</w:t>
            </w:r>
          </w:p>
        </w:tc>
        <w:tc>
          <w:tcPr>
            <w:tcW w:w="1198" w:type="dxa"/>
          </w:tcPr>
          <w:p>
            <w:pPr>
              <w:pStyle w:val="TableParagraph"/>
              <w:spacing w:before="18"/>
              <w:ind w:left="281"/>
              <w:rPr>
                <w:sz w:val="20"/>
              </w:rPr>
            </w:pPr>
            <w:r>
              <w:rPr>
                <w:sz w:val="20"/>
              </w:rPr>
              <w:t>-3.41</w:t>
            </w:r>
          </w:p>
        </w:tc>
        <w:tc>
          <w:tcPr>
            <w:tcW w:w="650" w:type="dxa"/>
          </w:tcPr>
          <w:p>
            <w:pPr>
              <w:pStyle w:val="TableParagraph"/>
              <w:spacing w:before="18"/>
              <w:ind w:left="14"/>
              <w:rPr>
                <w:sz w:val="20"/>
              </w:rPr>
            </w:pPr>
            <w:r>
              <w:rPr>
                <w:sz w:val="20"/>
              </w:rPr>
              <w:t>-4.16</w:t>
            </w:r>
          </w:p>
        </w:tc>
        <w:tc>
          <w:tcPr>
            <w:tcW w:w="1188" w:type="dxa"/>
          </w:tcPr>
          <w:p>
            <w:pPr>
              <w:pStyle w:val="TableParagraph"/>
              <w:spacing w:before="18"/>
              <w:ind w:left="298"/>
              <w:rPr>
                <w:sz w:val="20"/>
              </w:rPr>
            </w:pPr>
            <w:r>
              <w:rPr>
                <w:sz w:val="20"/>
              </w:rPr>
              <w:t>-3.41</w:t>
            </w:r>
          </w:p>
        </w:tc>
        <w:tc>
          <w:tcPr>
            <w:tcW w:w="761" w:type="dxa"/>
          </w:tcPr>
          <w:p>
            <w:pPr>
              <w:pStyle w:val="TableParagraph"/>
              <w:spacing w:before="18"/>
              <w:ind w:left="44"/>
              <w:rPr>
                <w:sz w:val="20"/>
              </w:rPr>
            </w:pPr>
            <w:r>
              <w:rPr>
                <w:sz w:val="20"/>
              </w:rPr>
              <w:t>-4.16</w:t>
            </w:r>
          </w:p>
        </w:tc>
        <w:tc>
          <w:tcPr>
            <w:tcW w:w="1136" w:type="dxa"/>
          </w:tcPr>
          <w:p>
            <w:pPr>
              <w:pStyle w:val="TableParagraph"/>
              <w:spacing w:before="18"/>
              <w:ind w:left="217"/>
              <w:rPr>
                <w:sz w:val="20"/>
              </w:rPr>
            </w:pPr>
            <w:r>
              <w:rPr>
                <w:sz w:val="20"/>
              </w:rPr>
              <w:t>-3.41</w:t>
            </w:r>
          </w:p>
        </w:tc>
        <w:tc>
          <w:tcPr>
            <w:tcW w:w="1119" w:type="dxa"/>
          </w:tcPr>
          <w:p>
            <w:pPr>
              <w:pStyle w:val="TableParagraph"/>
              <w:spacing w:before="18"/>
              <w:ind w:left="14"/>
              <w:rPr>
                <w:sz w:val="20"/>
              </w:rPr>
            </w:pPr>
            <w:r>
              <w:rPr>
                <w:sz w:val="20"/>
              </w:rPr>
              <w:t>-4.16</w:t>
            </w:r>
          </w:p>
        </w:tc>
        <w:tc>
          <w:tcPr>
            <w:tcW w:w="1446" w:type="dxa"/>
          </w:tcPr>
          <w:p>
            <w:pPr>
              <w:pStyle w:val="TableParagraph"/>
              <w:spacing w:before="18"/>
              <w:ind w:right="264"/>
              <w:jc w:val="right"/>
              <w:rPr>
                <w:sz w:val="20"/>
              </w:rPr>
            </w:pPr>
            <w:r>
              <w:rPr>
                <w:w w:val="95"/>
                <w:sz w:val="20"/>
              </w:rPr>
              <w:t>-2.86</w:t>
            </w:r>
          </w:p>
        </w:tc>
        <w:tc>
          <w:tcPr>
            <w:tcW w:w="888" w:type="dxa"/>
          </w:tcPr>
          <w:p>
            <w:pPr>
              <w:pStyle w:val="TableParagraph"/>
              <w:spacing w:before="18"/>
              <w:ind w:right="221"/>
              <w:jc w:val="right"/>
              <w:rPr>
                <w:sz w:val="20"/>
              </w:rPr>
            </w:pPr>
            <w:r>
              <w:rPr>
                <w:w w:val="95"/>
                <w:sz w:val="20"/>
              </w:rPr>
              <w:t>-4.19</w:t>
            </w:r>
          </w:p>
        </w:tc>
        <w:tc>
          <w:tcPr>
            <w:tcW w:w="1216" w:type="dxa"/>
          </w:tcPr>
          <w:p>
            <w:pPr>
              <w:pStyle w:val="TableParagraph"/>
              <w:spacing w:before="18"/>
              <w:ind w:left="294"/>
              <w:rPr>
                <w:sz w:val="20"/>
              </w:rPr>
            </w:pPr>
            <w:r>
              <w:rPr>
                <w:sz w:val="20"/>
              </w:rPr>
              <w:t>-2.86</w:t>
            </w:r>
          </w:p>
        </w:tc>
        <w:tc>
          <w:tcPr>
            <w:tcW w:w="651" w:type="dxa"/>
          </w:tcPr>
          <w:p>
            <w:pPr>
              <w:pStyle w:val="TableParagraph"/>
              <w:spacing w:before="18"/>
              <w:ind w:left="9"/>
              <w:rPr>
                <w:sz w:val="20"/>
              </w:rPr>
            </w:pPr>
            <w:r>
              <w:rPr>
                <w:sz w:val="20"/>
              </w:rPr>
              <w:t>-4.19</w:t>
            </w:r>
          </w:p>
        </w:tc>
        <w:tc>
          <w:tcPr>
            <w:tcW w:w="979" w:type="dxa"/>
          </w:tcPr>
          <w:p>
            <w:pPr>
              <w:pStyle w:val="TableParagraph"/>
              <w:spacing w:before="18"/>
              <w:ind w:left="292"/>
              <w:rPr>
                <w:sz w:val="20"/>
              </w:rPr>
            </w:pPr>
            <w:r>
              <w:rPr>
                <w:sz w:val="20"/>
              </w:rPr>
              <w:t>-2.86</w:t>
            </w:r>
          </w:p>
        </w:tc>
        <w:tc>
          <w:tcPr>
            <w:tcW w:w="935" w:type="dxa"/>
          </w:tcPr>
          <w:p>
            <w:pPr>
              <w:pStyle w:val="TableParagraph"/>
              <w:spacing w:before="18"/>
              <w:ind w:left="244"/>
              <w:rPr>
                <w:sz w:val="20"/>
              </w:rPr>
            </w:pPr>
            <w:r>
              <w:rPr>
                <w:sz w:val="20"/>
              </w:rPr>
              <w:t>-4.19</w:t>
            </w:r>
          </w:p>
        </w:tc>
      </w:tr>
      <w:tr>
        <w:trPr>
          <w:trHeight w:val="270" w:hRule="atLeast"/>
        </w:trPr>
        <w:tc>
          <w:tcPr>
            <w:tcW w:w="1334" w:type="dxa"/>
          </w:tcPr>
          <w:p>
            <w:pPr>
              <w:pStyle w:val="TableParagraph"/>
              <w:spacing w:before="19"/>
              <w:ind w:left="108"/>
              <w:rPr>
                <w:sz w:val="20"/>
              </w:rPr>
            </w:pPr>
            <w:r>
              <w:rPr>
                <w:sz w:val="20"/>
              </w:rPr>
              <w:t>2.5%</w:t>
            </w:r>
          </w:p>
        </w:tc>
        <w:tc>
          <w:tcPr>
            <w:tcW w:w="1198" w:type="dxa"/>
          </w:tcPr>
          <w:p>
            <w:pPr>
              <w:pStyle w:val="TableParagraph"/>
              <w:spacing w:before="19"/>
              <w:ind w:left="281"/>
              <w:rPr>
                <w:sz w:val="20"/>
              </w:rPr>
            </w:pPr>
            <w:r>
              <w:rPr>
                <w:sz w:val="20"/>
              </w:rPr>
              <w:t>-3.65</w:t>
            </w:r>
          </w:p>
        </w:tc>
        <w:tc>
          <w:tcPr>
            <w:tcW w:w="650" w:type="dxa"/>
          </w:tcPr>
          <w:p>
            <w:pPr>
              <w:pStyle w:val="TableParagraph"/>
              <w:spacing w:before="19"/>
              <w:ind w:left="14"/>
              <w:rPr>
                <w:sz w:val="20"/>
              </w:rPr>
            </w:pPr>
            <w:r>
              <w:rPr>
                <w:sz w:val="20"/>
              </w:rPr>
              <w:t>-4.42</w:t>
            </w:r>
          </w:p>
        </w:tc>
        <w:tc>
          <w:tcPr>
            <w:tcW w:w="1188" w:type="dxa"/>
          </w:tcPr>
          <w:p>
            <w:pPr>
              <w:pStyle w:val="TableParagraph"/>
              <w:spacing w:before="19"/>
              <w:ind w:left="298"/>
              <w:rPr>
                <w:sz w:val="20"/>
              </w:rPr>
            </w:pPr>
            <w:r>
              <w:rPr>
                <w:sz w:val="20"/>
              </w:rPr>
              <w:t>-3.65</w:t>
            </w:r>
          </w:p>
        </w:tc>
        <w:tc>
          <w:tcPr>
            <w:tcW w:w="761" w:type="dxa"/>
          </w:tcPr>
          <w:p>
            <w:pPr>
              <w:pStyle w:val="TableParagraph"/>
              <w:spacing w:before="19"/>
              <w:ind w:left="44"/>
              <w:rPr>
                <w:sz w:val="20"/>
              </w:rPr>
            </w:pPr>
            <w:r>
              <w:rPr>
                <w:sz w:val="20"/>
              </w:rPr>
              <w:t>-4.42</w:t>
            </w:r>
          </w:p>
        </w:tc>
        <w:tc>
          <w:tcPr>
            <w:tcW w:w="1136" w:type="dxa"/>
          </w:tcPr>
          <w:p>
            <w:pPr>
              <w:pStyle w:val="TableParagraph"/>
              <w:spacing w:before="19"/>
              <w:ind w:left="217"/>
              <w:rPr>
                <w:sz w:val="20"/>
              </w:rPr>
            </w:pPr>
            <w:r>
              <w:rPr>
                <w:sz w:val="20"/>
              </w:rPr>
              <w:t>-3.65</w:t>
            </w:r>
          </w:p>
        </w:tc>
        <w:tc>
          <w:tcPr>
            <w:tcW w:w="1119" w:type="dxa"/>
          </w:tcPr>
          <w:p>
            <w:pPr>
              <w:pStyle w:val="TableParagraph"/>
              <w:spacing w:before="19"/>
              <w:ind w:left="14"/>
              <w:rPr>
                <w:sz w:val="20"/>
              </w:rPr>
            </w:pPr>
            <w:r>
              <w:rPr>
                <w:sz w:val="20"/>
              </w:rPr>
              <w:t>-4.42</w:t>
            </w:r>
          </w:p>
        </w:tc>
        <w:tc>
          <w:tcPr>
            <w:tcW w:w="1446" w:type="dxa"/>
          </w:tcPr>
          <w:p>
            <w:pPr>
              <w:pStyle w:val="TableParagraph"/>
              <w:spacing w:before="19"/>
              <w:ind w:right="264"/>
              <w:jc w:val="right"/>
              <w:rPr>
                <w:sz w:val="20"/>
              </w:rPr>
            </w:pPr>
            <w:r>
              <w:rPr>
                <w:w w:val="95"/>
                <w:sz w:val="20"/>
              </w:rPr>
              <w:t>-3.13</w:t>
            </w:r>
          </w:p>
        </w:tc>
        <w:tc>
          <w:tcPr>
            <w:tcW w:w="888" w:type="dxa"/>
          </w:tcPr>
          <w:p>
            <w:pPr>
              <w:pStyle w:val="TableParagraph"/>
              <w:spacing w:before="19"/>
              <w:ind w:right="221"/>
              <w:jc w:val="right"/>
              <w:rPr>
                <w:sz w:val="20"/>
              </w:rPr>
            </w:pPr>
            <w:r>
              <w:rPr>
                <w:w w:val="95"/>
                <w:sz w:val="20"/>
              </w:rPr>
              <w:t>-4.46</w:t>
            </w:r>
          </w:p>
        </w:tc>
        <w:tc>
          <w:tcPr>
            <w:tcW w:w="1216" w:type="dxa"/>
          </w:tcPr>
          <w:p>
            <w:pPr>
              <w:pStyle w:val="TableParagraph"/>
              <w:spacing w:before="19"/>
              <w:ind w:left="294"/>
              <w:rPr>
                <w:sz w:val="20"/>
              </w:rPr>
            </w:pPr>
            <w:r>
              <w:rPr>
                <w:sz w:val="20"/>
              </w:rPr>
              <w:t>-3.13</w:t>
            </w:r>
          </w:p>
        </w:tc>
        <w:tc>
          <w:tcPr>
            <w:tcW w:w="651" w:type="dxa"/>
          </w:tcPr>
          <w:p>
            <w:pPr>
              <w:pStyle w:val="TableParagraph"/>
              <w:spacing w:before="19"/>
              <w:ind w:left="9"/>
              <w:rPr>
                <w:sz w:val="20"/>
              </w:rPr>
            </w:pPr>
            <w:r>
              <w:rPr>
                <w:sz w:val="20"/>
              </w:rPr>
              <w:t>-4.46</w:t>
            </w:r>
          </w:p>
        </w:tc>
        <w:tc>
          <w:tcPr>
            <w:tcW w:w="979" w:type="dxa"/>
          </w:tcPr>
          <w:p>
            <w:pPr>
              <w:pStyle w:val="TableParagraph"/>
              <w:spacing w:before="19"/>
              <w:ind w:left="292"/>
              <w:rPr>
                <w:sz w:val="20"/>
              </w:rPr>
            </w:pPr>
            <w:r>
              <w:rPr>
                <w:sz w:val="20"/>
              </w:rPr>
              <w:t>-3.13</w:t>
            </w:r>
          </w:p>
        </w:tc>
        <w:tc>
          <w:tcPr>
            <w:tcW w:w="935" w:type="dxa"/>
          </w:tcPr>
          <w:p>
            <w:pPr>
              <w:pStyle w:val="TableParagraph"/>
              <w:spacing w:before="19"/>
              <w:ind w:left="244"/>
              <w:rPr>
                <w:sz w:val="20"/>
              </w:rPr>
            </w:pPr>
            <w:r>
              <w:rPr>
                <w:sz w:val="20"/>
              </w:rPr>
              <w:t>-4.46</w:t>
            </w:r>
          </w:p>
        </w:tc>
      </w:tr>
      <w:tr>
        <w:trPr>
          <w:trHeight w:val="247" w:hRule="atLeast"/>
        </w:trPr>
        <w:tc>
          <w:tcPr>
            <w:tcW w:w="1334" w:type="dxa"/>
            <w:tcBorders>
              <w:bottom w:val="double" w:sz="1" w:space="0" w:color="000000"/>
            </w:tcBorders>
          </w:tcPr>
          <w:p>
            <w:pPr>
              <w:pStyle w:val="TableParagraph"/>
              <w:spacing w:line="217" w:lineRule="exact" w:before="11"/>
              <w:ind w:left="108"/>
              <w:rPr>
                <w:sz w:val="20"/>
              </w:rPr>
            </w:pPr>
            <w:r>
              <w:rPr>
                <w:sz w:val="20"/>
              </w:rPr>
              <w:t>1%</w:t>
            </w:r>
          </w:p>
        </w:tc>
        <w:tc>
          <w:tcPr>
            <w:tcW w:w="1198" w:type="dxa"/>
            <w:tcBorders>
              <w:bottom w:val="double" w:sz="1" w:space="0" w:color="000000"/>
            </w:tcBorders>
          </w:tcPr>
          <w:p>
            <w:pPr>
              <w:pStyle w:val="TableParagraph"/>
              <w:spacing w:line="217" w:lineRule="exact" w:before="11"/>
              <w:ind w:left="281"/>
              <w:rPr>
                <w:sz w:val="20"/>
              </w:rPr>
            </w:pPr>
            <w:r>
              <w:rPr>
                <w:sz w:val="20"/>
              </w:rPr>
              <w:t>-3.96</w:t>
            </w:r>
          </w:p>
        </w:tc>
        <w:tc>
          <w:tcPr>
            <w:tcW w:w="650" w:type="dxa"/>
            <w:tcBorders>
              <w:bottom w:val="double" w:sz="1" w:space="0" w:color="000000"/>
            </w:tcBorders>
          </w:tcPr>
          <w:p>
            <w:pPr>
              <w:pStyle w:val="TableParagraph"/>
              <w:spacing w:line="217" w:lineRule="exact" w:before="11"/>
              <w:ind w:left="14"/>
              <w:rPr>
                <w:sz w:val="20"/>
              </w:rPr>
            </w:pPr>
            <w:r>
              <w:rPr>
                <w:sz w:val="20"/>
              </w:rPr>
              <w:t>-4.73</w:t>
            </w:r>
          </w:p>
        </w:tc>
        <w:tc>
          <w:tcPr>
            <w:tcW w:w="1188" w:type="dxa"/>
            <w:tcBorders>
              <w:bottom w:val="double" w:sz="1" w:space="0" w:color="000000"/>
            </w:tcBorders>
          </w:tcPr>
          <w:p>
            <w:pPr>
              <w:pStyle w:val="TableParagraph"/>
              <w:spacing w:line="217" w:lineRule="exact" w:before="11"/>
              <w:ind w:left="298"/>
              <w:rPr>
                <w:sz w:val="20"/>
              </w:rPr>
            </w:pPr>
            <w:r>
              <w:rPr>
                <w:sz w:val="20"/>
              </w:rPr>
              <w:t>-3.96</w:t>
            </w:r>
          </w:p>
        </w:tc>
        <w:tc>
          <w:tcPr>
            <w:tcW w:w="761" w:type="dxa"/>
            <w:tcBorders>
              <w:bottom w:val="double" w:sz="1" w:space="0" w:color="000000"/>
            </w:tcBorders>
          </w:tcPr>
          <w:p>
            <w:pPr>
              <w:pStyle w:val="TableParagraph"/>
              <w:spacing w:line="217" w:lineRule="exact" w:before="11"/>
              <w:ind w:left="44"/>
              <w:rPr>
                <w:sz w:val="20"/>
              </w:rPr>
            </w:pPr>
            <w:r>
              <w:rPr>
                <w:sz w:val="20"/>
              </w:rPr>
              <w:t>-4.73</w:t>
            </w:r>
          </w:p>
        </w:tc>
        <w:tc>
          <w:tcPr>
            <w:tcW w:w="1136" w:type="dxa"/>
            <w:tcBorders>
              <w:bottom w:val="double" w:sz="1" w:space="0" w:color="000000"/>
            </w:tcBorders>
          </w:tcPr>
          <w:p>
            <w:pPr>
              <w:pStyle w:val="TableParagraph"/>
              <w:spacing w:line="217" w:lineRule="exact" w:before="11"/>
              <w:ind w:left="217"/>
              <w:rPr>
                <w:sz w:val="20"/>
              </w:rPr>
            </w:pPr>
            <w:r>
              <w:rPr>
                <w:sz w:val="20"/>
              </w:rPr>
              <w:t>-3.96</w:t>
            </w:r>
          </w:p>
        </w:tc>
        <w:tc>
          <w:tcPr>
            <w:tcW w:w="1119" w:type="dxa"/>
            <w:tcBorders>
              <w:bottom w:val="double" w:sz="1" w:space="0" w:color="000000"/>
            </w:tcBorders>
          </w:tcPr>
          <w:p>
            <w:pPr>
              <w:pStyle w:val="TableParagraph"/>
              <w:spacing w:line="217" w:lineRule="exact" w:before="11"/>
              <w:ind w:left="14"/>
              <w:rPr>
                <w:sz w:val="20"/>
              </w:rPr>
            </w:pPr>
            <w:r>
              <w:rPr>
                <w:sz w:val="20"/>
              </w:rPr>
              <w:t>-4.73</w:t>
            </w:r>
          </w:p>
        </w:tc>
        <w:tc>
          <w:tcPr>
            <w:tcW w:w="1446" w:type="dxa"/>
            <w:tcBorders>
              <w:bottom w:val="double" w:sz="1" w:space="0" w:color="000000"/>
            </w:tcBorders>
          </w:tcPr>
          <w:p>
            <w:pPr>
              <w:pStyle w:val="TableParagraph"/>
              <w:spacing w:line="217" w:lineRule="exact" w:before="11"/>
              <w:ind w:right="264"/>
              <w:jc w:val="right"/>
              <w:rPr>
                <w:sz w:val="20"/>
              </w:rPr>
            </w:pPr>
            <w:r>
              <w:rPr>
                <w:w w:val="95"/>
                <w:sz w:val="20"/>
              </w:rPr>
              <w:t>-3.43</w:t>
            </w:r>
          </w:p>
        </w:tc>
        <w:tc>
          <w:tcPr>
            <w:tcW w:w="888" w:type="dxa"/>
            <w:tcBorders>
              <w:bottom w:val="double" w:sz="1" w:space="0" w:color="000000"/>
            </w:tcBorders>
          </w:tcPr>
          <w:p>
            <w:pPr>
              <w:pStyle w:val="TableParagraph"/>
              <w:spacing w:line="217" w:lineRule="exact" w:before="11"/>
              <w:ind w:right="221"/>
              <w:jc w:val="right"/>
              <w:rPr>
                <w:sz w:val="20"/>
              </w:rPr>
            </w:pPr>
            <w:r>
              <w:rPr>
                <w:w w:val="95"/>
                <w:sz w:val="20"/>
              </w:rPr>
              <w:t>-4.79</w:t>
            </w:r>
          </w:p>
        </w:tc>
        <w:tc>
          <w:tcPr>
            <w:tcW w:w="1216" w:type="dxa"/>
            <w:tcBorders>
              <w:bottom w:val="double" w:sz="1" w:space="0" w:color="000000"/>
            </w:tcBorders>
          </w:tcPr>
          <w:p>
            <w:pPr>
              <w:pStyle w:val="TableParagraph"/>
              <w:spacing w:line="217" w:lineRule="exact" w:before="11"/>
              <w:ind w:left="294"/>
              <w:rPr>
                <w:sz w:val="20"/>
              </w:rPr>
            </w:pPr>
            <w:r>
              <w:rPr>
                <w:sz w:val="20"/>
              </w:rPr>
              <w:t>-3.43</w:t>
            </w:r>
          </w:p>
        </w:tc>
        <w:tc>
          <w:tcPr>
            <w:tcW w:w="651" w:type="dxa"/>
            <w:tcBorders>
              <w:bottom w:val="double" w:sz="1" w:space="0" w:color="000000"/>
            </w:tcBorders>
          </w:tcPr>
          <w:p>
            <w:pPr>
              <w:pStyle w:val="TableParagraph"/>
              <w:spacing w:line="217" w:lineRule="exact" w:before="11"/>
              <w:ind w:left="9"/>
              <w:rPr>
                <w:sz w:val="20"/>
              </w:rPr>
            </w:pPr>
            <w:r>
              <w:rPr>
                <w:sz w:val="20"/>
              </w:rPr>
              <w:t>-4.79</w:t>
            </w:r>
          </w:p>
        </w:tc>
        <w:tc>
          <w:tcPr>
            <w:tcW w:w="979" w:type="dxa"/>
            <w:tcBorders>
              <w:bottom w:val="double" w:sz="1" w:space="0" w:color="000000"/>
            </w:tcBorders>
          </w:tcPr>
          <w:p>
            <w:pPr>
              <w:pStyle w:val="TableParagraph"/>
              <w:spacing w:line="217" w:lineRule="exact" w:before="11"/>
              <w:ind w:left="292"/>
              <w:rPr>
                <w:sz w:val="20"/>
              </w:rPr>
            </w:pPr>
            <w:r>
              <w:rPr>
                <w:sz w:val="20"/>
              </w:rPr>
              <w:t>-3.43</w:t>
            </w:r>
          </w:p>
        </w:tc>
        <w:tc>
          <w:tcPr>
            <w:tcW w:w="935" w:type="dxa"/>
            <w:tcBorders>
              <w:bottom w:val="double" w:sz="1" w:space="0" w:color="000000"/>
            </w:tcBorders>
          </w:tcPr>
          <w:p>
            <w:pPr>
              <w:pStyle w:val="TableParagraph"/>
              <w:spacing w:line="217" w:lineRule="exact" w:before="11"/>
              <w:ind w:left="244"/>
              <w:rPr>
                <w:sz w:val="20"/>
              </w:rPr>
            </w:pPr>
            <w:r>
              <w:rPr>
                <w:sz w:val="20"/>
              </w:rPr>
              <w:t>-4.79</w:t>
            </w:r>
          </w:p>
        </w:tc>
      </w:tr>
    </w:tbl>
    <w:p>
      <w:pPr>
        <w:spacing w:after="0" w:line="217" w:lineRule="exact"/>
        <w:rPr>
          <w:sz w:val="20"/>
        </w:rPr>
        <w:sectPr>
          <w:pgSz w:w="16840" w:h="11910" w:orient="landscape"/>
          <w:pgMar w:top="1100" w:bottom="280" w:left="1340" w:right="1340"/>
        </w:sectPr>
      </w:pPr>
    </w:p>
    <w:p>
      <w:pPr>
        <w:pStyle w:val="BodyText"/>
        <w:spacing w:before="7"/>
        <w:rPr>
          <w:sz w:val="29"/>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96"/>
        <w:gridCol w:w="2660"/>
        <w:gridCol w:w="2028"/>
        <w:gridCol w:w="2284"/>
        <w:gridCol w:w="2450"/>
        <w:gridCol w:w="2729"/>
      </w:tblGrid>
      <w:tr>
        <w:trPr>
          <w:trHeight w:val="572" w:hRule="atLeast"/>
        </w:trPr>
        <w:tc>
          <w:tcPr>
            <w:tcW w:w="13947" w:type="dxa"/>
            <w:gridSpan w:val="6"/>
            <w:tcBorders>
              <w:bottom w:val="double" w:sz="1" w:space="0" w:color="000000"/>
            </w:tcBorders>
          </w:tcPr>
          <w:p>
            <w:pPr>
              <w:pStyle w:val="TableParagraph"/>
              <w:spacing w:line="244" w:lineRule="exact"/>
              <w:ind w:left="108"/>
              <w:rPr>
                <w:b/>
                <w:sz w:val="22"/>
              </w:rPr>
            </w:pPr>
            <w:r>
              <w:rPr>
                <w:b/>
                <w:sz w:val="22"/>
              </w:rPr>
              <w:t>Table IV.</w:t>
            </w:r>
          </w:p>
          <w:p>
            <w:pPr>
              <w:pStyle w:val="TableParagraph"/>
              <w:spacing w:before="32"/>
              <w:ind w:left="108"/>
              <w:rPr>
                <w:sz w:val="22"/>
              </w:rPr>
            </w:pPr>
            <w:r>
              <w:rPr>
                <w:sz w:val="22"/>
              </w:rPr>
              <w:t>Error correction and cointegration models.</w:t>
            </w:r>
          </w:p>
        </w:tc>
      </w:tr>
      <w:tr>
        <w:trPr>
          <w:trHeight w:val="291" w:hRule="atLeast"/>
        </w:trPr>
        <w:tc>
          <w:tcPr>
            <w:tcW w:w="13947" w:type="dxa"/>
            <w:gridSpan w:val="6"/>
            <w:tcBorders>
              <w:top w:val="double" w:sz="1" w:space="0" w:color="000000"/>
              <w:bottom w:val="double" w:sz="1" w:space="0" w:color="000000"/>
            </w:tcBorders>
          </w:tcPr>
          <w:p>
            <w:pPr>
              <w:pStyle w:val="TableParagraph"/>
              <w:spacing w:line="249" w:lineRule="exact"/>
              <w:ind w:left="108"/>
              <w:rPr>
                <w:i/>
                <w:sz w:val="22"/>
              </w:rPr>
            </w:pPr>
            <w:r>
              <w:rPr>
                <w:i/>
                <w:sz w:val="22"/>
              </w:rPr>
              <w:t>Panel A: Long-run coefficients</w:t>
            </w:r>
          </w:p>
        </w:tc>
      </w:tr>
      <w:tr>
        <w:trPr>
          <w:trHeight w:val="291" w:hRule="atLeast"/>
        </w:trPr>
        <w:tc>
          <w:tcPr>
            <w:tcW w:w="1796" w:type="dxa"/>
            <w:tcBorders>
              <w:top w:val="double" w:sz="1" w:space="0" w:color="000000"/>
              <w:bottom w:val="double" w:sz="1" w:space="0" w:color="000000"/>
            </w:tcBorders>
          </w:tcPr>
          <w:p>
            <w:pPr>
              <w:pStyle w:val="TableParagraph"/>
              <w:rPr>
                <w:sz w:val="20"/>
              </w:rPr>
            </w:pPr>
          </w:p>
        </w:tc>
        <w:tc>
          <w:tcPr>
            <w:tcW w:w="2660" w:type="dxa"/>
            <w:tcBorders>
              <w:top w:val="double" w:sz="1" w:space="0" w:color="000000"/>
              <w:bottom w:val="double" w:sz="1" w:space="0" w:color="000000"/>
            </w:tcBorders>
          </w:tcPr>
          <w:p>
            <w:pPr>
              <w:pStyle w:val="TableParagraph"/>
              <w:spacing w:line="249" w:lineRule="exact"/>
              <w:ind w:right="297"/>
              <w:jc w:val="right"/>
              <w:rPr>
                <w:i/>
                <w:sz w:val="22"/>
              </w:rPr>
            </w:pPr>
            <w:r>
              <w:rPr>
                <w:i/>
                <w:sz w:val="22"/>
              </w:rPr>
              <w:t>Aggregate FDI</w:t>
            </w:r>
          </w:p>
        </w:tc>
        <w:tc>
          <w:tcPr>
            <w:tcW w:w="2028" w:type="dxa"/>
            <w:tcBorders>
              <w:top w:val="double" w:sz="1" w:space="0" w:color="000000"/>
              <w:bottom w:val="double" w:sz="1" w:space="0" w:color="000000"/>
            </w:tcBorders>
          </w:tcPr>
          <w:p>
            <w:pPr>
              <w:pStyle w:val="TableParagraph"/>
              <w:rPr>
                <w:sz w:val="20"/>
              </w:rPr>
            </w:pPr>
          </w:p>
        </w:tc>
        <w:tc>
          <w:tcPr>
            <w:tcW w:w="2284" w:type="dxa"/>
            <w:tcBorders>
              <w:top w:val="double" w:sz="1" w:space="0" w:color="000000"/>
              <w:bottom w:val="double" w:sz="1" w:space="0" w:color="000000"/>
            </w:tcBorders>
          </w:tcPr>
          <w:p>
            <w:pPr>
              <w:pStyle w:val="TableParagraph"/>
              <w:rPr>
                <w:sz w:val="20"/>
              </w:rPr>
            </w:pPr>
          </w:p>
        </w:tc>
        <w:tc>
          <w:tcPr>
            <w:tcW w:w="2450" w:type="dxa"/>
            <w:tcBorders>
              <w:top w:val="double" w:sz="1" w:space="0" w:color="000000"/>
              <w:bottom w:val="double" w:sz="1" w:space="0" w:color="000000"/>
            </w:tcBorders>
          </w:tcPr>
          <w:p>
            <w:pPr>
              <w:pStyle w:val="TableParagraph"/>
              <w:spacing w:line="249" w:lineRule="exact"/>
              <w:ind w:right="178"/>
              <w:jc w:val="right"/>
              <w:rPr>
                <w:i/>
                <w:sz w:val="22"/>
              </w:rPr>
            </w:pPr>
            <w:r>
              <w:rPr>
                <w:i/>
                <w:sz w:val="22"/>
              </w:rPr>
              <w:t>Sectoral FDI</w:t>
            </w:r>
          </w:p>
        </w:tc>
        <w:tc>
          <w:tcPr>
            <w:tcW w:w="2729" w:type="dxa"/>
            <w:tcBorders>
              <w:top w:val="double" w:sz="1" w:space="0" w:color="000000"/>
              <w:bottom w:val="double" w:sz="1" w:space="0" w:color="000000"/>
            </w:tcBorders>
          </w:tcPr>
          <w:p>
            <w:pPr>
              <w:pStyle w:val="TableParagraph"/>
              <w:rPr>
                <w:sz w:val="20"/>
              </w:rPr>
            </w:pPr>
          </w:p>
        </w:tc>
      </w:tr>
      <w:tr>
        <w:trPr>
          <w:trHeight w:val="265" w:hRule="atLeast"/>
        </w:trPr>
        <w:tc>
          <w:tcPr>
            <w:tcW w:w="1796" w:type="dxa"/>
            <w:tcBorders>
              <w:top w:val="double" w:sz="1" w:space="0" w:color="000000"/>
              <w:bottom w:val="double" w:sz="1" w:space="0" w:color="000000"/>
            </w:tcBorders>
          </w:tcPr>
          <w:p>
            <w:pPr>
              <w:pStyle w:val="TableParagraph"/>
              <w:spacing w:line="225" w:lineRule="exact"/>
              <w:ind w:left="108"/>
              <w:rPr>
                <w:sz w:val="20"/>
              </w:rPr>
            </w:pPr>
            <w:r>
              <w:rPr>
                <w:sz w:val="20"/>
              </w:rPr>
              <w:t>Variable</w:t>
            </w:r>
          </w:p>
        </w:tc>
        <w:tc>
          <w:tcPr>
            <w:tcW w:w="2660" w:type="dxa"/>
            <w:tcBorders>
              <w:top w:val="double" w:sz="1" w:space="0" w:color="000000"/>
              <w:bottom w:val="double" w:sz="1" w:space="0" w:color="000000"/>
            </w:tcBorders>
          </w:tcPr>
          <w:p>
            <w:pPr>
              <w:pStyle w:val="TableParagraph"/>
              <w:spacing w:line="225" w:lineRule="exact"/>
              <w:ind w:left="635"/>
              <w:rPr>
                <w:sz w:val="20"/>
              </w:rPr>
            </w:pPr>
            <w:r>
              <w:rPr>
                <w:sz w:val="20"/>
              </w:rPr>
              <w:t>Total Export (1)</w:t>
            </w:r>
          </w:p>
        </w:tc>
        <w:tc>
          <w:tcPr>
            <w:tcW w:w="2028" w:type="dxa"/>
            <w:tcBorders>
              <w:top w:val="double" w:sz="1" w:space="0" w:color="000000"/>
              <w:bottom w:val="double" w:sz="1" w:space="0" w:color="000000"/>
            </w:tcBorders>
          </w:tcPr>
          <w:p>
            <w:pPr>
              <w:pStyle w:val="TableParagraph"/>
              <w:spacing w:line="225" w:lineRule="exact"/>
              <w:ind w:left="301"/>
              <w:rPr>
                <w:sz w:val="20"/>
              </w:rPr>
            </w:pPr>
            <w:r>
              <w:rPr>
                <w:sz w:val="20"/>
              </w:rPr>
              <w:t>Oil Export (2)</w:t>
            </w:r>
          </w:p>
        </w:tc>
        <w:tc>
          <w:tcPr>
            <w:tcW w:w="2284" w:type="dxa"/>
            <w:tcBorders>
              <w:top w:val="double" w:sz="1" w:space="0" w:color="000000"/>
              <w:bottom w:val="double" w:sz="1" w:space="0" w:color="000000"/>
            </w:tcBorders>
          </w:tcPr>
          <w:p>
            <w:pPr>
              <w:pStyle w:val="TableParagraph"/>
              <w:spacing w:line="225" w:lineRule="exact"/>
              <w:ind w:left="596"/>
              <w:rPr>
                <w:sz w:val="20"/>
              </w:rPr>
            </w:pPr>
            <w:r>
              <w:rPr>
                <w:sz w:val="20"/>
              </w:rPr>
              <w:t>Variable</w:t>
            </w:r>
          </w:p>
        </w:tc>
        <w:tc>
          <w:tcPr>
            <w:tcW w:w="2450" w:type="dxa"/>
            <w:tcBorders>
              <w:top w:val="double" w:sz="1" w:space="0" w:color="000000"/>
              <w:bottom w:val="double" w:sz="1" w:space="0" w:color="000000"/>
            </w:tcBorders>
          </w:tcPr>
          <w:p>
            <w:pPr>
              <w:pStyle w:val="TableParagraph"/>
              <w:spacing w:line="225" w:lineRule="exact"/>
              <w:ind w:left="638"/>
              <w:rPr>
                <w:sz w:val="20"/>
              </w:rPr>
            </w:pPr>
            <w:r>
              <w:rPr>
                <w:sz w:val="20"/>
              </w:rPr>
              <w:t>Total Export (4)</w:t>
            </w:r>
          </w:p>
        </w:tc>
        <w:tc>
          <w:tcPr>
            <w:tcW w:w="2729" w:type="dxa"/>
            <w:tcBorders>
              <w:top w:val="double" w:sz="1" w:space="0" w:color="000000"/>
              <w:bottom w:val="double" w:sz="1" w:space="0" w:color="000000"/>
            </w:tcBorders>
          </w:tcPr>
          <w:p>
            <w:pPr>
              <w:pStyle w:val="TableParagraph"/>
              <w:spacing w:line="225" w:lineRule="exact"/>
              <w:ind w:left="515"/>
              <w:rPr>
                <w:sz w:val="20"/>
              </w:rPr>
            </w:pPr>
            <w:r>
              <w:rPr>
                <w:sz w:val="20"/>
              </w:rPr>
              <w:t>Oil Export (5)</w:t>
            </w:r>
          </w:p>
        </w:tc>
      </w:tr>
      <w:tr>
        <w:trPr>
          <w:trHeight w:val="511" w:hRule="atLeast"/>
        </w:trPr>
        <w:tc>
          <w:tcPr>
            <w:tcW w:w="1796" w:type="dxa"/>
            <w:tcBorders>
              <w:top w:val="double" w:sz="1" w:space="0" w:color="000000"/>
            </w:tcBorders>
          </w:tcPr>
          <w:p>
            <w:pPr>
              <w:pStyle w:val="TableParagraph"/>
              <w:spacing w:before="6"/>
              <w:rPr>
                <w:sz w:val="22"/>
              </w:rPr>
            </w:pPr>
          </w:p>
          <w:p>
            <w:pPr>
              <w:pStyle w:val="TableParagraph"/>
              <w:ind w:left="108"/>
              <w:rPr>
                <w:sz w:val="20"/>
              </w:rPr>
            </w:pPr>
            <w:r>
              <w:rPr>
                <w:sz w:val="20"/>
              </w:rPr>
              <w:t>LNREER</w:t>
            </w:r>
          </w:p>
        </w:tc>
        <w:tc>
          <w:tcPr>
            <w:tcW w:w="2660" w:type="dxa"/>
            <w:tcBorders>
              <w:top w:val="double" w:sz="1" w:space="0" w:color="000000"/>
            </w:tcBorders>
          </w:tcPr>
          <w:p>
            <w:pPr>
              <w:pStyle w:val="TableParagraph"/>
              <w:spacing w:before="6"/>
              <w:rPr>
                <w:sz w:val="22"/>
              </w:rPr>
            </w:pPr>
          </w:p>
          <w:p>
            <w:pPr>
              <w:pStyle w:val="TableParagraph"/>
              <w:ind w:left="635"/>
              <w:rPr>
                <w:sz w:val="20"/>
              </w:rPr>
            </w:pPr>
            <w:r>
              <w:rPr>
                <w:sz w:val="20"/>
              </w:rPr>
              <w:t>-0.098</w:t>
            </w:r>
          </w:p>
        </w:tc>
        <w:tc>
          <w:tcPr>
            <w:tcW w:w="2028" w:type="dxa"/>
            <w:tcBorders>
              <w:top w:val="double" w:sz="1" w:space="0" w:color="000000"/>
            </w:tcBorders>
          </w:tcPr>
          <w:p>
            <w:pPr>
              <w:pStyle w:val="TableParagraph"/>
              <w:spacing w:before="6"/>
              <w:rPr>
                <w:sz w:val="22"/>
              </w:rPr>
            </w:pPr>
          </w:p>
          <w:p>
            <w:pPr>
              <w:pStyle w:val="TableParagraph"/>
              <w:ind w:left="301"/>
              <w:rPr>
                <w:sz w:val="20"/>
              </w:rPr>
            </w:pPr>
            <w:r>
              <w:rPr>
                <w:sz w:val="20"/>
              </w:rPr>
              <w:t>-0.117</w:t>
            </w:r>
          </w:p>
        </w:tc>
        <w:tc>
          <w:tcPr>
            <w:tcW w:w="2284" w:type="dxa"/>
            <w:tcBorders>
              <w:top w:val="double" w:sz="1" w:space="0" w:color="000000"/>
            </w:tcBorders>
          </w:tcPr>
          <w:p>
            <w:pPr>
              <w:pStyle w:val="TableParagraph"/>
              <w:spacing w:before="6"/>
              <w:rPr>
                <w:sz w:val="22"/>
              </w:rPr>
            </w:pPr>
          </w:p>
          <w:p>
            <w:pPr>
              <w:pStyle w:val="TableParagraph"/>
              <w:ind w:left="596"/>
              <w:rPr>
                <w:sz w:val="20"/>
              </w:rPr>
            </w:pPr>
            <w:r>
              <w:rPr>
                <w:sz w:val="20"/>
              </w:rPr>
              <w:t>LNREER</w:t>
            </w:r>
          </w:p>
        </w:tc>
        <w:tc>
          <w:tcPr>
            <w:tcW w:w="2450" w:type="dxa"/>
            <w:tcBorders>
              <w:top w:val="double" w:sz="1" w:space="0" w:color="000000"/>
            </w:tcBorders>
          </w:tcPr>
          <w:p>
            <w:pPr>
              <w:pStyle w:val="TableParagraph"/>
              <w:spacing w:before="6"/>
              <w:rPr>
                <w:sz w:val="22"/>
              </w:rPr>
            </w:pPr>
          </w:p>
          <w:p>
            <w:pPr>
              <w:pStyle w:val="TableParagraph"/>
              <w:ind w:left="638"/>
              <w:rPr>
                <w:sz w:val="20"/>
              </w:rPr>
            </w:pPr>
            <w:r>
              <w:rPr>
                <w:sz w:val="20"/>
              </w:rPr>
              <w:t>-0.303*</w:t>
            </w:r>
          </w:p>
        </w:tc>
        <w:tc>
          <w:tcPr>
            <w:tcW w:w="2729" w:type="dxa"/>
            <w:tcBorders>
              <w:top w:val="double" w:sz="1" w:space="0" w:color="000000"/>
            </w:tcBorders>
          </w:tcPr>
          <w:p>
            <w:pPr>
              <w:pStyle w:val="TableParagraph"/>
              <w:spacing w:before="6"/>
              <w:rPr>
                <w:sz w:val="22"/>
              </w:rPr>
            </w:pPr>
          </w:p>
          <w:p>
            <w:pPr>
              <w:pStyle w:val="TableParagraph"/>
              <w:ind w:left="515"/>
              <w:rPr>
                <w:sz w:val="20"/>
              </w:rPr>
            </w:pPr>
            <w:r>
              <w:rPr>
                <w:sz w:val="20"/>
              </w:rPr>
              <w:t>-0.292*</w:t>
            </w:r>
          </w:p>
        </w:tc>
      </w:tr>
      <w:tr>
        <w:trPr>
          <w:trHeight w:val="265" w:hRule="atLeast"/>
        </w:trPr>
        <w:tc>
          <w:tcPr>
            <w:tcW w:w="1796" w:type="dxa"/>
          </w:tcPr>
          <w:p>
            <w:pPr>
              <w:pStyle w:val="TableParagraph"/>
              <w:rPr>
                <w:sz w:val="18"/>
              </w:rPr>
            </w:pPr>
          </w:p>
        </w:tc>
        <w:tc>
          <w:tcPr>
            <w:tcW w:w="2660" w:type="dxa"/>
          </w:tcPr>
          <w:p>
            <w:pPr>
              <w:pStyle w:val="TableParagraph"/>
              <w:spacing w:before="12"/>
              <w:ind w:left="635"/>
              <w:rPr>
                <w:sz w:val="20"/>
              </w:rPr>
            </w:pPr>
            <w:r>
              <w:rPr>
                <w:sz w:val="20"/>
              </w:rPr>
              <w:t>(0.681)</w:t>
            </w:r>
          </w:p>
        </w:tc>
        <w:tc>
          <w:tcPr>
            <w:tcW w:w="2028" w:type="dxa"/>
          </w:tcPr>
          <w:p>
            <w:pPr>
              <w:pStyle w:val="TableParagraph"/>
              <w:spacing w:before="12"/>
              <w:ind w:left="301"/>
              <w:rPr>
                <w:sz w:val="20"/>
              </w:rPr>
            </w:pPr>
            <w:r>
              <w:rPr>
                <w:sz w:val="20"/>
              </w:rPr>
              <w:t>(0.652)</w:t>
            </w:r>
          </w:p>
        </w:tc>
        <w:tc>
          <w:tcPr>
            <w:tcW w:w="2284" w:type="dxa"/>
          </w:tcPr>
          <w:p>
            <w:pPr>
              <w:pStyle w:val="TableParagraph"/>
              <w:rPr>
                <w:sz w:val="18"/>
              </w:rPr>
            </w:pPr>
          </w:p>
        </w:tc>
        <w:tc>
          <w:tcPr>
            <w:tcW w:w="2450" w:type="dxa"/>
          </w:tcPr>
          <w:p>
            <w:pPr>
              <w:pStyle w:val="TableParagraph"/>
              <w:spacing w:before="12"/>
              <w:ind w:left="638"/>
              <w:rPr>
                <w:sz w:val="20"/>
              </w:rPr>
            </w:pPr>
            <w:r>
              <w:rPr>
                <w:sz w:val="20"/>
              </w:rPr>
              <w:t>(0.060)</w:t>
            </w:r>
          </w:p>
        </w:tc>
        <w:tc>
          <w:tcPr>
            <w:tcW w:w="2729" w:type="dxa"/>
          </w:tcPr>
          <w:p>
            <w:pPr>
              <w:pStyle w:val="TableParagraph"/>
              <w:spacing w:before="12"/>
              <w:ind w:left="515"/>
              <w:rPr>
                <w:sz w:val="20"/>
              </w:rPr>
            </w:pPr>
            <w:r>
              <w:rPr>
                <w:sz w:val="20"/>
              </w:rPr>
              <w:t>(0.073)</w:t>
            </w:r>
          </w:p>
        </w:tc>
      </w:tr>
      <w:tr>
        <w:trPr>
          <w:trHeight w:val="265" w:hRule="atLeast"/>
        </w:trPr>
        <w:tc>
          <w:tcPr>
            <w:tcW w:w="1796" w:type="dxa"/>
          </w:tcPr>
          <w:p>
            <w:pPr>
              <w:pStyle w:val="TableParagraph"/>
              <w:spacing w:before="13"/>
              <w:ind w:left="108"/>
              <w:rPr>
                <w:sz w:val="20"/>
              </w:rPr>
            </w:pPr>
            <w:r>
              <w:rPr>
                <w:sz w:val="20"/>
              </w:rPr>
              <w:t>LNGDP</w:t>
            </w:r>
          </w:p>
        </w:tc>
        <w:tc>
          <w:tcPr>
            <w:tcW w:w="2660" w:type="dxa"/>
          </w:tcPr>
          <w:p>
            <w:pPr>
              <w:pStyle w:val="TableParagraph"/>
              <w:spacing w:before="13"/>
              <w:ind w:left="635"/>
              <w:rPr>
                <w:sz w:val="20"/>
              </w:rPr>
            </w:pPr>
            <w:r>
              <w:rPr>
                <w:sz w:val="20"/>
              </w:rPr>
              <w:t>-3.679***</w:t>
            </w:r>
          </w:p>
        </w:tc>
        <w:tc>
          <w:tcPr>
            <w:tcW w:w="2028" w:type="dxa"/>
          </w:tcPr>
          <w:p>
            <w:pPr>
              <w:pStyle w:val="TableParagraph"/>
              <w:spacing w:before="13"/>
              <w:ind w:left="301"/>
              <w:rPr>
                <w:sz w:val="20"/>
              </w:rPr>
            </w:pPr>
            <w:r>
              <w:rPr>
                <w:sz w:val="20"/>
              </w:rPr>
              <w:t>-3.828***</w:t>
            </w:r>
          </w:p>
        </w:tc>
        <w:tc>
          <w:tcPr>
            <w:tcW w:w="2284" w:type="dxa"/>
          </w:tcPr>
          <w:p>
            <w:pPr>
              <w:pStyle w:val="TableParagraph"/>
              <w:spacing w:before="13"/>
              <w:ind w:left="596"/>
              <w:rPr>
                <w:sz w:val="20"/>
              </w:rPr>
            </w:pPr>
            <w:r>
              <w:rPr>
                <w:sz w:val="20"/>
              </w:rPr>
              <w:t>LNGDP</w:t>
            </w:r>
          </w:p>
        </w:tc>
        <w:tc>
          <w:tcPr>
            <w:tcW w:w="2450" w:type="dxa"/>
          </w:tcPr>
          <w:p>
            <w:pPr>
              <w:pStyle w:val="TableParagraph"/>
              <w:spacing w:before="13"/>
              <w:ind w:left="638"/>
              <w:rPr>
                <w:sz w:val="20"/>
              </w:rPr>
            </w:pPr>
            <w:r>
              <w:rPr>
                <w:sz w:val="20"/>
              </w:rPr>
              <w:t>-0.5693</w:t>
            </w:r>
          </w:p>
        </w:tc>
        <w:tc>
          <w:tcPr>
            <w:tcW w:w="2729" w:type="dxa"/>
          </w:tcPr>
          <w:p>
            <w:pPr>
              <w:pStyle w:val="TableParagraph"/>
              <w:spacing w:before="13"/>
              <w:ind w:left="515"/>
              <w:rPr>
                <w:sz w:val="20"/>
              </w:rPr>
            </w:pPr>
            <w:r>
              <w:rPr>
                <w:sz w:val="20"/>
              </w:rPr>
              <w:t>-0.648</w:t>
            </w:r>
          </w:p>
        </w:tc>
      </w:tr>
      <w:tr>
        <w:trPr>
          <w:trHeight w:val="264" w:hRule="atLeast"/>
        </w:trPr>
        <w:tc>
          <w:tcPr>
            <w:tcW w:w="1796" w:type="dxa"/>
          </w:tcPr>
          <w:p>
            <w:pPr>
              <w:pStyle w:val="TableParagraph"/>
              <w:rPr>
                <w:sz w:val="18"/>
              </w:rPr>
            </w:pPr>
          </w:p>
        </w:tc>
        <w:tc>
          <w:tcPr>
            <w:tcW w:w="2660" w:type="dxa"/>
          </w:tcPr>
          <w:p>
            <w:pPr>
              <w:pStyle w:val="TableParagraph"/>
              <w:spacing w:before="12"/>
              <w:ind w:left="635"/>
              <w:rPr>
                <w:sz w:val="20"/>
              </w:rPr>
            </w:pPr>
            <w:r>
              <w:rPr>
                <w:sz w:val="20"/>
              </w:rPr>
              <w:t>(0.000)</w:t>
            </w:r>
          </w:p>
        </w:tc>
        <w:tc>
          <w:tcPr>
            <w:tcW w:w="2028" w:type="dxa"/>
          </w:tcPr>
          <w:p>
            <w:pPr>
              <w:pStyle w:val="TableParagraph"/>
              <w:spacing w:before="12"/>
              <w:ind w:left="301"/>
              <w:rPr>
                <w:sz w:val="20"/>
              </w:rPr>
            </w:pPr>
            <w:r>
              <w:rPr>
                <w:sz w:val="20"/>
              </w:rPr>
              <w:t>(0.000)</w:t>
            </w:r>
          </w:p>
        </w:tc>
        <w:tc>
          <w:tcPr>
            <w:tcW w:w="2284" w:type="dxa"/>
          </w:tcPr>
          <w:p>
            <w:pPr>
              <w:pStyle w:val="TableParagraph"/>
              <w:rPr>
                <w:sz w:val="18"/>
              </w:rPr>
            </w:pPr>
          </w:p>
        </w:tc>
        <w:tc>
          <w:tcPr>
            <w:tcW w:w="2450" w:type="dxa"/>
          </w:tcPr>
          <w:p>
            <w:pPr>
              <w:pStyle w:val="TableParagraph"/>
              <w:spacing w:before="12"/>
              <w:ind w:left="638"/>
              <w:rPr>
                <w:sz w:val="20"/>
              </w:rPr>
            </w:pPr>
            <w:r>
              <w:rPr>
                <w:sz w:val="20"/>
              </w:rPr>
              <w:t>(0.544)</w:t>
            </w:r>
          </w:p>
        </w:tc>
        <w:tc>
          <w:tcPr>
            <w:tcW w:w="2729" w:type="dxa"/>
          </w:tcPr>
          <w:p>
            <w:pPr>
              <w:pStyle w:val="TableParagraph"/>
              <w:spacing w:before="12"/>
              <w:ind w:left="515"/>
              <w:rPr>
                <w:sz w:val="20"/>
              </w:rPr>
            </w:pPr>
            <w:r>
              <w:rPr>
                <w:sz w:val="20"/>
              </w:rPr>
              <w:t>(0.497)</w:t>
            </w:r>
          </w:p>
        </w:tc>
      </w:tr>
      <w:tr>
        <w:trPr>
          <w:trHeight w:val="263" w:hRule="atLeast"/>
        </w:trPr>
        <w:tc>
          <w:tcPr>
            <w:tcW w:w="1796" w:type="dxa"/>
          </w:tcPr>
          <w:p>
            <w:pPr>
              <w:pStyle w:val="TableParagraph"/>
              <w:spacing w:before="12"/>
              <w:ind w:left="108"/>
              <w:rPr>
                <w:sz w:val="20"/>
              </w:rPr>
            </w:pPr>
            <w:r>
              <w:rPr>
                <w:sz w:val="20"/>
              </w:rPr>
              <w:t>LNFDI</w:t>
            </w:r>
          </w:p>
        </w:tc>
        <w:tc>
          <w:tcPr>
            <w:tcW w:w="2660" w:type="dxa"/>
          </w:tcPr>
          <w:p>
            <w:pPr>
              <w:pStyle w:val="TableParagraph"/>
              <w:spacing w:before="12"/>
              <w:ind w:left="635"/>
              <w:rPr>
                <w:sz w:val="20"/>
              </w:rPr>
            </w:pPr>
            <w:r>
              <w:rPr>
                <w:sz w:val="20"/>
              </w:rPr>
              <w:t>1.150***</w:t>
            </w:r>
          </w:p>
        </w:tc>
        <w:tc>
          <w:tcPr>
            <w:tcW w:w="2028" w:type="dxa"/>
          </w:tcPr>
          <w:p>
            <w:pPr>
              <w:pStyle w:val="TableParagraph"/>
              <w:spacing w:before="12"/>
              <w:ind w:left="301"/>
              <w:rPr>
                <w:sz w:val="20"/>
              </w:rPr>
            </w:pPr>
            <w:r>
              <w:rPr>
                <w:sz w:val="20"/>
              </w:rPr>
              <w:t>1.209***</w:t>
            </w:r>
          </w:p>
        </w:tc>
        <w:tc>
          <w:tcPr>
            <w:tcW w:w="2284" w:type="dxa"/>
          </w:tcPr>
          <w:p>
            <w:pPr>
              <w:pStyle w:val="TableParagraph"/>
              <w:spacing w:before="12"/>
              <w:ind w:left="596"/>
              <w:rPr>
                <w:sz w:val="20"/>
              </w:rPr>
            </w:pPr>
            <w:r>
              <w:rPr>
                <w:sz w:val="20"/>
              </w:rPr>
              <w:t>LNPFDI</w:t>
            </w:r>
          </w:p>
        </w:tc>
        <w:tc>
          <w:tcPr>
            <w:tcW w:w="2450" w:type="dxa"/>
          </w:tcPr>
          <w:p>
            <w:pPr>
              <w:pStyle w:val="TableParagraph"/>
              <w:spacing w:before="12"/>
              <w:ind w:left="638"/>
              <w:rPr>
                <w:sz w:val="20"/>
              </w:rPr>
            </w:pPr>
            <w:r>
              <w:rPr>
                <w:sz w:val="20"/>
              </w:rPr>
              <w:t>0.268*</w:t>
            </w:r>
          </w:p>
        </w:tc>
        <w:tc>
          <w:tcPr>
            <w:tcW w:w="2729" w:type="dxa"/>
          </w:tcPr>
          <w:p>
            <w:pPr>
              <w:pStyle w:val="TableParagraph"/>
              <w:spacing w:before="12"/>
              <w:ind w:left="515"/>
              <w:rPr>
                <w:sz w:val="20"/>
              </w:rPr>
            </w:pPr>
            <w:r>
              <w:rPr>
                <w:sz w:val="20"/>
              </w:rPr>
              <w:t>0.258*</w:t>
            </w:r>
          </w:p>
        </w:tc>
      </w:tr>
      <w:tr>
        <w:trPr>
          <w:trHeight w:val="264" w:hRule="atLeast"/>
        </w:trPr>
        <w:tc>
          <w:tcPr>
            <w:tcW w:w="1796" w:type="dxa"/>
          </w:tcPr>
          <w:p>
            <w:pPr>
              <w:pStyle w:val="TableParagraph"/>
              <w:rPr>
                <w:sz w:val="18"/>
              </w:rPr>
            </w:pPr>
          </w:p>
        </w:tc>
        <w:tc>
          <w:tcPr>
            <w:tcW w:w="2660" w:type="dxa"/>
          </w:tcPr>
          <w:p>
            <w:pPr>
              <w:pStyle w:val="TableParagraph"/>
              <w:spacing w:before="12"/>
              <w:ind w:left="635"/>
              <w:rPr>
                <w:sz w:val="20"/>
              </w:rPr>
            </w:pPr>
            <w:r>
              <w:rPr>
                <w:sz w:val="20"/>
              </w:rPr>
              <w:t>(0.001)</w:t>
            </w:r>
          </w:p>
        </w:tc>
        <w:tc>
          <w:tcPr>
            <w:tcW w:w="2028" w:type="dxa"/>
          </w:tcPr>
          <w:p>
            <w:pPr>
              <w:pStyle w:val="TableParagraph"/>
              <w:spacing w:before="12"/>
              <w:ind w:left="301"/>
              <w:rPr>
                <w:sz w:val="20"/>
              </w:rPr>
            </w:pPr>
            <w:r>
              <w:rPr>
                <w:sz w:val="20"/>
              </w:rPr>
              <w:t>(0.002)</w:t>
            </w:r>
          </w:p>
        </w:tc>
        <w:tc>
          <w:tcPr>
            <w:tcW w:w="2284" w:type="dxa"/>
          </w:tcPr>
          <w:p>
            <w:pPr>
              <w:pStyle w:val="TableParagraph"/>
              <w:rPr>
                <w:sz w:val="18"/>
              </w:rPr>
            </w:pPr>
          </w:p>
        </w:tc>
        <w:tc>
          <w:tcPr>
            <w:tcW w:w="2450" w:type="dxa"/>
          </w:tcPr>
          <w:p>
            <w:pPr>
              <w:pStyle w:val="TableParagraph"/>
              <w:spacing w:before="12"/>
              <w:ind w:left="638"/>
              <w:rPr>
                <w:sz w:val="20"/>
              </w:rPr>
            </w:pPr>
            <w:r>
              <w:rPr>
                <w:sz w:val="20"/>
              </w:rPr>
              <w:t>(0.070)</w:t>
            </w:r>
          </w:p>
        </w:tc>
        <w:tc>
          <w:tcPr>
            <w:tcW w:w="2729" w:type="dxa"/>
          </w:tcPr>
          <w:p>
            <w:pPr>
              <w:pStyle w:val="TableParagraph"/>
              <w:spacing w:before="12"/>
              <w:ind w:left="515"/>
              <w:rPr>
                <w:sz w:val="20"/>
              </w:rPr>
            </w:pPr>
            <w:r>
              <w:rPr>
                <w:sz w:val="20"/>
              </w:rPr>
              <w:t>(0.085)</w:t>
            </w:r>
          </w:p>
        </w:tc>
      </w:tr>
      <w:tr>
        <w:trPr>
          <w:trHeight w:val="265" w:hRule="atLeast"/>
        </w:trPr>
        <w:tc>
          <w:tcPr>
            <w:tcW w:w="1796" w:type="dxa"/>
          </w:tcPr>
          <w:p>
            <w:pPr>
              <w:pStyle w:val="TableParagraph"/>
              <w:spacing w:before="12"/>
              <w:ind w:left="108"/>
              <w:rPr>
                <w:sz w:val="20"/>
              </w:rPr>
            </w:pPr>
            <w:r>
              <w:rPr>
                <w:w w:val="99"/>
                <w:sz w:val="20"/>
              </w:rPr>
              <w:t>C</w:t>
            </w:r>
          </w:p>
        </w:tc>
        <w:tc>
          <w:tcPr>
            <w:tcW w:w="2660" w:type="dxa"/>
          </w:tcPr>
          <w:p>
            <w:pPr>
              <w:pStyle w:val="TableParagraph"/>
              <w:spacing w:before="12"/>
              <w:ind w:left="635"/>
              <w:rPr>
                <w:sz w:val="20"/>
              </w:rPr>
            </w:pPr>
            <w:r>
              <w:rPr>
                <w:sz w:val="20"/>
              </w:rPr>
              <w:t>41.637***</w:t>
            </w:r>
          </w:p>
        </w:tc>
        <w:tc>
          <w:tcPr>
            <w:tcW w:w="2028" w:type="dxa"/>
          </w:tcPr>
          <w:p>
            <w:pPr>
              <w:pStyle w:val="TableParagraph"/>
              <w:spacing w:before="12"/>
              <w:ind w:left="301"/>
              <w:rPr>
                <w:sz w:val="20"/>
              </w:rPr>
            </w:pPr>
            <w:r>
              <w:rPr>
                <w:sz w:val="20"/>
              </w:rPr>
              <w:t>41.211***</w:t>
            </w:r>
          </w:p>
        </w:tc>
        <w:tc>
          <w:tcPr>
            <w:tcW w:w="2284" w:type="dxa"/>
          </w:tcPr>
          <w:p>
            <w:pPr>
              <w:pStyle w:val="TableParagraph"/>
              <w:spacing w:before="12"/>
              <w:ind w:left="596"/>
              <w:rPr>
                <w:sz w:val="20"/>
              </w:rPr>
            </w:pPr>
            <w:r>
              <w:rPr>
                <w:sz w:val="20"/>
              </w:rPr>
              <w:t>LNMFDI</w:t>
            </w:r>
          </w:p>
        </w:tc>
        <w:tc>
          <w:tcPr>
            <w:tcW w:w="2450" w:type="dxa"/>
          </w:tcPr>
          <w:p>
            <w:pPr>
              <w:pStyle w:val="TableParagraph"/>
              <w:spacing w:before="12"/>
              <w:ind w:left="638"/>
              <w:rPr>
                <w:sz w:val="20"/>
              </w:rPr>
            </w:pPr>
            <w:r>
              <w:rPr>
                <w:sz w:val="20"/>
              </w:rPr>
              <w:t>1.486***</w:t>
            </w:r>
          </w:p>
        </w:tc>
        <w:tc>
          <w:tcPr>
            <w:tcW w:w="2729" w:type="dxa"/>
          </w:tcPr>
          <w:p>
            <w:pPr>
              <w:pStyle w:val="TableParagraph"/>
              <w:spacing w:before="12"/>
              <w:ind w:left="515"/>
              <w:rPr>
                <w:sz w:val="20"/>
              </w:rPr>
            </w:pPr>
            <w:r>
              <w:rPr>
                <w:sz w:val="20"/>
              </w:rPr>
              <w:t>1.526***</w:t>
            </w:r>
          </w:p>
        </w:tc>
      </w:tr>
      <w:tr>
        <w:trPr>
          <w:trHeight w:val="265" w:hRule="atLeast"/>
        </w:trPr>
        <w:tc>
          <w:tcPr>
            <w:tcW w:w="1796" w:type="dxa"/>
          </w:tcPr>
          <w:p>
            <w:pPr>
              <w:pStyle w:val="TableParagraph"/>
              <w:rPr>
                <w:sz w:val="18"/>
              </w:rPr>
            </w:pPr>
          </w:p>
        </w:tc>
        <w:tc>
          <w:tcPr>
            <w:tcW w:w="2660" w:type="dxa"/>
          </w:tcPr>
          <w:p>
            <w:pPr>
              <w:pStyle w:val="TableParagraph"/>
              <w:spacing w:before="13"/>
              <w:ind w:left="635"/>
              <w:rPr>
                <w:sz w:val="20"/>
              </w:rPr>
            </w:pPr>
            <w:r>
              <w:rPr>
                <w:sz w:val="20"/>
              </w:rPr>
              <w:t>(0.000)</w:t>
            </w:r>
          </w:p>
        </w:tc>
        <w:tc>
          <w:tcPr>
            <w:tcW w:w="2028" w:type="dxa"/>
          </w:tcPr>
          <w:p>
            <w:pPr>
              <w:pStyle w:val="TableParagraph"/>
              <w:spacing w:before="13"/>
              <w:ind w:left="301"/>
              <w:rPr>
                <w:sz w:val="20"/>
              </w:rPr>
            </w:pPr>
            <w:r>
              <w:rPr>
                <w:sz w:val="20"/>
              </w:rPr>
              <w:t>(0.000)</w:t>
            </w:r>
          </w:p>
        </w:tc>
        <w:tc>
          <w:tcPr>
            <w:tcW w:w="2284" w:type="dxa"/>
          </w:tcPr>
          <w:p>
            <w:pPr>
              <w:pStyle w:val="TableParagraph"/>
              <w:rPr>
                <w:sz w:val="18"/>
              </w:rPr>
            </w:pPr>
          </w:p>
        </w:tc>
        <w:tc>
          <w:tcPr>
            <w:tcW w:w="2450" w:type="dxa"/>
          </w:tcPr>
          <w:p>
            <w:pPr>
              <w:pStyle w:val="TableParagraph"/>
              <w:spacing w:before="13"/>
              <w:ind w:left="638"/>
              <w:rPr>
                <w:sz w:val="20"/>
              </w:rPr>
            </w:pPr>
            <w:r>
              <w:rPr>
                <w:sz w:val="20"/>
              </w:rPr>
              <w:t>(0.000)</w:t>
            </w:r>
          </w:p>
        </w:tc>
        <w:tc>
          <w:tcPr>
            <w:tcW w:w="2729" w:type="dxa"/>
          </w:tcPr>
          <w:p>
            <w:pPr>
              <w:pStyle w:val="TableParagraph"/>
              <w:spacing w:before="13"/>
              <w:ind w:left="515"/>
              <w:rPr>
                <w:sz w:val="20"/>
              </w:rPr>
            </w:pPr>
            <w:r>
              <w:rPr>
                <w:sz w:val="20"/>
              </w:rPr>
              <w:t>(0.000)</w:t>
            </w:r>
          </w:p>
        </w:tc>
      </w:tr>
      <w:tr>
        <w:trPr>
          <w:trHeight w:val="270" w:hRule="atLeast"/>
        </w:trPr>
        <w:tc>
          <w:tcPr>
            <w:tcW w:w="1796" w:type="dxa"/>
          </w:tcPr>
          <w:p>
            <w:pPr>
              <w:pStyle w:val="TableParagraph"/>
              <w:rPr>
                <w:sz w:val="20"/>
              </w:rPr>
            </w:pPr>
          </w:p>
        </w:tc>
        <w:tc>
          <w:tcPr>
            <w:tcW w:w="2660" w:type="dxa"/>
          </w:tcPr>
          <w:p>
            <w:pPr>
              <w:pStyle w:val="TableParagraph"/>
              <w:rPr>
                <w:sz w:val="20"/>
              </w:rPr>
            </w:pPr>
          </w:p>
        </w:tc>
        <w:tc>
          <w:tcPr>
            <w:tcW w:w="2028" w:type="dxa"/>
          </w:tcPr>
          <w:p>
            <w:pPr>
              <w:pStyle w:val="TableParagraph"/>
              <w:rPr>
                <w:sz w:val="20"/>
              </w:rPr>
            </w:pPr>
          </w:p>
        </w:tc>
        <w:tc>
          <w:tcPr>
            <w:tcW w:w="2284" w:type="dxa"/>
          </w:tcPr>
          <w:p>
            <w:pPr>
              <w:pStyle w:val="TableParagraph"/>
              <w:spacing w:before="12"/>
              <w:ind w:left="596"/>
              <w:rPr>
                <w:sz w:val="20"/>
              </w:rPr>
            </w:pPr>
            <w:r>
              <w:rPr>
                <w:sz w:val="20"/>
              </w:rPr>
              <w:t>LNSFDI</w:t>
            </w:r>
          </w:p>
        </w:tc>
        <w:tc>
          <w:tcPr>
            <w:tcW w:w="2450" w:type="dxa"/>
          </w:tcPr>
          <w:p>
            <w:pPr>
              <w:pStyle w:val="TableParagraph"/>
              <w:spacing w:before="17"/>
              <w:ind w:left="638"/>
              <w:rPr>
                <w:sz w:val="20"/>
              </w:rPr>
            </w:pPr>
            <w:r>
              <w:rPr>
                <w:sz w:val="20"/>
              </w:rPr>
              <w:t>-0.300</w:t>
            </w:r>
          </w:p>
        </w:tc>
        <w:tc>
          <w:tcPr>
            <w:tcW w:w="2729" w:type="dxa"/>
          </w:tcPr>
          <w:p>
            <w:pPr>
              <w:pStyle w:val="TableParagraph"/>
              <w:spacing w:before="17"/>
              <w:ind w:left="515"/>
              <w:rPr>
                <w:sz w:val="20"/>
              </w:rPr>
            </w:pPr>
            <w:r>
              <w:rPr>
                <w:sz w:val="20"/>
              </w:rPr>
              <w:t>-0.306</w:t>
            </w:r>
          </w:p>
        </w:tc>
      </w:tr>
      <w:tr>
        <w:trPr>
          <w:trHeight w:val="267" w:hRule="atLeast"/>
        </w:trPr>
        <w:tc>
          <w:tcPr>
            <w:tcW w:w="1796" w:type="dxa"/>
          </w:tcPr>
          <w:p>
            <w:pPr>
              <w:pStyle w:val="TableParagraph"/>
              <w:rPr>
                <w:sz w:val="18"/>
              </w:rPr>
            </w:pPr>
          </w:p>
        </w:tc>
        <w:tc>
          <w:tcPr>
            <w:tcW w:w="2660" w:type="dxa"/>
          </w:tcPr>
          <w:p>
            <w:pPr>
              <w:pStyle w:val="TableParagraph"/>
              <w:rPr>
                <w:sz w:val="18"/>
              </w:rPr>
            </w:pPr>
          </w:p>
        </w:tc>
        <w:tc>
          <w:tcPr>
            <w:tcW w:w="2028" w:type="dxa"/>
          </w:tcPr>
          <w:p>
            <w:pPr>
              <w:pStyle w:val="TableParagraph"/>
              <w:rPr>
                <w:sz w:val="18"/>
              </w:rPr>
            </w:pPr>
          </w:p>
        </w:tc>
        <w:tc>
          <w:tcPr>
            <w:tcW w:w="2284" w:type="dxa"/>
          </w:tcPr>
          <w:p>
            <w:pPr>
              <w:pStyle w:val="TableParagraph"/>
              <w:rPr>
                <w:sz w:val="18"/>
              </w:rPr>
            </w:pPr>
          </w:p>
        </w:tc>
        <w:tc>
          <w:tcPr>
            <w:tcW w:w="2450" w:type="dxa"/>
          </w:tcPr>
          <w:p>
            <w:pPr>
              <w:pStyle w:val="TableParagraph"/>
              <w:spacing w:before="13"/>
              <w:ind w:left="638"/>
              <w:rPr>
                <w:sz w:val="20"/>
              </w:rPr>
            </w:pPr>
            <w:r>
              <w:rPr>
                <w:sz w:val="20"/>
              </w:rPr>
              <w:t>(0.242)</w:t>
            </w:r>
          </w:p>
        </w:tc>
        <w:tc>
          <w:tcPr>
            <w:tcW w:w="2729" w:type="dxa"/>
          </w:tcPr>
          <w:p>
            <w:pPr>
              <w:pStyle w:val="TableParagraph"/>
              <w:spacing w:before="13"/>
              <w:ind w:left="515"/>
              <w:rPr>
                <w:sz w:val="20"/>
              </w:rPr>
            </w:pPr>
            <w:r>
              <w:rPr>
                <w:sz w:val="20"/>
              </w:rPr>
              <w:t>(0.240)</w:t>
            </w:r>
          </w:p>
        </w:tc>
      </w:tr>
      <w:tr>
        <w:trPr>
          <w:trHeight w:val="267" w:hRule="atLeast"/>
        </w:trPr>
        <w:tc>
          <w:tcPr>
            <w:tcW w:w="1796" w:type="dxa"/>
          </w:tcPr>
          <w:p>
            <w:pPr>
              <w:pStyle w:val="TableParagraph"/>
              <w:rPr>
                <w:sz w:val="18"/>
              </w:rPr>
            </w:pPr>
          </w:p>
        </w:tc>
        <w:tc>
          <w:tcPr>
            <w:tcW w:w="2660" w:type="dxa"/>
          </w:tcPr>
          <w:p>
            <w:pPr>
              <w:pStyle w:val="TableParagraph"/>
              <w:rPr>
                <w:sz w:val="18"/>
              </w:rPr>
            </w:pPr>
          </w:p>
        </w:tc>
        <w:tc>
          <w:tcPr>
            <w:tcW w:w="2028" w:type="dxa"/>
          </w:tcPr>
          <w:p>
            <w:pPr>
              <w:pStyle w:val="TableParagraph"/>
              <w:rPr>
                <w:sz w:val="18"/>
              </w:rPr>
            </w:pPr>
          </w:p>
        </w:tc>
        <w:tc>
          <w:tcPr>
            <w:tcW w:w="2284" w:type="dxa"/>
          </w:tcPr>
          <w:p>
            <w:pPr>
              <w:pStyle w:val="TableParagraph"/>
              <w:spacing w:before="15"/>
              <w:ind w:left="596"/>
              <w:rPr>
                <w:sz w:val="20"/>
              </w:rPr>
            </w:pPr>
            <w:r>
              <w:rPr>
                <w:w w:val="99"/>
                <w:sz w:val="20"/>
              </w:rPr>
              <w:t>C</w:t>
            </w:r>
          </w:p>
        </w:tc>
        <w:tc>
          <w:tcPr>
            <w:tcW w:w="2450" w:type="dxa"/>
          </w:tcPr>
          <w:p>
            <w:pPr>
              <w:pStyle w:val="TableParagraph"/>
              <w:spacing w:before="15"/>
              <w:ind w:left="638"/>
              <w:rPr>
                <w:sz w:val="20"/>
              </w:rPr>
            </w:pPr>
            <w:r>
              <w:rPr>
                <w:sz w:val="20"/>
              </w:rPr>
              <w:t>7.785</w:t>
            </w:r>
          </w:p>
        </w:tc>
        <w:tc>
          <w:tcPr>
            <w:tcW w:w="2729" w:type="dxa"/>
          </w:tcPr>
          <w:p>
            <w:pPr>
              <w:pStyle w:val="TableParagraph"/>
              <w:spacing w:before="15"/>
              <w:ind w:left="515"/>
              <w:rPr>
                <w:sz w:val="20"/>
              </w:rPr>
            </w:pPr>
            <w:r>
              <w:rPr>
                <w:sz w:val="20"/>
              </w:rPr>
              <w:t>9.493</w:t>
            </w:r>
          </w:p>
        </w:tc>
      </w:tr>
      <w:tr>
        <w:trPr>
          <w:trHeight w:val="283" w:hRule="atLeast"/>
        </w:trPr>
        <w:tc>
          <w:tcPr>
            <w:tcW w:w="1796" w:type="dxa"/>
            <w:tcBorders>
              <w:bottom w:val="double" w:sz="1" w:space="0" w:color="000000"/>
            </w:tcBorders>
          </w:tcPr>
          <w:p>
            <w:pPr>
              <w:pStyle w:val="TableParagraph"/>
              <w:rPr>
                <w:sz w:val="20"/>
              </w:rPr>
            </w:pPr>
          </w:p>
        </w:tc>
        <w:tc>
          <w:tcPr>
            <w:tcW w:w="2660" w:type="dxa"/>
            <w:tcBorders>
              <w:bottom w:val="double" w:sz="1" w:space="0" w:color="000000"/>
            </w:tcBorders>
          </w:tcPr>
          <w:p>
            <w:pPr>
              <w:pStyle w:val="TableParagraph"/>
              <w:rPr>
                <w:sz w:val="20"/>
              </w:rPr>
            </w:pPr>
          </w:p>
        </w:tc>
        <w:tc>
          <w:tcPr>
            <w:tcW w:w="2028" w:type="dxa"/>
            <w:tcBorders>
              <w:bottom w:val="double" w:sz="1" w:space="0" w:color="000000"/>
            </w:tcBorders>
          </w:tcPr>
          <w:p>
            <w:pPr>
              <w:pStyle w:val="TableParagraph"/>
              <w:rPr>
                <w:sz w:val="20"/>
              </w:rPr>
            </w:pPr>
          </w:p>
        </w:tc>
        <w:tc>
          <w:tcPr>
            <w:tcW w:w="2284" w:type="dxa"/>
            <w:tcBorders>
              <w:bottom w:val="double" w:sz="1" w:space="0" w:color="000000"/>
            </w:tcBorders>
          </w:tcPr>
          <w:p>
            <w:pPr>
              <w:pStyle w:val="TableParagraph"/>
              <w:rPr>
                <w:sz w:val="20"/>
              </w:rPr>
            </w:pPr>
          </w:p>
        </w:tc>
        <w:tc>
          <w:tcPr>
            <w:tcW w:w="2450" w:type="dxa"/>
            <w:tcBorders>
              <w:bottom w:val="double" w:sz="1" w:space="0" w:color="000000"/>
            </w:tcBorders>
          </w:tcPr>
          <w:p>
            <w:pPr>
              <w:pStyle w:val="TableParagraph"/>
              <w:spacing w:before="13"/>
              <w:ind w:left="638"/>
              <w:rPr>
                <w:sz w:val="20"/>
              </w:rPr>
            </w:pPr>
            <w:r>
              <w:rPr>
                <w:sz w:val="20"/>
              </w:rPr>
              <w:t>(0.711)</w:t>
            </w:r>
          </w:p>
        </w:tc>
        <w:tc>
          <w:tcPr>
            <w:tcW w:w="2729" w:type="dxa"/>
            <w:tcBorders>
              <w:bottom w:val="double" w:sz="1" w:space="0" w:color="000000"/>
            </w:tcBorders>
          </w:tcPr>
          <w:p>
            <w:pPr>
              <w:pStyle w:val="TableParagraph"/>
              <w:spacing w:before="13"/>
              <w:ind w:left="515"/>
              <w:rPr>
                <w:sz w:val="20"/>
              </w:rPr>
            </w:pPr>
            <w:r>
              <w:rPr>
                <w:sz w:val="20"/>
              </w:rPr>
              <w:t>(0.657)</w:t>
            </w:r>
          </w:p>
        </w:tc>
      </w:tr>
      <w:tr>
        <w:trPr>
          <w:trHeight w:val="291" w:hRule="atLeast"/>
        </w:trPr>
        <w:tc>
          <w:tcPr>
            <w:tcW w:w="13947" w:type="dxa"/>
            <w:gridSpan w:val="6"/>
            <w:tcBorders>
              <w:top w:val="double" w:sz="1" w:space="0" w:color="000000"/>
              <w:bottom w:val="double" w:sz="1" w:space="0" w:color="000000"/>
            </w:tcBorders>
          </w:tcPr>
          <w:p>
            <w:pPr>
              <w:pStyle w:val="TableParagraph"/>
              <w:spacing w:line="249" w:lineRule="exact"/>
              <w:ind w:left="108"/>
              <w:rPr>
                <w:i/>
                <w:sz w:val="22"/>
              </w:rPr>
            </w:pPr>
            <w:r>
              <w:rPr>
                <w:i/>
                <w:sz w:val="22"/>
              </w:rPr>
              <w:t>Panel B: Short-run coefficients</w:t>
            </w:r>
          </w:p>
        </w:tc>
      </w:tr>
      <w:tr>
        <w:trPr>
          <w:trHeight w:val="291" w:hRule="atLeast"/>
        </w:trPr>
        <w:tc>
          <w:tcPr>
            <w:tcW w:w="1796" w:type="dxa"/>
            <w:tcBorders>
              <w:top w:val="double" w:sz="1" w:space="0" w:color="000000"/>
              <w:bottom w:val="double" w:sz="1" w:space="0" w:color="000000"/>
            </w:tcBorders>
          </w:tcPr>
          <w:p>
            <w:pPr>
              <w:pStyle w:val="TableParagraph"/>
              <w:rPr>
                <w:sz w:val="20"/>
              </w:rPr>
            </w:pPr>
          </w:p>
        </w:tc>
        <w:tc>
          <w:tcPr>
            <w:tcW w:w="2660" w:type="dxa"/>
            <w:tcBorders>
              <w:top w:val="double" w:sz="1" w:space="0" w:color="000000"/>
              <w:bottom w:val="double" w:sz="1" w:space="0" w:color="000000"/>
            </w:tcBorders>
          </w:tcPr>
          <w:p>
            <w:pPr>
              <w:pStyle w:val="TableParagraph"/>
              <w:spacing w:line="249" w:lineRule="exact"/>
              <w:ind w:right="297"/>
              <w:jc w:val="right"/>
              <w:rPr>
                <w:i/>
                <w:sz w:val="22"/>
              </w:rPr>
            </w:pPr>
            <w:r>
              <w:rPr>
                <w:i/>
                <w:sz w:val="22"/>
              </w:rPr>
              <w:t>Aggregate FDI</w:t>
            </w:r>
          </w:p>
        </w:tc>
        <w:tc>
          <w:tcPr>
            <w:tcW w:w="2028" w:type="dxa"/>
            <w:tcBorders>
              <w:top w:val="double" w:sz="1" w:space="0" w:color="000000"/>
              <w:bottom w:val="double" w:sz="1" w:space="0" w:color="000000"/>
            </w:tcBorders>
          </w:tcPr>
          <w:p>
            <w:pPr>
              <w:pStyle w:val="TableParagraph"/>
              <w:rPr>
                <w:sz w:val="20"/>
              </w:rPr>
            </w:pPr>
          </w:p>
        </w:tc>
        <w:tc>
          <w:tcPr>
            <w:tcW w:w="2284" w:type="dxa"/>
            <w:tcBorders>
              <w:top w:val="double" w:sz="1" w:space="0" w:color="000000"/>
              <w:bottom w:val="double" w:sz="1" w:space="0" w:color="000000"/>
            </w:tcBorders>
          </w:tcPr>
          <w:p>
            <w:pPr>
              <w:pStyle w:val="TableParagraph"/>
              <w:rPr>
                <w:sz w:val="20"/>
              </w:rPr>
            </w:pPr>
          </w:p>
        </w:tc>
        <w:tc>
          <w:tcPr>
            <w:tcW w:w="2450" w:type="dxa"/>
            <w:tcBorders>
              <w:top w:val="double" w:sz="1" w:space="0" w:color="000000"/>
              <w:bottom w:val="double" w:sz="1" w:space="0" w:color="000000"/>
            </w:tcBorders>
          </w:tcPr>
          <w:p>
            <w:pPr>
              <w:pStyle w:val="TableParagraph"/>
              <w:spacing w:line="249" w:lineRule="exact"/>
              <w:ind w:right="178"/>
              <w:jc w:val="right"/>
              <w:rPr>
                <w:i/>
                <w:sz w:val="22"/>
              </w:rPr>
            </w:pPr>
            <w:r>
              <w:rPr>
                <w:i/>
                <w:sz w:val="22"/>
              </w:rPr>
              <w:t>Sectoral FDI</w:t>
            </w:r>
          </w:p>
        </w:tc>
        <w:tc>
          <w:tcPr>
            <w:tcW w:w="2729" w:type="dxa"/>
            <w:tcBorders>
              <w:top w:val="double" w:sz="1" w:space="0" w:color="000000"/>
              <w:bottom w:val="double" w:sz="1" w:space="0" w:color="000000"/>
            </w:tcBorders>
          </w:tcPr>
          <w:p>
            <w:pPr>
              <w:pStyle w:val="TableParagraph"/>
              <w:rPr>
                <w:sz w:val="20"/>
              </w:rPr>
            </w:pPr>
          </w:p>
        </w:tc>
      </w:tr>
      <w:tr>
        <w:trPr>
          <w:trHeight w:val="265" w:hRule="atLeast"/>
        </w:trPr>
        <w:tc>
          <w:tcPr>
            <w:tcW w:w="1796" w:type="dxa"/>
            <w:tcBorders>
              <w:top w:val="double" w:sz="1" w:space="0" w:color="000000"/>
              <w:bottom w:val="double" w:sz="1" w:space="0" w:color="000000"/>
            </w:tcBorders>
          </w:tcPr>
          <w:p>
            <w:pPr>
              <w:pStyle w:val="TableParagraph"/>
              <w:spacing w:line="225" w:lineRule="exact"/>
              <w:ind w:left="108"/>
              <w:rPr>
                <w:sz w:val="20"/>
              </w:rPr>
            </w:pPr>
            <w:r>
              <w:rPr>
                <w:sz w:val="20"/>
              </w:rPr>
              <w:t>Variable</w:t>
            </w:r>
          </w:p>
        </w:tc>
        <w:tc>
          <w:tcPr>
            <w:tcW w:w="2660" w:type="dxa"/>
            <w:tcBorders>
              <w:top w:val="double" w:sz="1" w:space="0" w:color="000000"/>
              <w:bottom w:val="double" w:sz="1" w:space="0" w:color="000000"/>
            </w:tcBorders>
          </w:tcPr>
          <w:p>
            <w:pPr>
              <w:pStyle w:val="TableParagraph"/>
              <w:spacing w:line="225" w:lineRule="exact"/>
              <w:ind w:left="635"/>
              <w:rPr>
                <w:sz w:val="20"/>
              </w:rPr>
            </w:pPr>
            <w:r>
              <w:rPr>
                <w:sz w:val="20"/>
              </w:rPr>
              <w:t>Total Export (1)</w:t>
            </w:r>
          </w:p>
        </w:tc>
        <w:tc>
          <w:tcPr>
            <w:tcW w:w="2028" w:type="dxa"/>
            <w:tcBorders>
              <w:top w:val="double" w:sz="1" w:space="0" w:color="000000"/>
              <w:bottom w:val="double" w:sz="1" w:space="0" w:color="000000"/>
            </w:tcBorders>
          </w:tcPr>
          <w:p>
            <w:pPr>
              <w:pStyle w:val="TableParagraph"/>
              <w:spacing w:line="225" w:lineRule="exact"/>
              <w:ind w:left="301"/>
              <w:rPr>
                <w:sz w:val="20"/>
              </w:rPr>
            </w:pPr>
            <w:r>
              <w:rPr>
                <w:sz w:val="20"/>
              </w:rPr>
              <w:t>Oil Export (2)</w:t>
            </w:r>
          </w:p>
        </w:tc>
        <w:tc>
          <w:tcPr>
            <w:tcW w:w="2284" w:type="dxa"/>
            <w:tcBorders>
              <w:top w:val="double" w:sz="1" w:space="0" w:color="000000"/>
              <w:bottom w:val="double" w:sz="1" w:space="0" w:color="000000"/>
            </w:tcBorders>
          </w:tcPr>
          <w:p>
            <w:pPr>
              <w:pStyle w:val="TableParagraph"/>
              <w:spacing w:line="225" w:lineRule="exact"/>
              <w:ind w:left="596"/>
              <w:rPr>
                <w:sz w:val="20"/>
              </w:rPr>
            </w:pPr>
            <w:r>
              <w:rPr>
                <w:sz w:val="20"/>
              </w:rPr>
              <w:t>Variable</w:t>
            </w:r>
          </w:p>
        </w:tc>
        <w:tc>
          <w:tcPr>
            <w:tcW w:w="2450" w:type="dxa"/>
            <w:tcBorders>
              <w:top w:val="double" w:sz="1" w:space="0" w:color="000000"/>
              <w:bottom w:val="double" w:sz="1" w:space="0" w:color="000000"/>
            </w:tcBorders>
          </w:tcPr>
          <w:p>
            <w:pPr>
              <w:pStyle w:val="TableParagraph"/>
              <w:spacing w:line="225" w:lineRule="exact"/>
              <w:ind w:left="638"/>
              <w:rPr>
                <w:sz w:val="20"/>
              </w:rPr>
            </w:pPr>
            <w:r>
              <w:rPr>
                <w:sz w:val="20"/>
              </w:rPr>
              <w:t>Total Export (4)</w:t>
            </w:r>
          </w:p>
        </w:tc>
        <w:tc>
          <w:tcPr>
            <w:tcW w:w="2729" w:type="dxa"/>
            <w:tcBorders>
              <w:top w:val="double" w:sz="1" w:space="0" w:color="000000"/>
              <w:bottom w:val="double" w:sz="1" w:space="0" w:color="000000"/>
            </w:tcBorders>
          </w:tcPr>
          <w:p>
            <w:pPr>
              <w:pStyle w:val="TableParagraph"/>
              <w:spacing w:line="225" w:lineRule="exact"/>
              <w:ind w:left="515"/>
              <w:rPr>
                <w:sz w:val="20"/>
              </w:rPr>
            </w:pPr>
            <w:r>
              <w:rPr>
                <w:sz w:val="20"/>
              </w:rPr>
              <w:t>Oil Export (5)</w:t>
            </w:r>
          </w:p>
        </w:tc>
      </w:tr>
      <w:tr>
        <w:trPr>
          <w:trHeight w:val="527" w:hRule="atLeast"/>
        </w:trPr>
        <w:tc>
          <w:tcPr>
            <w:tcW w:w="1796" w:type="dxa"/>
            <w:tcBorders>
              <w:top w:val="double" w:sz="1" w:space="0" w:color="000000"/>
            </w:tcBorders>
          </w:tcPr>
          <w:p>
            <w:pPr>
              <w:pStyle w:val="TableParagraph"/>
              <w:spacing w:before="6"/>
              <w:rPr>
                <w:sz w:val="22"/>
              </w:rPr>
            </w:pPr>
          </w:p>
          <w:p>
            <w:pPr>
              <w:pStyle w:val="TableParagraph"/>
              <w:ind w:left="108"/>
              <w:rPr>
                <w:sz w:val="20"/>
              </w:rPr>
            </w:pPr>
            <w:r>
              <w:rPr>
                <w:sz w:val="20"/>
              </w:rPr>
              <w:t>D(LNREER)</w:t>
            </w:r>
          </w:p>
        </w:tc>
        <w:tc>
          <w:tcPr>
            <w:tcW w:w="2660" w:type="dxa"/>
            <w:tcBorders>
              <w:top w:val="double" w:sz="1" w:space="0" w:color="000000"/>
            </w:tcBorders>
          </w:tcPr>
          <w:p>
            <w:pPr>
              <w:pStyle w:val="TableParagraph"/>
              <w:spacing w:before="6"/>
              <w:rPr>
                <w:sz w:val="22"/>
              </w:rPr>
            </w:pPr>
          </w:p>
          <w:p>
            <w:pPr>
              <w:pStyle w:val="TableParagraph"/>
              <w:ind w:left="635"/>
              <w:rPr>
                <w:sz w:val="20"/>
              </w:rPr>
            </w:pPr>
            <w:r>
              <w:rPr>
                <w:sz w:val="20"/>
              </w:rPr>
              <w:t>-0.129</w:t>
            </w:r>
          </w:p>
        </w:tc>
        <w:tc>
          <w:tcPr>
            <w:tcW w:w="2028" w:type="dxa"/>
            <w:tcBorders>
              <w:top w:val="double" w:sz="1" w:space="0" w:color="000000"/>
            </w:tcBorders>
          </w:tcPr>
          <w:p>
            <w:pPr>
              <w:pStyle w:val="TableParagraph"/>
              <w:spacing w:before="6"/>
              <w:rPr>
                <w:sz w:val="22"/>
              </w:rPr>
            </w:pPr>
          </w:p>
          <w:p>
            <w:pPr>
              <w:pStyle w:val="TableParagraph"/>
              <w:ind w:left="301"/>
              <w:rPr>
                <w:sz w:val="20"/>
              </w:rPr>
            </w:pPr>
            <w:r>
              <w:rPr>
                <w:sz w:val="20"/>
              </w:rPr>
              <w:t>-0.144</w:t>
            </w:r>
          </w:p>
        </w:tc>
        <w:tc>
          <w:tcPr>
            <w:tcW w:w="2284" w:type="dxa"/>
            <w:tcBorders>
              <w:top w:val="double" w:sz="1" w:space="0" w:color="000000"/>
            </w:tcBorders>
          </w:tcPr>
          <w:p>
            <w:pPr>
              <w:pStyle w:val="TableParagraph"/>
              <w:spacing w:before="6"/>
              <w:rPr>
                <w:sz w:val="22"/>
              </w:rPr>
            </w:pPr>
          </w:p>
          <w:p>
            <w:pPr>
              <w:pStyle w:val="TableParagraph"/>
              <w:ind w:left="596"/>
              <w:rPr>
                <w:sz w:val="20"/>
              </w:rPr>
            </w:pPr>
            <w:r>
              <w:rPr>
                <w:sz w:val="20"/>
              </w:rPr>
              <w:t>D(LNREER)</w:t>
            </w:r>
          </w:p>
        </w:tc>
        <w:tc>
          <w:tcPr>
            <w:tcW w:w="2450" w:type="dxa"/>
            <w:tcBorders>
              <w:top w:val="double" w:sz="1" w:space="0" w:color="000000"/>
            </w:tcBorders>
          </w:tcPr>
          <w:p>
            <w:pPr>
              <w:pStyle w:val="TableParagraph"/>
              <w:spacing w:before="5"/>
              <w:rPr>
                <w:sz w:val="25"/>
              </w:rPr>
            </w:pPr>
          </w:p>
          <w:p>
            <w:pPr>
              <w:pStyle w:val="TableParagraph"/>
              <w:spacing w:line="215" w:lineRule="exact" w:before="1"/>
              <w:ind w:left="638"/>
              <w:rPr>
                <w:sz w:val="20"/>
              </w:rPr>
            </w:pPr>
            <w:r>
              <w:rPr>
                <w:sz w:val="20"/>
              </w:rPr>
              <w:t>-0.226*</w:t>
            </w:r>
          </w:p>
        </w:tc>
        <w:tc>
          <w:tcPr>
            <w:tcW w:w="2729" w:type="dxa"/>
            <w:tcBorders>
              <w:top w:val="double" w:sz="1" w:space="0" w:color="000000"/>
            </w:tcBorders>
          </w:tcPr>
          <w:p>
            <w:pPr>
              <w:pStyle w:val="TableParagraph"/>
              <w:spacing w:before="5"/>
              <w:rPr>
                <w:sz w:val="25"/>
              </w:rPr>
            </w:pPr>
          </w:p>
          <w:p>
            <w:pPr>
              <w:pStyle w:val="TableParagraph"/>
              <w:spacing w:line="215" w:lineRule="exact" w:before="1"/>
              <w:ind w:left="515"/>
              <w:rPr>
                <w:sz w:val="20"/>
              </w:rPr>
            </w:pPr>
            <w:r>
              <w:rPr>
                <w:sz w:val="20"/>
              </w:rPr>
              <w:t>-0.217*</w:t>
            </w:r>
          </w:p>
        </w:tc>
      </w:tr>
      <w:tr>
        <w:trPr>
          <w:trHeight w:val="265" w:hRule="atLeast"/>
        </w:trPr>
        <w:tc>
          <w:tcPr>
            <w:tcW w:w="1796" w:type="dxa"/>
          </w:tcPr>
          <w:p>
            <w:pPr>
              <w:pStyle w:val="TableParagraph"/>
              <w:rPr>
                <w:sz w:val="18"/>
              </w:rPr>
            </w:pPr>
          </w:p>
        </w:tc>
        <w:tc>
          <w:tcPr>
            <w:tcW w:w="2660" w:type="dxa"/>
          </w:tcPr>
          <w:p>
            <w:pPr>
              <w:pStyle w:val="TableParagraph"/>
              <w:spacing w:line="226" w:lineRule="exact"/>
              <w:ind w:left="635"/>
              <w:rPr>
                <w:sz w:val="20"/>
              </w:rPr>
            </w:pPr>
            <w:r>
              <w:rPr>
                <w:sz w:val="20"/>
              </w:rPr>
              <w:t>(0.431)</w:t>
            </w:r>
          </w:p>
        </w:tc>
        <w:tc>
          <w:tcPr>
            <w:tcW w:w="2028" w:type="dxa"/>
          </w:tcPr>
          <w:p>
            <w:pPr>
              <w:pStyle w:val="TableParagraph"/>
              <w:spacing w:line="226" w:lineRule="exact"/>
              <w:ind w:left="301"/>
              <w:rPr>
                <w:sz w:val="20"/>
              </w:rPr>
            </w:pPr>
            <w:r>
              <w:rPr>
                <w:sz w:val="20"/>
              </w:rPr>
              <w:t>(0.392)</w:t>
            </w:r>
          </w:p>
        </w:tc>
        <w:tc>
          <w:tcPr>
            <w:tcW w:w="2284" w:type="dxa"/>
          </w:tcPr>
          <w:p>
            <w:pPr>
              <w:pStyle w:val="TableParagraph"/>
              <w:rPr>
                <w:sz w:val="18"/>
              </w:rPr>
            </w:pPr>
          </w:p>
        </w:tc>
        <w:tc>
          <w:tcPr>
            <w:tcW w:w="2450" w:type="dxa"/>
          </w:tcPr>
          <w:p>
            <w:pPr>
              <w:pStyle w:val="TableParagraph"/>
              <w:spacing w:line="216" w:lineRule="exact" w:before="29"/>
              <w:ind w:left="638"/>
              <w:rPr>
                <w:sz w:val="20"/>
              </w:rPr>
            </w:pPr>
            <w:r>
              <w:rPr>
                <w:sz w:val="20"/>
              </w:rPr>
              <w:t>(0.074)</w:t>
            </w:r>
          </w:p>
        </w:tc>
        <w:tc>
          <w:tcPr>
            <w:tcW w:w="2729" w:type="dxa"/>
          </w:tcPr>
          <w:p>
            <w:pPr>
              <w:pStyle w:val="TableParagraph"/>
              <w:spacing w:line="216" w:lineRule="exact" w:before="29"/>
              <w:ind w:left="515"/>
              <w:rPr>
                <w:sz w:val="20"/>
              </w:rPr>
            </w:pPr>
            <w:r>
              <w:rPr>
                <w:sz w:val="20"/>
              </w:rPr>
              <w:t>(0.091)</w:t>
            </w:r>
          </w:p>
        </w:tc>
      </w:tr>
      <w:tr>
        <w:trPr>
          <w:trHeight w:val="263" w:hRule="atLeast"/>
        </w:trPr>
        <w:tc>
          <w:tcPr>
            <w:tcW w:w="1796" w:type="dxa"/>
          </w:tcPr>
          <w:p>
            <w:pPr>
              <w:pStyle w:val="TableParagraph"/>
              <w:spacing w:line="227" w:lineRule="exact"/>
              <w:ind w:left="108"/>
              <w:rPr>
                <w:sz w:val="20"/>
              </w:rPr>
            </w:pPr>
            <w:r>
              <w:rPr>
                <w:sz w:val="20"/>
              </w:rPr>
              <w:t>D(LNGDP)</w:t>
            </w:r>
          </w:p>
        </w:tc>
        <w:tc>
          <w:tcPr>
            <w:tcW w:w="2660" w:type="dxa"/>
          </w:tcPr>
          <w:p>
            <w:pPr>
              <w:pStyle w:val="TableParagraph"/>
              <w:spacing w:line="227" w:lineRule="exact"/>
              <w:ind w:left="635"/>
              <w:rPr>
                <w:sz w:val="20"/>
              </w:rPr>
            </w:pPr>
            <w:r>
              <w:rPr>
                <w:sz w:val="20"/>
              </w:rPr>
              <w:t>0.008</w:t>
            </w:r>
          </w:p>
        </w:tc>
        <w:tc>
          <w:tcPr>
            <w:tcW w:w="2028" w:type="dxa"/>
          </w:tcPr>
          <w:p>
            <w:pPr>
              <w:pStyle w:val="TableParagraph"/>
              <w:spacing w:line="227" w:lineRule="exact"/>
              <w:ind w:left="301"/>
              <w:rPr>
                <w:sz w:val="20"/>
              </w:rPr>
            </w:pPr>
            <w:r>
              <w:rPr>
                <w:sz w:val="20"/>
              </w:rPr>
              <w:t>0.073</w:t>
            </w:r>
          </w:p>
        </w:tc>
        <w:tc>
          <w:tcPr>
            <w:tcW w:w="2284" w:type="dxa"/>
          </w:tcPr>
          <w:p>
            <w:pPr>
              <w:pStyle w:val="TableParagraph"/>
              <w:spacing w:line="227" w:lineRule="exact"/>
              <w:ind w:left="596"/>
              <w:rPr>
                <w:sz w:val="20"/>
              </w:rPr>
            </w:pPr>
            <w:r>
              <w:rPr>
                <w:sz w:val="20"/>
              </w:rPr>
              <w:t>D(LNGDP)</w:t>
            </w:r>
          </w:p>
        </w:tc>
        <w:tc>
          <w:tcPr>
            <w:tcW w:w="2450" w:type="dxa"/>
          </w:tcPr>
          <w:p>
            <w:pPr>
              <w:pStyle w:val="TableParagraph"/>
              <w:spacing w:line="216" w:lineRule="exact" w:before="28"/>
              <w:ind w:left="638"/>
              <w:rPr>
                <w:sz w:val="20"/>
              </w:rPr>
            </w:pPr>
            <w:r>
              <w:rPr>
                <w:sz w:val="20"/>
              </w:rPr>
              <w:t>-0.503</w:t>
            </w:r>
          </w:p>
        </w:tc>
        <w:tc>
          <w:tcPr>
            <w:tcW w:w="2729" w:type="dxa"/>
          </w:tcPr>
          <w:p>
            <w:pPr>
              <w:pStyle w:val="TableParagraph"/>
              <w:spacing w:line="216" w:lineRule="exact" w:before="28"/>
              <w:ind w:left="515"/>
              <w:rPr>
                <w:sz w:val="20"/>
              </w:rPr>
            </w:pPr>
            <w:r>
              <w:rPr>
                <w:sz w:val="20"/>
              </w:rPr>
              <w:t>-0.521</w:t>
            </w:r>
          </w:p>
        </w:tc>
      </w:tr>
      <w:tr>
        <w:trPr>
          <w:trHeight w:val="263" w:hRule="atLeast"/>
        </w:trPr>
        <w:tc>
          <w:tcPr>
            <w:tcW w:w="1796" w:type="dxa"/>
          </w:tcPr>
          <w:p>
            <w:pPr>
              <w:pStyle w:val="TableParagraph"/>
              <w:rPr>
                <w:sz w:val="18"/>
              </w:rPr>
            </w:pPr>
          </w:p>
        </w:tc>
        <w:tc>
          <w:tcPr>
            <w:tcW w:w="2660" w:type="dxa"/>
          </w:tcPr>
          <w:p>
            <w:pPr>
              <w:pStyle w:val="TableParagraph"/>
              <w:spacing w:line="227" w:lineRule="exact"/>
              <w:ind w:left="635"/>
              <w:rPr>
                <w:sz w:val="20"/>
              </w:rPr>
            </w:pPr>
            <w:r>
              <w:rPr>
                <w:sz w:val="20"/>
              </w:rPr>
              <w:t>(0.992)</w:t>
            </w:r>
          </w:p>
        </w:tc>
        <w:tc>
          <w:tcPr>
            <w:tcW w:w="2028" w:type="dxa"/>
          </w:tcPr>
          <w:p>
            <w:pPr>
              <w:pStyle w:val="TableParagraph"/>
              <w:spacing w:line="227" w:lineRule="exact"/>
              <w:ind w:left="301"/>
              <w:rPr>
                <w:sz w:val="20"/>
              </w:rPr>
            </w:pPr>
            <w:r>
              <w:rPr>
                <w:sz w:val="20"/>
              </w:rPr>
              <w:t>(0.938)</w:t>
            </w:r>
          </w:p>
        </w:tc>
        <w:tc>
          <w:tcPr>
            <w:tcW w:w="2284" w:type="dxa"/>
          </w:tcPr>
          <w:p>
            <w:pPr>
              <w:pStyle w:val="TableParagraph"/>
              <w:rPr>
                <w:sz w:val="18"/>
              </w:rPr>
            </w:pPr>
          </w:p>
        </w:tc>
        <w:tc>
          <w:tcPr>
            <w:tcW w:w="2450" w:type="dxa"/>
          </w:tcPr>
          <w:p>
            <w:pPr>
              <w:pStyle w:val="TableParagraph"/>
              <w:spacing w:line="216" w:lineRule="exact" w:before="28"/>
              <w:ind w:left="638"/>
              <w:rPr>
                <w:sz w:val="20"/>
              </w:rPr>
            </w:pPr>
            <w:r>
              <w:rPr>
                <w:sz w:val="20"/>
              </w:rPr>
              <w:t>(0.463)</w:t>
            </w:r>
          </w:p>
        </w:tc>
        <w:tc>
          <w:tcPr>
            <w:tcW w:w="2729" w:type="dxa"/>
          </w:tcPr>
          <w:p>
            <w:pPr>
              <w:pStyle w:val="TableParagraph"/>
              <w:spacing w:line="216" w:lineRule="exact" w:before="28"/>
              <w:ind w:left="515"/>
              <w:rPr>
                <w:sz w:val="20"/>
              </w:rPr>
            </w:pPr>
            <w:r>
              <w:rPr>
                <w:sz w:val="20"/>
              </w:rPr>
              <w:t>(0.454)</w:t>
            </w:r>
          </w:p>
        </w:tc>
      </w:tr>
      <w:tr>
        <w:trPr>
          <w:trHeight w:val="264" w:hRule="atLeast"/>
        </w:trPr>
        <w:tc>
          <w:tcPr>
            <w:tcW w:w="1796" w:type="dxa"/>
          </w:tcPr>
          <w:p>
            <w:pPr>
              <w:pStyle w:val="TableParagraph"/>
              <w:spacing w:line="227" w:lineRule="exact"/>
              <w:ind w:left="108"/>
              <w:rPr>
                <w:sz w:val="20"/>
              </w:rPr>
            </w:pPr>
            <w:r>
              <w:rPr>
                <w:sz w:val="20"/>
              </w:rPr>
              <w:t>D(LNFDI)</w:t>
            </w:r>
          </w:p>
        </w:tc>
        <w:tc>
          <w:tcPr>
            <w:tcW w:w="2660" w:type="dxa"/>
          </w:tcPr>
          <w:p>
            <w:pPr>
              <w:pStyle w:val="TableParagraph"/>
              <w:spacing w:line="227" w:lineRule="exact"/>
              <w:ind w:left="635"/>
              <w:rPr>
                <w:sz w:val="20"/>
              </w:rPr>
            </w:pPr>
            <w:r>
              <w:rPr>
                <w:sz w:val="20"/>
              </w:rPr>
              <w:t>0.251**</w:t>
            </w:r>
          </w:p>
        </w:tc>
        <w:tc>
          <w:tcPr>
            <w:tcW w:w="2028" w:type="dxa"/>
          </w:tcPr>
          <w:p>
            <w:pPr>
              <w:pStyle w:val="TableParagraph"/>
              <w:spacing w:line="227" w:lineRule="exact"/>
              <w:ind w:left="301"/>
              <w:rPr>
                <w:sz w:val="20"/>
              </w:rPr>
            </w:pPr>
            <w:r>
              <w:rPr>
                <w:sz w:val="20"/>
              </w:rPr>
              <w:t>0.254*</w:t>
            </w:r>
          </w:p>
        </w:tc>
        <w:tc>
          <w:tcPr>
            <w:tcW w:w="2284" w:type="dxa"/>
          </w:tcPr>
          <w:p>
            <w:pPr>
              <w:pStyle w:val="TableParagraph"/>
              <w:spacing w:line="227" w:lineRule="exact"/>
              <w:ind w:left="596"/>
              <w:rPr>
                <w:sz w:val="20"/>
              </w:rPr>
            </w:pPr>
            <w:r>
              <w:rPr>
                <w:sz w:val="20"/>
              </w:rPr>
              <w:t>D(LNPFDI)</w:t>
            </w:r>
          </w:p>
        </w:tc>
        <w:tc>
          <w:tcPr>
            <w:tcW w:w="2450" w:type="dxa"/>
          </w:tcPr>
          <w:p>
            <w:pPr>
              <w:pStyle w:val="TableParagraph"/>
              <w:spacing w:line="227" w:lineRule="exact"/>
              <w:ind w:left="638"/>
              <w:rPr>
                <w:sz w:val="20"/>
              </w:rPr>
            </w:pPr>
            <w:r>
              <w:rPr>
                <w:sz w:val="20"/>
              </w:rPr>
              <w:t>-0.012</w:t>
            </w:r>
          </w:p>
        </w:tc>
        <w:tc>
          <w:tcPr>
            <w:tcW w:w="2729" w:type="dxa"/>
          </w:tcPr>
          <w:p>
            <w:pPr>
              <w:pStyle w:val="TableParagraph"/>
              <w:spacing w:line="216" w:lineRule="exact" w:before="28"/>
              <w:ind w:left="515"/>
              <w:rPr>
                <w:sz w:val="20"/>
              </w:rPr>
            </w:pPr>
            <w:r>
              <w:rPr>
                <w:sz w:val="20"/>
              </w:rPr>
              <w:t>-0.011</w:t>
            </w:r>
          </w:p>
        </w:tc>
      </w:tr>
      <w:tr>
        <w:trPr>
          <w:trHeight w:val="265" w:hRule="atLeast"/>
        </w:trPr>
        <w:tc>
          <w:tcPr>
            <w:tcW w:w="1796" w:type="dxa"/>
          </w:tcPr>
          <w:p>
            <w:pPr>
              <w:pStyle w:val="TableParagraph"/>
              <w:rPr>
                <w:sz w:val="18"/>
              </w:rPr>
            </w:pPr>
          </w:p>
        </w:tc>
        <w:tc>
          <w:tcPr>
            <w:tcW w:w="2660" w:type="dxa"/>
          </w:tcPr>
          <w:p>
            <w:pPr>
              <w:pStyle w:val="TableParagraph"/>
              <w:spacing w:line="227" w:lineRule="exact"/>
              <w:ind w:left="635"/>
              <w:rPr>
                <w:sz w:val="20"/>
              </w:rPr>
            </w:pPr>
            <w:r>
              <w:rPr>
                <w:sz w:val="20"/>
              </w:rPr>
              <w:t>(0.048)</w:t>
            </w:r>
          </w:p>
        </w:tc>
        <w:tc>
          <w:tcPr>
            <w:tcW w:w="2028" w:type="dxa"/>
          </w:tcPr>
          <w:p>
            <w:pPr>
              <w:pStyle w:val="TableParagraph"/>
              <w:spacing w:line="227" w:lineRule="exact"/>
              <w:ind w:left="301"/>
              <w:rPr>
                <w:sz w:val="20"/>
              </w:rPr>
            </w:pPr>
            <w:r>
              <w:rPr>
                <w:sz w:val="20"/>
              </w:rPr>
              <w:t>(0.051)</w:t>
            </w:r>
          </w:p>
        </w:tc>
        <w:tc>
          <w:tcPr>
            <w:tcW w:w="2284" w:type="dxa"/>
          </w:tcPr>
          <w:p>
            <w:pPr>
              <w:pStyle w:val="TableParagraph"/>
              <w:rPr>
                <w:sz w:val="18"/>
              </w:rPr>
            </w:pPr>
          </w:p>
        </w:tc>
        <w:tc>
          <w:tcPr>
            <w:tcW w:w="2450" w:type="dxa"/>
          </w:tcPr>
          <w:p>
            <w:pPr>
              <w:pStyle w:val="TableParagraph"/>
              <w:spacing w:line="227" w:lineRule="exact"/>
              <w:ind w:left="638"/>
              <w:rPr>
                <w:sz w:val="20"/>
              </w:rPr>
            </w:pPr>
            <w:r>
              <w:rPr>
                <w:sz w:val="20"/>
              </w:rPr>
              <w:t>(0.851)</w:t>
            </w:r>
          </w:p>
        </w:tc>
        <w:tc>
          <w:tcPr>
            <w:tcW w:w="2729" w:type="dxa"/>
          </w:tcPr>
          <w:p>
            <w:pPr>
              <w:pStyle w:val="TableParagraph"/>
              <w:spacing w:line="215" w:lineRule="exact" w:before="30"/>
              <w:ind w:left="515"/>
              <w:rPr>
                <w:sz w:val="20"/>
              </w:rPr>
            </w:pPr>
            <w:r>
              <w:rPr>
                <w:sz w:val="20"/>
              </w:rPr>
              <w:t>(0.864)</w:t>
            </w:r>
          </w:p>
        </w:tc>
      </w:tr>
      <w:tr>
        <w:trPr>
          <w:trHeight w:val="265" w:hRule="atLeast"/>
        </w:trPr>
        <w:tc>
          <w:tcPr>
            <w:tcW w:w="1796" w:type="dxa"/>
          </w:tcPr>
          <w:p>
            <w:pPr>
              <w:pStyle w:val="TableParagraph"/>
              <w:spacing w:line="226" w:lineRule="exact"/>
              <w:ind w:left="108"/>
              <w:rPr>
                <w:sz w:val="20"/>
              </w:rPr>
            </w:pPr>
            <w:r>
              <w:rPr>
                <w:sz w:val="20"/>
              </w:rPr>
              <w:t>ECT(-1)</w:t>
            </w:r>
          </w:p>
        </w:tc>
        <w:tc>
          <w:tcPr>
            <w:tcW w:w="2660" w:type="dxa"/>
          </w:tcPr>
          <w:p>
            <w:pPr>
              <w:pStyle w:val="TableParagraph"/>
              <w:spacing w:line="226" w:lineRule="exact"/>
              <w:ind w:left="635"/>
              <w:rPr>
                <w:sz w:val="20"/>
              </w:rPr>
            </w:pPr>
            <w:r>
              <w:rPr>
                <w:sz w:val="20"/>
              </w:rPr>
              <w:t>-0.569***</w:t>
            </w:r>
          </w:p>
        </w:tc>
        <w:tc>
          <w:tcPr>
            <w:tcW w:w="2028" w:type="dxa"/>
          </w:tcPr>
          <w:p>
            <w:pPr>
              <w:pStyle w:val="TableParagraph"/>
              <w:spacing w:line="226" w:lineRule="exact"/>
              <w:ind w:left="301"/>
              <w:rPr>
                <w:sz w:val="20"/>
              </w:rPr>
            </w:pPr>
            <w:r>
              <w:rPr>
                <w:sz w:val="20"/>
              </w:rPr>
              <w:t>-0.543***</w:t>
            </w:r>
          </w:p>
        </w:tc>
        <w:tc>
          <w:tcPr>
            <w:tcW w:w="2284" w:type="dxa"/>
          </w:tcPr>
          <w:p>
            <w:pPr>
              <w:pStyle w:val="TableParagraph"/>
              <w:spacing w:line="226" w:lineRule="exact"/>
              <w:ind w:left="596"/>
              <w:rPr>
                <w:sz w:val="20"/>
              </w:rPr>
            </w:pPr>
            <w:r>
              <w:rPr>
                <w:sz w:val="20"/>
              </w:rPr>
              <w:t>D(LNMFDI)</w:t>
            </w:r>
          </w:p>
        </w:tc>
        <w:tc>
          <w:tcPr>
            <w:tcW w:w="2450" w:type="dxa"/>
          </w:tcPr>
          <w:p>
            <w:pPr>
              <w:pStyle w:val="TableParagraph"/>
              <w:spacing w:line="226" w:lineRule="exact"/>
              <w:ind w:left="638"/>
              <w:rPr>
                <w:sz w:val="20"/>
              </w:rPr>
            </w:pPr>
            <w:r>
              <w:rPr>
                <w:sz w:val="20"/>
              </w:rPr>
              <w:t>1.142***</w:t>
            </w:r>
          </w:p>
        </w:tc>
        <w:tc>
          <w:tcPr>
            <w:tcW w:w="2729" w:type="dxa"/>
          </w:tcPr>
          <w:p>
            <w:pPr>
              <w:pStyle w:val="TableParagraph"/>
              <w:spacing w:line="216" w:lineRule="exact" w:before="29"/>
              <w:ind w:left="515"/>
              <w:rPr>
                <w:sz w:val="20"/>
              </w:rPr>
            </w:pPr>
            <w:r>
              <w:rPr>
                <w:sz w:val="20"/>
              </w:rPr>
              <w:t>-0.230***</w:t>
            </w:r>
          </w:p>
        </w:tc>
      </w:tr>
      <w:tr>
        <w:trPr>
          <w:trHeight w:val="264" w:hRule="atLeast"/>
        </w:trPr>
        <w:tc>
          <w:tcPr>
            <w:tcW w:w="1796" w:type="dxa"/>
          </w:tcPr>
          <w:p>
            <w:pPr>
              <w:pStyle w:val="TableParagraph"/>
              <w:rPr>
                <w:sz w:val="18"/>
              </w:rPr>
            </w:pPr>
          </w:p>
        </w:tc>
        <w:tc>
          <w:tcPr>
            <w:tcW w:w="2660" w:type="dxa"/>
          </w:tcPr>
          <w:p>
            <w:pPr>
              <w:pStyle w:val="TableParagraph"/>
              <w:spacing w:line="227" w:lineRule="exact"/>
              <w:ind w:left="635"/>
              <w:rPr>
                <w:sz w:val="20"/>
              </w:rPr>
            </w:pPr>
            <w:r>
              <w:rPr>
                <w:sz w:val="20"/>
              </w:rPr>
              <w:t>(0.000)</w:t>
            </w:r>
          </w:p>
        </w:tc>
        <w:tc>
          <w:tcPr>
            <w:tcW w:w="2028" w:type="dxa"/>
          </w:tcPr>
          <w:p>
            <w:pPr>
              <w:pStyle w:val="TableParagraph"/>
              <w:spacing w:line="227" w:lineRule="exact"/>
              <w:ind w:left="301"/>
              <w:rPr>
                <w:sz w:val="20"/>
              </w:rPr>
            </w:pPr>
            <w:r>
              <w:rPr>
                <w:sz w:val="20"/>
              </w:rPr>
              <w:t>(0.000)</w:t>
            </w:r>
          </w:p>
        </w:tc>
        <w:tc>
          <w:tcPr>
            <w:tcW w:w="2284" w:type="dxa"/>
          </w:tcPr>
          <w:p>
            <w:pPr>
              <w:pStyle w:val="TableParagraph"/>
              <w:rPr>
                <w:sz w:val="18"/>
              </w:rPr>
            </w:pPr>
          </w:p>
        </w:tc>
        <w:tc>
          <w:tcPr>
            <w:tcW w:w="2450" w:type="dxa"/>
          </w:tcPr>
          <w:p>
            <w:pPr>
              <w:pStyle w:val="TableParagraph"/>
              <w:spacing w:line="227" w:lineRule="exact"/>
              <w:ind w:left="638"/>
              <w:rPr>
                <w:sz w:val="20"/>
              </w:rPr>
            </w:pPr>
            <w:r>
              <w:rPr>
                <w:sz w:val="20"/>
              </w:rPr>
              <w:t>(0.000)</w:t>
            </w:r>
          </w:p>
        </w:tc>
        <w:tc>
          <w:tcPr>
            <w:tcW w:w="2729" w:type="dxa"/>
          </w:tcPr>
          <w:p>
            <w:pPr>
              <w:pStyle w:val="TableParagraph"/>
              <w:spacing w:line="216" w:lineRule="exact" w:before="28"/>
              <w:ind w:left="515"/>
              <w:rPr>
                <w:sz w:val="20"/>
              </w:rPr>
            </w:pPr>
            <w:r>
              <w:rPr>
                <w:sz w:val="20"/>
              </w:rPr>
              <w:t>(0.005)</w:t>
            </w:r>
          </w:p>
        </w:tc>
      </w:tr>
      <w:tr>
        <w:trPr>
          <w:trHeight w:val="270" w:hRule="atLeast"/>
        </w:trPr>
        <w:tc>
          <w:tcPr>
            <w:tcW w:w="1796" w:type="dxa"/>
          </w:tcPr>
          <w:p>
            <w:pPr>
              <w:pStyle w:val="TableParagraph"/>
              <w:rPr>
                <w:sz w:val="20"/>
              </w:rPr>
            </w:pPr>
          </w:p>
        </w:tc>
        <w:tc>
          <w:tcPr>
            <w:tcW w:w="2660" w:type="dxa"/>
          </w:tcPr>
          <w:p>
            <w:pPr>
              <w:pStyle w:val="TableParagraph"/>
              <w:rPr>
                <w:sz w:val="20"/>
              </w:rPr>
            </w:pPr>
          </w:p>
        </w:tc>
        <w:tc>
          <w:tcPr>
            <w:tcW w:w="2028" w:type="dxa"/>
          </w:tcPr>
          <w:p>
            <w:pPr>
              <w:pStyle w:val="TableParagraph"/>
              <w:rPr>
                <w:sz w:val="20"/>
              </w:rPr>
            </w:pPr>
          </w:p>
        </w:tc>
        <w:tc>
          <w:tcPr>
            <w:tcW w:w="2284" w:type="dxa"/>
          </w:tcPr>
          <w:p>
            <w:pPr>
              <w:pStyle w:val="TableParagraph"/>
              <w:spacing w:line="227" w:lineRule="exact"/>
              <w:ind w:left="596"/>
              <w:rPr>
                <w:sz w:val="20"/>
              </w:rPr>
            </w:pPr>
            <w:r>
              <w:rPr>
                <w:sz w:val="20"/>
              </w:rPr>
              <w:t>D(LNSFDI)</w:t>
            </w:r>
          </w:p>
        </w:tc>
        <w:tc>
          <w:tcPr>
            <w:tcW w:w="2450" w:type="dxa"/>
          </w:tcPr>
          <w:p>
            <w:pPr>
              <w:pStyle w:val="TableParagraph"/>
              <w:spacing w:before="2"/>
              <w:ind w:left="638"/>
              <w:rPr>
                <w:sz w:val="20"/>
              </w:rPr>
            </w:pPr>
            <w:r>
              <w:rPr>
                <w:sz w:val="20"/>
              </w:rPr>
              <w:t>-0.624***</w:t>
            </w:r>
          </w:p>
        </w:tc>
        <w:tc>
          <w:tcPr>
            <w:tcW w:w="2729" w:type="dxa"/>
          </w:tcPr>
          <w:p>
            <w:pPr>
              <w:pStyle w:val="TableParagraph"/>
              <w:spacing w:line="217" w:lineRule="exact" w:before="33"/>
              <w:ind w:left="515"/>
              <w:rPr>
                <w:sz w:val="20"/>
              </w:rPr>
            </w:pPr>
            <w:r>
              <w:rPr>
                <w:sz w:val="20"/>
              </w:rPr>
              <w:t>1.164***</w:t>
            </w:r>
          </w:p>
        </w:tc>
      </w:tr>
      <w:tr>
        <w:trPr>
          <w:trHeight w:val="261" w:hRule="atLeast"/>
        </w:trPr>
        <w:tc>
          <w:tcPr>
            <w:tcW w:w="1796" w:type="dxa"/>
          </w:tcPr>
          <w:p>
            <w:pPr>
              <w:pStyle w:val="TableParagraph"/>
              <w:rPr>
                <w:sz w:val="18"/>
              </w:rPr>
            </w:pPr>
          </w:p>
        </w:tc>
        <w:tc>
          <w:tcPr>
            <w:tcW w:w="2660" w:type="dxa"/>
          </w:tcPr>
          <w:p>
            <w:pPr>
              <w:pStyle w:val="TableParagraph"/>
              <w:rPr>
                <w:sz w:val="18"/>
              </w:rPr>
            </w:pPr>
          </w:p>
        </w:tc>
        <w:tc>
          <w:tcPr>
            <w:tcW w:w="2028" w:type="dxa"/>
          </w:tcPr>
          <w:p>
            <w:pPr>
              <w:pStyle w:val="TableParagraph"/>
              <w:rPr>
                <w:sz w:val="18"/>
              </w:rPr>
            </w:pPr>
          </w:p>
        </w:tc>
        <w:tc>
          <w:tcPr>
            <w:tcW w:w="2284" w:type="dxa"/>
          </w:tcPr>
          <w:p>
            <w:pPr>
              <w:pStyle w:val="TableParagraph"/>
              <w:rPr>
                <w:sz w:val="18"/>
              </w:rPr>
            </w:pPr>
          </w:p>
        </w:tc>
        <w:tc>
          <w:tcPr>
            <w:tcW w:w="2450" w:type="dxa"/>
          </w:tcPr>
          <w:p>
            <w:pPr>
              <w:pStyle w:val="TableParagraph"/>
              <w:spacing w:line="228" w:lineRule="exact"/>
              <w:ind w:left="638"/>
              <w:rPr>
                <w:sz w:val="20"/>
              </w:rPr>
            </w:pPr>
            <w:r>
              <w:rPr>
                <w:sz w:val="20"/>
              </w:rPr>
              <w:t>(0.003)</w:t>
            </w:r>
          </w:p>
        </w:tc>
        <w:tc>
          <w:tcPr>
            <w:tcW w:w="2729" w:type="dxa"/>
          </w:tcPr>
          <w:p>
            <w:pPr>
              <w:pStyle w:val="TableParagraph"/>
              <w:spacing w:line="210" w:lineRule="exact" w:before="31"/>
              <w:ind w:left="515"/>
              <w:rPr>
                <w:sz w:val="20"/>
              </w:rPr>
            </w:pPr>
            <w:r>
              <w:rPr>
                <w:sz w:val="20"/>
              </w:rPr>
              <w:t>(0.000)</w:t>
            </w:r>
          </w:p>
        </w:tc>
      </w:tr>
    </w:tbl>
    <w:p>
      <w:pPr>
        <w:spacing w:after="0" w:line="210" w:lineRule="exact"/>
        <w:rPr>
          <w:sz w:val="20"/>
        </w:rPr>
        <w:sectPr>
          <w:pgSz w:w="16840" w:h="11910" w:orient="landscape"/>
          <w:pgMar w:top="1100" w:bottom="280" w:left="1340" w:right="1340"/>
        </w:sectPr>
      </w:pPr>
    </w:p>
    <w:p>
      <w:pPr>
        <w:pStyle w:val="BodyText"/>
        <w:spacing w:before="10"/>
        <w:rPr>
          <w:sz w:val="29"/>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48"/>
        <w:gridCol w:w="2800"/>
        <w:gridCol w:w="2069"/>
        <w:gridCol w:w="1866"/>
        <w:gridCol w:w="2527"/>
        <w:gridCol w:w="2838"/>
      </w:tblGrid>
      <w:tr>
        <w:trPr>
          <w:trHeight w:val="260" w:hRule="atLeast"/>
        </w:trPr>
        <w:tc>
          <w:tcPr>
            <w:tcW w:w="1848" w:type="dxa"/>
          </w:tcPr>
          <w:p>
            <w:pPr>
              <w:pStyle w:val="TableParagraph"/>
              <w:rPr>
                <w:sz w:val="18"/>
              </w:rPr>
            </w:pPr>
          </w:p>
        </w:tc>
        <w:tc>
          <w:tcPr>
            <w:tcW w:w="2800" w:type="dxa"/>
          </w:tcPr>
          <w:p>
            <w:pPr>
              <w:pStyle w:val="TableParagraph"/>
              <w:rPr>
                <w:sz w:val="18"/>
              </w:rPr>
            </w:pPr>
          </w:p>
        </w:tc>
        <w:tc>
          <w:tcPr>
            <w:tcW w:w="2069" w:type="dxa"/>
          </w:tcPr>
          <w:p>
            <w:pPr>
              <w:pStyle w:val="TableParagraph"/>
              <w:rPr>
                <w:sz w:val="18"/>
              </w:rPr>
            </w:pPr>
          </w:p>
        </w:tc>
        <w:tc>
          <w:tcPr>
            <w:tcW w:w="1866" w:type="dxa"/>
          </w:tcPr>
          <w:p>
            <w:pPr>
              <w:pStyle w:val="TableParagraph"/>
              <w:spacing w:line="221" w:lineRule="exact"/>
              <w:ind w:left="364"/>
              <w:rPr>
                <w:sz w:val="20"/>
              </w:rPr>
            </w:pPr>
            <w:r>
              <w:rPr>
                <w:sz w:val="20"/>
              </w:rPr>
              <w:t>ECT(-1)</w:t>
            </w:r>
          </w:p>
        </w:tc>
        <w:tc>
          <w:tcPr>
            <w:tcW w:w="2527" w:type="dxa"/>
          </w:tcPr>
          <w:p>
            <w:pPr>
              <w:pStyle w:val="TableParagraph"/>
              <w:spacing w:line="221" w:lineRule="exact"/>
              <w:ind w:left="824"/>
              <w:rPr>
                <w:sz w:val="20"/>
              </w:rPr>
            </w:pPr>
            <w:r>
              <w:rPr>
                <w:sz w:val="20"/>
              </w:rPr>
              <w:t>-0.903***</w:t>
            </w:r>
          </w:p>
        </w:tc>
        <w:tc>
          <w:tcPr>
            <w:tcW w:w="2838" w:type="dxa"/>
          </w:tcPr>
          <w:p>
            <w:pPr>
              <w:pStyle w:val="TableParagraph"/>
              <w:spacing w:line="218" w:lineRule="exact" w:before="22"/>
              <w:ind w:left="623"/>
              <w:rPr>
                <w:sz w:val="20"/>
              </w:rPr>
            </w:pPr>
            <w:r>
              <w:rPr>
                <w:sz w:val="20"/>
              </w:rPr>
              <w:t>-0.633**</w:t>
            </w:r>
          </w:p>
        </w:tc>
      </w:tr>
      <w:tr>
        <w:trPr>
          <w:trHeight w:val="267" w:hRule="atLeast"/>
        </w:trPr>
        <w:tc>
          <w:tcPr>
            <w:tcW w:w="1848" w:type="dxa"/>
            <w:tcBorders>
              <w:bottom w:val="double" w:sz="1" w:space="0" w:color="000000"/>
            </w:tcBorders>
          </w:tcPr>
          <w:p>
            <w:pPr>
              <w:pStyle w:val="TableParagraph"/>
              <w:rPr>
                <w:sz w:val="18"/>
              </w:rPr>
            </w:pPr>
          </w:p>
        </w:tc>
        <w:tc>
          <w:tcPr>
            <w:tcW w:w="2800" w:type="dxa"/>
            <w:tcBorders>
              <w:bottom w:val="double" w:sz="1" w:space="0" w:color="000000"/>
            </w:tcBorders>
          </w:tcPr>
          <w:p>
            <w:pPr>
              <w:pStyle w:val="TableParagraph"/>
              <w:rPr>
                <w:sz w:val="18"/>
              </w:rPr>
            </w:pPr>
          </w:p>
        </w:tc>
        <w:tc>
          <w:tcPr>
            <w:tcW w:w="2069" w:type="dxa"/>
            <w:tcBorders>
              <w:bottom w:val="double" w:sz="1" w:space="0" w:color="000000"/>
            </w:tcBorders>
          </w:tcPr>
          <w:p>
            <w:pPr>
              <w:pStyle w:val="TableParagraph"/>
              <w:rPr>
                <w:sz w:val="18"/>
              </w:rPr>
            </w:pPr>
          </w:p>
        </w:tc>
        <w:tc>
          <w:tcPr>
            <w:tcW w:w="1866" w:type="dxa"/>
            <w:tcBorders>
              <w:bottom w:val="double" w:sz="1" w:space="0" w:color="000000"/>
            </w:tcBorders>
          </w:tcPr>
          <w:p>
            <w:pPr>
              <w:pStyle w:val="TableParagraph"/>
              <w:rPr>
                <w:sz w:val="18"/>
              </w:rPr>
            </w:pPr>
          </w:p>
        </w:tc>
        <w:tc>
          <w:tcPr>
            <w:tcW w:w="2527" w:type="dxa"/>
            <w:tcBorders>
              <w:bottom w:val="double" w:sz="1" w:space="0" w:color="000000"/>
            </w:tcBorders>
          </w:tcPr>
          <w:p>
            <w:pPr>
              <w:pStyle w:val="TableParagraph"/>
              <w:spacing w:line="229" w:lineRule="exact"/>
              <w:ind w:left="824"/>
              <w:rPr>
                <w:sz w:val="20"/>
              </w:rPr>
            </w:pPr>
            <w:r>
              <w:rPr>
                <w:sz w:val="20"/>
              </w:rPr>
              <w:t>(0.000)</w:t>
            </w:r>
          </w:p>
        </w:tc>
        <w:tc>
          <w:tcPr>
            <w:tcW w:w="2838" w:type="dxa"/>
            <w:tcBorders>
              <w:bottom w:val="double" w:sz="1" w:space="0" w:color="000000"/>
            </w:tcBorders>
          </w:tcPr>
          <w:p>
            <w:pPr>
              <w:pStyle w:val="TableParagraph"/>
              <w:spacing w:line="217" w:lineRule="exact" w:before="30"/>
              <w:ind w:left="623"/>
              <w:rPr>
                <w:sz w:val="20"/>
              </w:rPr>
            </w:pPr>
            <w:r>
              <w:rPr>
                <w:sz w:val="20"/>
              </w:rPr>
              <w:t>(0.004)</w:t>
            </w:r>
          </w:p>
        </w:tc>
      </w:tr>
      <w:tr>
        <w:trPr>
          <w:trHeight w:val="267" w:hRule="atLeast"/>
        </w:trPr>
        <w:tc>
          <w:tcPr>
            <w:tcW w:w="1848" w:type="dxa"/>
            <w:tcBorders>
              <w:top w:val="double" w:sz="1" w:space="0" w:color="000000"/>
              <w:bottom w:val="double" w:sz="1" w:space="0" w:color="000000"/>
            </w:tcBorders>
          </w:tcPr>
          <w:p>
            <w:pPr>
              <w:pStyle w:val="TableParagraph"/>
              <w:spacing w:line="223" w:lineRule="exact"/>
              <w:ind w:left="108"/>
              <w:rPr>
                <w:i/>
                <w:sz w:val="20"/>
              </w:rPr>
            </w:pPr>
            <w:r>
              <w:rPr>
                <w:i/>
                <w:sz w:val="20"/>
              </w:rPr>
              <w:t>Diagnostics</w:t>
            </w:r>
          </w:p>
        </w:tc>
        <w:tc>
          <w:tcPr>
            <w:tcW w:w="2800" w:type="dxa"/>
            <w:tcBorders>
              <w:top w:val="double" w:sz="1" w:space="0" w:color="000000"/>
              <w:bottom w:val="double" w:sz="1" w:space="0" w:color="000000"/>
            </w:tcBorders>
          </w:tcPr>
          <w:p>
            <w:pPr>
              <w:pStyle w:val="TableParagraph"/>
              <w:rPr>
                <w:sz w:val="18"/>
              </w:rPr>
            </w:pPr>
          </w:p>
        </w:tc>
        <w:tc>
          <w:tcPr>
            <w:tcW w:w="2069" w:type="dxa"/>
            <w:tcBorders>
              <w:top w:val="double" w:sz="1" w:space="0" w:color="000000"/>
              <w:bottom w:val="double" w:sz="1" w:space="0" w:color="000000"/>
            </w:tcBorders>
          </w:tcPr>
          <w:p>
            <w:pPr>
              <w:pStyle w:val="TableParagraph"/>
              <w:rPr>
                <w:sz w:val="18"/>
              </w:rPr>
            </w:pPr>
          </w:p>
        </w:tc>
        <w:tc>
          <w:tcPr>
            <w:tcW w:w="1866" w:type="dxa"/>
            <w:tcBorders>
              <w:top w:val="double" w:sz="1" w:space="0" w:color="000000"/>
              <w:bottom w:val="double" w:sz="1" w:space="0" w:color="000000"/>
            </w:tcBorders>
          </w:tcPr>
          <w:p>
            <w:pPr>
              <w:pStyle w:val="TableParagraph"/>
              <w:rPr>
                <w:sz w:val="18"/>
              </w:rPr>
            </w:pPr>
          </w:p>
        </w:tc>
        <w:tc>
          <w:tcPr>
            <w:tcW w:w="2527" w:type="dxa"/>
            <w:tcBorders>
              <w:top w:val="double" w:sz="1" w:space="0" w:color="000000"/>
              <w:bottom w:val="double" w:sz="1" w:space="0" w:color="000000"/>
            </w:tcBorders>
          </w:tcPr>
          <w:p>
            <w:pPr>
              <w:pStyle w:val="TableParagraph"/>
              <w:rPr>
                <w:sz w:val="18"/>
              </w:rPr>
            </w:pPr>
          </w:p>
        </w:tc>
        <w:tc>
          <w:tcPr>
            <w:tcW w:w="2838" w:type="dxa"/>
            <w:tcBorders>
              <w:top w:val="double" w:sz="1" w:space="0" w:color="000000"/>
              <w:bottom w:val="double" w:sz="1" w:space="0" w:color="000000"/>
            </w:tcBorders>
          </w:tcPr>
          <w:p>
            <w:pPr>
              <w:pStyle w:val="TableParagraph"/>
              <w:rPr>
                <w:sz w:val="18"/>
              </w:rPr>
            </w:pPr>
          </w:p>
        </w:tc>
      </w:tr>
      <w:tr>
        <w:trPr>
          <w:trHeight w:val="229" w:hRule="atLeast"/>
        </w:trPr>
        <w:tc>
          <w:tcPr>
            <w:tcW w:w="1848" w:type="dxa"/>
            <w:tcBorders>
              <w:top w:val="double" w:sz="1" w:space="0" w:color="000000"/>
            </w:tcBorders>
          </w:tcPr>
          <w:p>
            <w:pPr>
              <w:pStyle w:val="TableParagraph"/>
              <w:spacing w:line="210" w:lineRule="exact"/>
              <w:ind w:left="108"/>
              <w:rPr>
                <w:sz w:val="20"/>
              </w:rPr>
            </w:pPr>
            <w:r>
              <w:rPr>
                <w:sz w:val="20"/>
              </w:rPr>
              <w:t>SC</w:t>
            </w:r>
          </w:p>
        </w:tc>
        <w:tc>
          <w:tcPr>
            <w:tcW w:w="2800" w:type="dxa"/>
            <w:tcBorders>
              <w:top w:val="double" w:sz="1" w:space="0" w:color="000000"/>
            </w:tcBorders>
          </w:tcPr>
          <w:p>
            <w:pPr>
              <w:pStyle w:val="TableParagraph"/>
              <w:spacing w:line="210" w:lineRule="exact"/>
              <w:ind w:right="621"/>
              <w:jc w:val="right"/>
              <w:rPr>
                <w:sz w:val="20"/>
              </w:rPr>
            </w:pPr>
            <w:r>
              <w:rPr>
                <w:sz w:val="20"/>
              </w:rPr>
              <w:t>0.299 (0.589)</w:t>
            </w:r>
          </w:p>
        </w:tc>
        <w:tc>
          <w:tcPr>
            <w:tcW w:w="2069" w:type="dxa"/>
            <w:tcBorders>
              <w:top w:val="double" w:sz="1" w:space="0" w:color="000000"/>
            </w:tcBorders>
          </w:tcPr>
          <w:p>
            <w:pPr>
              <w:pStyle w:val="TableParagraph"/>
              <w:spacing w:line="210" w:lineRule="exact"/>
              <w:ind w:right="361"/>
              <w:jc w:val="right"/>
              <w:rPr>
                <w:sz w:val="20"/>
              </w:rPr>
            </w:pPr>
            <w:r>
              <w:rPr>
                <w:sz w:val="20"/>
              </w:rPr>
              <w:t>0.337 (0.566)</w:t>
            </w:r>
          </w:p>
        </w:tc>
        <w:tc>
          <w:tcPr>
            <w:tcW w:w="1866" w:type="dxa"/>
            <w:tcBorders>
              <w:top w:val="double" w:sz="1" w:space="0" w:color="000000"/>
            </w:tcBorders>
          </w:tcPr>
          <w:p>
            <w:pPr>
              <w:pStyle w:val="TableParagraph"/>
              <w:spacing w:line="210" w:lineRule="exact"/>
              <w:ind w:left="364"/>
              <w:rPr>
                <w:sz w:val="20"/>
              </w:rPr>
            </w:pPr>
            <w:r>
              <w:rPr>
                <w:sz w:val="20"/>
              </w:rPr>
              <w:t>SC</w:t>
            </w:r>
          </w:p>
        </w:tc>
        <w:tc>
          <w:tcPr>
            <w:tcW w:w="2527" w:type="dxa"/>
            <w:tcBorders>
              <w:top w:val="double" w:sz="1" w:space="0" w:color="000000"/>
            </w:tcBorders>
          </w:tcPr>
          <w:p>
            <w:pPr>
              <w:pStyle w:val="TableParagraph"/>
              <w:spacing w:line="210" w:lineRule="exact"/>
              <w:ind w:left="824"/>
              <w:rPr>
                <w:sz w:val="20"/>
              </w:rPr>
            </w:pPr>
            <w:r>
              <w:rPr>
                <w:sz w:val="20"/>
              </w:rPr>
              <w:t>2.179 (0.147)</w:t>
            </w:r>
          </w:p>
        </w:tc>
        <w:tc>
          <w:tcPr>
            <w:tcW w:w="2838" w:type="dxa"/>
            <w:tcBorders>
              <w:top w:val="double" w:sz="1" w:space="0" w:color="000000"/>
            </w:tcBorders>
          </w:tcPr>
          <w:p>
            <w:pPr>
              <w:pStyle w:val="TableParagraph"/>
              <w:spacing w:line="210" w:lineRule="exact"/>
              <w:ind w:left="623"/>
              <w:rPr>
                <w:sz w:val="20"/>
              </w:rPr>
            </w:pPr>
            <w:r>
              <w:rPr>
                <w:sz w:val="20"/>
              </w:rPr>
              <w:t>2.1834 (0.147)</w:t>
            </w:r>
          </w:p>
        </w:tc>
      </w:tr>
      <w:tr>
        <w:trPr>
          <w:trHeight w:val="229" w:hRule="atLeast"/>
        </w:trPr>
        <w:tc>
          <w:tcPr>
            <w:tcW w:w="1848" w:type="dxa"/>
          </w:tcPr>
          <w:p>
            <w:pPr>
              <w:pStyle w:val="TableParagraph"/>
              <w:spacing w:line="209" w:lineRule="exact"/>
              <w:ind w:left="108"/>
              <w:rPr>
                <w:sz w:val="20"/>
              </w:rPr>
            </w:pPr>
            <w:r>
              <w:rPr>
                <w:sz w:val="20"/>
              </w:rPr>
              <w:t>HETER</w:t>
            </w:r>
          </w:p>
        </w:tc>
        <w:tc>
          <w:tcPr>
            <w:tcW w:w="2800" w:type="dxa"/>
          </w:tcPr>
          <w:p>
            <w:pPr>
              <w:pStyle w:val="TableParagraph"/>
              <w:spacing w:line="209" w:lineRule="exact"/>
              <w:ind w:right="621"/>
              <w:jc w:val="right"/>
              <w:rPr>
                <w:sz w:val="20"/>
              </w:rPr>
            </w:pPr>
            <w:r>
              <w:rPr>
                <w:sz w:val="20"/>
              </w:rPr>
              <w:t>1.377 (0.254)</w:t>
            </w:r>
          </w:p>
        </w:tc>
        <w:tc>
          <w:tcPr>
            <w:tcW w:w="2069" w:type="dxa"/>
          </w:tcPr>
          <w:p>
            <w:pPr>
              <w:pStyle w:val="TableParagraph"/>
              <w:spacing w:line="209" w:lineRule="exact"/>
              <w:ind w:right="361"/>
              <w:jc w:val="right"/>
              <w:rPr>
                <w:sz w:val="20"/>
              </w:rPr>
            </w:pPr>
            <w:r>
              <w:rPr>
                <w:sz w:val="20"/>
              </w:rPr>
              <w:t>1.261 (0.306)</w:t>
            </w:r>
          </w:p>
        </w:tc>
        <w:tc>
          <w:tcPr>
            <w:tcW w:w="1866" w:type="dxa"/>
          </w:tcPr>
          <w:p>
            <w:pPr>
              <w:pStyle w:val="TableParagraph"/>
              <w:spacing w:line="209" w:lineRule="exact"/>
              <w:ind w:left="364"/>
              <w:rPr>
                <w:sz w:val="20"/>
              </w:rPr>
            </w:pPr>
            <w:r>
              <w:rPr>
                <w:sz w:val="20"/>
              </w:rPr>
              <w:t>HETER</w:t>
            </w:r>
          </w:p>
        </w:tc>
        <w:tc>
          <w:tcPr>
            <w:tcW w:w="2527" w:type="dxa"/>
          </w:tcPr>
          <w:p>
            <w:pPr>
              <w:pStyle w:val="TableParagraph"/>
              <w:spacing w:line="209" w:lineRule="exact"/>
              <w:ind w:left="824"/>
              <w:rPr>
                <w:sz w:val="20"/>
              </w:rPr>
            </w:pPr>
            <w:r>
              <w:rPr>
                <w:sz w:val="20"/>
              </w:rPr>
              <w:t>1.017 (0.464)</w:t>
            </w:r>
          </w:p>
        </w:tc>
        <w:tc>
          <w:tcPr>
            <w:tcW w:w="2838" w:type="dxa"/>
          </w:tcPr>
          <w:p>
            <w:pPr>
              <w:pStyle w:val="TableParagraph"/>
              <w:spacing w:line="209" w:lineRule="exact"/>
              <w:ind w:left="623"/>
              <w:rPr>
                <w:sz w:val="20"/>
              </w:rPr>
            </w:pPr>
            <w:r>
              <w:rPr>
                <w:sz w:val="20"/>
              </w:rPr>
              <w:t>1.033 (0.454)</w:t>
            </w:r>
          </w:p>
        </w:tc>
      </w:tr>
      <w:tr>
        <w:trPr>
          <w:trHeight w:val="231" w:hRule="atLeast"/>
        </w:trPr>
        <w:tc>
          <w:tcPr>
            <w:tcW w:w="1848" w:type="dxa"/>
            <w:tcBorders>
              <w:bottom w:val="double" w:sz="1" w:space="0" w:color="000000"/>
            </w:tcBorders>
          </w:tcPr>
          <w:p>
            <w:pPr>
              <w:pStyle w:val="TableParagraph"/>
              <w:spacing w:line="211" w:lineRule="exact"/>
              <w:ind w:left="108"/>
              <w:rPr>
                <w:sz w:val="20"/>
              </w:rPr>
            </w:pPr>
            <w:r>
              <w:rPr>
                <w:sz w:val="20"/>
              </w:rPr>
              <w:t>NORM</w:t>
            </w:r>
          </w:p>
        </w:tc>
        <w:tc>
          <w:tcPr>
            <w:tcW w:w="2800" w:type="dxa"/>
            <w:tcBorders>
              <w:bottom w:val="double" w:sz="1" w:space="0" w:color="000000"/>
            </w:tcBorders>
          </w:tcPr>
          <w:p>
            <w:pPr>
              <w:pStyle w:val="TableParagraph"/>
              <w:spacing w:line="211" w:lineRule="exact"/>
              <w:ind w:right="621"/>
              <w:jc w:val="right"/>
              <w:rPr>
                <w:sz w:val="20"/>
              </w:rPr>
            </w:pPr>
            <w:r>
              <w:rPr>
                <w:sz w:val="20"/>
              </w:rPr>
              <w:t>1.162 (0.559)</w:t>
            </w:r>
          </w:p>
        </w:tc>
        <w:tc>
          <w:tcPr>
            <w:tcW w:w="2069" w:type="dxa"/>
            <w:tcBorders>
              <w:bottom w:val="double" w:sz="1" w:space="0" w:color="000000"/>
            </w:tcBorders>
          </w:tcPr>
          <w:p>
            <w:pPr>
              <w:pStyle w:val="TableParagraph"/>
              <w:spacing w:line="211" w:lineRule="exact"/>
              <w:ind w:right="361"/>
              <w:jc w:val="right"/>
              <w:rPr>
                <w:sz w:val="20"/>
              </w:rPr>
            </w:pPr>
            <w:r>
              <w:rPr>
                <w:sz w:val="20"/>
              </w:rPr>
              <w:t>0.953 (0.620)</w:t>
            </w:r>
          </w:p>
        </w:tc>
        <w:tc>
          <w:tcPr>
            <w:tcW w:w="1866" w:type="dxa"/>
            <w:tcBorders>
              <w:bottom w:val="double" w:sz="1" w:space="0" w:color="000000"/>
            </w:tcBorders>
          </w:tcPr>
          <w:p>
            <w:pPr>
              <w:pStyle w:val="TableParagraph"/>
              <w:spacing w:line="211" w:lineRule="exact"/>
              <w:ind w:left="364"/>
              <w:rPr>
                <w:sz w:val="20"/>
              </w:rPr>
            </w:pPr>
            <w:r>
              <w:rPr>
                <w:sz w:val="20"/>
              </w:rPr>
              <w:t>NORM</w:t>
            </w:r>
          </w:p>
        </w:tc>
        <w:tc>
          <w:tcPr>
            <w:tcW w:w="2527" w:type="dxa"/>
            <w:tcBorders>
              <w:bottom w:val="double" w:sz="1" w:space="0" w:color="000000"/>
            </w:tcBorders>
          </w:tcPr>
          <w:p>
            <w:pPr>
              <w:pStyle w:val="TableParagraph"/>
              <w:spacing w:line="211" w:lineRule="exact"/>
              <w:ind w:left="824"/>
              <w:rPr>
                <w:sz w:val="20"/>
              </w:rPr>
            </w:pPr>
            <w:r>
              <w:rPr>
                <w:sz w:val="20"/>
              </w:rPr>
              <w:t>0.352 (0.838)</w:t>
            </w:r>
          </w:p>
        </w:tc>
        <w:tc>
          <w:tcPr>
            <w:tcW w:w="2838" w:type="dxa"/>
            <w:tcBorders>
              <w:bottom w:val="double" w:sz="1" w:space="0" w:color="000000"/>
            </w:tcBorders>
          </w:tcPr>
          <w:p>
            <w:pPr>
              <w:pStyle w:val="TableParagraph"/>
              <w:spacing w:line="211" w:lineRule="exact"/>
              <w:ind w:left="623"/>
              <w:rPr>
                <w:sz w:val="20"/>
              </w:rPr>
            </w:pPr>
            <w:r>
              <w:rPr>
                <w:sz w:val="20"/>
              </w:rPr>
              <w:t>0.298 (0.861)</w:t>
            </w:r>
          </w:p>
        </w:tc>
      </w:tr>
      <w:tr>
        <w:trPr>
          <w:trHeight w:val="683" w:hRule="atLeast"/>
        </w:trPr>
        <w:tc>
          <w:tcPr>
            <w:tcW w:w="13948" w:type="dxa"/>
            <w:gridSpan w:val="6"/>
            <w:tcBorders>
              <w:top w:val="double" w:sz="1" w:space="0" w:color="000000"/>
            </w:tcBorders>
          </w:tcPr>
          <w:p>
            <w:pPr>
              <w:pStyle w:val="TableParagraph"/>
              <w:spacing w:line="237" w:lineRule="auto"/>
              <w:ind w:left="108" w:right="273"/>
              <w:rPr>
                <w:sz w:val="20"/>
              </w:rPr>
            </w:pPr>
            <w:r>
              <w:rPr>
                <w:b/>
                <w:sz w:val="20"/>
              </w:rPr>
              <w:t>Notes: </w:t>
            </w:r>
            <w:r>
              <w:rPr>
                <w:sz w:val="20"/>
              </w:rPr>
              <w:t>Probabilities values are presented in parenthesis. ***, ** and * denote the rejection of the null hypothesis of a unit root at the 1%, 5% and 10% significance level, respectively. The optimal lag structure is selected by AIC, starting with max 2 lags. SC denotes the Breusch and Godfrey serial correlation test, HETER denotes the</w:t>
            </w:r>
          </w:p>
          <w:p>
            <w:pPr>
              <w:pStyle w:val="TableParagraph"/>
              <w:spacing w:line="210" w:lineRule="exact"/>
              <w:ind w:left="108"/>
              <w:rPr>
                <w:sz w:val="20"/>
              </w:rPr>
            </w:pPr>
            <w:r>
              <w:rPr>
                <w:sz w:val="20"/>
              </w:rPr>
              <w:t>Breusch and Pagan heteroscedasticity test, and NORM denotes the Jarque–Bera test for normality.</w:t>
            </w:r>
          </w:p>
        </w:tc>
      </w:tr>
    </w:tbl>
    <w:sectPr>
      <w:pgSz w:w="16840" w:h="11910" w:orient="landscape"/>
      <w:pgMar w:top="110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380" w:hanging="240"/>
        <w:jc w:val="left"/>
      </w:pPr>
      <w:rPr>
        <w:rFonts w:hint="default" w:ascii="Times New Roman" w:hAnsi="Times New Roman" w:eastAsia="Times New Roman" w:cs="Times New Roman"/>
        <w:b/>
        <w:bCs/>
        <w:spacing w:val="-2"/>
        <w:w w:val="99"/>
        <w:sz w:val="24"/>
        <w:szCs w:val="24"/>
      </w:rPr>
    </w:lvl>
    <w:lvl w:ilvl="1">
      <w:start w:val="1"/>
      <w:numFmt w:val="decimal"/>
      <w:lvlText w:val="%1.%2"/>
      <w:lvlJc w:val="left"/>
      <w:pPr>
        <w:ind w:left="1500" w:hanging="360"/>
        <w:jc w:val="left"/>
      </w:pPr>
      <w:rPr>
        <w:rFonts w:hint="default" w:ascii="Times New Roman" w:hAnsi="Times New Roman" w:eastAsia="Times New Roman" w:cs="Times New Roman"/>
        <w:i/>
        <w:spacing w:val="-2"/>
        <w:w w:val="99"/>
        <w:sz w:val="24"/>
        <w:szCs w:val="24"/>
      </w:rPr>
    </w:lvl>
    <w:lvl w:ilvl="2">
      <w:start w:val="0"/>
      <w:numFmt w:val="bullet"/>
      <w:lvlText w:val="•"/>
      <w:lvlJc w:val="left"/>
      <w:pPr>
        <w:ind w:left="2478" w:hanging="360"/>
      </w:pPr>
      <w:rPr>
        <w:rFonts w:hint="default"/>
      </w:rPr>
    </w:lvl>
    <w:lvl w:ilvl="3">
      <w:start w:val="0"/>
      <w:numFmt w:val="bullet"/>
      <w:lvlText w:val="•"/>
      <w:lvlJc w:val="left"/>
      <w:pPr>
        <w:ind w:left="3456" w:hanging="360"/>
      </w:pPr>
      <w:rPr>
        <w:rFonts w:hint="default"/>
      </w:rPr>
    </w:lvl>
    <w:lvl w:ilvl="4">
      <w:start w:val="0"/>
      <w:numFmt w:val="bullet"/>
      <w:lvlText w:val="•"/>
      <w:lvlJc w:val="left"/>
      <w:pPr>
        <w:ind w:left="4435" w:hanging="360"/>
      </w:pPr>
      <w:rPr>
        <w:rFonts w:hint="default"/>
      </w:rPr>
    </w:lvl>
    <w:lvl w:ilvl="5">
      <w:start w:val="0"/>
      <w:numFmt w:val="bullet"/>
      <w:lvlText w:val="•"/>
      <w:lvlJc w:val="left"/>
      <w:pPr>
        <w:ind w:left="5413" w:hanging="360"/>
      </w:pPr>
      <w:rPr>
        <w:rFonts w:hint="default"/>
      </w:rPr>
    </w:lvl>
    <w:lvl w:ilvl="6">
      <w:start w:val="0"/>
      <w:numFmt w:val="bullet"/>
      <w:lvlText w:val="•"/>
      <w:lvlJc w:val="left"/>
      <w:pPr>
        <w:ind w:left="6392" w:hanging="360"/>
      </w:pPr>
      <w:rPr>
        <w:rFonts w:hint="default"/>
      </w:rPr>
    </w:lvl>
    <w:lvl w:ilvl="7">
      <w:start w:val="0"/>
      <w:numFmt w:val="bullet"/>
      <w:lvlText w:val="•"/>
      <w:lvlJc w:val="left"/>
      <w:pPr>
        <w:ind w:left="7370" w:hanging="360"/>
      </w:pPr>
      <w:rPr>
        <w:rFonts w:hint="default"/>
      </w:rPr>
    </w:lvl>
    <w:lvl w:ilvl="8">
      <w:start w:val="0"/>
      <w:numFmt w:val="bullet"/>
      <w:lvlText w:val="•"/>
      <w:lvlJc w:val="left"/>
      <w:pPr>
        <w:ind w:left="8349"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380" w:hanging="240"/>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1500" w:hanging="360"/>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okechuko@uni.coventry.ac.uk" TargetMode="External"/><Relationship Id="rId6" Type="http://schemas.openxmlformats.org/officeDocument/2006/relationships/hyperlink" Target="mailto:glauco.devita@coventry.ac.uk" TargetMode="External"/><Relationship Id="rId7" Type="http://schemas.openxmlformats.org/officeDocument/2006/relationships/hyperlink" Target="mailto:yun.luo@coventry.ac.uk"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jpe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dcterms:created xsi:type="dcterms:W3CDTF">2020-02-27T11:19:20Z</dcterms:created>
  <dcterms:modified xsi:type="dcterms:W3CDTF">2020-02-27T11:19:20Z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2019-02-22T00:00:00Z</vt:filetime>
  </property>
  <property fmtid="{D5CDD505-2E9C-101B-9397-08002B2CF9AE}" pid="3" name="Creator">
    <vt:lpwstr>Adobe Acrobat Pro DC 18.0</vt:lpwstr>
  </property>
  <property fmtid="{D5CDD505-2E9C-101B-9397-08002B2CF9AE}" pid="4" name="LastSaved">
    <vt:filetime>2020-02-27T00:00:00Z</vt:filetime>
  </property>
</Properties>
</file>