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1DDBC" w14:textId="16D29B31" w:rsidR="009804BE" w:rsidRPr="00AE0D64" w:rsidRDefault="00AE0D64" w:rsidP="0002182F">
      <w:pPr>
        <w:spacing w:after="120" w:line="240" w:lineRule="auto"/>
        <w:textAlignment w:val="center"/>
        <w:rPr>
          <w:rFonts w:ascii="Calibri" w:eastAsia="Times New Roman" w:hAnsi="Calibri" w:cs="Calibri"/>
          <w:b/>
          <w:color w:val="000000"/>
          <w:sz w:val="28"/>
          <w:szCs w:val="28"/>
          <w:lang w:val="en-US" w:eastAsia="en-GB"/>
        </w:rPr>
      </w:pPr>
      <w:bookmarkStart w:id="0" w:name="_Hlk529535927"/>
      <w:bookmarkStart w:id="1" w:name="_Hlk6310594"/>
      <w:bookmarkStart w:id="2" w:name="_GoBack"/>
      <w:bookmarkEnd w:id="2"/>
      <w:r w:rsidRPr="00AE0D64">
        <w:rPr>
          <w:rFonts w:ascii="Calibri" w:eastAsia="Times New Roman" w:hAnsi="Calibri" w:cs="Calibri"/>
          <w:b/>
          <w:color w:val="000000"/>
          <w:sz w:val="28"/>
          <w:szCs w:val="28"/>
          <w:lang w:val="en-US" w:eastAsia="en-GB"/>
        </w:rPr>
        <w:t>Connectivity</w:t>
      </w:r>
      <w:r w:rsidR="009804BE" w:rsidRPr="00AE0D64">
        <w:rPr>
          <w:rFonts w:ascii="Calibri" w:eastAsia="Times New Roman" w:hAnsi="Calibri" w:cs="Calibri"/>
          <w:b/>
          <w:color w:val="000000"/>
          <w:sz w:val="28"/>
          <w:szCs w:val="28"/>
          <w:lang w:val="en-US" w:eastAsia="en-GB"/>
        </w:rPr>
        <w:t xml:space="preserve"> patterns between </w:t>
      </w:r>
      <w:r w:rsidR="00EA6BF4">
        <w:rPr>
          <w:rFonts w:ascii="Calibri" w:eastAsia="Times New Roman" w:hAnsi="Calibri" w:cs="Calibri"/>
          <w:b/>
          <w:color w:val="000000"/>
          <w:sz w:val="28"/>
          <w:szCs w:val="28"/>
          <w:lang w:val="en-US" w:eastAsia="en-GB"/>
        </w:rPr>
        <w:t xml:space="preserve">multiple allergen </w:t>
      </w:r>
      <w:r w:rsidR="00F3028E">
        <w:rPr>
          <w:rFonts w:ascii="Calibri" w:eastAsia="Times New Roman" w:hAnsi="Calibri" w:cs="Calibri"/>
          <w:b/>
          <w:color w:val="000000"/>
          <w:sz w:val="28"/>
          <w:szCs w:val="28"/>
          <w:lang w:val="en-US" w:eastAsia="en-GB"/>
        </w:rPr>
        <w:t xml:space="preserve">specific </w:t>
      </w:r>
      <w:r w:rsidR="00F3028E" w:rsidRPr="00AE0D64">
        <w:rPr>
          <w:rFonts w:ascii="Calibri" w:eastAsia="Times New Roman" w:hAnsi="Calibri" w:cs="Calibri"/>
          <w:b/>
          <w:color w:val="000000"/>
          <w:sz w:val="28"/>
          <w:szCs w:val="28"/>
          <w:lang w:val="en-US" w:eastAsia="en-GB"/>
        </w:rPr>
        <w:t>IgE</w:t>
      </w:r>
      <w:r w:rsidR="00F3028E">
        <w:rPr>
          <w:rFonts w:ascii="Calibri" w:eastAsia="Times New Roman" w:hAnsi="Calibri" w:cs="Calibri"/>
          <w:b/>
          <w:color w:val="000000"/>
          <w:sz w:val="28"/>
          <w:szCs w:val="28"/>
          <w:lang w:val="en-US" w:eastAsia="en-GB"/>
        </w:rPr>
        <w:t xml:space="preserve"> antibodies</w:t>
      </w:r>
      <w:r w:rsidR="00F3028E" w:rsidRPr="00F3028E">
        <w:rPr>
          <w:rFonts w:ascii="Calibri" w:eastAsia="Times New Roman" w:hAnsi="Calibri" w:cs="Calibri"/>
          <w:b/>
          <w:color w:val="000000"/>
          <w:sz w:val="28"/>
          <w:szCs w:val="28"/>
          <w:lang w:val="en-US" w:eastAsia="en-GB"/>
        </w:rPr>
        <w:t xml:space="preserve"> </w:t>
      </w:r>
      <w:r w:rsidR="009804BE" w:rsidRPr="00AE0D64">
        <w:rPr>
          <w:rFonts w:ascii="Calibri" w:eastAsia="Times New Roman" w:hAnsi="Calibri" w:cs="Calibri"/>
          <w:b/>
          <w:color w:val="000000"/>
          <w:sz w:val="28"/>
          <w:szCs w:val="28"/>
          <w:lang w:val="en-US" w:eastAsia="en-GB"/>
        </w:rPr>
        <w:t>and their association with severe asthma</w:t>
      </w:r>
      <w:bookmarkEnd w:id="0"/>
      <w:r w:rsidR="00F3028E">
        <w:rPr>
          <w:rFonts w:ascii="Calibri" w:eastAsia="Times New Roman" w:hAnsi="Calibri" w:cs="Calibri"/>
          <w:b/>
          <w:color w:val="000000"/>
          <w:sz w:val="28"/>
          <w:szCs w:val="28"/>
          <w:lang w:val="en-US" w:eastAsia="en-GB"/>
        </w:rPr>
        <w:t xml:space="preserve"> </w:t>
      </w:r>
    </w:p>
    <w:bookmarkEnd w:id="1"/>
    <w:p w14:paraId="5BE441CC" w14:textId="77777777" w:rsidR="009804BE" w:rsidRPr="00FC7F3D" w:rsidRDefault="009804BE" w:rsidP="0002182F">
      <w:pPr>
        <w:spacing w:after="120" w:line="240" w:lineRule="auto"/>
        <w:textAlignment w:val="center"/>
        <w:rPr>
          <w:rFonts w:ascii="Calibri" w:eastAsia="Times New Roman" w:hAnsi="Calibri" w:cs="Calibri"/>
          <w:b/>
          <w:color w:val="000000"/>
          <w:sz w:val="24"/>
          <w:szCs w:val="24"/>
          <w:lang w:val="en-US" w:eastAsia="en-GB"/>
        </w:rPr>
      </w:pPr>
    </w:p>
    <w:p w14:paraId="5EBD1A68" w14:textId="7523E565" w:rsidR="009804BE" w:rsidRPr="00631A09" w:rsidRDefault="009804BE" w:rsidP="0002182F">
      <w:pPr>
        <w:spacing w:after="120" w:line="240" w:lineRule="auto"/>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G. Roberts</w:t>
      </w:r>
      <w:r w:rsidR="008C134B">
        <w:rPr>
          <w:rFonts w:ascii="Calibri" w:eastAsia="Times New Roman" w:hAnsi="Calibri" w:cs="Calibri"/>
          <w:color w:val="000000"/>
          <w:lang w:val="en-US" w:eastAsia="en-GB"/>
        </w:rPr>
        <w:t xml:space="preserve"> DM</w:t>
      </w:r>
      <w:r w:rsidRPr="00631A09">
        <w:rPr>
          <w:rFonts w:ascii="Calibri" w:eastAsia="Times New Roman" w:hAnsi="Calibri" w:cs="Calibri"/>
          <w:color w:val="000000"/>
          <w:lang w:val="en-US" w:eastAsia="en-GB"/>
        </w:rPr>
        <w:t>*</w:t>
      </w:r>
      <w:r w:rsidRPr="00631A09">
        <w:rPr>
          <w:rFonts w:ascii="Calibri" w:eastAsia="Times New Roman" w:hAnsi="Calibri" w:cs="Calibri"/>
          <w:color w:val="000000"/>
          <w:vertAlign w:val="superscript"/>
          <w:lang w:val="en-US" w:eastAsia="en-GB"/>
        </w:rPr>
        <w:t>1-3</w:t>
      </w:r>
      <w:r w:rsidRPr="00631A09">
        <w:rPr>
          <w:rFonts w:ascii="Calibri" w:eastAsia="Times New Roman" w:hAnsi="Calibri" w:cs="Calibri"/>
          <w:color w:val="000000"/>
          <w:lang w:val="en-US" w:eastAsia="en-GB"/>
        </w:rPr>
        <w:t>, S. Fontanella</w:t>
      </w:r>
      <w:r w:rsidR="008C134B">
        <w:rPr>
          <w:rFonts w:ascii="Calibri" w:eastAsia="Times New Roman" w:hAnsi="Calibri" w:cs="Calibri"/>
          <w:color w:val="000000"/>
          <w:lang w:val="en-US" w:eastAsia="en-GB"/>
        </w:rPr>
        <w:t xml:space="preserve"> PhD</w:t>
      </w:r>
      <w:r w:rsidRPr="00631A09">
        <w:rPr>
          <w:rFonts w:ascii="Calibri" w:eastAsia="Times New Roman" w:hAnsi="Calibri" w:cs="Calibri"/>
          <w:color w:val="000000"/>
          <w:lang w:val="en-US" w:eastAsia="en-GB"/>
        </w:rPr>
        <w:t>*</w:t>
      </w:r>
      <w:r w:rsidRPr="00631A09">
        <w:rPr>
          <w:rFonts w:ascii="Calibri" w:eastAsia="Times New Roman" w:hAnsi="Calibri" w:cs="Calibri"/>
          <w:color w:val="000000"/>
          <w:vertAlign w:val="superscript"/>
          <w:lang w:val="en-US" w:eastAsia="en-GB"/>
        </w:rPr>
        <w:t>4</w:t>
      </w:r>
      <w:r w:rsidRPr="00631A09">
        <w:rPr>
          <w:rFonts w:ascii="Calibri" w:eastAsia="Times New Roman" w:hAnsi="Calibri" w:cs="Calibri"/>
          <w:color w:val="000000"/>
          <w:lang w:val="en-US" w:eastAsia="en-GB"/>
        </w:rPr>
        <w:t>, A. Selby</w:t>
      </w:r>
      <w:r w:rsidR="008C134B">
        <w:rPr>
          <w:rFonts w:ascii="Calibri" w:eastAsia="Times New Roman" w:hAnsi="Calibri" w:cs="Calibri"/>
          <w:color w:val="000000"/>
          <w:lang w:val="en-US" w:eastAsia="en-GB"/>
        </w:rPr>
        <w:t xml:space="preserve"> DM</w:t>
      </w:r>
      <w:r w:rsidRPr="00631A09">
        <w:rPr>
          <w:rFonts w:ascii="Calibri" w:eastAsia="Times New Roman" w:hAnsi="Calibri" w:cs="Calibri"/>
          <w:color w:val="000000"/>
          <w:vertAlign w:val="superscript"/>
          <w:lang w:val="en-US" w:eastAsia="en-GB"/>
        </w:rPr>
        <w:t>1</w:t>
      </w:r>
      <w:r w:rsidRPr="00631A09">
        <w:rPr>
          <w:rFonts w:ascii="Calibri" w:eastAsia="Times New Roman" w:hAnsi="Calibri" w:cs="Calibri"/>
          <w:color w:val="000000"/>
          <w:lang w:val="en-US" w:eastAsia="en-GB"/>
        </w:rPr>
        <w:t>, R. Howard</w:t>
      </w:r>
      <w:r w:rsidR="008C134B">
        <w:rPr>
          <w:rFonts w:ascii="Calibri" w:eastAsia="Times New Roman" w:hAnsi="Calibri" w:cs="Calibri"/>
          <w:color w:val="000000"/>
          <w:lang w:val="en-US" w:eastAsia="en-GB"/>
        </w:rPr>
        <w:t xml:space="preserve"> PhD</w:t>
      </w:r>
      <w:r w:rsidRPr="00631A09">
        <w:rPr>
          <w:rFonts w:ascii="Calibri" w:eastAsia="Times New Roman" w:hAnsi="Calibri" w:cs="Calibri"/>
          <w:color w:val="000000"/>
          <w:vertAlign w:val="superscript"/>
          <w:lang w:val="en-US" w:eastAsia="en-GB"/>
        </w:rPr>
        <w:t>5</w:t>
      </w:r>
      <w:r w:rsidRPr="00631A09">
        <w:rPr>
          <w:rFonts w:ascii="Calibri" w:eastAsia="Times New Roman" w:hAnsi="Calibri" w:cs="Calibri"/>
          <w:color w:val="000000"/>
          <w:lang w:val="en-US" w:eastAsia="en-GB"/>
        </w:rPr>
        <w:t>,</w:t>
      </w:r>
      <w:r w:rsidR="002F45B2">
        <w:rPr>
          <w:rFonts w:ascii="Calibri" w:eastAsia="Times New Roman" w:hAnsi="Calibri" w:cs="Calibri"/>
          <w:color w:val="000000"/>
          <w:lang w:val="en-US" w:eastAsia="en-GB"/>
        </w:rPr>
        <w:t xml:space="preserve"> </w:t>
      </w:r>
      <w:r w:rsidR="002F45B2" w:rsidRPr="00CD4DD7">
        <w:rPr>
          <w:rFonts w:ascii="Calibri" w:eastAsia="Times New Roman" w:hAnsi="Calibri" w:cs="Calibri"/>
          <w:color w:val="000000"/>
          <w:lang w:val="en-US" w:eastAsia="en-GB"/>
        </w:rPr>
        <w:t>Sarah Filippi</w:t>
      </w:r>
      <w:r w:rsidR="008C134B">
        <w:rPr>
          <w:rFonts w:ascii="Calibri" w:eastAsia="Times New Roman" w:hAnsi="Calibri" w:cs="Calibri"/>
          <w:color w:val="000000"/>
          <w:lang w:val="en-US" w:eastAsia="en-GB"/>
        </w:rPr>
        <w:t xml:space="preserve"> PhD</w:t>
      </w:r>
      <w:r w:rsidR="00843DB9" w:rsidRPr="00CD4DD7">
        <w:rPr>
          <w:rFonts w:ascii="Calibri" w:eastAsia="Times New Roman" w:hAnsi="Calibri" w:cs="Calibri"/>
          <w:color w:val="000000"/>
          <w:vertAlign w:val="superscript"/>
          <w:lang w:val="en-US" w:eastAsia="en-GB"/>
        </w:rPr>
        <w:t>6</w:t>
      </w:r>
      <w:r w:rsidR="002F45B2" w:rsidRPr="00CD4DD7">
        <w:rPr>
          <w:rFonts w:ascii="Calibri" w:eastAsia="Times New Roman" w:hAnsi="Calibri" w:cs="Calibri"/>
          <w:color w:val="000000"/>
          <w:lang w:val="en-US" w:eastAsia="en-GB"/>
        </w:rPr>
        <w:t>,</w:t>
      </w:r>
      <w:r w:rsidRPr="00631A09">
        <w:rPr>
          <w:rFonts w:ascii="Calibri" w:eastAsia="Times New Roman" w:hAnsi="Calibri" w:cs="Calibri"/>
          <w:color w:val="000000"/>
          <w:lang w:val="en-US" w:eastAsia="en-GB"/>
        </w:rPr>
        <w:t xml:space="preserve"> G. Hedlin</w:t>
      </w:r>
      <w:r w:rsidR="008C134B">
        <w:rPr>
          <w:rFonts w:ascii="Calibri" w:eastAsia="Times New Roman" w:hAnsi="Calibri" w:cs="Calibri"/>
          <w:color w:val="000000"/>
          <w:lang w:val="en-US" w:eastAsia="en-GB"/>
        </w:rPr>
        <w:t xml:space="preserve"> PhD</w:t>
      </w:r>
      <w:r w:rsidR="00843DB9">
        <w:rPr>
          <w:rFonts w:ascii="Calibri" w:eastAsia="Times New Roman" w:hAnsi="Calibri" w:cs="Calibri"/>
          <w:color w:val="000000"/>
          <w:vertAlign w:val="superscript"/>
          <w:lang w:val="en-US" w:eastAsia="en-GB"/>
        </w:rPr>
        <w:t>7</w:t>
      </w:r>
      <w:r w:rsidRPr="00631A09">
        <w:rPr>
          <w:rFonts w:ascii="Calibri" w:eastAsia="Times New Roman" w:hAnsi="Calibri" w:cs="Calibri"/>
          <w:color w:val="000000"/>
          <w:lang w:val="en-US" w:eastAsia="en-GB"/>
        </w:rPr>
        <w:t>, B. Nordlund</w:t>
      </w:r>
      <w:r w:rsidR="00D31ED8">
        <w:rPr>
          <w:rFonts w:ascii="Calibri" w:eastAsia="Times New Roman" w:hAnsi="Calibri" w:cs="Calibri"/>
          <w:color w:val="000000"/>
          <w:lang w:val="en-US" w:eastAsia="en-GB"/>
        </w:rPr>
        <w:t xml:space="preserve"> PhD</w:t>
      </w:r>
      <w:r w:rsidR="00843DB9">
        <w:rPr>
          <w:rFonts w:ascii="Calibri" w:eastAsia="Times New Roman" w:hAnsi="Calibri" w:cs="Calibri"/>
          <w:color w:val="000000"/>
          <w:vertAlign w:val="superscript"/>
          <w:lang w:val="en-US" w:eastAsia="en-GB"/>
        </w:rPr>
        <w:t>7</w:t>
      </w:r>
      <w:r w:rsidRPr="00631A09">
        <w:rPr>
          <w:rFonts w:ascii="Calibri" w:eastAsia="Times New Roman" w:hAnsi="Calibri" w:cs="Calibri"/>
          <w:color w:val="000000"/>
          <w:lang w:val="en-US" w:eastAsia="en-GB"/>
        </w:rPr>
        <w:t>, P. Howarth</w:t>
      </w:r>
      <w:r w:rsidR="00D31ED8">
        <w:rPr>
          <w:rFonts w:ascii="Calibri" w:eastAsia="Times New Roman" w:hAnsi="Calibri" w:cs="Calibri"/>
          <w:color w:val="000000"/>
          <w:lang w:val="en-US" w:eastAsia="en-GB"/>
        </w:rPr>
        <w:t xml:space="preserve"> DM</w:t>
      </w:r>
      <w:r w:rsidRPr="00631A09">
        <w:rPr>
          <w:rFonts w:ascii="Calibri" w:eastAsia="Times New Roman" w:hAnsi="Calibri" w:cs="Calibri"/>
          <w:color w:val="000000"/>
          <w:vertAlign w:val="superscript"/>
          <w:lang w:val="en-US" w:eastAsia="en-GB"/>
        </w:rPr>
        <w:t>1</w:t>
      </w:r>
      <w:r w:rsidRPr="00631A09">
        <w:rPr>
          <w:rFonts w:ascii="Calibri" w:hAnsi="Calibri"/>
          <w:color w:val="000000"/>
          <w:vertAlign w:val="superscript"/>
          <w:lang w:val="en-US"/>
        </w:rPr>
        <w:t>,</w:t>
      </w:r>
      <w:r w:rsidRPr="00631A09">
        <w:rPr>
          <w:rFonts w:ascii="Calibri" w:eastAsia="Times New Roman" w:hAnsi="Calibri" w:cs="Calibri"/>
          <w:color w:val="000000"/>
          <w:vertAlign w:val="superscript"/>
          <w:lang w:val="en-US" w:eastAsia="en-GB"/>
        </w:rPr>
        <w:t>2</w:t>
      </w:r>
      <w:r w:rsidRPr="00631A09">
        <w:rPr>
          <w:rFonts w:ascii="Calibri" w:eastAsia="Times New Roman" w:hAnsi="Calibri" w:cs="Calibri"/>
          <w:color w:val="000000"/>
          <w:lang w:val="en-US" w:eastAsia="en-GB"/>
        </w:rPr>
        <w:t>, S. Hashimoto</w:t>
      </w:r>
      <w:r w:rsidR="008C134B">
        <w:rPr>
          <w:rFonts w:ascii="Calibri" w:eastAsia="Times New Roman" w:hAnsi="Calibri" w:cs="Calibri"/>
          <w:color w:val="000000"/>
          <w:lang w:val="en-US" w:eastAsia="en-GB"/>
        </w:rPr>
        <w:t xml:space="preserve"> PhD</w:t>
      </w:r>
      <w:r w:rsidR="00843DB9">
        <w:rPr>
          <w:rFonts w:ascii="Calibri" w:eastAsia="Times New Roman" w:hAnsi="Calibri" w:cs="Calibri"/>
          <w:color w:val="000000"/>
          <w:vertAlign w:val="superscript"/>
          <w:lang w:val="en-US" w:eastAsia="en-GB"/>
        </w:rPr>
        <w:t>8,9</w:t>
      </w:r>
      <w:r w:rsidRPr="00631A09">
        <w:rPr>
          <w:rFonts w:ascii="Calibri" w:eastAsia="Times New Roman" w:hAnsi="Calibri" w:cs="Calibri"/>
          <w:color w:val="000000"/>
          <w:lang w:val="en-US" w:eastAsia="en-GB"/>
        </w:rPr>
        <w:t>, P. Brinkman</w:t>
      </w:r>
      <w:r w:rsidR="00D31ED8">
        <w:rPr>
          <w:rFonts w:ascii="Calibri" w:eastAsia="Times New Roman" w:hAnsi="Calibri" w:cs="Calibri"/>
          <w:color w:val="000000"/>
          <w:lang w:val="en-US" w:eastAsia="en-GB"/>
        </w:rPr>
        <w:t xml:space="preserve"> MSc</w:t>
      </w:r>
      <w:r w:rsidR="00843DB9">
        <w:rPr>
          <w:rFonts w:ascii="Calibri" w:eastAsia="Times New Roman" w:hAnsi="Calibri" w:cs="Calibri"/>
          <w:color w:val="000000"/>
          <w:vertAlign w:val="superscript"/>
          <w:lang w:val="en-US" w:eastAsia="en-GB"/>
        </w:rPr>
        <w:t>8</w:t>
      </w:r>
      <w:r w:rsidRPr="00631A09">
        <w:rPr>
          <w:rFonts w:ascii="Calibri" w:eastAsia="Times New Roman" w:hAnsi="Calibri" w:cs="Calibri"/>
          <w:color w:val="000000"/>
          <w:lang w:val="en-US" w:eastAsia="en-GB"/>
        </w:rPr>
        <w:t>, L.J. Fleming</w:t>
      </w:r>
      <w:r w:rsidR="008C134B">
        <w:rPr>
          <w:rFonts w:ascii="Calibri" w:eastAsia="Times New Roman" w:hAnsi="Calibri" w:cs="Calibri"/>
          <w:color w:val="000000"/>
          <w:lang w:val="en-US" w:eastAsia="en-GB"/>
        </w:rPr>
        <w:t xml:space="preserve"> MD</w:t>
      </w:r>
      <w:r w:rsidR="00033E12" w:rsidRPr="00CD40C5">
        <w:rPr>
          <w:rFonts w:ascii="Calibri" w:eastAsia="Times New Roman" w:hAnsi="Calibri" w:cs="Calibri"/>
          <w:color w:val="000000"/>
          <w:lang w:val="en-US" w:eastAsia="en-GB"/>
        </w:rPr>
        <w:t>4,</w:t>
      </w:r>
      <w:r w:rsidR="00843DB9">
        <w:rPr>
          <w:rFonts w:ascii="Calibri" w:eastAsia="Times New Roman" w:hAnsi="Calibri" w:cs="Calibri"/>
          <w:color w:val="000000"/>
          <w:vertAlign w:val="superscript"/>
          <w:lang w:val="en-US" w:eastAsia="en-GB"/>
        </w:rPr>
        <w:t>10</w:t>
      </w:r>
      <w:r w:rsidRPr="00631A09">
        <w:rPr>
          <w:rFonts w:ascii="Calibri" w:eastAsia="Times New Roman" w:hAnsi="Calibri" w:cs="Calibri"/>
          <w:color w:val="000000"/>
          <w:lang w:val="en-US" w:eastAsia="en-GB"/>
        </w:rPr>
        <w:t>, C. Murray</w:t>
      </w:r>
      <w:r w:rsidR="008C134B">
        <w:rPr>
          <w:rFonts w:ascii="Calibri" w:eastAsia="Times New Roman" w:hAnsi="Calibri" w:cs="Calibri"/>
          <w:color w:val="000000"/>
          <w:lang w:val="en-US" w:eastAsia="en-GB"/>
        </w:rPr>
        <w:t xml:space="preserve"> MD</w:t>
      </w:r>
      <w:r w:rsidRPr="00631A09">
        <w:rPr>
          <w:rFonts w:ascii="Calibri" w:eastAsia="Times New Roman" w:hAnsi="Calibri" w:cs="Calibri"/>
          <w:color w:val="000000"/>
          <w:vertAlign w:val="superscript"/>
          <w:lang w:val="en-US" w:eastAsia="en-GB"/>
        </w:rPr>
        <w:t>1</w:t>
      </w:r>
      <w:r w:rsidR="00033E12">
        <w:rPr>
          <w:rFonts w:ascii="Calibri" w:eastAsia="Times New Roman" w:hAnsi="Calibri" w:cs="Calibri"/>
          <w:color w:val="000000"/>
          <w:vertAlign w:val="superscript"/>
          <w:lang w:val="en-US" w:eastAsia="en-GB"/>
        </w:rPr>
        <w:t>1</w:t>
      </w:r>
      <w:r w:rsidRPr="00631A09">
        <w:rPr>
          <w:rFonts w:ascii="Calibri" w:eastAsia="Times New Roman" w:hAnsi="Calibri" w:cs="Calibri"/>
          <w:color w:val="000000"/>
          <w:lang w:val="en-US" w:eastAsia="en-GB"/>
        </w:rPr>
        <w:t>, A. Bush</w:t>
      </w:r>
      <w:r w:rsidR="00D31ED8">
        <w:rPr>
          <w:rFonts w:ascii="Calibri" w:eastAsia="Times New Roman" w:hAnsi="Calibri" w:cs="Calibri"/>
          <w:color w:val="000000"/>
          <w:lang w:val="en-US" w:eastAsia="en-GB"/>
        </w:rPr>
        <w:t xml:space="preserve"> MD</w:t>
      </w:r>
      <w:r w:rsidR="00843DB9">
        <w:rPr>
          <w:rFonts w:ascii="Calibri" w:eastAsia="Times New Roman" w:hAnsi="Calibri" w:cs="Calibri"/>
          <w:color w:val="000000"/>
          <w:vertAlign w:val="superscript"/>
          <w:lang w:val="en-US" w:eastAsia="en-GB"/>
        </w:rPr>
        <w:t>1</w:t>
      </w:r>
      <w:r w:rsidR="00033E12" w:rsidRPr="00690116">
        <w:rPr>
          <w:rFonts w:ascii="Calibri" w:eastAsia="Times New Roman" w:hAnsi="Calibri" w:cs="Calibri"/>
          <w:color w:val="000000"/>
          <w:vertAlign w:val="superscript"/>
          <w:lang w:val="en-US" w:eastAsia="en-GB"/>
        </w:rPr>
        <w:t>4,</w:t>
      </w:r>
      <w:r w:rsidR="00033E12">
        <w:rPr>
          <w:rFonts w:ascii="Calibri" w:eastAsia="Times New Roman" w:hAnsi="Calibri" w:cs="Calibri"/>
          <w:color w:val="000000"/>
          <w:vertAlign w:val="superscript"/>
          <w:lang w:val="en-US" w:eastAsia="en-GB"/>
        </w:rPr>
        <w:t>10</w:t>
      </w:r>
      <w:r w:rsidRPr="00631A09">
        <w:rPr>
          <w:rFonts w:ascii="Calibri" w:eastAsia="Times New Roman" w:hAnsi="Calibri" w:cs="Calibri"/>
          <w:color w:val="000000"/>
          <w:lang w:val="en-US" w:eastAsia="en-GB"/>
        </w:rPr>
        <w:t>, U. Frey</w:t>
      </w:r>
      <w:r w:rsidR="00D31ED8">
        <w:rPr>
          <w:rFonts w:ascii="Calibri" w:eastAsia="Times New Roman" w:hAnsi="Calibri" w:cs="Calibri"/>
          <w:color w:val="000000"/>
          <w:lang w:val="en-US" w:eastAsia="en-GB"/>
        </w:rPr>
        <w:t xml:space="preserve"> PhD</w:t>
      </w:r>
      <w:r w:rsidRPr="00631A09">
        <w:rPr>
          <w:rFonts w:ascii="Calibri" w:eastAsia="Times New Roman" w:hAnsi="Calibri" w:cs="Calibri"/>
          <w:color w:val="000000"/>
          <w:vertAlign w:val="superscript"/>
          <w:lang w:val="en-US" w:eastAsia="en-GB"/>
        </w:rPr>
        <w:t>1</w:t>
      </w:r>
      <w:r w:rsidR="00033E12">
        <w:rPr>
          <w:rFonts w:ascii="Calibri" w:eastAsia="Times New Roman" w:hAnsi="Calibri" w:cs="Calibri"/>
          <w:color w:val="000000"/>
          <w:vertAlign w:val="superscript"/>
          <w:lang w:val="en-US" w:eastAsia="en-GB"/>
        </w:rPr>
        <w:t>2</w:t>
      </w:r>
      <w:r w:rsidRPr="00631A09">
        <w:rPr>
          <w:rFonts w:ascii="Calibri" w:eastAsia="Times New Roman" w:hAnsi="Calibri" w:cs="Calibri"/>
          <w:color w:val="000000"/>
          <w:lang w:val="en-US" w:eastAsia="en-GB"/>
        </w:rPr>
        <w:t>, F. Singer</w:t>
      </w:r>
      <w:r w:rsidR="008C134B">
        <w:rPr>
          <w:rFonts w:ascii="Calibri" w:eastAsia="Times New Roman" w:hAnsi="Calibri" w:cs="Calibri"/>
          <w:color w:val="000000"/>
          <w:lang w:val="en-US" w:eastAsia="en-GB"/>
        </w:rPr>
        <w:t xml:space="preserve"> PhD</w:t>
      </w:r>
      <w:r w:rsidRPr="00631A09">
        <w:rPr>
          <w:rFonts w:ascii="Calibri" w:eastAsia="Times New Roman" w:hAnsi="Calibri" w:cs="Calibri"/>
          <w:color w:val="000000"/>
          <w:vertAlign w:val="superscript"/>
          <w:lang w:val="en-US" w:eastAsia="en-GB"/>
        </w:rPr>
        <w:t>1</w:t>
      </w:r>
      <w:r w:rsidR="00033E12">
        <w:rPr>
          <w:rFonts w:ascii="Calibri" w:eastAsia="Times New Roman" w:hAnsi="Calibri" w:cs="Calibri"/>
          <w:color w:val="000000"/>
          <w:vertAlign w:val="superscript"/>
          <w:lang w:val="en-US" w:eastAsia="en-GB"/>
        </w:rPr>
        <w:t>3</w:t>
      </w:r>
      <w:r w:rsidRPr="00631A09">
        <w:rPr>
          <w:rFonts w:ascii="Calibri" w:eastAsia="Times New Roman" w:hAnsi="Calibri" w:cs="Calibri"/>
          <w:color w:val="000000"/>
          <w:lang w:val="en-US" w:eastAsia="en-GB"/>
        </w:rPr>
        <w:t>,</w:t>
      </w:r>
      <w:r w:rsidR="003A731B">
        <w:rPr>
          <w:rFonts w:ascii="Calibri" w:eastAsia="Times New Roman" w:hAnsi="Calibri" w:cs="Calibri"/>
          <w:color w:val="000000"/>
          <w:lang w:val="en-US" w:eastAsia="en-GB"/>
        </w:rPr>
        <w:t xml:space="preserve"> </w:t>
      </w:r>
      <w:r w:rsidR="00B26DCC" w:rsidRPr="00B26DCC">
        <w:rPr>
          <w:rFonts w:cs="Arial"/>
        </w:rPr>
        <w:t xml:space="preserve">Ann-Marie </w:t>
      </w:r>
      <w:r w:rsidR="00F67AC8" w:rsidRPr="00F67AC8">
        <w:rPr>
          <w:rFonts w:cs="Arial"/>
        </w:rPr>
        <w:t xml:space="preserve">Malby </w:t>
      </w:r>
      <w:r w:rsidR="00B26DCC" w:rsidRPr="00B26DCC">
        <w:rPr>
          <w:rFonts w:cs="Arial"/>
        </w:rPr>
        <w:t>Schoos</w:t>
      </w:r>
      <w:r w:rsidR="008C134B">
        <w:rPr>
          <w:rFonts w:cs="Arial"/>
        </w:rPr>
        <w:t xml:space="preserve"> </w:t>
      </w:r>
      <w:r w:rsidR="00F67AC8">
        <w:rPr>
          <w:rFonts w:cs="Arial"/>
        </w:rPr>
        <w:t xml:space="preserve">MD </w:t>
      </w:r>
      <w:r w:rsidR="008C134B">
        <w:rPr>
          <w:rFonts w:cs="Arial"/>
        </w:rPr>
        <w:t>PhD</w:t>
      </w:r>
      <w:r w:rsidRPr="00631A09">
        <w:rPr>
          <w:rFonts w:ascii="Calibri" w:eastAsia="Times New Roman" w:hAnsi="Calibri" w:cs="Calibri"/>
          <w:color w:val="000000"/>
          <w:vertAlign w:val="superscript"/>
          <w:lang w:val="en-US" w:eastAsia="en-GB"/>
        </w:rPr>
        <w:t>1</w:t>
      </w:r>
      <w:r w:rsidR="00033E12">
        <w:rPr>
          <w:rFonts w:ascii="Calibri" w:eastAsia="Times New Roman" w:hAnsi="Calibri" w:cs="Calibri"/>
          <w:color w:val="000000"/>
          <w:vertAlign w:val="superscript"/>
          <w:lang w:val="en-US" w:eastAsia="en-GB"/>
        </w:rPr>
        <w:t>4</w:t>
      </w:r>
      <w:r w:rsidRPr="00631A09">
        <w:rPr>
          <w:rFonts w:ascii="Calibri" w:eastAsia="Times New Roman" w:hAnsi="Calibri" w:cs="Calibri"/>
          <w:color w:val="000000"/>
          <w:lang w:val="en-US" w:eastAsia="en-GB"/>
        </w:rPr>
        <w:t>, W. van Aalderen</w:t>
      </w:r>
      <w:r w:rsidR="008C134B">
        <w:rPr>
          <w:rFonts w:ascii="Calibri" w:eastAsia="Times New Roman" w:hAnsi="Calibri" w:cs="Calibri"/>
          <w:color w:val="000000"/>
          <w:lang w:val="en-US" w:eastAsia="en-GB"/>
        </w:rPr>
        <w:t xml:space="preserve"> PhD</w:t>
      </w:r>
      <w:r w:rsidR="00843DB9">
        <w:rPr>
          <w:rFonts w:ascii="Calibri" w:eastAsia="Times New Roman" w:hAnsi="Calibri" w:cs="Calibri"/>
          <w:color w:val="000000"/>
          <w:vertAlign w:val="superscript"/>
          <w:lang w:val="en-US" w:eastAsia="en-GB"/>
        </w:rPr>
        <w:t>9</w:t>
      </w:r>
      <w:r w:rsidRPr="00631A09">
        <w:rPr>
          <w:rFonts w:ascii="Calibri" w:eastAsia="Times New Roman" w:hAnsi="Calibri" w:cs="Calibri"/>
          <w:color w:val="000000"/>
          <w:lang w:val="en-US" w:eastAsia="en-GB"/>
        </w:rPr>
        <w:t>, R. Djukanovic</w:t>
      </w:r>
      <w:r w:rsidR="00D31ED8">
        <w:rPr>
          <w:rFonts w:ascii="Calibri" w:eastAsia="Times New Roman" w:hAnsi="Calibri" w:cs="Calibri"/>
          <w:color w:val="000000"/>
          <w:lang w:val="en-US" w:eastAsia="en-GB"/>
        </w:rPr>
        <w:t xml:space="preserve"> DM</w:t>
      </w:r>
      <w:r w:rsidRPr="00631A09">
        <w:rPr>
          <w:rFonts w:ascii="Calibri" w:eastAsia="Times New Roman" w:hAnsi="Calibri" w:cs="Calibri"/>
          <w:color w:val="000000"/>
          <w:vertAlign w:val="superscript"/>
          <w:lang w:val="en-US" w:eastAsia="en-GB"/>
        </w:rPr>
        <w:t>1,2</w:t>
      </w:r>
      <w:r w:rsidRPr="00631A09">
        <w:rPr>
          <w:rFonts w:ascii="Calibri" w:eastAsia="Times New Roman" w:hAnsi="Calibri" w:cs="Calibri"/>
          <w:color w:val="000000"/>
          <w:lang w:val="en-US" w:eastAsia="en-GB"/>
        </w:rPr>
        <w:t>, K.F. Chung</w:t>
      </w:r>
      <w:r w:rsidR="008C134B">
        <w:rPr>
          <w:rFonts w:ascii="Calibri" w:eastAsia="Times New Roman" w:hAnsi="Calibri" w:cs="Calibri"/>
          <w:color w:val="000000"/>
          <w:lang w:val="en-US" w:eastAsia="en-GB"/>
        </w:rPr>
        <w:t xml:space="preserve"> DSc</w:t>
      </w:r>
      <w:r w:rsidR="00843DB9">
        <w:rPr>
          <w:rFonts w:ascii="Calibri" w:eastAsia="Times New Roman" w:hAnsi="Calibri" w:cs="Calibri"/>
          <w:color w:val="000000"/>
          <w:vertAlign w:val="superscript"/>
          <w:lang w:val="en-US" w:eastAsia="en-GB"/>
        </w:rPr>
        <w:t>10</w:t>
      </w:r>
      <w:r w:rsidRPr="00631A09">
        <w:rPr>
          <w:rFonts w:ascii="Calibri" w:eastAsia="Times New Roman" w:hAnsi="Calibri" w:cs="Calibri"/>
          <w:color w:val="000000"/>
          <w:lang w:val="en-US" w:eastAsia="en-GB"/>
        </w:rPr>
        <w:t>, P.J. Sterk</w:t>
      </w:r>
      <w:r w:rsidR="00D31ED8">
        <w:rPr>
          <w:rFonts w:ascii="Calibri" w:eastAsia="Times New Roman" w:hAnsi="Calibri" w:cs="Calibri"/>
          <w:color w:val="000000"/>
          <w:lang w:val="en-US" w:eastAsia="en-GB"/>
        </w:rPr>
        <w:t xml:space="preserve"> PhD</w:t>
      </w:r>
      <w:r w:rsidR="00843DB9">
        <w:rPr>
          <w:rFonts w:ascii="Calibri" w:eastAsia="Times New Roman" w:hAnsi="Calibri" w:cs="Calibri"/>
          <w:color w:val="000000"/>
          <w:vertAlign w:val="superscript"/>
          <w:lang w:val="en-US" w:eastAsia="en-GB"/>
        </w:rPr>
        <w:t>8</w:t>
      </w:r>
      <w:r w:rsidRPr="00631A09">
        <w:rPr>
          <w:rFonts w:ascii="Calibri" w:eastAsia="Times New Roman" w:hAnsi="Calibri" w:cs="Calibri"/>
          <w:color w:val="000000"/>
          <w:lang w:val="en-US" w:eastAsia="en-GB"/>
        </w:rPr>
        <w:t>, A. Custovic</w:t>
      </w:r>
      <w:r w:rsidR="00D31ED8">
        <w:rPr>
          <w:rFonts w:ascii="Calibri" w:eastAsia="Times New Roman" w:hAnsi="Calibri" w:cs="Calibri"/>
          <w:color w:val="000000"/>
          <w:lang w:val="en-US" w:eastAsia="en-GB"/>
        </w:rPr>
        <w:t xml:space="preserve"> </w:t>
      </w:r>
      <w:r w:rsidR="00033E12">
        <w:rPr>
          <w:rFonts w:ascii="Calibri" w:eastAsia="Times New Roman" w:hAnsi="Calibri" w:cs="Calibri"/>
          <w:color w:val="000000"/>
          <w:lang w:val="en-US" w:eastAsia="en-GB"/>
        </w:rPr>
        <w:t xml:space="preserve">MD </w:t>
      </w:r>
      <w:r w:rsidR="00D31ED8">
        <w:rPr>
          <w:rFonts w:ascii="Calibri" w:eastAsia="Times New Roman" w:hAnsi="Calibri" w:cs="Calibri"/>
          <w:color w:val="000000"/>
          <w:lang w:val="en-US" w:eastAsia="en-GB"/>
        </w:rPr>
        <w:t>PhD</w:t>
      </w:r>
      <w:r w:rsidR="00033E12">
        <w:rPr>
          <w:rFonts w:ascii="Calibri" w:eastAsia="Times New Roman" w:hAnsi="Calibri" w:cs="Calibri"/>
          <w:color w:val="000000"/>
          <w:lang w:val="en-US" w:eastAsia="en-GB"/>
        </w:rPr>
        <w:t xml:space="preserve"> FAAAI</w:t>
      </w:r>
      <w:r w:rsidRPr="00631A09">
        <w:rPr>
          <w:rFonts w:ascii="Calibri" w:eastAsia="Times New Roman" w:hAnsi="Calibri" w:cs="Calibri"/>
          <w:color w:val="000000"/>
          <w:vertAlign w:val="superscript"/>
          <w:lang w:val="en-US" w:eastAsia="en-GB"/>
        </w:rPr>
        <w:t>4</w:t>
      </w:r>
      <w:r w:rsidRPr="00631A09">
        <w:rPr>
          <w:rFonts w:ascii="Calibri" w:eastAsia="Times New Roman" w:hAnsi="Calibri" w:cs="Calibri"/>
          <w:color w:val="000000"/>
          <w:lang w:val="en-US" w:eastAsia="en-GB"/>
        </w:rPr>
        <w:t xml:space="preserve"> on behalf of the U-BIOPRED Consortium#. </w:t>
      </w:r>
    </w:p>
    <w:p w14:paraId="17AAE5D2" w14:textId="77777777" w:rsidR="009804BE" w:rsidRPr="00631A09" w:rsidRDefault="009804BE" w:rsidP="0002182F">
      <w:pPr>
        <w:spacing w:after="120" w:line="24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 Both authors contributed equally </w:t>
      </w:r>
    </w:p>
    <w:p w14:paraId="123F5B32" w14:textId="77777777" w:rsidR="009804BE" w:rsidRPr="00631A09" w:rsidRDefault="009804BE" w:rsidP="0002182F">
      <w:pPr>
        <w:spacing w:after="120" w:line="24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Other consortium study team members listed in online supplement</w:t>
      </w:r>
    </w:p>
    <w:p w14:paraId="239A3F98" w14:textId="77777777" w:rsidR="009804BE" w:rsidRPr="00631A09" w:rsidRDefault="009804BE" w:rsidP="0002182F">
      <w:pPr>
        <w:spacing w:after="120" w:line="240" w:lineRule="auto"/>
        <w:textAlignment w:val="center"/>
        <w:rPr>
          <w:rFonts w:ascii="Calibri" w:eastAsia="Times New Roman" w:hAnsi="Calibri" w:cs="Calibri"/>
          <w:b/>
          <w:color w:val="000000"/>
          <w:lang w:val="en-US" w:eastAsia="en-GB"/>
        </w:rPr>
      </w:pPr>
    </w:p>
    <w:p w14:paraId="6F86670F" w14:textId="77777777"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1.</w:t>
      </w:r>
      <w:r w:rsidRPr="00631A09">
        <w:rPr>
          <w:rFonts w:ascii="Calibri" w:eastAsia="Times New Roman" w:hAnsi="Calibri" w:cs="Calibri"/>
          <w:color w:val="000000"/>
          <w:lang w:val="en-US" w:eastAsia="en-GB"/>
        </w:rPr>
        <w:tab/>
        <w:t>Clinical and Experimental Sciences and Human Development in Health Academic Unit, University of Southampton Faculty of Medicine, Southampton, UK</w:t>
      </w:r>
    </w:p>
    <w:p w14:paraId="122C972C" w14:textId="77777777"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2. </w:t>
      </w:r>
      <w:r w:rsidRPr="00631A09">
        <w:rPr>
          <w:rFonts w:ascii="Calibri" w:eastAsia="Times New Roman" w:hAnsi="Calibri" w:cs="Calibri"/>
          <w:color w:val="000000"/>
          <w:lang w:val="en-US" w:eastAsia="en-GB"/>
        </w:rPr>
        <w:tab/>
        <w:t>NIHR Southampton Biomedical Research Centre, University Hospital Southampton NHS Foundation Trust, Southampton, UK</w:t>
      </w:r>
    </w:p>
    <w:p w14:paraId="53B03C0A" w14:textId="77777777"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3. </w:t>
      </w:r>
      <w:r w:rsidRPr="00631A09">
        <w:rPr>
          <w:rFonts w:ascii="Calibri" w:eastAsia="Times New Roman" w:hAnsi="Calibri" w:cs="Calibri"/>
          <w:color w:val="000000"/>
          <w:lang w:val="en-US" w:eastAsia="en-GB"/>
        </w:rPr>
        <w:tab/>
        <w:t xml:space="preserve">David Hide Asthma and Allergy Research Centre, St Mary’s Hospital, Newport, Isle of Wight, UK </w:t>
      </w:r>
    </w:p>
    <w:p w14:paraId="2AFC294B" w14:textId="53697ACD"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4. </w:t>
      </w:r>
      <w:r w:rsidRPr="00631A09">
        <w:rPr>
          <w:rFonts w:ascii="Calibri" w:eastAsia="Times New Roman" w:hAnsi="Calibri" w:cs="Calibri"/>
          <w:color w:val="000000"/>
          <w:lang w:val="en-US" w:eastAsia="en-GB"/>
        </w:rPr>
        <w:tab/>
      </w:r>
      <w:r w:rsidR="00033E12" w:rsidRPr="00631A09">
        <w:rPr>
          <w:rFonts w:ascii="Calibri" w:eastAsia="Times New Roman" w:hAnsi="Calibri" w:cs="Calibri"/>
          <w:color w:val="000000"/>
          <w:lang w:val="en-US" w:eastAsia="en-GB"/>
        </w:rPr>
        <w:t xml:space="preserve">National Heart and Lung Institute, </w:t>
      </w:r>
      <w:r w:rsidRPr="00631A09">
        <w:rPr>
          <w:rFonts w:ascii="Calibri" w:eastAsia="Times New Roman" w:hAnsi="Calibri" w:cs="Calibri"/>
          <w:color w:val="000000"/>
          <w:lang w:val="en-US" w:eastAsia="en-GB"/>
        </w:rPr>
        <w:t xml:space="preserve">Imperial College London, London, UK </w:t>
      </w:r>
    </w:p>
    <w:p w14:paraId="26C8FE09" w14:textId="41045607" w:rsidR="009804BE"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5. Division of Informatics, Imaging and Data Sciences, Faculty of Biology, Medicine and Health, University of Manchester, UK </w:t>
      </w:r>
    </w:p>
    <w:p w14:paraId="5E651432" w14:textId="1098FFBD" w:rsidR="00437FB6" w:rsidRPr="00631A09" w:rsidRDefault="00437FB6" w:rsidP="0002182F">
      <w:pPr>
        <w:spacing w:after="60" w:line="24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 xml:space="preserve">6. </w:t>
      </w:r>
      <w:r w:rsidRPr="00843DB9">
        <w:rPr>
          <w:rFonts w:ascii="Calibri" w:eastAsia="Times New Roman" w:hAnsi="Calibri" w:cs="Calibri"/>
          <w:color w:val="000000"/>
          <w:lang w:val="en-US" w:eastAsia="en-GB"/>
        </w:rPr>
        <w:t>Department of Mathematics, Imperial College London</w:t>
      </w:r>
    </w:p>
    <w:p w14:paraId="07C6664E" w14:textId="00367585" w:rsidR="009804BE" w:rsidRPr="00631A09" w:rsidRDefault="00437FB6" w:rsidP="0002182F">
      <w:pPr>
        <w:spacing w:after="60" w:line="24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7</w:t>
      </w:r>
      <w:r w:rsidR="009804BE" w:rsidRPr="00631A09">
        <w:rPr>
          <w:rFonts w:ascii="Calibri" w:eastAsia="Times New Roman" w:hAnsi="Calibri" w:cs="Calibri"/>
          <w:color w:val="000000"/>
          <w:lang w:val="en-US" w:eastAsia="en-GB"/>
        </w:rPr>
        <w:t>. Department of Women’s and Children’s Health and the Centre for Allergy Research, Karolinska Institutet at Karolinska University Hospital, 171 76 Stockholm, Sweden</w:t>
      </w:r>
    </w:p>
    <w:p w14:paraId="614F794E" w14:textId="4447239E" w:rsidR="009804BE" w:rsidRPr="00631A09" w:rsidRDefault="00437FB6" w:rsidP="0002182F">
      <w:pPr>
        <w:spacing w:after="60" w:line="24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8</w:t>
      </w:r>
      <w:r w:rsidR="009804BE" w:rsidRPr="00631A09">
        <w:rPr>
          <w:rFonts w:ascii="Calibri" w:eastAsia="Times New Roman" w:hAnsi="Calibri" w:cs="Calibri"/>
          <w:color w:val="000000"/>
          <w:lang w:val="en-US" w:eastAsia="en-GB"/>
        </w:rPr>
        <w:t xml:space="preserve">. Department of Respiratory Medicine, Amsterdam UMC, University of Amsterdam, Amsterdam, the Netherlands </w:t>
      </w:r>
    </w:p>
    <w:p w14:paraId="40ED7D4D" w14:textId="782E35FE" w:rsidR="009804BE" w:rsidRPr="00631A09" w:rsidRDefault="00437FB6" w:rsidP="0002182F">
      <w:pPr>
        <w:spacing w:after="60" w:line="24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9</w:t>
      </w:r>
      <w:r w:rsidR="009804BE" w:rsidRPr="00631A09">
        <w:rPr>
          <w:rFonts w:ascii="Calibri" w:eastAsia="Times New Roman" w:hAnsi="Calibri" w:cs="Calibri"/>
          <w:color w:val="000000"/>
          <w:lang w:val="en-US" w:eastAsia="en-GB"/>
        </w:rPr>
        <w:t xml:space="preserve">.  Department of Paediatric Respiratory Medicine and Allergy, Emma Children’s Hospital, Amsterdam UMC, University of Amsterdam, Amsterdam, the Netherlands </w:t>
      </w:r>
    </w:p>
    <w:p w14:paraId="25E448F1" w14:textId="0325BAD4" w:rsidR="009804BE" w:rsidRPr="00631A09" w:rsidRDefault="00437FB6" w:rsidP="00F85F9B">
      <w:pPr>
        <w:spacing w:after="60" w:line="24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10</w:t>
      </w:r>
      <w:r w:rsidR="009804BE" w:rsidRPr="00631A09">
        <w:rPr>
          <w:rFonts w:ascii="Calibri" w:eastAsia="Times New Roman" w:hAnsi="Calibri" w:cs="Calibri"/>
          <w:color w:val="000000"/>
          <w:lang w:val="en-US" w:eastAsia="en-GB"/>
        </w:rPr>
        <w:t>. Department of Respiratory Paediatrics, Royal Brompton Hospital, London, UK</w:t>
      </w:r>
    </w:p>
    <w:p w14:paraId="41CF0A69" w14:textId="597D0C97"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1</w:t>
      </w:r>
      <w:r w:rsidR="00033E12">
        <w:rPr>
          <w:rFonts w:ascii="Calibri" w:eastAsia="Times New Roman" w:hAnsi="Calibri" w:cs="Calibri"/>
          <w:color w:val="000000"/>
          <w:lang w:val="en-US" w:eastAsia="en-GB"/>
        </w:rPr>
        <w:t>1</w:t>
      </w:r>
      <w:r w:rsidRPr="00631A09">
        <w:rPr>
          <w:rFonts w:ascii="Calibri" w:eastAsia="Times New Roman" w:hAnsi="Calibri" w:cs="Calibri"/>
          <w:color w:val="000000"/>
          <w:lang w:val="en-US" w:eastAsia="en-GB"/>
        </w:rPr>
        <w:t>. Division of Infection, Immunity and Respiratory Medicine, The University of Manchester, Manchester Academic Health Science Centre, University Hospital of South Manchester NHS Foundation Trust, Manchester, UK</w:t>
      </w:r>
    </w:p>
    <w:p w14:paraId="3ECF3536" w14:textId="2D58D1D4"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1</w:t>
      </w:r>
      <w:r w:rsidR="00033E12">
        <w:rPr>
          <w:rFonts w:ascii="Calibri" w:eastAsia="Times New Roman" w:hAnsi="Calibri" w:cs="Calibri"/>
          <w:color w:val="000000"/>
          <w:lang w:val="en-US" w:eastAsia="en-GB"/>
        </w:rPr>
        <w:t>2</w:t>
      </w:r>
      <w:r w:rsidRPr="00631A09">
        <w:rPr>
          <w:rFonts w:ascii="Calibri" w:eastAsia="Times New Roman" w:hAnsi="Calibri" w:cs="Calibri"/>
          <w:color w:val="000000"/>
          <w:lang w:val="en-US" w:eastAsia="en-GB"/>
        </w:rPr>
        <w:t>.</w:t>
      </w:r>
      <w:r w:rsidR="00843DB9">
        <w:rPr>
          <w:rFonts w:ascii="Calibri" w:eastAsia="Times New Roman" w:hAnsi="Calibri" w:cs="Calibri"/>
          <w:color w:val="000000"/>
          <w:lang w:val="en-US" w:eastAsia="en-GB"/>
        </w:rPr>
        <w:t xml:space="preserve"> </w:t>
      </w:r>
      <w:r w:rsidRPr="00631A09">
        <w:rPr>
          <w:rFonts w:ascii="Calibri" w:eastAsia="Times New Roman" w:hAnsi="Calibri" w:cs="Calibri"/>
          <w:color w:val="000000"/>
          <w:lang w:val="en-US" w:eastAsia="en-GB"/>
        </w:rPr>
        <w:t>University Children’s Hospital Basel UKBB, University of Basel, Spitalstrasse, 4031 Basel, Switzerland</w:t>
      </w:r>
    </w:p>
    <w:p w14:paraId="2E393501" w14:textId="43767BBF" w:rsidR="009804BE" w:rsidRPr="00631A09" w:rsidRDefault="009804BE" w:rsidP="0002182F">
      <w:pPr>
        <w:spacing w:after="6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1</w:t>
      </w:r>
      <w:r w:rsidR="00033E12">
        <w:rPr>
          <w:rFonts w:ascii="Calibri" w:eastAsia="Times New Roman" w:hAnsi="Calibri" w:cs="Calibri"/>
          <w:color w:val="000000"/>
          <w:lang w:val="en-US" w:eastAsia="en-GB"/>
        </w:rPr>
        <w:t>3</w:t>
      </w:r>
      <w:r w:rsidRPr="00631A09">
        <w:rPr>
          <w:rFonts w:ascii="Calibri" w:eastAsia="Times New Roman" w:hAnsi="Calibri" w:cs="Calibri"/>
          <w:color w:val="000000"/>
          <w:lang w:val="en-US" w:eastAsia="en-GB"/>
        </w:rPr>
        <w:t>.</w:t>
      </w:r>
      <w:r w:rsidR="00843DB9">
        <w:rPr>
          <w:rFonts w:ascii="Calibri" w:eastAsia="Times New Roman" w:hAnsi="Calibri" w:cs="Calibri"/>
          <w:color w:val="000000"/>
          <w:lang w:val="en-US" w:eastAsia="en-GB"/>
        </w:rPr>
        <w:t xml:space="preserve"> </w:t>
      </w:r>
      <w:r w:rsidRPr="00631A09">
        <w:rPr>
          <w:rFonts w:ascii="Calibri" w:eastAsia="Times New Roman" w:hAnsi="Calibri" w:cs="Calibri"/>
          <w:color w:val="000000"/>
          <w:lang w:val="en-US" w:eastAsia="en-GB"/>
        </w:rPr>
        <w:t>Division of Respiratory Medicine, Department of Pediatrics, University Children`s Hospital Bern, University of Bern, 3010 Bern, Switzerland</w:t>
      </w:r>
    </w:p>
    <w:p w14:paraId="63B33FC7" w14:textId="33761E09" w:rsidR="009804BE" w:rsidRPr="00631A09" w:rsidRDefault="009804BE" w:rsidP="0002182F">
      <w:pPr>
        <w:spacing w:after="120" w:line="240" w:lineRule="auto"/>
        <w:ind w:left="284" w:hanging="284"/>
        <w:jc w:val="both"/>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1</w:t>
      </w:r>
      <w:r w:rsidR="00033E12">
        <w:rPr>
          <w:rFonts w:ascii="Calibri" w:eastAsia="Times New Roman" w:hAnsi="Calibri" w:cs="Calibri"/>
          <w:color w:val="000000"/>
          <w:lang w:val="en-US" w:eastAsia="en-GB"/>
        </w:rPr>
        <w:t>4</w:t>
      </w:r>
      <w:r w:rsidRPr="00631A09">
        <w:rPr>
          <w:rFonts w:ascii="Calibri" w:eastAsia="Times New Roman" w:hAnsi="Calibri" w:cs="Calibri"/>
          <w:color w:val="000000"/>
          <w:lang w:val="en-US" w:eastAsia="en-GB"/>
        </w:rPr>
        <w:t>.</w:t>
      </w:r>
      <w:r w:rsidRPr="00631A09">
        <w:rPr>
          <w:rFonts w:ascii="Calibri" w:eastAsia="Times New Roman" w:hAnsi="Calibri" w:cs="Calibri"/>
          <w:color w:val="000000"/>
          <w:lang w:val="en-US" w:eastAsia="en-GB"/>
        </w:rPr>
        <w:tab/>
        <w:t xml:space="preserve"> COPSAC; Copenhagen Prospective Studies on Asthma I Childhood, Herlev and Gentofte Hospital, University of Copenhagen, Denmark</w:t>
      </w:r>
    </w:p>
    <w:p w14:paraId="6EA29C04" w14:textId="28B2B555" w:rsidR="009804BE" w:rsidRPr="00631A09" w:rsidRDefault="009804BE" w:rsidP="0002182F">
      <w:pPr>
        <w:spacing w:after="120" w:line="240" w:lineRule="auto"/>
        <w:textAlignment w:val="center"/>
        <w:rPr>
          <w:rFonts w:ascii="Calibri" w:eastAsia="Times New Roman" w:hAnsi="Calibri" w:cs="Calibri"/>
          <w:color w:val="000000"/>
          <w:lang w:val="en-US" w:eastAsia="en-GB"/>
        </w:rPr>
      </w:pPr>
      <w:r w:rsidRPr="00631A09">
        <w:rPr>
          <w:rFonts w:ascii="Calibri" w:eastAsia="Times New Roman" w:hAnsi="Calibri" w:cs="Calibri"/>
          <w:b/>
          <w:color w:val="000000"/>
          <w:lang w:val="en-US" w:eastAsia="en-GB"/>
        </w:rPr>
        <w:t xml:space="preserve">Corresponding author: </w:t>
      </w:r>
      <w:r w:rsidR="0002182F">
        <w:rPr>
          <w:rFonts w:ascii="Calibri" w:eastAsia="Times New Roman" w:hAnsi="Calibri" w:cs="Calibri"/>
          <w:b/>
          <w:color w:val="000000"/>
          <w:lang w:val="en-US" w:eastAsia="en-GB"/>
        </w:rPr>
        <w:t xml:space="preserve"> </w:t>
      </w:r>
      <w:r w:rsidRPr="00631A09">
        <w:rPr>
          <w:rFonts w:ascii="Calibri" w:eastAsia="Times New Roman" w:hAnsi="Calibri" w:cs="Calibri"/>
          <w:color w:val="000000"/>
          <w:lang w:val="en-US" w:eastAsia="en-GB"/>
        </w:rPr>
        <w:t>Professor Graham Roberts</w:t>
      </w:r>
      <w:r w:rsidR="0002182F">
        <w:rPr>
          <w:rFonts w:ascii="Calibri" w:eastAsia="Times New Roman" w:hAnsi="Calibri" w:cs="Calibri"/>
          <w:color w:val="000000"/>
          <w:lang w:val="en-US" w:eastAsia="en-GB"/>
        </w:rPr>
        <w:t xml:space="preserve">, </w:t>
      </w:r>
      <w:r w:rsidRPr="00631A09">
        <w:rPr>
          <w:rFonts w:ascii="Calibri" w:eastAsia="Times New Roman" w:hAnsi="Calibri" w:cs="Calibri"/>
          <w:color w:val="000000"/>
          <w:lang w:val="en-US" w:eastAsia="en-GB"/>
        </w:rPr>
        <w:t>Paediatric Allergy and Respiratory Medicine (Mailpoint 805), Southampton University Hospital NHS Foundation Trust, Tremona Road, Southampton SO16 6YD, UK</w:t>
      </w:r>
      <w:r w:rsidR="00F3028E">
        <w:rPr>
          <w:rFonts w:ascii="Calibri" w:eastAsia="Times New Roman" w:hAnsi="Calibri" w:cs="Calibri"/>
          <w:color w:val="000000"/>
          <w:lang w:val="en-US" w:eastAsia="en-GB"/>
        </w:rPr>
        <w:t>;</w:t>
      </w:r>
      <w:r w:rsidR="0002182F">
        <w:rPr>
          <w:rFonts w:ascii="Calibri" w:eastAsia="Times New Roman" w:hAnsi="Calibri" w:cs="Calibri"/>
          <w:color w:val="000000"/>
          <w:lang w:val="en-US" w:eastAsia="en-GB"/>
        </w:rPr>
        <w:t xml:space="preserve"> </w:t>
      </w:r>
      <w:r w:rsidRPr="00631A09">
        <w:rPr>
          <w:rFonts w:ascii="Calibri" w:eastAsia="Times New Roman" w:hAnsi="Calibri" w:cs="Calibri"/>
          <w:color w:val="000000"/>
          <w:lang w:val="en-US" w:eastAsia="en-GB"/>
        </w:rPr>
        <w:t>Tel: 02381206160</w:t>
      </w:r>
      <w:r w:rsidR="0002182F">
        <w:rPr>
          <w:rFonts w:ascii="Calibri" w:eastAsia="Times New Roman" w:hAnsi="Calibri" w:cs="Calibri"/>
          <w:color w:val="000000"/>
          <w:lang w:val="en-US" w:eastAsia="en-GB"/>
        </w:rPr>
        <w:t xml:space="preserve">, </w:t>
      </w:r>
      <w:r w:rsidRPr="00631A09">
        <w:rPr>
          <w:rFonts w:ascii="Calibri" w:eastAsia="Times New Roman" w:hAnsi="Calibri" w:cs="Calibri"/>
          <w:color w:val="000000"/>
          <w:lang w:val="en-US" w:eastAsia="en-GB"/>
        </w:rPr>
        <w:t>Email: g.c.roberts@soton.ac.uk</w:t>
      </w:r>
    </w:p>
    <w:p w14:paraId="6F4846C7" w14:textId="556B1C54" w:rsidR="009804BE" w:rsidRPr="00631A09" w:rsidRDefault="009804BE" w:rsidP="0002182F">
      <w:pPr>
        <w:spacing w:after="0" w:line="240" w:lineRule="auto"/>
        <w:textAlignment w:val="center"/>
        <w:rPr>
          <w:rFonts w:ascii="Calibri" w:eastAsia="Times New Roman" w:hAnsi="Calibri" w:cs="Calibri"/>
          <w:color w:val="000000"/>
          <w:lang w:val="en-US" w:eastAsia="en-GB"/>
        </w:rPr>
      </w:pPr>
      <w:r w:rsidRPr="00631A09">
        <w:rPr>
          <w:rFonts w:ascii="Calibri" w:eastAsia="Times New Roman" w:hAnsi="Calibri" w:cs="Calibri"/>
          <w:b/>
          <w:color w:val="000000"/>
          <w:lang w:val="en-US" w:eastAsia="en-GB"/>
        </w:rPr>
        <w:t>Number of figures:</w:t>
      </w:r>
      <w:r w:rsidRPr="00631A09">
        <w:rPr>
          <w:rFonts w:ascii="Calibri" w:eastAsia="Times New Roman" w:hAnsi="Calibri" w:cs="Calibri"/>
          <w:color w:val="000000"/>
          <w:lang w:val="en-US" w:eastAsia="en-GB"/>
        </w:rPr>
        <w:t xml:space="preserve"> </w:t>
      </w:r>
      <w:r w:rsidR="005A3495">
        <w:rPr>
          <w:rFonts w:ascii="Calibri" w:eastAsia="Times New Roman" w:hAnsi="Calibri" w:cs="Calibri"/>
          <w:color w:val="000000"/>
          <w:lang w:val="en-US" w:eastAsia="en-GB"/>
        </w:rPr>
        <w:t>7</w:t>
      </w:r>
      <w:r w:rsidRPr="00631A09">
        <w:rPr>
          <w:rFonts w:ascii="Calibri" w:eastAsia="Times New Roman" w:hAnsi="Calibri" w:cs="Calibri"/>
          <w:color w:val="000000"/>
          <w:lang w:val="en-US" w:eastAsia="en-GB"/>
        </w:rPr>
        <w:t xml:space="preserve"> </w:t>
      </w:r>
    </w:p>
    <w:p w14:paraId="42D02DEA" w14:textId="77777777" w:rsidR="009804BE" w:rsidRPr="00631A09" w:rsidRDefault="009804BE" w:rsidP="0002182F">
      <w:pPr>
        <w:spacing w:after="0" w:line="240" w:lineRule="auto"/>
        <w:textAlignment w:val="center"/>
        <w:rPr>
          <w:rFonts w:ascii="Calibri" w:eastAsia="Times New Roman" w:hAnsi="Calibri" w:cs="Calibri"/>
          <w:color w:val="000000"/>
          <w:lang w:val="en-US" w:eastAsia="en-GB"/>
        </w:rPr>
      </w:pPr>
      <w:r w:rsidRPr="00631A09">
        <w:rPr>
          <w:rFonts w:ascii="Calibri" w:eastAsia="Times New Roman" w:hAnsi="Calibri" w:cs="Calibri"/>
          <w:b/>
          <w:color w:val="000000"/>
          <w:lang w:val="en-US" w:eastAsia="en-GB"/>
        </w:rPr>
        <w:t>Number of tables:</w:t>
      </w:r>
      <w:r w:rsidRPr="00631A09">
        <w:rPr>
          <w:rFonts w:ascii="Calibri" w:eastAsia="Times New Roman" w:hAnsi="Calibri" w:cs="Calibri"/>
          <w:color w:val="000000"/>
          <w:lang w:val="en-US" w:eastAsia="en-GB"/>
        </w:rPr>
        <w:t xml:space="preserve"> 1 </w:t>
      </w:r>
    </w:p>
    <w:p w14:paraId="477E39F5" w14:textId="462CB928" w:rsidR="003A731B" w:rsidRPr="00631A09" w:rsidRDefault="003A731B" w:rsidP="0002182F">
      <w:pPr>
        <w:spacing w:after="0" w:line="240" w:lineRule="auto"/>
        <w:jc w:val="both"/>
        <w:rPr>
          <w:rFonts w:ascii="Calibri" w:eastAsia="Times New Roman" w:hAnsi="Calibri" w:cs="Calibri"/>
          <w:b/>
          <w:color w:val="000000"/>
          <w:lang w:val="en-US" w:eastAsia="en-GB"/>
        </w:rPr>
      </w:pPr>
      <w:r>
        <w:rPr>
          <w:rFonts w:ascii="Calibri" w:eastAsia="Times New Roman" w:hAnsi="Calibri" w:cs="Calibri"/>
          <w:b/>
          <w:color w:val="000000"/>
          <w:lang w:val="en-US" w:eastAsia="en-GB"/>
        </w:rPr>
        <w:t xml:space="preserve">Word count: </w:t>
      </w:r>
      <w:r w:rsidR="00921E0E">
        <w:rPr>
          <w:rFonts w:ascii="Calibri" w:eastAsia="Times New Roman" w:hAnsi="Calibri" w:cs="Calibri"/>
          <w:color w:val="000000"/>
          <w:lang w:val="en-US" w:eastAsia="en-GB"/>
        </w:rPr>
        <w:t>381</w:t>
      </w:r>
      <w:r w:rsidR="005A3495">
        <w:rPr>
          <w:rFonts w:ascii="Calibri" w:eastAsia="Times New Roman" w:hAnsi="Calibri" w:cs="Calibri"/>
          <w:color w:val="000000"/>
          <w:lang w:val="en-US" w:eastAsia="en-GB"/>
        </w:rPr>
        <w:t>4</w:t>
      </w:r>
    </w:p>
    <w:p w14:paraId="50823E93" w14:textId="77777777" w:rsidR="003A731B" w:rsidRPr="00631A09" w:rsidRDefault="003A731B" w:rsidP="0002182F">
      <w:pPr>
        <w:spacing w:after="0" w:line="360" w:lineRule="auto"/>
        <w:jc w:val="both"/>
        <w:rPr>
          <w:rFonts w:ascii="Calibri" w:eastAsia="Times New Roman" w:hAnsi="Calibri" w:cs="Calibri"/>
          <w:b/>
          <w:color w:val="000000"/>
          <w:lang w:val="en-US" w:eastAsia="en-GB"/>
        </w:rPr>
      </w:pPr>
      <w:r>
        <w:rPr>
          <w:rFonts w:ascii="Calibri" w:eastAsia="Times New Roman" w:hAnsi="Calibri" w:cs="Calibri"/>
          <w:b/>
          <w:color w:val="000000"/>
          <w:lang w:val="en-US" w:eastAsia="en-GB"/>
        </w:rPr>
        <w:lastRenderedPageBreak/>
        <w:t>A</w:t>
      </w:r>
      <w:r w:rsidRPr="00631A09">
        <w:rPr>
          <w:rFonts w:ascii="Calibri" w:eastAsia="Times New Roman" w:hAnsi="Calibri" w:cs="Calibri"/>
          <w:b/>
          <w:color w:val="000000"/>
          <w:lang w:val="en-US" w:eastAsia="en-GB"/>
        </w:rPr>
        <w:t>bstract</w:t>
      </w:r>
      <w:r>
        <w:rPr>
          <w:rFonts w:ascii="Calibri" w:eastAsia="Times New Roman" w:hAnsi="Calibri" w:cs="Calibri"/>
          <w:b/>
          <w:color w:val="000000"/>
          <w:lang w:val="en-US" w:eastAsia="en-GB"/>
        </w:rPr>
        <w:t xml:space="preserve"> word count</w:t>
      </w:r>
      <w:r w:rsidRPr="00631A09">
        <w:rPr>
          <w:rFonts w:ascii="Calibri" w:eastAsia="Times New Roman" w:hAnsi="Calibri" w:cs="Calibri"/>
          <w:b/>
          <w:color w:val="000000"/>
          <w:lang w:val="en-US" w:eastAsia="en-GB"/>
        </w:rPr>
        <w:t xml:space="preserve">: </w:t>
      </w:r>
      <w:r w:rsidRPr="00631A09">
        <w:rPr>
          <w:rFonts w:ascii="Calibri" w:eastAsia="Times New Roman" w:hAnsi="Calibri" w:cs="Calibri"/>
          <w:color w:val="000000"/>
          <w:lang w:val="en-US" w:eastAsia="en-GB"/>
        </w:rPr>
        <w:t>250</w:t>
      </w:r>
    </w:p>
    <w:p w14:paraId="2FA76DB0" w14:textId="405D9859" w:rsidR="009804BE" w:rsidRPr="00631A09" w:rsidRDefault="009804BE" w:rsidP="0002182F">
      <w:pPr>
        <w:spacing w:after="120" w:line="240" w:lineRule="auto"/>
        <w:textAlignment w:val="center"/>
        <w:rPr>
          <w:rFonts w:ascii="Calibri" w:eastAsia="Times New Roman" w:hAnsi="Calibri" w:cs="Calibri"/>
          <w:color w:val="000000"/>
          <w:lang w:val="en-US" w:eastAsia="en-GB"/>
        </w:rPr>
      </w:pPr>
      <w:r w:rsidRPr="00631A09">
        <w:rPr>
          <w:rFonts w:ascii="Calibri" w:eastAsia="Times New Roman" w:hAnsi="Calibri" w:cs="Calibri"/>
          <w:b/>
          <w:color w:val="000000"/>
          <w:lang w:val="en-US" w:eastAsia="en-GB"/>
        </w:rPr>
        <w:t>Author Contributions:</w:t>
      </w:r>
      <w:r w:rsidRPr="00631A09">
        <w:rPr>
          <w:rFonts w:ascii="Calibri" w:eastAsia="Times New Roman" w:hAnsi="Calibri" w:cs="Calibri"/>
          <w:color w:val="000000"/>
          <w:lang w:val="en-US" w:eastAsia="en-GB"/>
        </w:rPr>
        <w:t xml:space="preserve"> Study concept and design, GR, SF</w:t>
      </w:r>
      <w:r w:rsidR="00EA6021">
        <w:rPr>
          <w:rFonts w:ascii="Calibri" w:eastAsia="Times New Roman" w:hAnsi="Calibri" w:cs="Calibri"/>
          <w:color w:val="000000"/>
          <w:lang w:val="en-US" w:eastAsia="en-GB"/>
        </w:rPr>
        <w:t>o</w:t>
      </w:r>
      <w:r w:rsidRPr="00631A09">
        <w:rPr>
          <w:rFonts w:ascii="Calibri" w:eastAsia="Times New Roman" w:hAnsi="Calibri" w:cs="Calibri"/>
          <w:color w:val="000000"/>
          <w:lang w:val="en-US" w:eastAsia="en-GB"/>
        </w:rPr>
        <w:t>, AS, RH,</w:t>
      </w:r>
      <w:r w:rsidR="00FB1CE2">
        <w:rPr>
          <w:rFonts w:ascii="Calibri" w:eastAsia="Times New Roman" w:hAnsi="Calibri" w:cs="Calibri"/>
          <w:color w:val="000000"/>
          <w:lang w:val="en-US" w:eastAsia="en-GB"/>
        </w:rPr>
        <w:t xml:space="preserve"> SFi,</w:t>
      </w:r>
      <w:r w:rsidRPr="00631A09">
        <w:rPr>
          <w:rFonts w:ascii="Calibri" w:eastAsia="Times New Roman" w:hAnsi="Calibri" w:cs="Calibri"/>
          <w:color w:val="000000"/>
          <w:lang w:val="en-US" w:eastAsia="en-GB"/>
        </w:rPr>
        <w:t xml:space="preserve"> RD, KFC, PJS, AC. Acquisition of data, GR, AS, GH, PH, SH, LJF, CM, FS, HB, WvA, RD, KFC, PJS.  Analysis and interpretation of data, GR, SF</w:t>
      </w:r>
      <w:r w:rsidR="00EA6021">
        <w:rPr>
          <w:rFonts w:ascii="Calibri" w:eastAsia="Times New Roman" w:hAnsi="Calibri" w:cs="Calibri"/>
          <w:color w:val="000000"/>
          <w:lang w:val="en-US" w:eastAsia="en-GB"/>
        </w:rPr>
        <w:t>o</w:t>
      </w:r>
      <w:r w:rsidRPr="00631A09">
        <w:rPr>
          <w:rFonts w:ascii="Calibri" w:eastAsia="Times New Roman" w:hAnsi="Calibri" w:cs="Calibri"/>
          <w:color w:val="000000"/>
          <w:lang w:val="en-US" w:eastAsia="en-GB"/>
        </w:rPr>
        <w:t xml:space="preserve">, AS, RH, </w:t>
      </w:r>
      <w:r w:rsidR="00EA6021">
        <w:rPr>
          <w:rFonts w:ascii="Calibri" w:eastAsia="Times New Roman" w:hAnsi="Calibri" w:cs="Calibri"/>
          <w:color w:val="000000"/>
          <w:lang w:val="en-US" w:eastAsia="en-GB"/>
        </w:rPr>
        <w:t xml:space="preserve">SFi, </w:t>
      </w:r>
      <w:r w:rsidRPr="00631A09">
        <w:rPr>
          <w:rFonts w:ascii="Calibri" w:eastAsia="Times New Roman" w:hAnsi="Calibri" w:cs="Calibri"/>
          <w:color w:val="000000"/>
          <w:lang w:val="en-US" w:eastAsia="en-GB"/>
        </w:rPr>
        <w:t>GH, PH, SH, PB, LJF, CM, AB, UF, FS, HB, WvA, RD, KFC, PJS, AC. Drafting of the manuscript, GR, SF</w:t>
      </w:r>
      <w:r w:rsidR="00EA6021">
        <w:rPr>
          <w:rFonts w:ascii="Calibri" w:eastAsia="Times New Roman" w:hAnsi="Calibri" w:cs="Calibri"/>
          <w:color w:val="000000"/>
          <w:lang w:val="en-US" w:eastAsia="en-GB"/>
        </w:rPr>
        <w:t>o</w:t>
      </w:r>
      <w:r w:rsidRPr="00631A09">
        <w:rPr>
          <w:rFonts w:ascii="Calibri" w:eastAsia="Times New Roman" w:hAnsi="Calibri" w:cs="Calibri"/>
          <w:color w:val="000000"/>
          <w:lang w:val="en-US" w:eastAsia="en-GB"/>
        </w:rPr>
        <w:t>, AS, RH, AC. Critical revision of the manuscript for important intellectual content, GR, SF</w:t>
      </w:r>
      <w:r w:rsidR="00EA6021">
        <w:rPr>
          <w:rFonts w:ascii="Calibri" w:eastAsia="Times New Roman" w:hAnsi="Calibri" w:cs="Calibri"/>
          <w:color w:val="000000"/>
          <w:lang w:val="en-US" w:eastAsia="en-GB"/>
        </w:rPr>
        <w:t>o</w:t>
      </w:r>
      <w:r w:rsidRPr="00631A09">
        <w:rPr>
          <w:rFonts w:ascii="Calibri" w:eastAsia="Times New Roman" w:hAnsi="Calibri" w:cs="Calibri"/>
          <w:color w:val="000000"/>
          <w:lang w:val="en-US" w:eastAsia="en-GB"/>
        </w:rPr>
        <w:t xml:space="preserve">, AS, RH, </w:t>
      </w:r>
      <w:r w:rsidR="00EA6021">
        <w:rPr>
          <w:rFonts w:ascii="Calibri" w:eastAsia="Times New Roman" w:hAnsi="Calibri" w:cs="Calibri"/>
          <w:color w:val="000000"/>
          <w:lang w:val="en-US" w:eastAsia="en-GB"/>
        </w:rPr>
        <w:t xml:space="preserve">SFi, </w:t>
      </w:r>
      <w:r w:rsidRPr="00631A09">
        <w:rPr>
          <w:rFonts w:ascii="Calibri" w:eastAsia="Times New Roman" w:hAnsi="Calibri" w:cs="Calibri"/>
          <w:color w:val="000000"/>
          <w:lang w:val="en-US" w:eastAsia="en-GB"/>
        </w:rPr>
        <w:t xml:space="preserve">GH, PH, SH, PB, LJF, CM, AB, UF, FS, </w:t>
      </w:r>
      <w:r w:rsidR="003566E4">
        <w:rPr>
          <w:rFonts w:ascii="Calibri" w:eastAsia="Times New Roman" w:hAnsi="Calibri" w:cs="Calibri"/>
          <w:color w:val="000000"/>
          <w:lang w:val="en-US" w:eastAsia="en-GB"/>
        </w:rPr>
        <w:t>AMS</w:t>
      </w:r>
      <w:r w:rsidRPr="00631A09">
        <w:rPr>
          <w:rFonts w:ascii="Calibri" w:eastAsia="Times New Roman" w:hAnsi="Calibri" w:cs="Calibri"/>
          <w:color w:val="000000"/>
          <w:lang w:val="en-US" w:eastAsia="en-GB"/>
        </w:rPr>
        <w:t>, WvA, RD, KFC, PJS, AC. Statistical analysis, SF</w:t>
      </w:r>
      <w:r w:rsidR="00787159">
        <w:rPr>
          <w:rFonts w:ascii="Calibri" w:eastAsia="Times New Roman" w:hAnsi="Calibri" w:cs="Calibri"/>
          <w:color w:val="000000"/>
          <w:lang w:val="en-US" w:eastAsia="en-GB"/>
        </w:rPr>
        <w:t>o</w:t>
      </w:r>
      <w:r w:rsidRPr="00631A09">
        <w:rPr>
          <w:rFonts w:ascii="Calibri" w:eastAsia="Times New Roman" w:hAnsi="Calibri" w:cs="Calibri"/>
          <w:color w:val="000000"/>
          <w:lang w:val="en-US" w:eastAsia="en-GB"/>
        </w:rPr>
        <w:t xml:space="preserve">, </w:t>
      </w:r>
      <w:r w:rsidR="00C73476" w:rsidRPr="00631A09">
        <w:rPr>
          <w:rFonts w:ascii="Calibri" w:eastAsia="Times New Roman" w:hAnsi="Calibri" w:cs="Calibri"/>
          <w:color w:val="000000"/>
          <w:lang w:val="en-US" w:eastAsia="en-GB"/>
        </w:rPr>
        <w:t>GR,</w:t>
      </w:r>
      <w:r w:rsidRPr="00631A09">
        <w:rPr>
          <w:rFonts w:ascii="Calibri" w:eastAsia="Times New Roman" w:hAnsi="Calibri" w:cs="Calibri"/>
          <w:color w:val="000000"/>
          <w:lang w:val="en-US" w:eastAsia="en-GB"/>
        </w:rPr>
        <w:t>AS, RH</w:t>
      </w:r>
      <w:r w:rsidR="00EA6021">
        <w:rPr>
          <w:rFonts w:ascii="Calibri" w:eastAsia="Times New Roman" w:hAnsi="Calibri" w:cs="Calibri"/>
          <w:color w:val="000000"/>
          <w:lang w:val="en-US" w:eastAsia="en-GB"/>
        </w:rPr>
        <w:t>, SFi</w:t>
      </w:r>
      <w:r w:rsidRPr="00631A09">
        <w:rPr>
          <w:rFonts w:ascii="Calibri" w:eastAsia="Times New Roman" w:hAnsi="Calibri" w:cs="Calibri"/>
          <w:color w:val="000000"/>
          <w:lang w:val="en-US" w:eastAsia="en-GB"/>
        </w:rPr>
        <w:t>. Obtained funding, RD, KFC, PJS.</w:t>
      </w:r>
    </w:p>
    <w:p w14:paraId="4527BC13" w14:textId="3CC811DE" w:rsidR="009804BE" w:rsidRDefault="0032666E" w:rsidP="0002182F">
      <w:pPr>
        <w:spacing w:after="120" w:line="240" w:lineRule="auto"/>
        <w:textAlignment w:val="center"/>
        <w:rPr>
          <w:rFonts w:ascii="Calibri" w:eastAsia="Times New Roman" w:hAnsi="Calibri" w:cs="Calibri"/>
          <w:color w:val="000000"/>
          <w:lang w:val="en-US" w:eastAsia="en-GB"/>
        </w:rPr>
      </w:pPr>
      <w:r>
        <w:rPr>
          <w:rFonts w:ascii="Calibri" w:eastAsia="Times New Roman" w:hAnsi="Calibri" w:cs="Calibri"/>
          <w:b/>
          <w:color w:val="000000"/>
          <w:lang w:val="en-US" w:eastAsia="en-GB"/>
        </w:rPr>
        <w:t>Supported by</w:t>
      </w:r>
      <w:r w:rsidR="009804BE" w:rsidRPr="00631A09">
        <w:rPr>
          <w:rFonts w:ascii="Calibri" w:eastAsia="Times New Roman" w:hAnsi="Calibri" w:cs="Calibri"/>
          <w:b/>
          <w:color w:val="000000"/>
          <w:lang w:val="en-US" w:eastAsia="en-GB"/>
        </w:rPr>
        <w:t>:</w:t>
      </w:r>
      <w:r w:rsidR="009804BE" w:rsidRPr="00631A09">
        <w:rPr>
          <w:rFonts w:ascii="Calibri" w:eastAsia="Times New Roman" w:hAnsi="Calibri" w:cs="Calibri"/>
          <w:color w:val="000000"/>
          <w:lang w:val="en-US" w:eastAsia="en-GB"/>
        </w:rPr>
        <w:t xml:space="preserve"> U-BIOPRED is supported through an Innovative Medicines Initiative Joint Undertaking under grant agreement no. 115010, resources of which are composed of financial contribution from the European Union’s Seventh Framework Programme (FP7/2007-2013) and EFPIA companies’ in kind contribution (www.imi.europa.eu).  We would also like to acknowledge help from the IMI funded eTRIKS project (EU Grant Code No.115446). </w:t>
      </w:r>
    </w:p>
    <w:p w14:paraId="2066F527" w14:textId="0FB782A0" w:rsidR="003A731B" w:rsidRDefault="0032666E" w:rsidP="00414C38">
      <w:pPr>
        <w:spacing w:after="120" w:line="240" w:lineRule="auto"/>
        <w:textAlignment w:val="center"/>
        <w:rPr>
          <w:rFonts w:ascii="Calibri" w:eastAsia="Times New Roman" w:hAnsi="Calibri" w:cs="Calibri"/>
          <w:color w:val="000000"/>
          <w:lang w:val="en-US" w:eastAsia="en-GB"/>
        </w:rPr>
      </w:pPr>
      <w:r w:rsidRPr="00B36242">
        <w:rPr>
          <w:rFonts w:ascii="Calibri" w:eastAsia="Times New Roman" w:hAnsi="Calibri" w:cs="Calibri"/>
          <w:b/>
          <w:color w:val="000000"/>
          <w:lang w:val="en-US" w:eastAsia="en-GB"/>
        </w:rPr>
        <w:t>Disclosure of potential c</w:t>
      </w:r>
      <w:r w:rsidRPr="00CD40C5">
        <w:rPr>
          <w:rFonts w:ascii="Calibri" w:eastAsia="Times New Roman" w:hAnsi="Calibri" w:cs="Calibri"/>
          <w:b/>
          <w:color w:val="000000"/>
          <w:lang w:val="en-US" w:eastAsia="en-GB"/>
        </w:rPr>
        <w:t xml:space="preserve">onflicts of interest: </w:t>
      </w:r>
      <w:r w:rsidR="00D31ED8" w:rsidRPr="00CD40C5">
        <w:rPr>
          <w:rFonts w:ascii="Calibri" w:eastAsia="Times New Roman" w:hAnsi="Calibri" w:cs="Calibri"/>
          <w:color w:val="000000"/>
          <w:lang w:val="en-US" w:eastAsia="en-GB"/>
        </w:rPr>
        <w:t>G</w:t>
      </w:r>
      <w:r w:rsidR="00D31ED8">
        <w:rPr>
          <w:rFonts w:ascii="Calibri" w:eastAsia="Times New Roman" w:hAnsi="Calibri" w:cs="Calibri"/>
          <w:color w:val="000000"/>
          <w:lang w:val="en-US" w:eastAsia="en-GB"/>
        </w:rPr>
        <w:t>R</w:t>
      </w:r>
      <w:r w:rsidR="00D31ED8" w:rsidRPr="00CD40C5">
        <w:rPr>
          <w:rFonts w:ascii="Calibri" w:eastAsia="Times New Roman" w:hAnsi="Calibri" w:cs="Calibri"/>
          <w:color w:val="000000"/>
          <w:lang w:val="en-US" w:eastAsia="en-GB"/>
        </w:rPr>
        <w:t xml:space="preserve">’s University has received honoraria </w:t>
      </w:r>
      <w:r w:rsidR="00D31ED8">
        <w:rPr>
          <w:rFonts w:ascii="Calibri" w:eastAsia="Times New Roman" w:hAnsi="Calibri" w:cs="Calibri"/>
          <w:color w:val="000000"/>
          <w:lang w:val="en-US" w:eastAsia="en-GB"/>
        </w:rPr>
        <w:t xml:space="preserve">from Thermo Fisher </w:t>
      </w:r>
      <w:r w:rsidR="00414C38">
        <w:rPr>
          <w:rFonts w:ascii="Calibri" w:eastAsia="Times New Roman" w:hAnsi="Calibri" w:cs="Calibri"/>
          <w:color w:val="000000"/>
          <w:lang w:val="en-US" w:eastAsia="en-GB"/>
        </w:rPr>
        <w:t>for a sponsored symposium;</w:t>
      </w:r>
      <w:r w:rsidR="00D31ED8" w:rsidRPr="00CD40C5">
        <w:rPr>
          <w:rFonts w:ascii="Calibri" w:eastAsia="Times New Roman" w:hAnsi="Calibri" w:cs="Calibri"/>
          <w:color w:val="000000"/>
          <w:lang w:val="en-US" w:eastAsia="en-GB"/>
        </w:rPr>
        <w:t xml:space="preserve"> </w:t>
      </w:r>
      <w:r w:rsidR="00FD1DFC">
        <w:rPr>
          <w:rFonts w:ascii="Calibri" w:eastAsia="Times New Roman" w:hAnsi="Calibri" w:cs="Calibri"/>
          <w:color w:val="000000"/>
          <w:lang w:val="en-US" w:eastAsia="en-GB"/>
        </w:rPr>
        <w:t>AMS</w:t>
      </w:r>
      <w:r w:rsidR="00D31ED8" w:rsidRPr="00CD40C5">
        <w:rPr>
          <w:rFonts w:ascii="Calibri" w:eastAsia="Times New Roman" w:hAnsi="Calibri" w:cs="Calibri"/>
          <w:color w:val="000000"/>
          <w:lang w:val="en-US" w:eastAsia="en-GB"/>
        </w:rPr>
        <w:t xml:space="preserve"> has received a travel grant from Thermo Fisher</w:t>
      </w:r>
      <w:r w:rsidR="00FD1DFC">
        <w:rPr>
          <w:rFonts w:ascii="Calibri" w:eastAsia="Times New Roman" w:hAnsi="Calibri" w:cs="Calibri"/>
          <w:color w:val="000000"/>
          <w:lang w:val="en-US" w:eastAsia="en-GB"/>
        </w:rPr>
        <w:t xml:space="preserve"> in the last 3 years</w:t>
      </w:r>
      <w:r w:rsidR="00414C38">
        <w:rPr>
          <w:rFonts w:ascii="Calibri" w:eastAsia="Times New Roman" w:hAnsi="Calibri" w:cs="Calibri"/>
          <w:color w:val="000000"/>
          <w:lang w:val="en-US" w:eastAsia="en-GB"/>
        </w:rPr>
        <w:t xml:space="preserve">; and </w:t>
      </w:r>
      <w:r w:rsidR="00CD40C5">
        <w:rPr>
          <w:rFonts w:ascii="Myriad Pro" w:hAnsi="Myriad Pro" w:cs="Myriad Pro"/>
          <w:sz w:val="20"/>
          <w:szCs w:val="20"/>
        </w:rPr>
        <w:t xml:space="preserve"> Custovic reports personal fees from Thermo Fisher,  during the conduct of the study; personal fees from Novartis, personal fees from Regeneron, personal fees from Philips, personal fees from Sanofi,  outside the submitted work.</w:t>
      </w:r>
      <w:r w:rsidR="00CD40C5">
        <w:rPr>
          <w:rFonts w:ascii="Calibri" w:eastAsia="Times New Roman" w:hAnsi="Calibri" w:cs="Calibri"/>
          <w:color w:val="000000"/>
          <w:lang w:val="en-US" w:eastAsia="en-GB"/>
        </w:rPr>
        <w:t xml:space="preserve"> </w:t>
      </w:r>
      <w:r w:rsidR="00414C38" w:rsidRPr="00CD40C5">
        <w:rPr>
          <w:rFonts w:ascii="Calibri" w:eastAsia="Times New Roman" w:hAnsi="Calibri" w:cs="Calibri"/>
          <w:color w:val="000000"/>
          <w:lang w:val="en-US" w:eastAsia="en-GB"/>
        </w:rPr>
        <w:t xml:space="preserve">The </w:t>
      </w:r>
      <w:r w:rsidR="00414C38">
        <w:rPr>
          <w:rFonts w:ascii="Calibri" w:eastAsia="Times New Roman" w:hAnsi="Calibri" w:cs="Calibri"/>
          <w:color w:val="000000"/>
          <w:lang w:val="en-US" w:eastAsia="en-GB"/>
        </w:rPr>
        <w:t xml:space="preserve">other </w:t>
      </w:r>
      <w:r w:rsidR="00414C38" w:rsidRPr="00CD40C5">
        <w:rPr>
          <w:rFonts w:ascii="Calibri" w:eastAsia="Times New Roman" w:hAnsi="Calibri" w:cs="Calibri"/>
          <w:color w:val="000000"/>
          <w:lang w:val="en-US" w:eastAsia="en-GB"/>
        </w:rPr>
        <w:t>authors declare that they have no relevant conflicts of interest.</w:t>
      </w:r>
      <w:r w:rsidR="00414C38">
        <w:rPr>
          <w:rFonts w:ascii="Calibri" w:eastAsia="Times New Roman" w:hAnsi="Calibri" w:cs="Calibri"/>
          <w:b/>
          <w:color w:val="000000"/>
          <w:lang w:val="en-US" w:eastAsia="en-GB"/>
        </w:rPr>
        <w:t xml:space="preserve"> </w:t>
      </w:r>
      <w:r w:rsidR="00414C38">
        <w:rPr>
          <w:rFonts w:ascii="Calibri" w:eastAsia="Times New Roman" w:hAnsi="Calibri" w:cs="Calibri"/>
          <w:color w:val="000000"/>
          <w:lang w:val="en-US" w:eastAsia="en-GB"/>
        </w:rPr>
        <w:t xml:space="preserve"> </w:t>
      </w:r>
      <w:r w:rsidR="003A731B">
        <w:rPr>
          <w:rFonts w:ascii="Calibri" w:eastAsia="Times New Roman" w:hAnsi="Calibri" w:cs="Calibri"/>
          <w:color w:val="000000"/>
          <w:lang w:val="en-US" w:eastAsia="en-GB"/>
        </w:rPr>
        <w:br w:type="page"/>
      </w:r>
    </w:p>
    <w:p w14:paraId="28D7A140" w14:textId="77777777" w:rsidR="009804BE" w:rsidRPr="00631A09" w:rsidRDefault="009804BE" w:rsidP="000C13ED">
      <w:pPr>
        <w:spacing w:after="120" w:line="360" w:lineRule="auto"/>
        <w:textAlignment w:val="center"/>
        <w:rPr>
          <w:rFonts w:ascii="Calibri" w:eastAsia="Times New Roman" w:hAnsi="Calibri" w:cs="Calibri"/>
          <w:b/>
          <w:caps/>
          <w:color w:val="000000"/>
          <w:lang w:val="en-US" w:eastAsia="en-GB"/>
        </w:rPr>
      </w:pPr>
      <w:r w:rsidRPr="00631A09">
        <w:rPr>
          <w:rFonts w:ascii="Calibri" w:eastAsia="Times New Roman" w:hAnsi="Calibri" w:cs="Calibri"/>
          <w:b/>
          <w:caps/>
          <w:color w:val="000000"/>
          <w:lang w:val="en-US" w:eastAsia="en-GB"/>
        </w:rPr>
        <w:lastRenderedPageBreak/>
        <w:t>Abstract</w:t>
      </w:r>
    </w:p>
    <w:p w14:paraId="75B08F41" w14:textId="0E1AEC66" w:rsidR="00444F6B" w:rsidRDefault="00F263DB" w:rsidP="00B728D9">
      <w:pPr>
        <w:spacing w:after="120" w:line="360" w:lineRule="auto"/>
        <w:jc w:val="both"/>
        <w:textAlignment w:val="center"/>
        <w:rPr>
          <w:rFonts w:ascii="Calibri" w:eastAsia="Times New Roman" w:hAnsi="Calibri" w:cs="Calibri"/>
          <w:color w:val="000000"/>
          <w:lang w:val="en-US" w:eastAsia="en-GB"/>
        </w:rPr>
      </w:pPr>
      <w:r>
        <w:rPr>
          <w:rFonts w:ascii="Calibri" w:eastAsia="Times New Roman" w:hAnsi="Calibri" w:cs="Calibri"/>
          <w:b/>
          <w:color w:val="000000"/>
          <w:lang w:val="en-US" w:eastAsia="en-GB"/>
        </w:rPr>
        <w:t>Background</w:t>
      </w:r>
      <w:r w:rsidR="009804BE">
        <w:rPr>
          <w:rFonts w:ascii="Calibri" w:eastAsia="Times New Roman" w:hAnsi="Calibri" w:cs="Calibri"/>
          <w:b/>
          <w:color w:val="000000"/>
          <w:lang w:val="en-US" w:eastAsia="en-GB"/>
        </w:rPr>
        <w:t xml:space="preserve">: </w:t>
      </w:r>
      <w:r w:rsidR="006D0859">
        <w:rPr>
          <w:rFonts w:ascii="Calibri" w:eastAsia="Times New Roman" w:hAnsi="Calibri" w:cs="Calibri"/>
          <w:color w:val="000000"/>
          <w:lang w:val="en-US" w:eastAsia="en-GB"/>
        </w:rPr>
        <w:t>Allergic sensitization is</w:t>
      </w:r>
      <w:r w:rsidR="006D0859" w:rsidRPr="00631A09">
        <w:rPr>
          <w:rFonts w:ascii="Calibri" w:eastAsia="Times New Roman" w:hAnsi="Calibri" w:cs="Calibri"/>
          <w:color w:val="000000"/>
          <w:lang w:val="en-US" w:eastAsia="en-GB"/>
        </w:rPr>
        <w:t xml:space="preserve"> associated with severe </w:t>
      </w:r>
      <w:r w:rsidR="00F85F9B" w:rsidRPr="00631A09">
        <w:rPr>
          <w:rFonts w:ascii="Calibri" w:eastAsia="Times New Roman" w:hAnsi="Calibri" w:cs="Calibri"/>
          <w:color w:val="000000"/>
          <w:lang w:val="en-US" w:eastAsia="en-GB"/>
        </w:rPr>
        <w:t>asthma,</w:t>
      </w:r>
      <w:r w:rsidR="006D0859">
        <w:rPr>
          <w:rFonts w:ascii="Calibri" w:eastAsia="Times New Roman" w:hAnsi="Calibri" w:cs="Calibri"/>
          <w:color w:val="000000"/>
          <w:lang w:val="en-US" w:eastAsia="en-GB"/>
        </w:rPr>
        <w:t xml:space="preserve"> but</w:t>
      </w:r>
      <w:r w:rsidR="006D0859" w:rsidRPr="00631A09">
        <w:rPr>
          <w:rFonts w:ascii="Calibri" w:eastAsia="Times New Roman" w:hAnsi="Calibri" w:cs="Calibri"/>
          <w:color w:val="000000"/>
          <w:lang w:val="en-US" w:eastAsia="en-GB"/>
        </w:rPr>
        <w:t xml:space="preserve"> assessment</w:t>
      </w:r>
      <w:r w:rsidR="006D0859">
        <w:rPr>
          <w:rFonts w:cstheme="minorHAnsi"/>
        </w:rPr>
        <w:t xml:space="preserve"> of sensitization is not recommended by most guidelines</w:t>
      </w:r>
      <w:r w:rsidR="009804BE" w:rsidRPr="00631A09">
        <w:rPr>
          <w:rFonts w:ascii="Calibri" w:eastAsia="Times New Roman" w:hAnsi="Calibri" w:cs="Calibri"/>
          <w:color w:val="000000"/>
          <w:lang w:val="en-US" w:eastAsia="en-GB"/>
        </w:rPr>
        <w:t xml:space="preserve">. </w:t>
      </w:r>
    </w:p>
    <w:p w14:paraId="7351E40C" w14:textId="39EBC857" w:rsidR="009804BE" w:rsidRPr="00631A09" w:rsidRDefault="00444F6B" w:rsidP="00B728D9">
      <w:pPr>
        <w:spacing w:after="120" w:line="360" w:lineRule="auto"/>
        <w:jc w:val="both"/>
        <w:textAlignment w:val="center"/>
        <w:rPr>
          <w:rFonts w:ascii="Calibri" w:eastAsia="Times New Roman" w:hAnsi="Calibri" w:cs="Calibri"/>
          <w:b/>
          <w:caps/>
          <w:color w:val="000000"/>
          <w:lang w:val="en-US" w:eastAsia="en-GB"/>
        </w:rPr>
      </w:pPr>
      <w:r w:rsidRPr="00CD40C5">
        <w:rPr>
          <w:rFonts w:ascii="Calibri" w:eastAsia="Times New Roman" w:hAnsi="Calibri" w:cs="Calibri"/>
          <w:b/>
          <w:color w:val="000000"/>
          <w:lang w:val="en-US" w:eastAsia="en-GB"/>
        </w:rPr>
        <w:t>Objective:</w:t>
      </w:r>
      <w:r>
        <w:rPr>
          <w:rFonts w:ascii="Calibri" w:eastAsia="Times New Roman" w:hAnsi="Calibri" w:cs="Calibri"/>
          <w:color w:val="000000"/>
          <w:lang w:val="en-US" w:eastAsia="en-GB"/>
        </w:rPr>
        <w:t xml:space="preserve"> </w:t>
      </w:r>
      <w:r w:rsidR="006D0859">
        <w:rPr>
          <w:rFonts w:ascii="Calibri" w:eastAsia="Times New Roman" w:hAnsi="Calibri" w:cs="Calibri"/>
          <w:color w:val="000000"/>
          <w:lang w:val="en-US" w:eastAsia="en-GB"/>
        </w:rPr>
        <w:t>W</w:t>
      </w:r>
      <w:r w:rsidR="006D0859" w:rsidRPr="001E16FF">
        <w:rPr>
          <w:rFonts w:ascii="Calibri" w:eastAsia="Times New Roman" w:hAnsi="Calibri" w:cs="Calibri"/>
          <w:color w:val="000000"/>
          <w:lang w:val="en-US" w:eastAsia="en-GB"/>
        </w:rPr>
        <w:t>e hypothesized t</w:t>
      </w:r>
      <w:r w:rsidR="006D0859" w:rsidRPr="001E16FF">
        <w:rPr>
          <w:lang w:val="en-US"/>
        </w:rPr>
        <w:t xml:space="preserve">hat </w:t>
      </w:r>
      <w:r w:rsidR="00DC58F4">
        <w:rPr>
          <w:lang w:val="en-US"/>
        </w:rPr>
        <w:t>patterns of</w:t>
      </w:r>
      <w:r w:rsidR="006D0859" w:rsidRPr="001E16FF">
        <w:rPr>
          <w:lang w:val="en-US"/>
        </w:rPr>
        <w:t xml:space="preserve"> IgE responses to multiple allergenic proteins differ </w:t>
      </w:r>
      <w:r w:rsidR="00DC58F4">
        <w:rPr>
          <w:lang w:val="en-US"/>
        </w:rPr>
        <w:t>between</w:t>
      </w:r>
      <w:r w:rsidR="006D0859" w:rsidRPr="001E16FF">
        <w:rPr>
          <w:lang w:val="en-US"/>
        </w:rPr>
        <w:t xml:space="preserve"> sensitized </w:t>
      </w:r>
      <w:r w:rsidR="00DC3AAA" w:rsidRPr="001E16FF">
        <w:rPr>
          <w:lang w:val="en-US"/>
        </w:rPr>
        <w:t>pa</w:t>
      </w:r>
      <w:r w:rsidR="00DC3AAA">
        <w:rPr>
          <w:lang w:val="en-US"/>
        </w:rPr>
        <w:t>rticipants</w:t>
      </w:r>
      <w:r w:rsidR="00DC3AAA" w:rsidRPr="001E16FF">
        <w:rPr>
          <w:lang w:val="en-US"/>
        </w:rPr>
        <w:t xml:space="preserve"> </w:t>
      </w:r>
      <w:r w:rsidR="006D0859" w:rsidRPr="001E16FF">
        <w:rPr>
          <w:lang w:val="en-US"/>
        </w:rPr>
        <w:t xml:space="preserve">with mild/moderate </w:t>
      </w:r>
      <w:r w:rsidR="00DC58F4">
        <w:rPr>
          <w:lang w:val="en-US"/>
        </w:rPr>
        <w:t>and</w:t>
      </w:r>
      <w:r w:rsidR="006D0859" w:rsidRPr="001E16FF">
        <w:rPr>
          <w:lang w:val="en-US"/>
        </w:rPr>
        <w:t xml:space="preserve"> severe asthma</w:t>
      </w:r>
      <w:r w:rsidR="006D0859">
        <w:rPr>
          <w:rFonts w:ascii="Calibri" w:eastAsia="Times New Roman" w:hAnsi="Calibri" w:cs="Calibri"/>
          <w:bCs/>
          <w:color w:val="000000"/>
          <w:lang w:val="en-US" w:eastAsia="en-GB"/>
        </w:rPr>
        <w:t>.</w:t>
      </w:r>
      <w:r w:rsidR="006D0859" w:rsidRPr="001E16FF">
        <w:rPr>
          <w:rFonts w:ascii="Calibri" w:eastAsia="Times New Roman" w:hAnsi="Calibri" w:cs="Calibri"/>
          <w:bCs/>
          <w:color w:val="000000"/>
          <w:lang w:val="en-US" w:eastAsia="en-GB"/>
        </w:rPr>
        <w:t xml:space="preserve"> </w:t>
      </w:r>
    </w:p>
    <w:p w14:paraId="27A68B5C" w14:textId="4FF0310A" w:rsidR="009804BE" w:rsidRPr="00631A09" w:rsidRDefault="009804BE" w:rsidP="00B728D9">
      <w:pPr>
        <w:spacing w:after="120" w:line="360" w:lineRule="auto"/>
        <w:jc w:val="both"/>
        <w:textAlignment w:val="center"/>
        <w:rPr>
          <w:rFonts w:cstheme="minorHAnsi"/>
          <w:lang w:val="en-US"/>
        </w:rPr>
      </w:pPr>
      <w:r w:rsidRPr="00631A09">
        <w:rPr>
          <w:rFonts w:ascii="Calibri" w:eastAsia="Times New Roman" w:hAnsi="Calibri" w:cs="Calibri"/>
          <w:b/>
          <w:color w:val="000000"/>
          <w:lang w:val="en-US" w:eastAsia="en-GB"/>
        </w:rPr>
        <w:t>Methods</w:t>
      </w:r>
      <w:r>
        <w:rPr>
          <w:rFonts w:ascii="Calibri" w:eastAsia="Times New Roman" w:hAnsi="Calibri" w:cs="Calibri"/>
          <w:b/>
          <w:color w:val="000000"/>
          <w:lang w:val="en-US" w:eastAsia="en-GB"/>
        </w:rPr>
        <w:t xml:space="preserve">: </w:t>
      </w:r>
      <w:r w:rsidR="00DC58F4" w:rsidRPr="00631A09">
        <w:rPr>
          <w:rFonts w:ascii="Calibri" w:eastAsia="Times New Roman" w:hAnsi="Calibri" w:cs="Calibri"/>
          <w:color w:val="000000"/>
          <w:lang w:val="en-US" w:eastAsia="en-GB"/>
        </w:rPr>
        <w:t xml:space="preserve">IgE to 112 allergenic molecules </w:t>
      </w:r>
      <w:r w:rsidR="00DC58F4">
        <w:rPr>
          <w:rFonts w:ascii="Calibri" w:eastAsia="Times New Roman" w:hAnsi="Calibri" w:cs="Calibri"/>
          <w:color w:val="000000"/>
          <w:lang w:val="en-US" w:eastAsia="en-GB"/>
        </w:rPr>
        <w:t>(components,</w:t>
      </w:r>
      <w:r w:rsidR="00DC58F4" w:rsidRPr="009129FF">
        <w:rPr>
          <w:rFonts w:cstheme="minorHAnsi"/>
          <w:lang w:val="en-US"/>
        </w:rPr>
        <w:t xml:space="preserve"> </w:t>
      </w:r>
      <w:r w:rsidR="00DC58F4" w:rsidRPr="00631A09">
        <w:rPr>
          <w:rFonts w:cstheme="minorHAnsi"/>
          <w:lang w:val="en-US"/>
        </w:rPr>
        <w:t>c-</w:t>
      </w:r>
      <w:r w:rsidR="00DC58F4">
        <w:rPr>
          <w:rFonts w:cstheme="minorHAnsi"/>
          <w:lang w:val="en-US"/>
        </w:rPr>
        <w:t>s</w:t>
      </w:r>
      <w:r w:rsidR="00DC58F4" w:rsidRPr="00631A09">
        <w:rPr>
          <w:rFonts w:cstheme="minorHAnsi"/>
          <w:lang w:val="en-US"/>
        </w:rPr>
        <w:t>IgE</w:t>
      </w:r>
      <w:r w:rsidR="00DC58F4">
        <w:rPr>
          <w:rFonts w:ascii="Calibri" w:eastAsia="Times New Roman" w:hAnsi="Calibri" w:cs="Calibri"/>
          <w:color w:val="000000"/>
          <w:lang w:val="en-US" w:eastAsia="en-GB"/>
        </w:rPr>
        <w:t>) was measured</w:t>
      </w:r>
      <w:r w:rsidR="00DC58F4">
        <w:rPr>
          <w:rFonts w:cstheme="minorHAnsi"/>
          <w:lang w:val="en-US"/>
        </w:rPr>
        <w:t xml:space="preserve"> </w:t>
      </w:r>
      <w:r w:rsidR="00DC58F4" w:rsidRPr="00631A09">
        <w:rPr>
          <w:rFonts w:ascii="Calibri" w:eastAsia="Times New Roman" w:hAnsi="Calibri" w:cs="Calibri"/>
          <w:color w:val="000000"/>
          <w:lang w:val="en-US" w:eastAsia="en-GB"/>
        </w:rPr>
        <w:t>using multiplex array</w:t>
      </w:r>
      <w:r w:rsidR="00DC58F4">
        <w:rPr>
          <w:rFonts w:ascii="Calibri" w:eastAsia="Times New Roman" w:hAnsi="Calibri" w:cs="Calibri"/>
          <w:color w:val="000000"/>
          <w:lang w:val="en-US" w:eastAsia="en-GB"/>
        </w:rPr>
        <w:t xml:space="preserve"> among </w:t>
      </w:r>
      <w:r w:rsidR="00EA6BF4">
        <w:rPr>
          <w:rFonts w:ascii="Calibri" w:eastAsia="Times New Roman" w:hAnsi="Calibri" w:cs="Calibri"/>
          <w:color w:val="000000"/>
          <w:lang w:val="en-US" w:eastAsia="en-GB"/>
        </w:rPr>
        <w:t>509 adult</w:t>
      </w:r>
      <w:r w:rsidR="003D5D3D">
        <w:rPr>
          <w:rFonts w:ascii="Calibri" w:eastAsia="Times New Roman" w:hAnsi="Calibri" w:cs="Calibri"/>
          <w:color w:val="000000"/>
          <w:lang w:val="en-US" w:eastAsia="en-GB"/>
        </w:rPr>
        <w:t>s</w:t>
      </w:r>
      <w:r w:rsidR="00EA6BF4" w:rsidRPr="00631A09">
        <w:rPr>
          <w:rFonts w:ascii="Calibri" w:eastAsia="Times New Roman" w:hAnsi="Calibri" w:cs="Calibri"/>
          <w:color w:val="000000"/>
          <w:lang w:val="en-US" w:eastAsia="en-GB"/>
        </w:rPr>
        <w:t>, 140 school</w:t>
      </w:r>
      <w:r w:rsidR="00EA6BF4">
        <w:rPr>
          <w:rFonts w:ascii="Calibri" w:eastAsia="Times New Roman" w:hAnsi="Calibri" w:cs="Calibri"/>
          <w:color w:val="000000"/>
          <w:lang w:val="en-US" w:eastAsia="en-GB"/>
        </w:rPr>
        <w:t>-</w:t>
      </w:r>
      <w:r w:rsidR="00EA6BF4" w:rsidRPr="00631A09">
        <w:rPr>
          <w:rFonts w:ascii="Calibri" w:eastAsia="Times New Roman" w:hAnsi="Calibri" w:cs="Calibri"/>
          <w:color w:val="000000"/>
          <w:lang w:val="en-US" w:eastAsia="en-GB"/>
        </w:rPr>
        <w:t xml:space="preserve">age and 131 </w:t>
      </w:r>
      <w:r w:rsidR="00EA6BF4">
        <w:rPr>
          <w:rFonts w:ascii="Calibri" w:eastAsia="Times New Roman" w:hAnsi="Calibri" w:cs="Calibri"/>
          <w:color w:val="000000"/>
          <w:lang w:val="en-US" w:eastAsia="en-GB"/>
        </w:rPr>
        <w:t>pre-school</w:t>
      </w:r>
      <w:r w:rsidR="00EA6BF4" w:rsidRPr="00631A09">
        <w:rPr>
          <w:rFonts w:ascii="Calibri" w:eastAsia="Times New Roman" w:hAnsi="Calibri" w:cs="Calibri"/>
          <w:color w:val="000000"/>
          <w:lang w:val="en-US" w:eastAsia="en-GB"/>
        </w:rPr>
        <w:t xml:space="preserve"> </w:t>
      </w:r>
      <w:r w:rsidR="003D5D3D">
        <w:rPr>
          <w:rFonts w:ascii="Calibri" w:eastAsia="Times New Roman" w:hAnsi="Calibri" w:cs="Calibri"/>
          <w:color w:val="000000"/>
          <w:lang w:val="en-US" w:eastAsia="en-GB"/>
        </w:rPr>
        <w:t xml:space="preserve">children with asthma/wheeze </w:t>
      </w:r>
      <w:r w:rsidR="00EA6BF4">
        <w:rPr>
          <w:rFonts w:ascii="Calibri" w:eastAsia="Times New Roman" w:hAnsi="Calibri" w:cs="Calibri"/>
          <w:color w:val="000000"/>
          <w:lang w:val="en-US" w:eastAsia="en-GB"/>
        </w:rPr>
        <w:t>from U-BIOPRED cohort, of wh</w:t>
      </w:r>
      <w:r w:rsidR="003D5D3D">
        <w:rPr>
          <w:rFonts w:ascii="Calibri" w:eastAsia="Times New Roman" w:hAnsi="Calibri" w:cs="Calibri"/>
          <w:color w:val="000000"/>
          <w:lang w:val="en-US" w:eastAsia="en-GB"/>
        </w:rPr>
        <w:t>om</w:t>
      </w:r>
      <w:r w:rsidR="00EA6BF4" w:rsidRPr="00631A09">
        <w:rPr>
          <w:rFonts w:ascii="Calibri" w:eastAsia="Times New Roman" w:hAnsi="Calibri" w:cs="Calibri"/>
          <w:color w:val="000000"/>
          <w:lang w:val="en-US" w:eastAsia="en-GB"/>
        </w:rPr>
        <w:t xml:space="preserve"> 595 had severe</w:t>
      </w:r>
      <w:r w:rsidR="00DC58F4">
        <w:rPr>
          <w:rFonts w:ascii="Calibri" w:eastAsia="Times New Roman" w:hAnsi="Calibri" w:cs="Calibri"/>
          <w:color w:val="000000"/>
          <w:lang w:val="en-US" w:eastAsia="en-GB"/>
        </w:rPr>
        <w:t xml:space="preserve"> disease.</w:t>
      </w:r>
      <w:r w:rsidR="00EA6BF4">
        <w:rPr>
          <w:rFonts w:ascii="Calibri" w:eastAsia="Times New Roman" w:hAnsi="Calibri" w:cs="Calibri"/>
          <w:color w:val="000000"/>
          <w:lang w:val="en-US" w:eastAsia="en-GB"/>
        </w:rPr>
        <w:t xml:space="preserve"> </w:t>
      </w:r>
      <w:r w:rsidR="00DC58F4">
        <w:rPr>
          <w:rFonts w:ascii="Calibri" w:eastAsia="Times New Roman" w:hAnsi="Calibri" w:cs="Calibri"/>
          <w:color w:val="000000"/>
          <w:lang w:val="en-US" w:eastAsia="en-GB"/>
        </w:rPr>
        <w:t xml:space="preserve">We </w:t>
      </w:r>
      <w:r w:rsidR="00781304">
        <w:rPr>
          <w:rFonts w:ascii="Calibri" w:eastAsia="Times New Roman" w:hAnsi="Calibri" w:cs="Calibri"/>
          <w:color w:val="000000"/>
          <w:lang w:val="en-US" w:eastAsia="en-GB"/>
        </w:rPr>
        <w:t>applied</w:t>
      </w:r>
      <w:r w:rsidR="005F2DF9" w:rsidRPr="00631A09">
        <w:rPr>
          <w:rFonts w:cstheme="minorHAnsi"/>
          <w:lang w:val="en-US"/>
        </w:rPr>
        <w:t xml:space="preserve"> clustering methods</w:t>
      </w:r>
      <w:r w:rsidR="005F2DF9">
        <w:rPr>
          <w:rFonts w:cstheme="minorHAnsi"/>
          <w:lang w:val="en-US"/>
        </w:rPr>
        <w:t xml:space="preserve"> </w:t>
      </w:r>
      <w:r w:rsidR="005F2DF9" w:rsidRPr="00631A09">
        <w:rPr>
          <w:rFonts w:cstheme="minorHAnsi"/>
          <w:lang w:val="en-US"/>
        </w:rPr>
        <w:t xml:space="preserve">to identify </w:t>
      </w:r>
      <w:r w:rsidR="003D5D3D">
        <w:rPr>
          <w:rFonts w:cstheme="minorHAnsi"/>
          <w:lang w:val="en-US"/>
        </w:rPr>
        <w:t>and co-occurrence patterns of components (</w:t>
      </w:r>
      <w:r w:rsidR="003D5D3D" w:rsidRPr="003F306A">
        <w:rPr>
          <w:rFonts w:cstheme="minorHAnsi"/>
          <w:lang w:val="en-US"/>
        </w:rPr>
        <w:t>component clusters</w:t>
      </w:r>
      <w:r w:rsidR="003D5D3D">
        <w:rPr>
          <w:rFonts w:cstheme="minorHAnsi"/>
          <w:lang w:val="en-US"/>
        </w:rPr>
        <w:t xml:space="preserve">) and patterns of sensitization among </w:t>
      </w:r>
      <w:r w:rsidR="00DC3AAA">
        <w:rPr>
          <w:rFonts w:cstheme="minorHAnsi"/>
          <w:lang w:val="en-US"/>
        </w:rPr>
        <w:t>participants</w:t>
      </w:r>
      <w:r w:rsidR="00DC3AAA" w:rsidRPr="00631A09">
        <w:rPr>
          <w:rFonts w:cstheme="minorHAnsi"/>
          <w:lang w:val="en-US"/>
        </w:rPr>
        <w:t xml:space="preserve"> </w:t>
      </w:r>
      <w:r w:rsidR="005F2DF9">
        <w:rPr>
          <w:rFonts w:cstheme="minorHAnsi"/>
          <w:lang w:val="en-US"/>
        </w:rPr>
        <w:t xml:space="preserve">(sensitization clusters). </w:t>
      </w:r>
      <w:r w:rsidR="00EA6BF4">
        <w:rPr>
          <w:rFonts w:cstheme="minorHAnsi"/>
          <w:lang w:val="en-US"/>
        </w:rPr>
        <w:t>N</w:t>
      </w:r>
      <w:r w:rsidR="005F2DF9" w:rsidRPr="00631A09">
        <w:rPr>
          <w:rFonts w:cstheme="minorHAnsi"/>
          <w:lang w:val="en-US"/>
        </w:rPr>
        <w:t>etwork analysis techniques explore</w:t>
      </w:r>
      <w:r w:rsidR="00E576E8">
        <w:rPr>
          <w:rFonts w:cstheme="minorHAnsi"/>
          <w:lang w:val="en-US"/>
        </w:rPr>
        <w:t>d</w:t>
      </w:r>
      <w:r w:rsidR="005F2DF9" w:rsidRPr="00631A09">
        <w:rPr>
          <w:rFonts w:cstheme="minorHAnsi"/>
          <w:lang w:val="en-US"/>
        </w:rPr>
        <w:t xml:space="preserve"> the connectivity structure of c-sIgE</w:t>
      </w:r>
      <w:r w:rsidR="005F2DF9">
        <w:rPr>
          <w:rFonts w:cstheme="minorHAnsi"/>
          <w:lang w:val="en-US"/>
        </w:rPr>
        <w:t>, and d</w:t>
      </w:r>
      <w:r w:rsidR="005F2DF9" w:rsidRPr="00631A09">
        <w:rPr>
          <w:rFonts w:cstheme="minorHAnsi"/>
          <w:lang w:val="en-US"/>
        </w:rPr>
        <w:t>ifferential network analysis</w:t>
      </w:r>
      <w:r w:rsidR="005F2DF9">
        <w:rPr>
          <w:rFonts w:cstheme="minorHAnsi"/>
          <w:lang w:val="en-US"/>
        </w:rPr>
        <w:t xml:space="preserve"> </w:t>
      </w:r>
      <w:r w:rsidR="00E576E8">
        <w:rPr>
          <w:rFonts w:cstheme="minorHAnsi"/>
          <w:lang w:val="en-US"/>
        </w:rPr>
        <w:t>looked for</w:t>
      </w:r>
      <w:r w:rsidR="005F2DF9">
        <w:rPr>
          <w:rFonts w:cstheme="minorHAnsi"/>
          <w:lang w:val="en-US"/>
        </w:rPr>
        <w:t xml:space="preserve"> differences in</w:t>
      </w:r>
      <w:r w:rsidR="005F2DF9" w:rsidRPr="00631A09">
        <w:rPr>
          <w:rFonts w:cstheme="minorHAnsi"/>
          <w:lang w:val="en-US"/>
        </w:rPr>
        <w:t xml:space="preserve"> </w:t>
      </w:r>
      <w:r w:rsidR="005F2DF9">
        <w:rPr>
          <w:rStyle w:val="Strong"/>
          <w:rFonts w:cstheme="minorHAnsi"/>
          <w:b w:val="0"/>
          <w:lang w:val="en-US"/>
        </w:rPr>
        <w:t>c-sIgE</w:t>
      </w:r>
      <w:r w:rsidR="005F2DF9" w:rsidRPr="00300559">
        <w:rPr>
          <w:rStyle w:val="Strong"/>
          <w:rFonts w:cstheme="minorHAnsi"/>
          <w:b w:val="0"/>
          <w:lang w:val="en-US"/>
        </w:rPr>
        <w:t xml:space="preserve"> interactions between </w:t>
      </w:r>
      <w:r w:rsidR="005F2DF9">
        <w:rPr>
          <w:rStyle w:val="Strong"/>
          <w:rFonts w:cstheme="minorHAnsi"/>
          <w:b w:val="0"/>
          <w:lang w:val="en-US"/>
        </w:rPr>
        <w:t>severe and mild/moderate asthma</w:t>
      </w:r>
      <w:r w:rsidR="005F2DF9" w:rsidRPr="00631A09">
        <w:rPr>
          <w:rFonts w:cstheme="minorHAnsi"/>
          <w:lang w:val="en-US"/>
        </w:rPr>
        <w:t xml:space="preserve">. </w:t>
      </w:r>
      <w:r w:rsidRPr="00631A09">
        <w:rPr>
          <w:rFonts w:cstheme="minorHAnsi"/>
          <w:lang w:val="en-US"/>
        </w:rPr>
        <w:t xml:space="preserve"> </w:t>
      </w:r>
    </w:p>
    <w:p w14:paraId="3B3D0A96" w14:textId="1743A71F" w:rsidR="009804BE" w:rsidRPr="00631A09" w:rsidRDefault="00444F6B" w:rsidP="00B728D9">
      <w:pPr>
        <w:spacing w:after="120" w:line="360" w:lineRule="auto"/>
        <w:jc w:val="both"/>
        <w:textAlignment w:val="center"/>
        <w:rPr>
          <w:color w:val="000000"/>
          <w:shd w:val="clear" w:color="auto" w:fill="FFFFFF"/>
          <w:lang w:val="en-US"/>
        </w:rPr>
      </w:pPr>
      <w:r>
        <w:rPr>
          <w:rFonts w:ascii="Calibri" w:eastAsia="Times New Roman" w:hAnsi="Calibri" w:cs="Calibri"/>
          <w:b/>
          <w:color w:val="000000"/>
          <w:lang w:val="en-US" w:eastAsia="en-GB"/>
        </w:rPr>
        <w:t>Results</w:t>
      </w:r>
      <w:r w:rsidR="009804BE">
        <w:rPr>
          <w:rFonts w:ascii="Calibri" w:eastAsia="Times New Roman" w:hAnsi="Calibri" w:cs="Calibri"/>
          <w:b/>
          <w:color w:val="000000"/>
          <w:lang w:val="en-US" w:eastAsia="en-GB"/>
        </w:rPr>
        <w:t xml:space="preserve">: </w:t>
      </w:r>
      <w:r w:rsidR="00EA6BF4">
        <w:rPr>
          <w:color w:val="000000"/>
          <w:shd w:val="clear" w:color="auto" w:fill="FFFFFF"/>
          <w:lang w:val="en-US"/>
        </w:rPr>
        <w:t>F</w:t>
      </w:r>
      <w:r w:rsidR="009129FF" w:rsidRPr="009129FF">
        <w:rPr>
          <w:color w:val="000000"/>
          <w:shd w:val="clear" w:color="auto" w:fill="FFFFFF"/>
          <w:lang w:val="en-US"/>
        </w:rPr>
        <w:t>our sensitization clusters</w:t>
      </w:r>
      <w:r w:rsidR="00EA6BF4">
        <w:rPr>
          <w:color w:val="000000"/>
          <w:shd w:val="clear" w:color="auto" w:fill="FFFFFF"/>
          <w:lang w:val="en-US"/>
        </w:rPr>
        <w:t xml:space="preserve"> were identified</w:t>
      </w:r>
      <w:r w:rsidR="000B2946">
        <w:rPr>
          <w:color w:val="000000"/>
          <w:shd w:val="clear" w:color="auto" w:fill="FFFFFF"/>
          <w:lang w:val="en-US"/>
        </w:rPr>
        <w:t>,</w:t>
      </w:r>
      <w:r w:rsidR="009129FF" w:rsidRPr="009129FF">
        <w:rPr>
          <w:color w:val="000000"/>
          <w:shd w:val="clear" w:color="auto" w:fill="FFFFFF"/>
          <w:lang w:val="en-US"/>
        </w:rPr>
        <w:t xml:space="preserve"> but with no difference between </w:t>
      </w:r>
      <w:r w:rsidR="00E576E8">
        <w:rPr>
          <w:color w:val="000000"/>
          <w:shd w:val="clear" w:color="auto" w:fill="FFFFFF"/>
          <w:lang w:val="en-US"/>
        </w:rPr>
        <w:t xml:space="preserve">disease </w:t>
      </w:r>
      <w:r w:rsidR="009129FF" w:rsidRPr="009129FF">
        <w:rPr>
          <w:color w:val="000000"/>
          <w:shd w:val="clear" w:color="auto" w:fill="FFFFFF"/>
          <w:lang w:val="en-US"/>
        </w:rPr>
        <w:t xml:space="preserve">severity groups. Similarly, component clusters were not associated with asthma severity. </w:t>
      </w:r>
      <w:r w:rsidR="00E576E8">
        <w:rPr>
          <w:color w:val="000000"/>
          <w:shd w:val="clear" w:color="auto" w:fill="FFFFFF"/>
          <w:lang w:val="en-US"/>
        </w:rPr>
        <w:t xml:space="preserve">None of the </w:t>
      </w:r>
      <w:r w:rsidR="00DC58F4" w:rsidRPr="00631A09">
        <w:rPr>
          <w:rFonts w:cstheme="minorHAnsi"/>
          <w:lang w:val="en-US"/>
        </w:rPr>
        <w:t>c-sIgE</w:t>
      </w:r>
      <w:r w:rsidR="00DC58F4">
        <w:rPr>
          <w:color w:val="000000"/>
          <w:shd w:val="clear" w:color="auto" w:fill="FFFFFF"/>
          <w:lang w:val="en-US"/>
        </w:rPr>
        <w:t xml:space="preserve"> </w:t>
      </w:r>
      <w:r w:rsidR="00E576E8">
        <w:rPr>
          <w:color w:val="000000"/>
          <w:shd w:val="clear" w:color="auto" w:fill="FFFFFF"/>
          <w:lang w:val="en-US"/>
        </w:rPr>
        <w:t xml:space="preserve">were identified </w:t>
      </w:r>
      <w:r w:rsidR="009129FF" w:rsidRPr="009129FF">
        <w:rPr>
          <w:color w:val="000000"/>
          <w:shd w:val="clear" w:color="auto" w:fill="FFFFFF"/>
          <w:lang w:val="en-US"/>
        </w:rPr>
        <w:t xml:space="preserve">as </w:t>
      </w:r>
      <w:r w:rsidR="000B2946">
        <w:rPr>
          <w:color w:val="000000"/>
          <w:shd w:val="clear" w:color="auto" w:fill="FFFFFF"/>
          <w:lang w:val="en-US"/>
        </w:rPr>
        <w:t>associates</w:t>
      </w:r>
      <w:r w:rsidR="000B2946" w:rsidRPr="009129FF">
        <w:rPr>
          <w:color w:val="000000"/>
          <w:shd w:val="clear" w:color="auto" w:fill="FFFFFF"/>
          <w:lang w:val="en-US"/>
        </w:rPr>
        <w:t xml:space="preserve"> </w:t>
      </w:r>
      <w:r w:rsidR="009129FF" w:rsidRPr="009129FF">
        <w:rPr>
          <w:color w:val="000000"/>
          <w:shd w:val="clear" w:color="auto" w:fill="FFFFFF"/>
          <w:lang w:val="en-US"/>
        </w:rPr>
        <w:t>of severe asthma.</w:t>
      </w:r>
      <w:r w:rsidR="00E576E8">
        <w:rPr>
          <w:color w:val="000000"/>
          <w:shd w:val="clear" w:color="auto" w:fill="FFFFFF"/>
          <w:lang w:val="en-US"/>
        </w:rPr>
        <w:t xml:space="preserve"> T</w:t>
      </w:r>
      <w:r w:rsidR="009129FF" w:rsidRPr="009129FF">
        <w:rPr>
          <w:color w:val="000000"/>
          <w:shd w:val="clear" w:color="auto" w:fill="FFFFFF"/>
          <w:lang w:val="en-US"/>
        </w:rPr>
        <w:t xml:space="preserve">he key difference between </w:t>
      </w:r>
      <w:r w:rsidR="00DC3AAA">
        <w:rPr>
          <w:color w:val="000000"/>
          <w:shd w:val="clear" w:color="auto" w:fill="FFFFFF"/>
          <w:lang w:val="en-US"/>
        </w:rPr>
        <w:t>school-</w:t>
      </w:r>
      <w:r w:rsidR="009129FF" w:rsidRPr="009129FF">
        <w:rPr>
          <w:color w:val="000000"/>
          <w:shd w:val="clear" w:color="auto" w:fill="FFFFFF"/>
          <w:lang w:val="en-US"/>
        </w:rPr>
        <w:t xml:space="preserve">children and adults with mild/moderate compared to those with severe asthma was </w:t>
      </w:r>
      <w:r w:rsidR="00E576E8">
        <w:rPr>
          <w:color w:val="000000"/>
          <w:shd w:val="clear" w:color="auto" w:fill="FFFFFF"/>
          <w:lang w:val="en-US"/>
        </w:rPr>
        <w:t xml:space="preserve">in </w:t>
      </w:r>
      <w:r w:rsidR="00D46779">
        <w:rPr>
          <w:color w:val="000000"/>
          <w:shd w:val="clear" w:color="auto" w:fill="FFFFFF"/>
          <w:lang w:val="en-US"/>
        </w:rPr>
        <w:t xml:space="preserve">the </w:t>
      </w:r>
      <w:r w:rsidR="009129FF" w:rsidRPr="009129FF">
        <w:rPr>
          <w:color w:val="000000"/>
          <w:shd w:val="clear" w:color="auto" w:fill="FFFFFF"/>
          <w:lang w:val="en-US"/>
        </w:rPr>
        <w:t xml:space="preserve">network of </w:t>
      </w:r>
      <w:r w:rsidR="00FA454E">
        <w:rPr>
          <w:color w:val="000000"/>
          <w:shd w:val="clear" w:color="auto" w:fill="FFFFFF"/>
          <w:lang w:val="en-US"/>
        </w:rPr>
        <w:t>connections</w:t>
      </w:r>
      <w:r w:rsidR="00FA454E" w:rsidRPr="009129FF">
        <w:rPr>
          <w:color w:val="000000"/>
          <w:shd w:val="clear" w:color="auto" w:fill="FFFFFF"/>
          <w:lang w:val="en-US"/>
        </w:rPr>
        <w:t xml:space="preserve"> </w:t>
      </w:r>
      <w:r w:rsidR="009129FF" w:rsidRPr="009129FF">
        <w:rPr>
          <w:color w:val="000000"/>
          <w:shd w:val="clear" w:color="auto" w:fill="FFFFFF"/>
          <w:lang w:val="en-US"/>
        </w:rPr>
        <w:t xml:space="preserve">between </w:t>
      </w:r>
      <w:r w:rsidR="00DC58F4" w:rsidRPr="00631A09">
        <w:rPr>
          <w:rFonts w:cstheme="minorHAnsi"/>
          <w:lang w:val="en-US"/>
        </w:rPr>
        <w:t>c-sIgE</w:t>
      </w:r>
      <w:r w:rsidR="009129FF" w:rsidRPr="009129FF">
        <w:rPr>
          <w:color w:val="000000"/>
          <w:shd w:val="clear" w:color="auto" w:fill="FFFFFF"/>
          <w:lang w:val="en-US"/>
        </w:rPr>
        <w:t xml:space="preserve">. </w:t>
      </w:r>
      <w:r w:rsidR="00DC3AAA">
        <w:rPr>
          <w:color w:val="000000"/>
          <w:shd w:val="clear" w:color="auto" w:fill="FFFFFF"/>
          <w:lang w:val="en-US"/>
        </w:rPr>
        <w:t xml:space="preserve">Participants </w:t>
      </w:r>
      <w:r w:rsidR="00DC58F4">
        <w:rPr>
          <w:color w:val="000000"/>
          <w:shd w:val="clear" w:color="auto" w:fill="FFFFFF"/>
          <w:lang w:val="en-US"/>
        </w:rPr>
        <w:t>with</w:t>
      </w:r>
      <w:r w:rsidR="009129FF" w:rsidRPr="009129FF">
        <w:rPr>
          <w:color w:val="000000"/>
          <w:shd w:val="clear" w:color="auto" w:fill="FFFFFF"/>
          <w:lang w:val="en-US"/>
        </w:rPr>
        <w:t xml:space="preserve"> </w:t>
      </w:r>
      <w:r w:rsidR="00DC58F4">
        <w:rPr>
          <w:color w:val="000000"/>
          <w:shd w:val="clear" w:color="auto" w:fill="FFFFFF"/>
          <w:lang w:val="en-US"/>
        </w:rPr>
        <w:t>s</w:t>
      </w:r>
      <w:r w:rsidR="009129FF" w:rsidRPr="009129FF">
        <w:rPr>
          <w:color w:val="000000"/>
          <w:shd w:val="clear" w:color="auto" w:fill="FFFFFF"/>
          <w:lang w:val="en-US"/>
        </w:rPr>
        <w:t>evere asthma had higher connectivity among components</w:t>
      </w:r>
      <w:r w:rsidR="000B2946">
        <w:rPr>
          <w:color w:val="000000"/>
          <w:shd w:val="clear" w:color="auto" w:fill="FFFFFF"/>
          <w:lang w:val="en-US"/>
        </w:rPr>
        <w:t>,</w:t>
      </w:r>
      <w:r w:rsidR="009129FF" w:rsidRPr="009129FF">
        <w:rPr>
          <w:color w:val="000000"/>
          <w:shd w:val="clear" w:color="auto" w:fill="FFFFFF"/>
          <w:lang w:val="en-US"/>
        </w:rPr>
        <w:t xml:space="preserve"> but these connections were weaker. The </w:t>
      </w:r>
      <w:r w:rsidR="00DC58F4">
        <w:rPr>
          <w:color w:val="000000"/>
          <w:shd w:val="clear" w:color="auto" w:fill="FFFFFF"/>
          <w:lang w:val="en-US"/>
        </w:rPr>
        <w:t>m</w:t>
      </w:r>
      <w:r w:rsidR="009129FF" w:rsidRPr="009129FF">
        <w:rPr>
          <w:color w:val="000000"/>
          <w:shd w:val="clear" w:color="auto" w:fill="FFFFFF"/>
          <w:lang w:val="en-US"/>
        </w:rPr>
        <w:t xml:space="preserve">ild/moderate network had fewer </w:t>
      </w:r>
      <w:r w:rsidR="00FA454E" w:rsidRPr="009129FF">
        <w:rPr>
          <w:color w:val="000000"/>
          <w:shd w:val="clear" w:color="auto" w:fill="FFFFFF"/>
          <w:lang w:val="en-US"/>
        </w:rPr>
        <w:t>connections,</w:t>
      </w:r>
      <w:r w:rsidR="009129FF" w:rsidRPr="009129FF">
        <w:rPr>
          <w:color w:val="000000"/>
          <w:shd w:val="clear" w:color="auto" w:fill="FFFFFF"/>
          <w:lang w:val="en-US"/>
        </w:rPr>
        <w:t xml:space="preserve"> but the connections were stronger.</w:t>
      </w:r>
      <w:r w:rsidR="009804BE" w:rsidRPr="00631A09">
        <w:rPr>
          <w:color w:val="000000"/>
          <w:shd w:val="clear" w:color="auto" w:fill="FFFFFF"/>
          <w:lang w:val="en-US"/>
        </w:rPr>
        <w:t xml:space="preserve"> </w:t>
      </w:r>
      <w:r w:rsidR="000B2946" w:rsidRPr="001E16FF">
        <w:rPr>
          <w:lang w:val="en-US"/>
        </w:rPr>
        <w:t>Connectivity</w:t>
      </w:r>
      <w:r w:rsidR="000B2946" w:rsidRPr="001E16FF">
        <w:rPr>
          <w:color w:val="000000"/>
          <w:shd w:val="clear" w:color="auto" w:fill="FFFFFF"/>
          <w:lang w:val="en-US"/>
        </w:rPr>
        <w:t xml:space="preserve"> between components with no structural homology ten</w:t>
      </w:r>
      <w:r w:rsidR="000B2946">
        <w:rPr>
          <w:color w:val="000000"/>
          <w:shd w:val="clear" w:color="auto" w:fill="FFFFFF"/>
          <w:lang w:val="en-US"/>
        </w:rPr>
        <w:t>ded</w:t>
      </w:r>
      <w:r w:rsidR="000B2946" w:rsidRPr="001E16FF">
        <w:rPr>
          <w:color w:val="000000"/>
          <w:shd w:val="clear" w:color="auto" w:fill="FFFFFF"/>
          <w:lang w:val="en-US"/>
        </w:rPr>
        <w:t xml:space="preserve"> to co-occur among </w:t>
      </w:r>
      <w:r w:rsidR="00DC3AAA">
        <w:rPr>
          <w:color w:val="000000"/>
          <w:shd w:val="clear" w:color="auto" w:fill="FFFFFF"/>
          <w:lang w:val="en-US"/>
        </w:rPr>
        <w:t>participants</w:t>
      </w:r>
      <w:r w:rsidR="000B2946">
        <w:rPr>
          <w:color w:val="000000"/>
          <w:shd w:val="clear" w:color="auto" w:fill="FFFFFF"/>
          <w:lang w:val="en-US"/>
        </w:rPr>
        <w:t xml:space="preserve"> with </w:t>
      </w:r>
      <w:r w:rsidR="000B2946" w:rsidRPr="001E16FF">
        <w:rPr>
          <w:color w:val="000000"/>
          <w:shd w:val="clear" w:color="auto" w:fill="FFFFFF"/>
          <w:lang w:val="en-US"/>
        </w:rPr>
        <w:t>severe asthma</w:t>
      </w:r>
      <w:r w:rsidR="000B2946">
        <w:rPr>
          <w:color w:val="000000"/>
          <w:shd w:val="clear" w:color="auto" w:fill="FFFFFF"/>
          <w:lang w:val="en-US"/>
        </w:rPr>
        <w:t xml:space="preserve">. </w:t>
      </w:r>
      <w:r w:rsidR="00091F70">
        <w:rPr>
          <w:color w:val="000000"/>
          <w:shd w:val="clear" w:color="auto" w:fill="FFFFFF"/>
          <w:lang w:val="en-US"/>
        </w:rPr>
        <w:t>Results were independent from the different sample sizes of mild/moderate and severe groups.</w:t>
      </w:r>
    </w:p>
    <w:p w14:paraId="4E9D613A" w14:textId="5295153A" w:rsidR="00DC58F4" w:rsidRDefault="00444F6B" w:rsidP="00DC58F4">
      <w:pPr>
        <w:spacing w:after="120" w:line="360" w:lineRule="auto"/>
        <w:jc w:val="both"/>
        <w:textAlignment w:val="center"/>
        <w:rPr>
          <w:color w:val="000000"/>
          <w:shd w:val="clear" w:color="auto" w:fill="FFFFFF"/>
          <w:lang w:val="en-US"/>
        </w:rPr>
      </w:pPr>
      <w:r>
        <w:rPr>
          <w:rFonts w:ascii="Calibri" w:eastAsia="Times New Roman" w:hAnsi="Calibri" w:cs="Calibri"/>
          <w:b/>
          <w:color w:val="000000"/>
          <w:lang w:val="en-US" w:eastAsia="en-GB"/>
        </w:rPr>
        <w:t>Conclusions</w:t>
      </w:r>
      <w:r w:rsidR="009804BE">
        <w:rPr>
          <w:rFonts w:ascii="Calibri" w:eastAsia="Times New Roman" w:hAnsi="Calibri" w:cs="Calibri"/>
          <w:b/>
          <w:color w:val="000000"/>
          <w:lang w:val="en-US" w:eastAsia="en-GB"/>
        </w:rPr>
        <w:t xml:space="preserve">: </w:t>
      </w:r>
      <w:r w:rsidR="009129FF" w:rsidRPr="0002182F">
        <w:rPr>
          <w:rFonts w:ascii="Calibri" w:eastAsia="Times New Roman" w:hAnsi="Calibri" w:cs="Calibri"/>
          <w:color w:val="000000"/>
          <w:lang w:val="en-US" w:eastAsia="en-GB"/>
        </w:rPr>
        <w:t>T</w:t>
      </w:r>
      <w:r w:rsidR="009129FF" w:rsidRPr="00A104C6">
        <w:rPr>
          <w:rFonts w:ascii="Calibri" w:eastAsia="Times New Roman" w:hAnsi="Calibri" w:cs="Calibri"/>
          <w:color w:val="000000"/>
          <w:lang w:eastAsia="en-GB"/>
        </w:rPr>
        <w:t>he pattern</w:t>
      </w:r>
      <w:r w:rsidR="009129FF">
        <w:rPr>
          <w:rFonts w:ascii="Calibri" w:eastAsia="Times New Roman" w:hAnsi="Calibri" w:cs="Calibri"/>
          <w:color w:val="000000"/>
          <w:lang w:eastAsia="en-GB"/>
        </w:rPr>
        <w:t>s</w:t>
      </w:r>
      <w:r w:rsidR="009129FF" w:rsidRPr="00A104C6">
        <w:rPr>
          <w:rFonts w:ascii="Calibri" w:eastAsia="Times New Roman" w:hAnsi="Calibri" w:cs="Calibri"/>
          <w:color w:val="000000"/>
          <w:lang w:eastAsia="en-GB"/>
        </w:rPr>
        <w:t xml:space="preserve"> of </w:t>
      </w:r>
      <w:r w:rsidR="009129FF" w:rsidRPr="00A104C6">
        <w:rPr>
          <w:rFonts w:ascii="Calibri" w:eastAsia="Times New Roman" w:hAnsi="Calibri" w:cs="Calibri"/>
          <w:bCs/>
          <w:color w:val="000000"/>
          <w:lang w:eastAsia="en-GB"/>
        </w:rPr>
        <w:t>interactions</w:t>
      </w:r>
      <w:r w:rsidR="009129FF" w:rsidRPr="00A104C6">
        <w:rPr>
          <w:rFonts w:ascii="Calibri" w:eastAsia="Times New Roman" w:hAnsi="Calibri" w:cs="Calibri"/>
          <w:color w:val="000000"/>
          <w:lang w:eastAsia="en-GB"/>
        </w:rPr>
        <w:t xml:space="preserve"> between IgE</w:t>
      </w:r>
      <w:r w:rsidR="009129FF">
        <w:rPr>
          <w:rFonts w:ascii="Calibri" w:eastAsia="Times New Roman" w:hAnsi="Calibri" w:cs="Calibri"/>
          <w:color w:val="000000"/>
          <w:lang w:eastAsia="en-GB"/>
        </w:rPr>
        <w:t xml:space="preserve"> to </w:t>
      </w:r>
      <w:bookmarkStart w:id="3" w:name="_Hlk5541721"/>
      <w:r w:rsidR="009129FF">
        <w:rPr>
          <w:rFonts w:ascii="Calibri" w:eastAsia="Times New Roman" w:hAnsi="Calibri" w:cs="Calibri"/>
          <w:color w:val="000000"/>
          <w:lang w:eastAsia="en-GB"/>
        </w:rPr>
        <w:t xml:space="preserve">multiple allergenic proteins </w:t>
      </w:r>
      <w:bookmarkEnd w:id="3"/>
      <w:r w:rsidR="009129FF">
        <w:rPr>
          <w:rFonts w:ascii="Calibri" w:eastAsia="Times New Roman" w:hAnsi="Calibri" w:cs="Calibri"/>
          <w:color w:val="000000"/>
          <w:lang w:eastAsia="en-GB"/>
        </w:rPr>
        <w:t>are predictors</w:t>
      </w:r>
      <w:r w:rsidR="009129FF" w:rsidRPr="00A104C6">
        <w:rPr>
          <w:rFonts w:ascii="Calibri" w:eastAsia="Times New Roman" w:hAnsi="Calibri" w:cs="Calibri"/>
          <w:color w:val="000000"/>
          <w:lang w:eastAsia="en-GB"/>
        </w:rPr>
        <w:t xml:space="preserve"> of asthma severity </w:t>
      </w:r>
      <w:r w:rsidR="009129FF">
        <w:rPr>
          <w:rFonts w:ascii="Calibri" w:eastAsia="Times New Roman" w:hAnsi="Calibri" w:cs="Calibri"/>
          <w:color w:val="000000"/>
          <w:lang w:eastAsia="en-GB"/>
        </w:rPr>
        <w:t xml:space="preserve">amongst </w:t>
      </w:r>
      <w:r w:rsidR="00DC3AAA">
        <w:rPr>
          <w:rFonts w:ascii="Calibri" w:eastAsia="Times New Roman" w:hAnsi="Calibri" w:cs="Calibri"/>
          <w:color w:val="000000"/>
          <w:lang w:eastAsia="en-GB"/>
        </w:rPr>
        <w:t>school-</w:t>
      </w:r>
      <w:r w:rsidR="00DC58F4">
        <w:rPr>
          <w:rFonts w:ascii="Calibri" w:eastAsia="Times New Roman" w:hAnsi="Calibri" w:cs="Calibri"/>
          <w:color w:val="000000"/>
          <w:lang w:eastAsia="en-GB"/>
        </w:rPr>
        <w:t>children and adults</w:t>
      </w:r>
      <w:r w:rsidR="009129FF">
        <w:rPr>
          <w:rFonts w:ascii="Calibri" w:eastAsia="Times New Roman" w:hAnsi="Calibri" w:cs="Calibri"/>
          <w:color w:val="000000"/>
          <w:lang w:eastAsia="en-GB"/>
        </w:rPr>
        <w:t xml:space="preserve"> with allergic asthma. </w:t>
      </w:r>
    </w:p>
    <w:p w14:paraId="2A3BA72B" w14:textId="77777777" w:rsidR="00DC58F4" w:rsidRDefault="00DC58F4" w:rsidP="000C13ED">
      <w:pPr>
        <w:spacing w:after="120" w:line="360" w:lineRule="auto"/>
        <w:jc w:val="both"/>
        <w:rPr>
          <w:rFonts w:ascii="Calibri" w:eastAsia="Times New Roman" w:hAnsi="Calibri" w:cs="Calibri"/>
          <w:b/>
          <w:color w:val="000000"/>
          <w:lang w:val="en-US" w:eastAsia="en-GB"/>
        </w:rPr>
      </w:pPr>
    </w:p>
    <w:p w14:paraId="195C63CC" w14:textId="77777777" w:rsidR="009804BE" w:rsidRPr="00631A09" w:rsidRDefault="009804BE" w:rsidP="000C13ED">
      <w:pPr>
        <w:spacing w:after="120" w:line="360" w:lineRule="auto"/>
        <w:jc w:val="both"/>
        <w:rPr>
          <w:rFonts w:ascii="Calibri" w:eastAsia="Times New Roman" w:hAnsi="Calibri" w:cs="Calibri"/>
          <w:b/>
          <w:color w:val="000000"/>
          <w:lang w:val="en-US" w:eastAsia="en-GB"/>
        </w:rPr>
      </w:pPr>
      <w:r w:rsidRPr="00631A09">
        <w:rPr>
          <w:rFonts w:ascii="Calibri" w:eastAsia="Times New Roman" w:hAnsi="Calibri" w:cs="Calibri"/>
          <w:b/>
          <w:color w:val="000000"/>
          <w:lang w:val="en-US" w:eastAsia="en-GB"/>
        </w:rPr>
        <w:t xml:space="preserve">Key words (MeSH terms): </w:t>
      </w:r>
      <w:r w:rsidRPr="00631A09">
        <w:rPr>
          <w:rFonts w:ascii="Calibri" w:eastAsia="Times New Roman" w:hAnsi="Calibri" w:cs="Calibri"/>
          <w:color w:val="000000"/>
          <w:lang w:val="en-US" w:eastAsia="en-GB"/>
        </w:rPr>
        <w:t xml:space="preserve">asthma, allergic </w:t>
      </w:r>
      <w:r w:rsidR="00985728">
        <w:rPr>
          <w:rFonts w:ascii="Calibri" w:eastAsia="Times New Roman" w:hAnsi="Calibri" w:cs="Calibri"/>
          <w:color w:val="000000"/>
          <w:lang w:val="en-US" w:eastAsia="en-GB"/>
        </w:rPr>
        <w:t>sensitization</w:t>
      </w:r>
      <w:r w:rsidRPr="00631A09">
        <w:rPr>
          <w:rFonts w:ascii="Calibri" w:eastAsia="Times New Roman" w:hAnsi="Calibri" w:cs="Calibri"/>
          <w:color w:val="000000"/>
          <w:lang w:val="en-US" w:eastAsia="en-GB"/>
        </w:rPr>
        <w:t>, cluster, network analysis</w:t>
      </w:r>
    </w:p>
    <w:p w14:paraId="086D4A9A" w14:textId="30DC0FAA" w:rsidR="009804BE" w:rsidRPr="00631A09" w:rsidRDefault="009804BE" w:rsidP="000C13ED">
      <w:pPr>
        <w:spacing w:after="120" w:line="360" w:lineRule="auto"/>
        <w:textAlignment w:val="center"/>
        <w:rPr>
          <w:rFonts w:ascii="Calibri" w:eastAsia="Times New Roman" w:hAnsi="Calibri" w:cs="Calibri"/>
          <w:b/>
          <w:caps/>
          <w:color w:val="000000"/>
          <w:lang w:val="en-US" w:eastAsia="en-GB"/>
        </w:rPr>
      </w:pPr>
      <w:r w:rsidRPr="00631A09">
        <w:rPr>
          <w:rFonts w:ascii="Calibri" w:eastAsia="Times New Roman" w:hAnsi="Calibri" w:cs="Calibri"/>
          <w:b/>
          <w:color w:val="000000"/>
          <w:lang w:val="en-US" w:eastAsia="en-GB"/>
        </w:rPr>
        <w:t xml:space="preserve">Clinical trial registered: </w:t>
      </w:r>
      <w:r w:rsidRPr="00631A09">
        <w:rPr>
          <w:rFonts w:ascii="Calibri" w:eastAsia="Times New Roman" w:hAnsi="Calibri" w:cs="Calibri"/>
          <w:color w:val="000000"/>
          <w:lang w:val="en-US" w:eastAsia="en-GB"/>
        </w:rPr>
        <w:t>ClinicalTrials.gov (</w:t>
      </w:r>
      <w:r w:rsidR="00461FD3" w:rsidRPr="00461FD3">
        <w:rPr>
          <w:rFonts w:ascii="Calibri" w:eastAsia="Times New Roman" w:hAnsi="Calibri" w:cs="Calibri"/>
          <w:color w:val="000000"/>
          <w:lang w:val="en-US" w:eastAsia="en-GB"/>
        </w:rPr>
        <w:t xml:space="preserve">NCT01976767, </w:t>
      </w:r>
      <w:r w:rsidRPr="00631A09">
        <w:rPr>
          <w:rFonts w:ascii="Calibri" w:eastAsia="Times New Roman" w:hAnsi="Calibri" w:cs="Calibri"/>
          <w:color w:val="000000"/>
          <w:lang w:val="en-US" w:eastAsia="en-GB"/>
        </w:rPr>
        <w:t>NCT 01982162)</w:t>
      </w:r>
      <w:r w:rsidRPr="00631A09">
        <w:rPr>
          <w:rFonts w:ascii="Calibri" w:eastAsia="Times New Roman" w:hAnsi="Calibri" w:cs="Calibri"/>
          <w:b/>
          <w:caps/>
          <w:color w:val="000000"/>
          <w:lang w:val="en-US" w:eastAsia="en-GB"/>
        </w:rPr>
        <w:br w:type="page"/>
      </w:r>
    </w:p>
    <w:p w14:paraId="47B45E94" w14:textId="77777777" w:rsidR="00322213" w:rsidRDefault="00322213" w:rsidP="00534C6B">
      <w:pPr>
        <w:spacing w:line="360" w:lineRule="auto"/>
        <w:jc w:val="both"/>
        <w:textAlignment w:val="center"/>
        <w:rPr>
          <w:rFonts w:ascii="Calibri" w:eastAsia="Times New Roman" w:hAnsi="Calibri" w:cs="Calibri"/>
          <w:b/>
          <w:color w:val="000000"/>
          <w:lang w:val="en-US" w:eastAsia="en-GB"/>
        </w:rPr>
      </w:pPr>
      <w:r>
        <w:rPr>
          <w:rFonts w:ascii="Calibri" w:eastAsia="Times New Roman" w:hAnsi="Calibri" w:cs="Calibri"/>
          <w:b/>
          <w:color w:val="000000"/>
          <w:lang w:val="en-US" w:eastAsia="en-GB"/>
        </w:rPr>
        <w:lastRenderedPageBreak/>
        <w:t>Key messages</w:t>
      </w:r>
    </w:p>
    <w:p w14:paraId="74D5C8A4" w14:textId="39AD3D1F" w:rsidR="00D43756" w:rsidRDefault="007213A1" w:rsidP="00D43756">
      <w:pPr>
        <w:pStyle w:val="ListParagraph"/>
        <w:numPr>
          <w:ilvl w:val="0"/>
          <w:numId w:val="16"/>
        </w:numPr>
        <w:spacing w:line="36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 xml:space="preserve">Severe asthma is characterized by </w:t>
      </w:r>
      <w:r w:rsidR="00D43756" w:rsidRPr="00D43756">
        <w:rPr>
          <w:rFonts w:ascii="Calibri" w:eastAsia="Times New Roman" w:hAnsi="Calibri" w:cs="Calibri"/>
          <w:color w:val="000000"/>
          <w:lang w:val="en-US" w:eastAsia="en-GB"/>
        </w:rPr>
        <w:t xml:space="preserve">higher connectivity among </w:t>
      </w:r>
      <w:r w:rsidR="00D43756">
        <w:rPr>
          <w:rFonts w:ascii="Calibri" w:eastAsia="Times New Roman" w:hAnsi="Calibri" w:cs="Calibri"/>
          <w:color w:val="000000"/>
          <w:lang w:val="en-US" w:eastAsia="en-GB"/>
        </w:rPr>
        <w:t>allergen components</w:t>
      </w:r>
      <w:r w:rsidR="00D43756" w:rsidRPr="00D43756">
        <w:rPr>
          <w:rFonts w:ascii="Calibri" w:eastAsia="Times New Roman" w:hAnsi="Calibri" w:cs="Calibri"/>
          <w:color w:val="000000"/>
          <w:lang w:val="en-US" w:eastAsia="en-GB"/>
        </w:rPr>
        <w:t xml:space="preserve"> but these connections </w:t>
      </w:r>
      <w:r w:rsidR="00D43756">
        <w:rPr>
          <w:rFonts w:ascii="Calibri" w:eastAsia="Times New Roman" w:hAnsi="Calibri" w:cs="Calibri"/>
          <w:color w:val="000000"/>
          <w:lang w:val="en-US" w:eastAsia="en-GB"/>
        </w:rPr>
        <w:t>are weak whereas</w:t>
      </w:r>
      <w:r w:rsidR="00D43756" w:rsidRPr="00D43756">
        <w:rPr>
          <w:rFonts w:ascii="Calibri" w:eastAsia="Times New Roman" w:hAnsi="Calibri" w:cs="Calibri"/>
          <w:color w:val="000000"/>
          <w:lang w:val="en-US" w:eastAsia="en-GB"/>
        </w:rPr>
        <w:t xml:space="preserve"> mild/moderate </w:t>
      </w:r>
      <w:r w:rsidR="00D43756">
        <w:rPr>
          <w:rFonts w:ascii="Calibri" w:eastAsia="Times New Roman" w:hAnsi="Calibri" w:cs="Calibri"/>
          <w:color w:val="000000"/>
          <w:lang w:val="en-US" w:eastAsia="en-GB"/>
        </w:rPr>
        <w:t>asthma is characterized</w:t>
      </w:r>
      <w:r>
        <w:rPr>
          <w:rFonts w:ascii="Calibri" w:eastAsia="Times New Roman" w:hAnsi="Calibri" w:cs="Calibri"/>
          <w:color w:val="000000"/>
          <w:lang w:val="en-US" w:eastAsia="en-GB"/>
        </w:rPr>
        <w:t xml:space="preserve"> by</w:t>
      </w:r>
      <w:r w:rsidR="00D43756" w:rsidRPr="00D43756">
        <w:rPr>
          <w:rFonts w:ascii="Calibri" w:eastAsia="Times New Roman" w:hAnsi="Calibri" w:cs="Calibri"/>
          <w:color w:val="000000"/>
          <w:lang w:val="en-US" w:eastAsia="en-GB"/>
        </w:rPr>
        <w:t xml:space="preserve"> fewer </w:t>
      </w:r>
      <w:r>
        <w:rPr>
          <w:rFonts w:ascii="Calibri" w:eastAsia="Times New Roman" w:hAnsi="Calibri" w:cs="Calibri"/>
          <w:color w:val="000000"/>
          <w:lang w:val="en-US" w:eastAsia="en-GB"/>
        </w:rPr>
        <w:t xml:space="preserve">but </w:t>
      </w:r>
      <w:r w:rsidR="00D43756">
        <w:rPr>
          <w:rFonts w:ascii="Calibri" w:eastAsia="Times New Roman" w:hAnsi="Calibri" w:cs="Calibri"/>
          <w:color w:val="000000"/>
          <w:lang w:val="en-US" w:eastAsia="en-GB"/>
        </w:rPr>
        <w:t xml:space="preserve">stronger </w:t>
      </w:r>
      <w:r w:rsidR="00D43756" w:rsidRPr="00D43756">
        <w:rPr>
          <w:rFonts w:ascii="Calibri" w:eastAsia="Times New Roman" w:hAnsi="Calibri" w:cs="Calibri"/>
          <w:color w:val="000000"/>
          <w:lang w:val="en-US" w:eastAsia="en-GB"/>
        </w:rPr>
        <w:t xml:space="preserve">connections. </w:t>
      </w:r>
    </w:p>
    <w:p w14:paraId="1D2E9D2D" w14:textId="10500DF9" w:rsidR="00D43756" w:rsidRPr="00C43B9C" w:rsidRDefault="007213A1" w:rsidP="00D43756">
      <w:pPr>
        <w:pStyle w:val="ListParagraph"/>
        <w:numPr>
          <w:ilvl w:val="0"/>
          <w:numId w:val="16"/>
        </w:numPr>
        <w:spacing w:line="360" w:lineRule="auto"/>
        <w:ind w:left="284" w:hanging="284"/>
        <w:jc w:val="both"/>
        <w:textAlignment w:val="center"/>
        <w:rPr>
          <w:rFonts w:ascii="Calibri" w:eastAsia="Times New Roman" w:hAnsi="Calibri" w:cs="Calibri"/>
          <w:color w:val="000000"/>
          <w:lang w:val="en-US" w:eastAsia="en-GB"/>
        </w:rPr>
      </w:pPr>
      <w:r>
        <w:rPr>
          <w:rFonts w:ascii="Calibri" w:eastAsia="Times New Roman" w:hAnsi="Calibri" w:cs="Calibri"/>
          <w:bCs/>
          <w:color w:val="000000"/>
          <w:lang w:val="en-US" w:eastAsia="en-GB"/>
        </w:rPr>
        <w:t>I</w:t>
      </w:r>
      <w:r w:rsidR="00D43756" w:rsidRPr="00D43756">
        <w:rPr>
          <w:rFonts w:ascii="Calibri" w:eastAsia="Times New Roman" w:hAnsi="Calibri" w:cs="Calibri"/>
          <w:bCs/>
          <w:color w:val="000000"/>
          <w:lang w:val="en-US" w:eastAsia="en-GB"/>
        </w:rPr>
        <w:t xml:space="preserve">t may be possible to develop algorithms to </w:t>
      </w:r>
      <w:r>
        <w:rPr>
          <w:rFonts w:ascii="Calibri" w:eastAsia="Times New Roman" w:hAnsi="Calibri" w:cs="Calibri"/>
          <w:bCs/>
          <w:color w:val="000000"/>
          <w:lang w:val="en-US" w:eastAsia="en-GB"/>
        </w:rPr>
        <w:t>apply to allergen component sensitization data to identify</w:t>
      </w:r>
      <w:r w:rsidR="00D43756" w:rsidRPr="00D43756">
        <w:rPr>
          <w:rFonts w:ascii="Calibri" w:eastAsia="Times New Roman" w:hAnsi="Calibri" w:cs="Calibri"/>
          <w:bCs/>
          <w:color w:val="000000"/>
          <w:lang w:val="en-US" w:eastAsia="en-GB"/>
        </w:rPr>
        <w:t xml:space="preserve"> clinically important </w:t>
      </w:r>
      <w:r>
        <w:rPr>
          <w:rFonts w:ascii="Calibri" w:eastAsia="Times New Roman" w:hAnsi="Calibri" w:cs="Calibri"/>
          <w:bCs/>
          <w:color w:val="000000"/>
          <w:lang w:val="en-US" w:eastAsia="en-GB"/>
        </w:rPr>
        <w:t xml:space="preserve">allergic </w:t>
      </w:r>
      <w:r w:rsidR="00D43756" w:rsidRPr="00D43756">
        <w:rPr>
          <w:rFonts w:ascii="Calibri" w:eastAsia="Times New Roman" w:hAnsi="Calibri" w:cs="Calibri"/>
          <w:bCs/>
          <w:color w:val="000000"/>
          <w:lang w:val="en-US" w:eastAsia="en-GB"/>
        </w:rPr>
        <w:t>sensitization patterns</w:t>
      </w:r>
      <w:r>
        <w:rPr>
          <w:rFonts w:ascii="Calibri" w:eastAsia="Times New Roman" w:hAnsi="Calibri" w:cs="Calibri"/>
          <w:bCs/>
          <w:color w:val="000000"/>
          <w:lang w:val="en-US" w:eastAsia="en-GB"/>
        </w:rPr>
        <w:t xml:space="preserve"> that predict </w:t>
      </w:r>
      <w:r w:rsidR="00D43756" w:rsidRPr="00D43756">
        <w:rPr>
          <w:rFonts w:ascii="Calibri" w:eastAsia="Times New Roman" w:hAnsi="Calibri" w:cs="Calibri"/>
          <w:bCs/>
          <w:color w:val="000000"/>
          <w:lang w:val="en-US" w:eastAsia="en-GB"/>
        </w:rPr>
        <w:t>asthma severity.</w:t>
      </w:r>
    </w:p>
    <w:p w14:paraId="58D20F7C" w14:textId="77777777" w:rsidR="007213A1" w:rsidRDefault="007213A1" w:rsidP="00534C6B">
      <w:pPr>
        <w:spacing w:line="360" w:lineRule="auto"/>
        <w:jc w:val="both"/>
        <w:textAlignment w:val="center"/>
        <w:rPr>
          <w:rFonts w:ascii="Calibri" w:eastAsia="Times New Roman" w:hAnsi="Calibri" w:cs="Calibri"/>
          <w:color w:val="000000"/>
          <w:lang w:val="en-US" w:eastAsia="en-GB"/>
        </w:rPr>
      </w:pPr>
    </w:p>
    <w:p w14:paraId="3A207129" w14:textId="30A26FF2" w:rsidR="00534C6B" w:rsidRPr="00201630" w:rsidRDefault="00322213" w:rsidP="00534C6B">
      <w:pPr>
        <w:spacing w:line="360" w:lineRule="auto"/>
        <w:jc w:val="both"/>
        <w:textAlignment w:val="center"/>
        <w:rPr>
          <w:rFonts w:ascii="Calibri" w:eastAsia="Times New Roman" w:hAnsi="Calibri" w:cs="Calibri"/>
          <w:color w:val="000000"/>
          <w:u w:val="single"/>
          <w:lang w:val="en-US" w:eastAsia="en-GB"/>
        </w:rPr>
      </w:pPr>
      <w:r>
        <w:rPr>
          <w:rFonts w:ascii="Calibri" w:eastAsia="Times New Roman" w:hAnsi="Calibri" w:cs="Calibri"/>
          <w:b/>
          <w:color w:val="000000"/>
          <w:lang w:val="en-US" w:eastAsia="en-GB"/>
        </w:rPr>
        <w:t>Capsule summary</w:t>
      </w:r>
    </w:p>
    <w:p w14:paraId="09A21361" w14:textId="3AACEF49" w:rsidR="00534C6B" w:rsidRDefault="00322213" w:rsidP="00534C6B">
      <w:pPr>
        <w:spacing w:after="120" w:line="360" w:lineRule="auto"/>
        <w:jc w:val="both"/>
        <w:textAlignment w:val="center"/>
        <w:rPr>
          <w:noProof/>
        </w:rPr>
      </w:pPr>
      <w:r>
        <w:rPr>
          <w:noProof/>
        </w:rPr>
        <w:t xml:space="preserve">There is </w:t>
      </w:r>
      <w:r w:rsidRPr="001C2F75">
        <w:rPr>
          <w:noProof/>
        </w:rPr>
        <w:t>more co-sensitisation (h</w:t>
      </w:r>
      <w:r w:rsidR="00534C6B" w:rsidRPr="001C2F75">
        <w:rPr>
          <w:noProof/>
        </w:rPr>
        <w:t>igher connectivity</w:t>
      </w:r>
      <w:r w:rsidRPr="001C2F75">
        <w:rPr>
          <w:noProof/>
        </w:rPr>
        <w:t>)</w:t>
      </w:r>
      <w:r w:rsidR="00534C6B" w:rsidRPr="001C2F75">
        <w:rPr>
          <w:noProof/>
        </w:rPr>
        <w:t xml:space="preserve"> among </w:t>
      </w:r>
      <w:r w:rsidRPr="001C2F75">
        <w:rPr>
          <w:noProof/>
        </w:rPr>
        <w:t xml:space="preserve">allergen </w:t>
      </w:r>
      <w:r w:rsidR="00534C6B" w:rsidRPr="001C2F75">
        <w:rPr>
          <w:noProof/>
        </w:rPr>
        <w:t xml:space="preserve">components </w:t>
      </w:r>
      <w:r w:rsidRPr="001C2F75">
        <w:rPr>
          <w:noProof/>
        </w:rPr>
        <w:t xml:space="preserve">in </w:t>
      </w:r>
      <w:r w:rsidR="00050D9A" w:rsidRPr="001C2F75">
        <w:rPr>
          <w:noProof/>
        </w:rPr>
        <w:t>s</w:t>
      </w:r>
      <w:r w:rsidR="00534C6B" w:rsidRPr="001C2F75">
        <w:rPr>
          <w:noProof/>
        </w:rPr>
        <w:t>evere asthma</w:t>
      </w:r>
      <w:r w:rsidR="006C650B" w:rsidRPr="001C2F75">
        <w:rPr>
          <w:noProof/>
        </w:rPr>
        <w:t xml:space="preserve"> although </w:t>
      </w:r>
      <w:r w:rsidR="00534C6B" w:rsidRPr="001C2F75">
        <w:rPr>
          <w:noProof/>
        </w:rPr>
        <w:t>these connections were weaker tha</w:t>
      </w:r>
      <w:r w:rsidR="00050D9A" w:rsidRPr="001C2F75">
        <w:rPr>
          <w:noProof/>
        </w:rPr>
        <w:t>n</w:t>
      </w:r>
      <w:r w:rsidR="00534C6B" w:rsidRPr="001C2F75">
        <w:rPr>
          <w:noProof/>
        </w:rPr>
        <w:t xml:space="preserve"> those in the </w:t>
      </w:r>
      <w:r w:rsidR="00050D9A" w:rsidRPr="001C2F75">
        <w:rPr>
          <w:noProof/>
        </w:rPr>
        <w:t>m</w:t>
      </w:r>
      <w:r w:rsidR="00534C6B" w:rsidRPr="001C2F75">
        <w:rPr>
          <w:noProof/>
        </w:rPr>
        <w:t xml:space="preserve">ild asthma. The </w:t>
      </w:r>
      <w:r w:rsidR="00050D9A" w:rsidRPr="001C2F75">
        <w:rPr>
          <w:noProof/>
        </w:rPr>
        <w:t>m</w:t>
      </w:r>
      <w:r w:rsidR="00534C6B" w:rsidRPr="001C2F75">
        <w:rPr>
          <w:noProof/>
        </w:rPr>
        <w:t xml:space="preserve">ild network had </w:t>
      </w:r>
      <w:r w:rsidRPr="001C2F75">
        <w:rPr>
          <w:noProof/>
        </w:rPr>
        <w:t xml:space="preserve">less co-sensitsations </w:t>
      </w:r>
      <w:r w:rsidR="00534C6B" w:rsidRPr="001C2F75">
        <w:rPr>
          <w:noProof/>
        </w:rPr>
        <w:t>but the</w:t>
      </w:r>
      <w:r w:rsidRPr="001C2F75">
        <w:rPr>
          <w:noProof/>
        </w:rPr>
        <w:t xml:space="preserve">se </w:t>
      </w:r>
      <w:r w:rsidR="00534C6B" w:rsidRPr="001C2F75">
        <w:rPr>
          <w:noProof/>
        </w:rPr>
        <w:t>were stronger.</w:t>
      </w:r>
      <w:r w:rsidR="00534C6B">
        <w:rPr>
          <w:noProof/>
        </w:rPr>
        <w:t xml:space="preserve"> </w:t>
      </w:r>
    </w:p>
    <w:p w14:paraId="660BC054" w14:textId="0D00A119" w:rsidR="00534C6B" w:rsidRDefault="00534C6B" w:rsidP="00534C6B">
      <w:pPr>
        <w:spacing w:after="120" w:line="360" w:lineRule="auto"/>
        <w:rPr>
          <w:rFonts w:ascii="Calibri" w:eastAsia="Times New Roman" w:hAnsi="Calibri" w:cs="Calibri"/>
          <w:b/>
          <w:color w:val="000000"/>
          <w:lang w:val="en-US" w:eastAsia="en-GB"/>
        </w:rPr>
      </w:pPr>
    </w:p>
    <w:p w14:paraId="6BDE4AF4" w14:textId="77777777" w:rsidR="009804BE" w:rsidRPr="00631A09" w:rsidRDefault="009804BE" w:rsidP="000C13ED">
      <w:pPr>
        <w:spacing w:after="120" w:line="360" w:lineRule="auto"/>
        <w:textAlignment w:val="center"/>
        <w:rPr>
          <w:rFonts w:ascii="Calibri" w:eastAsia="Times New Roman" w:hAnsi="Calibri" w:cs="Calibri"/>
          <w:b/>
          <w:color w:val="000000"/>
          <w:lang w:val="en-US" w:eastAsia="en-GB"/>
        </w:rPr>
      </w:pPr>
      <w:r w:rsidRPr="00631A09">
        <w:rPr>
          <w:rFonts w:ascii="Calibri" w:eastAsia="Times New Roman" w:hAnsi="Calibri" w:cs="Calibri"/>
          <w:b/>
          <w:color w:val="000000"/>
          <w:lang w:val="en-US" w:eastAsia="en-GB"/>
        </w:rPr>
        <w:t>List of abbreviations:</w:t>
      </w:r>
    </w:p>
    <w:p w14:paraId="49EE56D2" w14:textId="77777777" w:rsidR="00304251" w:rsidRDefault="00304251" w:rsidP="00304251">
      <w:pPr>
        <w:spacing w:after="0" w:line="360" w:lineRule="auto"/>
        <w:textAlignment w:val="center"/>
        <w:rPr>
          <w:rFonts w:ascii="Calibri" w:eastAsia="Times New Roman" w:hAnsi="Calibri" w:cs="Calibri"/>
          <w:color w:val="000000"/>
          <w:lang w:val="en-US" w:eastAsia="en-GB"/>
        </w:rPr>
      </w:pPr>
    </w:p>
    <w:p w14:paraId="57858A95" w14:textId="77777777" w:rsidR="00304251" w:rsidRPr="00631A09" w:rsidRDefault="00304251" w:rsidP="00304251">
      <w:pPr>
        <w:spacing w:after="0" w:line="36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U-BIOPRED </w:t>
      </w:r>
      <w:r>
        <w:rPr>
          <w:rFonts w:ascii="Calibri" w:eastAsia="Times New Roman" w:hAnsi="Calibri" w:cs="Calibri"/>
          <w:color w:val="000000"/>
          <w:lang w:val="en-US" w:eastAsia="en-GB"/>
        </w:rPr>
        <w:tab/>
      </w:r>
      <w:r w:rsidRPr="00631A09">
        <w:rPr>
          <w:rFonts w:ascii="Calibri" w:eastAsia="Times New Roman" w:hAnsi="Calibri" w:cs="Calibri"/>
          <w:color w:val="000000"/>
          <w:lang w:val="en-US" w:eastAsia="en-GB"/>
        </w:rPr>
        <w:t>Unbiased BIOmarkers for the PREDiction of respiratory diseases outcomes.</w:t>
      </w:r>
    </w:p>
    <w:p w14:paraId="39225D3B" w14:textId="77777777" w:rsidR="00534C6B" w:rsidRPr="0035495A" w:rsidRDefault="00534C6B" w:rsidP="00304251">
      <w:pPr>
        <w:spacing w:after="0" w:line="360" w:lineRule="auto"/>
        <w:textAlignment w:val="center"/>
        <w:rPr>
          <w:rFonts w:ascii="Calibri" w:eastAsia="Times New Roman" w:hAnsi="Calibri" w:cs="Calibri"/>
          <w:color w:val="000000"/>
          <w:lang w:val="it-IT" w:eastAsia="en-GB"/>
        </w:rPr>
      </w:pPr>
      <w:r w:rsidRPr="0035495A">
        <w:rPr>
          <w:rFonts w:ascii="Calibri" w:eastAsia="Times New Roman" w:hAnsi="Calibri" w:cs="Calibri"/>
          <w:color w:val="000000"/>
          <w:lang w:val="it-IT" w:eastAsia="en-GB"/>
        </w:rPr>
        <w:t xml:space="preserve">IgE </w:t>
      </w:r>
      <w:r w:rsidRPr="0035495A">
        <w:rPr>
          <w:rFonts w:ascii="Calibri" w:eastAsia="Times New Roman" w:hAnsi="Calibri" w:cs="Calibri"/>
          <w:color w:val="000000"/>
          <w:lang w:val="it-IT" w:eastAsia="en-GB"/>
        </w:rPr>
        <w:tab/>
      </w:r>
      <w:r w:rsidR="00304251" w:rsidRPr="0035495A">
        <w:rPr>
          <w:rFonts w:ascii="Calibri" w:eastAsia="Times New Roman" w:hAnsi="Calibri" w:cs="Calibri"/>
          <w:color w:val="000000"/>
          <w:lang w:val="it-IT" w:eastAsia="en-GB"/>
        </w:rPr>
        <w:tab/>
      </w:r>
      <w:r w:rsidRPr="0035495A">
        <w:rPr>
          <w:rFonts w:ascii="Calibri" w:eastAsia="Times New Roman" w:hAnsi="Calibri" w:cs="Calibri"/>
          <w:color w:val="000000"/>
          <w:lang w:val="it-IT" w:eastAsia="en-GB"/>
        </w:rPr>
        <w:t>Immunoglobulin E</w:t>
      </w:r>
    </w:p>
    <w:p w14:paraId="765F77DF" w14:textId="77777777" w:rsidR="009804BE" w:rsidRPr="0035495A" w:rsidRDefault="00534C6B" w:rsidP="00304251">
      <w:pPr>
        <w:spacing w:after="0" w:line="360" w:lineRule="auto"/>
        <w:textAlignment w:val="center"/>
        <w:rPr>
          <w:rFonts w:ascii="Calibri" w:eastAsia="Times New Roman" w:hAnsi="Calibri" w:cs="Calibri"/>
          <w:color w:val="000000"/>
          <w:lang w:val="it-IT" w:eastAsia="en-GB"/>
        </w:rPr>
      </w:pPr>
      <w:r w:rsidRPr="0035495A">
        <w:rPr>
          <w:rFonts w:ascii="Calibri" w:eastAsia="Times New Roman" w:hAnsi="Calibri" w:cs="Calibri"/>
          <w:color w:val="000000"/>
          <w:lang w:val="it-IT" w:eastAsia="en-GB"/>
        </w:rPr>
        <w:t xml:space="preserve">c-sIgE </w:t>
      </w:r>
      <w:r w:rsidRPr="0035495A">
        <w:rPr>
          <w:rFonts w:ascii="Calibri" w:eastAsia="Times New Roman" w:hAnsi="Calibri" w:cs="Calibri"/>
          <w:color w:val="000000"/>
          <w:lang w:val="it-IT" w:eastAsia="en-GB"/>
        </w:rPr>
        <w:tab/>
      </w:r>
      <w:r w:rsidR="00304251" w:rsidRPr="0035495A">
        <w:rPr>
          <w:rFonts w:ascii="Calibri" w:eastAsia="Times New Roman" w:hAnsi="Calibri" w:cs="Calibri"/>
          <w:color w:val="000000"/>
          <w:lang w:val="it-IT" w:eastAsia="en-GB"/>
        </w:rPr>
        <w:tab/>
      </w:r>
      <w:r w:rsidR="009804BE" w:rsidRPr="0035495A">
        <w:rPr>
          <w:rFonts w:ascii="Calibri" w:eastAsia="Times New Roman" w:hAnsi="Calibri" w:cs="Calibri"/>
          <w:color w:val="000000"/>
          <w:lang w:val="it-IT" w:eastAsia="en-GB"/>
        </w:rPr>
        <w:t>Component-specific IgE</w:t>
      </w:r>
    </w:p>
    <w:p w14:paraId="4786A53D" w14:textId="77777777" w:rsidR="009804BE" w:rsidRPr="00631A09" w:rsidRDefault="009804BE" w:rsidP="00304251">
      <w:pPr>
        <w:spacing w:after="0" w:line="36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CRD</w:t>
      </w:r>
      <w:r w:rsidR="00304251">
        <w:rPr>
          <w:rFonts w:ascii="Calibri" w:eastAsia="Times New Roman" w:hAnsi="Calibri" w:cs="Calibri"/>
          <w:color w:val="000000"/>
          <w:lang w:val="en-US" w:eastAsia="en-GB"/>
        </w:rPr>
        <w:tab/>
      </w:r>
      <w:r w:rsidRPr="00631A09">
        <w:rPr>
          <w:rFonts w:ascii="Calibri" w:eastAsia="Times New Roman" w:hAnsi="Calibri" w:cs="Calibri"/>
          <w:color w:val="000000"/>
          <w:lang w:val="en-US" w:eastAsia="en-GB"/>
        </w:rPr>
        <w:t xml:space="preserve"> </w:t>
      </w:r>
      <w:r w:rsidR="00534C6B">
        <w:rPr>
          <w:rFonts w:ascii="Calibri" w:eastAsia="Times New Roman" w:hAnsi="Calibri" w:cs="Calibri"/>
          <w:color w:val="000000"/>
          <w:lang w:val="en-US" w:eastAsia="en-GB"/>
        </w:rPr>
        <w:tab/>
        <w:t>C</w:t>
      </w:r>
      <w:r w:rsidRPr="00631A09">
        <w:rPr>
          <w:rFonts w:ascii="Calibri" w:eastAsia="Times New Roman" w:hAnsi="Calibri" w:cs="Calibri"/>
          <w:color w:val="000000"/>
          <w:lang w:val="en-US" w:eastAsia="en-GB"/>
        </w:rPr>
        <w:t xml:space="preserve">omponent-resolved diagnostics </w:t>
      </w:r>
    </w:p>
    <w:p w14:paraId="137DFF7D" w14:textId="77777777" w:rsidR="00304251" w:rsidRDefault="00304251" w:rsidP="00304251">
      <w:pPr>
        <w:spacing w:after="0" w:line="360" w:lineRule="auto"/>
        <w:textAlignment w:val="center"/>
        <w:rPr>
          <w:rFonts w:ascii="Calibri" w:eastAsia="Times New Roman" w:hAnsi="Calibri" w:cs="Calibri"/>
          <w:color w:val="000000"/>
          <w:lang w:val="en-US" w:eastAsia="en-GB"/>
        </w:rPr>
      </w:pPr>
      <w:r w:rsidRPr="00304251">
        <w:rPr>
          <w:rFonts w:ascii="Calibri" w:eastAsia="Times New Roman" w:hAnsi="Calibri" w:cs="Calibri"/>
          <w:color w:val="000000"/>
          <w:lang w:val="en-US" w:eastAsia="en-GB"/>
        </w:rPr>
        <w:t xml:space="preserve">ISAC </w:t>
      </w:r>
      <w:r>
        <w:rPr>
          <w:rFonts w:ascii="Calibri" w:eastAsia="Times New Roman" w:hAnsi="Calibri" w:cs="Calibri"/>
          <w:color w:val="000000"/>
          <w:lang w:val="en-US" w:eastAsia="en-GB"/>
        </w:rPr>
        <w:tab/>
      </w:r>
      <w:r>
        <w:rPr>
          <w:rFonts w:ascii="Calibri" w:eastAsia="Times New Roman" w:hAnsi="Calibri" w:cs="Calibri"/>
          <w:color w:val="000000"/>
          <w:lang w:val="en-US" w:eastAsia="en-GB"/>
        </w:rPr>
        <w:tab/>
      </w:r>
      <w:r w:rsidRPr="00304251">
        <w:rPr>
          <w:rFonts w:ascii="Calibri" w:eastAsia="Times New Roman" w:hAnsi="Calibri" w:cs="Calibri"/>
          <w:color w:val="000000"/>
          <w:lang w:val="en-US" w:eastAsia="en-GB"/>
        </w:rPr>
        <w:t>ImmunoCAP</w:t>
      </w:r>
      <w:r>
        <w:rPr>
          <w:rFonts w:ascii="Calibri" w:eastAsia="Times New Roman" w:hAnsi="Calibri" w:cs="Calibri"/>
          <w:color w:val="000000"/>
          <w:lang w:val="en-US" w:eastAsia="en-GB"/>
        </w:rPr>
        <w:t xml:space="preserve"> </w:t>
      </w:r>
      <w:r w:rsidRPr="00304251">
        <w:rPr>
          <w:rFonts w:ascii="Calibri" w:eastAsia="Times New Roman" w:hAnsi="Calibri" w:cs="Calibri"/>
          <w:color w:val="000000"/>
          <w:lang w:val="en-US" w:eastAsia="en-GB"/>
        </w:rPr>
        <w:t>Immuno-Solid phase Allergy Chip</w:t>
      </w:r>
    </w:p>
    <w:p w14:paraId="63BF0838" w14:textId="77777777" w:rsidR="009804BE" w:rsidRPr="00631A09" w:rsidRDefault="009804BE" w:rsidP="00304251">
      <w:pPr>
        <w:spacing w:after="0" w:line="36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FEV</w:t>
      </w:r>
      <w:r w:rsidRPr="00631A09">
        <w:rPr>
          <w:rFonts w:ascii="Calibri" w:eastAsia="Times New Roman" w:hAnsi="Calibri" w:cs="Calibri"/>
          <w:color w:val="000000"/>
          <w:vertAlign w:val="subscript"/>
          <w:lang w:val="en-US" w:eastAsia="en-GB"/>
        </w:rPr>
        <w:t>1</w:t>
      </w:r>
      <w:r w:rsidRPr="00631A09">
        <w:rPr>
          <w:rFonts w:ascii="Calibri" w:eastAsia="Times New Roman" w:hAnsi="Calibri" w:cs="Calibri"/>
          <w:color w:val="000000"/>
          <w:lang w:val="en-US" w:eastAsia="en-GB"/>
        </w:rPr>
        <w:t xml:space="preserve"> </w:t>
      </w:r>
      <w:r w:rsidR="00534C6B">
        <w:rPr>
          <w:rFonts w:ascii="Calibri" w:eastAsia="Times New Roman" w:hAnsi="Calibri" w:cs="Calibri"/>
          <w:color w:val="000000"/>
          <w:lang w:val="en-US" w:eastAsia="en-GB"/>
        </w:rPr>
        <w:tab/>
      </w:r>
      <w:r w:rsidR="00304251">
        <w:rPr>
          <w:rFonts w:ascii="Calibri" w:eastAsia="Times New Roman" w:hAnsi="Calibri" w:cs="Calibri"/>
          <w:color w:val="000000"/>
          <w:lang w:val="en-US" w:eastAsia="en-GB"/>
        </w:rPr>
        <w:tab/>
      </w:r>
      <w:r w:rsidR="00534C6B">
        <w:rPr>
          <w:rFonts w:ascii="Calibri" w:eastAsia="Times New Roman" w:hAnsi="Calibri" w:cs="Calibri"/>
          <w:color w:val="000000"/>
          <w:lang w:val="en-US" w:eastAsia="en-GB"/>
        </w:rPr>
        <w:t>F</w:t>
      </w:r>
      <w:r w:rsidRPr="00631A09">
        <w:rPr>
          <w:rFonts w:ascii="Calibri" w:eastAsia="Times New Roman" w:hAnsi="Calibri" w:cs="Calibri"/>
          <w:color w:val="000000"/>
          <w:lang w:val="en-US" w:eastAsia="en-GB"/>
        </w:rPr>
        <w:t>orced expiratory volume in one second</w:t>
      </w:r>
    </w:p>
    <w:p w14:paraId="32AB33D2" w14:textId="77777777" w:rsidR="009804BE" w:rsidRPr="00631A09" w:rsidRDefault="009804BE" w:rsidP="00304251">
      <w:pPr>
        <w:spacing w:after="0" w:line="36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FeNO </w:t>
      </w:r>
      <w:r w:rsidR="00534C6B">
        <w:rPr>
          <w:rFonts w:ascii="Calibri" w:eastAsia="Times New Roman" w:hAnsi="Calibri" w:cs="Calibri"/>
          <w:color w:val="000000"/>
          <w:lang w:val="en-US" w:eastAsia="en-GB"/>
        </w:rPr>
        <w:tab/>
      </w:r>
      <w:r w:rsidR="00304251">
        <w:rPr>
          <w:rFonts w:ascii="Calibri" w:eastAsia="Times New Roman" w:hAnsi="Calibri" w:cs="Calibri"/>
          <w:color w:val="000000"/>
          <w:lang w:val="en-US" w:eastAsia="en-GB"/>
        </w:rPr>
        <w:tab/>
      </w:r>
      <w:r w:rsidR="00534C6B">
        <w:rPr>
          <w:rFonts w:ascii="Calibri" w:eastAsia="Times New Roman" w:hAnsi="Calibri" w:cs="Calibri"/>
          <w:color w:val="000000"/>
          <w:lang w:val="en-US" w:eastAsia="en-GB"/>
        </w:rPr>
        <w:t>F</w:t>
      </w:r>
      <w:r w:rsidRPr="00631A09">
        <w:rPr>
          <w:rFonts w:ascii="Calibri" w:eastAsia="Times New Roman" w:hAnsi="Calibri" w:cs="Calibri"/>
          <w:color w:val="000000"/>
          <w:lang w:val="en-US" w:eastAsia="en-GB"/>
        </w:rPr>
        <w:t>raction of exhaled nitric oxide</w:t>
      </w:r>
    </w:p>
    <w:p w14:paraId="28745E0D" w14:textId="020A5C2E" w:rsidR="003A261C" w:rsidRDefault="003A261C" w:rsidP="00304251">
      <w:pPr>
        <w:spacing w:after="0" w:line="360" w:lineRule="auto"/>
        <w:textAlignment w:val="center"/>
        <w:rPr>
          <w:rFonts w:ascii="Calibri" w:eastAsia="Times New Roman" w:hAnsi="Calibri" w:cs="Calibri"/>
          <w:color w:val="000000"/>
          <w:lang w:val="en-US" w:eastAsia="en-GB"/>
        </w:rPr>
      </w:pPr>
      <w:r>
        <w:rPr>
          <w:rFonts w:ascii="Calibri" w:eastAsia="Times New Roman" w:hAnsi="Calibri" w:cs="Calibri"/>
          <w:color w:val="000000"/>
          <w:lang w:val="en-US" w:eastAsia="en-GB"/>
        </w:rPr>
        <w:t>HDM</w:t>
      </w:r>
      <w:r>
        <w:rPr>
          <w:rFonts w:ascii="Calibri" w:eastAsia="Times New Roman" w:hAnsi="Calibri" w:cs="Calibri"/>
          <w:color w:val="000000"/>
          <w:lang w:val="en-US" w:eastAsia="en-GB"/>
        </w:rPr>
        <w:tab/>
      </w:r>
      <w:r>
        <w:rPr>
          <w:rFonts w:ascii="Calibri" w:eastAsia="Times New Roman" w:hAnsi="Calibri" w:cs="Calibri"/>
          <w:color w:val="000000"/>
          <w:lang w:val="en-US" w:eastAsia="en-GB"/>
        </w:rPr>
        <w:tab/>
        <w:t>House dust mite</w:t>
      </w:r>
    </w:p>
    <w:p w14:paraId="6CEFD335" w14:textId="3126616D" w:rsidR="00304251" w:rsidRDefault="00304251" w:rsidP="00304251">
      <w:pPr>
        <w:spacing w:after="0" w:line="360" w:lineRule="auto"/>
        <w:textAlignment w:val="center"/>
        <w:rPr>
          <w:rFonts w:ascii="Calibri" w:eastAsia="Times New Roman" w:hAnsi="Calibri" w:cs="Calibri"/>
          <w:color w:val="000000"/>
          <w:lang w:val="en-US" w:eastAsia="en-GB"/>
        </w:rPr>
      </w:pPr>
      <w:r w:rsidRPr="00631A09">
        <w:rPr>
          <w:rFonts w:ascii="Calibri" w:eastAsia="Times New Roman" w:hAnsi="Calibri" w:cs="Calibri"/>
          <w:color w:val="000000"/>
          <w:lang w:val="en-US" w:eastAsia="en-GB"/>
        </w:rPr>
        <w:t xml:space="preserve">SPT </w:t>
      </w:r>
      <w:r>
        <w:rPr>
          <w:rFonts w:ascii="Calibri" w:eastAsia="Times New Roman" w:hAnsi="Calibri" w:cs="Calibri"/>
          <w:color w:val="000000"/>
          <w:lang w:val="en-US" w:eastAsia="en-GB"/>
        </w:rPr>
        <w:tab/>
      </w:r>
      <w:r>
        <w:rPr>
          <w:rFonts w:ascii="Calibri" w:eastAsia="Times New Roman" w:hAnsi="Calibri" w:cs="Calibri"/>
          <w:color w:val="000000"/>
          <w:lang w:val="en-US" w:eastAsia="en-GB"/>
        </w:rPr>
        <w:tab/>
      </w:r>
      <w:r w:rsidRPr="00631A09">
        <w:rPr>
          <w:rFonts w:ascii="Calibri" w:eastAsia="Times New Roman" w:hAnsi="Calibri" w:cs="Calibri"/>
          <w:color w:val="000000"/>
          <w:lang w:val="en-US" w:eastAsia="en-GB"/>
        </w:rPr>
        <w:t xml:space="preserve">Skin prick test </w:t>
      </w:r>
    </w:p>
    <w:p w14:paraId="478682E0" w14:textId="77777777" w:rsidR="009804BE" w:rsidRDefault="009804BE" w:rsidP="00304251">
      <w:pPr>
        <w:spacing w:after="0" w:line="360" w:lineRule="auto"/>
        <w:textAlignment w:val="center"/>
        <w:rPr>
          <w:rFonts w:cstheme="minorHAnsi"/>
          <w:lang w:val="en-US"/>
        </w:rPr>
      </w:pPr>
      <w:r w:rsidRPr="00631A09">
        <w:rPr>
          <w:rFonts w:cstheme="minorHAnsi"/>
          <w:lang w:val="en-US"/>
        </w:rPr>
        <w:t xml:space="preserve">MCMC </w:t>
      </w:r>
      <w:r w:rsidR="00304251">
        <w:rPr>
          <w:rFonts w:cstheme="minorHAnsi"/>
          <w:lang w:val="en-US"/>
        </w:rPr>
        <w:tab/>
      </w:r>
      <w:r w:rsidR="00304251">
        <w:rPr>
          <w:rFonts w:cstheme="minorHAnsi"/>
          <w:lang w:val="en-US"/>
        </w:rPr>
        <w:tab/>
      </w:r>
      <w:r w:rsidRPr="00631A09">
        <w:rPr>
          <w:rFonts w:cstheme="minorHAnsi"/>
          <w:lang w:val="en-US"/>
        </w:rPr>
        <w:t xml:space="preserve">Metropolis-coupled Markov chain Monte Carlo </w:t>
      </w:r>
    </w:p>
    <w:p w14:paraId="0E57B780" w14:textId="77777777" w:rsidR="00304251" w:rsidRDefault="00304251" w:rsidP="00304251">
      <w:pPr>
        <w:spacing w:after="0" w:line="360" w:lineRule="auto"/>
        <w:textAlignment w:val="center"/>
        <w:rPr>
          <w:lang w:val="en-US"/>
        </w:rPr>
      </w:pPr>
      <w:r>
        <w:rPr>
          <w:lang w:val="en-US"/>
        </w:rPr>
        <w:t>ISU</w:t>
      </w:r>
      <w:r>
        <w:rPr>
          <w:lang w:val="en-US"/>
        </w:rPr>
        <w:tab/>
      </w:r>
      <w:r>
        <w:rPr>
          <w:lang w:val="en-US"/>
        </w:rPr>
        <w:tab/>
      </w:r>
      <w:r w:rsidRPr="00631A09">
        <w:rPr>
          <w:lang w:val="en-US"/>
        </w:rPr>
        <w:t>ISAC Standardized Units</w:t>
      </w:r>
    </w:p>
    <w:p w14:paraId="56276119" w14:textId="77777777" w:rsidR="00304251" w:rsidRDefault="00304251" w:rsidP="00304251">
      <w:pPr>
        <w:spacing w:after="0" w:line="360" w:lineRule="auto"/>
        <w:textAlignment w:val="center"/>
        <w:rPr>
          <w:rFonts w:cstheme="minorHAnsi"/>
          <w:lang w:val="en-US"/>
        </w:rPr>
      </w:pPr>
      <w:r w:rsidRPr="00631A09">
        <w:rPr>
          <w:rFonts w:cstheme="minorHAnsi"/>
          <w:lang w:val="en-US"/>
        </w:rPr>
        <w:t xml:space="preserve">BMM </w:t>
      </w:r>
      <w:r>
        <w:rPr>
          <w:rFonts w:cstheme="minorHAnsi"/>
          <w:lang w:val="en-US"/>
        </w:rPr>
        <w:tab/>
      </w:r>
      <w:r>
        <w:rPr>
          <w:rFonts w:cstheme="minorHAnsi"/>
          <w:lang w:val="en-US"/>
        </w:rPr>
        <w:tab/>
      </w:r>
      <w:r w:rsidRPr="00631A09">
        <w:rPr>
          <w:rFonts w:cstheme="minorHAnsi"/>
          <w:lang w:val="en-US"/>
        </w:rPr>
        <w:t>Bernoulli Mixture Model-</w:t>
      </w:r>
    </w:p>
    <w:p w14:paraId="3FC4CD61" w14:textId="77777777" w:rsidR="00304251" w:rsidRDefault="00304251" w:rsidP="00304251">
      <w:pPr>
        <w:spacing w:after="0" w:line="360" w:lineRule="auto"/>
        <w:ind w:left="1440" w:hanging="1440"/>
        <w:textAlignment w:val="center"/>
        <w:rPr>
          <w:rStyle w:val="Strong"/>
          <w:rFonts w:cstheme="minorHAnsi"/>
          <w:b w:val="0"/>
          <w:lang w:val="en-US"/>
        </w:rPr>
      </w:pPr>
      <w:r w:rsidRPr="00ED1AE2">
        <w:rPr>
          <w:rStyle w:val="Strong"/>
          <w:rFonts w:cstheme="minorHAnsi"/>
          <w:b w:val="0"/>
          <w:lang w:val="en-US"/>
        </w:rPr>
        <w:t xml:space="preserve">JDINAC </w:t>
      </w:r>
      <w:r>
        <w:rPr>
          <w:rStyle w:val="Strong"/>
          <w:rFonts w:cstheme="minorHAnsi"/>
          <w:b w:val="0"/>
          <w:lang w:val="en-US"/>
        </w:rPr>
        <w:tab/>
        <w:t>J</w:t>
      </w:r>
      <w:r w:rsidRPr="00ED1AE2">
        <w:rPr>
          <w:rStyle w:val="Strong"/>
          <w:rFonts w:cstheme="minorHAnsi"/>
          <w:b w:val="0"/>
          <w:lang w:val="en-US"/>
        </w:rPr>
        <w:t>oint density-based nonparametric differential interaction network analysis and classification</w:t>
      </w:r>
    </w:p>
    <w:p w14:paraId="45AE122B" w14:textId="2A664983" w:rsidR="009804BE" w:rsidRPr="00631A09" w:rsidRDefault="00304251" w:rsidP="000C13ED">
      <w:pPr>
        <w:spacing w:after="120" w:line="360" w:lineRule="auto"/>
        <w:textAlignment w:val="center"/>
        <w:rPr>
          <w:rFonts w:ascii="Calibri" w:eastAsia="Times New Roman" w:hAnsi="Calibri" w:cs="Calibri"/>
          <w:b/>
          <w:caps/>
          <w:color w:val="000000"/>
          <w:lang w:val="en-US" w:eastAsia="en-GB"/>
        </w:rPr>
      </w:pPr>
      <w:r>
        <w:rPr>
          <w:color w:val="000000"/>
          <w:shd w:val="clear" w:color="auto" w:fill="FFFFFF"/>
          <w:lang w:val="en-US"/>
        </w:rPr>
        <w:t xml:space="preserve">pLR </w:t>
      </w:r>
      <w:r>
        <w:rPr>
          <w:color w:val="000000"/>
          <w:shd w:val="clear" w:color="auto" w:fill="FFFFFF"/>
          <w:lang w:val="en-US"/>
        </w:rPr>
        <w:tab/>
      </w:r>
      <w:r>
        <w:rPr>
          <w:color w:val="000000"/>
          <w:shd w:val="clear" w:color="auto" w:fill="FFFFFF"/>
          <w:lang w:val="en-US"/>
        </w:rPr>
        <w:tab/>
        <w:t xml:space="preserve">Penalized </w:t>
      </w:r>
      <w:r w:rsidRPr="00F80FEF">
        <w:rPr>
          <w:color w:val="000000"/>
          <w:shd w:val="clear" w:color="auto" w:fill="FFFFFF"/>
          <w:lang w:val="en-US"/>
        </w:rPr>
        <w:t>logistic regression</w:t>
      </w:r>
      <w:r>
        <w:rPr>
          <w:color w:val="000000"/>
          <w:shd w:val="clear" w:color="auto" w:fill="FFFFFF"/>
          <w:lang w:val="en-US"/>
        </w:rPr>
        <w:t xml:space="preserve"> </w:t>
      </w:r>
      <w:r w:rsidR="009804BE" w:rsidRPr="00631A09">
        <w:rPr>
          <w:rFonts w:ascii="Calibri" w:eastAsia="Times New Roman" w:hAnsi="Calibri" w:cs="Calibri"/>
          <w:b/>
          <w:caps/>
          <w:color w:val="000000"/>
          <w:lang w:val="en-US" w:eastAsia="en-GB"/>
        </w:rPr>
        <w:br w:type="page"/>
      </w:r>
    </w:p>
    <w:p w14:paraId="41FBE02D" w14:textId="77777777" w:rsidR="009804BE" w:rsidRPr="001E16FF" w:rsidRDefault="009804BE" w:rsidP="000C13ED">
      <w:pPr>
        <w:spacing w:after="120" w:line="360" w:lineRule="auto"/>
        <w:textAlignment w:val="center"/>
        <w:rPr>
          <w:rFonts w:ascii="Calibri" w:eastAsia="Times New Roman" w:hAnsi="Calibri" w:cs="Calibri"/>
          <w:b/>
          <w:caps/>
          <w:color w:val="000000"/>
          <w:lang w:val="en-US" w:eastAsia="en-GB"/>
        </w:rPr>
      </w:pPr>
      <w:r w:rsidRPr="001E16FF">
        <w:rPr>
          <w:rFonts w:ascii="Calibri" w:eastAsia="Times New Roman" w:hAnsi="Calibri" w:cs="Calibri"/>
          <w:b/>
          <w:caps/>
          <w:color w:val="000000"/>
          <w:lang w:val="en-US" w:eastAsia="en-GB"/>
        </w:rPr>
        <w:lastRenderedPageBreak/>
        <w:t>Introduction</w:t>
      </w:r>
    </w:p>
    <w:p w14:paraId="76D3EF0B" w14:textId="69985910" w:rsidR="009804BE" w:rsidRPr="001E16FF" w:rsidRDefault="009804BE" w:rsidP="000C13ED">
      <w:pPr>
        <w:spacing w:after="120" w:line="360" w:lineRule="auto"/>
        <w:jc w:val="both"/>
        <w:textAlignment w:val="center"/>
        <w:rPr>
          <w:rFonts w:ascii="Calibri" w:eastAsia="Times New Roman" w:hAnsi="Calibri" w:cs="Calibri"/>
          <w:color w:val="000000"/>
          <w:lang w:val="en-US" w:eastAsia="en-GB"/>
        </w:rPr>
      </w:pPr>
      <w:r w:rsidRPr="001E16FF">
        <w:rPr>
          <w:rFonts w:ascii="Calibri" w:eastAsia="Times New Roman" w:hAnsi="Calibri" w:cs="Calibri"/>
          <w:color w:val="000000"/>
          <w:lang w:val="en-US" w:eastAsia="en-GB"/>
        </w:rPr>
        <w:t>Severe asthma affects around one in 20 children, adolescents and adults with asthma</w:t>
      </w:r>
      <w:r w:rsidR="00682712" w:rsidRPr="001E16FF">
        <w:rPr>
          <w:rFonts w:ascii="Calibri" w:eastAsia="Times New Roman" w:hAnsi="Calibri" w:cs="Calibri"/>
          <w:color w:val="000000"/>
          <w:lang w:val="en-US" w:eastAsia="en-GB"/>
        </w:rPr>
        <w:t xml:space="preserve"> and</w:t>
      </w:r>
      <w:r w:rsidR="00A162A2" w:rsidRPr="001E16FF">
        <w:rPr>
          <w:rFonts w:ascii="Calibri" w:eastAsia="Times New Roman" w:hAnsi="Calibri" w:cs="Calibri"/>
          <w:color w:val="000000"/>
          <w:lang w:val="en-US" w:eastAsia="en-GB"/>
        </w:rPr>
        <w:t xml:space="preserve"> in </w:t>
      </w:r>
      <w:r w:rsidR="00682712" w:rsidRPr="001E16FF">
        <w:rPr>
          <w:rFonts w:ascii="Calibri" w:eastAsia="Times New Roman" w:hAnsi="Calibri" w:cs="Calibri"/>
          <w:color w:val="000000"/>
          <w:lang w:val="en-US" w:eastAsia="en-GB"/>
        </w:rPr>
        <w:t xml:space="preserve">these patients </w:t>
      </w:r>
      <w:r w:rsidR="00A162A2" w:rsidRPr="001E16FF">
        <w:rPr>
          <w:rFonts w:ascii="Calibri" w:eastAsia="Times New Roman" w:hAnsi="Calibri" w:cs="Calibri"/>
          <w:color w:val="000000"/>
          <w:lang w:val="en-US" w:eastAsia="en-GB"/>
        </w:rPr>
        <w:t xml:space="preserve">the healthcare resources </w:t>
      </w:r>
      <w:r w:rsidR="00652645" w:rsidRPr="001E16FF">
        <w:rPr>
          <w:rFonts w:ascii="Calibri" w:eastAsia="Times New Roman" w:hAnsi="Calibri" w:cs="Calibri"/>
          <w:color w:val="000000"/>
          <w:lang w:val="en-US" w:eastAsia="en-GB"/>
        </w:rPr>
        <w:t xml:space="preserve">utilization and mortality </w:t>
      </w:r>
      <w:r w:rsidR="00A162A2" w:rsidRPr="001E16FF">
        <w:rPr>
          <w:rFonts w:ascii="Calibri" w:eastAsia="Times New Roman" w:hAnsi="Calibri" w:cs="Calibri"/>
          <w:color w:val="000000"/>
          <w:lang w:val="en-US" w:eastAsia="en-GB"/>
        </w:rPr>
        <w:t xml:space="preserve">are </w:t>
      </w:r>
      <w:r w:rsidRPr="001E16FF">
        <w:rPr>
          <w:rFonts w:ascii="Calibri" w:eastAsia="Times New Roman" w:hAnsi="Calibri" w:cs="Calibri"/>
          <w:color w:val="000000"/>
          <w:lang w:val="en-US" w:eastAsia="en-GB"/>
        </w:rPr>
        <w:t>disproportionate</w:t>
      </w:r>
      <w:r w:rsidR="00652645" w:rsidRPr="001E16FF">
        <w:rPr>
          <w:rFonts w:ascii="Calibri" w:eastAsia="Times New Roman" w:hAnsi="Calibri" w:cs="Calibri"/>
          <w:color w:val="000000"/>
          <w:lang w:val="en-US" w:eastAsia="en-GB"/>
        </w:rPr>
        <w:t>ly</w:t>
      </w:r>
      <w:r w:rsidRPr="001E16FF">
        <w:rPr>
          <w:rFonts w:ascii="Calibri" w:eastAsia="Times New Roman" w:hAnsi="Calibri" w:cs="Calibri"/>
          <w:color w:val="000000"/>
          <w:lang w:val="en-US" w:eastAsia="en-GB"/>
        </w:rPr>
        <w:t xml:space="preserve"> </w:t>
      </w:r>
      <w:r w:rsidR="00682712" w:rsidRPr="001E16FF">
        <w:rPr>
          <w:rFonts w:ascii="Calibri" w:eastAsia="Times New Roman" w:hAnsi="Calibri" w:cs="Calibri"/>
          <w:color w:val="000000"/>
          <w:lang w:val="en-US" w:eastAsia="en-GB"/>
        </w:rPr>
        <w:t>higher</w:t>
      </w:r>
      <w:r w:rsidR="00201630" w:rsidRPr="001E16FF">
        <w:rPr>
          <w:rFonts w:ascii="Calibri" w:eastAsia="Times New Roman" w:hAnsi="Calibri" w:cs="Calibri"/>
          <w:noProof/>
          <w:color w:val="000000"/>
          <w:vertAlign w:val="superscript"/>
          <w:lang w:val="en-US" w:eastAsia="en-GB"/>
        </w:rPr>
        <w:t>1</w:t>
      </w:r>
      <w:r w:rsidRPr="001E16FF">
        <w:rPr>
          <w:rFonts w:ascii="Calibri" w:eastAsia="Times New Roman" w:hAnsi="Calibri" w:cs="Calibri"/>
          <w:color w:val="000000"/>
          <w:lang w:val="en-US" w:eastAsia="en-GB"/>
        </w:rPr>
        <w:t xml:space="preserve">. </w:t>
      </w:r>
      <w:r w:rsidR="00682712" w:rsidRPr="001E16FF">
        <w:rPr>
          <w:rFonts w:ascii="Calibri" w:eastAsia="Times New Roman" w:hAnsi="Calibri" w:cs="Calibri"/>
          <w:color w:val="000000"/>
          <w:lang w:val="en-US" w:eastAsia="en-GB"/>
        </w:rPr>
        <w:t>Both t</w:t>
      </w:r>
      <w:r w:rsidR="00682712" w:rsidRPr="001E16FF">
        <w:rPr>
          <w:lang w:val="en-US"/>
        </w:rPr>
        <w:t>he diagnosis and treatment of severe asthma are time-consuming and require specialist expertise</w:t>
      </w:r>
      <w:r w:rsidR="00652645" w:rsidRPr="001E16FF">
        <w:rPr>
          <w:noProof/>
          <w:vertAlign w:val="superscript"/>
          <w:lang w:val="en-US"/>
        </w:rPr>
        <w:t>2</w:t>
      </w:r>
      <w:r w:rsidR="00682712" w:rsidRPr="001E16FF">
        <w:rPr>
          <w:lang w:val="en-US"/>
        </w:rPr>
        <w:t xml:space="preserve">. </w:t>
      </w:r>
      <w:r w:rsidRPr="001E16FF">
        <w:rPr>
          <w:rFonts w:ascii="Calibri" w:eastAsia="Times New Roman" w:hAnsi="Calibri" w:cs="Calibri"/>
          <w:color w:val="000000"/>
          <w:lang w:val="en-US" w:eastAsia="en-GB"/>
        </w:rPr>
        <w:t>Despite modern pharmacotherapy, including biological agents, there is a significant unmet need in this group of patients</w:t>
      </w:r>
      <w:r w:rsidR="00C873B8" w:rsidRPr="00C873B8">
        <w:rPr>
          <w:rFonts w:ascii="Calibri" w:eastAsia="Times New Roman" w:hAnsi="Calibri" w:cs="Calibri"/>
          <w:noProof/>
          <w:color w:val="000000"/>
          <w:vertAlign w:val="superscript"/>
          <w:lang w:val="en-US" w:eastAsia="en-GB"/>
        </w:rPr>
        <w:t>3,4</w:t>
      </w:r>
      <w:r w:rsidRPr="001E16FF">
        <w:rPr>
          <w:lang w:val="en-US"/>
        </w:rPr>
        <w:t>.</w:t>
      </w:r>
      <w:r w:rsidR="004904F3" w:rsidRPr="001E16FF">
        <w:rPr>
          <w:lang w:val="en-US"/>
        </w:rPr>
        <w:t xml:space="preserve">  </w:t>
      </w:r>
    </w:p>
    <w:p w14:paraId="3B866AE3" w14:textId="76831D7E" w:rsidR="00293B7E" w:rsidRPr="001E16FF" w:rsidRDefault="009804BE" w:rsidP="000C13ED">
      <w:pPr>
        <w:spacing w:after="120" w:line="360" w:lineRule="auto"/>
        <w:jc w:val="both"/>
        <w:textAlignment w:val="center"/>
        <w:rPr>
          <w:rFonts w:ascii="Calibri" w:eastAsia="Times New Roman" w:hAnsi="Calibri" w:cs="Calibri"/>
          <w:bCs/>
          <w:color w:val="000000"/>
          <w:lang w:val="en-US" w:eastAsia="en-GB"/>
        </w:rPr>
      </w:pPr>
      <w:r w:rsidRPr="001E16FF">
        <w:rPr>
          <w:rFonts w:ascii="Calibri" w:eastAsia="Times New Roman" w:hAnsi="Calibri" w:cs="Calibri"/>
          <w:color w:val="000000"/>
          <w:lang w:val="en-US" w:eastAsia="en-GB"/>
        </w:rPr>
        <w:t>Many severe asthma</w:t>
      </w:r>
      <w:r w:rsidR="00A162A2" w:rsidRPr="001E16FF">
        <w:rPr>
          <w:rFonts w:ascii="Calibri" w:eastAsia="Times New Roman" w:hAnsi="Calibri" w:cs="Calibri"/>
          <w:color w:val="000000"/>
          <w:lang w:val="en-US" w:eastAsia="en-GB"/>
        </w:rPr>
        <w:t>tics</w:t>
      </w:r>
      <w:r w:rsidRPr="001E16FF">
        <w:rPr>
          <w:rFonts w:ascii="Calibri" w:eastAsia="Times New Roman" w:hAnsi="Calibri" w:cs="Calibri"/>
          <w:color w:val="000000"/>
          <w:lang w:val="en-US" w:eastAsia="en-GB"/>
        </w:rPr>
        <w:t xml:space="preserve"> have co-existing allergic conditions such as eczema</w:t>
      </w:r>
      <w:r w:rsidR="00075FB5">
        <w:rPr>
          <w:rFonts w:ascii="Calibri" w:eastAsia="Times New Roman" w:hAnsi="Calibri" w:cs="Calibri"/>
          <w:color w:val="000000"/>
          <w:lang w:val="en-US" w:eastAsia="en-GB"/>
        </w:rPr>
        <w:t>,</w:t>
      </w:r>
      <w:r w:rsidRPr="001E16FF">
        <w:rPr>
          <w:rFonts w:ascii="Calibri" w:eastAsia="Times New Roman" w:hAnsi="Calibri" w:cs="Calibri"/>
          <w:color w:val="000000"/>
          <w:lang w:val="en-US" w:eastAsia="en-GB"/>
        </w:rPr>
        <w:t xml:space="preserve"> allergic rhinitis</w:t>
      </w:r>
      <w:r w:rsidR="00075FB5">
        <w:rPr>
          <w:rFonts w:ascii="Calibri" w:eastAsia="Times New Roman" w:hAnsi="Calibri" w:cs="Calibri"/>
          <w:color w:val="000000"/>
          <w:lang w:val="en-US" w:eastAsia="en-GB"/>
        </w:rPr>
        <w:t xml:space="preserve"> and food allergy</w:t>
      </w:r>
      <w:r w:rsidR="00114D60" w:rsidRPr="00114D60">
        <w:rPr>
          <w:rFonts w:ascii="Calibri" w:eastAsia="Times New Roman" w:hAnsi="Calibri" w:cs="Calibri"/>
          <w:noProof/>
          <w:color w:val="000000"/>
          <w:vertAlign w:val="superscript"/>
          <w:lang w:val="en-US" w:eastAsia="en-GB"/>
        </w:rPr>
        <w:t>55,678</w:t>
      </w:r>
      <w:r w:rsidRPr="001E16FF">
        <w:rPr>
          <w:rFonts w:ascii="Calibri" w:eastAsia="Times New Roman" w:hAnsi="Calibri" w:cs="Calibri"/>
          <w:color w:val="000000"/>
          <w:lang w:val="en-US" w:eastAsia="en-GB"/>
        </w:rPr>
        <w:t>.</w:t>
      </w:r>
      <w:r w:rsidR="00A162A2" w:rsidRPr="001E16FF">
        <w:rPr>
          <w:rFonts w:ascii="Calibri" w:eastAsia="Times New Roman" w:hAnsi="Calibri" w:cs="Calibri"/>
          <w:color w:val="000000"/>
          <w:lang w:val="en-US" w:eastAsia="en-GB"/>
        </w:rPr>
        <w:t xml:space="preserve"> </w:t>
      </w:r>
      <w:r w:rsidR="00A132A7">
        <w:rPr>
          <w:rFonts w:ascii="Calibri" w:eastAsia="Times New Roman" w:hAnsi="Calibri" w:cs="Calibri"/>
          <w:color w:val="000000"/>
          <w:lang w:val="en-US" w:eastAsia="en-GB"/>
        </w:rPr>
        <w:t>S</w:t>
      </w:r>
      <w:r w:rsidR="00B033F8" w:rsidRPr="001E16FF">
        <w:rPr>
          <w:rFonts w:ascii="Calibri" w:eastAsia="Times New Roman" w:hAnsi="Calibri" w:cs="Calibri"/>
          <w:color w:val="000000"/>
          <w:lang w:val="en-US" w:eastAsia="en-GB"/>
        </w:rPr>
        <w:t xml:space="preserve">evere asthma is associated with </w:t>
      </w:r>
      <w:r w:rsidR="004904F3" w:rsidRPr="001E16FF">
        <w:rPr>
          <w:rFonts w:ascii="Calibri" w:eastAsia="Times New Roman" w:hAnsi="Calibri" w:cs="Calibri"/>
          <w:color w:val="000000"/>
          <w:lang w:val="en-US" w:eastAsia="en-GB"/>
        </w:rPr>
        <w:t xml:space="preserve">allergic </w:t>
      </w:r>
      <w:r w:rsidR="00B033F8" w:rsidRPr="001E16FF">
        <w:rPr>
          <w:rFonts w:ascii="Calibri" w:eastAsia="Times New Roman" w:hAnsi="Calibri" w:cs="Calibri"/>
          <w:color w:val="000000"/>
          <w:lang w:val="en-US" w:eastAsia="en-GB"/>
        </w:rPr>
        <w:t>sensitization</w:t>
      </w:r>
      <w:r w:rsidR="00114D60" w:rsidRPr="00114D60">
        <w:rPr>
          <w:rFonts w:ascii="Calibri" w:eastAsia="Times New Roman" w:hAnsi="Calibri" w:cs="Calibri"/>
          <w:noProof/>
          <w:color w:val="000000"/>
          <w:vertAlign w:val="superscript"/>
          <w:lang w:val="en-US" w:eastAsia="en-GB"/>
        </w:rPr>
        <w:t>5-8</w:t>
      </w:r>
      <w:r w:rsidR="00F85F9B">
        <w:rPr>
          <w:rFonts w:ascii="Calibri" w:eastAsia="Times New Roman" w:hAnsi="Calibri" w:cs="Calibri"/>
          <w:color w:val="000000"/>
          <w:lang w:val="en-US" w:eastAsia="en-GB"/>
        </w:rPr>
        <w:t>,</w:t>
      </w:r>
      <w:r w:rsidR="00B033F8" w:rsidRPr="001E16FF">
        <w:rPr>
          <w:rFonts w:ascii="Calibri" w:eastAsia="Times New Roman" w:hAnsi="Calibri" w:cs="Calibri"/>
          <w:color w:val="000000"/>
          <w:lang w:val="en-US" w:eastAsia="en-GB"/>
        </w:rPr>
        <w:t xml:space="preserve"> and </w:t>
      </w:r>
      <w:r w:rsidR="00293B7E" w:rsidRPr="001E16FF">
        <w:rPr>
          <w:rFonts w:ascii="Calibri" w:eastAsia="Times New Roman" w:hAnsi="Calibri" w:cs="Calibri"/>
          <w:color w:val="000000"/>
          <w:lang w:val="en-US" w:eastAsia="en-GB"/>
        </w:rPr>
        <w:t>t</w:t>
      </w:r>
      <w:r w:rsidR="00293B7E" w:rsidRPr="001E16FF">
        <w:rPr>
          <w:rFonts w:cstheme="minorHAnsi"/>
          <w:lang w:val="en-US"/>
        </w:rPr>
        <w:t>he</w:t>
      </w:r>
      <w:r w:rsidR="00137896">
        <w:rPr>
          <w:rFonts w:cstheme="minorHAnsi"/>
          <w:lang w:val="en-US"/>
        </w:rPr>
        <w:t xml:space="preserve"> US</w:t>
      </w:r>
      <w:r w:rsidR="00293B7E" w:rsidRPr="001E16FF">
        <w:rPr>
          <w:rFonts w:cstheme="minorHAnsi"/>
          <w:lang w:val="en-US"/>
        </w:rPr>
        <w:t xml:space="preserve"> </w:t>
      </w:r>
      <w:r w:rsidR="00F263DB" w:rsidRPr="001E16FF">
        <w:rPr>
          <w:rFonts w:cstheme="minorHAnsi"/>
          <w:lang w:val="en-US"/>
        </w:rPr>
        <w:t xml:space="preserve">National Institutes of Health </w:t>
      </w:r>
      <w:r w:rsidR="00293B7E" w:rsidRPr="001E16FF">
        <w:rPr>
          <w:rFonts w:cstheme="minorHAnsi"/>
          <w:lang w:val="en-US"/>
        </w:rPr>
        <w:t>expert group recommend</w:t>
      </w:r>
      <w:r w:rsidR="00A162A2" w:rsidRPr="001E16FF">
        <w:rPr>
          <w:rFonts w:cstheme="minorHAnsi"/>
          <w:lang w:val="en-US"/>
        </w:rPr>
        <w:t>s</w:t>
      </w:r>
      <w:r w:rsidR="00293B7E" w:rsidRPr="001E16FF">
        <w:rPr>
          <w:rFonts w:cstheme="minorHAnsi"/>
          <w:lang w:val="en-US"/>
        </w:rPr>
        <w:t xml:space="preserve"> a multi-allergen screening as the core biomarker for asthma</w:t>
      </w:r>
      <w:r w:rsidR="00114D60" w:rsidRPr="00114D60">
        <w:rPr>
          <w:rFonts w:cstheme="minorHAnsi"/>
          <w:noProof/>
          <w:vertAlign w:val="superscript"/>
          <w:lang w:val="en-US"/>
        </w:rPr>
        <w:t>9</w:t>
      </w:r>
      <w:r w:rsidR="00A132A7">
        <w:rPr>
          <w:rFonts w:cstheme="minorHAnsi"/>
          <w:lang w:val="en-US"/>
        </w:rPr>
        <w:t xml:space="preserve">. However, the </w:t>
      </w:r>
      <w:r w:rsidR="00293B7E" w:rsidRPr="001E16FF">
        <w:rPr>
          <w:rFonts w:cstheme="minorHAnsi"/>
          <w:lang w:val="en-US"/>
        </w:rPr>
        <w:t xml:space="preserve">assessment of sensitization is not recommended by most </w:t>
      </w:r>
      <w:r w:rsidR="00A162A2" w:rsidRPr="001E16FF">
        <w:rPr>
          <w:rFonts w:cstheme="minorHAnsi"/>
          <w:lang w:val="en-US"/>
        </w:rPr>
        <w:t xml:space="preserve">clinical </w:t>
      </w:r>
      <w:r w:rsidR="00293B7E" w:rsidRPr="001E16FF">
        <w:rPr>
          <w:rFonts w:cstheme="minorHAnsi"/>
          <w:lang w:val="en-US"/>
        </w:rPr>
        <w:t>guidelines</w:t>
      </w:r>
      <w:r w:rsidR="00F85F9B">
        <w:rPr>
          <w:rFonts w:cstheme="minorHAnsi"/>
          <w:lang w:val="en-US"/>
        </w:rPr>
        <w:t>,</w:t>
      </w:r>
      <w:r w:rsidR="00293B7E" w:rsidRPr="001E16FF">
        <w:rPr>
          <w:rFonts w:cstheme="minorHAnsi"/>
          <w:lang w:val="en-US"/>
        </w:rPr>
        <w:t xml:space="preserve"> and its use varies considerably between different countries, specialties and departments. </w:t>
      </w:r>
      <w:r w:rsidR="00B033F8" w:rsidRPr="001E16FF">
        <w:rPr>
          <w:rFonts w:ascii="Calibri" w:eastAsia="Times New Roman" w:hAnsi="Calibri" w:cs="Calibri"/>
          <w:color w:val="000000"/>
          <w:lang w:val="en-US" w:eastAsia="en-GB"/>
        </w:rPr>
        <w:t xml:space="preserve">This is in part </w:t>
      </w:r>
      <w:r w:rsidR="00652645" w:rsidRPr="001E16FF">
        <w:rPr>
          <w:rFonts w:ascii="Calibri" w:eastAsia="Times New Roman" w:hAnsi="Calibri" w:cs="Calibri"/>
          <w:color w:val="000000"/>
          <w:lang w:val="en-US" w:eastAsia="en-GB"/>
        </w:rPr>
        <w:t>because</w:t>
      </w:r>
      <w:r w:rsidR="00B033F8" w:rsidRPr="001E16FF">
        <w:rPr>
          <w:rFonts w:ascii="Calibri" w:eastAsia="Times New Roman" w:hAnsi="Calibri" w:cs="Calibri"/>
          <w:color w:val="000000"/>
          <w:lang w:val="en-US" w:eastAsia="en-GB"/>
        </w:rPr>
        <w:t xml:space="preserve"> </w:t>
      </w:r>
      <w:r w:rsidRPr="001E16FF">
        <w:rPr>
          <w:rFonts w:ascii="Calibri" w:eastAsia="Times New Roman" w:hAnsi="Calibri" w:cs="Calibri"/>
          <w:color w:val="000000"/>
          <w:lang w:val="en-US" w:eastAsia="en-GB"/>
        </w:rPr>
        <w:t>c</w:t>
      </w:r>
      <w:r w:rsidRPr="001E16FF">
        <w:rPr>
          <w:rFonts w:ascii="Calibri" w:eastAsia="Times New Roman" w:hAnsi="Calibri" w:cs="Calibri"/>
          <w:bCs/>
          <w:color w:val="000000"/>
          <w:lang w:val="en-US" w:eastAsia="en-GB"/>
        </w:rPr>
        <w:t>onfirmation of sensitization</w:t>
      </w:r>
      <w:r w:rsidR="00B033F8" w:rsidRPr="001E16FF">
        <w:rPr>
          <w:rFonts w:ascii="Calibri" w:eastAsia="Times New Roman" w:hAnsi="Calibri" w:cs="Calibri"/>
          <w:bCs/>
          <w:color w:val="000000"/>
          <w:lang w:val="en-US" w:eastAsia="en-GB"/>
        </w:rPr>
        <w:t xml:space="preserve"> using</w:t>
      </w:r>
      <w:r w:rsidR="00293B7E" w:rsidRPr="001E16FF">
        <w:rPr>
          <w:rFonts w:ascii="Calibri" w:eastAsia="Times New Roman" w:hAnsi="Calibri" w:cs="Calibri"/>
          <w:bCs/>
          <w:color w:val="000000"/>
          <w:lang w:val="en-US" w:eastAsia="en-GB"/>
        </w:rPr>
        <w:t xml:space="preserve"> </w:t>
      </w:r>
      <w:r w:rsidR="00B033F8" w:rsidRPr="001E16FF">
        <w:rPr>
          <w:rFonts w:ascii="Calibri" w:eastAsia="Times New Roman" w:hAnsi="Calibri" w:cs="Calibri"/>
          <w:color w:val="000000"/>
          <w:lang w:val="en-US" w:eastAsia="en-GB"/>
        </w:rPr>
        <w:t xml:space="preserve">skin prick tests </w:t>
      </w:r>
      <w:r w:rsidR="00137896">
        <w:rPr>
          <w:rFonts w:ascii="Calibri" w:eastAsia="Times New Roman" w:hAnsi="Calibri" w:cs="Calibri"/>
          <w:color w:val="000000"/>
          <w:lang w:val="en-US" w:eastAsia="en-GB"/>
        </w:rPr>
        <w:t xml:space="preserve">(SPT) </w:t>
      </w:r>
      <w:r w:rsidR="00B033F8" w:rsidRPr="001E16FF">
        <w:rPr>
          <w:rFonts w:ascii="Calibri" w:eastAsia="Times New Roman" w:hAnsi="Calibri" w:cs="Calibri"/>
          <w:color w:val="000000"/>
          <w:lang w:val="en-US" w:eastAsia="en-GB"/>
        </w:rPr>
        <w:t>and specific serum IgE to whole allergen extracts</w:t>
      </w:r>
      <w:r w:rsidR="00B033F8" w:rsidRPr="001E16FF">
        <w:rPr>
          <w:rFonts w:ascii="Calibri" w:eastAsia="Times New Roman" w:hAnsi="Calibri" w:cs="Calibri"/>
          <w:bCs/>
          <w:color w:val="000000"/>
          <w:lang w:val="en-US" w:eastAsia="en-GB"/>
        </w:rPr>
        <w:t xml:space="preserve"> </w:t>
      </w:r>
      <w:r w:rsidRPr="001E16FF">
        <w:rPr>
          <w:rFonts w:ascii="Calibri" w:eastAsia="Times New Roman" w:hAnsi="Calibri" w:cs="Calibri"/>
          <w:bCs/>
          <w:color w:val="000000"/>
          <w:lang w:val="en-US" w:eastAsia="en-GB"/>
        </w:rPr>
        <w:t xml:space="preserve">does not prove that patient’s symptoms are caused by </w:t>
      </w:r>
      <w:r w:rsidR="00B033F8" w:rsidRPr="001E16FF">
        <w:rPr>
          <w:rFonts w:ascii="Calibri" w:eastAsia="Times New Roman" w:hAnsi="Calibri" w:cs="Calibri"/>
          <w:bCs/>
          <w:color w:val="000000"/>
          <w:lang w:val="en-US" w:eastAsia="en-GB"/>
        </w:rPr>
        <w:t>allergy</w:t>
      </w:r>
      <w:r w:rsidR="00114D60" w:rsidRPr="00114D60">
        <w:rPr>
          <w:rFonts w:ascii="Calibri" w:eastAsia="Times New Roman" w:hAnsi="Calibri" w:cs="Calibri"/>
          <w:bCs/>
          <w:noProof/>
          <w:color w:val="000000"/>
          <w:vertAlign w:val="superscript"/>
          <w:lang w:val="en-US" w:eastAsia="en-GB"/>
        </w:rPr>
        <w:t>10</w:t>
      </w:r>
      <w:r w:rsidR="00652645" w:rsidRPr="001E16FF">
        <w:rPr>
          <w:rFonts w:ascii="Calibri" w:eastAsia="Times New Roman" w:hAnsi="Calibri" w:cs="Calibri"/>
          <w:bCs/>
          <w:color w:val="000000"/>
          <w:lang w:val="en-US" w:eastAsia="en-GB"/>
        </w:rPr>
        <w:t xml:space="preserve"> and is some patients may be a chance finding</w:t>
      </w:r>
      <w:r w:rsidR="00114D60" w:rsidRPr="00114D60">
        <w:rPr>
          <w:rFonts w:ascii="Calibri" w:eastAsia="Times New Roman" w:hAnsi="Calibri" w:cs="Calibri"/>
          <w:bCs/>
          <w:noProof/>
          <w:color w:val="000000"/>
          <w:vertAlign w:val="superscript"/>
          <w:lang w:val="en-US" w:eastAsia="en-GB"/>
        </w:rPr>
        <w:t>11</w:t>
      </w:r>
      <w:r w:rsidR="00B033F8" w:rsidRPr="001E16FF">
        <w:rPr>
          <w:rFonts w:ascii="Calibri" w:eastAsia="Times New Roman" w:hAnsi="Calibri" w:cs="Calibri"/>
          <w:bCs/>
          <w:color w:val="000000"/>
          <w:lang w:val="en-US" w:eastAsia="en-GB"/>
        </w:rPr>
        <w:t xml:space="preserve">. </w:t>
      </w:r>
      <w:r w:rsidR="00250E85" w:rsidRPr="001E16FF">
        <w:rPr>
          <w:rFonts w:ascii="Calibri" w:eastAsia="Times New Roman" w:hAnsi="Calibri" w:cs="Calibri"/>
          <w:bCs/>
          <w:color w:val="000000"/>
          <w:lang w:val="en-US" w:eastAsia="en-GB"/>
        </w:rPr>
        <w:t>Further</w:t>
      </w:r>
      <w:r w:rsidR="00B033F8" w:rsidRPr="001E16FF">
        <w:rPr>
          <w:rFonts w:ascii="Calibri" w:eastAsia="Times New Roman" w:hAnsi="Calibri" w:cs="Calibri"/>
          <w:bCs/>
          <w:color w:val="000000"/>
          <w:lang w:val="en-US" w:eastAsia="en-GB"/>
        </w:rPr>
        <w:t>more,</w:t>
      </w:r>
      <w:r w:rsidR="00250E85" w:rsidRPr="001E16FF">
        <w:rPr>
          <w:rFonts w:ascii="Calibri" w:eastAsia="Times New Roman" w:hAnsi="Calibri" w:cs="Calibri"/>
          <w:bCs/>
          <w:color w:val="000000"/>
          <w:lang w:val="en-US" w:eastAsia="en-GB"/>
        </w:rPr>
        <w:t xml:space="preserve"> </w:t>
      </w:r>
      <w:r w:rsidRPr="001E16FF">
        <w:rPr>
          <w:rFonts w:ascii="Calibri" w:eastAsia="Times New Roman" w:hAnsi="Calibri" w:cs="Calibri"/>
          <w:bCs/>
          <w:color w:val="000000"/>
          <w:lang w:val="en-US" w:eastAsia="en-GB"/>
        </w:rPr>
        <w:t xml:space="preserve">allergic sensitization </w:t>
      </w:r>
      <w:r w:rsidR="00250E85" w:rsidRPr="001E16FF">
        <w:rPr>
          <w:rFonts w:ascii="Calibri" w:eastAsia="Times New Roman" w:hAnsi="Calibri" w:cs="Calibri"/>
          <w:bCs/>
          <w:color w:val="000000"/>
          <w:lang w:val="en-US" w:eastAsia="en-GB"/>
        </w:rPr>
        <w:t xml:space="preserve">may be </w:t>
      </w:r>
      <w:r w:rsidRPr="001E16FF">
        <w:rPr>
          <w:rFonts w:ascii="Calibri" w:eastAsia="Times New Roman" w:hAnsi="Calibri" w:cs="Calibri"/>
          <w:bCs/>
          <w:color w:val="000000"/>
          <w:lang w:val="en-US" w:eastAsia="en-GB"/>
        </w:rPr>
        <w:t xml:space="preserve">an agglomerate of several </w:t>
      </w:r>
      <w:r w:rsidR="004836B4" w:rsidRPr="001E16FF">
        <w:rPr>
          <w:rFonts w:ascii="Calibri" w:eastAsia="Times New Roman" w:hAnsi="Calibri" w:cs="Calibri"/>
          <w:bCs/>
          <w:color w:val="000000"/>
          <w:lang w:val="en-US" w:eastAsia="en-GB"/>
        </w:rPr>
        <w:t>sub</w:t>
      </w:r>
      <w:r w:rsidRPr="001E16FF">
        <w:rPr>
          <w:rFonts w:ascii="Calibri" w:eastAsia="Times New Roman" w:hAnsi="Calibri" w:cs="Calibri"/>
          <w:bCs/>
          <w:color w:val="000000"/>
          <w:lang w:val="en-US" w:eastAsia="en-GB"/>
        </w:rPr>
        <w:t>types</w:t>
      </w:r>
      <w:r w:rsidR="00114D60" w:rsidRPr="00114D60">
        <w:rPr>
          <w:rFonts w:ascii="Calibri" w:eastAsia="Times New Roman" w:hAnsi="Calibri" w:cs="Calibri"/>
          <w:bCs/>
          <w:noProof/>
          <w:color w:val="000000"/>
          <w:vertAlign w:val="superscript"/>
          <w:lang w:val="en-US" w:eastAsia="en-GB"/>
        </w:rPr>
        <w:t>12,13</w:t>
      </w:r>
      <w:r w:rsidR="00422D8C" w:rsidRPr="001E16FF">
        <w:rPr>
          <w:rFonts w:ascii="Calibri" w:eastAsia="Times New Roman" w:hAnsi="Calibri" w:cs="Calibri"/>
          <w:bCs/>
          <w:color w:val="000000"/>
          <w:lang w:val="en-US" w:eastAsia="en-GB"/>
        </w:rPr>
        <w:t>,</w:t>
      </w:r>
      <w:r w:rsidRPr="001E16FF">
        <w:rPr>
          <w:rFonts w:ascii="Calibri" w:eastAsia="Times New Roman" w:hAnsi="Calibri" w:cs="Calibri"/>
          <w:bCs/>
          <w:color w:val="000000"/>
          <w:lang w:val="en-US" w:eastAsia="en-GB"/>
        </w:rPr>
        <w:t xml:space="preserve"> some</w:t>
      </w:r>
      <w:r w:rsidR="008A37F4">
        <w:rPr>
          <w:rFonts w:ascii="Calibri" w:eastAsia="Times New Roman" w:hAnsi="Calibri" w:cs="Calibri"/>
          <w:bCs/>
          <w:color w:val="000000"/>
          <w:lang w:val="en-US" w:eastAsia="en-GB"/>
        </w:rPr>
        <w:t xml:space="preserve"> </w:t>
      </w:r>
      <w:r w:rsidR="008A37F4">
        <w:t xml:space="preserve">clinically relevant and </w:t>
      </w:r>
      <w:r w:rsidR="007C5EA4">
        <w:t>others</w:t>
      </w:r>
      <w:r w:rsidR="008A37F4">
        <w:t xml:space="preserve"> not associated with symptomatic disease</w:t>
      </w:r>
      <w:r w:rsidR="00114D60" w:rsidRPr="00114D60">
        <w:rPr>
          <w:rFonts w:ascii="Calibri" w:eastAsia="Times New Roman" w:hAnsi="Calibri" w:cs="Calibri"/>
          <w:bCs/>
          <w:noProof/>
          <w:color w:val="000000"/>
          <w:vertAlign w:val="superscript"/>
          <w:lang w:val="en-US" w:eastAsia="en-GB"/>
        </w:rPr>
        <w:t>14</w:t>
      </w:r>
      <w:r w:rsidRPr="001E16FF">
        <w:rPr>
          <w:rFonts w:ascii="Calibri" w:eastAsia="Times New Roman" w:hAnsi="Calibri" w:cs="Calibri"/>
          <w:bCs/>
          <w:color w:val="000000"/>
          <w:lang w:val="en-US" w:eastAsia="en-GB"/>
        </w:rPr>
        <w:t>, which differ in their association with asthma presence and severity</w:t>
      </w:r>
      <w:r w:rsidR="00114D60" w:rsidRPr="00114D60">
        <w:rPr>
          <w:rFonts w:ascii="Calibri" w:eastAsia="Times New Roman" w:hAnsi="Calibri" w:cs="Calibri"/>
          <w:bCs/>
          <w:noProof/>
          <w:color w:val="000000"/>
          <w:vertAlign w:val="superscript"/>
          <w:lang w:val="en-US" w:eastAsia="en-GB"/>
        </w:rPr>
        <w:t>15,16</w:t>
      </w:r>
      <w:r w:rsidRPr="001E16FF">
        <w:rPr>
          <w:rFonts w:ascii="Calibri" w:eastAsia="Times New Roman" w:hAnsi="Calibri" w:cs="Calibri"/>
          <w:bCs/>
          <w:color w:val="000000"/>
          <w:lang w:val="en-US" w:eastAsia="en-GB"/>
        </w:rPr>
        <w:t xml:space="preserve">. </w:t>
      </w:r>
      <w:r w:rsidR="00250E85" w:rsidRPr="001E16FF">
        <w:rPr>
          <w:rFonts w:ascii="Calibri" w:eastAsia="Times New Roman" w:hAnsi="Calibri" w:cs="Calibri"/>
          <w:bCs/>
          <w:color w:val="000000"/>
          <w:lang w:val="en-US" w:eastAsia="en-GB"/>
        </w:rPr>
        <w:t xml:space="preserve">However, </w:t>
      </w:r>
      <w:r w:rsidR="003125B7" w:rsidRPr="001E16FF">
        <w:rPr>
          <w:rFonts w:ascii="Calibri" w:eastAsia="Times New Roman" w:hAnsi="Calibri" w:cs="Calibri"/>
          <w:bCs/>
          <w:color w:val="000000"/>
          <w:lang w:val="en-US" w:eastAsia="en-GB"/>
        </w:rPr>
        <w:t xml:space="preserve">identifying clinically relevant sensitization </w:t>
      </w:r>
      <w:r w:rsidR="008A37F4" w:rsidRPr="001E16FF">
        <w:rPr>
          <w:rFonts w:ascii="Calibri" w:eastAsia="Times New Roman" w:hAnsi="Calibri" w:cs="Calibri"/>
          <w:bCs/>
          <w:color w:val="000000"/>
          <w:lang w:val="en-US" w:eastAsia="en-GB"/>
        </w:rPr>
        <w:t>in asthma</w:t>
      </w:r>
      <w:r w:rsidR="008A37F4" w:rsidDel="008A37F4">
        <w:rPr>
          <w:rFonts w:ascii="Calibri" w:eastAsia="Times New Roman" w:hAnsi="Calibri" w:cs="Calibri"/>
          <w:bCs/>
          <w:color w:val="000000"/>
          <w:lang w:val="en-US" w:eastAsia="en-GB"/>
        </w:rPr>
        <w:t xml:space="preserve"> </w:t>
      </w:r>
      <w:r w:rsidR="00250E85" w:rsidRPr="001E16FF">
        <w:rPr>
          <w:rFonts w:ascii="Calibri" w:eastAsia="Times New Roman" w:hAnsi="Calibri" w:cs="Calibri"/>
          <w:bCs/>
          <w:color w:val="000000"/>
          <w:lang w:val="en-US" w:eastAsia="en-GB"/>
        </w:rPr>
        <w:t xml:space="preserve">is </w:t>
      </w:r>
      <w:r w:rsidR="007C5EA4">
        <w:rPr>
          <w:rFonts w:ascii="Calibri" w:eastAsia="Times New Roman" w:hAnsi="Calibri" w:cs="Calibri"/>
          <w:bCs/>
          <w:color w:val="000000"/>
          <w:lang w:val="en-US" w:eastAsia="en-GB"/>
        </w:rPr>
        <w:t>challenging</w:t>
      </w:r>
      <w:r w:rsidR="00114D60" w:rsidRPr="00114D60">
        <w:rPr>
          <w:rFonts w:ascii="Calibri" w:eastAsia="Times New Roman" w:hAnsi="Calibri" w:cs="Calibri"/>
          <w:bCs/>
          <w:noProof/>
          <w:color w:val="000000"/>
          <w:vertAlign w:val="superscript"/>
          <w:lang w:val="en-US" w:eastAsia="en-GB"/>
        </w:rPr>
        <w:t>14</w:t>
      </w:r>
      <w:r w:rsidR="000C13ED" w:rsidRPr="001E16FF">
        <w:rPr>
          <w:rFonts w:ascii="Calibri" w:eastAsia="Times New Roman" w:hAnsi="Calibri" w:cs="Calibri"/>
          <w:bCs/>
          <w:color w:val="000000"/>
          <w:lang w:val="en-US" w:eastAsia="en-GB"/>
        </w:rPr>
        <w:t xml:space="preserve">, </w:t>
      </w:r>
      <w:r w:rsidR="00422D8C" w:rsidRPr="001E16FF">
        <w:rPr>
          <w:rFonts w:ascii="Calibri" w:eastAsia="Times New Roman" w:hAnsi="Calibri" w:cs="Calibri"/>
          <w:bCs/>
          <w:color w:val="000000"/>
          <w:lang w:val="en-US" w:eastAsia="en-GB"/>
        </w:rPr>
        <w:t xml:space="preserve">and this </w:t>
      </w:r>
      <w:r w:rsidR="00250E85" w:rsidRPr="001E16FF">
        <w:rPr>
          <w:rFonts w:ascii="Calibri" w:eastAsia="Times New Roman" w:hAnsi="Calibri" w:cs="Calibri"/>
          <w:bCs/>
          <w:color w:val="000000"/>
          <w:lang w:val="en-US" w:eastAsia="en-GB"/>
        </w:rPr>
        <w:t>limit</w:t>
      </w:r>
      <w:r w:rsidR="000C13ED" w:rsidRPr="001E16FF">
        <w:rPr>
          <w:rFonts w:ascii="Calibri" w:eastAsia="Times New Roman" w:hAnsi="Calibri" w:cs="Calibri"/>
          <w:bCs/>
          <w:color w:val="000000"/>
          <w:lang w:val="en-US" w:eastAsia="en-GB"/>
        </w:rPr>
        <w:t>s</w:t>
      </w:r>
      <w:r w:rsidR="00250E85" w:rsidRPr="001E16FF">
        <w:rPr>
          <w:rFonts w:ascii="Calibri" w:eastAsia="Times New Roman" w:hAnsi="Calibri" w:cs="Calibri"/>
          <w:bCs/>
          <w:color w:val="000000"/>
          <w:lang w:val="en-US" w:eastAsia="en-GB"/>
        </w:rPr>
        <w:t xml:space="preserve"> the value of </w:t>
      </w:r>
      <w:r w:rsidR="008A37F4">
        <w:rPr>
          <w:rFonts w:ascii="Calibri" w:eastAsia="Times New Roman" w:hAnsi="Calibri" w:cs="Calibri"/>
          <w:bCs/>
          <w:color w:val="000000"/>
          <w:lang w:val="en-US" w:eastAsia="en-GB"/>
        </w:rPr>
        <w:t>currently available tests</w:t>
      </w:r>
      <w:r w:rsidR="00114D60" w:rsidRPr="00114D60">
        <w:rPr>
          <w:rFonts w:ascii="Calibri" w:eastAsia="Times New Roman" w:hAnsi="Calibri" w:cs="Calibri"/>
          <w:bCs/>
          <w:noProof/>
          <w:color w:val="000000"/>
          <w:vertAlign w:val="superscript"/>
          <w:lang w:val="en-US" w:eastAsia="en-GB"/>
        </w:rPr>
        <w:t>17</w:t>
      </w:r>
      <w:r w:rsidR="00F85F9B">
        <w:rPr>
          <w:rFonts w:ascii="Calibri" w:eastAsia="Times New Roman" w:hAnsi="Calibri" w:cs="Calibri"/>
          <w:bCs/>
          <w:color w:val="000000"/>
          <w:lang w:val="en-US" w:eastAsia="en-GB"/>
        </w:rPr>
        <w:t>.</w:t>
      </w:r>
    </w:p>
    <w:p w14:paraId="2EBF63E7" w14:textId="6C4AC087" w:rsidR="00174604" w:rsidRPr="001E16FF" w:rsidRDefault="007C5EA4" w:rsidP="000C13ED">
      <w:pPr>
        <w:spacing w:after="120" w:line="360" w:lineRule="auto"/>
        <w:jc w:val="both"/>
        <w:textAlignment w:val="center"/>
        <w:rPr>
          <w:rFonts w:ascii="Calibri" w:eastAsia="Times New Roman" w:hAnsi="Calibri" w:cs="Calibri"/>
          <w:color w:val="000000"/>
          <w:lang w:val="en-US" w:eastAsia="en-GB"/>
        </w:rPr>
      </w:pPr>
      <w:r>
        <w:rPr>
          <w:rFonts w:ascii="Calibri" w:eastAsia="Times New Roman" w:hAnsi="Calibri" w:cs="Calibri"/>
          <w:bCs/>
          <w:color w:val="000000"/>
          <w:lang w:val="en-US" w:eastAsia="en-GB"/>
        </w:rPr>
        <w:t>Some</w:t>
      </w:r>
      <w:r w:rsidR="00A162A2" w:rsidRPr="001E16FF">
        <w:rPr>
          <w:rFonts w:ascii="Calibri" w:eastAsia="Times New Roman" w:hAnsi="Calibri" w:cs="Calibri"/>
          <w:bCs/>
          <w:color w:val="000000"/>
          <w:lang w:val="en-US" w:eastAsia="en-GB"/>
        </w:rPr>
        <w:t xml:space="preserve"> limitations of the </w:t>
      </w:r>
      <w:r>
        <w:rPr>
          <w:rFonts w:ascii="Calibri" w:eastAsia="Times New Roman" w:hAnsi="Calibri" w:cs="Calibri"/>
          <w:bCs/>
          <w:color w:val="000000"/>
          <w:lang w:val="en-US" w:eastAsia="en-GB"/>
        </w:rPr>
        <w:t>tests</w:t>
      </w:r>
      <w:r w:rsidR="00A162A2" w:rsidRPr="001E16FF">
        <w:rPr>
          <w:rFonts w:ascii="Calibri" w:eastAsia="Times New Roman" w:hAnsi="Calibri" w:cs="Calibri"/>
          <w:bCs/>
          <w:color w:val="000000"/>
          <w:lang w:val="en-US" w:eastAsia="en-GB"/>
        </w:rPr>
        <w:t xml:space="preserve"> for evaluating sensitization </w:t>
      </w:r>
      <w:r w:rsidR="006E0177" w:rsidRPr="001E16FF">
        <w:rPr>
          <w:rFonts w:ascii="Calibri" w:eastAsia="Times New Roman" w:hAnsi="Calibri" w:cs="Calibri"/>
          <w:bCs/>
          <w:color w:val="000000"/>
          <w:lang w:val="en-US" w:eastAsia="en-GB"/>
        </w:rPr>
        <w:t xml:space="preserve">could potentially be overcome </w:t>
      </w:r>
      <w:r w:rsidR="00D638BF" w:rsidRPr="001E16FF">
        <w:rPr>
          <w:rFonts w:ascii="Calibri" w:eastAsia="Times New Roman" w:hAnsi="Calibri" w:cs="Calibri"/>
          <w:bCs/>
          <w:color w:val="000000"/>
          <w:lang w:val="en-US" w:eastAsia="en-GB"/>
        </w:rPr>
        <w:t>by</w:t>
      </w:r>
      <w:r w:rsidR="006E0177" w:rsidRPr="001E16FF">
        <w:rPr>
          <w:rFonts w:ascii="Calibri" w:eastAsia="Times New Roman" w:hAnsi="Calibri" w:cs="Calibri"/>
          <w:bCs/>
          <w:color w:val="000000"/>
          <w:lang w:val="en-US" w:eastAsia="en-GB"/>
        </w:rPr>
        <w:t xml:space="preserve"> component-resolved diagnostics (CRD)</w:t>
      </w:r>
      <w:r w:rsidR="000662C0" w:rsidRPr="000662C0">
        <w:rPr>
          <w:rFonts w:ascii="Calibri" w:eastAsia="Times New Roman" w:hAnsi="Calibri" w:cs="Calibri"/>
          <w:bCs/>
          <w:noProof/>
          <w:color w:val="000000"/>
          <w:vertAlign w:val="superscript"/>
          <w:lang w:val="en-US" w:eastAsia="en-GB"/>
        </w:rPr>
        <w:t>18</w:t>
      </w:r>
      <w:r w:rsidR="00A162A2" w:rsidRPr="001E16FF">
        <w:rPr>
          <w:rFonts w:ascii="Calibri" w:eastAsia="Times New Roman" w:hAnsi="Calibri" w:cs="Calibri"/>
          <w:bCs/>
          <w:color w:val="000000"/>
          <w:lang w:val="en-US" w:eastAsia="en-GB"/>
        </w:rPr>
        <w:t>, a method</w:t>
      </w:r>
      <w:r w:rsidR="006E0177" w:rsidRPr="001E16FF">
        <w:rPr>
          <w:rFonts w:ascii="Calibri" w:eastAsia="Times New Roman" w:hAnsi="Calibri" w:cs="Calibri"/>
          <w:bCs/>
          <w:color w:val="000000"/>
          <w:lang w:val="en-US" w:eastAsia="en-GB"/>
        </w:rPr>
        <w:t xml:space="preserve"> </w:t>
      </w:r>
      <w:r w:rsidR="00050D9A" w:rsidRPr="001E16FF">
        <w:rPr>
          <w:rFonts w:ascii="Calibri" w:eastAsia="Times New Roman" w:hAnsi="Calibri" w:cs="Calibri"/>
          <w:bCs/>
          <w:color w:val="000000"/>
          <w:lang w:val="en-US" w:eastAsia="en-GB"/>
        </w:rPr>
        <w:t xml:space="preserve">that </w:t>
      </w:r>
      <w:r w:rsidR="006E0177" w:rsidRPr="001E16FF">
        <w:rPr>
          <w:rFonts w:ascii="Calibri" w:eastAsia="Times New Roman" w:hAnsi="Calibri" w:cs="Calibri"/>
          <w:bCs/>
          <w:color w:val="000000"/>
          <w:lang w:val="en-US" w:eastAsia="en-GB"/>
        </w:rPr>
        <w:t xml:space="preserve">detects IgE </w:t>
      </w:r>
      <w:r w:rsidR="00050D9A" w:rsidRPr="001E16FF">
        <w:rPr>
          <w:rFonts w:ascii="Calibri" w:eastAsia="Times New Roman" w:hAnsi="Calibri" w:cs="Calibri"/>
          <w:bCs/>
          <w:color w:val="000000"/>
          <w:lang w:val="en-US" w:eastAsia="en-GB"/>
        </w:rPr>
        <w:t xml:space="preserve">specific </w:t>
      </w:r>
      <w:r w:rsidR="006E0177" w:rsidRPr="001E16FF">
        <w:rPr>
          <w:rFonts w:ascii="Calibri" w:eastAsia="Times New Roman" w:hAnsi="Calibri" w:cs="Calibri"/>
          <w:bCs/>
          <w:color w:val="000000"/>
          <w:lang w:val="en-US" w:eastAsia="en-GB"/>
        </w:rPr>
        <w:t>to individual allergenic molecules (components</w:t>
      </w:r>
      <w:r>
        <w:rPr>
          <w:rFonts w:ascii="Calibri" w:eastAsia="Times New Roman" w:hAnsi="Calibri" w:cs="Calibri"/>
          <w:bCs/>
          <w:color w:val="000000"/>
          <w:lang w:val="en-US" w:eastAsia="en-GB"/>
        </w:rPr>
        <w:t xml:space="preserve">; </w:t>
      </w:r>
      <w:r w:rsidR="007A03B2" w:rsidRPr="001E16FF">
        <w:rPr>
          <w:rFonts w:ascii="Calibri" w:eastAsia="Times New Roman" w:hAnsi="Calibri" w:cs="Calibri"/>
          <w:bCs/>
          <w:color w:val="000000"/>
          <w:lang w:val="en-US" w:eastAsia="en-GB"/>
        </w:rPr>
        <w:t>c-sIgE)</w:t>
      </w:r>
      <w:r w:rsidR="00FF5389" w:rsidRPr="001E16FF">
        <w:rPr>
          <w:rFonts w:ascii="Calibri" w:eastAsia="Times New Roman" w:hAnsi="Calibri" w:cs="Calibri"/>
          <w:bCs/>
          <w:color w:val="000000"/>
          <w:lang w:val="en-US" w:eastAsia="en-GB"/>
        </w:rPr>
        <w:t>, rather than whole extracts</w:t>
      </w:r>
      <w:r w:rsidR="000662C0" w:rsidRPr="000662C0">
        <w:rPr>
          <w:rFonts w:ascii="Calibri" w:eastAsia="Times New Roman" w:hAnsi="Calibri" w:cs="Calibri"/>
          <w:bCs/>
          <w:noProof/>
          <w:color w:val="000000"/>
          <w:vertAlign w:val="superscript"/>
          <w:lang w:val="en-US" w:eastAsia="en-GB"/>
        </w:rPr>
        <w:t>19</w:t>
      </w:r>
      <w:r w:rsidR="006E0177" w:rsidRPr="001E16FF">
        <w:rPr>
          <w:rFonts w:ascii="Calibri" w:eastAsia="Times New Roman" w:hAnsi="Calibri" w:cs="Calibri"/>
          <w:bCs/>
          <w:color w:val="000000"/>
          <w:lang w:val="en-US" w:eastAsia="en-GB"/>
        </w:rPr>
        <w:t xml:space="preserve">. </w:t>
      </w:r>
      <w:r w:rsidR="00422D8C" w:rsidRPr="001E16FF">
        <w:rPr>
          <w:rFonts w:ascii="Calibri" w:eastAsia="Times New Roman" w:hAnsi="Calibri" w:cs="Calibri"/>
          <w:bCs/>
          <w:color w:val="000000"/>
          <w:lang w:val="en-US" w:eastAsia="en-GB"/>
        </w:rPr>
        <w:t>CRD arrays</w:t>
      </w:r>
      <w:r w:rsidR="00416F5C" w:rsidRPr="001E16FF">
        <w:rPr>
          <w:rFonts w:ascii="Calibri" w:eastAsia="Times New Roman" w:hAnsi="Calibri" w:cs="Calibri"/>
          <w:bCs/>
          <w:color w:val="000000"/>
          <w:lang w:val="en-US" w:eastAsia="en-GB"/>
        </w:rPr>
        <w:t xml:space="preserve"> for multiple components </w:t>
      </w:r>
      <w:r>
        <w:rPr>
          <w:rFonts w:ascii="Calibri" w:eastAsia="Times New Roman" w:hAnsi="Calibri" w:cs="Calibri"/>
          <w:bCs/>
          <w:color w:val="000000"/>
          <w:lang w:val="en-US" w:eastAsia="en-GB"/>
        </w:rPr>
        <w:t>generate</w:t>
      </w:r>
      <w:r w:rsidR="00416F5C" w:rsidRPr="001E16FF">
        <w:rPr>
          <w:rFonts w:ascii="Calibri" w:eastAsia="Times New Roman" w:hAnsi="Calibri" w:cs="Calibri"/>
          <w:bCs/>
          <w:color w:val="000000"/>
          <w:lang w:val="en-US" w:eastAsia="en-GB"/>
        </w:rPr>
        <w:t xml:space="preserve"> complex</w:t>
      </w:r>
      <w:r>
        <w:rPr>
          <w:rFonts w:ascii="Calibri" w:eastAsia="Times New Roman" w:hAnsi="Calibri" w:cs="Calibri"/>
          <w:bCs/>
          <w:color w:val="000000"/>
          <w:lang w:val="en-US" w:eastAsia="en-GB"/>
        </w:rPr>
        <w:t xml:space="preserve"> and rich</w:t>
      </w:r>
      <w:r w:rsidR="00416F5C" w:rsidRPr="001E16FF">
        <w:rPr>
          <w:rFonts w:ascii="Calibri" w:eastAsia="Times New Roman" w:hAnsi="Calibri" w:cs="Calibri"/>
          <w:bCs/>
          <w:color w:val="000000"/>
          <w:lang w:val="en-US" w:eastAsia="en-GB"/>
        </w:rPr>
        <w:t xml:space="preserve"> data sets, </w:t>
      </w:r>
      <w:r>
        <w:rPr>
          <w:rFonts w:ascii="Calibri" w:eastAsia="Times New Roman" w:hAnsi="Calibri" w:cs="Calibri"/>
          <w:bCs/>
          <w:color w:val="000000"/>
          <w:lang w:val="en-US" w:eastAsia="en-GB"/>
        </w:rPr>
        <w:t>which</w:t>
      </w:r>
      <w:r w:rsidR="00416F5C" w:rsidRPr="001E16FF">
        <w:rPr>
          <w:rFonts w:ascii="Calibri" w:eastAsia="Times New Roman" w:hAnsi="Calibri" w:cs="Calibri"/>
          <w:bCs/>
          <w:color w:val="000000"/>
          <w:lang w:val="en-US" w:eastAsia="en-GB"/>
        </w:rPr>
        <w:t xml:space="preserve"> </w:t>
      </w:r>
      <w:r>
        <w:rPr>
          <w:rFonts w:ascii="Calibri" w:eastAsia="Times New Roman" w:hAnsi="Calibri" w:cs="Calibri"/>
          <w:bCs/>
          <w:color w:val="000000"/>
          <w:lang w:val="en-US" w:eastAsia="en-GB"/>
        </w:rPr>
        <w:t xml:space="preserve">create conditions to </w:t>
      </w:r>
      <w:r w:rsidR="00416F5C" w:rsidRPr="001E16FF">
        <w:rPr>
          <w:rFonts w:ascii="Calibri" w:eastAsia="Times New Roman" w:hAnsi="Calibri" w:cs="Calibri"/>
          <w:bCs/>
          <w:color w:val="000000"/>
          <w:lang w:val="en-US" w:eastAsia="en-GB"/>
        </w:rPr>
        <w:t xml:space="preserve">application of novel </w:t>
      </w:r>
      <w:r w:rsidR="00422D8C" w:rsidRPr="001E16FF">
        <w:rPr>
          <w:rFonts w:ascii="Calibri" w:eastAsia="Times New Roman" w:hAnsi="Calibri" w:cs="Calibri"/>
          <w:bCs/>
          <w:color w:val="000000"/>
          <w:lang w:val="en-US" w:eastAsia="en-GB"/>
        </w:rPr>
        <w:t>techniques</w:t>
      </w:r>
      <w:r w:rsidR="00416F5C" w:rsidRPr="001E16FF">
        <w:rPr>
          <w:rFonts w:ascii="Calibri" w:eastAsia="Times New Roman" w:hAnsi="Calibri" w:cs="Calibri"/>
          <w:bCs/>
          <w:color w:val="000000"/>
          <w:lang w:val="en-US" w:eastAsia="en-GB"/>
        </w:rPr>
        <w:t xml:space="preserve"> such as </w:t>
      </w:r>
      <w:r w:rsidR="009804BE" w:rsidRPr="001E16FF">
        <w:rPr>
          <w:rFonts w:ascii="Calibri" w:eastAsia="Times New Roman" w:hAnsi="Calibri" w:cs="Calibri"/>
          <w:bCs/>
          <w:color w:val="000000"/>
          <w:lang w:val="en-US" w:eastAsia="en-GB"/>
        </w:rPr>
        <w:t>machine learning</w:t>
      </w:r>
      <w:r w:rsidR="006E0177" w:rsidRPr="001E16FF">
        <w:rPr>
          <w:rFonts w:ascii="Calibri" w:eastAsia="Times New Roman" w:hAnsi="Calibri" w:cs="Calibri"/>
          <w:bCs/>
          <w:color w:val="000000"/>
          <w:lang w:val="en-US" w:eastAsia="en-GB"/>
        </w:rPr>
        <w:t xml:space="preserve"> </w:t>
      </w:r>
      <w:r w:rsidR="00422D8C" w:rsidRPr="001E16FF">
        <w:rPr>
          <w:rFonts w:ascii="Calibri" w:eastAsia="Times New Roman" w:hAnsi="Calibri" w:cs="Calibri"/>
          <w:bCs/>
          <w:color w:val="000000"/>
          <w:lang w:val="en-US" w:eastAsia="en-GB"/>
        </w:rPr>
        <w:t>to interrogate the data</w:t>
      </w:r>
      <w:r w:rsidR="000662C0" w:rsidRPr="000662C0">
        <w:rPr>
          <w:rFonts w:ascii="Calibri" w:eastAsia="Times New Roman" w:hAnsi="Calibri" w:cs="Calibri"/>
          <w:bCs/>
          <w:noProof/>
          <w:color w:val="000000"/>
          <w:vertAlign w:val="superscript"/>
          <w:lang w:val="en-US" w:eastAsia="en-GB"/>
        </w:rPr>
        <w:t>20-24</w:t>
      </w:r>
      <w:r w:rsidR="00836CB8">
        <w:rPr>
          <w:rFonts w:ascii="Calibri" w:eastAsia="Times New Roman" w:hAnsi="Calibri" w:cs="Calibri"/>
          <w:bCs/>
          <w:color w:val="000000"/>
          <w:lang w:val="en-US" w:eastAsia="en-GB"/>
        </w:rPr>
        <w:t>.</w:t>
      </w:r>
      <w:r w:rsidR="00422D8C" w:rsidRPr="001E16FF">
        <w:rPr>
          <w:rFonts w:ascii="Calibri" w:eastAsia="Times New Roman" w:hAnsi="Calibri" w:cs="Calibri"/>
          <w:bCs/>
          <w:color w:val="000000"/>
          <w:lang w:val="en-US" w:eastAsia="en-GB"/>
        </w:rPr>
        <w:t xml:space="preserve"> </w:t>
      </w:r>
      <w:r w:rsidR="008A37F4">
        <w:rPr>
          <w:rFonts w:ascii="Calibri" w:eastAsia="Times New Roman" w:hAnsi="Calibri" w:cs="Calibri"/>
          <w:bCs/>
          <w:color w:val="000000"/>
          <w:lang w:val="en-US" w:eastAsia="en-GB"/>
        </w:rPr>
        <w:t>These</w:t>
      </w:r>
      <w:r w:rsidR="008A37F4" w:rsidRPr="001E16FF">
        <w:rPr>
          <w:rFonts w:ascii="Calibri" w:eastAsia="Times New Roman" w:hAnsi="Calibri" w:cs="Calibri"/>
          <w:bCs/>
          <w:color w:val="000000"/>
          <w:lang w:val="en-US" w:eastAsia="en-GB"/>
        </w:rPr>
        <w:t xml:space="preserve"> </w:t>
      </w:r>
      <w:r w:rsidR="00422D8C" w:rsidRPr="001E16FF">
        <w:rPr>
          <w:rFonts w:ascii="Calibri" w:eastAsia="Times New Roman" w:hAnsi="Calibri" w:cs="Calibri"/>
          <w:bCs/>
          <w:color w:val="000000"/>
          <w:lang w:val="en-US" w:eastAsia="en-GB"/>
        </w:rPr>
        <w:t>methodologies</w:t>
      </w:r>
      <w:r w:rsidR="00416F5C" w:rsidRPr="001E16FF">
        <w:rPr>
          <w:rFonts w:ascii="Calibri" w:eastAsia="Times New Roman" w:hAnsi="Calibri" w:cs="Calibri"/>
          <w:bCs/>
          <w:color w:val="000000"/>
          <w:lang w:val="en-US" w:eastAsia="en-GB"/>
        </w:rPr>
        <w:t xml:space="preserve"> </w:t>
      </w:r>
      <w:r w:rsidR="00050D9A" w:rsidRPr="001E16FF">
        <w:rPr>
          <w:rFonts w:ascii="Calibri" w:eastAsia="Times New Roman" w:hAnsi="Calibri" w:cs="Calibri"/>
          <w:bCs/>
          <w:color w:val="000000"/>
          <w:lang w:val="en-US" w:eastAsia="en-GB"/>
        </w:rPr>
        <w:t xml:space="preserve">have </w:t>
      </w:r>
      <w:r w:rsidR="009804BE" w:rsidRPr="001E16FF">
        <w:rPr>
          <w:rFonts w:ascii="Calibri" w:eastAsia="Times New Roman" w:hAnsi="Calibri" w:cs="Calibri"/>
          <w:bCs/>
          <w:color w:val="000000"/>
          <w:lang w:val="en-US" w:eastAsia="en-GB"/>
        </w:rPr>
        <w:t>identif</w:t>
      </w:r>
      <w:r w:rsidR="00050D9A" w:rsidRPr="001E16FF">
        <w:rPr>
          <w:rFonts w:ascii="Calibri" w:eastAsia="Times New Roman" w:hAnsi="Calibri" w:cs="Calibri"/>
          <w:bCs/>
          <w:color w:val="000000"/>
          <w:lang w:val="en-US" w:eastAsia="en-GB"/>
        </w:rPr>
        <w:t>ied</w:t>
      </w:r>
      <w:r w:rsidR="006E0177" w:rsidRPr="001E16FF">
        <w:rPr>
          <w:rFonts w:ascii="Calibri" w:eastAsia="Times New Roman" w:hAnsi="Calibri" w:cs="Calibri"/>
          <w:bCs/>
          <w:color w:val="000000"/>
          <w:lang w:val="en-US" w:eastAsia="en-GB"/>
        </w:rPr>
        <w:t xml:space="preserve"> </w:t>
      </w:r>
      <w:r w:rsidR="00416F5C" w:rsidRPr="001E16FF">
        <w:rPr>
          <w:rFonts w:ascii="Calibri" w:eastAsia="Times New Roman" w:hAnsi="Calibri" w:cs="Calibri"/>
          <w:bCs/>
          <w:color w:val="000000"/>
          <w:lang w:val="en-US" w:eastAsia="en-GB"/>
        </w:rPr>
        <w:t xml:space="preserve">clusters of </w:t>
      </w:r>
      <w:r w:rsidR="00422D8C" w:rsidRPr="001E16FF">
        <w:rPr>
          <w:rFonts w:ascii="Calibri" w:eastAsia="Times New Roman" w:hAnsi="Calibri" w:cs="Calibri"/>
          <w:bCs/>
          <w:color w:val="000000"/>
          <w:lang w:val="en-US" w:eastAsia="en-GB"/>
        </w:rPr>
        <w:t>c-sIgEs</w:t>
      </w:r>
      <w:r w:rsidR="00422D8C" w:rsidRPr="001E16FF" w:rsidDel="00422D8C">
        <w:rPr>
          <w:rFonts w:ascii="Calibri" w:eastAsia="Times New Roman" w:hAnsi="Calibri" w:cs="Calibri"/>
          <w:bCs/>
          <w:color w:val="000000"/>
          <w:lang w:val="en-US" w:eastAsia="en-GB"/>
        </w:rPr>
        <w:t xml:space="preserve"> </w:t>
      </w:r>
      <w:r w:rsidR="00422D8C" w:rsidRPr="001E16FF">
        <w:rPr>
          <w:rFonts w:ascii="Calibri" w:eastAsia="Times New Roman" w:hAnsi="Calibri" w:cs="Calibri"/>
          <w:bCs/>
          <w:color w:val="000000"/>
          <w:lang w:val="en-US" w:eastAsia="en-GB"/>
        </w:rPr>
        <w:t xml:space="preserve">to multiple allergenic proteins associated with high risk of asthma </w:t>
      </w:r>
      <w:r w:rsidR="00416F5C" w:rsidRPr="001E16FF">
        <w:rPr>
          <w:rFonts w:ascii="Calibri" w:eastAsia="Times New Roman" w:hAnsi="Calibri" w:cs="Calibri"/>
          <w:bCs/>
          <w:color w:val="000000"/>
          <w:lang w:val="en-US" w:eastAsia="en-GB"/>
        </w:rPr>
        <w:t xml:space="preserve">in </w:t>
      </w:r>
      <w:r w:rsidR="009804BE" w:rsidRPr="001E16FF">
        <w:rPr>
          <w:rFonts w:ascii="Calibri" w:eastAsia="Times New Roman" w:hAnsi="Calibri" w:cs="Calibri"/>
          <w:bCs/>
          <w:color w:val="000000"/>
          <w:lang w:val="en-US" w:eastAsia="en-GB"/>
        </w:rPr>
        <w:t>cross-sectional</w:t>
      </w:r>
      <w:r w:rsidR="000662C0" w:rsidRPr="000662C0">
        <w:rPr>
          <w:rFonts w:ascii="Calibri" w:eastAsia="Times New Roman" w:hAnsi="Calibri" w:cs="Calibri"/>
          <w:bCs/>
          <w:noProof/>
          <w:color w:val="000000"/>
          <w:vertAlign w:val="superscript"/>
          <w:lang w:val="en-US" w:eastAsia="en-GB"/>
        </w:rPr>
        <w:t>20,21</w:t>
      </w:r>
      <w:r w:rsidR="009804BE" w:rsidRPr="001E16FF">
        <w:rPr>
          <w:rFonts w:ascii="Calibri" w:eastAsia="Times New Roman" w:hAnsi="Calibri" w:cs="Calibri"/>
          <w:bCs/>
          <w:color w:val="000000"/>
          <w:lang w:val="en-US" w:eastAsia="en-GB"/>
        </w:rPr>
        <w:t xml:space="preserve"> and longitudinal </w:t>
      </w:r>
      <w:r w:rsidR="00416F5C" w:rsidRPr="001E16FF">
        <w:rPr>
          <w:rFonts w:ascii="Calibri" w:eastAsia="Times New Roman" w:hAnsi="Calibri" w:cs="Calibri"/>
          <w:bCs/>
          <w:color w:val="000000"/>
          <w:lang w:val="en-US" w:eastAsia="en-GB"/>
        </w:rPr>
        <w:t>studies</w:t>
      </w:r>
      <w:r w:rsidR="000662C0" w:rsidRPr="000662C0">
        <w:rPr>
          <w:rFonts w:ascii="Calibri" w:eastAsia="Times New Roman" w:hAnsi="Calibri" w:cs="Calibri"/>
          <w:bCs/>
          <w:noProof/>
          <w:color w:val="000000"/>
          <w:vertAlign w:val="superscript"/>
          <w:lang w:val="en-US" w:eastAsia="en-GB"/>
        </w:rPr>
        <w:t>22,23</w:t>
      </w:r>
      <w:r w:rsidR="009804BE" w:rsidRPr="001E16FF">
        <w:rPr>
          <w:rFonts w:ascii="Calibri" w:eastAsia="Times New Roman" w:hAnsi="Calibri" w:cs="Calibri"/>
          <w:bCs/>
          <w:color w:val="000000"/>
          <w:lang w:val="en-US" w:eastAsia="en-GB"/>
        </w:rPr>
        <w:t xml:space="preserve">. </w:t>
      </w:r>
      <w:r w:rsidR="00836CB8">
        <w:rPr>
          <w:rFonts w:ascii="Calibri" w:eastAsia="Times New Roman" w:hAnsi="Calibri" w:cs="Calibri"/>
          <w:bCs/>
          <w:color w:val="000000"/>
          <w:lang w:val="en-US" w:eastAsia="en-GB"/>
        </w:rPr>
        <w:t>A</w:t>
      </w:r>
      <w:r w:rsidR="009804BE" w:rsidRPr="001E16FF">
        <w:rPr>
          <w:rFonts w:ascii="Calibri" w:eastAsia="Times New Roman" w:hAnsi="Calibri" w:cs="Calibri"/>
          <w:color w:val="000000"/>
          <w:lang w:val="en-US" w:eastAsia="en-GB"/>
        </w:rPr>
        <w:t xml:space="preserve"> recent study</w:t>
      </w:r>
      <w:r w:rsidR="00FF5389" w:rsidRPr="001E16FF">
        <w:rPr>
          <w:rFonts w:ascii="Calibri" w:eastAsia="Times New Roman" w:hAnsi="Calibri" w:cs="Calibri"/>
          <w:color w:val="000000"/>
          <w:lang w:val="en-US" w:eastAsia="en-GB"/>
        </w:rPr>
        <w:t xml:space="preserve"> </w:t>
      </w:r>
      <w:r w:rsidR="009804BE" w:rsidRPr="001E16FF">
        <w:rPr>
          <w:rFonts w:ascii="Calibri" w:eastAsia="Times New Roman" w:hAnsi="Calibri" w:cs="Calibri"/>
          <w:color w:val="000000"/>
          <w:lang w:val="en-US" w:eastAsia="en-GB"/>
        </w:rPr>
        <w:t>investigat</w:t>
      </w:r>
      <w:r w:rsidR="00416F5C" w:rsidRPr="001E16FF">
        <w:rPr>
          <w:rFonts w:ascii="Calibri" w:eastAsia="Times New Roman" w:hAnsi="Calibri" w:cs="Calibri"/>
          <w:color w:val="000000"/>
          <w:lang w:val="en-US" w:eastAsia="en-GB"/>
        </w:rPr>
        <w:t>ing</w:t>
      </w:r>
      <w:r w:rsidR="009804BE" w:rsidRPr="001E16FF">
        <w:rPr>
          <w:rFonts w:ascii="Calibri" w:eastAsia="Times New Roman" w:hAnsi="Calibri" w:cs="Calibri"/>
          <w:color w:val="000000"/>
          <w:lang w:val="en-US" w:eastAsia="en-GB"/>
        </w:rPr>
        <w:t xml:space="preserve"> the connectivity structure </w:t>
      </w:r>
      <w:r w:rsidR="009804BE" w:rsidRPr="001E16FF">
        <w:rPr>
          <w:rFonts w:ascii="Calibri" w:eastAsia="Times New Roman" w:hAnsi="Calibri" w:cs="Calibri"/>
          <w:bCs/>
          <w:color w:val="000000"/>
          <w:lang w:val="en-US" w:eastAsia="en-GB"/>
        </w:rPr>
        <w:t>among</w:t>
      </w:r>
      <w:r w:rsidR="009804BE" w:rsidRPr="001E16FF">
        <w:rPr>
          <w:rFonts w:ascii="Calibri" w:eastAsia="Times New Roman" w:hAnsi="Calibri" w:cs="Calibri"/>
          <w:color w:val="000000"/>
          <w:lang w:val="en-US" w:eastAsia="en-GB"/>
        </w:rPr>
        <w:t xml:space="preserve"> component-specific IgE responses measured </w:t>
      </w:r>
      <w:r w:rsidR="00D638BF" w:rsidRPr="001E16FF">
        <w:rPr>
          <w:rFonts w:ascii="Calibri" w:eastAsia="Times New Roman" w:hAnsi="Calibri" w:cs="Calibri"/>
          <w:color w:val="000000"/>
          <w:lang w:val="en-US" w:eastAsia="en-GB"/>
        </w:rPr>
        <w:t>by</w:t>
      </w:r>
      <w:r w:rsidR="009804BE" w:rsidRPr="001E16FF">
        <w:rPr>
          <w:rFonts w:ascii="Calibri" w:eastAsia="Times New Roman" w:hAnsi="Calibri" w:cs="Calibri"/>
          <w:color w:val="000000"/>
          <w:lang w:val="en-US" w:eastAsia="en-GB"/>
        </w:rPr>
        <w:t xml:space="preserve"> a CRD multiplex array </w:t>
      </w:r>
      <w:r w:rsidR="00FF5389" w:rsidRPr="001E16FF">
        <w:rPr>
          <w:rFonts w:ascii="Calibri" w:eastAsia="Times New Roman" w:hAnsi="Calibri" w:cs="Calibri"/>
          <w:color w:val="000000"/>
          <w:lang w:val="en-US" w:eastAsia="en-GB"/>
        </w:rPr>
        <w:t xml:space="preserve">has demonstrated that </w:t>
      </w:r>
      <w:r w:rsidR="00FF5389" w:rsidRPr="001E16FF">
        <w:rPr>
          <w:bCs/>
          <w:lang w:val="en-US"/>
        </w:rPr>
        <w:t>the key</w:t>
      </w:r>
      <w:r w:rsidR="00E71F7A" w:rsidRPr="001E16FF">
        <w:rPr>
          <w:bCs/>
          <w:lang w:val="en-US"/>
        </w:rPr>
        <w:t xml:space="preserve"> associate of</w:t>
      </w:r>
      <w:r w:rsidR="00FF5389" w:rsidRPr="001E16FF">
        <w:rPr>
          <w:bCs/>
          <w:lang w:val="en-US"/>
        </w:rPr>
        <w:t xml:space="preserve"> </w:t>
      </w:r>
      <w:r w:rsidR="007A03B2" w:rsidRPr="001E16FF">
        <w:rPr>
          <w:bCs/>
          <w:lang w:val="en-US"/>
        </w:rPr>
        <w:t xml:space="preserve">childhood </w:t>
      </w:r>
      <w:r w:rsidR="00FF5389" w:rsidRPr="001E16FF">
        <w:rPr>
          <w:bCs/>
          <w:lang w:val="en-US"/>
        </w:rPr>
        <w:t xml:space="preserve">asthma is not </w:t>
      </w:r>
      <w:r w:rsidR="00C935D6" w:rsidRPr="001E16FF">
        <w:rPr>
          <w:bCs/>
          <w:lang w:val="en-US"/>
        </w:rPr>
        <w:t xml:space="preserve">the </w:t>
      </w:r>
      <w:r w:rsidR="00FF5389" w:rsidRPr="001E16FF">
        <w:rPr>
          <w:bCs/>
          <w:lang w:val="en-US"/>
        </w:rPr>
        <w:t>IgE response to any individual molecule but</w:t>
      </w:r>
      <w:r w:rsidR="00C935D6" w:rsidRPr="001E16FF">
        <w:rPr>
          <w:bCs/>
          <w:lang w:val="en-US"/>
        </w:rPr>
        <w:t>, rather,</w:t>
      </w:r>
      <w:r w:rsidR="00FF5389" w:rsidRPr="001E16FF">
        <w:rPr>
          <w:bCs/>
          <w:lang w:val="en-US"/>
        </w:rPr>
        <w:t xml:space="preserve"> complex interaction patterns between </w:t>
      </w:r>
      <w:r w:rsidR="00174604" w:rsidRPr="001E16FF">
        <w:rPr>
          <w:rFonts w:ascii="Calibri" w:eastAsia="Times New Roman" w:hAnsi="Calibri" w:cs="Calibri"/>
          <w:color w:val="000000"/>
          <w:lang w:val="en-US" w:eastAsia="en-GB"/>
        </w:rPr>
        <w:t>c-sIgE</w:t>
      </w:r>
      <w:r w:rsidR="000662C0" w:rsidRPr="000662C0">
        <w:rPr>
          <w:bCs/>
          <w:noProof/>
          <w:vertAlign w:val="superscript"/>
          <w:lang w:val="en-US"/>
        </w:rPr>
        <w:t>24</w:t>
      </w:r>
      <w:r w:rsidR="00FF5389" w:rsidRPr="001E16FF">
        <w:rPr>
          <w:bCs/>
          <w:lang w:val="en-US"/>
        </w:rPr>
        <w:t>.</w:t>
      </w:r>
      <w:r w:rsidR="00FF5389" w:rsidRPr="001E16FF">
        <w:rPr>
          <w:rFonts w:ascii="Calibri" w:eastAsia="Times New Roman" w:hAnsi="Calibri" w:cs="Calibri"/>
          <w:color w:val="000000"/>
          <w:lang w:val="en-US" w:eastAsia="en-GB"/>
        </w:rPr>
        <w:t xml:space="preserve"> </w:t>
      </w:r>
      <w:r w:rsidR="00416F5C" w:rsidRPr="001E16FF">
        <w:rPr>
          <w:rFonts w:ascii="Calibri" w:eastAsia="Times New Roman" w:hAnsi="Calibri" w:cs="Calibri"/>
          <w:color w:val="000000"/>
          <w:lang w:val="en-US" w:eastAsia="en-GB"/>
        </w:rPr>
        <w:t xml:space="preserve">Of note, the predictive value for asthma of a </w:t>
      </w:r>
      <w:r w:rsidR="00FF5389" w:rsidRPr="001E16FF">
        <w:rPr>
          <w:rFonts w:ascii="Calibri" w:eastAsia="Times New Roman" w:hAnsi="Calibri" w:cs="Calibri"/>
          <w:color w:val="000000"/>
          <w:lang w:val="en-US" w:eastAsia="en-GB"/>
        </w:rPr>
        <w:t xml:space="preserve">differential network of pairwise interactions between 18 </w:t>
      </w:r>
      <w:r w:rsidR="00174604" w:rsidRPr="001E16FF">
        <w:rPr>
          <w:rFonts w:ascii="Calibri" w:eastAsia="Times New Roman" w:hAnsi="Calibri" w:cs="Calibri"/>
          <w:color w:val="000000"/>
          <w:lang w:val="en-US" w:eastAsia="en-GB"/>
        </w:rPr>
        <w:t>c-sIgE</w:t>
      </w:r>
      <w:r w:rsidR="00174604" w:rsidRPr="001E16FF" w:rsidDel="00174604">
        <w:rPr>
          <w:rFonts w:ascii="Calibri" w:eastAsia="Times New Roman" w:hAnsi="Calibri" w:cs="Calibri"/>
          <w:color w:val="000000"/>
          <w:lang w:val="en-US" w:eastAsia="en-GB"/>
        </w:rPr>
        <w:t xml:space="preserve"> </w:t>
      </w:r>
      <w:r w:rsidR="00416F5C" w:rsidRPr="001E16FF">
        <w:rPr>
          <w:rFonts w:ascii="Calibri" w:eastAsia="Times New Roman" w:hAnsi="Calibri" w:cs="Calibri"/>
          <w:color w:val="000000"/>
          <w:lang w:val="en-US" w:eastAsia="en-GB"/>
        </w:rPr>
        <w:t xml:space="preserve">was high, </w:t>
      </w:r>
      <w:r w:rsidR="009804BE" w:rsidRPr="001E16FF">
        <w:rPr>
          <w:rFonts w:ascii="Calibri" w:eastAsia="Times New Roman" w:hAnsi="Calibri" w:cs="Calibri"/>
          <w:color w:val="000000"/>
          <w:lang w:val="en-US" w:eastAsia="en-GB"/>
        </w:rPr>
        <w:t xml:space="preserve">with the area under the curve </w:t>
      </w:r>
      <w:r w:rsidR="00416F5C" w:rsidRPr="001E16FF">
        <w:rPr>
          <w:rFonts w:ascii="Calibri" w:eastAsia="Times New Roman" w:hAnsi="Calibri" w:cs="Calibri"/>
          <w:color w:val="000000"/>
          <w:lang w:val="en-US" w:eastAsia="en-GB"/>
        </w:rPr>
        <w:t xml:space="preserve">of </w:t>
      </w:r>
      <w:r w:rsidR="009804BE" w:rsidRPr="001E16FF">
        <w:rPr>
          <w:rFonts w:ascii="Calibri" w:eastAsia="Times New Roman" w:hAnsi="Calibri" w:cs="Calibri"/>
          <w:color w:val="000000"/>
          <w:lang w:val="en-US" w:eastAsia="en-GB"/>
        </w:rPr>
        <w:t>0.94</w:t>
      </w:r>
      <w:r w:rsidR="000662C0" w:rsidRPr="000662C0">
        <w:rPr>
          <w:rFonts w:ascii="Calibri" w:eastAsia="Times New Roman" w:hAnsi="Calibri" w:cs="Calibri"/>
          <w:noProof/>
          <w:color w:val="000000"/>
          <w:vertAlign w:val="superscript"/>
          <w:lang w:val="en-US" w:eastAsia="en-GB"/>
        </w:rPr>
        <w:t>24</w:t>
      </w:r>
      <w:r w:rsidR="009804BE" w:rsidRPr="001E16FF">
        <w:rPr>
          <w:rFonts w:ascii="Calibri" w:eastAsia="Times New Roman" w:hAnsi="Calibri" w:cs="Calibri"/>
          <w:color w:val="000000"/>
          <w:lang w:val="en-US" w:eastAsia="en-GB"/>
        </w:rPr>
        <w:t>.</w:t>
      </w:r>
      <w:r w:rsidR="00E87B11" w:rsidRPr="001E16FF">
        <w:rPr>
          <w:rFonts w:ascii="Calibri" w:eastAsia="Times New Roman" w:hAnsi="Calibri" w:cs="Calibri"/>
          <w:color w:val="000000"/>
          <w:lang w:val="en-US" w:eastAsia="en-GB"/>
        </w:rPr>
        <w:t xml:space="preserve">  </w:t>
      </w:r>
    </w:p>
    <w:p w14:paraId="61969ADE" w14:textId="528E621A" w:rsidR="009759FE" w:rsidRPr="001E16FF" w:rsidRDefault="00416F5C" w:rsidP="00557B71">
      <w:pPr>
        <w:spacing w:after="120" w:line="360" w:lineRule="auto"/>
        <w:jc w:val="both"/>
        <w:textAlignment w:val="center"/>
        <w:rPr>
          <w:rFonts w:ascii="Calibri" w:eastAsia="Times New Roman" w:hAnsi="Calibri" w:cs="Calibri"/>
          <w:b/>
          <w:caps/>
          <w:color w:val="000000"/>
          <w:lang w:val="en-US" w:eastAsia="en-GB"/>
        </w:rPr>
      </w:pPr>
      <w:r w:rsidRPr="001E16FF">
        <w:rPr>
          <w:rFonts w:ascii="Calibri" w:eastAsia="Times New Roman" w:hAnsi="Calibri" w:cs="Calibri"/>
          <w:bCs/>
          <w:color w:val="000000"/>
          <w:lang w:val="en-US" w:eastAsia="en-GB"/>
        </w:rPr>
        <w:t xml:space="preserve">In this study </w:t>
      </w:r>
      <w:r w:rsidR="00E87B11" w:rsidRPr="001E16FF">
        <w:rPr>
          <w:rFonts w:ascii="Calibri" w:eastAsia="Times New Roman" w:hAnsi="Calibri" w:cs="Calibri"/>
          <w:color w:val="000000"/>
          <w:lang w:val="en-US" w:eastAsia="en-GB"/>
        </w:rPr>
        <w:t>w</w:t>
      </w:r>
      <w:r w:rsidR="009804BE" w:rsidRPr="001E16FF">
        <w:rPr>
          <w:rFonts w:ascii="Calibri" w:eastAsia="Times New Roman" w:hAnsi="Calibri" w:cs="Calibri"/>
          <w:color w:val="000000"/>
          <w:lang w:val="en-US" w:eastAsia="en-GB"/>
        </w:rPr>
        <w:t xml:space="preserve">e </w:t>
      </w:r>
      <w:r w:rsidR="00E71F7A" w:rsidRPr="001E16FF">
        <w:rPr>
          <w:rFonts w:ascii="Calibri" w:eastAsia="Times New Roman" w:hAnsi="Calibri" w:cs="Calibri"/>
          <w:color w:val="000000"/>
          <w:lang w:val="en-US" w:eastAsia="en-GB"/>
        </w:rPr>
        <w:t>postulate</w:t>
      </w:r>
      <w:r w:rsidR="00C935D6" w:rsidRPr="001E16FF">
        <w:rPr>
          <w:rFonts w:ascii="Calibri" w:eastAsia="Times New Roman" w:hAnsi="Calibri" w:cs="Calibri"/>
          <w:color w:val="000000"/>
          <w:lang w:val="en-US" w:eastAsia="en-GB"/>
        </w:rPr>
        <w:t xml:space="preserve"> </w:t>
      </w:r>
      <w:r w:rsidR="009804BE" w:rsidRPr="001E16FF">
        <w:rPr>
          <w:rFonts w:ascii="Calibri" w:eastAsia="Times New Roman" w:hAnsi="Calibri" w:cs="Calibri"/>
          <w:color w:val="000000"/>
          <w:lang w:val="en-US" w:eastAsia="en-GB"/>
        </w:rPr>
        <w:t>that</w:t>
      </w:r>
      <w:r w:rsidR="009804BE" w:rsidRPr="001E16FF">
        <w:rPr>
          <w:rFonts w:ascii="Calibri" w:eastAsia="Times New Roman" w:hAnsi="Calibri" w:cs="Calibri"/>
          <w:bCs/>
          <w:color w:val="000000"/>
          <w:lang w:val="en-US" w:eastAsia="en-GB"/>
        </w:rPr>
        <w:t xml:space="preserve"> </w:t>
      </w:r>
      <w:r w:rsidR="001A2F5F" w:rsidRPr="001E16FF">
        <w:rPr>
          <w:rFonts w:ascii="Calibri" w:eastAsia="Times New Roman" w:hAnsi="Calibri" w:cs="Calibri"/>
          <w:bCs/>
          <w:color w:val="000000"/>
          <w:lang w:val="en-US" w:eastAsia="en-GB"/>
        </w:rPr>
        <w:t>disambiguation</w:t>
      </w:r>
      <w:r w:rsidR="009804BE" w:rsidRPr="001E16FF">
        <w:rPr>
          <w:rFonts w:ascii="Calibri" w:eastAsia="Times New Roman" w:hAnsi="Calibri" w:cs="Calibri"/>
          <w:bCs/>
          <w:color w:val="000000"/>
          <w:lang w:val="en-US" w:eastAsia="en-GB"/>
        </w:rPr>
        <w:t xml:space="preserve"> of sensitization using CRD may predict whether </w:t>
      </w:r>
      <w:r w:rsidR="00E87B11" w:rsidRPr="001E16FF">
        <w:rPr>
          <w:rFonts w:ascii="Calibri" w:eastAsia="Times New Roman" w:hAnsi="Calibri" w:cs="Calibri"/>
          <w:bCs/>
          <w:color w:val="000000"/>
          <w:lang w:val="en-US" w:eastAsia="en-GB"/>
        </w:rPr>
        <w:t xml:space="preserve">sensitized </w:t>
      </w:r>
      <w:r w:rsidR="00AC7A97">
        <w:rPr>
          <w:rFonts w:ascii="Calibri" w:eastAsia="Times New Roman" w:hAnsi="Calibri" w:cs="Calibri"/>
          <w:bCs/>
          <w:color w:val="000000"/>
          <w:lang w:val="en-US" w:eastAsia="en-GB"/>
        </w:rPr>
        <w:t>participants</w:t>
      </w:r>
      <w:r w:rsidR="00AC7A97" w:rsidRPr="001E16FF">
        <w:rPr>
          <w:rFonts w:ascii="Calibri" w:eastAsia="Times New Roman" w:hAnsi="Calibri" w:cs="Calibri"/>
          <w:bCs/>
          <w:color w:val="000000"/>
          <w:lang w:val="en-US" w:eastAsia="en-GB"/>
        </w:rPr>
        <w:t xml:space="preserve"> </w:t>
      </w:r>
      <w:r w:rsidR="00E71F7A" w:rsidRPr="001E16FF">
        <w:rPr>
          <w:rFonts w:ascii="Calibri" w:eastAsia="Times New Roman" w:hAnsi="Calibri" w:cs="Calibri"/>
          <w:bCs/>
          <w:color w:val="000000"/>
          <w:lang w:val="en-US" w:eastAsia="en-GB"/>
        </w:rPr>
        <w:t>with asthma</w:t>
      </w:r>
      <w:r w:rsidR="009804BE" w:rsidRPr="001E16FF">
        <w:rPr>
          <w:rFonts w:ascii="Calibri" w:eastAsia="Times New Roman" w:hAnsi="Calibri" w:cs="Calibri"/>
          <w:bCs/>
          <w:color w:val="000000"/>
          <w:lang w:val="en-US" w:eastAsia="en-GB"/>
        </w:rPr>
        <w:t xml:space="preserve"> have mild or severe disease</w:t>
      </w:r>
      <w:r w:rsidR="00E71F7A" w:rsidRPr="001E16FF">
        <w:rPr>
          <w:rFonts w:ascii="Calibri" w:eastAsia="Times New Roman" w:hAnsi="Calibri" w:cs="Calibri"/>
          <w:bCs/>
          <w:color w:val="000000"/>
          <w:lang w:val="en-US" w:eastAsia="en-GB"/>
        </w:rPr>
        <w:t>,</w:t>
      </w:r>
      <w:r w:rsidR="009804BE" w:rsidRPr="001E16FF">
        <w:rPr>
          <w:rFonts w:ascii="Calibri" w:eastAsia="Times New Roman" w:hAnsi="Calibri" w:cs="Calibri"/>
          <w:bCs/>
          <w:color w:val="000000"/>
          <w:lang w:val="en-US" w:eastAsia="en-GB"/>
        </w:rPr>
        <w:t xml:space="preserve"> </w:t>
      </w:r>
      <w:r w:rsidR="009804BE" w:rsidRPr="001E16FF">
        <w:rPr>
          <w:bCs/>
          <w:lang w:val="en-US"/>
        </w:rPr>
        <w:t>and that this may help the assessment of both childhood and adult severe asthma. Specifically, w</w:t>
      </w:r>
      <w:r w:rsidR="009804BE" w:rsidRPr="001E16FF">
        <w:rPr>
          <w:rFonts w:ascii="Calibri" w:eastAsia="Times New Roman" w:hAnsi="Calibri" w:cs="Calibri"/>
          <w:color w:val="000000"/>
          <w:lang w:val="en-US" w:eastAsia="en-GB"/>
        </w:rPr>
        <w:t xml:space="preserve">e </w:t>
      </w:r>
      <w:bookmarkStart w:id="4" w:name="_Hlk24116323"/>
      <w:r w:rsidR="009804BE" w:rsidRPr="001E16FF">
        <w:rPr>
          <w:rFonts w:ascii="Calibri" w:eastAsia="Times New Roman" w:hAnsi="Calibri" w:cs="Calibri"/>
          <w:color w:val="000000"/>
          <w:lang w:val="en-US" w:eastAsia="en-GB"/>
        </w:rPr>
        <w:t>hypothesized</w:t>
      </w:r>
      <w:bookmarkEnd w:id="4"/>
      <w:r w:rsidR="009804BE" w:rsidRPr="001E16FF">
        <w:rPr>
          <w:rFonts w:ascii="Calibri" w:eastAsia="Times New Roman" w:hAnsi="Calibri" w:cs="Calibri"/>
          <w:color w:val="000000"/>
          <w:lang w:val="en-US" w:eastAsia="en-GB"/>
        </w:rPr>
        <w:t xml:space="preserve"> t</w:t>
      </w:r>
      <w:r w:rsidR="009804BE" w:rsidRPr="001E16FF">
        <w:rPr>
          <w:lang w:val="en-US"/>
        </w:rPr>
        <w:t xml:space="preserve">hat </w:t>
      </w:r>
      <w:r w:rsidR="00FA454E">
        <w:rPr>
          <w:lang w:val="en-US"/>
        </w:rPr>
        <w:t>connections</w:t>
      </w:r>
      <w:r w:rsidR="00FA454E" w:rsidRPr="001E16FF">
        <w:rPr>
          <w:lang w:val="en-US"/>
        </w:rPr>
        <w:t xml:space="preserve"> </w:t>
      </w:r>
      <w:r w:rsidR="009804BE" w:rsidRPr="001E16FF">
        <w:rPr>
          <w:lang w:val="en-US"/>
        </w:rPr>
        <w:t xml:space="preserve">between </w:t>
      </w:r>
      <w:r w:rsidR="00985728" w:rsidRPr="001E16FF">
        <w:rPr>
          <w:lang w:val="en-US"/>
        </w:rPr>
        <w:t xml:space="preserve">IgE </w:t>
      </w:r>
      <w:r w:rsidR="009804BE" w:rsidRPr="001E16FF">
        <w:rPr>
          <w:lang w:val="en-US"/>
        </w:rPr>
        <w:t xml:space="preserve">responses to multiple allergenic proteins differ among sensitized </w:t>
      </w:r>
      <w:r w:rsidR="00AC7A97">
        <w:rPr>
          <w:lang w:val="en-US"/>
        </w:rPr>
        <w:t>participants</w:t>
      </w:r>
      <w:r w:rsidR="00AC7A97" w:rsidRPr="001E16FF">
        <w:rPr>
          <w:lang w:val="en-US"/>
        </w:rPr>
        <w:t xml:space="preserve"> </w:t>
      </w:r>
      <w:r w:rsidR="009804BE" w:rsidRPr="001E16FF">
        <w:rPr>
          <w:lang w:val="en-US"/>
        </w:rPr>
        <w:t xml:space="preserve">with mild/moderate </w:t>
      </w:r>
      <w:r w:rsidR="00C935D6" w:rsidRPr="001E16FF">
        <w:rPr>
          <w:lang w:val="en-US"/>
        </w:rPr>
        <w:t xml:space="preserve">when </w:t>
      </w:r>
      <w:r w:rsidR="009804BE" w:rsidRPr="001E16FF">
        <w:rPr>
          <w:lang w:val="en-US"/>
        </w:rPr>
        <w:t xml:space="preserve">compared </w:t>
      </w:r>
      <w:r w:rsidR="009804BE" w:rsidRPr="001E16FF">
        <w:rPr>
          <w:lang w:val="en-US"/>
        </w:rPr>
        <w:lastRenderedPageBreak/>
        <w:t>to those with severe asthma</w:t>
      </w:r>
      <w:r w:rsidR="009804BE" w:rsidRPr="001E16FF">
        <w:rPr>
          <w:rFonts w:ascii="Calibri" w:eastAsia="Times New Roman" w:hAnsi="Calibri" w:cs="Calibri"/>
          <w:color w:val="000000"/>
          <w:lang w:val="en-US" w:eastAsia="en-GB"/>
        </w:rPr>
        <w:t xml:space="preserve">. We also aimed to determine whether these associations differ between </w:t>
      </w:r>
      <w:r w:rsidR="00C2777A" w:rsidRPr="001E16FF">
        <w:rPr>
          <w:rFonts w:ascii="Calibri" w:eastAsia="Times New Roman" w:hAnsi="Calibri" w:cs="Calibri"/>
          <w:color w:val="000000"/>
          <w:lang w:val="en-US" w:eastAsia="en-GB"/>
        </w:rPr>
        <w:t>children and adults</w:t>
      </w:r>
      <w:r w:rsidR="009804BE" w:rsidRPr="001E16FF">
        <w:rPr>
          <w:rFonts w:ascii="Calibri" w:eastAsia="Times New Roman" w:hAnsi="Calibri" w:cs="Calibri"/>
          <w:color w:val="000000"/>
          <w:lang w:val="en-US" w:eastAsia="en-GB"/>
        </w:rPr>
        <w:t xml:space="preserve">. To address our hypotheses, we measured </w:t>
      </w:r>
      <w:r w:rsidR="00E71F7A" w:rsidRPr="001E16FF">
        <w:rPr>
          <w:rFonts w:ascii="Calibri" w:eastAsia="Times New Roman" w:hAnsi="Calibri" w:cs="Calibri"/>
          <w:color w:val="000000"/>
          <w:lang w:val="en-US" w:eastAsia="en-GB"/>
        </w:rPr>
        <w:t>c-</w:t>
      </w:r>
      <w:r w:rsidRPr="001E16FF">
        <w:rPr>
          <w:rFonts w:ascii="Calibri" w:eastAsia="Times New Roman" w:hAnsi="Calibri" w:cs="Calibri"/>
          <w:color w:val="000000"/>
          <w:lang w:val="en-US" w:eastAsia="en-GB"/>
        </w:rPr>
        <w:t>s</w:t>
      </w:r>
      <w:r w:rsidR="009804BE" w:rsidRPr="001E16FF">
        <w:rPr>
          <w:rFonts w:ascii="Calibri" w:eastAsia="Times New Roman" w:hAnsi="Calibri" w:cs="Calibri"/>
          <w:color w:val="000000"/>
          <w:lang w:val="en-US" w:eastAsia="en-GB"/>
        </w:rPr>
        <w:t xml:space="preserve">IgE to 112 allergenic molecules using </w:t>
      </w:r>
      <w:r w:rsidR="005B3A11" w:rsidRPr="001E16FF">
        <w:rPr>
          <w:rFonts w:ascii="Calibri" w:eastAsia="Times New Roman" w:hAnsi="Calibri" w:cs="Calibri"/>
          <w:color w:val="000000"/>
          <w:lang w:val="en-US" w:eastAsia="en-GB"/>
        </w:rPr>
        <w:t xml:space="preserve">a </w:t>
      </w:r>
      <w:r w:rsidR="009804BE" w:rsidRPr="001E16FF">
        <w:rPr>
          <w:rFonts w:ascii="Calibri" w:eastAsia="Times New Roman" w:hAnsi="Calibri" w:cs="Calibri"/>
          <w:color w:val="000000"/>
          <w:lang w:val="en-US" w:eastAsia="en-GB"/>
        </w:rPr>
        <w:t xml:space="preserve">multiplex </w:t>
      </w:r>
      <w:r w:rsidR="00E87B11" w:rsidRPr="001E16FF">
        <w:rPr>
          <w:rFonts w:ascii="Calibri" w:eastAsia="Times New Roman" w:hAnsi="Calibri" w:cs="Calibri"/>
          <w:color w:val="000000"/>
          <w:lang w:val="en-US" w:eastAsia="en-GB"/>
        </w:rPr>
        <w:t xml:space="preserve">CRD </w:t>
      </w:r>
      <w:r w:rsidR="009804BE" w:rsidRPr="001E16FF">
        <w:rPr>
          <w:rFonts w:ascii="Calibri" w:eastAsia="Times New Roman" w:hAnsi="Calibri" w:cs="Calibri"/>
          <w:color w:val="000000"/>
          <w:lang w:val="en-US" w:eastAsia="en-GB"/>
        </w:rPr>
        <w:t xml:space="preserve">array </w:t>
      </w:r>
      <w:r w:rsidR="00C935D6" w:rsidRPr="001E16FF">
        <w:rPr>
          <w:rFonts w:ascii="Calibri" w:eastAsia="Times New Roman" w:hAnsi="Calibri" w:cs="Calibri"/>
          <w:color w:val="000000"/>
          <w:lang w:val="en-US" w:eastAsia="en-GB"/>
        </w:rPr>
        <w:t xml:space="preserve">in serum samples from </w:t>
      </w:r>
      <w:r w:rsidR="009804BE" w:rsidRPr="001E16FF">
        <w:rPr>
          <w:rFonts w:ascii="Calibri" w:eastAsia="Times New Roman" w:hAnsi="Calibri" w:cs="Calibri"/>
          <w:color w:val="000000"/>
          <w:lang w:val="en-US" w:eastAsia="en-GB"/>
        </w:rPr>
        <w:t>participants in</w:t>
      </w:r>
      <w:r w:rsidR="009804BE" w:rsidRPr="001E16FF" w:rsidDel="000A3453">
        <w:rPr>
          <w:rFonts w:ascii="Calibri" w:eastAsia="Times New Roman" w:hAnsi="Calibri" w:cs="Calibri"/>
          <w:color w:val="000000"/>
          <w:lang w:val="en-US" w:eastAsia="en-GB"/>
        </w:rPr>
        <w:t xml:space="preserve"> </w:t>
      </w:r>
      <w:r w:rsidR="009804BE" w:rsidRPr="001E16FF">
        <w:rPr>
          <w:rFonts w:ascii="Calibri" w:eastAsia="Times New Roman" w:hAnsi="Calibri" w:cs="Calibri"/>
          <w:color w:val="000000"/>
          <w:lang w:val="en-US" w:eastAsia="en-GB"/>
        </w:rPr>
        <w:t>the Unbiased Biomarkers for the Prediction of Respiratory Disease Outcomes (</w:t>
      </w:r>
      <w:bookmarkStart w:id="5" w:name="_Hlk1556978"/>
      <w:r w:rsidR="009804BE" w:rsidRPr="001E16FF">
        <w:rPr>
          <w:rFonts w:ascii="Calibri" w:eastAsia="Times New Roman" w:hAnsi="Calibri" w:cs="Calibri"/>
          <w:color w:val="000000"/>
          <w:lang w:val="en-US" w:eastAsia="en-GB"/>
        </w:rPr>
        <w:t>U-BIOPRED</w:t>
      </w:r>
      <w:bookmarkEnd w:id="5"/>
      <w:r w:rsidR="009804BE" w:rsidRPr="001E16FF">
        <w:rPr>
          <w:rFonts w:ascii="Calibri" w:eastAsia="Times New Roman" w:hAnsi="Calibri" w:cs="Calibri"/>
          <w:color w:val="000000"/>
          <w:lang w:val="en-US" w:eastAsia="en-GB"/>
        </w:rPr>
        <w:t>) project</w:t>
      </w:r>
      <w:r w:rsidR="005F7305">
        <w:rPr>
          <w:rFonts w:ascii="Calibri" w:eastAsia="Times New Roman" w:hAnsi="Calibri" w:cs="Calibri"/>
          <w:color w:val="000000"/>
          <w:lang w:val="en-US" w:eastAsia="en-GB"/>
        </w:rPr>
        <w:t xml:space="preserve">, which aims to improve our </w:t>
      </w:r>
      <w:r w:rsidR="005F7305" w:rsidRPr="005F7305">
        <w:rPr>
          <w:rFonts w:ascii="Calibri" w:eastAsia="Times New Roman" w:hAnsi="Calibri" w:cs="Calibri"/>
          <w:color w:val="000000"/>
          <w:lang w:val="en-US" w:eastAsia="en-GB"/>
        </w:rPr>
        <w:t>understand</w:t>
      </w:r>
      <w:r w:rsidR="005F7305">
        <w:rPr>
          <w:rFonts w:ascii="Calibri" w:eastAsia="Times New Roman" w:hAnsi="Calibri" w:cs="Calibri"/>
          <w:color w:val="000000"/>
          <w:lang w:val="en-US" w:eastAsia="en-GB"/>
        </w:rPr>
        <w:t>ing of</w:t>
      </w:r>
      <w:r w:rsidR="005F7305" w:rsidRPr="005F7305">
        <w:rPr>
          <w:rFonts w:ascii="Calibri" w:eastAsia="Times New Roman" w:hAnsi="Calibri" w:cs="Calibri"/>
          <w:color w:val="000000"/>
          <w:lang w:val="en-US" w:eastAsia="en-GB"/>
        </w:rPr>
        <w:t xml:space="preserve"> severe asthma</w:t>
      </w:r>
      <w:r w:rsidR="000662C0" w:rsidRPr="000662C0">
        <w:rPr>
          <w:rFonts w:ascii="Calibri" w:eastAsia="Times New Roman" w:hAnsi="Calibri" w:cs="Calibri"/>
          <w:noProof/>
          <w:color w:val="000000"/>
          <w:vertAlign w:val="superscript"/>
          <w:lang w:val="en-US" w:eastAsia="en-GB"/>
        </w:rPr>
        <w:t>25,26</w:t>
      </w:r>
      <w:r w:rsidR="009804BE" w:rsidRPr="001E16FF">
        <w:rPr>
          <w:rFonts w:ascii="Calibri" w:eastAsia="Times New Roman" w:hAnsi="Calibri" w:cs="Calibri"/>
          <w:color w:val="000000"/>
          <w:lang w:val="en-US" w:eastAsia="en-GB"/>
        </w:rPr>
        <w:t xml:space="preserve">. We </w:t>
      </w:r>
      <w:r w:rsidR="009804BE" w:rsidRPr="001E16FF">
        <w:rPr>
          <w:lang w:val="en-US"/>
        </w:rPr>
        <w:t xml:space="preserve">used machine learning techniques </w:t>
      </w:r>
      <w:r w:rsidR="004F3864" w:rsidRPr="001E16FF">
        <w:rPr>
          <w:rStyle w:val="Strong"/>
          <w:rFonts w:cstheme="minorHAnsi"/>
          <w:b w:val="0"/>
          <w:lang w:val="en-US"/>
        </w:rPr>
        <w:t>to explore how</w:t>
      </w:r>
      <w:r w:rsidR="00E71F7A" w:rsidRPr="001E16FF">
        <w:rPr>
          <w:rStyle w:val="Strong"/>
          <w:rFonts w:cstheme="minorHAnsi"/>
          <w:b w:val="0"/>
          <w:lang w:val="en-US"/>
        </w:rPr>
        <w:t xml:space="preserve"> different</w:t>
      </w:r>
      <w:r w:rsidR="004F3864" w:rsidRPr="001E16FF">
        <w:rPr>
          <w:rStyle w:val="Strong"/>
          <w:rFonts w:cstheme="minorHAnsi"/>
          <w:b w:val="0"/>
          <w:lang w:val="en-US"/>
        </w:rPr>
        <w:t xml:space="preserve"> </w:t>
      </w:r>
      <w:r w:rsidR="004F3864" w:rsidRPr="001E16FF">
        <w:rPr>
          <w:rFonts w:cstheme="minorHAnsi"/>
          <w:lang w:val="en-US"/>
        </w:rPr>
        <w:t>c-sIgE</w:t>
      </w:r>
      <w:r w:rsidR="00174604" w:rsidRPr="001E16FF">
        <w:rPr>
          <w:rFonts w:cstheme="minorHAnsi"/>
          <w:lang w:val="en-US"/>
        </w:rPr>
        <w:t>s</w:t>
      </w:r>
      <w:r w:rsidR="004F3864" w:rsidRPr="001E16FF">
        <w:rPr>
          <w:rFonts w:cstheme="minorHAnsi"/>
          <w:lang w:val="en-US"/>
        </w:rPr>
        <w:t xml:space="preserve"> </w:t>
      </w:r>
      <w:r w:rsidR="004F3864" w:rsidRPr="001E16FF">
        <w:rPr>
          <w:rStyle w:val="Strong"/>
          <w:rFonts w:cstheme="minorHAnsi"/>
          <w:b w:val="0"/>
          <w:lang w:val="en-US"/>
        </w:rPr>
        <w:t xml:space="preserve">interact </w:t>
      </w:r>
      <w:r w:rsidR="00E71F7A" w:rsidRPr="001E16FF">
        <w:rPr>
          <w:rStyle w:val="Strong"/>
          <w:rFonts w:cstheme="minorHAnsi"/>
          <w:b w:val="0"/>
          <w:lang w:val="en-US"/>
        </w:rPr>
        <w:t xml:space="preserve">between each other, </w:t>
      </w:r>
      <w:r w:rsidR="004F3864" w:rsidRPr="001E16FF">
        <w:rPr>
          <w:rStyle w:val="Strong"/>
          <w:rFonts w:cstheme="minorHAnsi"/>
          <w:b w:val="0"/>
          <w:lang w:val="en-US"/>
        </w:rPr>
        <w:t>and to identify sensitization profiles among children</w:t>
      </w:r>
      <w:r w:rsidR="004F3864" w:rsidRPr="001E16FF">
        <w:rPr>
          <w:lang w:val="en-US"/>
        </w:rPr>
        <w:t xml:space="preserve"> </w:t>
      </w:r>
      <w:r w:rsidR="009804BE" w:rsidRPr="001E16FF">
        <w:rPr>
          <w:lang w:val="en-US"/>
        </w:rPr>
        <w:t xml:space="preserve">and </w:t>
      </w:r>
      <w:r w:rsidR="004F3864" w:rsidRPr="001E16FF">
        <w:rPr>
          <w:lang w:val="en-US"/>
        </w:rPr>
        <w:t>adults with asthma</w:t>
      </w:r>
      <w:r w:rsidR="00C935D6" w:rsidRPr="001E16FF">
        <w:rPr>
          <w:lang w:val="en-US"/>
        </w:rPr>
        <w:t>.</w:t>
      </w:r>
      <w:r w:rsidR="004F3864" w:rsidRPr="001E16FF">
        <w:rPr>
          <w:lang w:val="en-US"/>
        </w:rPr>
        <w:t xml:space="preserve"> </w:t>
      </w:r>
      <w:r w:rsidR="00C935D6" w:rsidRPr="001E16FF">
        <w:rPr>
          <w:lang w:val="en-US"/>
        </w:rPr>
        <w:t xml:space="preserve">Using </w:t>
      </w:r>
      <w:r w:rsidR="009804BE" w:rsidRPr="001E16FF">
        <w:rPr>
          <w:lang w:val="en-US"/>
        </w:rPr>
        <w:t>network analyses</w:t>
      </w:r>
      <w:r w:rsidR="007A03B2" w:rsidRPr="001E16FF">
        <w:rPr>
          <w:lang w:val="en-US"/>
        </w:rPr>
        <w:t>,</w:t>
      </w:r>
      <w:r w:rsidR="009804BE" w:rsidRPr="001E16FF">
        <w:rPr>
          <w:lang w:val="en-US"/>
        </w:rPr>
        <w:t xml:space="preserve"> </w:t>
      </w:r>
      <w:r w:rsidR="00C935D6" w:rsidRPr="001E16FF">
        <w:rPr>
          <w:lang w:val="en-US"/>
        </w:rPr>
        <w:t xml:space="preserve">we </w:t>
      </w:r>
      <w:r w:rsidR="009804BE" w:rsidRPr="001E16FF">
        <w:rPr>
          <w:lang w:val="en-US"/>
        </w:rPr>
        <w:t>explore</w:t>
      </w:r>
      <w:r w:rsidRPr="001E16FF">
        <w:rPr>
          <w:lang w:val="en-US"/>
        </w:rPr>
        <w:t>d</w:t>
      </w:r>
      <w:r w:rsidR="009804BE" w:rsidRPr="001E16FF">
        <w:rPr>
          <w:lang w:val="en-US"/>
        </w:rPr>
        <w:t xml:space="preserve"> </w:t>
      </w:r>
      <w:r w:rsidR="009804BE" w:rsidRPr="001E16FF">
        <w:rPr>
          <w:rFonts w:cstheme="minorHAnsi"/>
          <w:lang w:val="en-US"/>
        </w:rPr>
        <w:t xml:space="preserve">the connectivity structure of </w:t>
      </w:r>
      <w:r w:rsidR="005D4EF9" w:rsidRPr="001E16FF">
        <w:rPr>
          <w:rFonts w:cstheme="minorHAnsi"/>
          <w:lang w:val="en-US"/>
        </w:rPr>
        <w:t>c-sIgE</w:t>
      </w:r>
      <w:r w:rsidR="00174604" w:rsidRPr="001E16FF">
        <w:rPr>
          <w:rFonts w:cstheme="minorHAnsi"/>
          <w:lang w:val="en-US"/>
        </w:rPr>
        <w:t xml:space="preserve"> in mild/moderate and severe</w:t>
      </w:r>
      <w:r w:rsidR="004D3310" w:rsidRPr="001E16FF">
        <w:rPr>
          <w:rFonts w:cstheme="minorHAnsi"/>
          <w:lang w:val="en-US"/>
        </w:rPr>
        <w:t xml:space="preserve"> </w:t>
      </w:r>
      <w:r w:rsidR="009804BE" w:rsidRPr="001E16FF">
        <w:rPr>
          <w:rFonts w:cstheme="minorHAnsi"/>
          <w:color w:val="000000"/>
          <w:shd w:val="clear" w:color="auto" w:fill="FFFFFF"/>
          <w:lang w:val="en-US"/>
        </w:rPr>
        <w:t>asthma</w:t>
      </w:r>
      <w:r w:rsidR="009804BE" w:rsidRPr="001E16FF">
        <w:rPr>
          <w:rStyle w:val="Strong"/>
          <w:rFonts w:cstheme="minorHAnsi"/>
          <w:b w:val="0"/>
          <w:lang w:val="en-US"/>
        </w:rPr>
        <w:t>.</w:t>
      </w:r>
      <w:r w:rsidR="009759FE" w:rsidRPr="001E16FF">
        <w:rPr>
          <w:rFonts w:ascii="Calibri" w:eastAsia="Times New Roman" w:hAnsi="Calibri" w:cs="Calibri"/>
          <w:b/>
          <w:caps/>
          <w:color w:val="000000"/>
          <w:lang w:val="en-US" w:eastAsia="en-GB"/>
        </w:rPr>
        <w:br w:type="page"/>
      </w:r>
    </w:p>
    <w:p w14:paraId="69C016EE" w14:textId="77777777" w:rsidR="009804BE" w:rsidRPr="001E16FF" w:rsidRDefault="009804BE" w:rsidP="000C13ED">
      <w:pPr>
        <w:spacing w:after="120" w:line="360" w:lineRule="auto"/>
        <w:jc w:val="both"/>
        <w:textAlignment w:val="center"/>
        <w:rPr>
          <w:rFonts w:ascii="Calibri" w:eastAsia="Times New Roman" w:hAnsi="Calibri" w:cs="Calibri"/>
          <w:b/>
          <w:caps/>
          <w:color w:val="000000"/>
          <w:lang w:val="en-US" w:eastAsia="en-GB"/>
        </w:rPr>
      </w:pPr>
      <w:r w:rsidRPr="001E16FF">
        <w:rPr>
          <w:rFonts w:ascii="Calibri" w:eastAsia="Times New Roman" w:hAnsi="Calibri" w:cs="Calibri"/>
          <w:b/>
          <w:caps/>
          <w:color w:val="000000"/>
          <w:lang w:val="en-US" w:eastAsia="en-GB"/>
        </w:rPr>
        <w:lastRenderedPageBreak/>
        <w:t xml:space="preserve">Methods </w:t>
      </w:r>
    </w:p>
    <w:p w14:paraId="093C91F7" w14:textId="77777777" w:rsidR="009804BE" w:rsidRPr="001E16FF" w:rsidRDefault="009804BE" w:rsidP="000C13ED">
      <w:pPr>
        <w:spacing w:after="120" w:line="360" w:lineRule="auto"/>
        <w:textAlignment w:val="center"/>
        <w:rPr>
          <w:rFonts w:ascii="Calibri" w:eastAsia="Times New Roman" w:hAnsi="Calibri" w:cs="Calibri"/>
          <w:b/>
          <w:color w:val="000000"/>
          <w:lang w:val="en-US" w:eastAsia="en-GB"/>
        </w:rPr>
      </w:pPr>
      <w:r w:rsidRPr="001E16FF">
        <w:rPr>
          <w:rFonts w:ascii="Calibri" w:eastAsia="Times New Roman" w:hAnsi="Calibri" w:cs="Calibri"/>
          <w:b/>
          <w:color w:val="000000"/>
          <w:lang w:val="en-US" w:eastAsia="en-GB"/>
        </w:rPr>
        <w:t>Study design, setting, and participants</w:t>
      </w:r>
      <w:r w:rsidRPr="001E16FF" w:rsidDel="004737D9">
        <w:rPr>
          <w:rFonts w:ascii="Calibri" w:eastAsia="Times New Roman" w:hAnsi="Calibri" w:cs="Calibri"/>
          <w:b/>
          <w:color w:val="000000"/>
          <w:lang w:val="en-US" w:eastAsia="en-GB"/>
        </w:rPr>
        <w:t xml:space="preserve"> </w:t>
      </w:r>
    </w:p>
    <w:p w14:paraId="73B85A9D" w14:textId="5C6EFE6B" w:rsidR="009804BE" w:rsidRPr="001E16FF" w:rsidRDefault="009804BE" w:rsidP="000C13ED">
      <w:pPr>
        <w:spacing w:after="120" w:line="360" w:lineRule="auto"/>
        <w:jc w:val="both"/>
        <w:textAlignment w:val="center"/>
        <w:rPr>
          <w:rFonts w:ascii="Calibri" w:eastAsia="Times New Roman" w:hAnsi="Calibri" w:cs="Calibri"/>
          <w:color w:val="000000"/>
          <w:lang w:val="en-US" w:eastAsia="en-GB"/>
        </w:rPr>
      </w:pPr>
      <w:r w:rsidRPr="001E16FF">
        <w:rPr>
          <w:rFonts w:ascii="Calibri" w:eastAsia="Times New Roman" w:hAnsi="Calibri" w:cs="Calibri"/>
          <w:color w:val="000000"/>
          <w:lang w:val="en-US" w:eastAsia="en-GB"/>
        </w:rPr>
        <w:t xml:space="preserve">U-BIOPRED is a </w:t>
      </w:r>
      <w:r w:rsidR="00EC06C0" w:rsidRPr="001E16FF">
        <w:rPr>
          <w:rFonts w:ascii="Calibri" w:eastAsia="Times New Roman" w:hAnsi="Calibri" w:cs="Calibri"/>
          <w:color w:val="000000"/>
          <w:lang w:val="en-US" w:eastAsia="en-GB"/>
        </w:rPr>
        <w:t xml:space="preserve">European </w:t>
      </w:r>
      <w:r w:rsidR="001E16FF" w:rsidRPr="001E16FF">
        <w:rPr>
          <w:rFonts w:ascii="Calibri" w:eastAsia="Times New Roman" w:hAnsi="Calibri" w:cs="Calibri"/>
          <w:color w:val="000000"/>
          <w:lang w:val="en-US" w:eastAsia="en-GB"/>
        </w:rPr>
        <w:t>multicenter</w:t>
      </w:r>
      <w:r w:rsidRPr="001E16FF">
        <w:rPr>
          <w:rFonts w:ascii="Calibri" w:eastAsia="Times New Roman" w:hAnsi="Calibri" w:cs="Calibri"/>
          <w:color w:val="000000"/>
          <w:lang w:val="en-US" w:eastAsia="en-GB"/>
        </w:rPr>
        <w:t>, observational study. The adult cohort was recruited from 16 centers in 11</w:t>
      </w:r>
      <w:r w:rsidR="003125B7">
        <w:rPr>
          <w:rFonts w:ascii="Calibri" w:eastAsia="Times New Roman" w:hAnsi="Calibri" w:cs="Calibri"/>
          <w:color w:val="000000"/>
          <w:lang w:val="en-US" w:eastAsia="en-GB"/>
        </w:rPr>
        <w:t xml:space="preserve"> countries</w:t>
      </w:r>
      <w:r w:rsidR="000662C0" w:rsidRPr="000662C0">
        <w:rPr>
          <w:rFonts w:ascii="Calibri" w:eastAsia="Times New Roman" w:hAnsi="Calibri" w:cs="Calibri"/>
          <w:noProof/>
          <w:color w:val="000000"/>
          <w:vertAlign w:val="superscript"/>
          <w:lang w:val="en-US" w:eastAsia="en-GB"/>
        </w:rPr>
        <w:t>25</w:t>
      </w:r>
      <w:r w:rsidRPr="001E16FF">
        <w:rPr>
          <w:rFonts w:ascii="Calibri" w:eastAsia="Times New Roman" w:hAnsi="Calibri" w:cs="Calibri"/>
          <w:color w:val="000000"/>
          <w:lang w:val="en-US" w:eastAsia="en-GB"/>
        </w:rPr>
        <w:t xml:space="preserve"> and the pediatric </w:t>
      </w:r>
      <w:r w:rsidR="00EC06C0" w:rsidRPr="001E16FF">
        <w:rPr>
          <w:rFonts w:ascii="Calibri" w:eastAsia="Times New Roman" w:hAnsi="Calibri" w:cs="Calibri"/>
          <w:color w:val="000000"/>
          <w:lang w:val="en-US" w:eastAsia="en-GB"/>
        </w:rPr>
        <w:t xml:space="preserve">cohort </w:t>
      </w:r>
      <w:r w:rsidRPr="001E16FF">
        <w:rPr>
          <w:rFonts w:ascii="Calibri" w:eastAsia="Times New Roman" w:hAnsi="Calibri" w:cs="Calibri"/>
          <w:color w:val="000000"/>
          <w:lang w:val="en-US" w:eastAsia="en-GB"/>
        </w:rPr>
        <w:t>from seven centers in five countries</w:t>
      </w:r>
      <w:r w:rsidR="000662C0" w:rsidRPr="000662C0">
        <w:rPr>
          <w:rFonts w:ascii="Calibri" w:eastAsia="Times New Roman" w:hAnsi="Calibri" w:cs="Calibri"/>
          <w:noProof/>
          <w:color w:val="000000"/>
          <w:vertAlign w:val="superscript"/>
          <w:lang w:val="en-US" w:eastAsia="en-GB"/>
        </w:rPr>
        <w:t>26</w:t>
      </w:r>
      <w:r w:rsidRPr="001E16FF">
        <w:rPr>
          <w:rFonts w:ascii="Calibri" w:eastAsia="Times New Roman" w:hAnsi="Calibri" w:cs="Calibri"/>
          <w:color w:val="000000"/>
          <w:lang w:val="en-US" w:eastAsia="en-GB"/>
        </w:rPr>
        <w:t>. The study was approved by the ethics committee for each participating institution and is registered on ClinicalTrials.gov (</w:t>
      </w:r>
      <w:r w:rsidR="00AE1D3B" w:rsidRPr="00AE1D3B">
        <w:rPr>
          <w:rFonts w:ascii="Calibri" w:eastAsia="Times New Roman" w:hAnsi="Calibri" w:cs="Calibri"/>
          <w:color w:val="000000"/>
          <w:lang w:val="en-US" w:eastAsia="en-GB"/>
        </w:rPr>
        <w:t>NCT01976767</w:t>
      </w:r>
      <w:r w:rsidR="00AE1D3B">
        <w:rPr>
          <w:rFonts w:ascii="Calibri" w:eastAsia="Times New Roman" w:hAnsi="Calibri" w:cs="Calibri"/>
          <w:color w:val="000000"/>
          <w:lang w:val="en-US" w:eastAsia="en-GB"/>
        </w:rPr>
        <w:t>,</w:t>
      </w:r>
      <w:r w:rsidR="00AE1D3B" w:rsidRPr="00AE1D3B">
        <w:rPr>
          <w:rFonts w:ascii="Calibri" w:eastAsia="Times New Roman" w:hAnsi="Calibri" w:cs="Calibri"/>
          <w:color w:val="000000"/>
          <w:lang w:val="en-US" w:eastAsia="en-GB"/>
        </w:rPr>
        <w:t xml:space="preserve"> </w:t>
      </w:r>
      <w:r w:rsidRPr="001E16FF">
        <w:rPr>
          <w:rFonts w:ascii="Calibri" w:eastAsia="Times New Roman" w:hAnsi="Calibri" w:cs="Calibri"/>
          <w:color w:val="000000"/>
          <w:lang w:val="en-US" w:eastAsia="en-GB"/>
        </w:rPr>
        <w:t xml:space="preserve">NCT01982162). All participants and parents/caregivers gave written informed consent. </w:t>
      </w:r>
    </w:p>
    <w:p w14:paraId="0279277C" w14:textId="513290E9" w:rsidR="009804BE" w:rsidRPr="001E16FF" w:rsidRDefault="009804BE" w:rsidP="000C13ED">
      <w:pPr>
        <w:spacing w:after="120" w:line="360" w:lineRule="auto"/>
        <w:jc w:val="both"/>
        <w:textAlignment w:val="center"/>
        <w:rPr>
          <w:rFonts w:ascii="Calibri" w:eastAsia="Times New Roman" w:hAnsi="Calibri" w:cs="Calibri"/>
          <w:color w:val="000000"/>
          <w:lang w:val="en-US" w:eastAsia="en-GB"/>
        </w:rPr>
      </w:pPr>
      <w:bookmarkStart w:id="6" w:name="_Hlk530148201"/>
      <w:r w:rsidRPr="001E16FF">
        <w:rPr>
          <w:rFonts w:ascii="Calibri" w:eastAsia="Times New Roman" w:hAnsi="Calibri" w:cs="Calibri"/>
          <w:color w:val="000000"/>
          <w:lang w:val="en-US" w:eastAsia="en-GB"/>
        </w:rPr>
        <w:t xml:space="preserve">Three </w:t>
      </w:r>
      <w:r w:rsidRPr="001E16FF">
        <w:rPr>
          <w:lang w:val="en-US"/>
        </w:rPr>
        <w:t xml:space="preserve">adult </w:t>
      </w:r>
      <w:r w:rsidR="00445BC3">
        <w:rPr>
          <w:lang w:val="en-US"/>
        </w:rPr>
        <w:t xml:space="preserve">patient </w:t>
      </w:r>
      <w:r w:rsidRPr="001E16FF">
        <w:rPr>
          <w:lang w:val="en-US"/>
        </w:rPr>
        <w:t>groups were recruited</w:t>
      </w:r>
      <w:r w:rsidRPr="001E16FF">
        <w:rPr>
          <w:rFonts w:ascii="Calibri" w:eastAsia="Times New Roman" w:hAnsi="Calibri" w:cs="Calibri"/>
          <w:color w:val="000000"/>
          <w:lang w:val="en-US" w:eastAsia="en-GB"/>
        </w:rPr>
        <w:t xml:space="preserve">: (1) </w:t>
      </w:r>
      <w:r w:rsidR="006C36B6" w:rsidRPr="001E16FF">
        <w:rPr>
          <w:rFonts w:ascii="Calibri" w:eastAsia="Times New Roman" w:hAnsi="Calibri" w:cs="Calibri"/>
          <w:color w:val="000000"/>
          <w:lang w:val="en-US" w:eastAsia="en-GB"/>
        </w:rPr>
        <w:t>s</w:t>
      </w:r>
      <w:r w:rsidRPr="001E16FF">
        <w:rPr>
          <w:rFonts w:ascii="Calibri" w:eastAsia="Times New Roman" w:hAnsi="Calibri" w:cs="Calibri"/>
          <w:color w:val="000000"/>
          <w:lang w:val="en-US" w:eastAsia="en-GB"/>
        </w:rPr>
        <w:t>evere non-smoking asthma</w:t>
      </w:r>
      <w:r w:rsidR="006C36B6" w:rsidRPr="001E16FF">
        <w:rPr>
          <w:rFonts w:ascii="Calibri" w:eastAsia="Times New Roman" w:hAnsi="Calibri" w:cs="Calibri"/>
          <w:color w:val="000000"/>
          <w:lang w:val="en-US" w:eastAsia="en-GB"/>
        </w:rPr>
        <w:t>tics)</w:t>
      </w:r>
      <w:r w:rsidRPr="001E16FF">
        <w:rPr>
          <w:rFonts w:ascii="Calibri" w:eastAsia="Times New Roman" w:hAnsi="Calibri" w:cs="Calibri"/>
          <w:color w:val="000000"/>
          <w:lang w:val="en-US" w:eastAsia="en-GB"/>
        </w:rPr>
        <w:t xml:space="preserve">; (2) </w:t>
      </w:r>
      <w:r w:rsidR="006C36B6" w:rsidRPr="001E16FF">
        <w:rPr>
          <w:rFonts w:ascii="Calibri" w:eastAsia="Times New Roman" w:hAnsi="Calibri" w:cs="Calibri"/>
          <w:color w:val="000000"/>
          <w:lang w:val="en-US" w:eastAsia="en-GB"/>
        </w:rPr>
        <w:t>s</w:t>
      </w:r>
      <w:r w:rsidRPr="001E16FF">
        <w:rPr>
          <w:rFonts w:ascii="Calibri" w:eastAsia="Times New Roman" w:hAnsi="Calibri" w:cs="Calibri"/>
          <w:color w:val="000000"/>
          <w:lang w:val="en-US" w:eastAsia="en-GB"/>
        </w:rPr>
        <w:t xml:space="preserve">mokers and ex-smokers with severe asthma; and (3) </w:t>
      </w:r>
      <w:r w:rsidR="006C36B6" w:rsidRPr="001E16FF">
        <w:rPr>
          <w:rFonts w:ascii="Calibri" w:eastAsia="Times New Roman" w:hAnsi="Calibri" w:cs="Calibri"/>
          <w:color w:val="000000"/>
          <w:lang w:val="en-US" w:eastAsia="en-GB"/>
        </w:rPr>
        <w:t>m</w:t>
      </w:r>
      <w:r w:rsidRPr="001E16FF">
        <w:rPr>
          <w:rFonts w:ascii="Calibri" w:eastAsia="Times New Roman" w:hAnsi="Calibri" w:cs="Calibri"/>
          <w:color w:val="000000"/>
          <w:lang w:val="en-US" w:eastAsia="en-GB"/>
        </w:rPr>
        <w:t>ild/moderate non-smoking asthma</w:t>
      </w:r>
      <w:r w:rsidR="006C36B6" w:rsidRPr="001E16FF">
        <w:rPr>
          <w:rFonts w:ascii="Calibri" w:eastAsia="Times New Roman" w:hAnsi="Calibri" w:cs="Calibri"/>
          <w:color w:val="000000"/>
          <w:lang w:val="en-US" w:eastAsia="en-GB"/>
        </w:rPr>
        <w:t>tics</w:t>
      </w:r>
      <w:r w:rsidR="000662C0" w:rsidRPr="000662C0">
        <w:rPr>
          <w:rFonts w:ascii="Calibri" w:eastAsia="Times New Roman" w:hAnsi="Calibri" w:cs="Calibri"/>
          <w:noProof/>
          <w:color w:val="000000"/>
          <w:vertAlign w:val="superscript"/>
          <w:lang w:val="en-US" w:eastAsia="en-GB"/>
        </w:rPr>
        <w:t>25</w:t>
      </w:r>
      <w:r w:rsidRPr="001E16FF">
        <w:rPr>
          <w:rFonts w:ascii="Calibri" w:eastAsia="Times New Roman" w:hAnsi="Calibri" w:cs="Calibri"/>
          <w:color w:val="000000"/>
          <w:lang w:val="en-US" w:eastAsia="en-GB"/>
        </w:rPr>
        <w:t xml:space="preserve">. The four pediatric groups were: (1) </w:t>
      </w:r>
      <w:r w:rsidR="006C36B6" w:rsidRPr="001E16FF">
        <w:rPr>
          <w:rFonts w:ascii="Calibri" w:eastAsia="Times New Roman" w:hAnsi="Calibri" w:cs="Calibri"/>
          <w:color w:val="000000"/>
          <w:lang w:val="en-US" w:eastAsia="en-GB"/>
        </w:rPr>
        <w:t>s</w:t>
      </w:r>
      <w:r w:rsidRPr="001E16FF">
        <w:rPr>
          <w:rFonts w:ascii="Calibri" w:eastAsia="Times New Roman" w:hAnsi="Calibri" w:cs="Calibri"/>
          <w:color w:val="000000"/>
          <w:lang w:val="en-US" w:eastAsia="en-GB"/>
        </w:rPr>
        <w:t>evere school-aged asthma</w:t>
      </w:r>
      <w:r w:rsidR="006C36B6" w:rsidRPr="001E16FF">
        <w:rPr>
          <w:rFonts w:ascii="Calibri" w:eastAsia="Times New Roman" w:hAnsi="Calibri" w:cs="Calibri"/>
          <w:color w:val="000000"/>
          <w:lang w:val="en-US" w:eastAsia="en-GB"/>
        </w:rPr>
        <w:t>tics</w:t>
      </w:r>
      <w:r w:rsidRPr="001E16FF">
        <w:rPr>
          <w:rFonts w:ascii="Calibri" w:eastAsia="Times New Roman" w:hAnsi="Calibri" w:cs="Calibri"/>
          <w:color w:val="000000"/>
          <w:lang w:val="en-US" w:eastAsia="en-GB"/>
        </w:rPr>
        <w:t>; (2) mild/moderate school-aged asthma</w:t>
      </w:r>
      <w:r w:rsidR="006C36B6" w:rsidRPr="001E16FF">
        <w:rPr>
          <w:rFonts w:ascii="Calibri" w:eastAsia="Times New Roman" w:hAnsi="Calibri" w:cs="Calibri"/>
          <w:color w:val="000000"/>
          <w:lang w:val="en-US" w:eastAsia="en-GB"/>
        </w:rPr>
        <w:t>tics</w:t>
      </w:r>
      <w:r w:rsidRPr="001E16FF">
        <w:rPr>
          <w:rFonts w:ascii="Calibri" w:eastAsia="Times New Roman" w:hAnsi="Calibri" w:cs="Calibri"/>
          <w:color w:val="000000"/>
          <w:lang w:val="en-US" w:eastAsia="en-GB"/>
        </w:rPr>
        <w:t xml:space="preserve">; (3) </w:t>
      </w:r>
      <w:r w:rsidR="006C36B6" w:rsidRPr="001E16FF">
        <w:rPr>
          <w:rFonts w:ascii="Calibri" w:eastAsia="Times New Roman" w:hAnsi="Calibri" w:cs="Calibri"/>
          <w:color w:val="000000"/>
          <w:lang w:val="en-US" w:eastAsia="en-GB"/>
        </w:rPr>
        <w:t>s</w:t>
      </w:r>
      <w:r w:rsidRPr="001E16FF">
        <w:rPr>
          <w:rFonts w:ascii="Calibri" w:eastAsia="Times New Roman" w:hAnsi="Calibri" w:cs="Calibri"/>
          <w:color w:val="000000"/>
          <w:lang w:val="en-US" w:eastAsia="en-GB"/>
        </w:rPr>
        <w:t>evere pre-school wheeze</w:t>
      </w:r>
      <w:r w:rsidR="006C36B6" w:rsidRPr="001E16FF">
        <w:rPr>
          <w:rFonts w:ascii="Calibri" w:eastAsia="Times New Roman" w:hAnsi="Calibri" w:cs="Calibri"/>
          <w:color w:val="000000"/>
          <w:lang w:val="en-US" w:eastAsia="en-GB"/>
        </w:rPr>
        <w:t>rs</w:t>
      </w:r>
      <w:r w:rsidRPr="001E16FF">
        <w:rPr>
          <w:rFonts w:ascii="Calibri" w:eastAsia="Times New Roman" w:hAnsi="Calibri" w:cs="Calibri"/>
          <w:color w:val="000000"/>
          <w:lang w:val="en-US" w:eastAsia="en-GB"/>
        </w:rPr>
        <w:t xml:space="preserve">; </w:t>
      </w:r>
      <w:r w:rsidR="009765B0" w:rsidRPr="001E16FF">
        <w:rPr>
          <w:rFonts w:ascii="Calibri" w:eastAsia="Times New Roman" w:hAnsi="Calibri" w:cs="Calibri"/>
          <w:color w:val="000000"/>
          <w:lang w:val="en-US" w:eastAsia="en-GB"/>
        </w:rPr>
        <w:t xml:space="preserve">and </w:t>
      </w:r>
      <w:r w:rsidRPr="001E16FF">
        <w:rPr>
          <w:rFonts w:ascii="Calibri" w:eastAsia="Times New Roman" w:hAnsi="Calibri" w:cs="Calibri"/>
          <w:color w:val="000000"/>
          <w:lang w:val="en-US" w:eastAsia="en-GB"/>
        </w:rPr>
        <w:t xml:space="preserve">(4) </w:t>
      </w:r>
      <w:r w:rsidR="006C36B6" w:rsidRPr="001E16FF">
        <w:rPr>
          <w:rFonts w:ascii="Calibri" w:eastAsia="Times New Roman" w:hAnsi="Calibri" w:cs="Calibri"/>
          <w:color w:val="000000"/>
          <w:lang w:val="en-US" w:eastAsia="en-GB"/>
        </w:rPr>
        <w:t>m</w:t>
      </w:r>
      <w:r w:rsidRPr="001E16FF">
        <w:rPr>
          <w:rFonts w:ascii="Calibri" w:eastAsia="Times New Roman" w:hAnsi="Calibri" w:cs="Calibri"/>
          <w:color w:val="000000"/>
          <w:lang w:val="en-US" w:eastAsia="en-GB"/>
        </w:rPr>
        <w:t>ild/moderate pre-school wheeze</w:t>
      </w:r>
      <w:r w:rsidR="006C36B6" w:rsidRPr="001E16FF">
        <w:rPr>
          <w:rFonts w:ascii="Calibri" w:eastAsia="Times New Roman" w:hAnsi="Calibri" w:cs="Calibri"/>
          <w:color w:val="000000"/>
          <w:lang w:val="en-US" w:eastAsia="en-GB"/>
        </w:rPr>
        <w:t>rs</w:t>
      </w:r>
      <w:r w:rsidR="000662C0" w:rsidRPr="000662C0">
        <w:rPr>
          <w:rFonts w:ascii="Calibri" w:eastAsia="Times New Roman" w:hAnsi="Calibri" w:cs="Calibri"/>
          <w:noProof/>
          <w:color w:val="000000"/>
          <w:vertAlign w:val="superscript"/>
          <w:lang w:val="en-US" w:eastAsia="en-GB"/>
        </w:rPr>
        <w:t>26</w:t>
      </w:r>
      <w:r w:rsidR="00201630" w:rsidRPr="001E16FF">
        <w:rPr>
          <w:rFonts w:ascii="Calibri" w:eastAsia="Times New Roman" w:hAnsi="Calibri" w:cs="Calibri"/>
          <w:color w:val="000000"/>
          <w:lang w:val="en-US" w:eastAsia="en-GB"/>
        </w:rPr>
        <w:t>.</w:t>
      </w:r>
      <w:r w:rsidRPr="001E16FF">
        <w:rPr>
          <w:rFonts w:ascii="Calibri" w:eastAsia="Times New Roman" w:hAnsi="Calibri" w:cs="Calibri"/>
          <w:color w:val="000000"/>
          <w:lang w:val="en-US" w:eastAsia="en-GB"/>
        </w:rPr>
        <w:t xml:space="preserve"> </w:t>
      </w:r>
      <w:r w:rsidR="006C36B6" w:rsidRPr="001E16FF">
        <w:rPr>
          <w:rFonts w:ascii="Calibri" w:eastAsia="Times New Roman" w:hAnsi="Calibri" w:cs="Calibri"/>
          <w:color w:val="000000"/>
          <w:lang w:val="en-US" w:eastAsia="en-GB"/>
        </w:rPr>
        <w:t xml:space="preserve">The groups were defined by </w:t>
      </w:r>
      <w:r w:rsidR="005F7305">
        <w:rPr>
          <w:rFonts w:ascii="Calibri" w:eastAsia="Times New Roman" w:hAnsi="Calibri" w:cs="Calibri"/>
          <w:color w:val="000000"/>
          <w:lang w:val="en-US" w:eastAsia="en-GB"/>
        </w:rPr>
        <w:t>strict</w:t>
      </w:r>
      <w:r w:rsidR="006C36B6" w:rsidRPr="001E16FF">
        <w:rPr>
          <w:rFonts w:ascii="Calibri" w:eastAsia="Times New Roman" w:hAnsi="Calibri" w:cs="Calibri"/>
          <w:color w:val="000000"/>
          <w:lang w:val="en-US" w:eastAsia="en-GB"/>
        </w:rPr>
        <w:t xml:space="preserve"> clinical criteria and b</w:t>
      </w:r>
      <w:r w:rsidR="00EC06C0" w:rsidRPr="001E16FF">
        <w:rPr>
          <w:rFonts w:ascii="Calibri" w:eastAsia="Times New Roman" w:hAnsi="Calibri" w:cs="Calibri"/>
          <w:color w:val="000000"/>
          <w:lang w:val="en-US" w:eastAsia="en-GB"/>
        </w:rPr>
        <w:t xml:space="preserve">oth the adult and pediatric </w:t>
      </w:r>
      <w:r w:rsidR="00445BC3">
        <w:rPr>
          <w:rFonts w:ascii="Calibri" w:eastAsia="Times New Roman" w:hAnsi="Calibri" w:cs="Calibri"/>
          <w:color w:val="000000"/>
          <w:lang w:val="en-US" w:eastAsia="en-GB"/>
        </w:rPr>
        <w:t xml:space="preserve">participants with </w:t>
      </w:r>
      <w:r w:rsidRPr="001E16FF">
        <w:rPr>
          <w:rFonts w:ascii="Calibri" w:eastAsia="Times New Roman" w:hAnsi="Calibri" w:cs="Calibri"/>
          <w:color w:val="000000"/>
          <w:lang w:val="en-US" w:eastAsia="en-GB"/>
        </w:rPr>
        <w:t xml:space="preserve">severe asthma had poorly controlled </w:t>
      </w:r>
      <w:r w:rsidR="006C36B6" w:rsidRPr="001E16FF">
        <w:rPr>
          <w:rFonts w:ascii="Calibri" w:eastAsia="Times New Roman" w:hAnsi="Calibri" w:cs="Calibri"/>
          <w:color w:val="000000"/>
          <w:lang w:val="en-US" w:eastAsia="en-GB"/>
        </w:rPr>
        <w:t xml:space="preserve">disease </w:t>
      </w:r>
      <w:r w:rsidRPr="001E16FF">
        <w:rPr>
          <w:rFonts w:ascii="Calibri" w:eastAsia="Times New Roman" w:hAnsi="Calibri" w:cs="Calibri"/>
          <w:color w:val="000000"/>
          <w:lang w:val="en-US" w:eastAsia="en-GB"/>
        </w:rPr>
        <w:t xml:space="preserve">despite high-dose inhaled corticosteroids and other controller medication, with a proportion </w:t>
      </w:r>
      <w:r w:rsidR="006C36B6" w:rsidRPr="001E16FF">
        <w:rPr>
          <w:rFonts w:ascii="Calibri" w:eastAsia="Times New Roman" w:hAnsi="Calibri" w:cs="Calibri"/>
          <w:color w:val="000000"/>
          <w:lang w:val="en-US" w:eastAsia="en-GB"/>
        </w:rPr>
        <w:t xml:space="preserve">requiring maintenance </w:t>
      </w:r>
      <w:r w:rsidRPr="001E16FF">
        <w:rPr>
          <w:rFonts w:ascii="Calibri" w:eastAsia="Times New Roman" w:hAnsi="Calibri" w:cs="Calibri"/>
          <w:color w:val="000000"/>
          <w:lang w:val="en-US" w:eastAsia="en-GB"/>
        </w:rPr>
        <w:t>oral corticosteroids</w:t>
      </w:r>
      <w:r w:rsidR="000662C0" w:rsidRPr="000662C0">
        <w:rPr>
          <w:rFonts w:ascii="Calibri" w:eastAsia="Times New Roman" w:hAnsi="Calibri" w:cs="Calibri"/>
          <w:noProof/>
          <w:color w:val="000000"/>
          <w:vertAlign w:val="superscript"/>
          <w:lang w:val="en-US" w:eastAsia="en-GB"/>
        </w:rPr>
        <w:t>25,26</w:t>
      </w:r>
      <w:r w:rsidRPr="001E16FF">
        <w:rPr>
          <w:rFonts w:ascii="Calibri" w:eastAsia="Times New Roman" w:hAnsi="Calibri" w:cs="Calibri"/>
          <w:color w:val="000000"/>
          <w:lang w:val="en-US" w:eastAsia="en-GB"/>
        </w:rPr>
        <w:t>.</w:t>
      </w:r>
      <w:r w:rsidR="006C36B6" w:rsidRPr="001E16FF">
        <w:rPr>
          <w:rFonts w:ascii="Calibri" w:eastAsia="Times New Roman" w:hAnsi="Calibri" w:cs="Calibri"/>
          <w:color w:val="000000"/>
          <w:lang w:val="en-US" w:eastAsia="en-GB"/>
        </w:rPr>
        <w:t xml:space="preserve"> </w:t>
      </w:r>
    </w:p>
    <w:bookmarkEnd w:id="6"/>
    <w:p w14:paraId="7CEC69A1" w14:textId="77777777" w:rsidR="009804BE" w:rsidRPr="001E16FF" w:rsidRDefault="009804BE" w:rsidP="000C13ED">
      <w:pPr>
        <w:spacing w:after="120" w:line="360" w:lineRule="auto"/>
        <w:jc w:val="both"/>
        <w:textAlignment w:val="center"/>
        <w:rPr>
          <w:rFonts w:ascii="Calibri" w:eastAsia="Times New Roman" w:hAnsi="Calibri" w:cs="Calibri"/>
          <w:b/>
          <w:color w:val="000000"/>
          <w:lang w:val="en-US" w:eastAsia="en-GB"/>
        </w:rPr>
      </w:pPr>
      <w:r w:rsidRPr="001E16FF">
        <w:rPr>
          <w:rFonts w:ascii="Calibri" w:eastAsia="Times New Roman" w:hAnsi="Calibri" w:cs="Calibri"/>
          <w:b/>
          <w:color w:val="000000"/>
          <w:lang w:val="en-US" w:eastAsia="en-GB"/>
        </w:rPr>
        <w:t>Data sources/measurements</w:t>
      </w:r>
    </w:p>
    <w:p w14:paraId="149D3E6E" w14:textId="61BEEA23" w:rsidR="009804BE" w:rsidRPr="001E16FF" w:rsidRDefault="009804BE" w:rsidP="000C13ED">
      <w:pPr>
        <w:spacing w:after="120" w:line="360" w:lineRule="auto"/>
        <w:jc w:val="both"/>
        <w:textAlignment w:val="center"/>
        <w:rPr>
          <w:rFonts w:cstheme="minorHAnsi"/>
          <w:lang w:val="en-US"/>
        </w:rPr>
      </w:pPr>
      <w:r w:rsidRPr="001E16FF">
        <w:rPr>
          <w:rFonts w:ascii="Calibri" w:eastAsia="Times New Roman" w:hAnsi="Calibri" w:cs="Calibri"/>
          <w:color w:val="000000"/>
          <w:lang w:val="en-US" w:eastAsia="en-GB"/>
        </w:rPr>
        <w:t>Full cohort descriptions, inclusion and exclusion criteria and details of clinical assessment are shown in Tables S1 and S2</w:t>
      </w:r>
      <w:bookmarkStart w:id="7" w:name="_Hlk529539447"/>
      <w:r w:rsidRPr="001E16FF">
        <w:rPr>
          <w:rFonts w:ascii="Calibri" w:eastAsia="Times New Roman" w:hAnsi="Calibri" w:cs="Calibri"/>
          <w:color w:val="000000"/>
          <w:lang w:val="en-US" w:eastAsia="en-GB"/>
        </w:rPr>
        <w:t xml:space="preserve">. </w:t>
      </w:r>
      <w:r w:rsidR="00EC06C0" w:rsidRPr="001E16FF">
        <w:rPr>
          <w:rFonts w:ascii="Calibri" w:eastAsia="Times New Roman" w:hAnsi="Calibri" w:cs="Calibri"/>
          <w:color w:val="000000"/>
          <w:lang w:val="en-US" w:eastAsia="en-GB"/>
        </w:rPr>
        <w:t xml:space="preserve">Initial characterization of </w:t>
      </w:r>
      <w:r w:rsidR="00E71F7A" w:rsidRPr="001E16FF">
        <w:rPr>
          <w:rFonts w:ascii="Calibri" w:eastAsia="Times New Roman" w:hAnsi="Calibri" w:cs="Calibri"/>
          <w:color w:val="000000"/>
          <w:lang w:val="en-US" w:eastAsia="en-GB"/>
        </w:rPr>
        <w:t>allergic sensitization</w:t>
      </w:r>
      <w:r w:rsidR="00EC06C0" w:rsidRPr="001E16FF">
        <w:rPr>
          <w:rFonts w:ascii="Calibri" w:eastAsia="Times New Roman" w:hAnsi="Calibri" w:cs="Calibri"/>
          <w:color w:val="000000"/>
          <w:lang w:val="en-US" w:eastAsia="en-GB"/>
        </w:rPr>
        <w:t xml:space="preserve"> was by </w:t>
      </w:r>
      <w:r w:rsidRPr="001E16FF">
        <w:rPr>
          <w:rFonts w:ascii="Calibri" w:eastAsia="Times New Roman" w:hAnsi="Calibri" w:cs="Calibri"/>
          <w:color w:val="000000"/>
          <w:lang w:val="en-US" w:eastAsia="en-GB"/>
        </w:rPr>
        <w:t xml:space="preserve">SPT </w:t>
      </w:r>
      <w:r w:rsidR="007A4CE6" w:rsidRPr="001E16FF">
        <w:rPr>
          <w:rFonts w:ascii="Calibri" w:eastAsia="Times New Roman" w:hAnsi="Calibri" w:cs="Calibri"/>
          <w:color w:val="000000"/>
          <w:lang w:val="en-US" w:eastAsia="en-GB"/>
        </w:rPr>
        <w:t xml:space="preserve">and/or measurement of serum IgE specific </w:t>
      </w:r>
      <w:r w:rsidRPr="001E16FF">
        <w:rPr>
          <w:rFonts w:ascii="Calibri" w:eastAsia="Times New Roman" w:hAnsi="Calibri" w:cs="Calibri"/>
          <w:color w:val="000000"/>
          <w:lang w:val="en-US" w:eastAsia="en-GB"/>
        </w:rPr>
        <w:t>to common allergens</w:t>
      </w:r>
      <w:r w:rsidR="007A4CE6" w:rsidRPr="001E16FF">
        <w:rPr>
          <w:rFonts w:ascii="Calibri" w:eastAsia="Times New Roman" w:hAnsi="Calibri" w:cs="Calibri"/>
          <w:color w:val="000000"/>
          <w:lang w:val="en-US" w:eastAsia="en-GB"/>
        </w:rPr>
        <w:t>, with sensitization defined as a mean wheal diameter</w:t>
      </w:r>
      <w:r w:rsidR="00AA63EE">
        <w:rPr>
          <w:rFonts w:ascii="Calibri" w:eastAsia="Times New Roman" w:hAnsi="Calibri" w:cs="Calibri"/>
          <w:color w:val="000000"/>
          <w:lang w:val="en-US" w:eastAsia="en-GB"/>
        </w:rPr>
        <w:t xml:space="preserve"> </w:t>
      </w:r>
      <w:r w:rsidR="007A4CE6" w:rsidRPr="001E16FF">
        <w:rPr>
          <w:rFonts w:ascii="Calibri" w:eastAsia="Times New Roman" w:hAnsi="Calibri" w:cs="Calibri"/>
          <w:color w:val="000000"/>
          <w:lang w:val="en-US" w:eastAsia="en-GB"/>
        </w:rPr>
        <w:t>≥3mm or</w:t>
      </w:r>
      <w:r w:rsidRPr="001E16FF">
        <w:rPr>
          <w:rFonts w:ascii="Calibri" w:eastAsia="Times New Roman" w:hAnsi="Calibri" w:cs="Calibri"/>
          <w:color w:val="000000"/>
          <w:lang w:val="en-US" w:eastAsia="en-GB"/>
        </w:rPr>
        <w:t xml:space="preserve"> IgE</w:t>
      </w:r>
      <w:r w:rsidR="00AA63EE">
        <w:rPr>
          <w:rFonts w:ascii="Calibri" w:eastAsia="Times New Roman" w:hAnsi="Calibri" w:cs="Calibri"/>
          <w:color w:val="000000"/>
          <w:lang w:val="en-US" w:eastAsia="en-GB"/>
        </w:rPr>
        <w:t xml:space="preserve"> </w:t>
      </w:r>
      <w:r w:rsidRPr="001E16FF">
        <w:rPr>
          <w:rFonts w:ascii="Calibri" w:eastAsia="Times New Roman" w:hAnsi="Calibri" w:cs="Calibri"/>
          <w:color w:val="000000"/>
          <w:lang w:val="en-US" w:eastAsia="en-GB"/>
        </w:rPr>
        <w:t>≥0.35kUA/l</w:t>
      </w:r>
      <w:r w:rsidR="007A4CE6" w:rsidRPr="001E16FF">
        <w:rPr>
          <w:rFonts w:ascii="Calibri" w:eastAsia="Times New Roman" w:hAnsi="Calibri" w:cs="Calibri"/>
          <w:color w:val="000000"/>
          <w:lang w:val="en-US" w:eastAsia="en-GB"/>
        </w:rPr>
        <w:t xml:space="preserve"> respectively</w:t>
      </w:r>
      <w:r w:rsidRPr="001E16FF">
        <w:rPr>
          <w:rFonts w:ascii="Calibri" w:eastAsia="Times New Roman" w:hAnsi="Calibri" w:cs="Calibri"/>
          <w:color w:val="000000"/>
          <w:lang w:val="en-US" w:eastAsia="en-GB"/>
        </w:rPr>
        <w:t xml:space="preserve">.  </w:t>
      </w:r>
      <w:bookmarkEnd w:id="7"/>
    </w:p>
    <w:p w14:paraId="6F70AC98" w14:textId="77777777" w:rsidR="009804BE" w:rsidRPr="001E16FF" w:rsidRDefault="009804BE" w:rsidP="000C13ED">
      <w:pPr>
        <w:shd w:val="clear" w:color="auto" w:fill="FFFFFF"/>
        <w:spacing w:after="120" w:line="360" w:lineRule="auto"/>
        <w:rPr>
          <w:rFonts w:ascii="Calibri" w:eastAsia="Times New Roman" w:hAnsi="Calibri" w:cs="Calibri"/>
          <w:b/>
          <w:color w:val="000000"/>
          <w:lang w:val="en-US" w:eastAsia="en-GB"/>
        </w:rPr>
      </w:pPr>
      <w:r w:rsidRPr="001E16FF">
        <w:rPr>
          <w:rFonts w:ascii="Calibri" w:eastAsia="Times New Roman" w:hAnsi="Calibri" w:cs="Calibri"/>
          <w:b/>
          <w:color w:val="000000"/>
          <w:lang w:val="en-US" w:eastAsia="en-GB"/>
        </w:rPr>
        <w:t>Component-resolved diagnostics (CRD)</w:t>
      </w:r>
    </w:p>
    <w:p w14:paraId="509A2A9E" w14:textId="25AFB488" w:rsidR="009804BE" w:rsidRPr="001E16FF" w:rsidRDefault="009804BE" w:rsidP="000C13ED">
      <w:pPr>
        <w:spacing w:after="120" w:line="360" w:lineRule="auto"/>
        <w:jc w:val="both"/>
        <w:rPr>
          <w:rFonts w:cstheme="minorHAnsi"/>
          <w:lang w:val="en-US"/>
        </w:rPr>
      </w:pPr>
      <w:r w:rsidRPr="001E16FF">
        <w:rPr>
          <w:rFonts w:cstheme="minorHAnsi"/>
          <w:lang w:val="en-US"/>
        </w:rPr>
        <w:t>We measured</w:t>
      </w:r>
      <w:r w:rsidRPr="001E16FF">
        <w:rPr>
          <w:rFonts w:eastAsiaTheme="minorEastAsia" w:cstheme="minorHAnsi"/>
          <w:lang w:val="en-US"/>
        </w:rPr>
        <w:t xml:space="preserve"> </w:t>
      </w:r>
      <w:r w:rsidRPr="001E16FF">
        <w:rPr>
          <w:rFonts w:cstheme="minorHAnsi"/>
          <w:lang w:val="en-US"/>
        </w:rPr>
        <w:t xml:space="preserve">c-sIgE </w:t>
      </w:r>
      <w:r w:rsidRPr="001E16FF">
        <w:rPr>
          <w:rFonts w:eastAsiaTheme="minorEastAsia" w:cstheme="minorHAnsi"/>
          <w:lang w:val="en-US"/>
        </w:rPr>
        <w:t xml:space="preserve">to 112 </w:t>
      </w:r>
      <w:r w:rsidRPr="001E16FF">
        <w:rPr>
          <w:lang w:val="en-US"/>
        </w:rPr>
        <w:t>allergenic molecules (</w:t>
      </w:r>
      <w:r w:rsidRPr="001E16FF">
        <w:rPr>
          <w:rFonts w:eastAsiaTheme="minorEastAsia" w:cstheme="minorHAnsi"/>
          <w:lang w:val="en-US"/>
        </w:rPr>
        <w:t>components) using ImmunoCAP ISAC® (ThermoFisher</w:t>
      </w:r>
      <w:r w:rsidR="005B3A11" w:rsidRPr="001E16FF">
        <w:rPr>
          <w:lang w:val="en-US"/>
        </w:rPr>
        <w:t>/</w:t>
      </w:r>
      <w:r w:rsidRPr="001E16FF">
        <w:rPr>
          <w:lang w:val="en-US"/>
        </w:rPr>
        <w:t>Phadia AB,</w:t>
      </w:r>
      <w:r w:rsidRPr="001E16FF">
        <w:rPr>
          <w:rFonts w:eastAsiaTheme="minorEastAsia" w:cstheme="minorHAnsi"/>
          <w:lang w:val="en-US"/>
        </w:rPr>
        <w:t xml:space="preserve"> Uppsala, Sweden) where sufficient serum sample was available. </w:t>
      </w:r>
      <w:r w:rsidRPr="001E16FF">
        <w:rPr>
          <w:lang w:val="en-US"/>
        </w:rPr>
        <w:t xml:space="preserve">The level of </w:t>
      </w:r>
      <w:r w:rsidR="009659AB" w:rsidRPr="001E16FF">
        <w:rPr>
          <w:lang w:val="en-US"/>
        </w:rPr>
        <w:t>c-s</w:t>
      </w:r>
      <w:r w:rsidRPr="001E16FF">
        <w:rPr>
          <w:lang w:val="en-US"/>
        </w:rPr>
        <w:t xml:space="preserve">IgEs was reported in ISAC Standardized Units (ISU). </w:t>
      </w:r>
      <w:r w:rsidRPr="001E16FF">
        <w:rPr>
          <w:rFonts w:cstheme="minorHAnsi"/>
          <w:lang w:val="en-US"/>
        </w:rPr>
        <w:t xml:space="preserve">Depending on </w:t>
      </w:r>
      <w:r w:rsidRPr="001E16FF">
        <w:rPr>
          <w:rFonts w:eastAsiaTheme="minorEastAsia" w:cstheme="minorHAnsi"/>
          <w:lang w:val="en-US"/>
        </w:rPr>
        <w:t xml:space="preserve">the </w:t>
      </w:r>
      <w:r w:rsidRPr="001E16FF">
        <w:rPr>
          <w:rFonts w:cstheme="minorHAnsi"/>
          <w:lang w:val="en-US"/>
        </w:rPr>
        <w:t xml:space="preserve">nature of the </w:t>
      </w:r>
      <w:r w:rsidRPr="001E16FF">
        <w:rPr>
          <w:rFonts w:eastAsiaTheme="minorEastAsia" w:cstheme="minorHAnsi"/>
          <w:lang w:val="en-US"/>
        </w:rPr>
        <w:t>analys</w:t>
      </w:r>
      <w:r w:rsidRPr="001E16FF">
        <w:rPr>
          <w:rFonts w:cstheme="minorHAnsi"/>
          <w:lang w:val="en-US"/>
        </w:rPr>
        <w:t>i</w:t>
      </w:r>
      <w:r w:rsidRPr="001E16FF">
        <w:rPr>
          <w:rFonts w:eastAsiaTheme="minorEastAsia" w:cstheme="minorHAnsi"/>
          <w:lang w:val="en-US"/>
        </w:rPr>
        <w:t>s</w:t>
      </w:r>
      <w:r w:rsidRPr="001E16FF">
        <w:rPr>
          <w:rFonts w:cstheme="minorHAnsi"/>
          <w:lang w:val="en-US"/>
        </w:rPr>
        <w:t>, we dichotomized c-sIgE using a binary threshold (positive</w:t>
      </w:r>
      <w:r w:rsidR="00AA63EE">
        <w:rPr>
          <w:rFonts w:cstheme="minorHAnsi"/>
          <w:lang w:val="en-US"/>
        </w:rPr>
        <w:t xml:space="preserve"> </w:t>
      </w:r>
      <w:r w:rsidRPr="001E16FF">
        <w:rPr>
          <w:rFonts w:cstheme="minorHAnsi"/>
          <w:lang w:val="en-US"/>
        </w:rPr>
        <w:t>≥0.30</w:t>
      </w:r>
      <w:r w:rsidR="00A22341" w:rsidRPr="001E16FF">
        <w:rPr>
          <w:rFonts w:cstheme="minorHAnsi"/>
          <w:lang w:val="en-US"/>
        </w:rPr>
        <w:t xml:space="preserve"> </w:t>
      </w:r>
      <w:r w:rsidRPr="001E16FF">
        <w:rPr>
          <w:rFonts w:cstheme="minorHAnsi"/>
          <w:lang w:val="en-US"/>
        </w:rPr>
        <w:t xml:space="preserve">ISU) or used the </w:t>
      </w:r>
      <w:r w:rsidRPr="001E16FF">
        <w:rPr>
          <w:rFonts w:cstheme="minorHAnsi"/>
          <w:color w:val="000000"/>
          <w:shd w:val="clear" w:color="auto" w:fill="FFFFFF"/>
          <w:lang w:val="en-US"/>
        </w:rPr>
        <w:t>continuous values</w:t>
      </w:r>
      <w:r w:rsidRPr="001E16FF">
        <w:rPr>
          <w:rFonts w:cstheme="minorHAnsi"/>
          <w:lang w:val="en-US"/>
        </w:rPr>
        <w:t>.</w:t>
      </w:r>
    </w:p>
    <w:p w14:paraId="4561E2B7" w14:textId="77777777" w:rsidR="009804BE" w:rsidRPr="001E16FF" w:rsidRDefault="009804BE" w:rsidP="000C13ED">
      <w:pPr>
        <w:spacing w:after="120" w:line="360" w:lineRule="auto"/>
        <w:rPr>
          <w:rStyle w:val="Strong"/>
          <w:rFonts w:cstheme="minorHAnsi"/>
          <w:lang w:val="en-US"/>
        </w:rPr>
      </w:pPr>
      <w:r w:rsidRPr="001E16FF">
        <w:rPr>
          <w:rStyle w:val="Strong"/>
          <w:rFonts w:cstheme="minorHAnsi"/>
          <w:lang w:val="en-US"/>
        </w:rPr>
        <w:t>Statistical learning</w:t>
      </w:r>
    </w:p>
    <w:p w14:paraId="57434EDC" w14:textId="3EBF5E93" w:rsidR="009804BE" w:rsidRPr="001E16FF" w:rsidRDefault="009804BE" w:rsidP="000C13ED">
      <w:pPr>
        <w:spacing w:after="120" w:line="360" w:lineRule="auto"/>
        <w:jc w:val="both"/>
        <w:rPr>
          <w:rFonts w:cstheme="minorHAnsi"/>
          <w:color w:val="000000"/>
          <w:shd w:val="clear" w:color="auto" w:fill="FFFFFF"/>
          <w:lang w:val="en-US"/>
        </w:rPr>
      </w:pPr>
      <w:r w:rsidRPr="001E16FF">
        <w:rPr>
          <w:rFonts w:cstheme="minorHAnsi"/>
          <w:color w:val="000000"/>
          <w:shd w:val="clear" w:color="auto" w:fill="FFFFFF"/>
          <w:lang w:val="en-US"/>
        </w:rPr>
        <w:t>The overall approach to analysis is described in Figure 1</w:t>
      </w:r>
      <w:r w:rsidR="00A929F2">
        <w:rPr>
          <w:rFonts w:cstheme="minorHAnsi"/>
          <w:color w:val="000000"/>
          <w:shd w:val="clear" w:color="auto" w:fill="FFFFFF"/>
          <w:lang w:val="en-US"/>
        </w:rPr>
        <w:t xml:space="preserve"> (see only supplementary materials for glossary)</w:t>
      </w:r>
      <w:r w:rsidRPr="001E16FF">
        <w:rPr>
          <w:rFonts w:cstheme="minorHAnsi"/>
          <w:color w:val="000000"/>
          <w:shd w:val="clear" w:color="auto" w:fill="FFFFFF"/>
          <w:lang w:val="en-US"/>
        </w:rPr>
        <w:t xml:space="preserve">. </w:t>
      </w:r>
      <w:r w:rsidR="006134AA" w:rsidRPr="001E16FF">
        <w:rPr>
          <w:rFonts w:cstheme="minorHAnsi"/>
          <w:color w:val="000000"/>
          <w:shd w:val="clear" w:color="auto" w:fill="FFFFFF"/>
          <w:lang w:val="en-US"/>
        </w:rPr>
        <w:t>To account for</w:t>
      </w:r>
      <w:r w:rsidRPr="001E16FF">
        <w:rPr>
          <w:rFonts w:cstheme="minorHAnsi"/>
          <w:color w:val="000000"/>
          <w:shd w:val="clear" w:color="auto" w:fill="FFFFFF"/>
          <w:lang w:val="en-US"/>
        </w:rPr>
        <w:t xml:space="preserve"> </w:t>
      </w:r>
      <w:r w:rsidR="006134AA" w:rsidRPr="001E16FF" w:rsidDel="000E0A62">
        <w:rPr>
          <w:lang w:val="en-US"/>
        </w:rPr>
        <w:t>zero-inflated variables</w:t>
      </w:r>
      <w:r w:rsidR="006134AA" w:rsidRPr="001E16FF">
        <w:rPr>
          <w:lang w:val="en-US"/>
        </w:rPr>
        <w:t>,</w:t>
      </w:r>
      <w:r w:rsidR="006134AA" w:rsidRPr="001E16FF">
        <w:rPr>
          <w:rFonts w:cstheme="minorHAnsi"/>
          <w:color w:val="000000"/>
          <w:shd w:val="clear" w:color="auto" w:fill="FFFFFF"/>
          <w:lang w:val="en-US"/>
        </w:rPr>
        <w:t xml:space="preserve"> </w:t>
      </w:r>
      <w:r w:rsidR="006134AA" w:rsidRPr="001E16FF">
        <w:rPr>
          <w:lang w:val="en-US"/>
        </w:rPr>
        <w:t>w</w:t>
      </w:r>
      <w:r w:rsidRPr="001E16FF">
        <w:rPr>
          <w:rFonts w:cstheme="minorHAnsi"/>
          <w:lang w:val="en-US"/>
        </w:rPr>
        <w:t>e analyzed data</w:t>
      </w:r>
      <w:r w:rsidRPr="001E16FF">
        <w:rPr>
          <w:rFonts w:cstheme="minorHAnsi"/>
          <w:color w:val="000000"/>
          <w:shd w:val="clear" w:color="auto" w:fill="FFFFFF"/>
          <w:lang w:val="en-US"/>
        </w:rPr>
        <w:t xml:space="preserve"> </w:t>
      </w:r>
      <w:r w:rsidR="00233A65" w:rsidRPr="001E16FF">
        <w:rPr>
          <w:rFonts w:cstheme="minorHAnsi"/>
          <w:color w:val="000000"/>
          <w:shd w:val="clear" w:color="auto" w:fill="FFFFFF"/>
          <w:lang w:val="en-US"/>
        </w:rPr>
        <w:t xml:space="preserve">from </w:t>
      </w:r>
      <w:r w:rsidRPr="001E16FF">
        <w:rPr>
          <w:rFonts w:cstheme="minorHAnsi"/>
          <w:color w:val="000000"/>
          <w:shd w:val="clear" w:color="auto" w:fill="FFFFFF"/>
          <w:lang w:val="en-US"/>
        </w:rPr>
        <w:t>participants with at least one c-sIgE</w:t>
      </w:r>
      <w:r w:rsidR="00996A44">
        <w:rPr>
          <w:rFonts w:cstheme="minorHAnsi"/>
          <w:color w:val="000000"/>
          <w:shd w:val="clear" w:color="auto" w:fill="FFFFFF"/>
          <w:lang w:val="en-US"/>
        </w:rPr>
        <w:t xml:space="preserve"> </w:t>
      </w:r>
      <w:r w:rsidRPr="001E16FF">
        <w:rPr>
          <w:rFonts w:cstheme="minorHAnsi"/>
          <w:color w:val="000000"/>
          <w:shd w:val="clear" w:color="auto" w:fill="FFFFFF"/>
          <w:lang w:val="en-US"/>
        </w:rPr>
        <w:t>&gt;0.3 ISU</w:t>
      </w:r>
      <w:r w:rsidRPr="001E16FF">
        <w:rPr>
          <w:rFonts w:cstheme="minorHAnsi"/>
          <w:lang w:val="en-US"/>
        </w:rPr>
        <w:t xml:space="preserve"> and for components with a positive response by at least three subjects (</w:t>
      </w:r>
      <w:r w:rsidR="009C19ED" w:rsidRPr="001E16FF">
        <w:rPr>
          <w:rFonts w:cstheme="minorHAnsi"/>
          <w:lang w:val="en-US"/>
        </w:rPr>
        <w:t xml:space="preserve">described before as </w:t>
      </w:r>
      <w:r w:rsidRPr="001E16FF">
        <w:rPr>
          <w:rFonts w:cstheme="minorHAnsi"/>
          <w:lang w:val="en-US"/>
        </w:rPr>
        <w:t>active components</w:t>
      </w:r>
      <w:r w:rsidR="000662C0" w:rsidRPr="000662C0">
        <w:rPr>
          <w:rFonts w:cstheme="minorHAnsi"/>
          <w:noProof/>
          <w:color w:val="000000"/>
          <w:shd w:val="clear" w:color="auto" w:fill="FFFFFF"/>
          <w:vertAlign w:val="superscript"/>
          <w:lang w:val="en-US"/>
        </w:rPr>
        <w:t>23,24</w:t>
      </w:r>
      <w:r w:rsidR="006134AA" w:rsidRPr="001E16FF">
        <w:rPr>
          <w:rFonts w:cstheme="minorHAnsi"/>
          <w:color w:val="000000"/>
          <w:shd w:val="clear" w:color="auto" w:fill="FFFFFF"/>
          <w:lang w:val="en-US"/>
        </w:rPr>
        <w:t>)</w:t>
      </w:r>
      <w:r w:rsidRPr="001E16FF">
        <w:rPr>
          <w:rFonts w:cstheme="minorHAnsi"/>
          <w:lang w:val="en-US"/>
        </w:rPr>
        <w:t xml:space="preserve">. </w:t>
      </w:r>
      <w:r w:rsidR="00233A65" w:rsidRPr="001E16FF">
        <w:rPr>
          <w:rFonts w:cstheme="minorHAnsi"/>
          <w:lang w:val="en-US"/>
        </w:rPr>
        <w:t>C</w:t>
      </w:r>
      <w:r w:rsidRPr="001E16FF">
        <w:rPr>
          <w:rFonts w:cstheme="minorHAnsi"/>
          <w:lang w:val="en-US"/>
        </w:rPr>
        <w:t xml:space="preserve">lustering methods </w:t>
      </w:r>
      <w:r w:rsidR="00233A65" w:rsidRPr="001E16FF">
        <w:rPr>
          <w:rFonts w:cstheme="minorHAnsi"/>
          <w:lang w:val="en-US"/>
        </w:rPr>
        <w:t xml:space="preserve">(see below) were applied </w:t>
      </w:r>
      <w:r w:rsidR="001A330D" w:rsidRPr="001E16FF">
        <w:rPr>
          <w:rStyle w:val="Strong"/>
          <w:rFonts w:cstheme="minorHAnsi"/>
          <w:b w:val="0"/>
          <w:lang w:val="en-US"/>
        </w:rPr>
        <w:t xml:space="preserve">to explore how different </w:t>
      </w:r>
      <w:r w:rsidR="001A330D" w:rsidRPr="001E16FF">
        <w:rPr>
          <w:rFonts w:cstheme="minorHAnsi"/>
          <w:lang w:val="en-US"/>
        </w:rPr>
        <w:t xml:space="preserve">c-sIgEs </w:t>
      </w:r>
      <w:r w:rsidR="001A330D" w:rsidRPr="001E16FF">
        <w:rPr>
          <w:rStyle w:val="Strong"/>
          <w:rFonts w:cstheme="minorHAnsi"/>
          <w:b w:val="0"/>
          <w:lang w:val="en-US"/>
        </w:rPr>
        <w:t xml:space="preserve">interact </w:t>
      </w:r>
      <w:r w:rsidR="001A330D" w:rsidRPr="001E16FF">
        <w:rPr>
          <w:rFonts w:cstheme="minorHAnsi"/>
          <w:lang w:val="en-US"/>
        </w:rPr>
        <w:t>(</w:t>
      </w:r>
      <w:r w:rsidR="001A330D" w:rsidRPr="00AE1D3B">
        <w:rPr>
          <w:rFonts w:cstheme="minorHAnsi"/>
          <w:i/>
          <w:lang w:val="en-US"/>
        </w:rPr>
        <w:t>component clusters</w:t>
      </w:r>
      <w:r w:rsidR="001A330D" w:rsidRPr="001E16FF">
        <w:rPr>
          <w:rFonts w:cstheme="minorHAnsi"/>
          <w:lang w:val="en-US"/>
        </w:rPr>
        <w:t xml:space="preserve"> derived by clustering c-sIgEs) and </w:t>
      </w:r>
      <w:r w:rsidR="009659AB" w:rsidRPr="001E16FF">
        <w:rPr>
          <w:rFonts w:cstheme="minorHAnsi"/>
          <w:lang w:val="en-US"/>
        </w:rPr>
        <w:t xml:space="preserve">to identify patterns of </w:t>
      </w:r>
      <w:r w:rsidR="00174604" w:rsidRPr="001E16FF">
        <w:rPr>
          <w:rFonts w:cstheme="minorHAnsi"/>
          <w:lang w:val="en-US"/>
        </w:rPr>
        <w:t>c-sIgE</w:t>
      </w:r>
      <w:r w:rsidR="009659AB" w:rsidRPr="001E16FF">
        <w:rPr>
          <w:rFonts w:cstheme="minorHAnsi"/>
          <w:lang w:val="en-US"/>
        </w:rPr>
        <w:t xml:space="preserve"> sensitization </w:t>
      </w:r>
      <w:r w:rsidR="00174604" w:rsidRPr="001E16FF">
        <w:rPr>
          <w:rFonts w:cstheme="minorHAnsi"/>
          <w:lang w:val="en-US"/>
        </w:rPr>
        <w:t xml:space="preserve">amongst </w:t>
      </w:r>
      <w:r w:rsidR="00AC7A97">
        <w:rPr>
          <w:rFonts w:cstheme="minorHAnsi"/>
          <w:lang w:val="en-US"/>
        </w:rPr>
        <w:lastRenderedPageBreak/>
        <w:t>participants</w:t>
      </w:r>
      <w:r w:rsidR="00AC7A97" w:rsidRPr="001E16FF">
        <w:rPr>
          <w:rFonts w:cstheme="minorHAnsi"/>
          <w:lang w:val="en-US"/>
        </w:rPr>
        <w:t xml:space="preserve"> </w:t>
      </w:r>
      <w:r w:rsidR="00086E7A" w:rsidRPr="001E16FF">
        <w:rPr>
          <w:rFonts w:cstheme="minorHAnsi"/>
          <w:lang w:val="en-US"/>
        </w:rPr>
        <w:t>(</w:t>
      </w:r>
      <w:r w:rsidR="00086E7A" w:rsidRPr="00AE1D3B">
        <w:rPr>
          <w:rFonts w:cstheme="minorHAnsi"/>
          <w:i/>
          <w:lang w:val="en-US"/>
        </w:rPr>
        <w:t>sensitization clusters</w:t>
      </w:r>
      <w:r w:rsidR="00086E7A" w:rsidRPr="001E16FF">
        <w:rPr>
          <w:rFonts w:cstheme="minorHAnsi"/>
          <w:lang w:val="en-US"/>
        </w:rPr>
        <w:t xml:space="preserve"> derived by clustering pa</w:t>
      </w:r>
      <w:r w:rsidR="00AC7A97">
        <w:rPr>
          <w:rFonts w:cstheme="minorHAnsi"/>
          <w:lang w:val="en-US"/>
        </w:rPr>
        <w:t>rticipants</w:t>
      </w:r>
      <w:r w:rsidR="00174604" w:rsidRPr="001E16FF">
        <w:rPr>
          <w:rFonts w:cstheme="minorHAnsi"/>
          <w:lang w:val="en-US"/>
        </w:rPr>
        <w:t>)</w:t>
      </w:r>
      <w:r w:rsidR="00086E7A" w:rsidRPr="001E16FF">
        <w:rPr>
          <w:rFonts w:cstheme="minorHAnsi"/>
          <w:lang w:val="en-US"/>
        </w:rPr>
        <w:t>. We used Chi-squared test to evaluate the associations between the identified sensitization and component clusters and asthma severity</w:t>
      </w:r>
      <w:r w:rsidR="007A4CE6" w:rsidRPr="001E16FF">
        <w:rPr>
          <w:rFonts w:cstheme="minorHAnsi"/>
          <w:lang w:val="en-US"/>
        </w:rPr>
        <w:t>; all p-values were adjusted for false discovery rate (FDR)</w:t>
      </w:r>
      <w:r w:rsidR="003F306A" w:rsidRPr="001E16FF">
        <w:rPr>
          <w:rFonts w:cstheme="minorHAnsi"/>
          <w:lang w:val="en-US"/>
        </w:rPr>
        <w:t xml:space="preserve">. </w:t>
      </w:r>
      <w:r w:rsidR="00EF262C" w:rsidRPr="001E16FF">
        <w:rPr>
          <w:rFonts w:cstheme="minorHAnsi"/>
          <w:lang w:val="en-US"/>
        </w:rPr>
        <w:t>N</w:t>
      </w:r>
      <w:r w:rsidRPr="001E16FF">
        <w:rPr>
          <w:rFonts w:cstheme="minorHAnsi"/>
          <w:lang w:val="en-US"/>
        </w:rPr>
        <w:t xml:space="preserve">etwork analysis techniques </w:t>
      </w:r>
      <w:r w:rsidR="00EF262C" w:rsidRPr="001E16FF">
        <w:rPr>
          <w:rFonts w:cstheme="minorHAnsi"/>
          <w:lang w:val="en-US"/>
        </w:rPr>
        <w:t xml:space="preserve">were </w:t>
      </w:r>
      <w:r w:rsidR="001A330D" w:rsidRPr="001E16FF">
        <w:rPr>
          <w:rFonts w:cstheme="minorHAnsi"/>
          <w:lang w:val="en-US"/>
        </w:rPr>
        <w:t xml:space="preserve">then </w:t>
      </w:r>
      <w:r w:rsidR="00EF262C" w:rsidRPr="001E16FF">
        <w:rPr>
          <w:rFonts w:cstheme="minorHAnsi"/>
          <w:lang w:val="en-US"/>
        </w:rPr>
        <w:t xml:space="preserve">applied </w:t>
      </w:r>
      <w:r w:rsidRPr="001E16FF">
        <w:rPr>
          <w:rFonts w:cstheme="minorHAnsi"/>
          <w:lang w:val="en-US"/>
        </w:rPr>
        <w:t>to explore the connectivity structure of c-sIgE</w:t>
      </w:r>
      <w:r w:rsidR="00AE1D3B">
        <w:rPr>
          <w:rFonts w:cstheme="minorHAnsi"/>
          <w:lang w:val="en-US"/>
        </w:rPr>
        <w:t>,</w:t>
      </w:r>
      <w:r w:rsidR="003F306A" w:rsidRPr="001E16FF">
        <w:rPr>
          <w:rFonts w:cstheme="minorHAnsi"/>
          <w:lang w:val="en-US"/>
        </w:rPr>
        <w:t xml:space="preserve"> </w:t>
      </w:r>
      <w:r w:rsidR="007A12D4" w:rsidRPr="001E16FF">
        <w:rPr>
          <w:rFonts w:cstheme="minorHAnsi"/>
          <w:lang w:val="en-US"/>
        </w:rPr>
        <w:t>and differential network analysis</w:t>
      </w:r>
      <w:r w:rsidR="00086E7A" w:rsidRPr="001E16FF">
        <w:rPr>
          <w:rFonts w:cstheme="minorHAnsi"/>
          <w:lang w:val="en-US"/>
        </w:rPr>
        <w:t xml:space="preserve"> to </w:t>
      </w:r>
      <w:r w:rsidR="003F306A" w:rsidRPr="001E16FF">
        <w:rPr>
          <w:rFonts w:cstheme="minorHAnsi"/>
          <w:lang w:val="en-US"/>
        </w:rPr>
        <w:t>ascertain</w:t>
      </w:r>
      <w:r w:rsidR="007A12D4" w:rsidRPr="001E16FF">
        <w:rPr>
          <w:rFonts w:cstheme="minorHAnsi"/>
          <w:lang w:val="en-US"/>
        </w:rPr>
        <w:t xml:space="preserve"> any</w:t>
      </w:r>
      <w:r w:rsidRPr="001E16FF">
        <w:rPr>
          <w:rFonts w:cstheme="minorHAnsi"/>
          <w:lang w:val="en-US"/>
        </w:rPr>
        <w:t xml:space="preserve"> </w:t>
      </w:r>
      <w:r w:rsidR="003F306A" w:rsidRPr="001E16FF">
        <w:rPr>
          <w:rFonts w:cstheme="minorHAnsi"/>
          <w:lang w:val="en-US"/>
        </w:rPr>
        <w:t xml:space="preserve">differences in </w:t>
      </w:r>
      <w:r w:rsidR="003F306A" w:rsidRPr="001E16FF">
        <w:rPr>
          <w:rStyle w:val="Strong"/>
          <w:rFonts w:cstheme="minorHAnsi"/>
          <w:b w:val="0"/>
          <w:lang w:val="en-US"/>
        </w:rPr>
        <w:t xml:space="preserve">c-sIgE interactions between severe and mild/moderate </w:t>
      </w:r>
      <w:r w:rsidR="007A12D4" w:rsidRPr="001E16FF">
        <w:rPr>
          <w:rStyle w:val="Strong"/>
          <w:rFonts w:cstheme="minorHAnsi"/>
          <w:b w:val="0"/>
          <w:lang w:val="en-US"/>
        </w:rPr>
        <w:t>asthma</w:t>
      </w:r>
      <w:r w:rsidRPr="001E16FF">
        <w:rPr>
          <w:rFonts w:cstheme="minorHAnsi"/>
          <w:lang w:val="en-US"/>
        </w:rPr>
        <w:t xml:space="preserve">. </w:t>
      </w:r>
      <w:r w:rsidR="00137E90" w:rsidRPr="001E16FF">
        <w:rPr>
          <w:rFonts w:cstheme="minorHAnsi"/>
          <w:lang w:val="en-US"/>
        </w:rPr>
        <w:t xml:space="preserve">Finally, classification models </w:t>
      </w:r>
      <w:r w:rsidR="00060E5B" w:rsidRPr="001E16FF">
        <w:rPr>
          <w:rFonts w:cstheme="minorHAnsi"/>
          <w:lang w:val="en-US"/>
        </w:rPr>
        <w:t>for</w:t>
      </w:r>
      <w:r w:rsidR="00137E90" w:rsidRPr="001E16FF">
        <w:rPr>
          <w:rFonts w:cstheme="minorHAnsi"/>
          <w:lang w:val="en-US"/>
        </w:rPr>
        <w:t xml:space="preserve"> asthma</w:t>
      </w:r>
      <w:r w:rsidR="005F7305">
        <w:rPr>
          <w:rFonts w:cstheme="minorHAnsi"/>
          <w:lang w:val="en-US"/>
        </w:rPr>
        <w:t xml:space="preserve"> severity</w:t>
      </w:r>
      <w:r w:rsidR="00EF262C" w:rsidRPr="001E16FF">
        <w:rPr>
          <w:rFonts w:cstheme="minorHAnsi"/>
          <w:lang w:val="en-US"/>
        </w:rPr>
        <w:t xml:space="preserve"> were investigated</w:t>
      </w:r>
      <w:r w:rsidR="00137E90" w:rsidRPr="001E16FF">
        <w:rPr>
          <w:rFonts w:cstheme="minorHAnsi"/>
          <w:lang w:val="en-US"/>
        </w:rPr>
        <w:t>.</w:t>
      </w:r>
      <w:r w:rsidRPr="001E16FF">
        <w:rPr>
          <w:rFonts w:cstheme="minorHAnsi"/>
          <w:lang w:val="en-US"/>
        </w:rPr>
        <w:t xml:space="preserve"> </w:t>
      </w:r>
    </w:p>
    <w:p w14:paraId="1CDDC5D4" w14:textId="77777777" w:rsidR="008B7DD4" w:rsidRPr="001E16FF" w:rsidRDefault="008B7DD4" w:rsidP="008B7DD4">
      <w:pPr>
        <w:spacing w:after="120" w:line="360" w:lineRule="auto"/>
        <w:rPr>
          <w:rStyle w:val="Strong"/>
          <w:rFonts w:cstheme="minorHAnsi"/>
          <w:b w:val="0"/>
          <w:u w:val="single"/>
          <w:lang w:val="en-US"/>
        </w:rPr>
      </w:pPr>
      <w:r w:rsidRPr="001E16FF">
        <w:rPr>
          <w:rStyle w:val="Strong"/>
          <w:rFonts w:cstheme="minorHAnsi"/>
          <w:b w:val="0"/>
          <w:u w:val="single"/>
          <w:lang w:val="en-US"/>
        </w:rPr>
        <w:t xml:space="preserve">Statistical grouping of c-sIgEs (component clusters) </w:t>
      </w:r>
    </w:p>
    <w:p w14:paraId="023096BA" w14:textId="26A26869" w:rsidR="008B7DD4" w:rsidRPr="001E16FF" w:rsidRDefault="008B7DD4" w:rsidP="001A330D">
      <w:pPr>
        <w:spacing w:after="120" w:line="360" w:lineRule="auto"/>
        <w:jc w:val="both"/>
        <w:rPr>
          <w:rFonts w:cstheme="minorHAnsi"/>
          <w:lang w:val="en-US"/>
        </w:rPr>
      </w:pPr>
      <w:r w:rsidRPr="001E16FF">
        <w:rPr>
          <w:rFonts w:cstheme="minorHAnsi"/>
          <w:lang w:val="en-US"/>
        </w:rPr>
        <w:t>Co-occurrence patterns of c-sIgEs were analyzed by grouping the components into homogeneous clusters using Bayesian estimation of a mixture of Bernoulli distributions (Bernoulli Mixture Model-BMM)</w:t>
      </w:r>
      <w:r w:rsidR="000662C0" w:rsidRPr="000662C0">
        <w:rPr>
          <w:rFonts w:cstheme="minorHAnsi"/>
          <w:noProof/>
          <w:vertAlign w:val="superscript"/>
          <w:lang w:val="en-US"/>
        </w:rPr>
        <w:t>27</w:t>
      </w:r>
      <w:r w:rsidRPr="001E16FF">
        <w:rPr>
          <w:rFonts w:cstheme="minorHAnsi"/>
          <w:lang w:val="en-US"/>
        </w:rPr>
        <w:t xml:space="preserve"> (</w:t>
      </w:r>
      <w:r w:rsidR="003038F0" w:rsidRPr="001E16FF">
        <w:rPr>
          <w:rFonts w:cstheme="minorHAnsi"/>
          <w:color w:val="000000"/>
          <w:shd w:val="clear" w:color="auto" w:fill="FFFFFF"/>
          <w:lang w:val="en-US"/>
        </w:rPr>
        <w:t xml:space="preserve">Supplementary </w:t>
      </w:r>
      <w:r w:rsidR="00407FAD">
        <w:rPr>
          <w:rFonts w:cstheme="minorHAnsi"/>
          <w:color w:val="000000"/>
          <w:shd w:val="clear" w:color="auto" w:fill="FFFFFF"/>
          <w:lang w:val="en-US"/>
        </w:rPr>
        <w:t>methods</w:t>
      </w:r>
      <w:r w:rsidRPr="001E16FF">
        <w:rPr>
          <w:rFonts w:cstheme="minorHAnsi"/>
          <w:lang w:val="en-US"/>
        </w:rPr>
        <w:t>).</w:t>
      </w:r>
    </w:p>
    <w:p w14:paraId="4C353998" w14:textId="4E9BF5C8" w:rsidR="009804BE" w:rsidRPr="001E16FF" w:rsidRDefault="00D81BFA" w:rsidP="008B7DD4">
      <w:pPr>
        <w:spacing w:after="120" w:line="360" w:lineRule="auto"/>
        <w:rPr>
          <w:rStyle w:val="Strong"/>
          <w:rFonts w:cstheme="minorHAnsi"/>
          <w:b w:val="0"/>
          <w:u w:val="single"/>
          <w:lang w:val="en-US"/>
        </w:rPr>
      </w:pPr>
      <w:r w:rsidRPr="001E16FF">
        <w:rPr>
          <w:u w:val="single"/>
          <w:lang w:val="en-US"/>
        </w:rPr>
        <w:t xml:space="preserve">Patterns of </w:t>
      </w:r>
      <w:r w:rsidR="003038F0" w:rsidRPr="001E16FF">
        <w:rPr>
          <w:u w:val="single"/>
          <w:lang w:val="en-US"/>
        </w:rPr>
        <w:t>sensitization</w:t>
      </w:r>
      <w:r w:rsidRPr="001E16FF">
        <w:rPr>
          <w:u w:val="single"/>
          <w:lang w:val="en-US"/>
        </w:rPr>
        <w:t xml:space="preserve"> among pa</w:t>
      </w:r>
      <w:r w:rsidR="00AC7A97">
        <w:rPr>
          <w:u w:val="single"/>
          <w:lang w:val="en-US"/>
        </w:rPr>
        <w:t>rticipants</w:t>
      </w:r>
      <w:r w:rsidRPr="001E16FF">
        <w:rPr>
          <w:u w:val="single"/>
          <w:lang w:val="en-US"/>
        </w:rPr>
        <w:t xml:space="preserve"> with asthma (</w:t>
      </w:r>
      <w:r w:rsidR="009804BE" w:rsidRPr="001E16FF">
        <w:rPr>
          <w:rStyle w:val="Strong"/>
          <w:rFonts w:cstheme="minorHAnsi"/>
          <w:b w:val="0"/>
          <w:u w:val="single"/>
          <w:lang w:val="en-US"/>
        </w:rPr>
        <w:t>sensitization clusters</w:t>
      </w:r>
      <w:r w:rsidRPr="001E16FF">
        <w:rPr>
          <w:rStyle w:val="Strong"/>
          <w:rFonts w:cstheme="minorHAnsi"/>
          <w:b w:val="0"/>
          <w:u w:val="single"/>
          <w:lang w:val="en-US"/>
        </w:rPr>
        <w:t>)</w:t>
      </w:r>
    </w:p>
    <w:p w14:paraId="30EF56BC" w14:textId="36FC6678" w:rsidR="009804BE" w:rsidRPr="001E16FF" w:rsidRDefault="009804BE" w:rsidP="000C13ED">
      <w:pPr>
        <w:spacing w:after="120" w:line="360" w:lineRule="auto"/>
        <w:jc w:val="both"/>
        <w:rPr>
          <w:rFonts w:cstheme="minorHAnsi"/>
          <w:color w:val="000000"/>
          <w:shd w:val="clear" w:color="auto" w:fill="FFFFFF"/>
          <w:lang w:val="en-US"/>
        </w:rPr>
      </w:pPr>
      <w:r w:rsidRPr="001E16FF">
        <w:rPr>
          <w:rFonts w:cstheme="minorHAnsi"/>
          <w:color w:val="000000"/>
          <w:shd w:val="clear" w:color="auto" w:fill="FFFFFF"/>
          <w:lang w:val="en-US"/>
        </w:rPr>
        <w:t xml:space="preserve">Participants with similar c-sIgE sensitization patterns were grouped by hierarchical clustering, using the Ward’s linkage algorithm on the Jaccard distance matrix computed between </w:t>
      </w:r>
      <w:r w:rsidR="00D81BFA" w:rsidRPr="001E16FF">
        <w:rPr>
          <w:rFonts w:cstheme="minorHAnsi"/>
          <w:color w:val="000000"/>
          <w:shd w:val="clear" w:color="auto" w:fill="FFFFFF"/>
          <w:lang w:val="en-US"/>
        </w:rPr>
        <w:t xml:space="preserve">binary </w:t>
      </w:r>
      <w:r w:rsidRPr="001E16FF">
        <w:rPr>
          <w:rFonts w:cstheme="minorHAnsi"/>
          <w:color w:val="000000"/>
          <w:shd w:val="clear" w:color="auto" w:fill="FFFFFF"/>
          <w:lang w:val="en-US"/>
        </w:rPr>
        <w:t>responses to c-</w:t>
      </w:r>
      <w:r w:rsidRPr="001E16FF">
        <w:rPr>
          <w:rFonts w:cstheme="minorHAnsi"/>
          <w:lang w:val="en-US"/>
        </w:rPr>
        <w:t>sIgE</w:t>
      </w:r>
      <w:r w:rsidRPr="001E16FF">
        <w:rPr>
          <w:rFonts w:cstheme="minorHAnsi"/>
          <w:color w:val="000000"/>
          <w:shd w:val="clear" w:color="auto" w:fill="FFFFFF"/>
          <w:lang w:val="en-US"/>
        </w:rPr>
        <w:t xml:space="preserve"> </w:t>
      </w:r>
      <w:r w:rsidR="009659AB" w:rsidRPr="001E16FF">
        <w:rPr>
          <w:rFonts w:cstheme="minorHAnsi"/>
          <w:color w:val="000000"/>
          <w:shd w:val="clear" w:color="auto" w:fill="FFFFFF"/>
          <w:lang w:val="en-US"/>
        </w:rPr>
        <w:t>profiles</w:t>
      </w:r>
      <w:r w:rsidR="005227CE" w:rsidRPr="001E16FF">
        <w:rPr>
          <w:rFonts w:cstheme="minorHAnsi"/>
          <w:color w:val="000000"/>
          <w:shd w:val="clear" w:color="auto" w:fill="FFFFFF"/>
          <w:lang w:val="en-US"/>
        </w:rPr>
        <w:t xml:space="preserve"> (</w:t>
      </w:r>
      <w:r w:rsidR="00407FAD">
        <w:rPr>
          <w:rFonts w:cstheme="minorHAnsi"/>
          <w:color w:val="000000"/>
          <w:shd w:val="clear" w:color="auto" w:fill="FFFFFF"/>
          <w:lang w:val="en-US"/>
        </w:rPr>
        <w:t>Supplementary methods</w:t>
      </w:r>
      <w:r w:rsidR="005227CE" w:rsidRPr="001E16FF">
        <w:rPr>
          <w:rFonts w:cstheme="minorHAnsi"/>
          <w:color w:val="000000"/>
          <w:shd w:val="clear" w:color="auto" w:fill="FFFFFF"/>
          <w:lang w:val="en-US"/>
        </w:rPr>
        <w:t>)</w:t>
      </w:r>
      <w:r w:rsidRPr="001E16FF">
        <w:rPr>
          <w:rFonts w:cstheme="minorHAnsi"/>
          <w:color w:val="000000"/>
          <w:shd w:val="clear" w:color="auto" w:fill="FFFFFF"/>
          <w:lang w:val="en-US"/>
        </w:rPr>
        <w:t>.</w:t>
      </w:r>
      <w:r w:rsidR="00E109C6" w:rsidRPr="001E16FF">
        <w:rPr>
          <w:rFonts w:cstheme="minorHAnsi"/>
          <w:color w:val="000000"/>
          <w:shd w:val="clear" w:color="auto" w:fill="FFFFFF"/>
          <w:lang w:val="en-US"/>
        </w:rPr>
        <w:t xml:space="preserve"> </w:t>
      </w:r>
      <w:r w:rsidR="00E109C6" w:rsidRPr="001E16FF">
        <w:rPr>
          <w:rStyle w:val="Strong"/>
          <w:rFonts w:cstheme="minorHAnsi"/>
          <w:b w:val="0"/>
          <w:lang w:val="en-US"/>
        </w:rPr>
        <w:t xml:space="preserve">To determine the number of clusters, </w:t>
      </w:r>
      <w:r w:rsidR="00E109C6" w:rsidRPr="001E16FF">
        <w:rPr>
          <w:lang w:val="en-US"/>
        </w:rPr>
        <w:t xml:space="preserve">dendrogram plots were </w:t>
      </w:r>
      <w:r w:rsidR="00E109C6" w:rsidRPr="001E16FF">
        <w:rPr>
          <w:rStyle w:val="Strong"/>
          <w:rFonts w:cstheme="minorHAnsi"/>
          <w:b w:val="0"/>
          <w:lang w:val="en-US"/>
        </w:rPr>
        <w:t>evaluated and suggested solutions assessed using a bootstrap approach</w:t>
      </w:r>
      <w:r w:rsidR="000662C0" w:rsidRPr="000662C0">
        <w:rPr>
          <w:rStyle w:val="Strong"/>
          <w:rFonts w:cstheme="minorHAnsi"/>
          <w:b w:val="0"/>
          <w:noProof/>
          <w:vertAlign w:val="superscript"/>
          <w:lang w:val="en-US"/>
        </w:rPr>
        <w:t>28</w:t>
      </w:r>
      <w:r w:rsidR="00E109C6" w:rsidRPr="001E16FF">
        <w:rPr>
          <w:rStyle w:val="Strong"/>
          <w:rFonts w:cstheme="minorHAnsi"/>
          <w:b w:val="0"/>
          <w:lang w:val="en-US"/>
        </w:rPr>
        <w:t xml:space="preserve">.  </w:t>
      </w:r>
    </w:p>
    <w:p w14:paraId="4C612C44" w14:textId="77777777" w:rsidR="001A5FCA" w:rsidRPr="001E16FF" w:rsidRDefault="001A5FCA" w:rsidP="000C13ED">
      <w:pPr>
        <w:spacing w:after="120" w:line="360" w:lineRule="auto"/>
        <w:jc w:val="both"/>
        <w:rPr>
          <w:rFonts w:cstheme="minorHAnsi"/>
          <w:lang w:val="en-US"/>
        </w:rPr>
      </w:pPr>
      <w:bookmarkStart w:id="8" w:name="_Hlk5269204"/>
      <w:r w:rsidRPr="001E16FF">
        <w:rPr>
          <w:rStyle w:val="Strong"/>
          <w:rFonts w:cstheme="minorHAnsi"/>
          <w:b w:val="0"/>
          <w:u w:val="single"/>
          <w:lang w:val="en-US"/>
        </w:rPr>
        <w:t>c-sIgE connectivity patterns</w:t>
      </w:r>
      <w:r w:rsidRPr="001E16FF">
        <w:rPr>
          <w:rFonts w:cstheme="minorHAnsi"/>
          <w:lang w:val="en-US"/>
        </w:rPr>
        <w:t xml:space="preserve"> </w:t>
      </w:r>
    </w:p>
    <w:p w14:paraId="46EBFF0D" w14:textId="2486D092" w:rsidR="00F71663" w:rsidRPr="001E16FF" w:rsidRDefault="001A5FCA" w:rsidP="000C13ED">
      <w:pPr>
        <w:spacing w:after="120" w:line="360" w:lineRule="auto"/>
        <w:jc w:val="both"/>
        <w:rPr>
          <w:color w:val="000000"/>
          <w:shd w:val="clear" w:color="auto" w:fill="FFFFFF"/>
          <w:lang w:val="en-US"/>
        </w:rPr>
      </w:pPr>
      <w:r w:rsidRPr="001E16FF">
        <w:rPr>
          <w:rFonts w:cstheme="minorHAnsi"/>
          <w:lang w:val="en-US"/>
        </w:rPr>
        <w:t>To investigate the connectivity structure of c-sIgEs</w:t>
      </w:r>
      <w:r w:rsidRPr="001E16FF">
        <w:rPr>
          <w:rStyle w:val="Strong"/>
          <w:rFonts w:cstheme="minorHAnsi"/>
          <w:b w:val="0"/>
          <w:lang w:val="en-US"/>
        </w:rPr>
        <w:t xml:space="preserve">, we used a </w:t>
      </w:r>
      <w:bookmarkEnd w:id="8"/>
      <w:r w:rsidRPr="001E16FF">
        <w:rPr>
          <w:rFonts w:cstheme="minorHAnsi"/>
          <w:lang w:val="en-US"/>
        </w:rPr>
        <w:t>w</w:t>
      </w:r>
      <w:r w:rsidR="009804BE" w:rsidRPr="001E16FF">
        <w:rPr>
          <w:rFonts w:cstheme="minorHAnsi"/>
          <w:lang w:val="en-US"/>
        </w:rPr>
        <w:t xml:space="preserve">eighted co-occurrence network analysis </w:t>
      </w:r>
      <w:r w:rsidR="009659AB" w:rsidRPr="001E16FF">
        <w:rPr>
          <w:rFonts w:cstheme="minorHAnsi"/>
          <w:lang w:val="en-US"/>
        </w:rPr>
        <w:t>(</w:t>
      </w:r>
      <w:r w:rsidR="00AE1D3B">
        <w:rPr>
          <w:rFonts w:cstheme="minorHAnsi"/>
          <w:lang w:val="en-US"/>
        </w:rPr>
        <w:t>S</w:t>
      </w:r>
      <w:r w:rsidR="00407FAD">
        <w:rPr>
          <w:rFonts w:cstheme="minorHAnsi"/>
          <w:lang w:val="en-US"/>
        </w:rPr>
        <w:t>upplementary methods</w:t>
      </w:r>
      <w:r w:rsidR="00F71663" w:rsidRPr="001E16FF">
        <w:rPr>
          <w:rFonts w:cstheme="minorHAnsi"/>
          <w:lang w:val="en-US"/>
        </w:rPr>
        <w:t>)</w:t>
      </w:r>
      <w:r w:rsidR="009804BE" w:rsidRPr="001E16FF">
        <w:rPr>
          <w:rFonts w:cstheme="minorHAnsi"/>
          <w:lang w:val="en-US"/>
        </w:rPr>
        <w:t xml:space="preserve">. Nodes in the network represent </w:t>
      </w:r>
      <w:r w:rsidR="009804BE" w:rsidRPr="001E16FF">
        <w:rPr>
          <w:lang w:val="en-US"/>
        </w:rPr>
        <w:t>c-sIgE</w:t>
      </w:r>
      <w:r w:rsidRPr="001E16FF">
        <w:rPr>
          <w:lang w:val="en-US"/>
        </w:rPr>
        <w:t>s</w:t>
      </w:r>
      <w:r w:rsidR="00F71663" w:rsidRPr="001E16FF">
        <w:rPr>
          <w:lang w:val="en-US"/>
        </w:rPr>
        <w:t>,</w:t>
      </w:r>
      <w:r w:rsidR="009804BE" w:rsidRPr="001E16FF">
        <w:rPr>
          <w:lang w:val="en-US"/>
        </w:rPr>
        <w:t xml:space="preserve"> and pairs of c-sIgEs </w:t>
      </w:r>
      <w:r w:rsidRPr="001E16FF">
        <w:rPr>
          <w:lang w:val="en-US"/>
        </w:rPr>
        <w:t>simultaneously present in at least one participant</w:t>
      </w:r>
      <w:r w:rsidRPr="001E16FF" w:rsidDel="001A5FCA">
        <w:rPr>
          <w:lang w:val="en-US"/>
        </w:rPr>
        <w:t xml:space="preserve"> </w:t>
      </w:r>
      <w:r w:rsidRPr="001E16FF">
        <w:rPr>
          <w:lang w:val="en-US"/>
        </w:rPr>
        <w:t xml:space="preserve">are </w:t>
      </w:r>
      <w:r w:rsidR="009804BE" w:rsidRPr="001E16FF">
        <w:rPr>
          <w:lang w:val="en-US"/>
        </w:rPr>
        <w:t xml:space="preserve">connected by an edge. Edges </w:t>
      </w:r>
      <w:r w:rsidRPr="001E16FF">
        <w:rPr>
          <w:lang w:val="en-US"/>
        </w:rPr>
        <w:t xml:space="preserve">are </w:t>
      </w:r>
      <w:r w:rsidR="009804BE" w:rsidRPr="001E16FF">
        <w:rPr>
          <w:lang w:val="en-US"/>
        </w:rPr>
        <w:t>weighted by the co-occurrence frequency of the component pairs.</w:t>
      </w:r>
      <w:r w:rsidR="009804BE" w:rsidRPr="001E16FF">
        <w:rPr>
          <w:color w:val="000000"/>
          <w:shd w:val="clear" w:color="auto" w:fill="FFFFFF"/>
          <w:lang w:val="en-US"/>
        </w:rPr>
        <w:t xml:space="preserve"> </w:t>
      </w:r>
      <w:r w:rsidR="009804BE" w:rsidRPr="001E16FF">
        <w:rPr>
          <w:rFonts w:cstheme="minorHAnsi"/>
          <w:lang w:val="en-US"/>
        </w:rPr>
        <w:t xml:space="preserve">To </w:t>
      </w:r>
      <w:r w:rsidRPr="001E16FF">
        <w:rPr>
          <w:rFonts w:cstheme="minorHAnsi"/>
          <w:lang w:val="en-US"/>
        </w:rPr>
        <w:t>compare</w:t>
      </w:r>
      <w:r w:rsidR="009804BE" w:rsidRPr="001E16FF">
        <w:rPr>
          <w:rFonts w:cstheme="minorHAnsi"/>
          <w:lang w:val="en-US"/>
        </w:rPr>
        <w:t xml:space="preserve"> connectivity structures </w:t>
      </w:r>
      <w:r w:rsidR="00D40D60">
        <w:rPr>
          <w:rFonts w:cstheme="minorHAnsi"/>
          <w:lang w:val="en-US"/>
        </w:rPr>
        <w:t xml:space="preserve">between </w:t>
      </w:r>
      <w:r w:rsidR="009804BE" w:rsidRPr="001E16FF">
        <w:rPr>
          <w:rFonts w:cstheme="minorHAnsi"/>
          <w:lang w:val="en-US"/>
        </w:rPr>
        <w:t>adult</w:t>
      </w:r>
      <w:r w:rsidR="005227CE" w:rsidRPr="001E16FF">
        <w:rPr>
          <w:rFonts w:cstheme="minorHAnsi"/>
          <w:lang w:val="en-US"/>
        </w:rPr>
        <w:t>s</w:t>
      </w:r>
      <w:r w:rsidR="009804BE" w:rsidRPr="001E16FF">
        <w:rPr>
          <w:rFonts w:cstheme="minorHAnsi"/>
          <w:lang w:val="en-US"/>
        </w:rPr>
        <w:t xml:space="preserve"> and </w:t>
      </w:r>
      <w:r w:rsidR="005227CE" w:rsidRPr="001E16FF">
        <w:rPr>
          <w:rFonts w:cstheme="minorHAnsi"/>
          <w:lang w:val="en-US"/>
        </w:rPr>
        <w:t>children</w:t>
      </w:r>
      <w:r w:rsidR="009804BE" w:rsidRPr="001E16FF">
        <w:rPr>
          <w:rFonts w:cstheme="minorHAnsi"/>
          <w:lang w:val="en-US"/>
        </w:rPr>
        <w:t xml:space="preserve">, </w:t>
      </w:r>
      <w:r w:rsidRPr="001E16FF">
        <w:rPr>
          <w:rFonts w:cstheme="minorHAnsi"/>
          <w:lang w:val="en-US"/>
        </w:rPr>
        <w:t xml:space="preserve">we considered </w:t>
      </w:r>
      <w:r w:rsidR="009804BE" w:rsidRPr="001E16FF">
        <w:rPr>
          <w:rFonts w:cstheme="minorHAnsi"/>
          <w:lang w:val="en-US"/>
        </w:rPr>
        <w:t xml:space="preserve">network size and density. </w:t>
      </w:r>
      <w:r w:rsidR="007A12D4" w:rsidRPr="001E16FF">
        <w:rPr>
          <w:rFonts w:cstheme="minorHAnsi"/>
          <w:lang w:val="en-US"/>
        </w:rPr>
        <w:t>T</w:t>
      </w:r>
      <w:r w:rsidR="009804BE" w:rsidRPr="001E16FF">
        <w:rPr>
          <w:rFonts w:cstheme="minorHAnsi"/>
          <w:lang w:val="en-US"/>
        </w:rPr>
        <w:t>o assess the importance</w:t>
      </w:r>
      <w:r w:rsidR="007A12D4" w:rsidRPr="001E16FF">
        <w:rPr>
          <w:rFonts w:cstheme="minorHAnsi"/>
          <w:lang w:val="en-US"/>
        </w:rPr>
        <w:t xml:space="preserve"> and position</w:t>
      </w:r>
      <w:r w:rsidR="007A12D4" w:rsidRPr="001E16FF">
        <w:rPr>
          <w:color w:val="000000"/>
          <w:shd w:val="clear" w:color="auto" w:fill="FFFFFF"/>
          <w:lang w:val="en-US"/>
        </w:rPr>
        <w:t xml:space="preserve"> </w:t>
      </w:r>
      <w:r w:rsidR="009804BE" w:rsidRPr="001E16FF">
        <w:rPr>
          <w:rFonts w:cstheme="minorHAnsi"/>
          <w:lang w:val="en-US"/>
        </w:rPr>
        <w:t xml:space="preserve">of each c-sIgE </w:t>
      </w:r>
      <w:r w:rsidR="007A12D4" w:rsidRPr="001E16FF">
        <w:rPr>
          <w:rFonts w:cstheme="minorHAnsi"/>
          <w:lang w:val="en-US"/>
        </w:rPr>
        <w:t xml:space="preserve">(i.e. node) </w:t>
      </w:r>
      <w:r w:rsidR="009804BE" w:rsidRPr="001E16FF">
        <w:rPr>
          <w:rFonts w:cstheme="minorHAnsi"/>
          <w:lang w:val="en-US"/>
        </w:rPr>
        <w:t xml:space="preserve">in the network we used three centrality indices, namely </w:t>
      </w:r>
      <w:r w:rsidR="009804BE" w:rsidRPr="001E16FF">
        <w:rPr>
          <w:color w:val="000000"/>
          <w:shd w:val="clear" w:color="auto" w:fill="FFFFFF"/>
          <w:lang w:val="en-US"/>
        </w:rPr>
        <w:t xml:space="preserve">strength, closeness, and betweenness.  </w:t>
      </w:r>
    </w:p>
    <w:p w14:paraId="66A46119" w14:textId="0E57CD31" w:rsidR="006F7C20" w:rsidRDefault="006F7C20" w:rsidP="000C13ED">
      <w:pPr>
        <w:spacing w:after="120" w:line="360" w:lineRule="auto"/>
        <w:rPr>
          <w:rFonts w:cstheme="minorHAnsi"/>
          <w:u w:val="single"/>
          <w:lang w:val="en-US"/>
        </w:rPr>
      </w:pPr>
      <w:r w:rsidRPr="001E16FF">
        <w:rPr>
          <w:rFonts w:cstheme="minorHAnsi"/>
          <w:u w:val="single"/>
          <w:lang w:val="en-US"/>
        </w:rPr>
        <w:t xml:space="preserve">Difference </w:t>
      </w:r>
      <w:r w:rsidR="00E276F8" w:rsidRPr="001E16FF">
        <w:rPr>
          <w:rFonts w:cstheme="minorHAnsi"/>
          <w:u w:val="single"/>
          <w:lang w:val="en-US"/>
        </w:rPr>
        <w:t xml:space="preserve">in </w:t>
      </w:r>
      <w:r w:rsidRPr="001E16FF">
        <w:rPr>
          <w:rFonts w:cstheme="minorHAnsi"/>
          <w:u w:val="single"/>
          <w:lang w:val="en-US"/>
        </w:rPr>
        <w:t>c-sIgE interactions between severe and mild</w:t>
      </w:r>
      <w:r w:rsidR="00E276F8" w:rsidRPr="001E16FF">
        <w:rPr>
          <w:rFonts w:cstheme="minorHAnsi"/>
          <w:u w:val="single"/>
          <w:lang w:val="en-US"/>
        </w:rPr>
        <w:t>/moderate</w:t>
      </w:r>
      <w:r w:rsidRPr="001E16FF">
        <w:rPr>
          <w:rFonts w:cstheme="minorHAnsi"/>
          <w:u w:val="single"/>
          <w:lang w:val="en-US"/>
        </w:rPr>
        <w:t xml:space="preserve"> asthma</w:t>
      </w:r>
      <w:r w:rsidRPr="001E16FF" w:rsidDel="004D3310">
        <w:rPr>
          <w:rFonts w:cstheme="minorHAnsi"/>
          <w:u w:val="single"/>
          <w:lang w:val="en-US"/>
        </w:rPr>
        <w:t xml:space="preserve"> </w:t>
      </w:r>
    </w:p>
    <w:p w14:paraId="4023E38A" w14:textId="3940DAAE" w:rsidR="00C13838" w:rsidRDefault="0053627E" w:rsidP="00557B71">
      <w:pPr>
        <w:spacing w:after="120" w:line="360" w:lineRule="auto"/>
        <w:jc w:val="both"/>
        <w:rPr>
          <w:rFonts w:ascii="Calibri" w:eastAsia="Times New Roman" w:hAnsi="Calibri" w:cs="Calibri"/>
          <w:color w:val="000000"/>
          <w:lang w:val="en-US" w:eastAsia="en-GB"/>
        </w:rPr>
      </w:pPr>
      <w:r w:rsidRPr="00BF7E45">
        <w:rPr>
          <w:rFonts w:cstheme="minorHAnsi"/>
          <w:lang w:val="en-US"/>
        </w:rPr>
        <w:t xml:space="preserve">We compared network structure between </w:t>
      </w:r>
      <w:r w:rsidR="00BF7E45" w:rsidRPr="001E16FF">
        <w:rPr>
          <w:rFonts w:ascii="Calibri" w:eastAsia="Times New Roman" w:hAnsi="Calibri" w:cs="Calibri"/>
          <w:color w:val="000000"/>
          <w:lang w:val="en-US" w:eastAsia="en-GB"/>
        </w:rPr>
        <w:t>adults with severe and mild/moderate non-smoking asthma; in children, we focused on school-aged asthma.</w:t>
      </w:r>
      <w:r w:rsidRPr="00BF7E45">
        <w:rPr>
          <w:rFonts w:cstheme="minorHAnsi"/>
          <w:lang w:val="en-US"/>
        </w:rPr>
        <w:t xml:space="preserve"> </w:t>
      </w:r>
      <w:r w:rsidR="00C13838" w:rsidRPr="001E16FF">
        <w:rPr>
          <w:color w:val="000000"/>
          <w:shd w:val="clear" w:color="auto" w:fill="FFFFFF"/>
          <w:lang w:val="en-US"/>
        </w:rPr>
        <w:t>To reduce the noise due to c-sIgEs with no positive response, c-sIgEs with &lt;3 positive responses were filtered out in the mild/moderate and severe asthma groups separately</w:t>
      </w:r>
      <w:r w:rsidR="000662C0" w:rsidRPr="000662C0">
        <w:rPr>
          <w:noProof/>
          <w:color w:val="000000"/>
          <w:shd w:val="clear" w:color="auto" w:fill="FFFFFF"/>
          <w:vertAlign w:val="superscript"/>
          <w:lang w:val="en-US"/>
        </w:rPr>
        <w:t>23</w:t>
      </w:r>
      <w:r w:rsidR="00C13838" w:rsidRPr="001E16FF">
        <w:rPr>
          <w:color w:val="000000"/>
          <w:shd w:val="clear" w:color="auto" w:fill="FFFFFF"/>
          <w:lang w:val="en-US"/>
        </w:rPr>
        <w:t>, and we used those c-sIgEs present in both groups</w:t>
      </w:r>
      <w:r w:rsidR="00C13838">
        <w:rPr>
          <w:color w:val="000000"/>
          <w:shd w:val="clear" w:color="auto" w:fill="FFFFFF"/>
          <w:lang w:val="en-US"/>
        </w:rPr>
        <w:t>.</w:t>
      </w:r>
      <w:r w:rsidR="00C13838">
        <w:rPr>
          <w:rFonts w:ascii="Calibri" w:eastAsia="Times New Roman" w:hAnsi="Calibri" w:cs="Calibri"/>
          <w:color w:val="000000"/>
          <w:lang w:val="en-US" w:eastAsia="en-GB"/>
        </w:rPr>
        <w:t xml:space="preserve"> </w:t>
      </w:r>
    </w:p>
    <w:p w14:paraId="3CA7A00A" w14:textId="2FD450C3" w:rsidR="009804BE" w:rsidRPr="00CD40C5" w:rsidRDefault="0053627E" w:rsidP="006964DD">
      <w:pPr>
        <w:spacing w:after="120" w:line="360" w:lineRule="auto"/>
        <w:jc w:val="both"/>
        <w:rPr>
          <w:rFonts w:ascii="Calibri" w:eastAsia="Times New Roman" w:hAnsi="Calibri" w:cs="Calibri"/>
          <w:color w:val="000000"/>
          <w:lang w:val="en-US" w:eastAsia="en-GB"/>
        </w:rPr>
      </w:pPr>
      <w:r>
        <w:rPr>
          <w:lang w:val="en-US"/>
        </w:rPr>
        <w:t>The</w:t>
      </w:r>
      <w:r w:rsidRPr="008B2A54">
        <w:rPr>
          <w:lang w:val="en-US"/>
        </w:rPr>
        <w:t xml:space="preserve"> ne</w:t>
      </w:r>
      <w:r>
        <w:rPr>
          <w:lang w:val="en-US"/>
        </w:rPr>
        <w:t>t</w:t>
      </w:r>
      <w:r w:rsidRPr="008B2A54">
        <w:rPr>
          <w:lang w:val="en-US"/>
        </w:rPr>
        <w:t xml:space="preserve">works were built by connecting c-sIgEs whose pairwise expression similarity, based on </w:t>
      </w:r>
      <w:r>
        <w:rPr>
          <w:lang w:val="en-US"/>
        </w:rPr>
        <w:t xml:space="preserve">Spearman </w:t>
      </w:r>
      <w:r w:rsidRPr="008B2A54">
        <w:rPr>
          <w:lang w:val="en-US"/>
        </w:rPr>
        <w:t>correlation coefficient, was</w:t>
      </w:r>
      <w:r>
        <w:rPr>
          <w:lang w:val="en-US"/>
        </w:rPr>
        <w:t xml:space="preserve"> statistically</w:t>
      </w:r>
      <w:r w:rsidRPr="008B2A54">
        <w:rPr>
          <w:lang w:val="en-US"/>
        </w:rPr>
        <w:t xml:space="preserve"> </w:t>
      </w:r>
      <w:r>
        <w:rPr>
          <w:lang w:val="en-US"/>
        </w:rPr>
        <w:t>significant (p&lt;0.05)</w:t>
      </w:r>
      <w:r>
        <w:rPr>
          <w:rFonts w:cstheme="minorHAnsi"/>
          <w:lang w:val="en-US"/>
        </w:rPr>
        <w:t xml:space="preserve">. </w:t>
      </w:r>
      <w:r w:rsidRPr="00ED1AE2">
        <w:rPr>
          <w:rStyle w:val="Strong"/>
          <w:rFonts w:cstheme="minorHAnsi"/>
          <w:b w:val="0"/>
          <w:lang w:val="en-US"/>
        </w:rPr>
        <w:t xml:space="preserve">Centrality measures were used to compare </w:t>
      </w:r>
      <w:r w:rsidRPr="00ED1AE2">
        <w:rPr>
          <w:rStyle w:val="Strong"/>
          <w:rFonts w:cstheme="minorHAnsi"/>
          <w:b w:val="0"/>
          <w:lang w:val="en-US"/>
        </w:rPr>
        <w:lastRenderedPageBreak/>
        <w:t>the networks</w:t>
      </w:r>
      <w:r>
        <w:rPr>
          <w:rStyle w:val="Strong"/>
          <w:rFonts w:cstheme="minorHAnsi"/>
          <w:b w:val="0"/>
          <w:lang w:val="en-US"/>
        </w:rPr>
        <w:t xml:space="preserve"> and the role of </w:t>
      </w:r>
      <w:r w:rsidR="00BF7E45">
        <w:rPr>
          <w:rStyle w:val="Strong"/>
          <w:rFonts w:cstheme="minorHAnsi"/>
          <w:b w:val="0"/>
          <w:lang w:val="en-US"/>
        </w:rPr>
        <w:t>specific</w:t>
      </w:r>
      <w:r>
        <w:rPr>
          <w:rStyle w:val="Strong"/>
          <w:rFonts w:cstheme="minorHAnsi"/>
          <w:b w:val="0"/>
          <w:lang w:val="en-US"/>
        </w:rPr>
        <w:t xml:space="preserve"> components</w:t>
      </w:r>
      <w:r w:rsidR="00C13838">
        <w:rPr>
          <w:rFonts w:ascii="Calibri" w:eastAsia="Times New Roman" w:hAnsi="Calibri" w:cs="Calibri"/>
          <w:color w:val="000000"/>
          <w:lang w:val="en-US" w:eastAsia="en-GB"/>
        </w:rPr>
        <w:t>.</w:t>
      </w:r>
      <w:r w:rsidR="00E04AC4">
        <w:rPr>
          <w:rFonts w:ascii="Calibri" w:eastAsia="Times New Roman" w:hAnsi="Calibri" w:cs="Calibri"/>
          <w:color w:val="000000"/>
          <w:lang w:val="en-US" w:eastAsia="en-GB"/>
        </w:rPr>
        <w:t xml:space="preserve"> </w:t>
      </w:r>
      <w:r w:rsidR="00114D60" w:rsidRPr="00114D60">
        <w:rPr>
          <w:noProof/>
          <w:color w:val="000000"/>
          <w:shd w:val="clear" w:color="auto" w:fill="FFFFFF"/>
          <w:vertAlign w:val="superscript"/>
          <w:lang w:val="en-US"/>
        </w:rPr>
        <w:t>21</w:t>
      </w:r>
      <w:r w:rsidR="00E276F8" w:rsidRPr="001E16FF">
        <w:rPr>
          <w:rFonts w:cstheme="minorHAnsi"/>
          <w:lang w:val="en-US"/>
        </w:rPr>
        <w:t>To</w:t>
      </w:r>
      <w:r w:rsidR="009804BE" w:rsidRPr="001E16FF">
        <w:rPr>
          <w:rStyle w:val="Strong"/>
          <w:rFonts w:cstheme="minorHAnsi"/>
          <w:b w:val="0"/>
          <w:lang w:val="en-US"/>
        </w:rPr>
        <w:t xml:space="preserve"> </w:t>
      </w:r>
      <w:r w:rsidR="00300559" w:rsidRPr="001E16FF">
        <w:rPr>
          <w:rStyle w:val="Strong"/>
          <w:rFonts w:cstheme="minorHAnsi"/>
          <w:b w:val="0"/>
          <w:lang w:val="en-US"/>
        </w:rPr>
        <w:t xml:space="preserve">investigate </w:t>
      </w:r>
      <w:r w:rsidR="00806AB7" w:rsidRPr="001E16FF">
        <w:rPr>
          <w:rStyle w:val="Strong"/>
          <w:rFonts w:cstheme="minorHAnsi"/>
          <w:b w:val="0"/>
          <w:lang w:val="en-US"/>
        </w:rPr>
        <w:t xml:space="preserve">whether </w:t>
      </w:r>
      <w:r w:rsidR="00300559" w:rsidRPr="001E16FF">
        <w:rPr>
          <w:rStyle w:val="Strong"/>
          <w:rFonts w:cstheme="minorHAnsi"/>
          <w:b w:val="0"/>
          <w:lang w:val="en-US"/>
        </w:rPr>
        <w:t>the</w:t>
      </w:r>
      <w:r w:rsidR="00806AB7" w:rsidRPr="001E16FF">
        <w:rPr>
          <w:rStyle w:val="Strong"/>
          <w:rFonts w:cstheme="minorHAnsi"/>
          <w:b w:val="0"/>
          <w:lang w:val="en-US"/>
        </w:rPr>
        <w:t>re are</w:t>
      </w:r>
      <w:r w:rsidR="00300559" w:rsidRPr="001E16FF">
        <w:rPr>
          <w:rStyle w:val="Strong"/>
          <w:rFonts w:cstheme="minorHAnsi"/>
          <w:b w:val="0"/>
          <w:lang w:val="en-US"/>
        </w:rPr>
        <w:t xml:space="preserve"> difference</w:t>
      </w:r>
      <w:r w:rsidR="00806AB7" w:rsidRPr="001E16FF">
        <w:rPr>
          <w:rStyle w:val="Strong"/>
          <w:rFonts w:cstheme="minorHAnsi"/>
          <w:b w:val="0"/>
          <w:lang w:val="en-US"/>
        </w:rPr>
        <w:t>s in</w:t>
      </w:r>
      <w:r w:rsidR="00300559" w:rsidRPr="001E16FF">
        <w:rPr>
          <w:rStyle w:val="Strong"/>
          <w:rFonts w:cstheme="minorHAnsi"/>
          <w:b w:val="0"/>
          <w:lang w:val="en-US"/>
        </w:rPr>
        <w:t xml:space="preserve"> c-sIgE </w:t>
      </w:r>
      <w:r w:rsidR="00E04AC4">
        <w:rPr>
          <w:rStyle w:val="Strong"/>
          <w:rFonts w:cstheme="minorHAnsi"/>
          <w:b w:val="0"/>
          <w:lang w:val="en-US"/>
        </w:rPr>
        <w:t>connections</w:t>
      </w:r>
      <w:r w:rsidR="00E04AC4" w:rsidRPr="001E16FF">
        <w:rPr>
          <w:rStyle w:val="Strong"/>
          <w:rFonts w:cstheme="minorHAnsi"/>
          <w:b w:val="0"/>
          <w:lang w:val="en-US"/>
        </w:rPr>
        <w:t xml:space="preserve"> </w:t>
      </w:r>
      <w:r w:rsidR="00300559" w:rsidRPr="001E16FF">
        <w:rPr>
          <w:rStyle w:val="Strong"/>
          <w:rFonts w:cstheme="minorHAnsi"/>
          <w:b w:val="0"/>
          <w:lang w:val="en-US"/>
        </w:rPr>
        <w:t xml:space="preserve">between </w:t>
      </w:r>
      <w:r w:rsidR="003220EF" w:rsidRPr="001E16FF">
        <w:rPr>
          <w:rStyle w:val="Strong"/>
          <w:rFonts w:cstheme="minorHAnsi"/>
          <w:b w:val="0"/>
          <w:lang w:val="en-US"/>
        </w:rPr>
        <w:t>severe and mild</w:t>
      </w:r>
      <w:r w:rsidR="00E276F8" w:rsidRPr="001E16FF">
        <w:rPr>
          <w:rStyle w:val="Strong"/>
          <w:rFonts w:cstheme="minorHAnsi"/>
          <w:b w:val="0"/>
          <w:lang w:val="en-US"/>
        </w:rPr>
        <w:t>/moderate</w:t>
      </w:r>
      <w:r w:rsidR="003220EF" w:rsidRPr="001E16FF">
        <w:rPr>
          <w:rStyle w:val="Strong"/>
          <w:rFonts w:cstheme="minorHAnsi"/>
          <w:b w:val="0"/>
          <w:lang w:val="en-US"/>
        </w:rPr>
        <w:t xml:space="preserve"> asthma</w:t>
      </w:r>
      <w:r w:rsidR="009804BE" w:rsidRPr="001E16FF">
        <w:rPr>
          <w:rStyle w:val="Strong"/>
          <w:rFonts w:cstheme="minorHAnsi"/>
          <w:b w:val="0"/>
          <w:lang w:val="en-US"/>
        </w:rPr>
        <w:t>, we applied differential correlation analysis</w:t>
      </w:r>
      <w:r w:rsidR="001D1270" w:rsidRPr="001E16FF">
        <w:rPr>
          <w:rStyle w:val="Strong"/>
          <w:rFonts w:cstheme="minorHAnsi"/>
          <w:b w:val="0"/>
          <w:lang w:val="en-US"/>
        </w:rPr>
        <w:t xml:space="preserve"> (</w:t>
      </w:r>
      <w:r w:rsidR="00BF7E45">
        <w:rPr>
          <w:rStyle w:val="Strong"/>
          <w:rFonts w:cstheme="minorHAnsi"/>
          <w:b w:val="0"/>
          <w:lang w:val="en-US"/>
        </w:rPr>
        <w:t>S</w:t>
      </w:r>
      <w:r w:rsidR="00407FAD">
        <w:rPr>
          <w:rStyle w:val="Strong"/>
          <w:rFonts w:cstheme="minorHAnsi"/>
          <w:b w:val="0"/>
          <w:lang w:val="en-US"/>
        </w:rPr>
        <w:t>upplementary methods</w:t>
      </w:r>
      <w:r w:rsidR="001D1270" w:rsidRPr="001E16FF">
        <w:rPr>
          <w:rStyle w:val="Strong"/>
          <w:rFonts w:cstheme="minorHAnsi"/>
          <w:b w:val="0"/>
          <w:lang w:val="en-US"/>
        </w:rPr>
        <w:t>)</w:t>
      </w:r>
      <w:r w:rsidR="00E04AC4">
        <w:rPr>
          <w:rStyle w:val="Strong"/>
          <w:rFonts w:cstheme="minorHAnsi"/>
          <w:b w:val="0"/>
          <w:lang w:val="en-US"/>
        </w:rPr>
        <w:t xml:space="preserve">, </w:t>
      </w:r>
      <w:r w:rsidR="00806AB7" w:rsidRPr="001E16FF">
        <w:rPr>
          <w:rStyle w:val="Strong"/>
          <w:rFonts w:cstheme="minorHAnsi"/>
          <w:b w:val="0"/>
          <w:lang w:val="en-US"/>
        </w:rPr>
        <w:t xml:space="preserve">which </w:t>
      </w:r>
      <w:r w:rsidR="006F7C20" w:rsidRPr="001E16FF">
        <w:rPr>
          <w:rStyle w:val="Strong"/>
          <w:rFonts w:cstheme="minorHAnsi"/>
          <w:b w:val="0"/>
          <w:lang w:val="en-US"/>
        </w:rPr>
        <w:t xml:space="preserve">computes the correlations in each </w:t>
      </w:r>
      <w:r w:rsidR="008D6BC6" w:rsidRPr="001E16FF">
        <w:rPr>
          <w:rStyle w:val="Strong"/>
          <w:rFonts w:cstheme="minorHAnsi"/>
          <w:b w:val="0"/>
          <w:lang w:val="en-US"/>
        </w:rPr>
        <w:t xml:space="preserve">severity group </w:t>
      </w:r>
      <w:r w:rsidR="006F7C20" w:rsidRPr="001E16FF">
        <w:rPr>
          <w:rStyle w:val="Strong"/>
          <w:rFonts w:cstheme="minorHAnsi"/>
          <w:b w:val="0"/>
          <w:lang w:val="en-US"/>
        </w:rPr>
        <w:t>and uses the difference in z-transformed correlation coefficients to assess statistical significance</w:t>
      </w:r>
      <w:r w:rsidR="000662C0" w:rsidRPr="000662C0">
        <w:rPr>
          <w:rStyle w:val="Strong"/>
          <w:rFonts w:cstheme="minorHAnsi"/>
          <w:b w:val="0"/>
          <w:noProof/>
          <w:vertAlign w:val="superscript"/>
          <w:lang w:val="en-US"/>
        </w:rPr>
        <w:t>29</w:t>
      </w:r>
      <w:r w:rsidR="006F7C20" w:rsidRPr="001E16FF">
        <w:rPr>
          <w:rStyle w:val="Strong"/>
          <w:rFonts w:cstheme="minorHAnsi"/>
          <w:b w:val="0"/>
          <w:lang w:val="en-US"/>
        </w:rPr>
        <w:t xml:space="preserve">. </w:t>
      </w:r>
      <w:r w:rsidR="005F7305">
        <w:rPr>
          <w:rStyle w:val="Strong"/>
          <w:rFonts w:cstheme="minorHAnsi"/>
          <w:b w:val="0"/>
          <w:lang w:val="en-US"/>
        </w:rPr>
        <w:t>W</w:t>
      </w:r>
      <w:r w:rsidR="005F7305">
        <w:rPr>
          <w:rFonts w:cstheme="minorHAnsi"/>
          <w:color w:val="000000"/>
          <w:shd w:val="clear" w:color="auto" w:fill="FFFFFF"/>
          <w:lang w:val="en-US"/>
        </w:rPr>
        <w:t xml:space="preserve">e assessed the stability of the inferred network using </w:t>
      </w:r>
      <w:r w:rsidR="0013529A">
        <w:rPr>
          <w:rFonts w:cstheme="minorHAnsi"/>
          <w:color w:val="000000"/>
          <w:shd w:val="clear" w:color="auto" w:fill="FFFFFF"/>
          <w:lang w:val="en-US"/>
        </w:rPr>
        <w:t>a bootstrap approach</w:t>
      </w:r>
      <w:r w:rsidR="00036AE3">
        <w:rPr>
          <w:rFonts w:cstheme="minorHAnsi"/>
          <w:color w:val="000000"/>
          <w:shd w:val="clear" w:color="auto" w:fill="FFFFFF"/>
          <w:lang w:val="en-US"/>
        </w:rPr>
        <w:t xml:space="preserve">. </w:t>
      </w:r>
      <w:r w:rsidR="005F7305">
        <w:rPr>
          <w:rFonts w:cstheme="minorHAnsi"/>
          <w:color w:val="000000"/>
          <w:shd w:val="clear" w:color="auto" w:fill="FFFFFF"/>
          <w:lang w:val="en-US"/>
        </w:rPr>
        <w:t>W</w:t>
      </w:r>
      <w:r w:rsidR="005F7305">
        <w:rPr>
          <w:lang w:val="en-US"/>
        </w:rPr>
        <w:t xml:space="preserve">e performed sensitivity analyses </w:t>
      </w:r>
      <w:r w:rsidR="00036AE3">
        <w:rPr>
          <w:lang w:val="en-US"/>
        </w:rPr>
        <w:t xml:space="preserve">to evaluate comparability of the mild/moderate and severe networks and assess the impact of the different sample sizes </w:t>
      </w:r>
      <w:r w:rsidR="0013529A" w:rsidRPr="001E16FF">
        <w:rPr>
          <w:rStyle w:val="Strong"/>
          <w:rFonts w:cstheme="minorHAnsi"/>
          <w:b w:val="0"/>
          <w:lang w:val="en-US"/>
        </w:rPr>
        <w:t>(</w:t>
      </w:r>
      <w:r w:rsidR="00BF7E45">
        <w:rPr>
          <w:rStyle w:val="Strong"/>
          <w:rFonts w:cstheme="minorHAnsi"/>
          <w:b w:val="0"/>
          <w:lang w:val="en-US"/>
        </w:rPr>
        <w:t>S</w:t>
      </w:r>
      <w:r w:rsidR="0013529A">
        <w:rPr>
          <w:rStyle w:val="Strong"/>
          <w:rFonts w:cstheme="minorHAnsi"/>
          <w:b w:val="0"/>
          <w:lang w:val="en-US"/>
        </w:rPr>
        <w:t>upplementary methods</w:t>
      </w:r>
      <w:r w:rsidR="0013529A" w:rsidRPr="001E16FF">
        <w:rPr>
          <w:rStyle w:val="Strong"/>
          <w:rFonts w:cstheme="minorHAnsi"/>
          <w:b w:val="0"/>
          <w:lang w:val="en-US"/>
        </w:rPr>
        <w:t>)</w:t>
      </w:r>
      <w:r w:rsidR="0013529A">
        <w:rPr>
          <w:rFonts w:cstheme="minorHAnsi"/>
          <w:color w:val="000000"/>
          <w:shd w:val="clear" w:color="auto" w:fill="FFFFFF"/>
          <w:lang w:val="en-US"/>
        </w:rPr>
        <w:t>.</w:t>
      </w:r>
      <w:r w:rsidR="00036AE3">
        <w:rPr>
          <w:rFonts w:cstheme="minorHAnsi"/>
          <w:color w:val="000000"/>
          <w:shd w:val="clear" w:color="auto" w:fill="FFFFFF"/>
          <w:lang w:val="en-US"/>
        </w:rPr>
        <w:t xml:space="preserve"> </w:t>
      </w:r>
    </w:p>
    <w:p w14:paraId="5033F50B" w14:textId="77777777" w:rsidR="00E276F8" w:rsidRPr="001E16FF" w:rsidRDefault="00E276F8" w:rsidP="000C13ED">
      <w:pPr>
        <w:spacing w:after="120" w:line="360" w:lineRule="auto"/>
        <w:jc w:val="both"/>
        <w:rPr>
          <w:rFonts w:cstheme="minorHAnsi"/>
          <w:u w:val="single"/>
          <w:lang w:val="en-US"/>
        </w:rPr>
      </w:pPr>
      <w:r w:rsidRPr="001E16FF">
        <w:rPr>
          <w:rFonts w:cstheme="minorHAnsi"/>
          <w:u w:val="single"/>
          <w:lang w:val="en-US"/>
        </w:rPr>
        <w:t xml:space="preserve">Classification model </w:t>
      </w:r>
      <w:r w:rsidR="00060E5B" w:rsidRPr="001E16FF">
        <w:rPr>
          <w:rFonts w:cstheme="minorHAnsi"/>
          <w:u w:val="single"/>
          <w:lang w:val="en-US"/>
        </w:rPr>
        <w:t xml:space="preserve">for </w:t>
      </w:r>
      <w:r w:rsidRPr="001E16FF">
        <w:rPr>
          <w:rFonts w:cstheme="minorHAnsi"/>
          <w:u w:val="single"/>
          <w:lang w:val="en-US"/>
        </w:rPr>
        <w:t>severe asthma</w:t>
      </w:r>
    </w:p>
    <w:p w14:paraId="744C8C5F" w14:textId="298A53EF" w:rsidR="009804BE" w:rsidRPr="001E16FF" w:rsidRDefault="00E276F8" w:rsidP="000C13ED">
      <w:pPr>
        <w:spacing w:after="120" w:line="360" w:lineRule="auto"/>
        <w:jc w:val="both"/>
        <w:rPr>
          <w:color w:val="000000"/>
          <w:shd w:val="clear" w:color="auto" w:fill="FFFFFF"/>
          <w:lang w:val="en-US"/>
        </w:rPr>
      </w:pPr>
      <w:r w:rsidRPr="001E16FF">
        <w:rPr>
          <w:rFonts w:cstheme="minorHAnsi"/>
          <w:lang w:val="en-US"/>
        </w:rPr>
        <w:t xml:space="preserve">We </w:t>
      </w:r>
      <w:r w:rsidR="009804BE" w:rsidRPr="001E16FF">
        <w:rPr>
          <w:rFonts w:cstheme="minorHAnsi"/>
          <w:lang w:val="en-US"/>
        </w:rPr>
        <w:t>evaluate</w:t>
      </w:r>
      <w:r w:rsidR="00BA7CFB">
        <w:rPr>
          <w:rFonts w:cstheme="minorHAnsi"/>
          <w:lang w:val="en-US"/>
        </w:rPr>
        <w:t>d</w:t>
      </w:r>
      <w:r w:rsidR="009804BE" w:rsidRPr="001E16FF">
        <w:rPr>
          <w:rFonts w:cstheme="minorHAnsi"/>
          <w:lang w:val="en-US"/>
        </w:rPr>
        <w:t xml:space="preserve"> the ability of </w:t>
      </w:r>
      <w:r w:rsidR="009804BE" w:rsidRPr="001E16FF">
        <w:rPr>
          <w:rStyle w:val="Strong"/>
          <w:rFonts w:cstheme="minorHAnsi"/>
          <w:b w:val="0"/>
          <w:lang w:val="en-US"/>
        </w:rPr>
        <w:t xml:space="preserve">c-sIgE pairwise interactions to </w:t>
      </w:r>
      <w:r w:rsidR="00437AEF" w:rsidRPr="001E16FF">
        <w:rPr>
          <w:rStyle w:val="Strong"/>
          <w:rFonts w:cstheme="minorHAnsi"/>
          <w:b w:val="0"/>
          <w:lang w:val="en-US"/>
        </w:rPr>
        <w:t>classify</w:t>
      </w:r>
      <w:r w:rsidR="00060E5B" w:rsidRPr="001E16FF">
        <w:rPr>
          <w:rStyle w:val="Strong"/>
          <w:rFonts w:cstheme="minorHAnsi"/>
          <w:b w:val="0"/>
          <w:lang w:val="en-US"/>
        </w:rPr>
        <w:t xml:space="preserve"> </w:t>
      </w:r>
      <w:r w:rsidR="009804BE" w:rsidRPr="001E16FF">
        <w:rPr>
          <w:rStyle w:val="Strong"/>
          <w:rFonts w:cstheme="minorHAnsi"/>
          <w:b w:val="0"/>
          <w:lang w:val="en-US"/>
        </w:rPr>
        <w:t>asthma severity</w:t>
      </w:r>
      <w:r w:rsidRPr="001E16FF">
        <w:rPr>
          <w:rStyle w:val="Strong"/>
          <w:rFonts w:cstheme="minorHAnsi"/>
          <w:b w:val="0"/>
          <w:lang w:val="en-US"/>
        </w:rPr>
        <w:t xml:space="preserve"> by</w:t>
      </w:r>
      <w:r w:rsidR="009804BE" w:rsidRPr="001E16FF">
        <w:rPr>
          <w:rStyle w:val="Strong"/>
          <w:rFonts w:cstheme="minorHAnsi"/>
          <w:b w:val="0"/>
          <w:lang w:val="en-US"/>
        </w:rPr>
        <w:t xml:space="preserve"> appl</w:t>
      </w:r>
      <w:r w:rsidRPr="001E16FF">
        <w:rPr>
          <w:rStyle w:val="Strong"/>
          <w:rFonts w:cstheme="minorHAnsi"/>
          <w:b w:val="0"/>
          <w:lang w:val="en-US"/>
        </w:rPr>
        <w:t>ying the</w:t>
      </w:r>
      <w:r w:rsidR="009804BE" w:rsidRPr="001E16FF">
        <w:rPr>
          <w:rStyle w:val="Strong"/>
          <w:rFonts w:cstheme="minorHAnsi"/>
          <w:b w:val="0"/>
          <w:lang w:val="en-US"/>
        </w:rPr>
        <w:t xml:space="preserve"> joint density-based nonparametric differential interaction network analysis and classification (JDINAC</w:t>
      </w:r>
      <w:r w:rsidR="0071245B">
        <w:rPr>
          <w:rStyle w:val="Strong"/>
          <w:rFonts w:cstheme="minorHAnsi"/>
          <w:b w:val="0"/>
          <w:lang w:val="en-US"/>
        </w:rPr>
        <w:t>;</w:t>
      </w:r>
      <w:r w:rsidR="001D1270" w:rsidRPr="001E16FF">
        <w:rPr>
          <w:rStyle w:val="Strong"/>
          <w:rFonts w:cstheme="minorHAnsi"/>
          <w:b w:val="0"/>
          <w:lang w:val="en-US"/>
        </w:rPr>
        <w:t xml:space="preserve"> </w:t>
      </w:r>
      <w:r w:rsidR="0071245B">
        <w:rPr>
          <w:rStyle w:val="Strong"/>
          <w:rFonts w:cstheme="minorHAnsi"/>
          <w:b w:val="0"/>
          <w:lang w:val="en-US"/>
        </w:rPr>
        <w:t>S</w:t>
      </w:r>
      <w:r w:rsidR="00407FAD">
        <w:rPr>
          <w:rStyle w:val="Strong"/>
          <w:rFonts w:cstheme="minorHAnsi"/>
          <w:b w:val="0"/>
          <w:lang w:val="en-US"/>
        </w:rPr>
        <w:t>upplementary methods</w:t>
      </w:r>
      <w:r w:rsidR="0071245B">
        <w:rPr>
          <w:rStyle w:val="Strong"/>
          <w:rFonts w:cstheme="minorHAnsi"/>
          <w:b w:val="0"/>
          <w:lang w:val="en-US"/>
        </w:rPr>
        <w:t>)</w:t>
      </w:r>
      <w:r w:rsidR="000662C0" w:rsidRPr="000662C0">
        <w:rPr>
          <w:rStyle w:val="Strong"/>
          <w:rFonts w:cstheme="minorHAnsi"/>
          <w:b w:val="0"/>
          <w:noProof/>
          <w:vertAlign w:val="superscript"/>
          <w:lang w:val="en-US"/>
        </w:rPr>
        <w:t>30</w:t>
      </w:r>
      <w:r w:rsidR="009804BE" w:rsidRPr="001E16FF">
        <w:rPr>
          <w:rStyle w:val="Strong"/>
          <w:rFonts w:cstheme="minorHAnsi"/>
          <w:b w:val="0"/>
          <w:lang w:val="en-US"/>
        </w:rPr>
        <w:t xml:space="preserve">. This model identifies differential interaction patterns of network activation of </w:t>
      </w:r>
      <w:r w:rsidR="00806AB7" w:rsidRPr="001E16FF">
        <w:rPr>
          <w:rStyle w:val="Strong"/>
          <w:rFonts w:cstheme="minorHAnsi"/>
          <w:b w:val="0"/>
          <w:lang w:val="en-US"/>
        </w:rPr>
        <w:t>c-</w:t>
      </w:r>
      <w:r w:rsidR="009804BE" w:rsidRPr="001E16FF">
        <w:rPr>
          <w:rStyle w:val="Strong"/>
          <w:rFonts w:cstheme="minorHAnsi"/>
          <w:b w:val="0"/>
          <w:lang w:val="en-US"/>
        </w:rPr>
        <w:t xml:space="preserve">sIgEs that are most closely related to asthma severity, and builds a classification model using the network biomarkers. </w:t>
      </w:r>
      <w:r w:rsidR="009804BE" w:rsidRPr="001E16FF">
        <w:rPr>
          <w:color w:val="000000"/>
          <w:shd w:val="clear" w:color="auto" w:fill="FFFFFF"/>
          <w:lang w:val="en-US"/>
        </w:rPr>
        <w:t xml:space="preserve">To </w:t>
      </w:r>
      <w:r w:rsidR="00806AB7" w:rsidRPr="001E16FF">
        <w:rPr>
          <w:color w:val="000000"/>
          <w:shd w:val="clear" w:color="auto" w:fill="FFFFFF"/>
          <w:lang w:val="en-US"/>
        </w:rPr>
        <w:t xml:space="preserve">ascertain </w:t>
      </w:r>
      <w:r w:rsidR="009804BE" w:rsidRPr="001E16FF">
        <w:rPr>
          <w:color w:val="000000"/>
          <w:shd w:val="clear" w:color="auto" w:fill="FFFFFF"/>
          <w:lang w:val="en-US"/>
        </w:rPr>
        <w:t>whether c-sIgE pairwise interactions are more informative than individual components to classify asthma severity, we compared the performances of JDINAC with penalized logistic regression (pLR). To ensure robustness of the results, we run both model</w:t>
      </w:r>
      <w:r w:rsidR="00F25BEB" w:rsidRPr="001E16FF">
        <w:rPr>
          <w:color w:val="000000"/>
          <w:shd w:val="clear" w:color="auto" w:fill="FFFFFF"/>
          <w:lang w:val="en-US"/>
        </w:rPr>
        <w:t>s</w:t>
      </w:r>
      <w:r w:rsidR="009804BE" w:rsidRPr="001E16FF">
        <w:rPr>
          <w:color w:val="000000"/>
          <w:shd w:val="clear" w:color="auto" w:fill="FFFFFF"/>
          <w:lang w:val="en-US"/>
        </w:rPr>
        <w:t xml:space="preserve"> with 10-fold cross validation in 20 independent repetitions.</w:t>
      </w:r>
      <w:r w:rsidR="00910F4E">
        <w:rPr>
          <w:color w:val="000000"/>
          <w:shd w:val="clear" w:color="auto" w:fill="FFFFFF"/>
          <w:lang w:val="en-US"/>
        </w:rPr>
        <w:t xml:space="preserve"> In this analysis,</w:t>
      </w:r>
      <w:r w:rsidR="009804BE" w:rsidRPr="001E16FF">
        <w:rPr>
          <w:color w:val="000000"/>
          <w:shd w:val="clear" w:color="auto" w:fill="FFFFFF"/>
          <w:lang w:val="en-US"/>
        </w:rPr>
        <w:t xml:space="preserve"> </w:t>
      </w:r>
      <w:r w:rsidR="001707FA" w:rsidRPr="00E06EB4">
        <w:rPr>
          <w:color w:val="000000"/>
          <w:shd w:val="clear" w:color="auto" w:fill="FFFFFF"/>
          <w:lang w:val="en-US"/>
        </w:rPr>
        <w:t>sIgEs values were log-transformed</w:t>
      </w:r>
      <w:r w:rsidR="001707FA">
        <w:rPr>
          <w:color w:val="000000"/>
          <w:shd w:val="clear" w:color="auto" w:fill="FFFFFF"/>
          <w:lang w:val="en-US"/>
        </w:rPr>
        <w:t xml:space="preserve"> </w:t>
      </w:r>
      <w:r w:rsidR="001707FA" w:rsidRPr="00F80FEF">
        <w:rPr>
          <w:color w:val="000000"/>
          <w:shd w:val="clear" w:color="auto" w:fill="FFFFFF"/>
          <w:lang w:val="en-US"/>
        </w:rPr>
        <w:t>(</w:t>
      </w:r>
      <w:r w:rsidR="001707FA" w:rsidRPr="00DE35B9">
        <w:rPr>
          <w:i/>
          <w:color w:val="000000"/>
          <w:shd w:val="clear" w:color="auto" w:fill="FFFFFF"/>
          <w:lang w:val="en-US"/>
        </w:rPr>
        <w:t>log</w:t>
      </w:r>
      <w:r w:rsidR="001707FA" w:rsidRPr="00F80FEF">
        <w:rPr>
          <w:color w:val="000000"/>
          <w:shd w:val="clear" w:color="auto" w:fill="FFFFFF"/>
          <w:lang w:val="en-US"/>
        </w:rPr>
        <w:t>(x + 1))</w:t>
      </w:r>
      <w:r w:rsidR="001707FA">
        <w:rPr>
          <w:color w:val="000000"/>
          <w:shd w:val="clear" w:color="auto" w:fill="FFFFFF"/>
          <w:lang w:val="en-US"/>
        </w:rPr>
        <w:t xml:space="preserve">. </w:t>
      </w:r>
      <w:r w:rsidR="009804BE" w:rsidRPr="001E16FF">
        <w:rPr>
          <w:color w:val="000000"/>
          <w:shd w:val="clear" w:color="auto" w:fill="FFFFFF"/>
          <w:lang w:val="en-US"/>
        </w:rPr>
        <w:t>To reduce the effect of imbalanced data, we included class weights in both models.</w:t>
      </w:r>
    </w:p>
    <w:p w14:paraId="149D2F02" w14:textId="3FD54824" w:rsidR="009804BE" w:rsidRPr="001E16FF" w:rsidRDefault="009804BE" w:rsidP="00BF7E45">
      <w:pPr>
        <w:spacing w:after="120" w:line="360" w:lineRule="auto"/>
        <w:jc w:val="both"/>
        <w:rPr>
          <w:rFonts w:ascii="Calibri" w:eastAsia="Times New Roman" w:hAnsi="Calibri" w:cs="Calibri"/>
          <w:b/>
          <w:caps/>
          <w:color w:val="000000"/>
          <w:lang w:val="en-US" w:eastAsia="en-GB"/>
        </w:rPr>
      </w:pPr>
      <w:r w:rsidRPr="001E16FF">
        <w:rPr>
          <w:rStyle w:val="Strong"/>
          <w:rFonts w:cstheme="minorHAnsi"/>
          <w:b w:val="0"/>
          <w:lang w:val="en-US"/>
        </w:rPr>
        <w:t xml:space="preserve">All statistical analyses were run in the programming language R. </w:t>
      </w:r>
      <w:r w:rsidR="00D40D60" w:rsidRPr="001E16FF">
        <w:rPr>
          <w:rStyle w:val="Strong"/>
          <w:rFonts w:cstheme="minorHAnsi"/>
          <w:b w:val="0"/>
          <w:lang w:val="en-US"/>
        </w:rPr>
        <w:t xml:space="preserve">Allergen components clusters were estimated using </w:t>
      </w:r>
      <w:r w:rsidR="00D40D60" w:rsidRPr="001E16FF">
        <w:rPr>
          <w:rFonts w:cstheme="minorHAnsi"/>
          <w:lang w:val="en-US"/>
        </w:rPr>
        <w:t>packages BayesBinMix</w:t>
      </w:r>
      <w:r w:rsidR="000662C0" w:rsidRPr="000662C0">
        <w:rPr>
          <w:rFonts w:cstheme="minorHAnsi"/>
          <w:noProof/>
          <w:vertAlign w:val="superscript"/>
          <w:lang w:val="en-US"/>
        </w:rPr>
        <w:t>27</w:t>
      </w:r>
      <w:r w:rsidR="00D40D60" w:rsidRPr="001E16FF">
        <w:rPr>
          <w:rFonts w:cstheme="minorHAnsi"/>
          <w:lang w:val="en-US"/>
        </w:rPr>
        <w:t xml:space="preserve"> and label.switching</w:t>
      </w:r>
      <w:r w:rsidR="000662C0" w:rsidRPr="000662C0">
        <w:rPr>
          <w:rFonts w:cstheme="minorHAnsi"/>
          <w:noProof/>
          <w:vertAlign w:val="superscript"/>
          <w:lang w:val="en-US"/>
        </w:rPr>
        <w:t>31</w:t>
      </w:r>
      <w:r w:rsidR="00D40D60" w:rsidRPr="001E16FF">
        <w:rPr>
          <w:rFonts w:cstheme="minorHAnsi"/>
          <w:lang w:val="en-US"/>
        </w:rPr>
        <w:t>.</w:t>
      </w:r>
      <w:r w:rsidR="00D40D60" w:rsidRPr="001E16FF">
        <w:rPr>
          <w:rStyle w:val="Strong"/>
          <w:rFonts w:cstheme="minorHAnsi"/>
          <w:b w:val="0"/>
          <w:lang w:val="en-US"/>
        </w:rPr>
        <w:t xml:space="preserve"> </w:t>
      </w:r>
      <w:r w:rsidRPr="001E16FF">
        <w:rPr>
          <w:rStyle w:val="Strong"/>
          <w:rFonts w:cstheme="minorHAnsi"/>
          <w:b w:val="0"/>
          <w:lang w:val="en-US"/>
        </w:rPr>
        <w:t xml:space="preserve">We used </w:t>
      </w:r>
      <w:r w:rsidR="00D40D60" w:rsidRPr="001E16FF">
        <w:rPr>
          <w:rStyle w:val="Strong"/>
          <w:rFonts w:cstheme="minorHAnsi"/>
          <w:b w:val="0"/>
          <w:i/>
          <w:lang w:val="en-US"/>
        </w:rPr>
        <w:t>fpc</w:t>
      </w:r>
      <w:r w:rsidR="000662C0" w:rsidRPr="000662C0">
        <w:rPr>
          <w:rStyle w:val="Strong"/>
          <w:rFonts w:cstheme="minorHAnsi"/>
          <w:b w:val="0"/>
          <w:i/>
          <w:noProof/>
          <w:vertAlign w:val="superscript"/>
          <w:lang w:val="en-US"/>
        </w:rPr>
        <w:t>32</w:t>
      </w:r>
      <w:r w:rsidR="00D40D60" w:rsidRPr="001E16FF">
        <w:rPr>
          <w:rStyle w:val="Strong"/>
          <w:rFonts w:cstheme="minorHAnsi"/>
          <w:b w:val="0"/>
          <w:lang w:val="en-US"/>
        </w:rPr>
        <w:t xml:space="preserve"> for computing the number of clusters through bootstrap </w:t>
      </w:r>
      <w:r w:rsidR="00D40D60">
        <w:rPr>
          <w:rStyle w:val="Strong"/>
          <w:rFonts w:cstheme="minorHAnsi"/>
          <w:b w:val="0"/>
          <w:lang w:val="en-US"/>
        </w:rPr>
        <w:t xml:space="preserve">procedure, and </w:t>
      </w:r>
      <w:r w:rsidRPr="001E16FF">
        <w:rPr>
          <w:rStyle w:val="Strong"/>
          <w:rFonts w:cstheme="minorHAnsi"/>
          <w:b w:val="0"/>
          <w:i/>
          <w:lang w:val="en-US"/>
        </w:rPr>
        <w:t>igraph</w:t>
      </w:r>
      <w:r w:rsidR="000662C0" w:rsidRPr="000662C0">
        <w:rPr>
          <w:rStyle w:val="Strong"/>
          <w:rFonts w:cstheme="minorHAnsi"/>
          <w:b w:val="0"/>
          <w:i/>
          <w:noProof/>
          <w:vertAlign w:val="superscript"/>
          <w:lang w:val="en-US"/>
        </w:rPr>
        <w:t>33</w:t>
      </w:r>
      <w:r w:rsidRPr="001E16FF">
        <w:rPr>
          <w:rStyle w:val="Strong"/>
          <w:rFonts w:cstheme="minorHAnsi"/>
          <w:b w:val="0"/>
          <w:i/>
          <w:lang w:val="en-US"/>
        </w:rPr>
        <w:t xml:space="preserve"> </w:t>
      </w:r>
      <w:r w:rsidRPr="001E16FF">
        <w:rPr>
          <w:rStyle w:val="Strong"/>
          <w:rFonts w:cstheme="minorHAnsi"/>
          <w:b w:val="0"/>
          <w:lang w:val="en-US"/>
        </w:rPr>
        <w:t xml:space="preserve">for network visualizations. Differential correlation analysis </w:t>
      </w:r>
      <w:r w:rsidRPr="001E16FF">
        <w:rPr>
          <w:rFonts w:cstheme="minorHAnsi"/>
          <w:color w:val="222222"/>
          <w:spacing w:val="3"/>
          <w:shd w:val="clear" w:color="auto" w:fill="FFFFFF"/>
          <w:lang w:val="en-US"/>
        </w:rPr>
        <w:t xml:space="preserve">was carried out through package </w:t>
      </w:r>
      <w:r w:rsidRPr="001E16FF">
        <w:rPr>
          <w:rFonts w:cstheme="minorHAnsi"/>
          <w:i/>
          <w:color w:val="222222"/>
          <w:spacing w:val="3"/>
          <w:shd w:val="clear" w:color="auto" w:fill="FFFFFF"/>
          <w:lang w:val="en-US"/>
        </w:rPr>
        <w:t>DGCA</w:t>
      </w:r>
      <w:r w:rsidR="000662C0" w:rsidRPr="000662C0">
        <w:rPr>
          <w:rFonts w:cstheme="minorHAnsi"/>
          <w:i/>
          <w:noProof/>
          <w:color w:val="222222"/>
          <w:spacing w:val="3"/>
          <w:shd w:val="clear" w:color="auto" w:fill="FFFFFF"/>
          <w:vertAlign w:val="superscript"/>
          <w:lang w:val="en-US"/>
        </w:rPr>
        <w:t>29</w:t>
      </w:r>
      <w:r w:rsidRPr="001E16FF">
        <w:rPr>
          <w:rStyle w:val="Strong"/>
          <w:rFonts w:cstheme="minorHAnsi"/>
          <w:b w:val="0"/>
          <w:lang w:val="en-US"/>
        </w:rPr>
        <w:t xml:space="preserve">. </w:t>
      </w:r>
      <w:r w:rsidRPr="001E16FF">
        <w:rPr>
          <w:rStyle w:val="Strong"/>
          <w:rFonts w:cstheme="minorHAnsi"/>
          <w:b w:val="0"/>
          <w:i/>
          <w:lang w:val="en-US"/>
        </w:rPr>
        <w:t>JDINAC</w:t>
      </w:r>
      <w:r w:rsidRPr="001E16FF">
        <w:rPr>
          <w:rStyle w:val="Strong"/>
          <w:rFonts w:cstheme="minorHAnsi"/>
          <w:b w:val="0"/>
          <w:lang w:val="en-US"/>
        </w:rPr>
        <w:t xml:space="preserve"> scripts were made available by the authors at </w:t>
      </w:r>
      <w:r w:rsidRPr="00557B71">
        <w:rPr>
          <w:rFonts w:cstheme="minorHAnsi"/>
          <w:lang w:val="en-US"/>
        </w:rPr>
        <w:t>https://github.com/jijiadong/JDINAC</w:t>
      </w:r>
      <w:r w:rsidRPr="001E16FF">
        <w:rPr>
          <w:rStyle w:val="Strong"/>
          <w:rFonts w:cstheme="minorHAnsi"/>
          <w:b w:val="0"/>
          <w:lang w:val="en-US"/>
        </w:rPr>
        <w:t>.</w:t>
      </w:r>
      <w:r w:rsidR="00BF7E45">
        <w:rPr>
          <w:rStyle w:val="Strong"/>
          <w:rFonts w:cstheme="minorHAnsi"/>
          <w:b w:val="0"/>
          <w:lang w:val="en-US"/>
        </w:rPr>
        <w:t xml:space="preserve"> </w:t>
      </w:r>
      <w:r w:rsidRPr="001E16FF">
        <w:rPr>
          <w:rFonts w:ascii="Calibri" w:eastAsia="Times New Roman" w:hAnsi="Calibri" w:cs="Calibri"/>
          <w:b/>
          <w:caps/>
          <w:color w:val="000000"/>
          <w:lang w:val="en-US" w:eastAsia="en-GB"/>
        </w:rPr>
        <w:br w:type="page"/>
      </w:r>
    </w:p>
    <w:p w14:paraId="6D21263B" w14:textId="77777777" w:rsidR="009804BE" w:rsidRPr="001E16FF" w:rsidRDefault="009804BE" w:rsidP="000C13ED">
      <w:pPr>
        <w:tabs>
          <w:tab w:val="left" w:pos="5835"/>
        </w:tabs>
        <w:spacing w:after="120" w:line="360" w:lineRule="auto"/>
        <w:jc w:val="both"/>
        <w:rPr>
          <w:rFonts w:ascii="Calibri" w:eastAsia="Times New Roman" w:hAnsi="Calibri" w:cs="Calibri"/>
          <w:caps/>
          <w:color w:val="000000"/>
          <w:u w:val="single"/>
          <w:lang w:val="en-US" w:eastAsia="en-GB"/>
        </w:rPr>
      </w:pPr>
      <w:r w:rsidRPr="001E16FF">
        <w:rPr>
          <w:rFonts w:ascii="Calibri" w:eastAsia="Times New Roman" w:hAnsi="Calibri" w:cs="Calibri"/>
          <w:b/>
          <w:caps/>
          <w:color w:val="000000"/>
          <w:lang w:val="en-US" w:eastAsia="en-GB"/>
        </w:rPr>
        <w:lastRenderedPageBreak/>
        <w:t>Results</w:t>
      </w:r>
      <w:r w:rsidRPr="001E16FF">
        <w:rPr>
          <w:rFonts w:ascii="Calibri" w:eastAsia="Times New Roman" w:hAnsi="Calibri" w:cs="Calibri"/>
          <w:caps/>
          <w:color w:val="000000"/>
          <w:lang w:val="en-US" w:eastAsia="en-GB"/>
        </w:rPr>
        <w:t xml:space="preserve"> </w:t>
      </w:r>
    </w:p>
    <w:p w14:paraId="2BC4A2B7" w14:textId="77777777" w:rsidR="009804BE" w:rsidRPr="001E16FF" w:rsidRDefault="009804BE" w:rsidP="000C13ED">
      <w:pPr>
        <w:spacing w:after="120" w:line="360" w:lineRule="auto"/>
        <w:jc w:val="both"/>
        <w:textAlignment w:val="center"/>
        <w:rPr>
          <w:rFonts w:ascii="Calibri" w:eastAsia="Times New Roman" w:hAnsi="Calibri" w:cs="Calibri"/>
          <w:b/>
          <w:color w:val="000000"/>
          <w:lang w:val="en-US" w:eastAsia="en-GB"/>
        </w:rPr>
      </w:pPr>
      <w:r w:rsidRPr="001E16FF">
        <w:rPr>
          <w:rFonts w:ascii="Calibri" w:eastAsia="Times New Roman" w:hAnsi="Calibri" w:cs="Calibri"/>
          <w:b/>
          <w:color w:val="000000"/>
          <w:lang w:val="en-US" w:eastAsia="en-GB"/>
        </w:rPr>
        <w:t>Participants</w:t>
      </w:r>
    </w:p>
    <w:p w14:paraId="31A314EE" w14:textId="1B12AF2B" w:rsidR="009804BE" w:rsidRPr="001E16FF" w:rsidDel="00724315" w:rsidRDefault="00931800" w:rsidP="000C13ED">
      <w:pPr>
        <w:spacing w:after="120" w:line="360" w:lineRule="auto"/>
        <w:jc w:val="both"/>
        <w:textAlignment w:val="center"/>
        <w:rPr>
          <w:rFonts w:ascii="Calibri" w:eastAsia="Times New Roman" w:hAnsi="Calibri" w:cs="Calibri"/>
          <w:color w:val="000000"/>
          <w:lang w:val="en-US" w:eastAsia="en-GB"/>
        </w:rPr>
      </w:pPr>
      <w:r w:rsidRPr="001E16FF" w:rsidDel="00724315">
        <w:rPr>
          <w:rFonts w:ascii="Calibri" w:eastAsia="Times New Roman" w:hAnsi="Calibri" w:cs="Calibri"/>
          <w:color w:val="000000"/>
          <w:lang w:val="en-US" w:eastAsia="en-GB"/>
        </w:rPr>
        <w:t>Study population consisted of 780 participants (509 adults, 140 school-age and 131 pre-school children</w:t>
      </w:r>
      <w:r w:rsidR="003D3B5B" w:rsidRPr="001E16FF" w:rsidDel="00724315">
        <w:rPr>
          <w:rFonts w:ascii="Calibri" w:eastAsia="Times New Roman" w:hAnsi="Calibri" w:cs="Calibri"/>
          <w:color w:val="000000"/>
          <w:lang w:val="en-US" w:eastAsia="en-GB"/>
        </w:rPr>
        <w:t>)</w:t>
      </w:r>
      <w:r w:rsidRPr="001E16FF" w:rsidDel="00724315">
        <w:rPr>
          <w:rFonts w:ascii="Calibri" w:eastAsia="Times New Roman" w:hAnsi="Calibri" w:cs="Calibri"/>
          <w:color w:val="000000"/>
          <w:lang w:val="en-US" w:eastAsia="en-GB"/>
        </w:rPr>
        <w:t xml:space="preserve">. </w:t>
      </w:r>
      <w:r w:rsidR="009804BE" w:rsidRPr="001E16FF" w:rsidDel="00724315">
        <w:rPr>
          <w:rFonts w:ascii="Calibri" w:eastAsia="Times New Roman" w:hAnsi="Calibri" w:cs="Calibri"/>
          <w:color w:val="000000"/>
          <w:lang w:val="en-US" w:eastAsia="en-GB"/>
        </w:rPr>
        <w:t>Of these, 595 had severe asthma/wheeze, with the rest having mild</w:t>
      </w:r>
      <w:r w:rsidR="008F0908" w:rsidRPr="001E16FF" w:rsidDel="00724315">
        <w:rPr>
          <w:rFonts w:ascii="Calibri" w:eastAsia="Times New Roman" w:hAnsi="Calibri" w:cs="Calibri"/>
          <w:color w:val="000000"/>
          <w:lang w:val="en-US" w:eastAsia="en-GB"/>
        </w:rPr>
        <w:t>/</w:t>
      </w:r>
      <w:r w:rsidR="009804BE" w:rsidRPr="001E16FF" w:rsidDel="00724315">
        <w:rPr>
          <w:rFonts w:ascii="Calibri" w:eastAsia="Times New Roman" w:hAnsi="Calibri" w:cs="Calibri"/>
          <w:color w:val="000000"/>
          <w:lang w:val="en-US" w:eastAsia="en-GB"/>
        </w:rPr>
        <w:t xml:space="preserve">moderate disease. </w:t>
      </w:r>
      <w:r w:rsidR="00BA7CFB">
        <w:rPr>
          <w:rFonts w:ascii="Calibri" w:eastAsia="Times New Roman" w:hAnsi="Calibri" w:cs="Calibri"/>
          <w:color w:val="000000"/>
          <w:lang w:val="en-US" w:eastAsia="en-GB"/>
        </w:rPr>
        <w:t>C</w:t>
      </w:r>
      <w:r w:rsidRPr="001E16FF" w:rsidDel="00724315">
        <w:rPr>
          <w:rFonts w:ascii="Calibri" w:eastAsia="Times New Roman" w:hAnsi="Calibri" w:cs="Calibri"/>
          <w:color w:val="000000"/>
          <w:lang w:val="en-US" w:eastAsia="en-GB"/>
        </w:rPr>
        <w:t>haracteristics of the study population are shown in Table 1.</w:t>
      </w:r>
      <w:r w:rsidR="009804BE" w:rsidRPr="001E16FF" w:rsidDel="00724315">
        <w:rPr>
          <w:rFonts w:ascii="Calibri" w:eastAsia="Times New Roman" w:hAnsi="Calibri" w:cs="Calibri"/>
          <w:color w:val="000000"/>
          <w:lang w:val="en-US" w:eastAsia="en-GB"/>
        </w:rPr>
        <w:t xml:space="preserve"> </w:t>
      </w:r>
    </w:p>
    <w:p w14:paraId="5866CF1E" w14:textId="1D3E5F66" w:rsidR="009804BE" w:rsidRPr="001E16FF" w:rsidRDefault="009804BE" w:rsidP="000C13ED">
      <w:pPr>
        <w:spacing w:after="120" w:line="360" w:lineRule="auto"/>
        <w:jc w:val="both"/>
        <w:textAlignment w:val="center"/>
        <w:rPr>
          <w:rFonts w:ascii="Calibri" w:eastAsia="Times New Roman" w:hAnsi="Calibri" w:cs="Calibri"/>
          <w:b/>
          <w:color w:val="000000"/>
          <w:lang w:val="en-US" w:eastAsia="en-GB"/>
        </w:rPr>
      </w:pPr>
      <w:r w:rsidRPr="001E16FF">
        <w:rPr>
          <w:rFonts w:ascii="Calibri" w:eastAsia="Times New Roman" w:hAnsi="Calibri" w:cs="Calibri"/>
          <w:color w:val="000000"/>
          <w:lang w:val="en-US" w:eastAsia="en-GB"/>
        </w:rPr>
        <w:t xml:space="preserve">Allergic sensitization </w:t>
      </w:r>
      <w:bookmarkStart w:id="9" w:name="_Hlk5275882"/>
      <w:r w:rsidRPr="001E16FF">
        <w:rPr>
          <w:rFonts w:ascii="Calibri" w:eastAsia="Times New Roman" w:hAnsi="Calibri" w:cs="Calibri"/>
          <w:color w:val="000000"/>
          <w:lang w:val="en-US" w:eastAsia="en-GB"/>
        </w:rPr>
        <w:t xml:space="preserve">(both SPT and IgE) </w:t>
      </w:r>
      <w:bookmarkEnd w:id="9"/>
      <w:r w:rsidRPr="001E16FF">
        <w:rPr>
          <w:rFonts w:ascii="Calibri" w:eastAsia="Times New Roman" w:hAnsi="Calibri" w:cs="Calibri"/>
          <w:color w:val="000000"/>
          <w:lang w:val="en-US" w:eastAsia="en-GB"/>
        </w:rPr>
        <w:t>was highly prevalent</w:t>
      </w:r>
      <w:r w:rsidR="00B133EA" w:rsidRPr="001E16FF">
        <w:rPr>
          <w:rFonts w:ascii="Calibri" w:eastAsia="Times New Roman" w:hAnsi="Calibri" w:cs="Calibri"/>
          <w:color w:val="000000"/>
          <w:lang w:val="en-US" w:eastAsia="en-GB"/>
        </w:rPr>
        <w:t xml:space="preserve"> across the four cohorts</w:t>
      </w:r>
      <w:r w:rsidR="00856B99">
        <w:rPr>
          <w:rFonts w:ascii="Calibri" w:eastAsia="Times New Roman" w:hAnsi="Calibri" w:cs="Calibri"/>
          <w:color w:val="000000"/>
          <w:lang w:val="en-US" w:eastAsia="en-GB"/>
        </w:rPr>
        <w:t>. T</w:t>
      </w:r>
      <w:r w:rsidRPr="001E16FF">
        <w:rPr>
          <w:rFonts w:ascii="Calibri" w:eastAsia="Times New Roman" w:hAnsi="Calibri" w:cs="Calibri"/>
          <w:color w:val="000000"/>
          <w:lang w:val="en-US" w:eastAsia="en-GB"/>
        </w:rPr>
        <w:t xml:space="preserve">he proportion of sensitized </w:t>
      </w:r>
      <w:r w:rsidR="00AC7A97" w:rsidRPr="001E16FF">
        <w:rPr>
          <w:rFonts w:ascii="Calibri" w:eastAsia="Times New Roman" w:hAnsi="Calibri" w:cs="Calibri"/>
          <w:color w:val="000000"/>
          <w:lang w:val="en-US" w:eastAsia="en-GB"/>
        </w:rPr>
        <w:t>pa</w:t>
      </w:r>
      <w:r w:rsidR="00AC7A97">
        <w:rPr>
          <w:rFonts w:ascii="Calibri" w:eastAsia="Times New Roman" w:hAnsi="Calibri" w:cs="Calibri"/>
          <w:color w:val="000000"/>
          <w:lang w:val="en-US" w:eastAsia="en-GB"/>
        </w:rPr>
        <w:t>rticipants</w:t>
      </w:r>
      <w:r w:rsidR="00AC7A97" w:rsidRPr="001E16FF">
        <w:rPr>
          <w:rFonts w:ascii="Calibri" w:eastAsia="Times New Roman" w:hAnsi="Calibri" w:cs="Calibri"/>
          <w:color w:val="000000"/>
          <w:lang w:val="en-US" w:eastAsia="en-GB"/>
        </w:rPr>
        <w:t xml:space="preserve"> </w:t>
      </w:r>
      <w:r w:rsidRPr="001E16FF">
        <w:rPr>
          <w:rFonts w:ascii="Calibri" w:eastAsia="Times New Roman" w:hAnsi="Calibri" w:cs="Calibri"/>
          <w:color w:val="000000"/>
          <w:lang w:val="en-US" w:eastAsia="en-GB"/>
        </w:rPr>
        <w:t>was similar in the severe and mild</w:t>
      </w:r>
      <w:r w:rsidR="008F0908" w:rsidRPr="001E16FF">
        <w:rPr>
          <w:rFonts w:ascii="Calibri" w:eastAsia="Times New Roman" w:hAnsi="Calibri" w:cs="Calibri"/>
          <w:color w:val="000000"/>
          <w:lang w:val="en-US" w:eastAsia="en-GB"/>
        </w:rPr>
        <w:t>/</w:t>
      </w:r>
      <w:r w:rsidRPr="001E16FF">
        <w:rPr>
          <w:rFonts w:ascii="Calibri" w:eastAsia="Times New Roman" w:hAnsi="Calibri" w:cs="Calibri"/>
          <w:color w:val="000000"/>
          <w:lang w:val="en-US" w:eastAsia="en-GB"/>
        </w:rPr>
        <w:t>moderate groups</w:t>
      </w:r>
      <w:r w:rsidR="003D3B5B" w:rsidRPr="001E16FF">
        <w:rPr>
          <w:rFonts w:ascii="Calibri" w:eastAsia="Times New Roman" w:hAnsi="Calibri" w:cs="Calibri"/>
          <w:color w:val="000000"/>
          <w:lang w:val="en-US" w:eastAsia="en-GB"/>
        </w:rPr>
        <w:t xml:space="preserve"> (Table 1)</w:t>
      </w:r>
      <w:r w:rsidR="00B133EA" w:rsidRPr="001E16FF">
        <w:rPr>
          <w:rFonts w:ascii="Calibri" w:eastAsia="Times New Roman" w:hAnsi="Calibri" w:cs="Calibri"/>
          <w:color w:val="000000"/>
          <w:lang w:val="en-US" w:eastAsia="en-GB"/>
        </w:rPr>
        <w:t xml:space="preserve"> with</w:t>
      </w:r>
      <w:r w:rsidRPr="001E16FF">
        <w:rPr>
          <w:rFonts w:ascii="Calibri" w:eastAsia="Times New Roman" w:hAnsi="Calibri" w:cs="Calibri"/>
          <w:color w:val="000000"/>
          <w:lang w:val="en-US" w:eastAsia="en-GB"/>
        </w:rPr>
        <w:t xml:space="preserve"> </w:t>
      </w:r>
      <w:r w:rsidR="00B133EA" w:rsidRPr="001E16FF">
        <w:rPr>
          <w:rFonts w:ascii="Calibri" w:eastAsia="Times New Roman" w:hAnsi="Calibri" w:cs="Calibri"/>
          <w:color w:val="000000"/>
          <w:lang w:val="en-US" w:eastAsia="en-GB"/>
        </w:rPr>
        <w:t>t</w:t>
      </w:r>
      <w:r w:rsidRPr="001E16FF">
        <w:rPr>
          <w:rFonts w:ascii="Calibri" w:eastAsia="Times New Roman" w:hAnsi="Calibri" w:cs="Calibri"/>
          <w:color w:val="000000"/>
          <w:lang w:val="en-US" w:eastAsia="en-GB"/>
        </w:rPr>
        <w:t xml:space="preserve">he exception </w:t>
      </w:r>
      <w:r w:rsidR="00B133EA" w:rsidRPr="001E16FF">
        <w:rPr>
          <w:rFonts w:ascii="Calibri" w:eastAsia="Times New Roman" w:hAnsi="Calibri" w:cs="Calibri"/>
          <w:color w:val="000000"/>
          <w:lang w:val="en-US" w:eastAsia="en-GB"/>
        </w:rPr>
        <w:t xml:space="preserve">of the </w:t>
      </w:r>
      <w:r w:rsidRPr="001E16FF">
        <w:rPr>
          <w:rFonts w:ascii="Calibri" w:eastAsia="Times New Roman" w:hAnsi="Calibri" w:cs="Calibri"/>
          <w:color w:val="000000"/>
          <w:lang w:val="en-US" w:eastAsia="en-GB"/>
        </w:rPr>
        <w:t xml:space="preserve">adult </w:t>
      </w:r>
      <w:r w:rsidR="0001385B" w:rsidRPr="001E16FF">
        <w:rPr>
          <w:rFonts w:ascii="Calibri" w:eastAsia="Times New Roman" w:hAnsi="Calibri" w:cs="Calibri"/>
          <w:color w:val="000000"/>
          <w:lang w:val="en-US" w:eastAsia="en-GB"/>
        </w:rPr>
        <w:t>smoking and ex-smoking severe asthma group</w:t>
      </w:r>
      <w:r w:rsidR="00C06232" w:rsidRPr="001E16FF">
        <w:rPr>
          <w:rFonts w:ascii="Calibri" w:eastAsia="Times New Roman" w:hAnsi="Calibri" w:cs="Calibri"/>
          <w:color w:val="000000"/>
          <w:lang w:val="en-US" w:eastAsia="en-GB"/>
        </w:rPr>
        <w:t>s</w:t>
      </w:r>
      <w:r w:rsidR="0001385B" w:rsidRPr="001E16FF">
        <w:rPr>
          <w:rFonts w:ascii="Calibri" w:eastAsia="Times New Roman" w:hAnsi="Calibri" w:cs="Calibri"/>
          <w:color w:val="000000"/>
          <w:lang w:val="en-US" w:eastAsia="en-GB"/>
        </w:rPr>
        <w:t xml:space="preserve"> </w:t>
      </w:r>
      <w:r w:rsidRPr="001E16FF">
        <w:rPr>
          <w:rFonts w:ascii="Calibri" w:eastAsia="Times New Roman" w:hAnsi="Calibri" w:cs="Calibri"/>
          <w:color w:val="000000"/>
          <w:lang w:val="en-US" w:eastAsia="en-GB"/>
        </w:rPr>
        <w:t xml:space="preserve">in which fewer </w:t>
      </w:r>
      <w:r w:rsidR="00AC7A97" w:rsidRPr="001E16FF">
        <w:rPr>
          <w:rFonts w:ascii="Calibri" w:eastAsia="Times New Roman" w:hAnsi="Calibri" w:cs="Calibri"/>
          <w:color w:val="000000"/>
          <w:lang w:val="en-US" w:eastAsia="en-GB"/>
        </w:rPr>
        <w:t>pa</w:t>
      </w:r>
      <w:r w:rsidR="00AC7A97">
        <w:rPr>
          <w:rFonts w:ascii="Calibri" w:eastAsia="Times New Roman" w:hAnsi="Calibri" w:cs="Calibri"/>
          <w:color w:val="000000"/>
          <w:lang w:val="en-US" w:eastAsia="en-GB"/>
        </w:rPr>
        <w:t>rticipants</w:t>
      </w:r>
      <w:r w:rsidR="00AC7A97" w:rsidRPr="001E16FF">
        <w:rPr>
          <w:rFonts w:ascii="Calibri" w:eastAsia="Times New Roman" w:hAnsi="Calibri" w:cs="Calibri"/>
          <w:color w:val="000000"/>
          <w:lang w:val="en-US" w:eastAsia="en-GB"/>
        </w:rPr>
        <w:t xml:space="preserve"> </w:t>
      </w:r>
      <w:r w:rsidRPr="001E16FF">
        <w:rPr>
          <w:rFonts w:ascii="Calibri" w:eastAsia="Times New Roman" w:hAnsi="Calibri" w:cs="Calibri"/>
          <w:color w:val="000000"/>
          <w:lang w:val="en-US" w:eastAsia="en-GB"/>
        </w:rPr>
        <w:t>were sensitized.</w:t>
      </w:r>
    </w:p>
    <w:p w14:paraId="7B2497DF" w14:textId="77777777" w:rsidR="009804BE" w:rsidRPr="001E16FF" w:rsidRDefault="009804BE" w:rsidP="000C13ED">
      <w:pPr>
        <w:spacing w:after="120" w:line="360" w:lineRule="auto"/>
        <w:textAlignment w:val="center"/>
        <w:rPr>
          <w:rFonts w:ascii="Calibri" w:eastAsia="Times New Roman" w:hAnsi="Calibri" w:cs="Calibri"/>
          <w:color w:val="000000"/>
          <w:u w:val="single"/>
          <w:lang w:val="en-US" w:eastAsia="en-GB"/>
        </w:rPr>
      </w:pPr>
      <w:r w:rsidRPr="001E16FF">
        <w:rPr>
          <w:rFonts w:ascii="Calibri" w:eastAsia="Times New Roman" w:hAnsi="Calibri" w:cs="Calibri"/>
          <w:b/>
          <w:color w:val="000000"/>
          <w:lang w:val="en-US" w:eastAsia="en-GB"/>
        </w:rPr>
        <w:t xml:space="preserve">Allergic sensitization to allergen components </w:t>
      </w:r>
    </w:p>
    <w:p w14:paraId="45E34E62" w14:textId="0A753C01" w:rsidR="009804BE" w:rsidRPr="001E16FF" w:rsidRDefault="00437AEF" w:rsidP="000C13ED">
      <w:pPr>
        <w:spacing w:after="120" w:line="360" w:lineRule="auto"/>
        <w:jc w:val="both"/>
        <w:rPr>
          <w:lang w:val="en-US" w:eastAsia="en-GB"/>
        </w:rPr>
      </w:pPr>
      <w:r w:rsidRPr="001E16FF">
        <w:rPr>
          <w:lang w:val="en-US" w:eastAsia="en-GB"/>
        </w:rPr>
        <w:t>CRD</w:t>
      </w:r>
      <w:r w:rsidR="009804BE" w:rsidRPr="001E16FF">
        <w:rPr>
          <w:lang w:val="en-US" w:eastAsia="en-GB"/>
        </w:rPr>
        <w:t xml:space="preserve"> data were available for 491/509 (96.5%) </w:t>
      </w:r>
      <w:r w:rsidRPr="001E16FF">
        <w:rPr>
          <w:lang w:val="en-US" w:eastAsia="en-GB"/>
        </w:rPr>
        <w:t>adults</w:t>
      </w:r>
      <w:r w:rsidR="009804BE" w:rsidRPr="001E16FF">
        <w:rPr>
          <w:lang w:val="en-US" w:eastAsia="en-GB"/>
        </w:rPr>
        <w:t xml:space="preserve">, and for 238/271 (87.8%) children (Figure </w:t>
      </w:r>
      <w:r w:rsidR="005C30FC" w:rsidRPr="001E16FF">
        <w:rPr>
          <w:lang w:val="en-US" w:eastAsia="en-GB"/>
        </w:rPr>
        <w:t>2</w:t>
      </w:r>
      <w:r w:rsidR="009804BE" w:rsidRPr="001E16FF">
        <w:rPr>
          <w:lang w:val="en-US" w:eastAsia="en-GB"/>
        </w:rPr>
        <w:t xml:space="preserve">). The percentage of participants </w:t>
      </w:r>
      <w:r w:rsidRPr="001E16FF">
        <w:rPr>
          <w:lang w:val="en-US" w:eastAsia="en-GB"/>
        </w:rPr>
        <w:t>with</w:t>
      </w:r>
      <w:r w:rsidR="009C4CF1" w:rsidRPr="001E16FF">
        <w:rPr>
          <w:lang w:val="en-US" w:eastAsia="en-GB"/>
        </w:rPr>
        <w:t xml:space="preserve"> </w:t>
      </w:r>
      <w:r w:rsidRPr="001E16FF">
        <w:rPr>
          <w:lang w:val="en-US" w:eastAsia="en-GB"/>
        </w:rPr>
        <w:t>a</w:t>
      </w:r>
      <w:r w:rsidR="009804BE" w:rsidRPr="001E16FF">
        <w:rPr>
          <w:lang w:val="en-US" w:eastAsia="en-GB"/>
        </w:rPr>
        <w:t xml:space="preserve">t least one </w:t>
      </w:r>
      <w:r w:rsidRPr="001E16FF">
        <w:rPr>
          <w:lang w:val="en-US" w:eastAsia="en-GB"/>
        </w:rPr>
        <w:t xml:space="preserve">positive c-sIgE </w:t>
      </w:r>
      <w:r w:rsidR="009804BE" w:rsidRPr="001E16FF">
        <w:rPr>
          <w:lang w:val="en-US" w:eastAsia="en-GB"/>
        </w:rPr>
        <w:t>in the adult, school-age and pre-school cohort</w:t>
      </w:r>
      <w:r w:rsidR="00B133EA" w:rsidRPr="001E16FF">
        <w:rPr>
          <w:lang w:val="en-US" w:eastAsia="en-GB"/>
        </w:rPr>
        <w:t>s</w:t>
      </w:r>
      <w:r w:rsidR="009804BE" w:rsidRPr="001E16FF">
        <w:rPr>
          <w:lang w:val="en-US" w:eastAsia="en-GB"/>
        </w:rPr>
        <w:t xml:space="preserve"> w</w:t>
      </w:r>
      <w:r w:rsidR="00F25BEB" w:rsidRPr="001E16FF">
        <w:rPr>
          <w:lang w:val="en-US" w:eastAsia="en-GB"/>
        </w:rPr>
        <w:t>as</w:t>
      </w:r>
      <w:r w:rsidR="009804BE" w:rsidRPr="001E16FF">
        <w:rPr>
          <w:lang w:val="en-US" w:eastAsia="en-GB"/>
        </w:rPr>
        <w:t xml:space="preserve"> 50.7% (249/491), 82.7% (105/127) and 27.1% (30/111)</w:t>
      </w:r>
      <w:r w:rsidR="00724315" w:rsidRPr="001E16FF">
        <w:rPr>
          <w:lang w:val="en-US" w:eastAsia="en-GB"/>
        </w:rPr>
        <w:t>,</w:t>
      </w:r>
      <w:r w:rsidR="009804BE" w:rsidRPr="001E16FF">
        <w:rPr>
          <w:lang w:val="en-US" w:eastAsia="en-GB"/>
        </w:rPr>
        <w:t xml:space="preserve"> respectively (Table S</w:t>
      </w:r>
      <w:r w:rsidR="00E55601">
        <w:rPr>
          <w:lang w:val="en-US" w:eastAsia="en-GB"/>
        </w:rPr>
        <w:t>1</w:t>
      </w:r>
      <w:r w:rsidR="009804BE" w:rsidRPr="001E16FF">
        <w:rPr>
          <w:lang w:val="en-US" w:eastAsia="en-GB"/>
        </w:rPr>
        <w:t xml:space="preserve">). </w:t>
      </w:r>
      <w:bookmarkStart w:id="10" w:name="_Hlk5276170"/>
      <w:r w:rsidR="00BA7CFB">
        <w:rPr>
          <w:lang w:val="en-US" w:eastAsia="en-GB"/>
        </w:rPr>
        <w:t>T</w:t>
      </w:r>
      <w:r w:rsidR="00BA7CFB" w:rsidRPr="001E16FF">
        <w:rPr>
          <w:lang w:val="en-US" w:eastAsia="en-GB"/>
        </w:rPr>
        <w:t xml:space="preserve">he number of active components </w:t>
      </w:r>
      <w:r w:rsidR="00BA7CFB">
        <w:rPr>
          <w:lang w:val="en-US" w:eastAsia="en-GB"/>
        </w:rPr>
        <w:t>was similar among a</w:t>
      </w:r>
      <w:r w:rsidR="009804BE" w:rsidRPr="001E16FF">
        <w:rPr>
          <w:lang w:val="en-US" w:eastAsia="en-GB"/>
        </w:rPr>
        <w:t>dult</w:t>
      </w:r>
      <w:r w:rsidRPr="001E16FF">
        <w:rPr>
          <w:lang w:val="en-US" w:eastAsia="en-GB"/>
        </w:rPr>
        <w:t>s</w:t>
      </w:r>
      <w:r w:rsidR="009804BE" w:rsidRPr="001E16FF">
        <w:rPr>
          <w:lang w:val="en-US" w:eastAsia="en-GB"/>
        </w:rPr>
        <w:t xml:space="preserve"> and school-age </w:t>
      </w:r>
      <w:r w:rsidRPr="001E16FF">
        <w:rPr>
          <w:lang w:val="en-US" w:eastAsia="en-GB"/>
        </w:rPr>
        <w:t>children</w:t>
      </w:r>
      <w:r w:rsidR="009804BE" w:rsidRPr="001E16FF">
        <w:rPr>
          <w:lang w:val="en-US" w:eastAsia="en-GB"/>
        </w:rPr>
        <w:t xml:space="preserve"> (n=58 and n=64 respectively), </w:t>
      </w:r>
      <w:r w:rsidR="00BA7CFB">
        <w:rPr>
          <w:lang w:val="en-US" w:eastAsia="en-GB"/>
        </w:rPr>
        <w:t>and</w:t>
      </w:r>
      <w:r w:rsidR="009804BE" w:rsidRPr="001E16FF">
        <w:rPr>
          <w:lang w:val="en-US" w:eastAsia="en-GB"/>
        </w:rPr>
        <w:t xml:space="preserve"> </w:t>
      </w:r>
      <w:r w:rsidR="00BA7CFB" w:rsidRPr="001E16FF">
        <w:rPr>
          <w:lang w:val="en-US" w:eastAsia="en-GB"/>
        </w:rPr>
        <w:t xml:space="preserve">was significantly lower </w:t>
      </w:r>
      <w:r w:rsidR="00724315" w:rsidRPr="001E16FF">
        <w:rPr>
          <w:lang w:val="en-US" w:eastAsia="en-GB"/>
        </w:rPr>
        <w:t xml:space="preserve">in </w:t>
      </w:r>
      <w:r w:rsidR="009804BE" w:rsidRPr="001E16FF">
        <w:rPr>
          <w:lang w:val="en-US" w:eastAsia="en-GB"/>
        </w:rPr>
        <w:t xml:space="preserve">the pre-school group </w:t>
      </w:r>
      <w:bookmarkStart w:id="11" w:name="_Hlk5276187"/>
      <w:bookmarkEnd w:id="10"/>
      <w:r w:rsidR="009804BE" w:rsidRPr="001E16FF">
        <w:rPr>
          <w:lang w:val="en-US" w:eastAsia="en-GB"/>
        </w:rPr>
        <w:t>(n=13</w:t>
      </w:r>
      <w:bookmarkEnd w:id="11"/>
      <w:r w:rsidR="009804BE" w:rsidRPr="001E16FF">
        <w:rPr>
          <w:lang w:val="en-US" w:eastAsia="en-GB"/>
        </w:rPr>
        <w:t>; Table S3). The proportion of participants in each cohort with no (&lt;0.3 ISU), low (0.3-1 ISU), medium (1-15 ISU) or high (&gt;15 ISU) sensitization for each component is shown in Figure S</w:t>
      </w:r>
      <w:r w:rsidR="00E55601">
        <w:rPr>
          <w:lang w:val="en-US" w:eastAsia="en-GB"/>
        </w:rPr>
        <w:t>1</w:t>
      </w:r>
      <w:r w:rsidR="009804BE" w:rsidRPr="001E16FF">
        <w:rPr>
          <w:lang w:val="en-US" w:eastAsia="en-GB"/>
        </w:rPr>
        <w:t>.</w:t>
      </w:r>
    </w:p>
    <w:p w14:paraId="3C42CF8E" w14:textId="4031AA9B" w:rsidR="009804BE" w:rsidRPr="001E16FF" w:rsidRDefault="00B133EA" w:rsidP="000C13ED">
      <w:pPr>
        <w:spacing w:after="120" w:line="360" w:lineRule="auto"/>
        <w:jc w:val="both"/>
        <w:rPr>
          <w:lang w:val="en-US" w:eastAsia="en-GB"/>
        </w:rPr>
      </w:pPr>
      <w:bookmarkStart w:id="12" w:name="_Hlk5275450"/>
      <w:r w:rsidRPr="001E16FF">
        <w:rPr>
          <w:lang w:val="en-US" w:eastAsia="en-GB"/>
        </w:rPr>
        <w:t>T</w:t>
      </w:r>
      <w:r w:rsidR="00E46C8C" w:rsidRPr="001E16FF">
        <w:rPr>
          <w:lang w:val="en-US" w:eastAsia="en-GB"/>
        </w:rPr>
        <w:t>here were no obvious</w:t>
      </w:r>
      <w:r w:rsidR="009C4CF1" w:rsidRPr="001E16FF">
        <w:rPr>
          <w:lang w:val="en-US" w:eastAsia="en-GB"/>
        </w:rPr>
        <w:t xml:space="preserve"> </w:t>
      </w:r>
      <w:r w:rsidR="009804BE" w:rsidRPr="001E16FF">
        <w:rPr>
          <w:lang w:val="en-US" w:eastAsia="en-GB"/>
        </w:rPr>
        <w:t xml:space="preserve">differences </w:t>
      </w:r>
      <w:r w:rsidRPr="001E16FF">
        <w:rPr>
          <w:lang w:val="en-US" w:eastAsia="en-GB"/>
        </w:rPr>
        <w:t xml:space="preserve">in c-sIgE to individual components </w:t>
      </w:r>
      <w:r w:rsidR="009804BE" w:rsidRPr="001E16FF">
        <w:rPr>
          <w:lang w:val="en-US" w:eastAsia="en-GB"/>
        </w:rPr>
        <w:t>across different asthma severity groups in adult</w:t>
      </w:r>
      <w:r w:rsidR="00715B73" w:rsidRPr="001E16FF">
        <w:rPr>
          <w:lang w:val="en-US" w:eastAsia="en-GB"/>
        </w:rPr>
        <w:t>s</w:t>
      </w:r>
      <w:r w:rsidR="009804BE" w:rsidRPr="001E16FF">
        <w:rPr>
          <w:lang w:val="en-US" w:eastAsia="en-GB"/>
        </w:rPr>
        <w:t xml:space="preserve"> and school-age </w:t>
      </w:r>
      <w:bookmarkEnd w:id="12"/>
      <w:r w:rsidR="00715B73" w:rsidRPr="001E16FF">
        <w:rPr>
          <w:lang w:val="en-US" w:eastAsia="en-GB"/>
        </w:rPr>
        <w:t>children</w:t>
      </w:r>
      <w:r w:rsidR="009804BE" w:rsidRPr="001E16FF">
        <w:rPr>
          <w:lang w:val="en-US" w:eastAsia="en-GB"/>
        </w:rPr>
        <w:t xml:space="preserve">, with a high prevalence of positive responses to </w:t>
      </w:r>
      <w:r w:rsidR="003A261C">
        <w:rPr>
          <w:lang w:val="en-US" w:eastAsia="en-GB"/>
        </w:rPr>
        <w:t>house dust mite (</w:t>
      </w:r>
      <w:r w:rsidR="009804BE" w:rsidRPr="001E16FF">
        <w:rPr>
          <w:lang w:val="en-US" w:eastAsia="en-GB"/>
        </w:rPr>
        <w:t>HDM</w:t>
      </w:r>
      <w:r w:rsidR="003A261C">
        <w:rPr>
          <w:lang w:val="en-US" w:eastAsia="en-GB"/>
        </w:rPr>
        <w:t>)</w:t>
      </w:r>
      <w:r w:rsidR="009804BE" w:rsidRPr="001E16FF">
        <w:rPr>
          <w:lang w:val="en-US" w:eastAsia="en-GB"/>
        </w:rPr>
        <w:t xml:space="preserve"> and grass components</w:t>
      </w:r>
      <w:r w:rsidRPr="001E16FF">
        <w:rPr>
          <w:lang w:val="en-US" w:eastAsia="en-GB"/>
        </w:rPr>
        <w:t xml:space="preserve"> (Figure </w:t>
      </w:r>
      <w:r w:rsidR="00E55601">
        <w:rPr>
          <w:lang w:val="en-US" w:eastAsia="en-GB"/>
        </w:rPr>
        <w:t>3</w:t>
      </w:r>
      <w:r w:rsidRPr="001E16FF">
        <w:rPr>
          <w:lang w:val="en-US" w:eastAsia="en-GB"/>
        </w:rPr>
        <w:t>)</w:t>
      </w:r>
      <w:r w:rsidR="009C4CF1" w:rsidRPr="001E16FF">
        <w:rPr>
          <w:lang w:val="en-US" w:eastAsia="en-GB"/>
        </w:rPr>
        <w:t>.</w:t>
      </w:r>
      <w:r w:rsidR="008F0908" w:rsidRPr="001E16FF">
        <w:rPr>
          <w:lang w:val="en-US" w:eastAsia="en-GB"/>
        </w:rPr>
        <w:t xml:space="preserve"> </w:t>
      </w:r>
      <w:r w:rsidR="009C4CF1" w:rsidRPr="001E16FF">
        <w:rPr>
          <w:lang w:val="en-US" w:eastAsia="en-GB"/>
        </w:rPr>
        <w:t>I</w:t>
      </w:r>
      <w:r w:rsidR="009804BE" w:rsidRPr="001E16FF">
        <w:rPr>
          <w:lang w:val="en-US" w:eastAsia="en-GB"/>
        </w:rPr>
        <w:t xml:space="preserve">n </w:t>
      </w:r>
      <w:bookmarkStart w:id="13" w:name="_Hlk5276031"/>
      <w:r w:rsidR="009804BE" w:rsidRPr="001E16FF">
        <w:rPr>
          <w:lang w:val="en-US" w:eastAsia="en-GB"/>
        </w:rPr>
        <w:t xml:space="preserve">pre-school </w:t>
      </w:r>
      <w:bookmarkEnd w:id="13"/>
      <w:r w:rsidR="00715B73" w:rsidRPr="001E16FF">
        <w:rPr>
          <w:lang w:val="en-US" w:eastAsia="en-GB"/>
        </w:rPr>
        <w:t>children</w:t>
      </w:r>
      <w:r w:rsidR="009804BE" w:rsidRPr="001E16FF">
        <w:rPr>
          <w:lang w:val="en-US" w:eastAsia="en-GB"/>
        </w:rPr>
        <w:t xml:space="preserve">, </w:t>
      </w:r>
      <w:r w:rsidR="00BA7CFB" w:rsidRPr="001E16FF">
        <w:rPr>
          <w:lang w:val="en-US" w:eastAsia="en-GB"/>
        </w:rPr>
        <w:t xml:space="preserve">positive </w:t>
      </w:r>
      <w:r w:rsidRPr="001E16FF">
        <w:rPr>
          <w:lang w:val="en-US" w:eastAsia="en-GB"/>
        </w:rPr>
        <w:t>c-sIgE</w:t>
      </w:r>
      <w:r w:rsidR="00BA7CFB">
        <w:rPr>
          <w:lang w:val="en-US" w:eastAsia="en-GB"/>
        </w:rPr>
        <w:t>s</w:t>
      </w:r>
      <w:r w:rsidRPr="001E16FF">
        <w:rPr>
          <w:lang w:val="en-US" w:eastAsia="en-GB"/>
        </w:rPr>
        <w:t xml:space="preserve"> </w:t>
      </w:r>
      <w:r w:rsidR="00BA7CFB">
        <w:rPr>
          <w:lang w:val="en-US" w:eastAsia="en-GB"/>
        </w:rPr>
        <w:t xml:space="preserve">were </w:t>
      </w:r>
      <w:r w:rsidR="009804BE" w:rsidRPr="001E16FF">
        <w:rPr>
          <w:lang w:val="en-US" w:eastAsia="en-GB"/>
        </w:rPr>
        <w:t xml:space="preserve">concentrated around the HDM components. </w:t>
      </w:r>
      <w:bookmarkStart w:id="14" w:name="_Hlk5275475"/>
      <w:r w:rsidR="009804BE" w:rsidRPr="001E16FF">
        <w:rPr>
          <w:lang w:val="en-US" w:eastAsia="en-GB"/>
        </w:rPr>
        <w:t xml:space="preserve">The </w:t>
      </w:r>
      <w:bookmarkStart w:id="15" w:name="_Hlk5202887"/>
      <w:r w:rsidR="009804BE" w:rsidRPr="001E16FF">
        <w:rPr>
          <w:lang w:val="en-US" w:eastAsia="en-GB"/>
        </w:rPr>
        <w:t xml:space="preserve">number of positive c-sIgEs </w:t>
      </w:r>
      <w:bookmarkEnd w:id="15"/>
      <w:r w:rsidR="009804BE" w:rsidRPr="001E16FF">
        <w:rPr>
          <w:lang w:val="en-US" w:eastAsia="en-GB"/>
        </w:rPr>
        <w:t xml:space="preserve">did not vary with asthma severity </w:t>
      </w:r>
      <w:bookmarkEnd w:id="14"/>
      <w:r w:rsidR="009804BE" w:rsidRPr="001E16FF">
        <w:rPr>
          <w:lang w:val="en-US" w:eastAsia="en-GB"/>
        </w:rPr>
        <w:t>in either adults or children (Table S3).</w:t>
      </w:r>
    </w:p>
    <w:p w14:paraId="78293DA0" w14:textId="6B086FB4" w:rsidR="008B7DD4" w:rsidRPr="001E16FF" w:rsidRDefault="008B7DD4" w:rsidP="008B7DD4">
      <w:pPr>
        <w:spacing w:after="120" w:line="360" w:lineRule="auto"/>
        <w:textAlignment w:val="center"/>
        <w:rPr>
          <w:rFonts w:ascii="Calibri" w:eastAsia="Times New Roman" w:hAnsi="Calibri" w:cs="Calibri"/>
          <w:color w:val="000000"/>
          <w:lang w:val="en-US" w:eastAsia="en-GB"/>
        </w:rPr>
      </w:pPr>
      <w:bookmarkStart w:id="16" w:name="_Hlk5276217"/>
      <w:r w:rsidRPr="001E16FF">
        <w:rPr>
          <w:rFonts w:ascii="Calibri" w:eastAsia="Times New Roman" w:hAnsi="Calibri" w:cs="Calibri"/>
          <w:b/>
          <w:color w:val="000000"/>
          <w:lang w:val="en-US" w:eastAsia="en-GB"/>
        </w:rPr>
        <w:t>Statistical grouping of allergen components</w:t>
      </w:r>
      <w:r w:rsidR="007D4294" w:rsidRPr="001E16FF">
        <w:rPr>
          <w:rFonts w:ascii="Calibri" w:eastAsia="Times New Roman" w:hAnsi="Calibri" w:cs="Calibri"/>
          <w:b/>
          <w:color w:val="000000"/>
          <w:lang w:val="en-US" w:eastAsia="en-GB"/>
        </w:rPr>
        <w:t>:</w:t>
      </w:r>
      <w:r w:rsidRPr="001E16FF">
        <w:rPr>
          <w:rFonts w:ascii="Calibri" w:eastAsia="Times New Roman" w:hAnsi="Calibri" w:cs="Calibri"/>
          <w:b/>
          <w:color w:val="000000"/>
          <w:lang w:val="en-US" w:eastAsia="en-GB"/>
        </w:rPr>
        <w:t xml:space="preserve"> </w:t>
      </w:r>
      <w:r w:rsidR="007D4294" w:rsidRPr="001E16FF">
        <w:rPr>
          <w:rFonts w:ascii="Calibri" w:eastAsia="Times New Roman" w:hAnsi="Calibri" w:cs="Calibri"/>
          <w:b/>
          <w:color w:val="000000"/>
          <w:lang w:val="en-US" w:eastAsia="en-GB"/>
        </w:rPr>
        <w:t>C</w:t>
      </w:r>
      <w:r w:rsidRPr="001E16FF">
        <w:rPr>
          <w:rFonts w:ascii="Calibri" w:eastAsia="Times New Roman" w:hAnsi="Calibri" w:cs="Calibri"/>
          <w:b/>
          <w:color w:val="000000"/>
          <w:lang w:val="en-US" w:eastAsia="en-GB"/>
        </w:rPr>
        <w:t xml:space="preserve">omponent clusters </w:t>
      </w:r>
    </w:p>
    <w:p w14:paraId="612E24C0" w14:textId="4B245C1D" w:rsidR="008B7DD4" w:rsidRPr="001E16FF" w:rsidRDefault="008B7DD4" w:rsidP="008B7DD4">
      <w:pPr>
        <w:spacing w:after="120" w:line="360" w:lineRule="auto"/>
        <w:jc w:val="both"/>
        <w:rPr>
          <w:lang w:val="en-US"/>
        </w:rPr>
      </w:pPr>
      <w:r w:rsidRPr="001E16FF">
        <w:rPr>
          <w:lang w:val="en-US"/>
        </w:rPr>
        <w:t xml:space="preserve">The BMM inferred </w:t>
      </w:r>
      <w:r w:rsidRPr="001E16FF">
        <w:rPr>
          <w:rStyle w:val="Strong"/>
          <w:rFonts w:cstheme="minorHAnsi"/>
          <w:b w:val="0"/>
          <w:lang w:val="en-US"/>
        </w:rPr>
        <w:t xml:space="preserve">three component clusters in adults, five in school-age and two in pre-school children (Figure </w:t>
      </w:r>
      <w:r w:rsidR="00F20D1A">
        <w:rPr>
          <w:rStyle w:val="Strong"/>
          <w:rFonts w:cstheme="minorHAnsi"/>
          <w:b w:val="0"/>
          <w:lang w:val="en-US"/>
        </w:rPr>
        <w:t>4</w:t>
      </w:r>
      <w:r w:rsidRPr="001E16FF">
        <w:rPr>
          <w:rStyle w:val="Strong"/>
          <w:rFonts w:cstheme="minorHAnsi"/>
          <w:b w:val="0"/>
          <w:lang w:val="en-US"/>
        </w:rPr>
        <w:t>)</w:t>
      </w:r>
      <w:r w:rsidR="00BE78D1" w:rsidRPr="001E16FF">
        <w:rPr>
          <w:rStyle w:val="Strong"/>
          <w:rFonts w:cstheme="minorHAnsi"/>
          <w:b w:val="0"/>
          <w:lang w:val="en-US"/>
        </w:rPr>
        <w:t>.</w:t>
      </w:r>
      <w:r w:rsidRPr="001E16FF">
        <w:rPr>
          <w:rStyle w:val="Strong"/>
          <w:rFonts w:cstheme="minorHAnsi"/>
          <w:b w:val="0"/>
          <w:lang w:val="en-US"/>
        </w:rPr>
        <w:t xml:space="preserve"> </w:t>
      </w:r>
      <w:r w:rsidR="001A330D" w:rsidRPr="001E16FF">
        <w:rPr>
          <w:lang w:val="en-US"/>
        </w:rPr>
        <w:t xml:space="preserve">Cluster membership mapped </w:t>
      </w:r>
      <w:r w:rsidR="00BE78D1" w:rsidRPr="001E16FF">
        <w:rPr>
          <w:lang w:val="en-US"/>
        </w:rPr>
        <w:t>mostly</w:t>
      </w:r>
      <w:r w:rsidR="001A330D" w:rsidRPr="001E16FF">
        <w:rPr>
          <w:lang w:val="en-US"/>
        </w:rPr>
        <w:t xml:space="preserve"> to the structural homology of proteins and/or their biological source</w:t>
      </w:r>
      <w:r w:rsidR="00BB151F">
        <w:rPr>
          <w:lang w:val="en-US"/>
        </w:rPr>
        <w:t>s</w:t>
      </w:r>
      <w:r w:rsidR="001A330D" w:rsidRPr="001E16FF">
        <w:rPr>
          <w:lang w:val="en-US"/>
        </w:rPr>
        <w:t xml:space="preserve">. </w:t>
      </w:r>
      <w:r w:rsidRPr="001E16FF">
        <w:rPr>
          <w:lang w:val="en-US"/>
        </w:rPr>
        <w:t xml:space="preserve">For each </w:t>
      </w:r>
      <w:r w:rsidR="00CD5D2C" w:rsidRPr="001E16FF">
        <w:rPr>
          <w:lang w:val="en-US"/>
        </w:rPr>
        <w:t>age-group</w:t>
      </w:r>
      <w:r w:rsidRPr="001E16FF">
        <w:rPr>
          <w:lang w:val="en-US"/>
        </w:rPr>
        <w:t>, the algorithm revealed a “</w:t>
      </w:r>
      <w:r w:rsidR="001A330D" w:rsidRPr="001E16FF">
        <w:rPr>
          <w:lang w:val="en-US"/>
        </w:rPr>
        <w:t>Broad</w:t>
      </w:r>
      <w:r w:rsidRPr="001E16FF">
        <w:rPr>
          <w:lang w:val="en-US"/>
        </w:rPr>
        <w:t>” cluster</w:t>
      </w:r>
      <w:r w:rsidR="006073E8">
        <w:rPr>
          <w:lang w:val="en-US"/>
        </w:rPr>
        <w:t>,</w:t>
      </w:r>
      <w:r w:rsidRPr="001E16FF">
        <w:rPr>
          <w:lang w:val="en-US"/>
        </w:rPr>
        <w:t xml:space="preserve"> with sensitization to components from multiple sources, and “HDM” cluster, consisting of four HDM components (Der</w:t>
      </w:r>
      <w:r w:rsidR="00CB5AFC">
        <w:rPr>
          <w:lang w:val="en-US"/>
        </w:rPr>
        <w:t xml:space="preserve"> </w:t>
      </w:r>
      <w:r w:rsidRPr="001E16FF">
        <w:rPr>
          <w:lang w:val="en-US"/>
        </w:rPr>
        <w:t>p</w:t>
      </w:r>
      <w:r w:rsidR="00CB5AFC">
        <w:rPr>
          <w:lang w:val="en-US"/>
        </w:rPr>
        <w:t xml:space="preserve"> </w:t>
      </w:r>
      <w:r w:rsidRPr="001E16FF">
        <w:rPr>
          <w:lang w:val="en-US"/>
        </w:rPr>
        <w:t>1</w:t>
      </w:r>
      <w:r w:rsidR="00CB5AFC">
        <w:rPr>
          <w:lang w:val="en-US"/>
        </w:rPr>
        <w:t xml:space="preserve"> and Der p </w:t>
      </w:r>
      <w:r w:rsidRPr="001E16FF">
        <w:rPr>
          <w:lang w:val="en-US"/>
        </w:rPr>
        <w:t>2, Der</w:t>
      </w:r>
      <w:r w:rsidR="00CB5AFC">
        <w:rPr>
          <w:lang w:val="en-US"/>
        </w:rPr>
        <w:t xml:space="preserve"> </w:t>
      </w:r>
      <w:r w:rsidRPr="001E16FF">
        <w:rPr>
          <w:lang w:val="en-US"/>
        </w:rPr>
        <w:t>f1</w:t>
      </w:r>
      <w:r w:rsidR="00CB5AFC">
        <w:rPr>
          <w:lang w:val="en-US"/>
        </w:rPr>
        <w:t xml:space="preserve"> and Der f </w:t>
      </w:r>
      <w:r w:rsidRPr="001E16FF">
        <w:rPr>
          <w:lang w:val="en-US"/>
        </w:rPr>
        <w:t>2). In addition, a “Grass” cluster emerged in adults, consisting of two components (Phl</w:t>
      </w:r>
      <w:r w:rsidR="00CB5AFC">
        <w:rPr>
          <w:lang w:val="en-US"/>
        </w:rPr>
        <w:t xml:space="preserve"> </w:t>
      </w:r>
      <w:r w:rsidRPr="001E16FF">
        <w:rPr>
          <w:lang w:val="en-US"/>
        </w:rPr>
        <w:t>p</w:t>
      </w:r>
      <w:r w:rsidR="00CB5AFC">
        <w:rPr>
          <w:lang w:val="en-US"/>
        </w:rPr>
        <w:t xml:space="preserve"> </w:t>
      </w:r>
      <w:r w:rsidRPr="001E16FF">
        <w:rPr>
          <w:lang w:val="en-US"/>
        </w:rPr>
        <w:t>1 and Phl</w:t>
      </w:r>
      <w:r w:rsidR="00CB5AFC">
        <w:rPr>
          <w:lang w:val="en-US"/>
        </w:rPr>
        <w:t xml:space="preserve"> </w:t>
      </w:r>
      <w:r w:rsidRPr="001E16FF">
        <w:rPr>
          <w:lang w:val="en-US"/>
        </w:rPr>
        <w:t>p</w:t>
      </w:r>
      <w:r w:rsidR="00CB5AFC">
        <w:rPr>
          <w:lang w:val="en-US"/>
        </w:rPr>
        <w:t xml:space="preserve"> </w:t>
      </w:r>
      <w:r w:rsidRPr="001E16FF">
        <w:rPr>
          <w:lang w:val="en-US"/>
        </w:rPr>
        <w:t>5). In the school-age</w:t>
      </w:r>
      <w:r w:rsidR="00CD5D2C" w:rsidRPr="001E16FF">
        <w:rPr>
          <w:lang w:val="en-US"/>
        </w:rPr>
        <w:t xml:space="preserve"> children</w:t>
      </w:r>
      <w:r w:rsidRPr="001E16FF">
        <w:rPr>
          <w:lang w:val="en-US"/>
        </w:rPr>
        <w:t xml:space="preserve">, </w:t>
      </w:r>
      <w:r w:rsidR="00187787">
        <w:rPr>
          <w:lang w:val="en-US"/>
        </w:rPr>
        <w:t>3</w:t>
      </w:r>
      <w:r w:rsidR="00187787" w:rsidRPr="001E16FF">
        <w:rPr>
          <w:lang w:val="en-US"/>
        </w:rPr>
        <w:t xml:space="preserve"> </w:t>
      </w:r>
      <w:r w:rsidRPr="001E16FF">
        <w:rPr>
          <w:lang w:val="en-US"/>
        </w:rPr>
        <w:t>additional clusters were found: “</w:t>
      </w:r>
      <w:r w:rsidR="00CD5D2C" w:rsidRPr="001E16FF">
        <w:rPr>
          <w:lang w:val="en-US"/>
        </w:rPr>
        <w:t>G</w:t>
      </w:r>
      <w:r w:rsidRPr="001E16FF">
        <w:rPr>
          <w:lang w:val="en-US"/>
        </w:rPr>
        <w:t>rass</w:t>
      </w:r>
      <w:r w:rsidR="00CD5D2C" w:rsidRPr="001E16FF">
        <w:rPr>
          <w:lang w:val="en-US"/>
        </w:rPr>
        <w:t>/cat</w:t>
      </w:r>
      <w:r w:rsidRPr="001E16FF">
        <w:rPr>
          <w:lang w:val="en-US"/>
        </w:rPr>
        <w:t>”, “Animal</w:t>
      </w:r>
      <w:r w:rsidR="00CD5D2C" w:rsidRPr="001E16FF">
        <w:rPr>
          <w:lang w:val="en-US"/>
        </w:rPr>
        <w:t>/</w:t>
      </w:r>
      <w:r w:rsidRPr="001E16FF">
        <w:rPr>
          <w:lang w:val="en-US"/>
        </w:rPr>
        <w:t>pollen” and “</w:t>
      </w:r>
      <w:r w:rsidR="00CD5D2C" w:rsidRPr="001E16FF">
        <w:rPr>
          <w:lang w:val="en-US"/>
        </w:rPr>
        <w:t>Class-10 P</w:t>
      </w:r>
      <w:r w:rsidR="00BE78D1" w:rsidRPr="001E16FF">
        <w:rPr>
          <w:lang w:val="en-US"/>
        </w:rPr>
        <w:t>athogenesis-related proteins (PR-10)</w:t>
      </w:r>
      <w:r w:rsidRPr="001E16FF">
        <w:rPr>
          <w:lang w:val="en-US"/>
        </w:rPr>
        <w:t xml:space="preserve">” cluster. There was no significant </w:t>
      </w:r>
      <w:r w:rsidRPr="001E16FF">
        <w:rPr>
          <w:lang w:val="en-US"/>
        </w:rPr>
        <w:lastRenderedPageBreak/>
        <w:t>association between cluster membership, or sensitization to any individual component, and asthma severity (Table S</w:t>
      </w:r>
      <w:r w:rsidR="00CD5D2C" w:rsidRPr="001E16FF">
        <w:rPr>
          <w:lang w:val="en-US"/>
        </w:rPr>
        <w:t>4</w:t>
      </w:r>
      <w:r w:rsidRPr="001E16FF">
        <w:rPr>
          <w:lang w:val="en-US"/>
        </w:rPr>
        <w:t>).</w:t>
      </w:r>
    </w:p>
    <w:p w14:paraId="6A215F23" w14:textId="2540B3FC" w:rsidR="009804BE" w:rsidRPr="001E16FF" w:rsidRDefault="007D4294" w:rsidP="000C13ED">
      <w:pPr>
        <w:spacing w:after="120" w:line="360" w:lineRule="auto"/>
        <w:rPr>
          <w:rFonts w:ascii="Calibri" w:eastAsia="Times New Roman" w:hAnsi="Calibri" w:cs="Calibri"/>
          <w:b/>
          <w:color w:val="000000"/>
          <w:lang w:val="en-US" w:eastAsia="en-GB"/>
        </w:rPr>
      </w:pPr>
      <w:r w:rsidRPr="001E16FF">
        <w:rPr>
          <w:rFonts w:ascii="Calibri" w:eastAsia="Times New Roman" w:hAnsi="Calibri" w:cs="Calibri"/>
          <w:b/>
          <w:color w:val="000000"/>
          <w:lang w:val="en-US" w:eastAsia="en-GB"/>
        </w:rPr>
        <w:t>Patterns of sensitization among</w:t>
      </w:r>
      <w:r w:rsidR="009804BE" w:rsidRPr="001E16FF">
        <w:rPr>
          <w:rFonts w:ascii="Calibri" w:eastAsia="Times New Roman" w:hAnsi="Calibri" w:cs="Calibri"/>
          <w:b/>
          <w:color w:val="000000"/>
          <w:lang w:val="en-US" w:eastAsia="en-GB"/>
        </w:rPr>
        <w:t xml:space="preserve"> </w:t>
      </w:r>
      <w:r w:rsidR="008B7DD4" w:rsidRPr="001E16FF">
        <w:rPr>
          <w:rFonts w:ascii="Calibri" w:eastAsia="Times New Roman" w:hAnsi="Calibri" w:cs="Calibri"/>
          <w:b/>
          <w:color w:val="000000"/>
          <w:lang w:val="en-US" w:eastAsia="en-GB"/>
        </w:rPr>
        <w:t>pa</w:t>
      </w:r>
      <w:r w:rsidR="00AC7A97">
        <w:rPr>
          <w:rFonts w:ascii="Calibri" w:eastAsia="Times New Roman" w:hAnsi="Calibri" w:cs="Calibri"/>
          <w:b/>
          <w:color w:val="000000"/>
          <w:lang w:val="en-US" w:eastAsia="en-GB"/>
        </w:rPr>
        <w:t>rticipant</w:t>
      </w:r>
      <w:r w:rsidR="008B7DD4" w:rsidRPr="001E16FF">
        <w:rPr>
          <w:rFonts w:ascii="Calibri" w:eastAsia="Times New Roman" w:hAnsi="Calibri" w:cs="Calibri"/>
          <w:b/>
          <w:color w:val="000000"/>
          <w:lang w:val="en-US" w:eastAsia="en-GB"/>
        </w:rPr>
        <w:t xml:space="preserve">s </w:t>
      </w:r>
      <w:r w:rsidRPr="001E16FF">
        <w:rPr>
          <w:rFonts w:ascii="Calibri" w:eastAsia="Times New Roman" w:hAnsi="Calibri" w:cs="Calibri"/>
          <w:b/>
          <w:color w:val="000000"/>
          <w:lang w:val="en-US" w:eastAsia="en-GB"/>
        </w:rPr>
        <w:t xml:space="preserve">with asthma: </w:t>
      </w:r>
      <w:bookmarkEnd w:id="16"/>
      <w:r w:rsidRPr="001E16FF">
        <w:rPr>
          <w:rFonts w:ascii="Calibri" w:eastAsia="Times New Roman" w:hAnsi="Calibri" w:cs="Calibri"/>
          <w:b/>
          <w:color w:val="000000"/>
          <w:lang w:val="en-US" w:eastAsia="en-GB"/>
        </w:rPr>
        <w:t>Sensitization clusters</w:t>
      </w:r>
      <w:r w:rsidR="009804BE" w:rsidRPr="001E16FF" w:rsidDel="0092108E">
        <w:rPr>
          <w:rFonts w:ascii="Calibri" w:eastAsia="Times New Roman" w:hAnsi="Calibri" w:cs="Calibri"/>
          <w:b/>
          <w:color w:val="000000"/>
          <w:lang w:val="en-US" w:eastAsia="en-GB"/>
        </w:rPr>
        <w:t xml:space="preserve"> </w:t>
      </w:r>
    </w:p>
    <w:p w14:paraId="1D4BB8C7" w14:textId="2FB7A54E" w:rsidR="009804BE" w:rsidRPr="001E16FF" w:rsidRDefault="00F65F70" w:rsidP="000C13ED">
      <w:pPr>
        <w:spacing w:after="120" w:line="360" w:lineRule="auto"/>
        <w:jc w:val="both"/>
        <w:rPr>
          <w:lang w:val="en-US"/>
        </w:rPr>
      </w:pPr>
      <w:r w:rsidRPr="001E16FF">
        <w:rPr>
          <w:rStyle w:val="Strong"/>
          <w:rFonts w:cstheme="minorHAnsi"/>
          <w:b w:val="0"/>
          <w:lang w:val="en-US"/>
        </w:rPr>
        <w:t>The optimal solution for</w:t>
      </w:r>
      <w:r w:rsidR="009804BE" w:rsidRPr="001E16FF">
        <w:rPr>
          <w:rStyle w:val="Strong"/>
          <w:rFonts w:cstheme="minorHAnsi"/>
          <w:b w:val="0"/>
          <w:lang w:val="en-US"/>
        </w:rPr>
        <w:t xml:space="preserve"> </w:t>
      </w:r>
      <w:bookmarkStart w:id="17" w:name="_Hlk5275788"/>
      <w:r w:rsidR="009804BE" w:rsidRPr="001E16FF">
        <w:rPr>
          <w:rStyle w:val="Strong"/>
          <w:rFonts w:cstheme="minorHAnsi"/>
          <w:b w:val="0"/>
          <w:lang w:val="en-US"/>
        </w:rPr>
        <w:t xml:space="preserve">sensitization profiles among study participants </w:t>
      </w:r>
      <w:bookmarkEnd w:id="17"/>
      <w:r w:rsidRPr="001E16FF">
        <w:rPr>
          <w:rStyle w:val="Strong"/>
          <w:rFonts w:cstheme="minorHAnsi"/>
          <w:b w:val="0"/>
          <w:lang w:val="en-US"/>
        </w:rPr>
        <w:t xml:space="preserve">identified </w:t>
      </w:r>
      <w:bookmarkStart w:id="18" w:name="_Hlk5276246"/>
      <w:r w:rsidR="009804BE" w:rsidRPr="001E16FF">
        <w:rPr>
          <w:rStyle w:val="Strong"/>
          <w:rFonts w:cstheme="minorHAnsi"/>
          <w:b w:val="0"/>
          <w:lang w:val="en-US"/>
        </w:rPr>
        <w:t>four clusters</w:t>
      </w:r>
      <w:r w:rsidR="009804BE" w:rsidRPr="001E16FF" w:rsidDel="00D93732">
        <w:rPr>
          <w:rStyle w:val="Strong"/>
          <w:rFonts w:cstheme="minorHAnsi"/>
          <w:b w:val="0"/>
          <w:lang w:val="en-US"/>
        </w:rPr>
        <w:t xml:space="preserve"> </w:t>
      </w:r>
      <w:r w:rsidR="009804BE" w:rsidRPr="001E16FF">
        <w:rPr>
          <w:rStyle w:val="Strong"/>
          <w:rFonts w:cstheme="minorHAnsi"/>
          <w:b w:val="0"/>
          <w:lang w:val="en-US"/>
        </w:rPr>
        <w:t>in adult</w:t>
      </w:r>
      <w:r w:rsidR="00715B73" w:rsidRPr="001E16FF">
        <w:rPr>
          <w:rStyle w:val="Strong"/>
          <w:rFonts w:cstheme="minorHAnsi"/>
          <w:b w:val="0"/>
          <w:lang w:val="en-US"/>
        </w:rPr>
        <w:t>s</w:t>
      </w:r>
      <w:r w:rsidR="009804BE" w:rsidRPr="001E16FF">
        <w:rPr>
          <w:rStyle w:val="Strong"/>
          <w:rFonts w:cstheme="minorHAnsi"/>
          <w:b w:val="0"/>
          <w:lang w:val="en-US"/>
        </w:rPr>
        <w:t xml:space="preserve"> and school-age </w:t>
      </w:r>
      <w:r w:rsidR="00715B73" w:rsidRPr="001E16FF">
        <w:rPr>
          <w:rStyle w:val="Strong"/>
          <w:rFonts w:cstheme="minorHAnsi"/>
          <w:b w:val="0"/>
          <w:lang w:val="en-US"/>
        </w:rPr>
        <w:t>children</w:t>
      </w:r>
      <w:r w:rsidRPr="001E16FF">
        <w:rPr>
          <w:rStyle w:val="Strong"/>
          <w:rFonts w:cstheme="minorHAnsi"/>
          <w:b w:val="0"/>
          <w:lang w:val="en-US"/>
        </w:rPr>
        <w:t>,</w:t>
      </w:r>
      <w:r w:rsidR="009804BE" w:rsidRPr="001E16FF">
        <w:rPr>
          <w:rStyle w:val="Strong"/>
          <w:rFonts w:cstheme="minorHAnsi"/>
          <w:b w:val="0"/>
          <w:lang w:val="en-US"/>
        </w:rPr>
        <w:t xml:space="preserve"> and two in pre-school age</w:t>
      </w:r>
      <w:bookmarkEnd w:id="18"/>
      <w:r w:rsidR="009804BE" w:rsidRPr="001E16FF">
        <w:rPr>
          <w:rStyle w:val="Strong"/>
          <w:rFonts w:cstheme="minorHAnsi"/>
          <w:b w:val="0"/>
          <w:lang w:val="en-US"/>
        </w:rPr>
        <w:t xml:space="preserve"> (Figure </w:t>
      </w:r>
      <w:r w:rsidR="00F20D1A">
        <w:rPr>
          <w:rStyle w:val="Strong"/>
          <w:rFonts w:cstheme="minorHAnsi"/>
          <w:b w:val="0"/>
          <w:lang w:val="en-US"/>
        </w:rPr>
        <w:t>5</w:t>
      </w:r>
      <w:r w:rsidR="009804BE" w:rsidRPr="001E16FF">
        <w:rPr>
          <w:rStyle w:val="Strong"/>
          <w:rFonts w:cstheme="minorHAnsi"/>
          <w:b w:val="0"/>
          <w:lang w:val="en-US"/>
        </w:rPr>
        <w:t xml:space="preserve">). </w:t>
      </w:r>
      <w:r w:rsidRPr="001E16FF">
        <w:rPr>
          <w:rStyle w:val="Strong"/>
          <w:rFonts w:cstheme="minorHAnsi"/>
          <w:b w:val="0"/>
          <w:lang w:val="en-US"/>
        </w:rPr>
        <w:t>Based on the profile of components to which sensitization occurred, we qualitatively labelled clusters in adults as</w:t>
      </w:r>
      <w:r w:rsidR="009804BE" w:rsidRPr="001E16FF">
        <w:rPr>
          <w:lang w:val="en-US"/>
        </w:rPr>
        <w:t>: Multiple</w:t>
      </w:r>
      <w:r w:rsidR="007A4CE6" w:rsidRPr="001E16FF">
        <w:rPr>
          <w:lang w:val="en-US"/>
        </w:rPr>
        <w:t xml:space="preserve"> (c-sIgE to multiple components </w:t>
      </w:r>
      <w:r w:rsidR="00DC3BD3" w:rsidRPr="001E16FF">
        <w:rPr>
          <w:lang w:val="en-US"/>
        </w:rPr>
        <w:t>across all component clusters</w:t>
      </w:r>
      <w:r w:rsidR="007A4CE6" w:rsidRPr="001E16FF">
        <w:rPr>
          <w:lang w:val="en-US"/>
        </w:rPr>
        <w:t>)</w:t>
      </w:r>
      <w:r w:rsidR="009804BE" w:rsidRPr="001E16FF">
        <w:rPr>
          <w:lang w:val="en-US"/>
        </w:rPr>
        <w:t xml:space="preserve">; </w:t>
      </w:r>
      <w:r w:rsidR="00DC3BD3" w:rsidRPr="001E16FF">
        <w:rPr>
          <w:lang w:val="en-US"/>
        </w:rPr>
        <w:t>Predominantly</w:t>
      </w:r>
      <w:r w:rsidR="009804BE" w:rsidRPr="001E16FF">
        <w:rPr>
          <w:lang w:val="en-US"/>
        </w:rPr>
        <w:t xml:space="preserve"> HDM</w:t>
      </w:r>
      <w:r w:rsidR="007A4CE6" w:rsidRPr="001E16FF">
        <w:rPr>
          <w:lang w:val="en-US"/>
        </w:rPr>
        <w:t xml:space="preserve"> (</w:t>
      </w:r>
      <w:r w:rsidR="00BB151F" w:rsidRPr="001E16FF">
        <w:rPr>
          <w:lang w:val="en-US"/>
        </w:rPr>
        <w:t xml:space="preserve">c-sIgE </w:t>
      </w:r>
      <w:r w:rsidR="007A4CE6" w:rsidRPr="001E16FF">
        <w:rPr>
          <w:lang w:val="en-US"/>
        </w:rPr>
        <w:t>mainly to HDM components</w:t>
      </w:r>
      <w:r w:rsidR="00DC3BD3" w:rsidRPr="001E16FF">
        <w:rPr>
          <w:lang w:val="en-US"/>
        </w:rPr>
        <w:t>)</w:t>
      </w:r>
      <w:r w:rsidR="009804BE" w:rsidRPr="001E16FF">
        <w:rPr>
          <w:lang w:val="en-US"/>
        </w:rPr>
        <w:t xml:space="preserve">; </w:t>
      </w:r>
      <w:r w:rsidR="00DC3BD3" w:rsidRPr="001E16FF">
        <w:rPr>
          <w:lang w:val="en-US"/>
        </w:rPr>
        <w:t>Predominantly</w:t>
      </w:r>
      <w:r w:rsidR="009804BE" w:rsidRPr="001E16FF">
        <w:rPr>
          <w:lang w:val="en-US"/>
        </w:rPr>
        <w:t xml:space="preserve"> grass pollen</w:t>
      </w:r>
      <w:r w:rsidR="007A4CE6" w:rsidRPr="001E16FF">
        <w:rPr>
          <w:lang w:val="en-US"/>
        </w:rPr>
        <w:t xml:space="preserve"> (c-sIgE to multiple grass components)</w:t>
      </w:r>
      <w:r w:rsidR="009804BE" w:rsidRPr="001E16FF">
        <w:rPr>
          <w:lang w:val="en-US"/>
        </w:rPr>
        <w:t xml:space="preserve">; and </w:t>
      </w:r>
      <w:r w:rsidR="00DC3BD3" w:rsidRPr="001E16FF">
        <w:rPr>
          <w:lang w:val="en-US"/>
        </w:rPr>
        <w:t xml:space="preserve">Lower-grade </w:t>
      </w:r>
      <w:r w:rsidR="007D4294" w:rsidRPr="001E16FF">
        <w:rPr>
          <w:lang w:val="en-US"/>
        </w:rPr>
        <w:t>sensitization</w:t>
      </w:r>
      <w:r w:rsidR="007A4CE6" w:rsidRPr="001E16FF">
        <w:rPr>
          <w:lang w:val="en-US"/>
        </w:rPr>
        <w:t xml:space="preserve"> (</w:t>
      </w:r>
      <w:r w:rsidR="006073E8">
        <w:rPr>
          <w:lang w:val="en-US"/>
        </w:rPr>
        <w:t xml:space="preserve">sensitization </w:t>
      </w:r>
      <w:r w:rsidR="009804BE" w:rsidRPr="001E16FF">
        <w:rPr>
          <w:lang w:val="en-US"/>
        </w:rPr>
        <w:t>to a few of a broad range of components</w:t>
      </w:r>
      <w:r w:rsidR="007A4CE6" w:rsidRPr="001E16FF">
        <w:rPr>
          <w:lang w:val="en-US"/>
        </w:rPr>
        <w:t>)</w:t>
      </w:r>
      <w:r w:rsidR="009804BE" w:rsidRPr="001E16FF">
        <w:rPr>
          <w:lang w:val="en-US"/>
        </w:rPr>
        <w:t xml:space="preserve">. The same clusters were found in school-age children. In pre-school </w:t>
      </w:r>
      <w:r w:rsidR="00F25BEB" w:rsidRPr="001E16FF">
        <w:rPr>
          <w:lang w:val="en-US"/>
        </w:rPr>
        <w:t>children,</w:t>
      </w:r>
      <w:r w:rsidR="009804BE" w:rsidRPr="001E16FF">
        <w:rPr>
          <w:lang w:val="en-US"/>
        </w:rPr>
        <w:t xml:space="preserve"> we observed only Multiple and HDM clusters.  </w:t>
      </w:r>
    </w:p>
    <w:p w14:paraId="7CFC75D1" w14:textId="334D5BDB" w:rsidR="009804BE" w:rsidRPr="001E16FF" w:rsidRDefault="009804BE" w:rsidP="000C13ED">
      <w:pPr>
        <w:spacing w:after="120" w:line="360" w:lineRule="auto"/>
        <w:jc w:val="both"/>
        <w:rPr>
          <w:lang w:val="en-US"/>
        </w:rPr>
      </w:pPr>
      <w:bookmarkStart w:id="19" w:name="_Hlk5275426"/>
      <w:r w:rsidRPr="001E16FF">
        <w:rPr>
          <w:color w:val="000000"/>
          <w:shd w:val="clear" w:color="auto" w:fill="FFFFFF"/>
          <w:lang w:val="en-US"/>
        </w:rPr>
        <w:t xml:space="preserve">No </w:t>
      </w:r>
      <w:r w:rsidR="004F2C8D" w:rsidRPr="001E16FF">
        <w:rPr>
          <w:color w:val="000000"/>
          <w:shd w:val="clear" w:color="auto" w:fill="FFFFFF"/>
          <w:lang w:val="en-US"/>
        </w:rPr>
        <w:t xml:space="preserve">significant </w:t>
      </w:r>
      <w:r w:rsidRPr="001E16FF">
        <w:rPr>
          <w:color w:val="000000"/>
          <w:shd w:val="clear" w:color="auto" w:fill="FFFFFF"/>
          <w:lang w:val="en-US"/>
        </w:rPr>
        <w:t>association w</w:t>
      </w:r>
      <w:r w:rsidR="008F0908" w:rsidRPr="001E16FF">
        <w:rPr>
          <w:color w:val="000000"/>
          <w:shd w:val="clear" w:color="auto" w:fill="FFFFFF"/>
          <w:lang w:val="en-US"/>
        </w:rPr>
        <w:t>as</w:t>
      </w:r>
      <w:r w:rsidRPr="001E16FF">
        <w:rPr>
          <w:color w:val="000000"/>
          <w:shd w:val="clear" w:color="auto" w:fill="FFFFFF"/>
          <w:lang w:val="en-US"/>
        </w:rPr>
        <w:t xml:space="preserve"> found between cluster membership and </w:t>
      </w:r>
      <w:r w:rsidRPr="001E16FF">
        <w:rPr>
          <w:lang w:val="en-US"/>
        </w:rPr>
        <w:t>asthma severity</w:t>
      </w:r>
      <w:r w:rsidR="007D4294" w:rsidRPr="001E16FF">
        <w:rPr>
          <w:lang w:val="en-US"/>
        </w:rPr>
        <w:t>,</w:t>
      </w:r>
      <w:r w:rsidRPr="001E16FF">
        <w:rPr>
          <w:lang w:val="en-US"/>
        </w:rPr>
        <w:t xml:space="preserve"> </w:t>
      </w:r>
      <w:bookmarkEnd w:id="19"/>
      <w:r w:rsidR="008F0908" w:rsidRPr="001E16FF">
        <w:rPr>
          <w:lang w:val="en-US"/>
        </w:rPr>
        <w:t>or</w:t>
      </w:r>
      <w:r w:rsidR="004F2C8D" w:rsidRPr="001E16FF">
        <w:rPr>
          <w:lang w:val="en-US"/>
        </w:rPr>
        <w:t xml:space="preserve"> </w:t>
      </w:r>
      <w:r w:rsidR="008F0908" w:rsidRPr="001E16FF">
        <w:rPr>
          <w:lang w:val="en-US"/>
        </w:rPr>
        <w:t>allergic comorbidities</w:t>
      </w:r>
      <w:r w:rsidR="004F2C8D" w:rsidRPr="001E16FF">
        <w:rPr>
          <w:lang w:val="en-US"/>
        </w:rPr>
        <w:t xml:space="preserve"> </w:t>
      </w:r>
      <w:r w:rsidRPr="001E16FF">
        <w:rPr>
          <w:lang w:val="en-US"/>
        </w:rPr>
        <w:t>(Table S</w:t>
      </w:r>
      <w:r w:rsidR="007A383A" w:rsidRPr="001E16FF">
        <w:rPr>
          <w:lang w:val="en-US"/>
        </w:rPr>
        <w:t>5</w:t>
      </w:r>
      <w:r w:rsidRPr="001E16FF">
        <w:rPr>
          <w:lang w:val="en-US"/>
        </w:rPr>
        <w:t xml:space="preserve">). Among adults, </w:t>
      </w:r>
      <w:r w:rsidR="00AC7A97" w:rsidRPr="001E16FF">
        <w:rPr>
          <w:lang w:val="en-US"/>
        </w:rPr>
        <w:t>pa</w:t>
      </w:r>
      <w:r w:rsidR="00AC7A97">
        <w:rPr>
          <w:lang w:val="en-US"/>
        </w:rPr>
        <w:t>rticipants</w:t>
      </w:r>
      <w:r w:rsidR="00AC7A97" w:rsidRPr="001E16FF">
        <w:rPr>
          <w:lang w:val="en-US"/>
        </w:rPr>
        <w:t xml:space="preserve"> </w:t>
      </w:r>
      <w:r w:rsidRPr="001E16FF">
        <w:rPr>
          <w:lang w:val="en-US"/>
        </w:rPr>
        <w:t xml:space="preserve">in </w:t>
      </w:r>
      <w:bookmarkStart w:id="20" w:name="_Hlk5276297"/>
      <w:r w:rsidRPr="001E16FF">
        <w:rPr>
          <w:color w:val="000000"/>
          <w:shd w:val="clear" w:color="auto" w:fill="FFFFFF"/>
          <w:lang w:val="en-US"/>
        </w:rPr>
        <w:t xml:space="preserve">Multiple and </w:t>
      </w:r>
      <w:r w:rsidR="007D4294" w:rsidRPr="001E16FF">
        <w:rPr>
          <w:lang w:val="en-US"/>
        </w:rPr>
        <w:t>Predominantly</w:t>
      </w:r>
      <w:r w:rsidR="007D4294" w:rsidRPr="001E16FF">
        <w:rPr>
          <w:color w:val="000000"/>
          <w:shd w:val="clear" w:color="auto" w:fill="FFFFFF"/>
          <w:lang w:val="en-US"/>
        </w:rPr>
        <w:t xml:space="preserve"> </w:t>
      </w:r>
      <w:r w:rsidRPr="001E16FF">
        <w:rPr>
          <w:color w:val="000000"/>
          <w:shd w:val="clear" w:color="auto" w:fill="FFFFFF"/>
          <w:lang w:val="en-US"/>
        </w:rPr>
        <w:t xml:space="preserve">HDM clusters </w:t>
      </w:r>
      <w:r w:rsidRPr="001E16FF">
        <w:rPr>
          <w:lang w:val="en-US"/>
        </w:rPr>
        <w:t xml:space="preserve">had significantly </w:t>
      </w:r>
      <w:r w:rsidRPr="001E16FF">
        <w:rPr>
          <w:color w:val="000000"/>
          <w:shd w:val="clear" w:color="auto" w:fill="FFFFFF"/>
          <w:lang w:val="en-US"/>
        </w:rPr>
        <w:t>earlier age of onset of symptoms and diagnosis</w:t>
      </w:r>
      <w:r w:rsidRPr="001E16FF">
        <w:rPr>
          <w:lang w:val="en-US"/>
        </w:rPr>
        <w:t xml:space="preserve">, and </w:t>
      </w:r>
      <w:r w:rsidR="007A383A" w:rsidRPr="001E16FF">
        <w:rPr>
          <w:lang w:val="en-US"/>
        </w:rPr>
        <w:t>those</w:t>
      </w:r>
      <w:r w:rsidRPr="001E16FF">
        <w:rPr>
          <w:lang w:val="en-US"/>
        </w:rPr>
        <w:t xml:space="preserve"> in the </w:t>
      </w:r>
      <w:r w:rsidR="007D4294" w:rsidRPr="001E16FF">
        <w:rPr>
          <w:lang w:val="en-US"/>
        </w:rPr>
        <w:t xml:space="preserve">Predominantly </w:t>
      </w:r>
      <w:r w:rsidRPr="001E16FF">
        <w:rPr>
          <w:lang w:val="en-US"/>
        </w:rPr>
        <w:t xml:space="preserve">grass </w:t>
      </w:r>
      <w:r w:rsidR="00E46C8C" w:rsidRPr="001E16FF">
        <w:rPr>
          <w:lang w:val="en-US"/>
        </w:rPr>
        <w:t xml:space="preserve">cluster </w:t>
      </w:r>
      <w:r w:rsidRPr="001E16FF">
        <w:rPr>
          <w:lang w:val="en-US"/>
        </w:rPr>
        <w:t xml:space="preserve">had </w:t>
      </w:r>
      <w:r w:rsidR="00A601D0" w:rsidRPr="001E16FF">
        <w:rPr>
          <w:lang w:val="en-US"/>
        </w:rPr>
        <w:t>better lung function</w:t>
      </w:r>
      <w:r w:rsidR="007D4294" w:rsidRPr="001E16FF">
        <w:rPr>
          <w:lang w:val="en-US"/>
        </w:rPr>
        <w:t xml:space="preserve"> (</w:t>
      </w:r>
      <w:r w:rsidRPr="001E16FF">
        <w:rPr>
          <w:lang w:val="en-US"/>
        </w:rPr>
        <w:t xml:space="preserve">significantly higher </w:t>
      </w:r>
      <w:r w:rsidRPr="001E16FF">
        <w:rPr>
          <w:rFonts w:eastAsia="Times New Roman" w:cstheme="minorHAnsi"/>
          <w:color w:val="000000"/>
          <w:lang w:val="en-US"/>
        </w:rPr>
        <w:t>FEV</w:t>
      </w:r>
      <w:r w:rsidRPr="001E16FF">
        <w:rPr>
          <w:rFonts w:eastAsia="Times New Roman" w:cstheme="minorHAnsi"/>
          <w:color w:val="000000"/>
          <w:vertAlign w:val="subscript"/>
          <w:lang w:val="en-US"/>
        </w:rPr>
        <w:t xml:space="preserve">1 </w:t>
      </w:r>
      <w:r w:rsidRPr="001E16FF">
        <w:rPr>
          <w:rFonts w:eastAsia="Times New Roman" w:cstheme="minorHAnsi"/>
          <w:color w:val="000000"/>
          <w:lang w:val="en-US"/>
        </w:rPr>
        <w:t>and</w:t>
      </w:r>
      <w:r w:rsidRPr="001E16FF">
        <w:rPr>
          <w:lang w:val="en-US"/>
        </w:rPr>
        <w:t xml:space="preserve"> </w:t>
      </w:r>
      <w:r w:rsidRPr="001E16FF">
        <w:rPr>
          <w:rFonts w:eastAsia="Times New Roman" w:cstheme="minorHAnsi"/>
          <w:color w:val="000000"/>
          <w:lang w:val="en-US"/>
        </w:rPr>
        <w:t>FEV</w:t>
      </w:r>
      <w:r w:rsidRPr="001E16FF">
        <w:rPr>
          <w:rFonts w:eastAsia="Times New Roman" w:cstheme="minorHAnsi"/>
          <w:color w:val="000000"/>
          <w:vertAlign w:val="subscript"/>
          <w:lang w:val="en-US"/>
        </w:rPr>
        <w:t>1</w:t>
      </w:r>
      <w:r w:rsidRPr="001E16FF">
        <w:rPr>
          <w:rFonts w:eastAsia="Times New Roman" w:cstheme="minorHAnsi"/>
          <w:color w:val="000000"/>
          <w:lang w:val="en-US"/>
        </w:rPr>
        <w:t>/FVC</w:t>
      </w:r>
      <w:bookmarkEnd w:id="20"/>
      <w:r w:rsidR="007D4294" w:rsidRPr="001E16FF">
        <w:rPr>
          <w:rFonts w:eastAsia="Times New Roman" w:cstheme="minorHAnsi"/>
          <w:color w:val="000000"/>
          <w:lang w:val="en-US"/>
        </w:rPr>
        <w:t>); t</w:t>
      </w:r>
      <w:r w:rsidRPr="001E16FF">
        <w:rPr>
          <w:lang w:val="en-US"/>
        </w:rPr>
        <w:t xml:space="preserve">here was no significant association between cluster membership and </w:t>
      </w:r>
      <w:r w:rsidRPr="001E16FF">
        <w:rPr>
          <w:rFonts w:eastAsia="Times New Roman" w:cstheme="minorHAnsi"/>
          <w:color w:val="000000"/>
          <w:lang w:val="en-US"/>
        </w:rPr>
        <w:t>bronchodilator response, FeNO, and number of exacerbations in the previous year</w:t>
      </w:r>
      <w:r w:rsidR="007A383A" w:rsidRPr="001E16FF">
        <w:rPr>
          <w:rFonts w:eastAsia="Times New Roman" w:cstheme="minorHAnsi"/>
          <w:color w:val="000000"/>
          <w:lang w:val="en-US"/>
        </w:rPr>
        <w:t xml:space="preserve"> in both children and adults</w:t>
      </w:r>
      <w:r w:rsidRPr="001E16FF">
        <w:rPr>
          <w:rFonts w:eastAsia="Times New Roman" w:cstheme="minorHAnsi"/>
          <w:color w:val="000000"/>
          <w:lang w:val="en-US"/>
        </w:rPr>
        <w:t xml:space="preserve"> (Table S</w:t>
      </w:r>
      <w:r w:rsidR="007A383A" w:rsidRPr="001E16FF">
        <w:rPr>
          <w:rFonts w:eastAsia="Times New Roman" w:cstheme="minorHAnsi"/>
          <w:color w:val="000000"/>
          <w:lang w:val="en-US"/>
        </w:rPr>
        <w:t>6</w:t>
      </w:r>
      <w:r w:rsidRPr="001E16FF">
        <w:rPr>
          <w:rFonts w:eastAsia="Times New Roman" w:cstheme="minorHAnsi"/>
          <w:color w:val="000000"/>
          <w:lang w:val="en-US"/>
        </w:rPr>
        <w:t>).</w:t>
      </w:r>
      <w:r w:rsidRPr="001E16FF">
        <w:rPr>
          <w:rFonts w:eastAsia="Times New Roman" w:cstheme="minorHAnsi"/>
          <w:color w:val="000000"/>
          <w:sz w:val="20"/>
          <w:szCs w:val="20"/>
          <w:lang w:val="en-US"/>
        </w:rPr>
        <w:t xml:space="preserve"> </w:t>
      </w:r>
    </w:p>
    <w:p w14:paraId="186F697C" w14:textId="77777777" w:rsidR="001A5FCA" w:rsidRPr="001E16FF" w:rsidRDefault="001A5FCA" w:rsidP="000C13ED">
      <w:pPr>
        <w:spacing w:after="120" w:line="360" w:lineRule="auto"/>
        <w:jc w:val="both"/>
        <w:rPr>
          <w:rFonts w:ascii="Calibri" w:eastAsia="Times New Roman" w:hAnsi="Calibri" w:cs="Calibri"/>
          <w:b/>
          <w:color w:val="000000"/>
          <w:lang w:val="en-US" w:eastAsia="en-GB"/>
        </w:rPr>
      </w:pPr>
      <w:r w:rsidRPr="001E16FF">
        <w:rPr>
          <w:rFonts w:ascii="Calibri" w:eastAsia="Times New Roman" w:hAnsi="Calibri" w:cs="Calibri"/>
          <w:b/>
          <w:color w:val="000000"/>
          <w:lang w:val="en-US" w:eastAsia="en-GB"/>
        </w:rPr>
        <w:t xml:space="preserve">c-sIgE connectivity patterns </w:t>
      </w:r>
    </w:p>
    <w:p w14:paraId="052E76BE" w14:textId="55C077E7" w:rsidR="009804BE" w:rsidRPr="001E16FF" w:rsidRDefault="00F43F9E" w:rsidP="000C13ED">
      <w:pPr>
        <w:spacing w:after="120" w:line="360" w:lineRule="auto"/>
        <w:jc w:val="both"/>
        <w:rPr>
          <w:rFonts w:cstheme="minorHAnsi"/>
          <w:lang w:val="en-US"/>
        </w:rPr>
      </w:pPr>
      <w:r w:rsidRPr="001E16FF">
        <w:rPr>
          <w:rFonts w:cstheme="minorHAnsi"/>
          <w:lang w:val="en-US"/>
        </w:rPr>
        <w:t xml:space="preserve">Investigation of the </w:t>
      </w:r>
      <w:bookmarkStart w:id="21" w:name="_Hlk5276374"/>
      <w:r w:rsidR="002C608F">
        <w:rPr>
          <w:rFonts w:cstheme="minorHAnsi"/>
          <w:lang w:val="en-US"/>
        </w:rPr>
        <w:t>co-occurrence patterns</w:t>
      </w:r>
      <w:r w:rsidRPr="001E16FF">
        <w:rPr>
          <w:rFonts w:cstheme="minorHAnsi"/>
          <w:lang w:val="en-US"/>
        </w:rPr>
        <w:t xml:space="preserve"> of c-sIgEs revealed similar </w:t>
      </w:r>
      <w:r w:rsidRPr="001E16FF">
        <w:rPr>
          <w:lang w:val="en-US"/>
        </w:rPr>
        <w:t>networks in</w:t>
      </w:r>
      <w:r w:rsidR="009804BE" w:rsidRPr="001E16FF">
        <w:rPr>
          <w:lang w:val="en-US"/>
        </w:rPr>
        <w:t xml:space="preserve"> adult</w:t>
      </w:r>
      <w:r w:rsidRPr="001E16FF">
        <w:rPr>
          <w:lang w:val="en-US"/>
        </w:rPr>
        <w:t>s</w:t>
      </w:r>
      <w:r w:rsidR="009804BE" w:rsidRPr="001E16FF">
        <w:rPr>
          <w:lang w:val="en-US"/>
        </w:rPr>
        <w:t xml:space="preserve"> and school-age</w:t>
      </w:r>
      <w:r w:rsidRPr="001E16FF">
        <w:rPr>
          <w:lang w:val="en-US"/>
        </w:rPr>
        <w:t xml:space="preserve"> children</w:t>
      </w:r>
      <w:r w:rsidR="009804BE" w:rsidRPr="001E16FF">
        <w:rPr>
          <w:rStyle w:val="Strong"/>
          <w:rFonts w:cstheme="minorHAnsi"/>
          <w:b w:val="0"/>
          <w:lang w:val="en-US"/>
        </w:rPr>
        <w:t>.</w:t>
      </w:r>
      <w:r w:rsidR="009804BE" w:rsidRPr="001E16FF">
        <w:rPr>
          <w:lang w:val="en-US"/>
        </w:rPr>
        <w:t xml:space="preserve"> Network </w:t>
      </w:r>
      <w:bookmarkStart w:id="22" w:name="_Hlk5204298"/>
      <w:r w:rsidR="009804BE" w:rsidRPr="001E16FF">
        <w:rPr>
          <w:lang w:val="en-US"/>
        </w:rPr>
        <w:t>density</w:t>
      </w:r>
      <w:bookmarkEnd w:id="22"/>
      <w:r w:rsidR="009804BE" w:rsidRPr="001E16FF">
        <w:rPr>
          <w:lang w:val="en-US"/>
        </w:rPr>
        <w:t xml:space="preserve"> suggested </w:t>
      </w:r>
      <w:r w:rsidR="00237083" w:rsidRPr="001E16FF">
        <w:rPr>
          <w:lang w:val="en-US"/>
        </w:rPr>
        <w:t xml:space="preserve">a </w:t>
      </w:r>
      <w:r w:rsidR="009804BE" w:rsidRPr="001E16FF">
        <w:rPr>
          <w:lang w:val="en-US"/>
        </w:rPr>
        <w:t xml:space="preserve">higher level of </w:t>
      </w:r>
      <w:r w:rsidR="00E04AC4">
        <w:rPr>
          <w:lang w:val="en-US"/>
        </w:rPr>
        <w:t>association</w:t>
      </w:r>
      <w:r w:rsidR="002C608F">
        <w:rPr>
          <w:lang w:val="en-US"/>
        </w:rPr>
        <w:t xml:space="preserve"> </w:t>
      </w:r>
      <w:r w:rsidR="009804BE" w:rsidRPr="001E16FF">
        <w:rPr>
          <w:lang w:val="en-US"/>
        </w:rPr>
        <w:t>in the school</w:t>
      </w:r>
      <w:r w:rsidR="008812EF" w:rsidRPr="001E16FF">
        <w:rPr>
          <w:lang w:val="en-US"/>
        </w:rPr>
        <w:t>-</w:t>
      </w:r>
      <w:r w:rsidR="009804BE" w:rsidRPr="001E16FF">
        <w:rPr>
          <w:lang w:val="en-US"/>
        </w:rPr>
        <w:t xml:space="preserve"> and preschool</w:t>
      </w:r>
      <w:r w:rsidR="008812EF" w:rsidRPr="001E16FF">
        <w:rPr>
          <w:lang w:val="en-US"/>
        </w:rPr>
        <w:t>-</w:t>
      </w:r>
      <w:r w:rsidR="009804BE" w:rsidRPr="001E16FF">
        <w:rPr>
          <w:lang w:val="en-US"/>
        </w:rPr>
        <w:t xml:space="preserve">age networks </w:t>
      </w:r>
      <w:bookmarkEnd w:id="21"/>
      <w:r w:rsidR="009804BE" w:rsidRPr="001E16FF">
        <w:rPr>
          <w:lang w:val="en-US"/>
        </w:rPr>
        <w:t>(Table S</w:t>
      </w:r>
      <w:r w:rsidRPr="001E16FF">
        <w:rPr>
          <w:lang w:val="en-US"/>
        </w:rPr>
        <w:t>7</w:t>
      </w:r>
      <w:r w:rsidR="009804BE" w:rsidRPr="001E16FF">
        <w:rPr>
          <w:lang w:val="en-US"/>
        </w:rPr>
        <w:t xml:space="preserve">). </w:t>
      </w:r>
      <w:r w:rsidR="006B70D3" w:rsidRPr="001E16FF">
        <w:rPr>
          <w:lang w:val="en-US"/>
        </w:rPr>
        <w:t xml:space="preserve">Comparison of centrality measures revealed similar </w:t>
      </w:r>
      <w:r w:rsidR="009804BE" w:rsidRPr="001E16FF">
        <w:rPr>
          <w:lang w:val="en-US"/>
        </w:rPr>
        <w:t>connectivity and role of components in the adult and school</w:t>
      </w:r>
      <w:r w:rsidR="006B70D3" w:rsidRPr="001E16FF">
        <w:rPr>
          <w:lang w:val="en-US"/>
        </w:rPr>
        <w:t>-</w:t>
      </w:r>
      <w:r w:rsidR="009804BE" w:rsidRPr="001E16FF">
        <w:rPr>
          <w:lang w:val="en-US"/>
        </w:rPr>
        <w:t>age networks (Figure S</w:t>
      </w:r>
      <w:r w:rsidR="00F20D1A">
        <w:rPr>
          <w:lang w:val="en-US"/>
        </w:rPr>
        <w:t>3</w:t>
      </w:r>
      <w:r w:rsidR="009804BE" w:rsidRPr="001E16FF">
        <w:rPr>
          <w:lang w:val="en-US"/>
        </w:rPr>
        <w:t>). IgE to HDM components, Phl</w:t>
      </w:r>
      <w:r w:rsidR="00CB5AFC">
        <w:rPr>
          <w:lang w:val="en-US"/>
        </w:rPr>
        <w:t xml:space="preserve"> </w:t>
      </w:r>
      <w:r w:rsidR="009804BE" w:rsidRPr="001E16FF">
        <w:rPr>
          <w:lang w:val="en-US"/>
        </w:rPr>
        <w:t>p</w:t>
      </w:r>
      <w:r w:rsidR="00CB5AFC">
        <w:rPr>
          <w:lang w:val="en-US"/>
        </w:rPr>
        <w:t xml:space="preserve"> </w:t>
      </w:r>
      <w:r w:rsidR="009804BE" w:rsidRPr="001E16FF">
        <w:rPr>
          <w:lang w:val="en-US"/>
        </w:rPr>
        <w:t>1 and Fel</w:t>
      </w:r>
      <w:r w:rsidR="00CB5AFC">
        <w:rPr>
          <w:lang w:val="en-US"/>
        </w:rPr>
        <w:t xml:space="preserve"> </w:t>
      </w:r>
      <w:r w:rsidR="009804BE" w:rsidRPr="001E16FF">
        <w:rPr>
          <w:lang w:val="en-US"/>
        </w:rPr>
        <w:t>d</w:t>
      </w:r>
      <w:r w:rsidR="00CB5AFC">
        <w:rPr>
          <w:lang w:val="en-US"/>
        </w:rPr>
        <w:t xml:space="preserve"> </w:t>
      </w:r>
      <w:r w:rsidR="009804BE" w:rsidRPr="001E16FF">
        <w:rPr>
          <w:lang w:val="en-US"/>
        </w:rPr>
        <w:t>1 showed similar behavior</w:t>
      </w:r>
      <w:r w:rsidR="006073E8">
        <w:rPr>
          <w:lang w:val="en-US"/>
        </w:rPr>
        <w:t>,</w:t>
      </w:r>
      <w:r w:rsidR="009804BE" w:rsidRPr="001E16FF">
        <w:rPr>
          <w:lang w:val="en-US"/>
        </w:rPr>
        <w:t xml:space="preserve"> and were among the 10 most important components in the network (Table S</w:t>
      </w:r>
      <w:r w:rsidR="0094624A" w:rsidRPr="001E16FF">
        <w:rPr>
          <w:lang w:val="en-US"/>
        </w:rPr>
        <w:t>8</w:t>
      </w:r>
      <w:r w:rsidR="009804BE" w:rsidRPr="001E16FF">
        <w:rPr>
          <w:lang w:val="en-US"/>
        </w:rPr>
        <w:t xml:space="preserve">). </w:t>
      </w:r>
      <w:r w:rsidR="00B0420B">
        <w:rPr>
          <w:lang w:val="en-US"/>
        </w:rPr>
        <w:t xml:space="preserve">Network centrality measures showed that </w:t>
      </w:r>
      <w:r w:rsidR="00B0420B">
        <w:rPr>
          <w:rFonts w:cstheme="minorHAnsi"/>
          <w:lang w:val="en-US"/>
        </w:rPr>
        <w:t>p</w:t>
      </w:r>
      <w:r w:rsidR="009804BE" w:rsidRPr="001E16FF">
        <w:rPr>
          <w:rFonts w:cstheme="minorHAnsi"/>
          <w:lang w:val="en-US"/>
        </w:rPr>
        <w:t>eanut-related components were</w:t>
      </w:r>
      <w:r w:rsidR="002C608F">
        <w:rPr>
          <w:rFonts w:cstheme="minorHAnsi"/>
          <w:lang w:val="en-US"/>
        </w:rPr>
        <w:t xml:space="preserve"> more </w:t>
      </w:r>
      <w:r w:rsidR="00B0420B">
        <w:rPr>
          <w:rFonts w:cstheme="minorHAnsi"/>
          <w:lang w:val="en-US"/>
        </w:rPr>
        <w:t>important</w:t>
      </w:r>
      <w:r w:rsidR="002C608F">
        <w:rPr>
          <w:rFonts w:cstheme="minorHAnsi"/>
          <w:lang w:val="en-US"/>
        </w:rPr>
        <w:t xml:space="preserve"> and</w:t>
      </w:r>
      <w:r w:rsidR="009804BE" w:rsidRPr="001E16FF">
        <w:rPr>
          <w:rFonts w:cstheme="minorHAnsi"/>
          <w:lang w:val="en-US"/>
        </w:rPr>
        <w:t xml:space="preserve"> </w:t>
      </w:r>
      <w:r w:rsidR="002C608F">
        <w:rPr>
          <w:rFonts w:cstheme="minorHAnsi"/>
          <w:lang w:val="en-US"/>
        </w:rPr>
        <w:t>connected with a broader range of components</w:t>
      </w:r>
      <w:r w:rsidR="009804BE" w:rsidRPr="001E16FF">
        <w:rPr>
          <w:rFonts w:cstheme="minorHAnsi"/>
          <w:lang w:val="en-US"/>
        </w:rPr>
        <w:t xml:space="preserve"> in school-age </w:t>
      </w:r>
      <w:r w:rsidR="008812EF" w:rsidRPr="001E16FF">
        <w:rPr>
          <w:rFonts w:cstheme="minorHAnsi"/>
          <w:lang w:val="en-US"/>
        </w:rPr>
        <w:t>children</w:t>
      </w:r>
      <w:r w:rsidR="009804BE" w:rsidRPr="001E16FF">
        <w:rPr>
          <w:rFonts w:cstheme="minorHAnsi"/>
          <w:lang w:val="en-US"/>
        </w:rPr>
        <w:t>,</w:t>
      </w:r>
      <w:r w:rsidR="00B0420B">
        <w:rPr>
          <w:rFonts w:cstheme="minorHAnsi"/>
          <w:lang w:val="en-US"/>
        </w:rPr>
        <w:t xml:space="preserve"> indicating that a larger number of participants in this cohort was co-sensitized to peanut</w:t>
      </w:r>
      <w:r w:rsidR="00B0420B" w:rsidRPr="001E16FF">
        <w:rPr>
          <w:rFonts w:cstheme="minorHAnsi"/>
          <w:lang w:val="en-US"/>
        </w:rPr>
        <w:t>-related components</w:t>
      </w:r>
      <w:r w:rsidR="00B0420B">
        <w:rPr>
          <w:rFonts w:cstheme="minorHAnsi"/>
          <w:lang w:val="en-US"/>
        </w:rPr>
        <w:t xml:space="preserve"> and other c-sIgEs. G</w:t>
      </w:r>
      <w:r w:rsidR="009804BE" w:rsidRPr="001E16FF">
        <w:rPr>
          <w:rFonts w:cstheme="minorHAnsi"/>
          <w:lang w:val="en-US"/>
        </w:rPr>
        <w:t xml:space="preserve">rass pollen </w:t>
      </w:r>
      <w:r w:rsidR="00187787">
        <w:rPr>
          <w:rFonts w:cstheme="minorHAnsi"/>
          <w:lang w:val="en-US"/>
        </w:rPr>
        <w:t>components</w:t>
      </w:r>
      <w:r w:rsidR="00187787" w:rsidRPr="001E16FF">
        <w:rPr>
          <w:rFonts w:cstheme="minorHAnsi"/>
          <w:lang w:val="en-US"/>
        </w:rPr>
        <w:t xml:space="preserve"> </w:t>
      </w:r>
      <w:r w:rsidR="009804BE" w:rsidRPr="001E16FF">
        <w:rPr>
          <w:rFonts w:cstheme="minorHAnsi"/>
          <w:lang w:val="en-US"/>
        </w:rPr>
        <w:t xml:space="preserve">were more </w:t>
      </w:r>
      <w:r w:rsidR="002C608F">
        <w:rPr>
          <w:rFonts w:cstheme="minorHAnsi"/>
          <w:lang w:val="en-US"/>
        </w:rPr>
        <w:t xml:space="preserve">important </w:t>
      </w:r>
      <w:r w:rsidR="009804BE" w:rsidRPr="001E16FF">
        <w:rPr>
          <w:rFonts w:cstheme="minorHAnsi"/>
          <w:lang w:val="en-US"/>
        </w:rPr>
        <w:t xml:space="preserve">in the adult network </w:t>
      </w:r>
      <w:r w:rsidR="009804BE" w:rsidRPr="001E16FF">
        <w:rPr>
          <w:lang w:val="en-US"/>
        </w:rPr>
        <w:t>(Figure S</w:t>
      </w:r>
      <w:r w:rsidR="00F20D1A">
        <w:rPr>
          <w:lang w:val="en-US"/>
        </w:rPr>
        <w:t>3</w:t>
      </w:r>
      <w:r w:rsidR="009804BE" w:rsidRPr="001E16FF">
        <w:rPr>
          <w:lang w:val="en-US"/>
        </w:rPr>
        <w:t>)</w:t>
      </w:r>
      <w:r w:rsidR="00B0420B">
        <w:rPr>
          <w:lang w:val="en-US"/>
        </w:rPr>
        <w:t xml:space="preserve"> while</w:t>
      </w:r>
      <w:r w:rsidR="009804BE" w:rsidRPr="001E16FF">
        <w:rPr>
          <w:lang w:val="en-US"/>
        </w:rPr>
        <w:t xml:space="preserve"> HDM components and Fel</w:t>
      </w:r>
      <w:r w:rsidR="00CB5AFC">
        <w:rPr>
          <w:lang w:val="en-US"/>
        </w:rPr>
        <w:t xml:space="preserve"> </w:t>
      </w:r>
      <w:r w:rsidR="009804BE" w:rsidRPr="001E16FF">
        <w:rPr>
          <w:lang w:val="en-US"/>
        </w:rPr>
        <w:t>d</w:t>
      </w:r>
      <w:r w:rsidR="00CB5AFC">
        <w:rPr>
          <w:lang w:val="en-US"/>
        </w:rPr>
        <w:t xml:space="preserve"> </w:t>
      </w:r>
      <w:r w:rsidR="009804BE" w:rsidRPr="001E16FF">
        <w:rPr>
          <w:lang w:val="en-US"/>
        </w:rPr>
        <w:t xml:space="preserve">1 </w:t>
      </w:r>
      <w:r w:rsidR="002C608F">
        <w:rPr>
          <w:lang w:val="en-US"/>
        </w:rPr>
        <w:t>shared</w:t>
      </w:r>
      <w:r w:rsidR="002C608F" w:rsidRPr="001E16FF">
        <w:rPr>
          <w:lang w:val="en-US"/>
        </w:rPr>
        <w:t xml:space="preserve"> </w:t>
      </w:r>
      <w:r w:rsidR="002C608F">
        <w:rPr>
          <w:lang w:val="en-US"/>
        </w:rPr>
        <w:t xml:space="preserve">many connections </w:t>
      </w:r>
      <w:r w:rsidR="009804BE" w:rsidRPr="001E16FF">
        <w:rPr>
          <w:lang w:val="en-US"/>
        </w:rPr>
        <w:t>also in the pre-school age group (Figure S</w:t>
      </w:r>
      <w:r w:rsidR="00F20D1A">
        <w:rPr>
          <w:lang w:val="en-US"/>
        </w:rPr>
        <w:t>4</w:t>
      </w:r>
      <w:r w:rsidR="009804BE" w:rsidRPr="001E16FF">
        <w:rPr>
          <w:lang w:val="en-US"/>
        </w:rPr>
        <w:t>).</w:t>
      </w:r>
      <w:r w:rsidR="00D90A63">
        <w:rPr>
          <w:lang w:val="en-US"/>
        </w:rPr>
        <w:t xml:space="preserve"> </w:t>
      </w:r>
    </w:p>
    <w:p w14:paraId="628E0F71" w14:textId="77777777" w:rsidR="009804BE" w:rsidRPr="001E16FF" w:rsidRDefault="009804BE" w:rsidP="0002182F">
      <w:pPr>
        <w:spacing w:after="120" w:line="360" w:lineRule="auto"/>
        <w:jc w:val="both"/>
        <w:rPr>
          <w:rStyle w:val="Strong"/>
          <w:rFonts w:cstheme="minorHAnsi"/>
          <w:lang w:val="en-US"/>
        </w:rPr>
      </w:pPr>
      <w:r w:rsidRPr="001E16FF">
        <w:rPr>
          <w:rStyle w:val="Strong"/>
          <w:rFonts w:cstheme="minorHAnsi"/>
          <w:lang w:val="en-US"/>
        </w:rPr>
        <w:t xml:space="preserve">Differential sIgE connectivity structure </w:t>
      </w:r>
      <w:r w:rsidR="00300559" w:rsidRPr="001E16FF">
        <w:rPr>
          <w:rStyle w:val="Strong"/>
          <w:rFonts w:cstheme="minorHAnsi"/>
          <w:lang w:val="en-US"/>
        </w:rPr>
        <w:t>in mild and severe asthma</w:t>
      </w:r>
    </w:p>
    <w:p w14:paraId="3DCDAB16" w14:textId="03E1109C" w:rsidR="00187787" w:rsidRDefault="00471A5C" w:rsidP="000C13ED">
      <w:pPr>
        <w:spacing w:after="120" w:line="360" w:lineRule="auto"/>
        <w:jc w:val="both"/>
        <w:rPr>
          <w:lang w:val="en-US"/>
        </w:rPr>
      </w:pPr>
      <w:r w:rsidRPr="001E16FF">
        <w:rPr>
          <w:color w:val="000000"/>
          <w:shd w:val="clear" w:color="auto" w:fill="FFFFFF"/>
          <w:lang w:val="en-US"/>
        </w:rPr>
        <w:t>After filtering</w:t>
      </w:r>
      <w:r w:rsidR="00F65F70" w:rsidRPr="001E16FF">
        <w:rPr>
          <w:color w:val="000000"/>
          <w:shd w:val="clear" w:color="auto" w:fill="FFFFFF"/>
          <w:lang w:val="en-US"/>
        </w:rPr>
        <w:t>,</w:t>
      </w:r>
      <w:r w:rsidR="00237083" w:rsidRPr="001E16FF">
        <w:rPr>
          <w:color w:val="000000"/>
          <w:shd w:val="clear" w:color="auto" w:fill="FFFFFF"/>
          <w:lang w:val="en-US"/>
        </w:rPr>
        <w:t xml:space="preserve"> </w:t>
      </w:r>
      <w:r w:rsidR="009804BE" w:rsidRPr="001E16FF">
        <w:rPr>
          <w:color w:val="000000"/>
          <w:shd w:val="clear" w:color="auto" w:fill="FFFFFF"/>
          <w:lang w:val="en-US"/>
        </w:rPr>
        <w:t xml:space="preserve">32 active c-sIgE components </w:t>
      </w:r>
      <w:r w:rsidRPr="001E16FF">
        <w:rPr>
          <w:color w:val="000000"/>
          <w:shd w:val="clear" w:color="auto" w:fill="FFFFFF"/>
          <w:lang w:val="en-US"/>
        </w:rPr>
        <w:t xml:space="preserve">were used in the analysis </w:t>
      </w:r>
      <w:r w:rsidR="008812EF" w:rsidRPr="001E16FF">
        <w:rPr>
          <w:color w:val="000000"/>
          <w:shd w:val="clear" w:color="auto" w:fill="FFFFFF"/>
          <w:lang w:val="en-US"/>
        </w:rPr>
        <w:t>among</w:t>
      </w:r>
      <w:r w:rsidR="009804BE" w:rsidRPr="001E16FF">
        <w:rPr>
          <w:color w:val="000000"/>
          <w:shd w:val="clear" w:color="auto" w:fill="FFFFFF"/>
          <w:lang w:val="en-US"/>
        </w:rPr>
        <w:t xml:space="preserve"> adult</w:t>
      </w:r>
      <w:r w:rsidR="008812EF" w:rsidRPr="001E16FF">
        <w:rPr>
          <w:color w:val="000000"/>
          <w:shd w:val="clear" w:color="auto" w:fill="FFFFFF"/>
          <w:lang w:val="en-US"/>
        </w:rPr>
        <w:t>s</w:t>
      </w:r>
      <w:r w:rsidR="009804BE" w:rsidRPr="001E16FF">
        <w:rPr>
          <w:color w:val="000000"/>
          <w:shd w:val="clear" w:color="auto" w:fill="FFFFFF"/>
          <w:lang w:val="en-US"/>
        </w:rPr>
        <w:t xml:space="preserve"> </w:t>
      </w:r>
      <w:r w:rsidR="009765B0" w:rsidRPr="001E16FF">
        <w:rPr>
          <w:color w:val="000000"/>
          <w:shd w:val="clear" w:color="auto" w:fill="FFFFFF"/>
          <w:lang w:val="en-US"/>
        </w:rPr>
        <w:t xml:space="preserve">with </w:t>
      </w:r>
      <w:r w:rsidR="009765B0" w:rsidRPr="001E16FF">
        <w:rPr>
          <w:rFonts w:ascii="Calibri" w:eastAsia="Times New Roman" w:hAnsi="Calibri" w:cs="Calibri"/>
          <w:color w:val="000000"/>
          <w:lang w:val="en-US" w:eastAsia="en-GB"/>
        </w:rPr>
        <w:t>severe and mild/moderate non-smoking asthma</w:t>
      </w:r>
      <w:r w:rsidR="00187787">
        <w:rPr>
          <w:rFonts w:ascii="Calibri" w:eastAsia="Times New Roman" w:hAnsi="Calibri" w:cs="Calibri"/>
          <w:color w:val="000000"/>
          <w:lang w:val="en-US" w:eastAsia="en-GB"/>
        </w:rPr>
        <w:t>,</w:t>
      </w:r>
      <w:r w:rsidR="009765B0" w:rsidRPr="001E16FF">
        <w:rPr>
          <w:rFonts w:ascii="Calibri" w:eastAsia="Times New Roman" w:hAnsi="Calibri" w:cs="Calibri"/>
          <w:color w:val="000000"/>
          <w:lang w:val="en-US" w:eastAsia="en-GB"/>
        </w:rPr>
        <w:t xml:space="preserve"> and 41 in </w:t>
      </w:r>
      <w:r w:rsidR="009765B0" w:rsidRPr="001E16FF">
        <w:rPr>
          <w:color w:val="000000"/>
          <w:shd w:val="clear" w:color="auto" w:fill="FFFFFF"/>
          <w:lang w:val="en-US"/>
        </w:rPr>
        <w:t>school-age children</w:t>
      </w:r>
      <w:r w:rsidR="009804BE" w:rsidRPr="001E16FF">
        <w:rPr>
          <w:color w:val="000000"/>
          <w:shd w:val="clear" w:color="auto" w:fill="FFFFFF"/>
          <w:lang w:val="en-US"/>
        </w:rPr>
        <w:t xml:space="preserve">. Table S9 </w:t>
      </w:r>
      <w:r w:rsidR="00354559" w:rsidRPr="001E16FF">
        <w:rPr>
          <w:color w:val="000000"/>
          <w:shd w:val="clear" w:color="auto" w:fill="FFFFFF"/>
          <w:lang w:val="en-US"/>
        </w:rPr>
        <w:t xml:space="preserve">lists </w:t>
      </w:r>
      <w:r w:rsidR="009804BE" w:rsidRPr="001E16FF">
        <w:rPr>
          <w:color w:val="000000"/>
          <w:shd w:val="clear" w:color="auto" w:fill="FFFFFF"/>
          <w:lang w:val="en-US"/>
        </w:rPr>
        <w:t>component</w:t>
      </w:r>
      <w:r w:rsidR="00354559" w:rsidRPr="001E16FF">
        <w:rPr>
          <w:color w:val="000000"/>
          <w:shd w:val="clear" w:color="auto" w:fill="FFFFFF"/>
          <w:lang w:val="en-US"/>
        </w:rPr>
        <w:t>s</w:t>
      </w:r>
      <w:r w:rsidR="009804BE" w:rsidRPr="001E16FF">
        <w:rPr>
          <w:color w:val="000000"/>
          <w:shd w:val="clear" w:color="auto" w:fill="FFFFFF"/>
          <w:lang w:val="en-US"/>
        </w:rPr>
        <w:t xml:space="preserve"> </w:t>
      </w:r>
      <w:r w:rsidRPr="001E16FF">
        <w:rPr>
          <w:color w:val="000000"/>
          <w:shd w:val="clear" w:color="auto" w:fill="FFFFFF"/>
          <w:lang w:val="en-US"/>
        </w:rPr>
        <w:t xml:space="preserve">which were </w:t>
      </w:r>
      <w:r w:rsidR="009804BE" w:rsidRPr="001E16FF">
        <w:rPr>
          <w:color w:val="000000"/>
          <w:shd w:val="clear" w:color="auto" w:fill="FFFFFF"/>
          <w:lang w:val="en-US"/>
        </w:rPr>
        <w:lastRenderedPageBreak/>
        <w:t>removed.</w:t>
      </w:r>
      <w:r w:rsidRPr="001E16FF">
        <w:rPr>
          <w:color w:val="000000"/>
          <w:shd w:val="clear" w:color="auto" w:fill="FFFFFF"/>
          <w:lang w:val="en-US"/>
        </w:rPr>
        <w:t xml:space="preserve"> </w:t>
      </w:r>
      <w:r w:rsidR="009804BE" w:rsidRPr="001E16FF">
        <w:rPr>
          <w:color w:val="000000"/>
          <w:shd w:val="clear" w:color="auto" w:fill="FFFFFF"/>
          <w:lang w:val="en-US"/>
        </w:rPr>
        <w:t xml:space="preserve">Figure </w:t>
      </w:r>
      <w:r w:rsidR="00BA3E5C">
        <w:rPr>
          <w:color w:val="000000"/>
          <w:shd w:val="clear" w:color="auto" w:fill="FFFFFF"/>
          <w:lang w:val="en-US"/>
        </w:rPr>
        <w:t>6</w:t>
      </w:r>
      <w:r w:rsidR="0094624A" w:rsidRPr="001E16FF">
        <w:rPr>
          <w:color w:val="000000"/>
          <w:shd w:val="clear" w:color="auto" w:fill="FFFFFF"/>
          <w:lang w:val="en-US"/>
        </w:rPr>
        <w:t xml:space="preserve"> </w:t>
      </w:r>
      <w:r w:rsidR="009804BE" w:rsidRPr="001E16FF">
        <w:rPr>
          <w:color w:val="000000"/>
          <w:shd w:val="clear" w:color="auto" w:fill="FFFFFF"/>
          <w:lang w:val="en-US"/>
        </w:rPr>
        <w:t>shows the connectivity structure stratified by asthma severity</w:t>
      </w:r>
      <w:r w:rsidR="009765B0" w:rsidRPr="001E16FF">
        <w:rPr>
          <w:color w:val="000000"/>
          <w:shd w:val="clear" w:color="auto" w:fill="FFFFFF"/>
          <w:lang w:val="en-US"/>
        </w:rPr>
        <w:t xml:space="preserve"> in adults and children</w:t>
      </w:r>
      <w:r w:rsidR="009804BE" w:rsidRPr="001E16FF">
        <w:rPr>
          <w:color w:val="000000"/>
          <w:shd w:val="clear" w:color="auto" w:fill="FFFFFF"/>
          <w:lang w:val="en-US"/>
        </w:rPr>
        <w:t xml:space="preserve">. </w:t>
      </w:r>
      <w:r w:rsidR="00354559" w:rsidRPr="001E16FF">
        <w:rPr>
          <w:color w:val="000000"/>
          <w:shd w:val="clear" w:color="auto" w:fill="FFFFFF"/>
          <w:lang w:val="en-US"/>
        </w:rPr>
        <w:t>T</w:t>
      </w:r>
      <w:r w:rsidRPr="001E16FF">
        <w:rPr>
          <w:color w:val="000000"/>
          <w:shd w:val="clear" w:color="auto" w:fill="FFFFFF"/>
          <w:lang w:val="en-US"/>
        </w:rPr>
        <w:t xml:space="preserve">here was a </w:t>
      </w:r>
      <w:r w:rsidR="00354559" w:rsidRPr="001E16FF">
        <w:rPr>
          <w:color w:val="000000"/>
          <w:shd w:val="clear" w:color="auto" w:fill="FFFFFF"/>
          <w:lang w:val="en-US"/>
        </w:rPr>
        <w:t xml:space="preserve">markedly </w:t>
      </w:r>
      <w:r w:rsidRPr="001E16FF">
        <w:rPr>
          <w:color w:val="000000"/>
          <w:shd w:val="clear" w:color="auto" w:fill="FFFFFF"/>
          <w:lang w:val="en-US"/>
        </w:rPr>
        <w:t xml:space="preserve">different connectivity structure between </w:t>
      </w:r>
      <w:r w:rsidR="003E7D53" w:rsidRPr="001E16FF">
        <w:rPr>
          <w:color w:val="000000"/>
          <w:shd w:val="clear" w:color="auto" w:fill="FFFFFF"/>
          <w:lang w:val="en-US"/>
        </w:rPr>
        <w:t xml:space="preserve">the </w:t>
      </w:r>
      <w:r w:rsidR="006073E8">
        <w:rPr>
          <w:color w:val="000000"/>
          <w:shd w:val="clear" w:color="auto" w:fill="FFFFFF"/>
          <w:lang w:val="en-US"/>
        </w:rPr>
        <w:t>s</w:t>
      </w:r>
      <w:r w:rsidRPr="001E16FF">
        <w:rPr>
          <w:color w:val="000000"/>
          <w:shd w:val="clear" w:color="auto" w:fill="FFFFFF"/>
          <w:lang w:val="en-US"/>
        </w:rPr>
        <w:t xml:space="preserve">evere and </w:t>
      </w:r>
      <w:r w:rsidR="006073E8">
        <w:rPr>
          <w:color w:val="000000"/>
          <w:shd w:val="clear" w:color="auto" w:fill="FFFFFF"/>
          <w:lang w:val="en-US"/>
        </w:rPr>
        <w:t>m</w:t>
      </w:r>
      <w:r w:rsidRPr="001E16FF">
        <w:rPr>
          <w:color w:val="000000"/>
          <w:shd w:val="clear" w:color="auto" w:fill="FFFFFF"/>
          <w:lang w:val="en-US"/>
        </w:rPr>
        <w:t>ild/moderate asthma</w:t>
      </w:r>
      <w:r w:rsidR="003E7D53" w:rsidRPr="001E16FF">
        <w:rPr>
          <w:color w:val="000000"/>
          <w:shd w:val="clear" w:color="auto" w:fill="FFFFFF"/>
          <w:lang w:val="en-US"/>
        </w:rPr>
        <w:t xml:space="preserve"> </w:t>
      </w:r>
      <w:r w:rsidRPr="001E16FF">
        <w:rPr>
          <w:color w:val="000000"/>
          <w:shd w:val="clear" w:color="auto" w:fill="FFFFFF"/>
          <w:lang w:val="en-US"/>
        </w:rPr>
        <w:t>networks</w:t>
      </w:r>
      <w:r w:rsidR="00354559" w:rsidRPr="001E16FF">
        <w:rPr>
          <w:color w:val="000000"/>
          <w:shd w:val="clear" w:color="auto" w:fill="FFFFFF"/>
          <w:lang w:val="en-US"/>
        </w:rPr>
        <w:t xml:space="preserve">, with similar patterns of </w:t>
      </w:r>
      <w:r w:rsidR="002C608F">
        <w:rPr>
          <w:color w:val="000000"/>
          <w:shd w:val="clear" w:color="auto" w:fill="FFFFFF"/>
          <w:lang w:val="en-US"/>
        </w:rPr>
        <w:t>associations</w:t>
      </w:r>
      <w:r w:rsidR="002C608F" w:rsidRPr="001E16FF">
        <w:rPr>
          <w:color w:val="000000"/>
          <w:shd w:val="clear" w:color="auto" w:fill="FFFFFF"/>
          <w:lang w:val="en-US"/>
        </w:rPr>
        <w:t xml:space="preserve"> </w:t>
      </w:r>
      <w:r w:rsidR="00354559" w:rsidRPr="001E16FF">
        <w:rPr>
          <w:color w:val="000000"/>
          <w:shd w:val="clear" w:color="auto" w:fill="FFFFFF"/>
          <w:lang w:val="en-US"/>
        </w:rPr>
        <w:t>in adults and children</w:t>
      </w:r>
      <w:r w:rsidR="009804BE" w:rsidRPr="001E16FF">
        <w:rPr>
          <w:color w:val="000000"/>
          <w:shd w:val="clear" w:color="auto" w:fill="FFFFFF"/>
          <w:lang w:val="en-US"/>
        </w:rPr>
        <w:t>. Severe asthma network</w:t>
      </w:r>
      <w:r w:rsidR="003E7D53" w:rsidRPr="001E16FF">
        <w:rPr>
          <w:color w:val="000000"/>
          <w:shd w:val="clear" w:color="auto" w:fill="FFFFFF"/>
          <w:lang w:val="en-US"/>
        </w:rPr>
        <w:t>s</w:t>
      </w:r>
      <w:r w:rsidR="009804BE" w:rsidRPr="001E16FF">
        <w:rPr>
          <w:color w:val="000000"/>
          <w:shd w:val="clear" w:color="auto" w:fill="FFFFFF"/>
          <w:lang w:val="en-US"/>
        </w:rPr>
        <w:t xml:space="preserve"> </w:t>
      </w:r>
      <w:r w:rsidR="003E7D53" w:rsidRPr="001E16FF">
        <w:rPr>
          <w:color w:val="000000"/>
          <w:shd w:val="clear" w:color="auto" w:fill="FFFFFF"/>
          <w:lang w:val="en-US"/>
        </w:rPr>
        <w:t>were</w:t>
      </w:r>
      <w:r w:rsidR="009804BE" w:rsidRPr="001E16FF">
        <w:rPr>
          <w:color w:val="000000"/>
          <w:shd w:val="clear" w:color="auto" w:fill="FFFFFF"/>
          <w:lang w:val="en-US"/>
        </w:rPr>
        <w:t xml:space="preserve"> characterized by a high number of connections among c-sIgEs, many of which, however, were weak</w:t>
      </w:r>
      <w:r w:rsidR="002C608F">
        <w:rPr>
          <w:color w:val="000000"/>
          <w:shd w:val="clear" w:color="auto" w:fill="FFFFFF"/>
          <w:lang w:val="en-US"/>
        </w:rPr>
        <w:t xml:space="preserve"> (low values for the Spearman correlation coefficients).</w:t>
      </w:r>
      <w:r w:rsidR="009804BE" w:rsidRPr="001E16FF">
        <w:rPr>
          <w:color w:val="000000"/>
          <w:shd w:val="clear" w:color="auto" w:fill="FFFFFF"/>
          <w:lang w:val="en-US"/>
        </w:rPr>
        <w:t xml:space="preserve"> </w:t>
      </w:r>
      <w:r w:rsidR="003E7D53" w:rsidRPr="001E16FF">
        <w:rPr>
          <w:color w:val="000000"/>
          <w:shd w:val="clear" w:color="auto" w:fill="FFFFFF"/>
          <w:lang w:val="en-US"/>
        </w:rPr>
        <w:t xml:space="preserve">In contrast, </w:t>
      </w:r>
      <w:r w:rsidR="00D57CAE">
        <w:rPr>
          <w:color w:val="000000"/>
          <w:shd w:val="clear" w:color="auto" w:fill="FFFFFF"/>
          <w:lang w:val="en-US"/>
        </w:rPr>
        <w:t>m</w:t>
      </w:r>
      <w:r w:rsidR="00D57CAE" w:rsidRPr="001E16FF">
        <w:rPr>
          <w:color w:val="000000"/>
          <w:shd w:val="clear" w:color="auto" w:fill="FFFFFF"/>
          <w:lang w:val="en-US"/>
        </w:rPr>
        <w:t>ild</w:t>
      </w:r>
      <w:r w:rsidR="009804BE" w:rsidRPr="001E16FF">
        <w:rPr>
          <w:color w:val="000000"/>
          <w:shd w:val="clear" w:color="auto" w:fill="FFFFFF"/>
          <w:lang w:val="en-US"/>
        </w:rPr>
        <w:t>/moderate network</w:t>
      </w:r>
      <w:r w:rsidR="003E7D53" w:rsidRPr="001E16FF">
        <w:rPr>
          <w:color w:val="000000"/>
          <w:shd w:val="clear" w:color="auto" w:fill="FFFFFF"/>
          <w:lang w:val="en-US"/>
        </w:rPr>
        <w:t>s</w:t>
      </w:r>
      <w:r w:rsidR="009804BE" w:rsidRPr="001E16FF">
        <w:rPr>
          <w:color w:val="000000"/>
          <w:shd w:val="clear" w:color="auto" w:fill="FFFFFF"/>
          <w:lang w:val="en-US"/>
        </w:rPr>
        <w:t xml:space="preserve"> had fewer but stronger connections </w:t>
      </w:r>
      <w:r w:rsidR="009804BE" w:rsidRPr="001E16FF">
        <w:rPr>
          <w:lang w:val="en-US"/>
        </w:rPr>
        <w:t>(</w:t>
      </w:r>
      <w:r w:rsidR="000A7A5E" w:rsidRPr="001E16FF">
        <w:rPr>
          <w:lang w:val="en-US"/>
        </w:rPr>
        <w:t xml:space="preserve">Figure </w:t>
      </w:r>
      <w:r w:rsidR="00BA3E5C">
        <w:rPr>
          <w:lang w:val="en-US"/>
        </w:rPr>
        <w:t>6</w:t>
      </w:r>
      <w:r w:rsidR="008812EF" w:rsidRPr="001E16FF">
        <w:rPr>
          <w:lang w:val="en-US"/>
        </w:rPr>
        <w:t>,</w:t>
      </w:r>
      <w:r w:rsidR="000A7A5E" w:rsidRPr="001E16FF">
        <w:rPr>
          <w:lang w:val="en-US"/>
        </w:rPr>
        <w:t xml:space="preserve"> </w:t>
      </w:r>
      <w:r w:rsidR="009804BE" w:rsidRPr="001E16FF">
        <w:rPr>
          <w:lang w:val="en-US"/>
        </w:rPr>
        <w:t>Table S10)</w:t>
      </w:r>
      <w:r w:rsidR="009804BE" w:rsidRPr="001E16FF">
        <w:rPr>
          <w:color w:val="000000"/>
          <w:shd w:val="clear" w:color="auto" w:fill="FFFFFF"/>
          <w:lang w:val="en-US"/>
        </w:rPr>
        <w:t xml:space="preserve">. </w:t>
      </w:r>
      <w:bookmarkStart w:id="23" w:name="_Hlk5276727"/>
      <w:r w:rsidR="009804BE" w:rsidRPr="001E16FF">
        <w:rPr>
          <w:color w:val="000000"/>
          <w:shd w:val="clear" w:color="auto" w:fill="FFFFFF"/>
          <w:lang w:val="en-US"/>
        </w:rPr>
        <w:t xml:space="preserve">In </w:t>
      </w:r>
      <w:r w:rsidR="00D57CAE">
        <w:rPr>
          <w:color w:val="000000"/>
          <w:shd w:val="clear" w:color="auto" w:fill="FFFFFF"/>
          <w:lang w:val="en-US"/>
        </w:rPr>
        <w:t>m</w:t>
      </w:r>
      <w:r w:rsidR="00D57CAE" w:rsidRPr="001E16FF">
        <w:rPr>
          <w:color w:val="000000"/>
          <w:shd w:val="clear" w:color="auto" w:fill="FFFFFF"/>
          <w:lang w:val="en-US"/>
        </w:rPr>
        <w:t>ild</w:t>
      </w:r>
      <w:r w:rsidRPr="001E16FF">
        <w:rPr>
          <w:color w:val="000000"/>
          <w:shd w:val="clear" w:color="auto" w:fill="FFFFFF"/>
          <w:lang w:val="en-US"/>
        </w:rPr>
        <w:t xml:space="preserve">/moderate </w:t>
      </w:r>
      <w:r w:rsidR="009804BE" w:rsidRPr="001E16FF">
        <w:rPr>
          <w:color w:val="000000"/>
          <w:shd w:val="clear" w:color="auto" w:fill="FFFFFF"/>
          <w:lang w:val="en-US"/>
        </w:rPr>
        <w:t xml:space="preserve">networks, we observed the tendency of c-sIgEs </w:t>
      </w:r>
      <w:r w:rsidR="000A7A5E" w:rsidRPr="001E16FF">
        <w:rPr>
          <w:color w:val="000000"/>
          <w:shd w:val="clear" w:color="auto" w:fill="FFFFFF"/>
          <w:lang w:val="en-US"/>
        </w:rPr>
        <w:t xml:space="preserve">to components with </w:t>
      </w:r>
      <w:r w:rsidR="000A7A5E" w:rsidRPr="001E16FF">
        <w:rPr>
          <w:rFonts w:cs="Arial"/>
          <w:bCs/>
          <w:lang w:val="en-US"/>
        </w:rPr>
        <w:t>structural homology</w:t>
      </w:r>
      <w:r w:rsidR="000A7A5E" w:rsidRPr="001E16FF">
        <w:rPr>
          <w:color w:val="000000"/>
          <w:shd w:val="clear" w:color="auto" w:fill="FFFFFF"/>
          <w:lang w:val="en-US"/>
        </w:rPr>
        <w:t xml:space="preserve"> </w:t>
      </w:r>
      <w:r w:rsidR="009804BE" w:rsidRPr="001E16FF">
        <w:rPr>
          <w:color w:val="000000"/>
          <w:shd w:val="clear" w:color="auto" w:fill="FFFFFF"/>
          <w:lang w:val="en-US"/>
        </w:rPr>
        <w:t>to connect,</w:t>
      </w:r>
      <w:r w:rsidR="003E7D53" w:rsidRPr="001E16FF">
        <w:rPr>
          <w:color w:val="000000"/>
          <w:shd w:val="clear" w:color="auto" w:fill="FFFFFF"/>
          <w:lang w:val="en-US"/>
        </w:rPr>
        <w:t xml:space="preserve"> while</w:t>
      </w:r>
      <w:r w:rsidR="009804BE" w:rsidRPr="001E16FF">
        <w:rPr>
          <w:color w:val="000000"/>
          <w:shd w:val="clear" w:color="auto" w:fill="FFFFFF"/>
          <w:lang w:val="en-US"/>
        </w:rPr>
        <w:t xml:space="preserve"> in </w:t>
      </w:r>
      <w:r w:rsidR="00D57CAE">
        <w:rPr>
          <w:color w:val="000000"/>
          <w:shd w:val="clear" w:color="auto" w:fill="FFFFFF"/>
          <w:lang w:val="en-US"/>
        </w:rPr>
        <w:t>s</w:t>
      </w:r>
      <w:r w:rsidR="00D57CAE" w:rsidRPr="001E16FF">
        <w:rPr>
          <w:color w:val="000000"/>
          <w:shd w:val="clear" w:color="auto" w:fill="FFFFFF"/>
          <w:lang w:val="en-US"/>
        </w:rPr>
        <w:t xml:space="preserve">evere </w:t>
      </w:r>
      <w:r w:rsidR="009804BE" w:rsidRPr="001E16FF">
        <w:rPr>
          <w:color w:val="000000"/>
          <w:shd w:val="clear" w:color="auto" w:fill="FFFFFF"/>
          <w:lang w:val="en-US"/>
        </w:rPr>
        <w:t>network</w:t>
      </w:r>
      <w:r w:rsidR="003E7D53" w:rsidRPr="001E16FF">
        <w:rPr>
          <w:color w:val="000000"/>
          <w:shd w:val="clear" w:color="auto" w:fill="FFFFFF"/>
          <w:lang w:val="en-US"/>
        </w:rPr>
        <w:t>s</w:t>
      </w:r>
      <w:r w:rsidR="009804BE" w:rsidRPr="001E16FF">
        <w:rPr>
          <w:color w:val="000000"/>
          <w:shd w:val="clear" w:color="auto" w:fill="FFFFFF"/>
          <w:lang w:val="en-US"/>
        </w:rPr>
        <w:t xml:space="preserve">, </w:t>
      </w:r>
      <w:r w:rsidR="000A7A5E" w:rsidRPr="001E16FF">
        <w:rPr>
          <w:color w:val="000000"/>
          <w:shd w:val="clear" w:color="auto" w:fill="FFFFFF"/>
          <w:lang w:val="en-US"/>
        </w:rPr>
        <w:t xml:space="preserve">c-sIgEs </w:t>
      </w:r>
      <w:r w:rsidR="009804BE" w:rsidRPr="001E16FF">
        <w:rPr>
          <w:color w:val="000000"/>
          <w:shd w:val="clear" w:color="auto" w:fill="FFFFFF"/>
          <w:lang w:val="en-US"/>
        </w:rPr>
        <w:t>interacted with a broader range of</w:t>
      </w:r>
      <w:r w:rsidR="000A7A5E" w:rsidRPr="001E16FF">
        <w:rPr>
          <w:color w:val="000000"/>
          <w:shd w:val="clear" w:color="auto" w:fill="FFFFFF"/>
          <w:lang w:val="en-US"/>
        </w:rPr>
        <w:t xml:space="preserve"> components</w:t>
      </w:r>
      <w:r w:rsidR="009804BE" w:rsidRPr="001E16FF">
        <w:rPr>
          <w:color w:val="000000"/>
          <w:shd w:val="clear" w:color="auto" w:fill="FFFFFF"/>
          <w:lang w:val="en-US"/>
        </w:rPr>
        <w:t>.</w:t>
      </w:r>
      <w:bookmarkEnd w:id="23"/>
      <w:r w:rsidR="009804BE" w:rsidRPr="001E16FF">
        <w:rPr>
          <w:lang w:val="en-US"/>
        </w:rPr>
        <w:t xml:space="preserve"> </w:t>
      </w:r>
    </w:p>
    <w:p w14:paraId="7EF359A2" w14:textId="14EB7DED" w:rsidR="00BF659D" w:rsidRPr="002C608F" w:rsidRDefault="002C608F" w:rsidP="000C13ED">
      <w:pPr>
        <w:spacing w:after="120" w:line="360" w:lineRule="auto"/>
        <w:jc w:val="both"/>
        <w:rPr>
          <w:rFonts w:cstheme="minorHAnsi"/>
          <w:lang w:val="en-US"/>
        </w:rPr>
      </w:pPr>
      <w:r>
        <w:rPr>
          <w:lang w:val="en-US"/>
        </w:rPr>
        <w:t>The stability analysis (Figure S6) showed that connections were very stable for high edge weights. Slightly wider error bars were registered for moderate weights, while high variability around the bootstrap estimates was observed for low weights</w:t>
      </w:r>
      <w:r w:rsidR="00187787">
        <w:rPr>
          <w:lang w:val="en-US"/>
        </w:rPr>
        <w:t>,</w:t>
      </w:r>
      <w:r>
        <w:rPr>
          <w:lang w:val="en-US"/>
        </w:rPr>
        <w:t xml:space="preserve"> making these connections unstable and difficult to interpret. </w:t>
      </w:r>
      <w:r w:rsidR="00187787">
        <w:rPr>
          <w:lang w:val="en-US"/>
        </w:rPr>
        <w:t>I</w:t>
      </w:r>
      <w:r>
        <w:rPr>
          <w:lang w:val="en-US"/>
        </w:rPr>
        <w:t>n the inferred network, these weak connections were filtered out by the thresholding procedure based on the significance of the correlation coefficients. The sensitivity analysis excluded the effect of the different sample sizes on the findings (Figure S7). Both network structure and density measures suggested that more connections among c-sIgEs were established within the severe group, even when considering samples of reduced size (Figures S6 and S7, panels c and d).</w:t>
      </w:r>
    </w:p>
    <w:p w14:paraId="58C29828" w14:textId="4CED9382" w:rsidR="009804BE" w:rsidRPr="001E16FF" w:rsidRDefault="00A61144" w:rsidP="000C13ED">
      <w:pPr>
        <w:spacing w:after="120" w:line="360" w:lineRule="auto"/>
        <w:jc w:val="both"/>
        <w:rPr>
          <w:color w:val="000000"/>
          <w:shd w:val="clear" w:color="auto" w:fill="FFFFFF"/>
          <w:lang w:val="en-US"/>
        </w:rPr>
      </w:pPr>
      <w:r w:rsidRPr="001E16FF">
        <w:rPr>
          <w:color w:val="000000"/>
          <w:shd w:val="clear" w:color="auto" w:fill="FFFFFF"/>
          <w:lang w:val="en-US"/>
        </w:rPr>
        <w:t xml:space="preserve">We proceeded to </w:t>
      </w:r>
      <w:r w:rsidR="00C730C0" w:rsidRPr="001E16FF">
        <w:rPr>
          <w:color w:val="000000"/>
          <w:shd w:val="clear" w:color="auto" w:fill="FFFFFF"/>
          <w:lang w:val="en-US"/>
        </w:rPr>
        <w:t>investigate</w:t>
      </w:r>
      <w:r w:rsidR="009804BE" w:rsidRPr="001E16FF">
        <w:rPr>
          <w:color w:val="000000"/>
          <w:shd w:val="clear" w:color="auto" w:fill="FFFFFF"/>
          <w:lang w:val="en-US"/>
        </w:rPr>
        <w:t xml:space="preserve"> differences in the connectivity structure between </w:t>
      </w:r>
      <w:r w:rsidR="006073E8">
        <w:rPr>
          <w:color w:val="000000"/>
          <w:shd w:val="clear" w:color="auto" w:fill="FFFFFF"/>
          <w:lang w:val="en-US"/>
        </w:rPr>
        <w:t>m</w:t>
      </w:r>
      <w:r w:rsidR="009804BE" w:rsidRPr="001E16FF">
        <w:rPr>
          <w:color w:val="000000"/>
          <w:shd w:val="clear" w:color="auto" w:fill="FFFFFF"/>
          <w:lang w:val="en-US"/>
        </w:rPr>
        <w:t xml:space="preserve">ild/moderate and </w:t>
      </w:r>
      <w:r w:rsidR="006073E8">
        <w:rPr>
          <w:color w:val="000000"/>
          <w:shd w:val="clear" w:color="auto" w:fill="FFFFFF"/>
          <w:lang w:val="en-US"/>
        </w:rPr>
        <w:t>s</w:t>
      </w:r>
      <w:r w:rsidR="009804BE" w:rsidRPr="001E16FF">
        <w:rPr>
          <w:color w:val="000000"/>
          <w:shd w:val="clear" w:color="auto" w:fill="FFFFFF"/>
          <w:lang w:val="en-US"/>
        </w:rPr>
        <w:t>evere asthma</w:t>
      </w:r>
      <w:r w:rsidRPr="001E16FF">
        <w:rPr>
          <w:color w:val="000000"/>
          <w:shd w:val="clear" w:color="auto" w:fill="FFFFFF"/>
          <w:lang w:val="en-US"/>
        </w:rPr>
        <w:t xml:space="preserve"> using </w:t>
      </w:r>
      <w:r w:rsidR="009804BE" w:rsidRPr="001E16FF">
        <w:rPr>
          <w:color w:val="000000"/>
          <w:shd w:val="clear" w:color="auto" w:fill="FFFFFF"/>
          <w:lang w:val="en-US"/>
        </w:rPr>
        <w:t xml:space="preserve">differential correlation analysis between all pairs of c-sIgEs. </w:t>
      </w:r>
      <w:r w:rsidR="00346200">
        <w:rPr>
          <w:color w:val="000000"/>
          <w:shd w:val="clear" w:color="auto" w:fill="FFFFFF"/>
          <w:lang w:val="en-US"/>
        </w:rPr>
        <w:t>There was a significant differen</w:t>
      </w:r>
      <w:r w:rsidR="004F31A1">
        <w:rPr>
          <w:color w:val="000000"/>
          <w:shd w:val="clear" w:color="auto" w:fill="FFFFFF"/>
          <w:lang w:val="en-US"/>
        </w:rPr>
        <w:t>ce</w:t>
      </w:r>
      <w:r w:rsidR="00346200">
        <w:rPr>
          <w:color w:val="000000"/>
          <w:shd w:val="clear" w:color="auto" w:fill="FFFFFF"/>
          <w:lang w:val="en-US"/>
        </w:rPr>
        <w:t xml:space="preserve"> in the connectivity structure </w:t>
      </w:r>
      <w:r w:rsidRPr="001E16FF">
        <w:rPr>
          <w:color w:val="000000"/>
          <w:shd w:val="clear" w:color="auto" w:fill="FFFFFF"/>
          <w:lang w:val="en-US"/>
        </w:rPr>
        <w:t xml:space="preserve">between </w:t>
      </w:r>
      <w:r w:rsidR="008812EF" w:rsidRPr="001E16FF">
        <w:rPr>
          <w:color w:val="000000"/>
          <w:shd w:val="clear" w:color="auto" w:fill="FFFFFF"/>
          <w:lang w:val="en-US"/>
        </w:rPr>
        <w:t xml:space="preserve">the </w:t>
      </w:r>
      <w:r w:rsidR="006073E8">
        <w:rPr>
          <w:color w:val="000000"/>
          <w:shd w:val="clear" w:color="auto" w:fill="FFFFFF"/>
          <w:lang w:val="en-US"/>
        </w:rPr>
        <w:t>s</w:t>
      </w:r>
      <w:r w:rsidRPr="001E16FF">
        <w:rPr>
          <w:color w:val="000000"/>
          <w:shd w:val="clear" w:color="auto" w:fill="FFFFFF"/>
          <w:lang w:val="en-US"/>
        </w:rPr>
        <w:t xml:space="preserve">evere and </w:t>
      </w:r>
      <w:r w:rsidR="006073E8">
        <w:rPr>
          <w:color w:val="000000"/>
          <w:shd w:val="clear" w:color="auto" w:fill="FFFFFF"/>
          <w:lang w:val="en-US"/>
        </w:rPr>
        <w:t>m</w:t>
      </w:r>
      <w:r w:rsidRPr="001E16FF">
        <w:rPr>
          <w:color w:val="000000"/>
          <w:shd w:val="clear" w:color="auto" w:fill="FFFFFF"/>
          <w:lang w:val="en-US"/>
        </w:rPr>
        <w:t>ild/moderate networks</w:t>
      </w:r>
      <w:r w:rsidR="00346200">
        <w:rPr>
          <w:color w:val="000000"/>
          <w:shd w:val="clear" w:color="auto" w:fill="FFFFFF"/>
          <w:lang w:val="en-US"/>
        </w:rPr>
        <w:t>.</w:t>
      </w:r>
      <w:r w:rsidRPr="001E16FF">
        <w:rPr>
          <w:color w:val="000000"/>
          <w:shd w:val="clear" w:color="auto" w:fill="FFFFFF"/>
          <w:lang w:val="en-US"/>
        </w:rPr>
        <w:t xml:space="preserve"> </w:t>
      </w:r>
      <w:r w:rsidR="00346200">
        <w:rPr>
          <w:rFonts w:cstheme="minorHAnsi"/>
          <w:lang w:val="en-US"/>
        </w:rPr>
        <w:t xml:space="preserve">In adults, </w:t>
      </w:r>
      <w:r w:rsidRPr="001E16FF">
        <w:rPr>
          <w:color w:val="000000"/>
          <w:shd w:val="clear" w:color="auto" w:fill="FFFFFF"/>
          <w:lang w:val="en-US"/>
        </w:rPr>
        <w:t>13 c-sIgEs</w:t>
      </w:r>
      <w:r w:rsidR="00346200">
        <w:rPr>
          <w:color w:val="000000"/>
          <w:shd w:val="clear" w:color="auto" w:fill="FFFFFF"/>
          <w:lang w:val="en-US"/>
        </w:rPr>
        <w:t xml:space="preserve"> showed significant differential correlations</w:t>
      </w:r>
      <w:r w:rsidR="00187787">
        <w:rPr>
          <w:color w:val="000000"/>
          <w:shd w:val="clear" w:color="auto" w:fill="FFFFFF"/>
          <w:lang w:val="en-US"/>
        </w:rPr>
        <w:t xml:space="preserve">; </w:t>
      </w:r>
      <w:r w:rsidR="00346200" w:rsidRPr="001E16FF">
        <w:rPr>
          <w:color w:val="000000"/>
          <w:shd w:val="clear" w:color="auto" w:fill="FFFFFF"/>
          <w:lang w:val="en-US"/>
        </w:rPr>
        <w:t>in school-age children</w:t>
      </w:r>
      <w:r w:rsidR="00346200">
        <w:rPr>
          <w:color w:val="000000"/>
          <w:shd w:val="clear" w:color="auto" w:fill="FFFFFF"/>
          <w:lang w:val="en-US"/>
        </w:rPr>
        <w:t xml:space="preserve">, significant differences were found </w:t>
      </w:r>
      <w:r w:rsidR="003C4307" w:rsidRPr="001E16FF">
        <w:rPr>
          <w:color w:val="000000"/>
          <w:shd w:val="clear" w:color="auto" w:fill="FFFFFF"/>
          <w:lang w:val="en-US"/>
        </w:rPr>
        <w:t>amongst</w:t>
      </w:r>
      <w:r w:rsidRPr="001E16FF">
        <w:rPr>
          <w:color w:val="000000"/>
          <w:shd w:val="clear" w:color="auto" w:fill="FFFFFF"/>
          <w:lang w:val="en-US"/>
        </w:rPr>
        <w:t xml:space="preserve"> 12 c-sIgEs</w:t>
      </w:r>
      <w:r w:rsidR="003C4307" w:rsidRPr="001E16FF">
        <w:rPr>
          <w:color w:val="000000"/>
          <w:shd w:val="clear" w:color="auto" w:fill="FFFFFF"/>
          <w:lang w:val="en-US"/>
        </w:rPr>
        <w:t xml:space="preserve"> </w:t>
      </w:r>
      <w:r w:rsidRPr="001E16FF">
        <w:rPr>
          <w:color w:val="000000"/>
          <w:shd w:val="clear" w:color="auto" w:fill="FFFFFF"/>
          <w:lang w:val="en-US"/>
        </w:rPr>
        <w:t xml:space="preserve">(Figure </w:t>
      </w:r>
      <w:r w:rsidR="00BA3E5C">
        <w:rPr>
          <w:color w:val="000000"/>
          <w:shd w:val="clear" w:color="auto" w:fill="FFFFFF"/>
          <w:lang w:val="en-US"/>
        </w:rPr>
        <w:t>7</w:t>
      </w:r>
      <w:r w:rsidRPr="001E16FF">
        <w:rPr>
          <w:color w:val="000000"/>
          <w:shd w:val="clear" w:color="auto" w:fill="FFFFFF"/>
          <w:lang w:val="en-US"/>
        </w:rPr>
        <w:t>)</w:t>
      </w:r>
      <w:r w:rsidR="009804BE" w:rsidRPr="001E16FF">
        <w:rPr>
          <w:color w:val="000000"/>
          <w:shd w:val="clear" w:color="auto" w:fill="FFFFFF"/>
          <w:lang w:val="en-US"/>
        </w:rPr>
        <w:t xml:space="preserve">. </w:t>
      </w:r>
      <w:r w:rsidR="00F21C18">
        <w:rPr>
          <w:color w:val="000000"/>
          <w:shd w:val="clear" w:color="auto" w:fill="FFFFFF"/>
          <w:lang w:val="en-US"/>
        </w:rPr>
        <w:t xml:space="preserve">Connections amongst </w:t>
      </w:r>
      <w:r w:rsidR="009804BE" w:rsidRPr="001E16FF">
        <w:rPr>
          <w:color w:val="000000"/>
          <w:shd w:val="clear" w:color="auto" w:fill="FFFFFF"/>
          <w:lang w:val="en-US"/>
        </w:rPr>
        <w:t xml:space="preserve">animal components </w:t>
      </w:r>
      <w:r w:rsidR="00CA0272">
        <w:rPr>
          <w:color w:val="000000"/>
          <w:shd w:val="clear" w:color="auto" w:fill="FFFFFF"/>
          <w:lang w:val="en-US"/>
        </w:rPr>
        <w:t>showed</w:t>
      </w:r>
      <w:r w:rsidR="00F21C18" w:rsidRPr="001E16FF">
        <w:rPr>
          <w:color w:val="000000"/>
          <w:shd w:val="clear" w:color="auto" w:fill="FFFFFF"/>
          <w:lang w:val="en-US"/>
        </w:rPr>
        <w:t xml:space="preserve"> </w:t>
      </w:r>
      <w:r w:rsidR="009804BE" w:rsidRPr="001E16FF">
        <w:rPr>
          <w:color w:val="000000"/>
          <w:shd w:val="clear" w:color="auto" w:fill="FFFFFF"/>
          <w:lang w:val="en-US"/>
        </w:rPr>
        <w:t>high</w:t>
      </w:r>
      <w:r w:rsidR="00765434">
        <w:rPr>
          <w:color w:val="000000"/>
          <w:shd w:val="clear" w:color="auto" w:fill="FFFFFF"/>
          <w:lang w:val="en-US"/>
        </w:rPr>
        <w:t>er</w:t>
      </w:r>
      <w:r w:rsidR="009804BE" w:rsidRPr="001E16FF">
        <w:rPr>
          <w:color w:val="000000"/>
          <w:shd w:val="clear" w:color="auto" w:fill="FFFFFF"/>
          <w:lang w:val="en-US"/>
        </w:rPr>
        <w:t xml:space="preserve"> co</w:t>
      </w:r>
      <w:r w:rsidR="00765434">
        <w:rPr>
          <w:color w:val="000000"/>
          <w:shd w:val="clear" w:color="auto" w:fill="FFFFFF"/>
          <w:lang w:val="en-US"/>
        </w:rPr>
        <w:t>r</w:t>
      </w:r>
      <w:r w:rsidR="00F21C18">
        <w:rPr>
          <w:color w:val="000000"/>
          <w:shd w:val="clear" w:color="auto" w:fill="FFFFFF"/>
          <w:lang w:val="en-US"/>
        </w:rPr>
        <w:t>r</w:t>
      </w:r>
      <w:r w:rsidR="00765434">
        <w:rPr>
          <w:color w:val="000000"/>
          <w:shd w:val="clear" w:color="auto" w:fill="FFFFFF"/>
          <w:lang w:val="en-US"/>
        </w:rPr>
        <w:t>elations</w:t>
      </w:r>
      <w:r w:rsidR="009804BE" w:rsidRPr="001E16FF">
        <w:rPr>
          <w:color w:val="000000"/>
          <w:shd w:val="clear" w:color="auto" w:fill="FFFFFF"/>
          <w:lang w:val="en-US"/>
        </w:rPr>
        <w:t xml:space="preserve"> in </w:t>
      </w:r>
      <w:r w:rsidR="003C4307" w:rsidRPr="001E16FF">
        <w:rPr>
          <w:color w:val="000000"/>
          <w:shd w:val="clear" w:color="auto" w:fill="FFFFFF"/>
          <w:lang w:val="en-US"/>
        </w:rPr>
        <w:t>severe asthma</w:t>
      </w:r>
      <w:r w:rsidR="009804BE" w:rsidRPr="001E16FF">
        <w:rPr>
          <w:color w:val="000000"/>
          <w:shd w:val="clear" w:color="auto" w:fill="FFFFFF"/>
          <w:lang w:val="en-US"/>
        </w:rPr>
        <w:t xml:space="preserve"> in both adult</w:t>
      </w:r>
      <w:r w:rsidR="003C4307" w:rsidRPr="001E16FF">
        <w:rPr>
          <w:color w:val="000000"/>
          <w:shd w:val="clear" w:color="auto" w:fill="FFFFFF"/>
          <w:lang w:val="en-US"/>
        </w:rPr>
        <w:t>s</w:t>
      </w:r>
      <w:r w:rsidR="009804BE" w:rsidRPr="001E16FF">
        <w:rPr>
          <w:color w:val="000000"/>
          <w:shd w:val="clear" w:color="auto" w:fill="FFFFFF"/>
          <w:lang w:val="en-US"/>
        </w:rPr>
        <w:t xml:space="preserve"> and </w:t>
      </w:r>
      <w:r w:rsidR="003C4307" w:rsidRPr="001E16FF">
        <w:rPr>
          <w:color w:val="000000"/>
          <w:shd w:val="clear" w:color="auto" w:fill="FFFFFF"/>
          <w:lang w:val="en-US"/>
        </w:rPr>
        <w:t>children</w:t>
      </w:r>
      <w:r w:rsidR="00187787">
        <w:rPr>
          <w:color w:val="000000"/>
          <w:shd w:val="clear" w:color="auto" w:fill="FFFFFF"/>
          <w:lang w:val="en-US"/>
        </w:rPr>
        <w:t>,</w:t>
      </w:r>
      <w:r w:rsidR="001716A4" w:rsidRPr="001E16FF">
        <w:rPr>
          <w:color w:val="000000"/>
          <w:shd w:val="clear" w:color="auto" w:fill="FFFFFF"/>
          <w:lang w:val="en-US"/>
        </w:rPr>
        <w:t xml:space="preserve"> and </w:t>
      </w:r>
      <w:r w:rsidR="00F21C18">
        <w:rPr>
          <w:color w:val="000000"/>
          <w:shd w:val="clear" w:color="auto" w:fill="FFFFFF"/>
          <w:lang w:val="en-US"/>
        </w:rPr>
        <w:t xml:space="preserve">connections between </w:t>
      </w:r>
      <w:r w:rsidR="001716A4" w:rsidRPr="001E16FF">
        <w:rPr>
          <w:color w:val="000000"/>
          <w:shd w:val="clear" w:color="auto" w:fill="FFFFFF"/>
          <w:lang w:val="en-US"/>
        </w:rPr>
        <w:t xml:space="preserve">peanut allergens </w:t>
      </w:r>
      <w:r w:rsidR="00CA0272">
        <w:rPr>
          <w:color w:val="000000"/>
          <w:shd w:val="clear" w:color="auto" w:fill="FFFFFF"/>
          <w:lang w:val="en-US"/>
        </w:rPr>
        <w:t>characteri</w:t>
      </w:r>
      <w:r w:rsidR="00187787">
        <w:rPr>
          <w:color w:val="000000"/>
          <w:shd w:val="clear" w:color="auto" w:fill="FFFFFF"/>
          <w:lang w:val="en-US"/>
        </w:rPr>
        <w:t>z</w:t>
      </w:r>
      <w:r w:rsidR="00CA0272">
        <w:rPr>
          <w:color w:val="000000"/>
          <w:shd w:val="clear" w:color="auto" w:fill="FFFFFF"/>
          <w:lang w:val="en-US"/>
        </w:rPr>
        <w:t>ed</w:t>
      </w:r>
      <w:r w:rsidR="001716A4" w:rsidRPr="001E16FF">
        <w:rPr>
          <w:color w:val="000000"/>
          <w:shd w:val="clear" w:color="auto" w:fill="FFFFFF"/>
          <w:lang w:val="en-US"/>
        </w:rPr>
        <w:t xml:space="preserve"> mild/moderate asthma</w:t>
      </w:r>
      <w:r w:rsidR="009804BE" w:rsidRPr="001E16FF">
        <w:rPr>
          <w:color w:val="000000"/>
          <w:shd w:val="clear" w:color="auto" w:fill="FFFFFF"/>
          <w:lang w:val="en-US"/>
        </w:rPr>
        <w:t xml:space="preserve">. </w:t>
      </w:r>
      <w:r w:rsidR="00F971A4">
        <w:rPr>
          <w:color w:val="000000"/>
          <w:shd w:val="clear" w:color="auto" w:fill="FFFFFF"/>
          <w:lang w:val="en-US"/>
        </w:rPr>
        <w:t>C</w:t>
      </w:r>
      <w:r w:rsidR="00CA0272">
        <w:rPr>
          <w:color w:val="000000"/>
          <w:shd w:val="clear" w:color="auto" w:fill="FFFFFF"/>
          <w:lang w:val="en-US"/>
        </w:rPr>
        <w:t xml:space="preserve">onnections amongst </w:t>
      </w:r>
      <w:r w:rsidR="009804BE" w:rsidRPr="001E16FF">
        <w:rPr>
          <w:color w:val="000000"/>
          <w:shd w:val="clear" w:color="auto" w:fill="FFFFFF"/>
          <w:lang w:val="en-US"/>
        </w:rPr>
        <w:t xml:space="preserve">remaining components </w:t>
      </w:r>
      <w:r w:rsidR="00F971A4">
        <w:rPr>
          <w:color w:val="000000"/>
          <w:shd w:val="clear" w:color="auto" w:fill="FFFFFF"/>
          <w:lang w:val="en-US"/>
        </w:rPr>
        <w:t xml:space="preserve">also differed, </w:t>
      </w:r>
      <w:r w:rsidR="001716A4" w:rsidRPr="001E16FF">
        <w:rPr>
          <w:color w:val="000000"/>
          <w:shd w:val="clear" w:color="auto" w:fill="FFFFFF"/>
          <w:lang w:val="en-US"/>
        </w:rPr>
        <w:t xml:space="preserve">with </w:t>
      </w:r>
      <w:r w:rsidR="009804BE" w:rsidRPr="001E16FF">
        <w:rPr>
          <w:color w:val="000000"/>
          <w:shd w:val="clear" w:color="auto" w:fill="FFFFFF"/>
          <w:lang w:val="en-US"/>
        </w:rPr>
        <w:t>results suggest</w:t>
      </w:r>
      <w:r w:rsidR="001716A4" w:rsidRPr="001E16FF">
        <w:rPr>
          <w:color w:val="000000"/>
          <w:shd w:val="clear" w:color="auto" w:fill="FFFFFF"/>
          <w:lang w:val="en-US"/>
        </w:rPr>
        <w:t>ing</w:t>
      </w:r>
      <w:r w:rsidR="009804BE" w:rsidRPr="001E16FF">
        <w:rPr>
          <w:color w:val="000000"/>
          <w:shd w:val="clear" w:color="auto" w:fill="FFFFFF"/>
          <w:lang w:val="en-US"/>
        </w:rPr>
        <w:t xml:space="preserve"> that </w:t>
      </w:r>
      <w:r w:rsidR="00CA0272">
        <w:rPr>
          <w:color w:val="000000"/>
          <w:shd w:val="clear" w:color="auto" w:fill="FFFFFF"/>
          <w:lang w:val="en-US"/>
        </w:rPr>
        <w:t>connections</w:t>
      </w:r>
      <w:r w:rsidR="00CA0272" w:rsidRPr="001E16FF">
        <w:rPr>
          <w:color w:val="000000"/>
          <w:shd w:val="clear" w:color="auto" w:fill="FFFFFF"/>
          <w:lang w:val="en-US"/>
        </w:rPr>
        <w:t xml:space="preserve"> </w:t>
      </w:r>
      <w:r w:rsidR="009804BE" w:rsidRPr="001E16FF">
        <w:rPr>
          <w:color w:val="000000"/>
          <w:shd w:val="clear" w:color="auto" w:fill="FFFFFF"/>
          <w:lang w:val="en-US"/>
        </w:rPr>
        <w:t xml:space="preserve">between </w:t>
      </w:r>
      <w:r w:rsidR="00CA0272">
        <w:rPr>
          <w:color w:val="000000"/>
          <w:shd w:val="clear" w:color="auto" w:fill="FFFFFF"/>
          <w:lang w:val="en-US"/>
        </w:rPr>
        <w:t xml:space="preserve">pairs of </w:t>
      </w:r>
      <w:r w:rsidR="009804BE" w:rsidRPr="001E16FF">
        <w:rPr>
          <w:color w:val="000000"/>
          <w:shd w:val="clear" w:color="auto" w:fill="FFFFFF"/>
          <w:lang w:val="en-US"/>
        </w:rPr>
        <w:t xml:space="preserve">components </w:t>
      </w:r>
      <w:r w:rsidR="003C4307" w:rsidRPr="001E16FF">
        <w:rPr>
          <w:color w:val="000000"/>
          <w:shd w:val="clear" w:color="auto" w:fill="FFFFFF"/>
          <w:lang w:val="en-US"/>
        </w:rPr>
        <w:t>with no</w:t>
      </w:r>
      <w:r w:rsidR="009804BE" w:rsidRPr="001E16FF">
        <w:rPr>
          <w:color w:val="000000"/>
          <w:shd w:val="clear" w:color="auto" w:fill="FFFFFF"/>
          <w:lang w:val="en-US"/>
        </w:rPr>
        <w:t xml:space="preserve"> structural homology tend to occur in the severe group. </w:t>
      </w:r>
      <w:r w:rsidR="00D57CAE">
        <w:rPr>
          <w:color w:val="000000"/>
          <w:shd w:val="clear" w:color="auto" w:fill="FFFFFF"/>
          <w:lang w:val="en-US"/>
        </w:rPr>
        <w:t xml:space="preserve">The sensitivity analysis showed that results were independent from the different sample sizes of the mild/moderate and severe groups. The pairwise differential c-sIgEs connections were confirmed by the bootstrap analysis (Table S11). </w:t>
      </w:r>
    </w:p>
    <w:p w14:paraId="01FEC76D" w14:textId="61CB490E" w:rsidR="009804BE" w:rsidRPr="001E16FF" w:rsidRDefault="00BF659D" w:rsidP="00557B71">
      <w:pPr>
        <w:spacing w:after="120" w:line="360" w:lineRule="auto"/>
        <w:jc w:val="both"/>
        <w:rPr>
          <w:rFonts w:ascii="Calibri" w:eastAsia="Times New Roman" w:hAnsi="Calibri" w:cs="Calibri"/>
          <w:b/>
          <w:caps/>
          <w:color w:val="000000"/>
          <w:lang w:val="en-US" w:eastAsia="en-GB"/>
        </w:rPr>
      </w:pPr>
      <w:r w:rsidRPr="001E16FF">
        <w:rPr>
          <w:color w:val="000000"/>
          <w:shd w:val="clear" w:color="auto" w:fill="FFFFFF"/>
          <w:lang w:val="en-US"/>
        </w:rPr>
        <w:t>To investigate whether individual c-sIgE</w:t>
      </w:r>
      <w:r w:rsidR="00CF3725" w:rsidRPr="001E16FF">
        <w:rPr>
          <w:color w:val="000000"/>
          <w:shd w:val="clear" w:color="auto" w:fill="FFFFFF"/>
          <w:lang w:val="en-US"/>
        </w:rPr>
        <w:t>s</w:t>
      </w:r>
      <w:r w:rsidRPr="001E16FF">
        <w:rPr>
          <w:color w:val="000000"/>
          <w:shd w:val="clear" w:color="auto" w:fill="FFFFFF"/>
          <w:lang w:val="en-US"/>
        </w:rPr>
        <w:t xml:space="preserve"> or </w:t>
      </w:r>
      <w:r w:rsidR="00CF3725" w:rsidRPr="001E16FF">
        <w:rPr>
          <w:color w:val="000000"/>
          <w:shd w:val="clear" w:color="auto" w:fill="FFFFFF"/>
          <w:lang w:val="en-US"/>
        </w:rPr>
        <w:t xml:space="preserve">their </w:t>
      </w:r>
      <w:r w:rsidRPr="001E16FF">
        <w:rPr>
          <w:color w:val="000000"/>
          <w:shd w:val="clear" w:color="auto" w:fill="FFFFFF"/>
          <w:lang w:val="en-US"/>
        </w:rPr>
        <w:t>pairwise interactions were better discriminator</w:t>
      </w:r>
      <w:r w:rsidR="001B7D53" w:rsidRPr="001E16FF">
        <w:rPr>
          <w:color w:val="000000"/>
          <w:shd w:val="clear" w:color="auto" w:fill="FFFFFF"/>
          <w:lang w:val="en-US"/>
        </w:rPr>
        <w:t>s</w:t>
      </w:r>
      <w:r w:rsidRPr="001E16FF">
        <w:rPr>
          <w:color w:val="000000"/>
          <w:shd w:val="clear" w:color="auto" w:fill="FFFFFF"/>
          <w:lang w:val="en-US"/>
        </w:rPr>
        <w:t xml:space="preserve"> between mild</w:t>
      </w:r>
      <w:r w:rsidR="003C4307" w:rsidRPr="001E16FF">
        <w:rPr>
          <w:color w:val="000000"/>
          <w:shd w:val="clear" w:color="auto" w:fill="FFFFFF"/>
          <w:lang w:val="en-US"/>
        </w:rPr>
        <w:t>/moderate</w:t>
      </w:r>
      <w:r w:rsidRPr="001E16FF">
        <w:rPr>
          <w:color w:val="000000"/>
          <w:shd w:val="clear" w:color="auto" w:fill="FFFFFF"/>
          <w:lang w:val="en-US"/>
        </w:rPr>
        <w:t xml:space="preserve"> and severe asthma, we compared the performances of </w:t>
      </w:r>
      <w:r w:rsidR="003C4307" w:rsidRPr="001E16FF">
        <w:rPr>
          <w:color w:val="000000"/>
          <w:shd w:val="clear" w:color="auto" w:fill="FFFFFF"/>
          <w:lang w:val="en-US"/>
        </w:rPr>
        <w:t>pLR</w:t>
      </w:r>
      <w:r w:rsidRPr="001E16FF">
        <w:rPr>
          <w:color w:val="000000"/>
          <w:shd w:val="clear" w:color="auto" w:fill="FFFFFF"/>
          <w:lang w:val="en-US"/>
        </w:rPr>
        <w:t xml:space="preserve"> and JDINAC. </w:t>
      </w:r>
      <w:r w:rsidR="009804BE" w:rsidRPr="001E16FF">
        <w:rPr>
          <w:color w:val="000000"/>
          <w:shd w:val="clear" w:color="auto" w:fill="FFFFFF"/>
          <w:lang w:val="en-US"/>
        </w:rPr>
        <w:t xml:space="preserve">JDINAC </w:t>
      </w:r>
      <w:r w:rsidR="009D5025" w:rsidRPr="001E16FF">
        <w:rPr>
          <w:color w:val="000000"/>
          <w:shd w:val="clear" w:color="auto" w:fill="FFFFFF"/>
          <w:lang w:val="en-US"/>
        </w:rPr>
        <w:t xml:space="preserve">was </w:t>
      </w:r>
      <w:r w:rsidR="00CF3725" w:rsidRPr="001E16FF">
        <w:rPr>
          <w:color w:val="000000"/>
          <w:shd w:val="clear" w:color="auto" w:fill="FFFFFF"/>
          <w:lang w:val="en-US"/>
        </w:rPr>
        <w:t>superior in</w:t>
      </w:r>
      <w:r w:rsidR="009D5025" w:rsidRPr="001E16FF">
        <w:rPr>
          <w:color w:val="000000"/>
          <w:shd w:val="clear" w:color="auto" w:fill="FFFFFF"/>
          <w:lang w:val="en-US"/>
        </w:rPr>
        <w:t xml:space="preserve"> </w:t>
      </w:r>
      <w:r w:rsidR="00CF3725" w:rsidRPr="001E16FF">
        <w:rPr>
          <w:color w:val="000000"/>
          <w:shd w:val="clear" w:color="auto" w:fill="FFFFFF"/>
          <w:lang w:val="en-US"/>
        </w:rPr>
        <w:t xml:space="preserve">classifying </w:t>
      </w:r>
      <w:r w:rsidR="009D5025" w:rsidRPr="001E16FF">
        <w:rPr>
          <w:color w:val="000000"/>
          <w:shd w:val="clear" w:color="auto" w:fill="FFFFFF"/>
          <w:lang w:val="en-US"/>
        </w:rPr>
        <w:t xml:space="preserve">asthma severity </w:t>
      </w:r>
      <w:r w:rsidR="009804BE" w:rsidRPr="001E16FF">
        <w:rPr>
          <w:color w:val="000000"/>
          <w:shd w:val="clear" w:color="auto" w:fill="FFFFFF"/>
          <w:lang w:val="en-US"/>
        </w:rPr>
        <w:t xml:space="preserve">in </w:t>
      </w:r>
      <w:r w:rsidR="009D5025" w:rsidRPr="001E16FF">
        <w:rPr>
          <w:color w:val="000000"/>
          <w:shd w:val="clear" w:color="auto" w:fill="FFFFFF"/>
          <w:lang w:val="en-US"/>
        </w:rPr>
        <w:t xml:space="preserve">both </w:t>
      </w:r>
      <w:r w:rsidR="00CF3725" w:rsidRPr="001E16FF">
        <w:rPr>
          <w:color w:val="000000"/>
          <w:shd w:val="clear" w:color="auto" w:fill="FFFFFF"/>
          <w:lang w:val="en-US"/>
        </w:rPr>
        <w:t>adults and children</w:t>
      </w:r>
      <w:r w:rsidR="00CB540D">
        <w:rPr>
          <w:color w:val="000000"/>
          <w:shd w:val="clear" w:color="auto" w:fill="FFFFFF"/>
          <w:lang w:val="en-US"/>
        </w:rPr>
        <w:t xml:space="preserve">: </w:t>
      </w:r>
      <w:r w:rsidR="00CB540D" w:rsidRPr="00CB540D">
        <w:rPr>
          <w:color w:val="000000"/>
          <w:shd w:val="clear" w:color="auto" w:fill="FFFFFF"/>
          <w:lang w:val="en-US"/>
        </w:rPr>
        <w:t>area under the curve</w:t>
      </w:r>
      <w:r w:rsidR="00CF3725" w:rsidRPr="001E16FF">
        <w:rPr>
          <w:color w:val="000000"/>
          <w:shd w:val="clear" w:color="auto" w:fill="FFFFFF"/>
          <w:lang w:val="en-US"/>
        </w:rPr>
        <w:t xml:space="preserve"> (</w:t>
      </w:r>
      <w:r w:rsidR="003C4307" w:rsidRPr="001E16FF">
        <w:rPr>
          <w:color w:val="000000"/>
          <w:shd w:val="clear" w:color="auto" w:fill="FFFFFF"/>
          <w:lang w:val="en-US"/>
        </w:rPr>
        <w:t>AUC</w:t>
      </w:r>
      <w:r w:rsidR="00CB540D">
        <w:rPr>
          <w:color w:val="000000"/>
          <w:shd w:val="clear" w:color="auto" w:fill="FFFFFF"/>
          <w:lang w:val="en-US"/>
        </w:rPr>
        <w:t>)</w:t>
      </w:r>
      <w:r w:rsidR="003C4307" w:rsidRPr="001E16FF">
        <w:rPr>
          <w:color w:val="000000"/>
          <w:shd w:val="clear" w:color="auto" w:fill="FFFFFF"/>
          <w:lang w:val="en-US"/>
        </w:rPr>
        <w:t xml:space="preserve"> </w:t>
      </w:r>
      <w:r w:rsidR="009804BE" w:rsidRPr="001E16FF">
        <w:rPr>
          <w:color w:val="000000"/>
          <w:shd w:val="clear" w:color="auto" w:fill="FFFFFF"/>
          <w:lang w:val="en-US"/>
        </w:rPr>
        <w:t xml:space="preserve">0.95 </w:t>
      </w:r>
      <w:r w:rsidR="00CF3725" w:rsidRPr="001E16FF">
        <w:rPr>
          <w:color w:val="000000"/>
          <w:shd w:val="clear" w:color="auto" w:fill="FFFFFF"/>
          <w:lang w:val="en-US"/>
        </w:rPr>
        <w:lastRenderedPageBreak/>
        <w:t>vs.</w:t>
      </w:r>
      <w:r w:rsidR="009804BE" w:rsidRPr="001E16FF">
        <w:rPr>
          <w:color w:val="000000"/>
          <w:shd w:val="clear" w:color="auto" w:fill="FFFFFF"/>
          <w:lang w:val="en-US"/>
        </w:rPr>
        <w:t xml:space="preserve"> 0.54</w:t>
      </w:r>
      <w:r w:rsidR="009D5025" w:rsidRPr="001E16FF">
        <w:rPr>
          <w:color w:val="000000"/>
          <w:shd w:val="clear" w:color="auto" w:fill="FFFFFF"/>
          <w:lang w:val="en-US"/>
        </w:rPr>
        <w:t xml:space="preserve">; </w:t>
      </w:r>
      <w:r w:rsidR="00CF3725" w:rsidRPr="001E16FF">
        <w:rPr>
          <w:color w:val="000000"/>
          <w:shd w:val="clear" w:color="auto" w:fill="FFFFFF"/>
          <w:lang w:val="en-US"/>
        </w:rPr>
        <w:t>and</w:t>
      </w:r>
      <w:r w:rsidR="009D5025" w:rsidRPr="001E16FF">
        <w:rPr>
          <w:color w:val="000000"/>
          <w:shd w:val="clear" w:color="auto" w:fill="FFFFFF"/>
          <w:lang w:val="en-US"/>
        </w:rPr>
        <w:t xml:space="preserve"> </w:t>
      </w:r>
      <w:r w:rsidR="009804BE" w:rsidRPr="001E16FF">
        <w:rPr>
          <w:color w:val="000000"/>
          <w:shd w:val="clear" w:color="auto" w:fill="FFFFFF"/>
          <w:lang w:val="en-US"/>
        </w:rPr>
        <w:t>0.9</w:t>
      </w:r>
      <w:r w:rsidR="003C4307" w:rsidRPr="001E16FF">
        <w:rPr>
          <w:color w:val="000000"/>
          <w:shd w:val="clear" w:color="auto" w:fill="FFFFFF"/>
          <w:lang w:val="en-US"/>
        </w:rPr>
        <w:t>3</w:t>
      </w:r>
      <w:r w:rsidR="009804BE" w:rsidRPr="001E16FF">
        <w:rPr>
          <w:color w:val="000000"/>
          <w:shd w:val="clear" w:color="auto" w:fill="FFFFFF"/>
          <w:lang w:val="en-US"/>
        </w:rPr>
        <w:t xml:space="preserve"> </w:t>
      </w:r>
      <w:r w:rsidR="00CF3725" w:rsidRPr="001E16FF">
        <w:rPr>
          <w:color w:val="000000"/>
          <w:shd w:val="clear" w:color="auto" w:fill="FFFFFF"/>
          <w:lang w:val="en-US"/>
        </w:rPr>
        <w:t>vs.</w:t>
      </w:r>
      <w:r w:rsidR="009804BE" w:rsidRPr="001E16FF">
        <w:rPr>
          <w:color w:val="000000"/>
          <w:shd w:val="clear" w:color="auto" w:fill="FFFFFF"/>
          <w:lang w:val="en-US"/>
        </w:rPr>
        <w:t xml:space="preserve"> 0.5</w:t>
      </w:r>
      <w:r w:rsidR="003C4307" w:rsidRPr="001E16FF">
        <w:rPr>
          <w:color w:val="000000"/>
          <w:shd w:val="clear" w:color="auto" w:fill="FFFFFF"/>
          <w:lang w:val="en-US"/>
        </w:rPr>
        <w:t>3</w:t>
      </w:r>
      <w:r w:rsidR="00CF3725" w:rsidRPr="001E16FF">
        <w:rPr>
          <w:color w:val="000000"/>
          <w:shd w:val="clear" w:color="auto" w:fill="FFFFFF"/>
          <w:lang w:val="en-US"/>
        </w:rPr>
        <w:t xml:space="preserve">, </w:t>
      </w:r>
      <w:r w:rsidR="00BB151F">
        <w:rPr>
          <w:color w:val="000000"/>
          <w:shd w:val="clear" w:color="auto" w:fill="FFFFFF"/>
          <w:lang w:val="en-US"/>
        </w:rPr>
        <w:t>JDINAC and</w:t>
      </w:r>
      <w:r w:rsidR="00BB151F" w:rsidRPr="001E16FF">
        <w:rPr>
          <w:color w:val="000000"/>
          <w:shd w:val="clear" w:color="auto" w:fill="FFFFFF"/>
          <w:lang w:val="en-US"/>
        </w:rPr>
        <w:t xml:space="preserve"> pLR </w:t>
      </w:r>
      <w:r w:rsidR="00CF3725" w:rsidRPr="001E16FF">
        <w:rPr>
          <w:color w:val="000000"/>
          <w:shd w:val="clear" w:color="auto" w:fill="FFFFFF"/>
          <w:lang w:val="en-US"/>
        </w:rPr>
        <w:t>respectively)</w:t>
      </w:r>
      <w:r w:rsidR="009804BE" w:rsidRPr="001E16FF">
        <w:rPr>
          <w:color w:val="000000"/>
          <w:shd w:val="clear" w:color="auto" w:fill="FFFFFF"/>
          <w:lang w:val="en-US"/>
        </w:rPr>
        <w:t xml:space="preserve">. Both models had high sensitivity </w:t>
      </w:r>
      <w:r w:rsidR="00F971A4">
        <w:rPr>
          <w:color w:val="000000"/>
          <w:shd w:val="clear" w:color="auto" w:fill="FFFFFF"/>
          <w:lang w:val="en-US"/>
        </w:rPr>
        <w:t>and</w:t>
      </w:r>
      <w:r w:rsidR="009804BE" w:rsidRPr="001E16FF">
        <w:rPr>
          <w:color w:val="000000"/>
          <w:shd w:val="clear" w:color="auto" w:fill="FFFFFF"/>
          <w:lang w:val="en-US"/>
        </w:rPr>
        <w:t xml:space="preserve"> were able to correctly classify the </w:t>
      </w:r>
      <w:r w:rsidR="00CB540D">
        <w:rPr>
          <w:color w:val="000000"/>
          <w:shd w:val="clear" w:color="auto" w:fill="FFFFFF"/>
          <w:lang w:val="en-US"/>
        </w:rPr>
        <w:t>s</w:t>
      </w:r>
      <w:r w:rsidR="009804BE" w:rsidRPr="001E16FF">
        <w:rPr>
          <w:color w:val="000000"/>
          <w:shd w:val="clear" w:color="auto" w:fill="FFFFFF"/>
          <w:lang w:val="en-US"/>
        </w:rPr>
        <w:t>evere group</w:t>
      </w:r>
      <w:r w:rsidR="00F971A4">
        <w:rPr>
          <w:color w:val="000000"/>
          <w:shd w:val="clear" w:color="auto" w:fill="FFFFFF"/>
          <w:lang w:val="en-US"/>
        </w:rPr>
        <w:t>,</w:t>
      </w:r>
      <w:r w:rsidR="009804BE" w:rsidRPr="001E16FF">
        <w:rPr>
          <w:color w:val="000000"/>
          <w:shd w:val="clear" w:color="auto" w:fill="FFFFFF"/>
          <w:lang w:val="en-US"/>
        </w:rPr>
        <w:t xml:space="preserve"> </w:t>
      </w:r>
      <w:r w:rsidR="003E7D53" w:rsidRPr="001E16FF">
        <w:rPr>
          <w:color w:val="000000"/>
          <w:shd w:val="clear" w:color="auto" w:fill="FFFFFF"/>
          <w:lang w:val="en-US"/>
        </w:rPr>
        <w:t>but had</w:t>
      </w:r>
      <w:r w:rsidR="009804BE" w:rsidRPr="001E16FF">
        <w:rPr>
          <w:color w:val="000000"/>
          <w:shd w:val="clear" w:color="auto" w:fill="FFFFFF"/>
          <w:lang w:val="en-US"/>
        </w:rPr>
        <w:t xml:space="preserve"> limits in </w:t>
      </w:r>
      <w:r w:rsidR="00CF3725" w:rsidRPr="001E16FF">
        <w:rPr>
          <w:color w:val="000000"/>
          <w:shd w:val="clear" w:color="auto" w:fill="FFFFFF"/>
          <w:lang w:val="en-US"/>
        </w:rPr>
        <w:t>classifying</w:t>
      </w:r>
      <w:r w:rsidRPr="001E16FF">
        <w:rPr>
          <w:color w:val="000000"/>
          <w:shd w:val="clear" w:color="auto" w:fill="FFFFFF"/>
          <w:lang w:val="en-US"/>
        </w:rPr>
        <w:t xml:space="preserve"> </w:t>
      </w:r>
      <w:r w:rsidR="009804BE" w:rsidRPr="001E16FF">
        <w:rPr>
          <w:color w:val="000000"/>
          <w:shd w:val="clear" w:color="auto" w:fill="FFFFFF"/>
          <w:lang w:val="en-US"/>
        </w:rPr>
        <w:t xml:space="preserve">the </w:t>
      </w:r>
      <w:r w:rsidR="00CB540D">
        <w:rPr>
          <w:color w:val="000000"/>
          <w:shd w:val="clear" w:color="auto" w:fill="FFFFFF"/>
          <w:lang w:val="en-US"/>
        </w:rPr>
        <w:t>m</w:t>
      </w:r>
      <w:r w:rsidR="009804BE" w:rsidRPr="001E16FF">
        <w:rPr>
          <w:color w:val="000000"/>
          <w:shd w:val="clear" w:color="auto" w:fill="FFFFFF"/>
          <w:lang w:val="en-US"/>
        </w:rPr>
        <w:t xml:space="preserve">ild/moderate </w:t>
      </w:r>
      <w:r w:rsidR="00CF3725" w:rsidRPr="001E16FF">
        <w:rPr>
          <w:color w:val="000000"/>
          <w:shd w:val="clear" w:color="auto" w:fill="FFFFFF"/>
          <w:lang w:val="en-US"/>
        </w:rPr>
        <w:t xml:space="preserve">group </w:t>
      </w:r>
      <w:r w:rsidR="009804BE" w:rsidRPr="001E16FF">
        <w:rPr>
          <w:color w:val="000000"/>
          <w:shd w:val="clear" w:color="auto" w:fill="FFFFFF"/>
          <w:lang w:val="en-US"/>
        </w:rPr>
        <w:t xml:space="preserve">(Table </w:t>
      </w:r>
      <w:r w:rsidR="00295C30" w:rsidRPr="001E16FF">
        <w:rPr>
          <w:color w:val="000000"/>
          <w:shd w:val="clear" w:color="auto" w:fill="FFFFFF"/>
          <w:lang w:val="en-US"/>
        </w:rPr>
        <w:t>S1</w:t>
      </w:r>
      <w:r w:rsidR="00295C30">
        <w:rPr>
          <w:color w:val="000000"/>
          <w:shd w:val="clear" w:color="auto" w:fill="FFFFFF"/>
          <w:lang w:val="en-US"/>
        </w:rPr>
        <w:t>2</w:t>
      </w:r>
      <w:r w:rsidR="009804BE" w:rsidRPr="001E16FF">
        <w:rPr>
          <w:color w:val="000000"/>
          <w:shd w:val="clear" w:color="auto" w:fill="FFFFFF"/>
          <w:lang w:val="en-US"/>
        </w:rPr>
        <w:t xml:space="preserve">). </w:t>
      </w:r>
      <w:r w:rsidR="009804BE" w:rsidRPr="001E16FF">
        <w:rPr>
          <w:rFonts w:ascii="Calibri" w:eastAsia="Times New Roman" w:hAnsi="Calibri" w:cs="Calibri"/>
          <w:b/>
          <w:caps/>
          <w:color w:val="000000"/>
          <w:lang w:val="en-US" w:eastAsia="en-GB"/>
        </w:rPr>
        <w:br w:type="page"/>
      </w:r>
    </w:p>
    <w:p w14:paraId="26355739" w14:textId="77777777" w:rsidR="009804BE" w:rsidRPr="001E16FF" w:rsidRDefault="009804BE" w:rsidP="000C13ED">
      <w:pPr>
        <w:spacing w:after="120" w:line="360" w:lineRule="auto"/>
        <w:textAlignment w:val="center"/>
        <w:rPr>
          <w:rFonts w:ascii="Calibri" w:eastAsia="Times New Roman" w:hAnsi="Calibri" w:cs="Calibri"/>
          <w:b/>
          <w:caps/>
          <w:color w:val="000000"/>
          <w:lang w:val="en-US" w:eastAsia="en-GB"/>
        </w:rPr>
      </w:pPr>
      <w:r w:rsidRPr="001E16FF">
        <w:rPr>
          <w:rFonts w:ascii="Calibri" w:eastAsia="Times New Roman" w:hAnsi="Calibri" w:cs="Calibri"/>
          <w:b/>
          <w:caps/>
          <w:color w:val="000000"/>
          <w:lang w:val="en-US" w:eastAsia="en-GB"/>
        </w:rPr>
        <w:lastRenderedPageBreak/>
        <w:t>Discussion</w:t>
      </w:r>
    </w:p>
    <w:p w14:paraId="7699E207" w14:textId="1306C992" w:rsidR="007D183D" w:rsidRPr="001E16FF" w:rsidRDefault="001568B9" w:rsidP="007D183D">
      <w:pPr>
        <w:spacing w:after="120" w:line="360" w:lineRule="auto"/>
        <w:jc w:val="both"/>
        <w:textAlignment w:val="center"/>
        <w:rPr>
          <w:rFonts w:ascii="Calibri" w:eastAsia="Times New Roman" w:hAnsi="Calibri" w:cs="Calibri"/>
          <w:bCs/>
          <w:color w:val="000000"/>
          <w:lang w:val="en-US" w:eastAsia="en-GB"/>
        </w:rPr>
      </w:pPr>
      <w:bookmarkStart w:id="24" w:name="_Hlk530154843"/>
      <w:bookmarkStart w:id="25" w:name="_Hlk24117763"/>
      <w:bookmarkStart w:id="26" w:name="_Hlk5382637"/>
      <w:r w:rsidRPr="001E16FF">
        <w:rPr>
          <w:lang w:val="en-US"/>
        </w:rPr>
        <w:t>Our results</w:t>
      </w:r>
      <w:r w:rsidR="009804BE" w:rsidRPr="001E16FF">
        <w:rPr>
          <w:lang w:val="en-US"/>
        </w:rPr>
        <w:t xml:space="preserve"> </w:t>
      </w:r>
      <w:r w:rsidR="00D011D4" w:rsidRPr="001E16FF">
        <w:rPr>
          <w:lang w:val="en-US"/>
        </w:rPr>
        <w:t xml:space="preserve">suggest that amongst adults and </w:t>
      </w:r>
      <w:r w:rsidR="00331C9D" w:rsidRPr="001E16FF">
        <w:rPr>
          <w:lang w:val="en-US"/>
        </w:rPr>
        <w:t xml:space="preserve">school-age </w:t>
      </w:r>
      <w:r w:rsidR="00D011D4" w:rsidRPr="001E16FF">
        <w:rPr>
          <w:lang w:val="en-US"/>
        </w:rPr>
        <w:t xml:space="preserve">children with allergic asthma, key differences </w:t>
      </w:r>
      <w:r w:rsidR="007D183D" w:rsidRPr="001E16FF">
        <w:rPr>
          <w:lang w:val="en-US"/>
        </w:rPr>
        <w:t xml:space="preserve">in sensitization </w:t>
      </w:r>
      <w:r w:rsidR="00D011D4" w:rsidRPr="001E16FF">
        <w:rPr>
          <w:lang w:val="en-US"/>
        </w:rPr>
        <w:t xml:space="preserve">between </w:t>
      </w:r>
      <w:r w:rsidR="00AC7A97" w:rsidRPr="001E16FF">
        <w:rPr>
          <w:lang w:val="en-US"/>
        </w:rPr>
        <w:t>pa</w:t>
      </w:r>
      <w:r w:rsidR="00AC7A97">
        <w:rPr>
          <w:lang w:val="en-US"/>
        </w:rPr>
        <w:t>rticipants</w:t>
      </w:r>
      <w:r w:rsidR="00AC7A97" w:rsidRPr="001E16FF">
        <w:rPr>
          <w:lang w:val="en-US"/>
        </w:rPr>
        <w:t xml:space="preserve"> </w:t>
      </w:r>
      <w:r w:rsidR="00D011D4" w:rsidRPr="001E16FF">
        <w:rPr>
          <w:lang w:val="en-US"/>
        </w:rPr>
        <w:t xml:space="preserve">with mild/moderate and those with severe disease </w:t>
      </w:r>
      <w:r w:rsidR="001E16FF">
        <w:rPr>
          <w:lang w:val="en-US"/>
        </w:rPr>
        <w:t>is</w:t>
      </w:r>
      <w:r w:rsidR="00D011D4" w:rsidRPr="001E16FF">
        <w:rPr>
          <w:lang w:val="en-US"/>
        </w:rPr>
        <w:t xml:space="preserve"> </w:t>
      </w:r>
      <w:r w:rsidR="001B7D53" w:rsidRPr="001E16FF">
        <w:rPr>
          <w:lang w:val="en-US"/>
        </w:rPr>
        <w:t xml:space="preserve">different </w:t>
      </w:r>
      <w:r w:rsidR="001E16FF" w:rsidRPr="001E16FF">
        <w:rPr>
          <w:lang w:val="en-US"/>
        </w:rPr>
        <w:t>connectivity</w:t>
      </w:r>
      <w:r w:rsidR="00B022BF" w:rsidRPr="001E16FF">
        <w:rPr>
          <w:lang w:val="en-US"/>
        </w:rPr>
        <w:t xml:space="preserve"> and</w:t>
      </w:r>
      <w:r w:rsidR="001B7D53" w:rsidRPr="001E16FF">
        <w:rPr>
          <w:lang w:val="en-US"/>
        </w:rPr>
        <w:t xml:space="preserve"> interaction between </w:t>
      </w:r>
      <w:r w:rsidR="00D011D4" w:rsidRPr="001E16FF">
        <w:rPr>
          <w:lang w:val="en-US"/>
        </w:rPr>
        <w:t xml:space="preserve">allergen </w:t>
      </w:r>
      <w:r w:rsidR="001B7D53" w:rsidRPr="001E16FF">
        <w:rPr>
          <w:lang w:val="en-US"/>
        </w:rPr>
        <w:t>component-specific IgEs</w:t>
      </w:r>
      <w:r w:rsidR="00D011D4" w:rsidRPr="001E16FF">
        <w:rPr>
          <w:lang w:val="en-US"/>
        </w:rPr>
        <w:t>.</w:t>
      </w:r>
      <w:r w:rsidR="001B7D53" w:rsidRPr="001E16FF">
        <w:rPr>
          <w:lang w:val="en-US"/>
        </w:rPr>
        <w:t xml:space="preserve"> </w:t>
      </w:r>
      <w:bookmarkEnd w:id="24"/>
      <w:bookmarkEnd w:id="25"/>
      <w:r w:rsidR="009804BE" w:rsidRPr="001E16FF">
        <w:rPr>
          <w:lang w:val="en-US"/>
        </w:rPr>
        <w:t xml:space="preserve">Severe asthma </w:t>
      </w:r>
      <w:r w:rsidR="007D183D" w:rsidRPr="001E16FF">
        <w:rPr>
          <w:lang w:val="en-US"/>
        </w:rPr>
        <w:t>is</w:t>
      </w:r>
      <w:r w:rsidR="009804BE" w:rsidRPr="001E16FF">
        <w:rPr>
          <w:lang w:val="en-US"/>
        </w:rPr>
        <w:t xml:space="preserve"> characterized by higher connectivity among components (i.e. higher number of </w:t>
      </w:r>
      <w:r w:rsidR="00775104" w:rsidRPr="00775104">
        <w:rPr>
          <w:lang w:val="en-US"/>
        </w:rPr>
        <w:t>co-occurrence</w:t>
      </w:r>
      <w:r w:rsidR="00311925">
        <w:rPr>
          <w:lang w:val="en-US"/>
        </w:rPr>
        <w:t>s</w:t>
      </w:r>
      <w:r w:rsidR="00775104" w:rsidRPr="00775104">
        <w:rPr>
          <w:lang w:val="en-US"/>
        </w:rPr>
        <w:t xml:space="preserve"> of sensitization </w:t>
      </w:r>
      <w:r w:rsidR="009804BE" w:rsidRPr="001E16FF">
        <w:rPr>
          <w:lang w:val="en-US"/>
        </w:rPr>
        <w:t xml:space="preserve">between any two components) but these connections were weaker </w:t>
      </w:r>
      <w:r w:rsidR="001E16FF" w:rsidRPr="001E16FF">
        <w:rPr>
          <w:lang w:val="en-US"/>
        </w:rPr>
        <w:t>than</w:t>
      </w:r>
      <w:r w:rsidR="009804BE" w:rsidRPr="001E16FF">
        <w:rPr>
          <w:lang w:val="en-US"/>
        </w:rPr>
        <w:t xml:space="preserve"> those in </w:t>
      </w:r>
      <w:r w:rsidR="007D183D" w:rsidRPr="001E16FF">
        <w:rPr>
          <w:lang w:val="en-US"/>
        </w:rPr>
        <w:t>m</w:t>
      </w:r>
      <w:r w:rsidR="009804BE" w:rsidRPr="001E16FF">
        <w:rPr>
          <w:lang w:val="en-US"/>
        </w:rPr>
        <w:t>ild</w:t>
      </w:r>
      <w:r w:rsidR="00775A5A" w:rsidRPr="001E16FF">
        <w:rPr>
          <w:lang w:val="en-US"/>
        </w:rPr>
        <w:t>/moderate</w:t>
      </w:r>
      <w:r w:rsidR="009804BE" w:rsidRPr="001E16FF">
        <w:rPr>
          <w:lang w:val="en-US"/>
        </w:rPr>
        <w:t xml:space="preserve"> </w:t>
      </w:r>
      <w:r w:rsidR="007D183D" w:rsidRPr="001E16FF">
        <w:rPr>
          <w:lang w:val="en-US"/>
        </w:rPr>
        <w:t>asthma</w:t>
      </w:r>
      <w:r w:rsidR="009804BE" w:rsidRPr="001E16FF">
        <w:rPr>
          <w:lang w:val="en-US"/>
        </w:rPr>
        <w:t xml:space="preserve">. </w:t>
      </w:r>
      <w:r w:rsidR="001B7D53" w:rsidRPr="001E16FF">
        <w:rPr>
          <w:lang w:val="en-US"/>
        </w:rPr>
        <w:t xml:space="preserve">In contrast, </w:t>
      </w:r>
      <w:r w:rsidR="007D183D" w:rsidRPr="001E16FF">
        <w:rPr>
          <w:lang w:val="en-US"/>
        </w:rPr>
        <w:t>in</w:t>
      </w:r>
      <w:r w:rsidR="009804BE" w:rsidRPr="001E16FF">
        <w:rPr>
          <w:lang w:val="en-US"/>
        </w:rPr>
        <w:t xml:space="preserve"> </w:t>
      </w:r>
      <w:r w:rsidR="007D183D" w:rsidRPr="001E16FF">
        <w:rPr>
          <w:lang w:val="en-US"/>
        </w:rPr>
        <w:t>m</w:t>
      </w:r>
      <w:r w:rsidR="009804BE" w:rsidRPr="001E16FF">
        <w:rPr>
          <w:lang w:val="en-US"/>
        </w:rPr>
        <w:t>ild</w:t>
      </w:r>
      <w:r w:rsidR="00775A5A" w:rsidRPr="001E16FF">
        <w:rPr>
          <w:lang w:val="en-US"/>
        </w:rPr>
        <w:t>/moderate</w:t>
      </w:r>
      <w:r w:rsidR="009804BE" w:rsidRPr="001E16FF">
        <w:rPr>
          <w:lang w:val="en-US"/>
        </w:rPr>
        <w:t xml:space="preserve"> </w:t>
      </w:r>
      <w:r w:rsidR="003E7D53" w:rsidRPr="001E16FF">
        <w:rPr>
          <w:lang w:val="en-US"/>
        </w:rPr>
        <w:t>asthma</w:t>
      </w:r>
      <w:r w:rsidR="007D183D" w:rsidRPr="001E16FF">
        <w:rPr>
          <w:lang w:val="en-US"/>
        </w:rPr>
        <w:t>, there are</w:t>
      </w:r>
      <w:r w:rsidR="003E7D53" w:rsidRPr="001E16FF">
        <w:rPr>
          <w:lang w:val="en-US"/>
        </w:rPr>
        <w:t xml:space="preserve"> </w:t>
      </w:r>
      <w:r w:rsidR="009804BE" w:rsidRPr="001E16FF">
        <w:rPr>
          <w:lang w:val="en-US"/>
        </w:rPr>
        <w:t xml:space="preserve">fewer connections between components, but the individual connections </w:t>
      </w:r>
      <w:r w:rsidR="007D183D" w:rsidRPr="001E16FF">
        <w:rPr>
          <w:lang w:val="en-US"/>
        </w:rPr>
        <w:t>are</w:t>
      </w:r>
      <w:r w:rsidR="009804BE" w:rsidRPr="001E16FF">
        <w:rPr>
          <w:lang w:val="en-US"/>
        </w:rPr>
        <w:t xml:space="preserve"> stronger. </w:t>
      </w:r>
      <w:r w:rsidR="0080617F" w:rsidRPr="001E16FF">
        <w:rPr>
          <w:lang w:val="en-US"/>
        </w:rPr>
        <w:t>Connectivity</w:t>
      </w:r>
      <w:r w:rsidR="00B34692" w:rsidRPr="001E16FF">
        <w:rPr>
          <w:color w:val="000000"/>
          <w:shd w:val="clear" w:color="auto" w:fill="FFFFFF"/>
          <w:lang w:val="en-US"/>
        </w:rPr>
        <w:t xml:space="preserve"> between components with no structural homology tend</w:t>
      </w:r>
      <w:r w:rsidR="007D183D" w:rsidRPr="001E16FF">
        <w:rPr>
          <w:color w:val="000000"/>
          <w:shd w:val="clear" w:color="auto" w:fill="FFFFFF"/>
          <w:lang w:val="en-US"/>
        </w:rPr>
        <w:t>s</w:t>
      </w:r>
      <w:r w:rsidR="00B34692" w:rsidRPr="001E16FF">
        <w:rPr>
          <w:color w:val="000000"/>
          <w:shd w:val="clear" w:color="auto" w:fill="FFFFFF"/>
          <w:lang w:val="en-US"/>
        </w:rPr>
        <w:t xml:space="preserve"> to co-occur </w:t>
      </w:r>
      <w:r w:rsidR="0080617F" w:rsidRPr="001E16FF">
        <w:rPr>
          <w:color w:val="000000"/>
          <w:shd w:val="clear" w:color="auto" w:fill="FFFFFF"/>
          <w:lang w:val="en-US"/>
        </w:rPr>
        <w:t xml:space="preserve">among </w:t>
      </w:r>
      <w:r w:rsidR="00AC2FC7">
        <w:rPr>
          <w:color w:val="000000"/>
          <w:shd w:val="clear" w:color="auto" w:fill="FFFFFF"/>
          <w:lang w:val="en-US"/>
        </w:rPr>
        <w:t>pa</w:t>
      </w:r>
      <w:r w:rsidR="00AC7A97">
        <w:rPr>
          <w:color w:val="000000"/>
          <w:shd w:val="clear" w:color="auto" w:fill="FFFFFF"/>
          <w:lang w:val="en-US"/>
        </w:rPr>
        <w:t>rticipants</w:t>
      </w:r>
      <w:r w:rsidR="00AC2FC7">
        <w:rPr>
          <w:color w:val="000000"/>
          <w:shd w:val="clear" w:color="auto" w:fill="FFFFFF"/>
          <w:lang w:val="en-US"/>
        </w:rPr>
        <w:t xml:space="preserve"> </w:t>
      </w:r>
      <w:r w:rsidR="00775104">
        <w:rPr>
          <w:color w:val="000000"/>
          <w:shd w:val="clear" w:color="auto" w:fill="FFFFFF"/>
          <w:lang w:val="en-US"/>
        </w:rPr>
        <w:t xml:space="preserve">with </w:t>
      </w:r>
      <w:r w:rsidR="0080617F" w:rsidRPr="001E16FF">
        <w:rPr>
          <w:color w:val="000000"/>
          <w:shd w:val="clear" w:color="auto" w:fill="FFFFFF"/>
          <w:lang w:val="en-US"/>
        </w:rPr>
        <w:t>severe asthma</w:t>
      </w:r>
      <w:r w:rsidR="00ED61DA" w:rsidRPr="001E16FF">
        <w:rPr>
          <w:color w:val="000000"/>
          <w:shd w:val="clear" w:color="auto" w:fill="FFFFFF"/>
          <w:lang w:val="en-US"/>
        </w:rPr>
        <w:t xml:space="preserve">, whilst in </w:t>
      </w:r>
      <w:r w:rsidR="00775104">
        <w:rPr>
          <w:color w:val="000000"/>
          <w:shd w:val="clear" w:color="auto" w:fill="FFFFFF"/>
          <w:lang w:val="en-US"/>
        </w:rPr>
        <w:t>those</w:t>
      </w:r>
      <w:r w:rsidR="00775104" w:rsidRPr="001E16FF">
        <w:rPr>
          <w:color w:val="000000"/>
          <w:shd w:val="clear" w:color="auto" w:fill="FFFFFF"/>
          <w:lang w:val="en-US"/>
        </w:rPr>
        <w:t xml:space="preserve"> </w:t>
      </w:r>
      <w:r w:rsidR="007D183D" w:rsidRPr="001E16FF">
        <w:rPr>
          <w:color w:val="000000"/>
          <w:shd w:val="clear" w:color="auto" w:fill="FFFFFF"/>
          <w:lang w:val="en-US"/>
        </w:rPr>
        <w:t>with</w:t>
      </w:r>
      <w:r w:rsidR="003E7D53" w:rsidRPr="001E16FF">
        <w:rPr>
          <w:color w:val="000000"/>
          <w:shd w:val="clear" w:color="auto" w:fill="FFFFFF"/>
          <w:lang w:val="en-US"/>
        </w:rPr>
        <w:t xml:space="preserve"> </w:t>
      </w:r>
      <w:r w:rsidR="007D183D" w:rsidRPr="001E16FF">
        <w:rPr>
          <w:color w:val="000000"/>
          <w:shd w:val="clear" w:color="auto" w:fill="FFFFFF"/>
          <w:lang w:val="en-US"/>
        </w:rPr>
        <w:t>m</w:t>
      </w:r>
      <w:r w:rsidR="00ED61DA" w:rsidRPr="001E16FF">
        <w:rPr>
          <w:color w:val="000000"/>
          <w:shd w:val="clear" w:color="auto" w:fill="FFFFFF"/>
          <w:lang w:val="en-US"/>
        </w:rPr>
        <w:t xml:space="preserve">ild/moderate </w:t>
      </w:r>
      <w:r w:rsidR="007D183D" w:rsidRPr="001E16FF">
        <w:rPr>
          <w:color w:val="000000"/>
          <w:shd w:val="clear" w:color="auto" w:fill="FFFFFF"/>
          <w:lang w:val="en-US"/>
        </w:rPr>
        <w:t>asthma</w:t>
      </w:r>
      <w:r w:rsidR="00ED61DA" w:rsidRPr="001E16FF">
        <w:rPr>
          <w:color w:val="000000"/>
          <w:shd w:val="clear" w:color="auto" w:fill="FFFFFF"/>
          <w:lang w:val="en-US"/>
        </w:rPr>
        <w:t xml:space="preserve"> </w:t>
      </w:r>
      <w:r w:rsidR="001B7D53" w:rsidRPr="001E16FF">
        <w:rPr>
          <w:color w:val="000000"/>
          <w:shd w:val="clear" w:color="auto" w:fill="FFFFFF"/>
          <w:lang w:val="en-US"/>
        </w:rPr>
        <w:t xml:space="preserve">there </w:t>
      </w:r>
      <w:r w:rsidR="007D183D" w:rsidRPr="001E16FF">
        <w:rPr>
          <w:color w:val="000000"/>
          <w:shd w:val="clear" w:color="auto" w:fill="FFFFFF"/>
          <w:lang w:val="en-US"/>
        </w:rPr>
        <w:t>is</w:t>
      </w:r>
      <w:r w:rsidR="001B7D53" w:rsidRPr="001E16FF">
        <w:rPr>
          <w:color w:val="000000"/>
          <w:shd w:val="clear" w:color="auto" w:fill="FFFFFF"/>
          <w:lang w:val="en-US"/>
        </w:rPr>
        <w:t xml:space="preserve"> </w:t>
      </w:r>
      <w:r w:rsidR="00ED61DA" w:rsidRPr="001E16FF">
        <w:rPr>
          <w:color w:val="000000"/>
          <w:shd w:val="clear" w:color="auto" w:fill="FFFFFF"/>
          <w:lang w:val="en-US"/>
        </w:rPr>
        <w:t xml:space="preserve">a tendency of IgE to </w:t>
      </w:r>
      <w:r w:rsidR="00CB540D" w:rsidRPr="001E16FF">
        <w:rPr>
          <w:rFonts w:cs="Arial"/>
          <w:bCs/>
          <w:lang w:val="en-US"/>
        </w:rPr>
        <w:t>structurally homologous</w:t>
      </w:r>
      <w:r w:rsidR="00CB540D" w:rsidRPr="001E16FF">
        <w:rPr>
          <w:color w:val="000000"/>
          <w:shd w:val="clear" w:color="auto" w:fill="FFFFFF"/>
          <w:lang w:val="en-US"/>
        </w:rPr>
        <w:t xml:space="preserve"> </w:t>
      </w:r>
      <w:r w:rsidR="00ED61DA" w:rsidRPr="001E16FF">
        <w:rPr>
          <w:color w:val="000000"/>
          <w:shd w:val="clear" w:color="auto" w:fill="FFFFFF"/>
          <w:lang w:val="en-US"/>
        </w:rPr>
        <w:t xml:space="preserve">components to connect. </w:t>
      </w:r>
      <w:bookmarkEnd w:id="26"/>
      <w:r w:rsidR="00CB540D" w:rsidRPr="001E16FF">
        <w:rPr>
          <w:color w:val="000000"/>
          <w:shd w:val="clear" w:color="auto" w:fill="FFFFFF"/>
          <w:lang w:val="en-US"/>
        </w:rPr>
        <w:t xml:space="preserve">The classification results suggest that global connectivity is much more important than individual </w:t>
      </w:r>
      <w:r w:rsidR="00CB540D" w:rsidRPr="001E16FF">
        <w:rPr>
          <w:lang w:val="en-US"/>
        </w:rPr>
        <w:t>component-specific IgE</w:t>
      </w:r>
      <w:r w:rsidR="00CB540D">
        <w:rPr>
          <w:lang w:val="en-US"/>
        </w:rPr>
        <w:t xml:space="preserve"> </w:t>
      </w:r>
      <w:r w:rsidR="00CB540D" w:rsidRPr="001E16FF">
        <w:rPr>
          <w:color w:val="000000"/>
          <w:shd w:val="clear" w:color="auto" w:fill="FFFFFF"/>
          <w:lang w:val="en-US"/>
        </w:rPr>
        <w:t xml:space="preserve">in predicting asthma severity. </w:t>
      </w:r>
    </w:p>
    <w:p w14:paraId="57B8EC85" w14:textId="6C9E8373" w:rsidR="00331C9D" w:rsidRPr="001E16FF" w:rsidRDefault="00FF771B" w:rsidP="00331C9D">
      <w:pPr>
        <w:spacing w:after="120" w:line="360" w:lineRule="auto"/>
        <w:jc w:val="both"/>
        <w:textAlignment w:val="center"/>
        <w:rPr>
          <w:rFonts w:ascii="Calibri" w:eastAsia="Times New Roman" w:hAnsi="Calibri" w:cs="Calibri"/>
          <w:color w:val="000000"/>
          <w:lang w:val="en-US" w:eastAsia="en-GB"/>
        </w:rPr>
      </w:pPr>
      <w:r w:rsidRPr="001E16FF">
        <w:rPr>
          <w:lang w:val="en-US"/>
        </w:rPr>
        <w:t>Our study provided a</w:t>
      </w:r>
      <w:r w:rsidR="00AC2FC7">
        <w:rPr>
          <w:lang w:val="en-US"/>
        </w:rPr>
        <w:t>n</w:t>
      </w:r>
      <w:r w:rsidR="00AC2FC7" w:rsidRPr="001E16FF">
        <w:rPr>
          <w:lang w:val="en-US"/>
        </w:rPr>
        <w:t xml:space="preserve"> </w:t>
      </w:r>
      <w:r w:rsidRPr="001E16FF">
        <w:rPr>
          <w:lang w:val="en-US"/>
        </w:rPr>
        <w:t xml:space="preserve">opportunity to compare </w:t>
      </w:r>
      <w:r w:rsidR="001E16FF" w:rsidRPr="001E16FF">
        <w:rPr>
          <w:lang w:val="en-US"/>
        </w:rPr>
        <w:t>sensitization</w:t>
      </w:r>
      <w:r w:rsidRPr="001E16FF">
        <w:rPr>
          <w:lang w:val="en-US"/>
        </w:rPr>
        <w:t xml:space="preserve"> </w:t>
      </w:r>
      <w:r w:rsidR="00311925">
        <w:rPr>
          <w:lang w:val="en-US"/>
        </w:rPr>
        <w:t xml:space="preserve">amongst asthmatics </w:t>
      </w:r>
      <w:r w:rsidRPr="001E16FF">
        <w:rPr>
          <w:lang w:val="en-US"/>
        </w:rPr>
        <w:t>ac</w:t>
      </w:r>
      <w:r w:rsidR="00331C9D" w:rsidRPr="001E16FF">
        <w:rPr>
          <w:lang w:val="en-US"/>
        </w:rPr>
        <w:t>r</w:t>
      </w:r>
      <w:r w:rsidRPr="001E16FF">
        <w:rPr>
          <w:lang w:val="en-US"/>
        </w:rPr>
        <w:t>oss the life-course. Although the prevalence of CRD sensitization was lower in adult</w:t>
      </w:r>
      <w:r w:rsidR="00C70901">
        <w:rPr>
          <w:lang w:val="en-US"/>
        </w:rPr>
        <w:t>s with</w:t>
      </w:r>
      <w:r w:rsidRPr="001E16FF">
        <w:rPr>
          <w:lang w:val="en-US"/>
        </w:rPr>
        <w:t xml:space="preserve"> asthma when compared to school-age children, </w:t>
      </w:r>
      <w:r w:rsidR="00311925" w:rsidRPr="001E16FF">
        <w:rPr>
          <w:lang w:val="en-US"/>
        </w:rPr>
        <w:t xml:space="preserve">amongst sensitized </w:t>
      </w:r>
      <w:r w:rsidR="00311925">
        <w:rPr>
          <w:lang w:val="en-US"/>
        </w:rPr>
        <w:t>pa</w:t>
      </w:r>
      <w:r w:rsidR="00AC7A97">
        <w:rPr>
          <w:lang w:val="en-US"/>
        </w:rPr>
        <w:t>rticipants</w:t>
      </w:r>
      <w:r w:rsidR="00311925">
        <w:rPr>
          <w:lang w:val="en-US"/>
        </w:rPr>
        <w:t xml:space="preserve"> </w:t>
      </w:r>
      <w:r w:rsidRPr="001E16FF">
        <w:rPr>
          <w:lang w:val="en-US"/>
        </w:rPr>
        <w:t xml:space="preserve">there were </w:t>
      </w:r>
      <w:r w:rsidR="001E16FF" w:rsidRPr="001E16FF">
        <w:rPr>
          <w:lang w:val="en-US"/>
        </w:rPr>
        <w:t>striking</w:t>
      </w:r>
      <w:r w:rsidRPr="001E16FF">
        <w:rPr>
          <w:lang w:val="en-US"/>
        </w:rPr>
        <w:t xml:space="preserve"> similarities in the structure of data </w:t>
      </w:r>
      <w:r w:rsidR="00311925">
        <w:rPr>
          <w:lang w:val="en-US"/>
        </w:rPr>
        <w:t xml:space="preserve">between </w:t>
      </w:r>
      <w:r w:rsidRPr="001E16FF">
        <w:rPr>
          <w:lang w:val="en-US"/>
        </w:rPr>
        <w:t xml:space="preserve">adults and </w:t>
      </w:r>
      <w:r w:rsidR="00DC3AAA">
        <w:rPr>
          <w:lang w:val="en-US"/>
        </w:rPr>
        <w:t>school-</w:t>
      </w:r>
      <w:r w:rsidRPr="001E16FF">
        <w:rPr>
          <w:lang w:val="en-US"/>
        </w:rPr>
        <w:t>children, with a similar number of active components (</w:t>
      </w:r>
      <w:r w:rsidRPr="001E16FF">
        <w:rPr>
          <w:lang w:val="en-US" w:eastAsia="en-GB"/>
        </w:rPr>
        <w:t>58 and 64 respectively</w:t>
      </w:r>
      <w:r w:rsidR="00311925">
        <w:rPr>
          <w:lang w:val="en-US" w:eastAsia="en-GB"/>
        </w:rPr>
        <w:t>)</w:t>
      </w:r>
      <w:r w:rsidRPr="001E16FF">
        <w:rPr>
          <w:lang w:val="en-US"/>
        </w:rPr>
        <w:t xml:space="preserve">, and </w:t>
      </w:r>
      <w:r w:rsidR="002535C5">
        <w:rPr>
          <w:lang w:val="en-US"/>
        </w:rPr>
        <w:t xml:space="preserve">four </w:t>
      </w:r>
      <w:r w:rsidRPr="001E16FF">
        <w:rPr>
          <w:lang w:val="en-US"/>
        </w:rPr>
        <w:t>identical sensitization clusters. The number of active components in pre-school</w:t>
      </w:r>
      <w:r w:rsidR="002535C5">
        <w:rPr>
          <w:lang w:val="en-US"/>
        </w:rPr>
        <w:t xml:space="preserve"> </w:t>
      </w:r>
      <w:r w:rsidR="00AC2FC7">
        <w:rPr>
          <w:lang w:val="en-US"/>
        </w:rPr>
        <w:t>children</w:t>
      </w:r>
      <w:r w:rsidRPr="001E16FF">
        <w:rPr>
          <w:lang w:val="en-US"/>
        </w:rPr>
        <w:t xml:space="preserve"> was lower (only 13), with considerably fewer </w:t>
      </w:r>
      <w:r w:rsidR="00AC2FC7">
        <w:rPr>
          <w:lang w:val="en-US"/>
        </w:rPr>
        <w:t>participants</w:t>
      </w:r>
      <w:r w:rsidR="00AC2FC7" w:rsidRPr="001E16FF">
        <w:rPr>
          <w:lang w:val="en-US"/>
        </w:rPr>
        <w:t xml:space="preserve"> </w:t>
      </w:r>
      <w:r w:rsidRPr="001E16FF">
        <w:rPr>
          <w:lang w:val="en-US"/>
        </w:rPr>
        <w:t>being sensitized. Severe wheeze in pre-school cohort was associated with the HDM cluster</w:t>
      </w:r>
      <w:r w:rsidR="00311925">
        <w:rPr>
          <w:lang w:val="en-US"/>
        </w:rPr>
        <w:t>,</w:t>
      </w:r>
      <w:r w:rsidRPr="001E16FF">
        <w:rPr>
          <w:lang w:val="en-US"/>
        </w:rPr>
        <w:t xml:space="preserve"> but given the small number of pre-school children who were sensitized, it is difficult to make definitive conclusions about this age group. This and other studies suggest that specific sensitization patterns in pre-school children may be associated with severe wheezing and lung function decline</w:t>
      </w:r>
      <w:r w:rsidR="000662C0" w:rsidRPr="000662C0">
        <w:rPr>
          <w:noProof/>
          <w:vertAlign w:val="superscript"/>
          <w:lang w:val="en-US"/>
        </w:rPr>
        <w:t>34,35</w:t>
      </w:r>
      <w:r w:rsidR="00311925">
        <w:rPr>
          <w:lang w:val="en-US"/>
        </w:rPr>
        <w:t>,</w:t>
      </w:r>
      <w:r w:rsidRPr="001E16FF">
        <w:rPr>
          <w:lang w:val="en-US"/>
        </w:rPr>
        <w:t xml:space="preserve"> but whether this can be used as a marker of future risk can only be answered through</w:t>
      </w:r>
      <w:r w:rsidR="00D923AB">
        <w:rPr>
          <w:lang w:val="en-US"/>
        </w:rPr>
        <w:t xml:space="preserve"> a</w:t>
      </w:r>
      <w:r w:rsidRPr="001E16FF">
        <w:rPr>
          <w:lang w:val="en-US"/>
        </w:rPr>
        <w:t xml:space="preserve"> long-term follow-up of larger cohort</w:t>
      </w:r>
      <w:r w:rsidR="00311925">
        <w:rPr>
          <w:lang w:val="en-US"/>
        </w:rPr>
        <w:t>s</w:t>
      </w:r>
      <w:r w:rsidRPr="001E16FF">
        <w:rPr>
          <w:lang w:val="en-US"/>
        </w:rPr>
        <w:t>.</w:t>
      </w:r>
      <w:r w:rsidR="00331C9D" w:rsidRPr="001E16FF">
        <w:rPr>
          <w:lang w:val="en-US"/>
        </w:rPr>
        <w:t xml:space="preserve"> Our results </w:t>
      </w:r>
      <w:r w:rsidR="00D55B70" w:rsidRPr="001E16FF">
        <w:rPr>
          <w:lang w:val="en-US"/>
        </w:rPr>
        <w:t>suggest</w:t>
      </w:r>
      <w:r w:rsidR="00331C9D" w:rsidRPr="001E16FF">
        <w:rPr>
          <w:lang w:val="en-US"/>
        </w:rPr>
        <w:t xml:space="preserve"> that among sensitized individuals, there are considerable similarities </w:t>
      </w:r>
      <w:r w:rsidR="001E16FF" w:rsidRPr="001E16FF">
        <w:rPr>
          <w:lang w:val="en-US"/>
        </w:rPr>
        <w:t>between</w:t>
      </w:r>
      <w:r w:rsidR="00331C9D" w:rsidRPr="001E16FF">
        <w:rPr>
          <w:lang w:val="en-US"/>
        </w:rPr>
        <w:t xml:space="preserve"> adult and school-age severe asthma and that severe asthma in school-age children is more similar to severe asthma in adults than to troublesome pre-school wheezing.</w:t>
      </w:r>
    </w:p>
    <w:p w14:paraId="5B13C7D7" w14:textId="0BC23192" w:rsidR="00015EA6" w:rsidRPr="001E16FF" w:rsidRDefault="00D011D4" w:rsidP="00FC0562">
      <w:pPr>
        <w:spacing w:after="120" w:line="360" w:lineRule="auto"/>
        <w:jc w:val="both"/>
        <w:textAlignment w:val="center"/>
        <w:rPr>
          <w:lang w:val="en-US"/>
        </w:rPr>
      </w:pPr>
      <w:r w:rsidRPr="001E16FF">
        <w:rPr>
          <w:lang w:val="en-US" w:eastAsia="en-GB"/>
        </w:rPr>
        <w:t>In this study, in both adults and school-age children</w:t>
      </w:r>
      <w:r w:rsidR="00FB735B" w:rsidRPr="001E16FF">
        <w:rPr>
          <w:lang w:val="en-US" w:eastAsia="en-GB"/>
        </w:rPr>
        <w:t>,</w:t>
      </w:r>
      <w:r w:rsidRPr="001E16FF">
        <w:rPr>
          <w:lang w:val="en-US" w:eastAsia="en-GB"/>
        </w:rPr>
        <w:t xml:space="preserve"> there was no </w:t>
      </w:r>
      <w:r w:rsidRPr="001E16FF">
        <w:rPr>
          <w:lang w:val="en-US"/>
        </w:rPr>
        <w:t>relationship between asthma severity and IgE responses to whole allergen extracts in standard allergy tests (</w:t>
      </w:r>
      <w:r w:rsidR="00D2735D" w:rsidRPr="001E16FF">
        <w:rPr>
          <w:lang w:val="en-US"/>
        </w:rPr>
        <w:t>SPT</w:t>
      </w:r>
      <w:r w:rsidRPr="001E16FF">
        <w:rPr>
          <w:lang w:val="en-US"/>
        </w:rPr>
        <w:t xml:space="preserve"> or serum IgE), or any single allergenic molecule tested using </w:t>
      </w:r>
      <w:r w:rsidR="006964DD">
        <w:rPr>
          <w:lang w:val="en-US"/>
        </w:rPr>
        <w:t>CRD</w:t>
      </w:r>
      <w:r w:rsidR="00C5539F" w:rsidRPr="001E16FF">
        <w:rPr>
          <w:rStyle w:val="Strong"/>
          <w:rFonts w:cstheme="minorHAnsi"/>
          <w:b w:val="0"/>
          <w:lang w:val="en-US"/>
        </w:rPr>
        <w:t xml:space="preserve">. </w:t>
      </w:r>
      <w:bookmarkStart w:id="27" w:name="_Hlk5382839"/>
      <w:r w:rsidR="00015EA6" w:rsidRPr="001E16FF">
        <w:rPr>
          <w:rFonts w:ascii="Calibri" w:eastAsia="Times New Roman" w:hAnsi="Calibri" w:cs="Calibri"/>
          <w:color w:val="000000"/>
          <w:lang w:val="en-US" w:eastAsia="en-GB"/>
        </w:rPr>
        <w:t>Previous stud</w:t>
      </w:r>
      <w:r w:rsidR="00440535" w:rsidRPr="001E16FF">
        <w:rPr>
          <w:rFonts w:ascii="Calibri" w:eastAsia="Times New Roman" w:hAnsi="Calibri" w:cs="Calibri"/>
          <w:color w:val="000000"/>
          <w:lang w:val="en-US" w:eastAsia="en-GB"/>
        </w:rPr>
        <w:t>ies</w:t>
      </w:r>
      <w:r w:rsidR="00015EA6" w:rsidRPr="001E16FF">
        <w:rPr>
          <w:rFonts w:ascii="Calibri" w:eastAsia="Times New Roman" w:hAnsi="Calibri" w:cs="Calibri"/>
          <w:color w:val="000000"/>
          <w:lang w:val="en-US" w:eastAsia="en-GB"/>
        </w:rPr>
        <w:t xml:space="preserve"> ha</w:t>
      </w:r>
      <w:r w:rsidR="00440535" w:rsidRPr="001E16FF">
        <w:rPr>
          <w:rFonts w:ascii="Calibri" w:eastAsia="Times New Roman" w:hAnsi="Calibri" w:cs="Calibri"/>
          <w:color w:val="000000"/>
          <w:lang w:val="en-US" w:eastAsia="en-GB"/>
        </w:rPr>
        <w:t>ve</w:t>
      </w:r>
      <w:r w:rsidR="00015EA6" w:rsidRPr="001E16FF">
        <w:rPr>
          <w:rFonts w:ascii="Calibri" w:eastAsia="Times New Roman" w:hAnsi="Calibri" w:cs="Calibri"/>
          <w:color w:val="000000"/>
          <w:lang w:val="en-US" w:eastAsia="en-GB"/>
        </w:rPr>
        <w:t xml:space="preserve"> reported that severe asthma was associated with multi</w:t>
      </w:r>
      <w:r w:rsidR="00FF771B" w:rsidRPr="001E16FF">
        <w:rPr>
          <w:rFonts w:ascii="Calibri" w:eastAsia="Times New Roman" w:hAnsi="Calibri" w:cs="Calibri"/>
          <w:color w:val="000000"/>
          <w:lang w:val="en-US" w:eastAsia="en-GB"/>
        </w:rPr>
        <w:t>-</w:t>
      </w:r>
      <w:r w:rsidR="00015EA6" w:rsidRPr="001E16FF">
        <w:rPr>
          <w:rFonts w:ascii="Calibri" w:eastAsia="Times New Roman" w:hAnsi="Calibri" w:cs="Calibri"/>
          <w:color w:val="000000"/>
          <w:lang w:val="en-US" w:eastAsia="en-GB"/>
        </w:rPr>
        <w:t xml:space="preserve">sensitization to animal </w:t>
      </w:r>
      <w:r w:rsidR="000662C0">
        <w:rPr>
          <w:rFonts w:ascii="Calibri" w:eastAsia="Times New Roman" w:hAnsi="Calibri" w:cs="Calibri"/>
          <w:color w:val="000000"/>
          <w:lang w:val="en-US" w:eastAsia="en-GB"/>
        </w:rPr>
        <w:t>component</w:t>
      </w:r>
      <w:r w:rsidR="000662C0" w:rsidRPr="000662C0">
        <w:rPr>
          <w:rFonts w:ascii="Calibri" w:eastAsia="Times New Roman" w:hAnsi="Calibri" w:cs="Calibri"/>
          <w:noProof/>
          <w:color w:val="000000"/>
          <w:vertAlign w:val="superscript"/>
          <w:lang w:val="en-US" w:eastAsia="en-GB"/>
        </w:rPr>
        <w:t>36,37</w:t>
      </w:r>
      <w:r w:rsidR="00311925">
        <w:rPr>
          <w:rFonts w:ascii="Calibri" w:eastAsia="Times New Roman" w:hAnsi="Calibri" w:cs="Calibri"/>
          <w:color w:val="000000"/>
          <w:lang w:val="en-US" w:eastAsia="en-GB"/>
        </w:rPr>
        <w:t>,</w:t>
      </w:r>
      <w:r w:rsidR="00440535" w:rsidRPr="001E16FF">
        <w:rPr>
          <w:rFonts w:ascii="Calibri" w:eastAsia="Times New Roman" w:hAnsi="Calibri" w:cs="Calibri"/>
          <w:color w:val="000000"/>
          <w:lang w:val="en-US" w:eastAsia="en-GB"/>
        </w:rPr>
        <w:t xml:space="preserve"> and that </w:t>
      </w:r>
      <w:r w:rsidR="00440535" w:rsidRPr="001E16FF">
        <w:rPr>
          <w:lang w:val="en-US"/>
        </w:rPr>
        <w:t>children with asthma respond to more components than those who do not have asthma</w:t>
      </w:r>
      <w:r w:rsidR="000662C0" w:rsidRPr="000662C0">
        <w:rPr>
          <w:noProof/>
          <w:vertAlign w:val="superscript"/>
          <w:lang w:val="en-US"/>
        </w:rPr>
        <w:t>24</w:t>
      </w:r>
      <w:r w:rsidR="00015EA6" w:rsidRPr="001E16FF">
        <w:rPr>
          <w:rFonts w:ascii="Calibri" w:eastAsia="Times New Roman" w:hAnsi="Calibri" w:cs="Calibri"/>
          <w:color w:val="000000"/>
          <w:lang w:val="en-US" w:eastAsia="en-GB"/>
        </w:rPr>
        <w:t>. By carrying out a thorough assessment of component-</w:t>
      </w:r>
      <w:r w:rsidR="00015EA6" w:rsidRPr="001E16FF">
        <w:rPr>
          <w:rFonts w:ascii="Calibri" w:eastAsia="Times New Roman" w:hAnsi="Calibri" w:cs="Calibri"/>
          <w:color w:val="000000"/>
          <w:lang w:val="en-US" w:eastAsia="en-GB"/>
        </w:rPr>
        <w:lastRenderedPageBreak/>
        <w:t xml:space="preserve">specific sensitization using multiplex array in a </w:t>
      </w:r>
      <w:r w:rsidR="00440535" w:rsidRPr="001E16FF">
        <w:rPr>
          <w:rFonts w:ascii="Calibri" w:eastAsia="Times New Roman" w:hAnsi="Calibri" w:cs="Calibri"/>
          <w:color w:val="000000"/>
          <w:lang w:val="en-US" w:eastAsia="en-GB"/>
        </w:rPr>
        <w:t>large</w:t>
      </w:r>
      <w:r w:rsidR="00015EA6" w:rsidRPr="001E16FF">
        <w:rPr>
          <w:rFonts w:ascii="Calibri" w:eastAsia="Times New Roman" w:hAnsi="Calibri" w:cs="Calibri"/>
          <w:color w:val="000000"/>
          <w:lang w:val="en-US" w:eastAsia="en-GB"/>
        </w:rPr>
        <w:t xml:space="preserve"> number of pa</w:t>
      </w:r>
      <w:r w:rsidR="00AC7A97">
        <w:rPr>
          <w:rFonts w:ascii="Calibri" w:eastAsia="Times New Roman" w:hAnsi="Calibri" w:cs="Calibri"/>
          <w:color w:val="000000"/>
          <w:lang w:val="en-US" w:eastAsia="en-GB"/>
        </w:rPr>
        <w:t>r</w:t>
      </w:r>
      <w:r w:rsidR="00015EA6" w:rsidRPr="001E16FF">
        <w:rPr>
          <w:rFonts w:ascii="Calibri" w:eastAsia="Times New Roman" w:hAnsi="Calibri" w:cs="Calibri"/>
          <w:color w:val="000000"/>
          <w:lang w:val="en-US" w:eastAsia="en-GB"/>
        </w:rPr>
        <w:t>ti</w:t>
      </w:r>
      <w:r w:rsidR="00AC7A97">
        <w:rPr>
          <w:rFonts w:ascii="Calibri" w:eastAsia="Times New Roman" w:hAnsi="Calibri" w:cs="Calibri"/>
          <w:color w:val="000000"/>
          <w:lang w:val="en-US" w:eastAsia="en-GB"/>
        </w:rPr>
        <w:t>cipants</w:t>
      </w:r>
      <w:r w:rsidR="00015EA6" w:rsidRPr="001E16FF">
        <w:rPr>
          <w:rFonts w:ascii="Calibri" w:eastAsia="Times New Roman" w:hAnsi="Calibri" w:cs="Calibri"/>
          <w:color w:val="000000"/>
          <w:lang w:val="en-US" w:eastAsia="en-GB"/>
        </w:rPr>
        <w:t>, we have shown no</w:t>
      </w:r>
      <w:r w:rsidR="006964DD">
        <w:rPr>
          <w:rFonts w:ascii="Calibri" w:eastAsia="Times New Roman" w:hAnsi="Calibri" w:cs="Calibri"/>
          <w:color w:val="000000"/>
          <w:lang w:val="en-US" w:eastAsia="en-GB"/>
        </w:rPr>
        <w:t xml:space="preserve"> major</w:t>
      </w:r>
      <w:r w:rsidR="00015EA6" w:rsidRPr="001E16FF">
        <w:rPr>
          <w:rFonts w:ascii="Calibri" w:eastAsia="Times New Roman" w:hAnsi="Calibri" w:cs="Calibri"/>
          <w:color w:val="000000"/>
          <w:lang w:val="en-US" w:eastAsia="en-GB"/>
        </w:rPr>
        <w:t xml:space="preserve"> difference in </w:t>
      </w:r>
      <w:r w:rsidR="00015EA6" w:rsidRPr="001E16FF">
        <w:rPr>
          <w:lang w:val="en-US" w:eastAsia="en-GB"/>
        </w:rPr>
        <w:t>the number of positive component-specific IgEs</w:t>
      </w:r>
      <w:r w:rsidR="00440535" w:rsidRPr="001E16FF">
        <w:rPr>
          <w:lang w:val="en-US" w:eastAsia="en-GB"/>
        </w:rPr>
        <w:t xml:space="preserve"> between mild/moderate and severe asthma</w:t>
      </w:r>
      <w:r w:rsidR="006964DD">
        <w:rPr>
          <w:lang w:val="en-US" w:eastAsia="en-GB"/>
        </w:rPr>
        <w:t>,</w:t>
      </w:r>
      <w:r w:rsidR="00015EA6" w:rsidRPr="001E16FF">
        <w:rPr>
          <w:rFonts w:ascii="Calibri" w:eastAsia="Times New Roman" w:hAnsi="Calibri" w:cs="Calibri"/>
          <w:color w:val="000000"/>
          <w:lang w:val="en-US" w:eastAsia="en-GB"/>
        </w:rPr>
        <w:t xml:space="preserve"> but </w:t>
      </w:r>
      <w:r w:rsidR="00015EA6" w:rsidRPr="001E16FF">
        <w:rPr>
          <w:color w:val="000000"/>
          <w:shd w:val="clear" w:color="auto" w:fill="FFFFFF"/>
          <w:lang w:val="en-US"/>
        </w:rPr>
        <w:t>an</w:t>
      </w:r>
      <w:r w:rsidR="00015EA6" w:rsidRPr="001E16FF">
        <w:rPr>
          <w:lang w:val="en-US"/>
        </w:rPr>
        <w:t xml:space="preserve"> increase in the strength</w:t>
      </w:r>
      <w:r w:rsidR="00DC6C9D">
        <w:rPr>
          <w:lang w:val="en-US"/>
        </w:rPr>
        <w:t xml:space="preserve"> </w:t>
      </w:r>
      <w:r w:rsidR="00015EA6" w:rsidRPr="001E16FF">
        <w:rPr>
          <w:lang w:val="en-US"/>
        </w:rPr>
        <w:t xml:space="preserve">of </w:t>
      </w:r>
      <w:r w:rsidR="00DC6C9D">
        <w:rPr>
          <w:lang w:val="en-US"/>
        </w:rPr>
        <w:t>the connections (measured by the Spearman correlation coefficient)</w:t>
      </w:r>
      <w:r w:rsidR="00DC6C9D" w:rsidRPr="001E16FF">
        <w:rPr>
          <w:lang w:val="en-US"/>
        </w:rPr>
        <w:t xml:space="preserve"> </w:t>
      </w:r>
      <w:r w:rsidR="00015EA6" w:rsidRPr="001E16FF">
        <w:rPr>
          <w:lang w:val="en-US"/>
        </w:rPr>
        <w:t xml:space="preserve">between proteins from furry animals in severe asthma.  </w:t>
      </w:r>
    </w:p>
    <w:p w14:paraId="31807AF2" w14:textId="43BE8A71" w:rsidR="001568B9" w:rsidRPr="001E16FF" w:rsidRDefault="00D2735D" w:rsidP="00FC0562">
      <w:pPr>
        <w:spacing w:after="120" w:line="360" w:lineRule="auto"/>
        <w:jc w:val="both"/>
        <w:textAlignment w:val="center"/>
        <w:rPr>
          <w:rFonts w:ascii="Calibri" w:eastAsia="Times New Roman" w:hAnsi="Calibri" w:cs="Calibri"/>
          <w:color w:val="000000"/>
          <w:lang w:val="en-US" w:eastAsia="en-GB"/>
        </w:rPr>
      </w:pPr>
      <w:r w:rsidRPr="001E16FF">
        <w:rPr>
          <w:rStyle w:val="Strong"/>
          <w:rFonts w:cstheme="minorHAnsi"/>
          <w:b w:val="0"/>
          <w:lang w:val="en-US"/>
        </w:rPr>
        <w:t>W</w:t>
      </w:r>
      <w:r w:rsidR="00367998" w:rsidRPr="001E16FF">
        <w:rPr>
          <w:color w:val="000000"/>
          <w:shd w:val="clear" w:color="auto" w:fill="FFFFFF"/>
          <w:lang w:val="en-US"/>
        </w:rPr>
        <w:t>e</w:t>
      </w:r>
      <w:r w:rsidR="00F32186" w:rsidRPr="001E16FF">
        <w:rPr>
          <w:color w:val="000000"/>
          <w:shd w:val="clear" w:color="auto" w:fill="FFFFFF"/>
          <w:lang w:val="en-US"/>
        </w:rPr>
        <w:t xml:space="preserve"> describe</w:t>
      </w:r>
      <w:r w:rsidR="00E03D56" w:rsidRPr="001E16FF">
        <w:rPr>
          <w:color w:val="000000"/>
          <w:shd w:val="clear" w:color="auto" w:fill="FFFFFF"/>
          <w:lang w:val="en-US"/>
        </w:rPr>
        <w:t>d</w:t>
      </w:r>
      <w:r w:rsidR="00367998" w:rsidRPr="001E16FF">
        <w:rPr>
          <w:color w:val="000000"/>
          <w:shd w:val="clear" w:color="auto" w:fill="FFFFFF"/>
          <w:lang w:val="en-US"/>
        </w:rPr>
        <w:t xml:space="preserve"> four sensitization clusters (Multiple, </w:t>
      </w:r>
      <w:r w:rsidR="00FB735B" w:rsidRPr="001E16FF">
        <w:rPr>
          <w:color w:val="000000"/>
          <w:shd w:val="clear" w:color="auto" w:fill="FFFFFF"/>
          <w:lang w:val="en-US"/>
        </w:rPr>
        <w:t xml:space="preserve">Predominantly </w:t>
      </w:r>
      <w:r w:rsidR="00367998" w:rsidRPr="001E16FF">
        <w:rPr>
          <w:color w:val="000000"/>
          <w:shd w:val="clear" w:color="auto" w:fill="FFFFFF"/>
          <w:lang w:val="en-US"/>
        </w:rPr>
        <w:t xml:space="preserve">HDM, </w:t>
      </w:r>
      <w:r w:rsidR="003A7065" w:rsidRPr="001E16FF">
        <w:rPr>
          <w:color w:val="000000"/>
          <w:shd w:val="clear" w:color="auto" w:fill="FFFFFF"/>
          <w:lang w:val="en-US"/>
        </w:rPr>
        <w:t>Predominantly</w:t>
      </w:r>
      <w:r w:rsidR="00367998" w:rsidRPr="001E16FF">
        <w:rPr>
          <w:color w:val="000000"/>
          <w:shd w:val="clear" w:color="auto" w:fill="FFFFFF"/>
          <w:lang w:val="en-US"/>
        </w:rPr>
        <w:t xml:space="preserve"> grasses and </w:t>
      </w:r>
      <w:r w:rsidR="00FB735B" w:rsidRPr="001E16FF">
        <w:rPr>
          <w:lang w:val="en-US"/>
        </w:rPr>
        <w:t>Lower-grade sensitization</w:t>
      </w:r>
      <w:r w:rsidR="00367998" w:rsidRPr="001E16FF">
        <w:rPr>
          <w:color w:val="000000"/>
          <w:shd w:val="clear" w:color="auto" w:fill="FFFFFF"/>
          <w:lang w:val="en-US"/>
        </w:rPr>
        <w:t>)</w:t>
      </w:r>
      <w:r w:rsidRPr="001E16FF">
        <w:rPr>
          <w:color w:val="000000"/>
          <w:shd w:val="clear" w:color="auto" w:fill="FFFFFF"/>
          <w:lang w:val="en-US"/>
        </w:rPr>
        <w:t xml:space="preserve"> amongst </w:t>
      </w:r>
      <w:r w:rsidR="00AC7A97" w:rsidRPr="001E16FF">
        <w:rPr>
          <w:color w:val="000000"/>
          <w:shd w:val="clear" w:color="auto" w:fill="FFFFFF"/>
          <w:lang w:val="en-US"/>
        </w:rPr>
        <w:t>pa</w:t>
      </w:r>
      <w:r w:rsidR="00AC7A97">
        <w:rPr>
          <w:color w:val="000000"/>
          <w:shd w:val="clear" w:color="auto" w:fill="FFFFFF"/>
          <w:lang w:val="en-US"/>
        </w:rPr>
        <w:t>rticipants</w:t>
      </w:r>
      <w:r w:rsidR="00AC7A97" w:rsidRPr="001E16FF">
        <w:rPr>
          <w:color w:val="000000"/>
          <w:shd w:val="clear" w:color="auto" w:fill="FFFFFF"/>
          <w:lang w:val="en-US"/>
        </w:rPr>
        <w:t xml:space="preserve"> </w:t>
      </w:r>
      <w:r w:rsidRPr="001E16FF">
        <w:rPr>
          <w:color w:val="000000"/>
          <w:shd w:val="clear" w:color="auto" w:fill="FFFFFF"/>
          <w:lang w:val="en-US"/>
        </w:rPr>
        <w:t>with asthma</w:t>
      </w:r>
      <w:r w:rsidR="00367998" w:rsidRPr="001E16FF">
        <w:rPr>
          <w:color w:val="000000"/>
          <w:shd w:val="clear" w:color="auto" w:fill="FFFFFF"/>
          <w:lang w:val="en-US"/>
        </w:rPr>
        <w:t xml:space="preserve">. </w:t>
      </w:r>
      <w:bookmarkEnd w:id="27"/>
      <w:r w:rsidR="00E03D56" w:rsidRPr="001E16FF">
        <w:rPr>
          <w:rStyle w:val="Strong"/>
          <w:rFonts w:cstheme="minorHAnsi"/>
          <w:b w:val="0"/>
          <w:lang w:val="en-US"/>
        </w:rPr>
        <w:t xml:space="preserve">We have previously reported almost identical clusters </w:t>
      </w:r>
      <w:r w:rsidR="00C5539F" w:rsidRPr="001E16FF">
        <w:rPr>
          <w:rStyle w:val="Strong"/>
          <w:rFonts w:cstheme="minorHAnsi"/>
          <w:b w:val="0"/>
          <w:lang w:val="en-US"/>
        </w:rPr>
        <w:t>in a population-based birth cohort</w:t>
      </w:r>
      <w:r w:rsidR="00E03D56" w:rsidRPr="001E16FF">
        <w:rPr>
          <w:rStyle w:val="Strong"/>
          <w:rFonts w:cstheme="minorHAnsi"/>
          <w:b w:val="0"/>
          <w:lang w:val="en-US"/>
        </w:rPr>
        <w:t xml:space="preserve"> (i.e. </w:t>
      </w:r>
      <w:r w:rsidR="001D7576">
        <w:rPr>
          <w:rStyle w:val="Strong"/>
          <w:rFonts w:cstheme="minorHAnsi"/>
          <w:b w:val="0"/>
          <w:lang w:val="en-US"/>
        </w:rPr>
        <w:t>in general</w:t>
      </w:r>
      <w:r w:rsidR="00E03D56" w:rsidRPr="001E16FF">
        <w:rPr>
          <w:rStyle w:val="Strong"/>
          <w:rFonts w:cstheme="minorHAnsi"/>
          <w:b w:val="0"/>
          <w:lang w:val="en-US"/>
        </w:rPr>
        <w:t xml:space="preserve"> population) and have shown that </w:t>
      </w:r>
      <w:r w:rsidR="00E03D56" w:rsidRPr="001E16FF">
        <w:rPr>
          <w:lang w:val="en-US"/>
        </w:rPr>
        <w:t xml:space="preserve">Multiple </w:t>
      </w:r>
      <w:r w:rsidR="007A1A04" w:rsidRPr="001E16FF">
        <w:rPr>
          <w:lang w:val="en-US"/>
        </w:rPr>
        <w:t>sensitization</w:t>
      </w:r>
      <w:r w:rsidR="00E03D56" w:rsidRPr="001E16FF">
        <w:rPr>
          <w:rStyle w:val="Strong"/>
          <w:rFonts w:cstheme="minorHAnsi"/>
          <w:b w:val="0"/>
          <w:lang w:val="en-US"/>
        </w:rPr>
        <w:t xml:space="preserve"> </w:t>
      </w:r>
      <w:r w:rsidR="007A1A04">
        <w:rPr>
          <w:rStyle w:val="Strong"/>
          <w:rFonts w:cstheme="minorHAnsi"/>
          <w:b w:val="0"/>
          <w:lang w:val="en-US"/>
        </w:rPr>
        <w:t xml:space="preserve">cluster </w:t>
      </w:r>
      <w:r w:rsidR="00E03D56" w:rsidRPr="001E16FF">
        <w:rPr>
          <w:rStyle w:val="Strong"/>
          <w:rFonts w:cstheme="minorHAnsi"/>
          <w:b w:val="0"/>
          <w:lang w:val="en-US"/>
        </w:rPr>
        <w:t>was</w:t>
      </w:r>
      <w:r w:rsidR="00FC0562" w:rsidRPr="001E16FF">
        <w:rPr>
          <w:rStyle w:val="Strong"/>
          <w:rFonts w:cstheme="minorHAnsi"/>
          <w:b w:val="0"/>
          <w:lang w:val="en-US"/>
        </w:rPr>
        <w:t xml:space="preserve"> strongly</w:t>
      </w:r>
      <w:r w:rsidR="00E03D56" w:rsidRPr="001E16FF">
        <w:rPr>
          <w:rStyle w:val="Strong"/>
          <w:rFonts w:cstheme="minorHAnsi"/>
          <w:b w:val="0"/>
          <w:lang w:val="en-US"/>
        </w:rPr>
        <w:t xml:space="preserve"> </w:t>
      </w:r>
      <w:r w:rsidR="00E03D56" w:rsidRPr="001E16FF">
        <w:rPr>
          <w:lang w:val="en-US"/>
        </w:rPr>
        <w:t xml:space="preserve">associated with </w:t>
      </w:r>
      <w:r w:rsidR="00440535" w:rsidRPr="001E16FF">
        <w:rPr>
          <w:lang w:val="en-US"/>
        </w:rPr>
        <w:t>asthma</w:t>
      </w:r>
      <w:r w:rsidR="00283E64" w:rsidRPr="001E16FF">
        <w:rPr>
          <w:lang w:val="en-US"/>
        </w:rPr>
        <w:t xml:space="preserve"> diagnosis</w:t>
      </w:r>
      <w:r w:rsidR="000662C0" w:rsidRPr="000662C0">
        <w:rPr>
          <w:noProof/>
          <w:vertAlign w:val="superscript"/>
          <w:lang w:val="en-US"/>
        </w:rPr>
        <w:t>24</w:t>
      </w:r>
      <w:r w:rsidR="00E03D56" w:rsidRPr="001E16FF">
        <w:rPr>
          <w:lang w:val="en-US"/>
        </w:rPr>
        <w:t>.</w:t>
      </w:r>
      <w:r w:rsidR="003A7065" w:rsidRPr="001E16FF">
        <w:rPr>
          <w:lang w:val="en-US"/>
        </w:rPr>
        <w:t xml:space="preserve"> </w:t>
      </w:r>
      <w:r w:rsidR="00440535" w:rsidRPr="001E16FF">
        <w:rPr>
          <w:lang w:val="en-US"/>
        </w:rPr>
        <w:t>In</w:t>
      </w:r>
      <w:r w:rsidR="003A7065" w:rsidRPr="001E16FF">
        <w:rPr>
          <w:lang w:val="en-US"/>
        </w:rPr>
        <w:t xml:space="preserve"> the current study, these sensitization </w:t>
      </w:r>
      <w:r w:rsidRPr="001E16FF">
        <w:rPr>
          <w:lang w:val="en-US"/>
        </w:rPr>
        <w:t>clusters</w:t>
      </w:r>
      <w:r w:rsidR="003A7065" w:rsidRPr="001E16FF">
        <w:rPr>
          <w:lang w:val="en-US"/>
        </w:rPr>
        <w:t xml:space="preserve"> were</w:t>
      </w:r>
      <w:r w:rsidR="003A7065" w:rsidRPr="001E16FF">
        <w:rPr>
          <w:color w:val="000000"/>
          <w:shd w:val="clear" w:color="auto" w:fill="FFFFFF"/>
          <w:lang w:val="en-US"/>
        </w:rPr>
        <w:t xml:space="preserve"> seen in both severe and mild/moderate asthma</w:t>
      </w:r>
      <w:r w:rsidR="006964DD">
        <w:rPr>
          <w:color w:val="000000"/>
          <w:shd w:val="clear" w:color="auto" w:fill="FFFFFF"/>
          <w:lang w:val="en-US"/>
        </w:rPr>
        <w:t>,</w:t>
      </w:r>
      <w:r w:rsidR="003A7065" w:rsidRPr="001E16FF">
        <w:rPr>
          <w:color w:val="000000"/>
          <w:shd w:val="clear" w:color="auto" w:fill="FFFFFF"/>
          <w:lang w:val="en-US"/>
        </w:rPr>
        <w:t xml:space="preserve"> with no difference between the severity groups. </w:t>
      </w:r>
      <w:r w:rsidR="00FC0562" w:rsidRPr="001E16FF">
        <w:rPr>
          <w:rStyle w:val="Strong"/>
          <w:rFonts w:cstheme="minorHAnsi"/>
          <w:b w:val="0"/>
          <w:lang w:val="en-US"/>
        </w:rPr>
        <w:t xml:space="preserve">Similarly, allergen component clusters which we describe here </w:t>
      </w:r>
      <w:r w:rsidR="003A7065" w:rsidRPr="001E16FF">
        <w:rPr>
          <w:rStyle w:val="Strong"/>
          <w:rFonts w:cstheme="minorHAnsi"/>
          <w:b w:val="0"/>
          <w:lang w:val="en-US"/>
        </w:rPr>
        <w:t>(Broad, HDM, Grass</w:t>
      </w:r>
      <w:r w:rsidR="007A1A04">
        <w:rPr>
          <w:rStyle w:val="Strong"/>
          <w:rFonts w:cstheme="minorHAnsi"/>
          <w:b w:val="0"/>
          <w:lang w:val="en-US"/>
        </w:rPr>
        <w:t>/cat</w:t>
      </w:r>
      <w:r w:rsidR="003A7065" w:rsidRPr="001E16FF">
        <w:rPr>
          <w:rStyle w:val="Strong"/>
          <w:rFonts w:cstheme="minorHAnsi"/>
          <w:b w:val="0"/>
          <w:lang w:val="en-US"/>
        </w:rPr>
        <w:t>, PR-10 etc.)</w:t>
      </w:r>
      <w:r w:rsidR="009D0C03" w:rsidRPr="001E16FF">
        <w:rPr>
          <w:rStyle w:val="Strong"/>
          <w:rFonts w:cstheme="minorHAnsi"/>
          <w:b w:val="0"/>
          <w:lang w:val="en-US"/>
        </w:rPr>
        <w:t xml:space="preserve">, </w:t>
      </w:r>
      <w:r w:rsidR="00FC0562" w:rsidRPr="001E16FF">
        <w:rPr>
          <w:rStyle w:val="Strong"/>
          <w:rFonts w:cstheme="minorHAnsi"/>
          <w:b w:val="0"/>
          <w:lang w:val="en-US"/>
        </w:rPr>
        <w:t xml:space="preserve">are </w:t>
      </w:r>
      <w:r w:rsidR="00FC0562" w:rsidRPr="001E16FF">
        <w:rPr>
          <w:rStyle w:val="ilfuvd"/>
          <w:lang w:val="en-US"/>
        </w:rPr>
        <w:t>comparable</w:t>
      </w:r>
      <w:r w:rsidR="00FC0562" w:rsidRPr="001E16FF">
        <w:rPr>
          <w:rStyle w:val="Strong"/>
          <w:rFonts w:cstheme="minorHAnsi"/>
          <w:b w:val="0"/>
          <w:lang w:val="en-US"/>
        </w:rPr>
        <w:t xml:space="preserve"> to those uncovered in the previous </w:t>
      </w:r>
      <w:r w:rsidR="001D7576">
        <w:rPr>
          <w:rStyle w:val="Strong"/>
          <w:rFonts w:cstheme="minorHAnsi"/>
          <w:b w:val="0"/>
          <w:lang w:val="en-US"/>
        </w:rPr>
        <w:t xml:space="preserve">population-level </w:t>
      </w:r>
      <w:r w:rsidR="00FC0562" w:rsidRPr="001E16FF">
        <w:rPr>
          <w:rStyle w:val="Strong"/>
          <w:rFonts w:cstheme="minorHAnsi"/>
          <w:b w:val="0"/>
          <w:lang w:val="en-US"/>
        </w:rPr>
        <w:t>analysis</w:t>
      </w:r>
      <w:r w:rsidR="000662C0" w:rsidRPr="000662C0">
        <w:rPr>
          <w:rStyle w:val="Strong"/>
          <w:rFonts w:cstheme="minorHAnsi"/>
          <w:b w:val="0"/>
          <w:noProof/>
          <w:vertAlign w:val="superscript"/>
          <w:lang w:val="en-US"/>
        </w:rPr>
        <w:t>23</w:t>
      </w:r>
      <w:r w:rsidR="00FB735B" w:rsidRPr="001E16FF">
        <w:rPr>
          <w:rStyle w:val="Strong"/>
          <w:rFonts w:cstheme="minorHAnsi"/>
          <w:b w:val="0"/>
          <w:lang w:val="en-US"/>
        </w:rPr>
        <w:t xml:space="preserve">. </w:t>
      </w:r>
      <w:r w:rsidR="009D0C03" w:rsidRPr="001E16FF">
        <w:rPr>
          <w:rStyle w:val="Strong"/>
          <w:rFonts w:cstheme="minorHAnsi"/>
          <w:b w:val="0"/>
          <w:lang w:val="en-US"/>
        </w:rPr>
        <w:t xml:space="preserve">These </w:t>
      </w:r>
      <w:r w:rsidR="007A1A04">
        <w:rPr>
          <w:rStyle w:val="Strong"/>
          <w:rFonts w:cstheme="minorHAnsi"/>
          <w:b w:val="0"/>
          <w:lang w:val="en-US"/>
        </w:rPr>
        <w:t xml:space="preserve">component </w:t>
      </w:r>
      <w:r w:rsidR="009D0C03" w:rsidRPr="001E16FF">
        <w:rPr>
          <w:rStyle w:val="Strong"/>
          <w:rFonts w:cstheme="minorHAnsi"/>
          <w:b w:val="0"/>
          <w:lang w:val="en-US"/>
        </w:rPr>
        <w:t>clusters are biologically plausible</w:t>
      </w:r>
      <w:r w:rsidR="002535C5">
        <w:rPr>
          <w:rStyle w:val="Strong"/>
          <w:rFonts w:cstheme="minorHAnsi"/>
          <w:b w:val="0"/>
          <w:lang w:val="en-US"/>
        </w:rPr>
        <w:t xml:space="preserve"> </w:t>
      </w:r>
      <w:r w:rsidR="009D0C03" w:rsidRPr="001E16FF">
        <w:rPr>
          <w:rStyle w:val="Strong"/>
          <w:rFonts w:cstheme="minorHAnsi"/>
          <w:b w:val="0"/>
          <w:lang w:val="en-US"/>
        </w:rPr>
        <w:t xml:space="preserve">and </w:t>
      </w:r>
      <w:r w:rsidR="00440535" w:rsidRPr="001E16FF">
        <w:rPr>
          <w:rStyle w:val="Strong"/>
          <w:rFonts w:cstheme="minorHAnsi"/>
          <w:b w:val="0"/>
          <w:lang w:val="en-US"/>
        </w:rPr>
        <w:t xml:space="preserve">likely </w:t>
      </w:r>
      <w:r w:rsidR="009D0C03" w:rsidRPr="001E16FF">
        <w:rPr>
          <w:rStyle w:val="Strong"/>
          <w:rFonts w:cstheme="minorHAnsi"/>
          <w:b w:val="0"/>
          <w:lang w:val="en-US"/>
        </w:rPr>
        <w:t>reflect the sources and structural homogeneity of components within protein families</w:t>
      </w:r>
      <w:r w:rsidR="000662C0" w:rsidRPr="000662C0">
        <w:rPr>
          <w:rStyle w:val="Strong"/>
          <w:rFonts w:cstheme="minorHAnsi"/>
          <w:b w:val="0"/>
          <w:noProof/>
          <w:vertAlign w:val="superscript"/>
          <w:lang w:val="en-US"/>
        </w:rPr>
        <w:t>21</w:t>
      </w:r>
      <w:r w:rsidR="009D0C03" w:rsidRPr="001E16FF">
        <w:rPr>
          <w:rStyle w:val="Strong"/>
          <w:rFonts w:cstheme="minorHAnsi"/>
          <w:b w:val="0"/>
          <w:lang w:val="en-US"/>
        </w:rPr>
        <w:t xml:space="preserve">. </w:t>
      </w:r>
      <w:r w:rsidR="00FB735B" w:rsidRPr="001E16FF">
        <w:rPr>
          <w:rStyle w:val="Strong"/>
          <w:rFonts w:cstheme="minorHAnsi"/>
          <w:b w:val="0"/>
          <w:lang w:val="en-US"/>
        </w:rPr>
        <w:t>However,</w:t>
      </w:r>
      <w:r w:rsidR="00FC0562" w:rsidRPr="001E16FF">
        <w:rPr>
          <w:rStyle w:val="Strong"/>
          <w:rFonts w:cstheme="minorHAnsi"/>
          <w:b w:val="0"/>
          <w:lang w:val="en-US"/>
        </w:rPr>
        <w:t xml:space="preserve"> </w:t>
      </w:r>
      <w:r w:rsidR="009D0C03" w:rsidRPr="001E16FF">
        <w:rPr>
          <w:rStyle w:val="Strong"/>
          <w:rFonts w:cstheme="minorHAnsi"/>
          <w:b w:val="0"/>
          <w:lang w:val="en-US"/>
        </w:rPr>
        <w:t>in contrast to our previous population-based studies in which</w:t>
      </w:r>
      <w:r w:rsidR="00FC0562" w:rsidRPr="001E16FF">
        <w:rPr>
          <w:rStyle w:val="Strong"/>
          <w:rFonts w:cstheme="minorHAnsi"/>
          <w:b w:val="0"/>
          <w:lang w:val="en-US"/>
        </w:rPr>
        <w:t xml:space="preserve"> </w:t>
      </w:r>
      <w:r w:rsidR="00FB735B" w:rsidRPr="001E16FF">
        <w:rPr>
          <w:rStyle w:val="Strong"/>
          <w:rFonts w:cstheme="minorHAnsi"/>
          <w:b w:val="0"/>
          <w:lang w:val="en-US"/>
        </w:rPr>
        <w:t xml:space="preserve">sensitization to </w:t>
      </w:r>
      <w:r w:rsidR="007A1A04">
        <w:rPr>
          <w:rStyle w:val="Strong"/>
          <w:rFonts w:cstheme="minorHAnsi"/>
          <w:b w:val="0"/>
          <w:lang w:val="en-US"/>
        </w:rPr>
        <w:t xml:space="preserve">Broad component </w:t>
      </w:r>
      <w:r w:rsidR="00FC0562" w:rsidRPr="001E16FF">
        <w:rPr>
          <w:rStyle w:val="Strong"/>
          <w:rFonts w:cstheme="minorHAnsi"/>
          <w:b w:val="0"/>
          <w:lang w:val="en-US"/>
        </w:rPr>
        <w:t>clusters</w:t>
      </w:r>
      <w:r w:rsidR="00FB735B" w:rsidRPr="001E16FF">
        <w:rPr>
          <w:rStyle w:val="Strong"/>
          <w:rFonts w:cstheme="minorHAnsi"/>
          <w:b w:val="0"/>
          <w:lang w:val="en-US"/>
        </w:rPr>
        <w:t xml:space="preserve"> was associated with asthma diagnosis</w:t>
      </w:r>
      <w:r w:rsidR="000662C0" w:rsidRPr="000662C0">
        <w:rPr>
          <w:rStyle w:val="Strong"/>
          <w:rFonts w:cstheme="minorHAnsi"/>
          <w:b w:val="0"/>
          <w:noProof/>
          <w:vertAlign w:val="superscript"/>
          <w:lang w:val="en-US"/>
        </w:rPr>
        <w:t>21,24</w:t>
      </w:r>
      <w:r w:rsidR="00FB735B" w:rsidRPr="001E16FF">
        <w:rPr>
          <w:rStyle w:val="Strong"/>
          <w:rFonts w:cstheme="minorHAnsi"/>
          <w:b w:val="0"/>
          <w:lang w:val="en-US"/>
        </w:rPr>
        <w:t xml:space="preserve"> and </w:t>
      </w:r>
      <w:r w:rsidR="007A1A04">
        <w:rPr>
          <w:rStyle w:val="Strong"/>
          <w:rFonts w:cstheme="minorHAnsi"/>
          <w:b w:val="0"/>
          <w:lang w:val="en-US"/>
        </w:rPr>
        <w:t xml:space="preserve">sensitization to Grass/cat cluster </w:t>
      </w:r>
      <w:r w:rsidR="00FB735B" w:rsidRPr="001E16FF">
        <w:rPr>
          <w:rStyle w:val="Strong"/>
          <w:rFonts w:cstheme="minorHAnsi"/>
          <w:b w:val="0"/>
          <w:lang w:val="en-US"/>
        </w:rPr>
        <w:t xml:space="preserve">predicted </w:t>
      </w:r>
      <w:r w:rsidR="00A642CE" w:rsidRPr="001E16FF">
        <w:rPr>
          <w:rStyle w:val="Strong"/>
          <w:rFonts w:cstheme="minorHAnsi"/>
          <w:b w:val="0"/>
          <w:lang w:val="en-US"/>
        </w:rPr>
        <w:t>asthma</w:t>
      </w:r>
      <w:r w:rsidR="00FB735B" w:rsidRPr="001E16FF">
        <w:rPr>
          <w:rStyle w:val="Strong"/>
          <w:rFonts w:cstheme="minorHAnsi"/>
          <w:b w:val="0"/>
          <w:lang w:val="en-US"/>
        </w:rPr>
        <w:t xml:space="preserve"> </w:t>
      </w:r>
      <w:r w:rsidR="00FC0562" w:rsidRPr="001E16FF">
        <w:rPr>
          <w:rStyle w:val="Strong"/>
          <w:rFonts w:cstheme="minorHAnsi"/>
          <w:b w:val="0"/>
          <w:lang w:val="en-US"/>
        </w:rPr>
        <w:t>development</w:t>
      </w:r>
      <w:r w:rsidR="000662C0" w:rsidRPr="000662C0">
        <w:rPr>
          <w:rStyle w:val="Strong"/>
          <w:rFonts w:cstheme="minorHAnsi"/>
          <w:b w:val="0"/>
          <w:noProof/>
          <w:vertAlign w:val="superscript"/>
          <w:lang w:val="en-US"/>
        </w:rPr>
        <w:t>23</w:t>
      </w:r>
      <w:r w:rsidR="00FB735B" w:rsidRPr="001E16FF">
        <w:rPr>
          <w:rStyle w:val="Strong"/>
          <w:rFonts w:cstheme="minorHAnsi"/>
          <w:b w:val="0"/>
          <w:lang w:val="en-US"/>
        </w:rPr>
        <w:t>,</w:t>
      </w:r>
      <w:r w:rsidR="00283E64" w:rsidRPr="001E16FF">
        <w:rPr>
          <w:rStyle w:val="Strong"/>
          <w:rFonts w:cstheme="minorHAnsi"/>
          <w:b w:val="0"/>
          <w:lang w:val="en-US"/>
        </w:rPr>
        <w:t xml:space="preserve"> </w:t>
      </w:r>
      <w:r w:rsidR="00FC0562" w:rsidRPr="001E16FF">
        <w:rPr>
          <w:rStyle w:val="Strong"/>
          <w:rFonts w:cstheme="minorHAnsi"/>
          <w:b w:val="0"/>
          <w:lang w:val="en-US"/>
        </w:rPr>
        <w:t>in the current</w:t>
      </w:r>
      <w:r w:rsidR="003A7065" w:rsidRPr="001E16FF">
        <w:rPr>
          <w:rStyle w:val="Strong"/>
          <w:rFonts w:cstheme="minorHAnsi"/>
          <w:b w:val="0"/>
          <w:lang w:val="en-US"/>
        </w:rPr>
        <w:t xml:space="preserve"> study</w:t>
      </w:r>
      <w:r w:rsidR="00FC0562" w:rsidRPr="001E16FF">
        <w:rPr>
          <w:rStyle w:val="Strong"/>
          <w:rFonts w:cstheme="minorHAnsi"/>
          <w:b w:val="0"/>
          <w:lang w:val="en-US"/>
        </w:rPr>
        <w:t xml:space="preserve"> </w:t>
      </w:r>
      <w:bookmarkStart w:id="28" w:name="_Hlk5382886"/>
      <w:r w:rsidR="00A642CE" w:rsidRPr="001E16FF">
        <w:rPr>
          <w:rStyle w:val="Strong"/>
          <w:rFonts w:cstheme="minorHAnsi"/>
          <w:b w:val="0"/>
          <w:lang w:val="en-US"/>
        </w:rPr>
        <w:t xml:space="preserve">of </w:t>
      </w:r>
      <w:r w:rsidR="00AC7A97" w:rsidRPr="001E16FF">
        <w:rPr>
          <w:rStyle w:val="Strong"/>
          <w:rFonts w:cstheme="minorHAnsi"/>
          <w:b w:val="0"/>
          <w:lang w:val="en-US"/>
        </w:rPr>
        <w:t>pa</w:t>
      </w:r>
      <w:r w:rsidR="00AC7A97">
        <w:rPr>
          <w:rStyle w:val="Strong"/>
          <w:rFonts w:cstheme="minorHAnsi"/>
          <w:b w:val="0"/>
          <w:lang w:val="en-US"/>
        </w:rPr>
        <w:t>rticipants</w:t>
      </w:r>
      <w:r w:rsidR="00AC7A97" w:rsidRPr="001E16FF">
        <w:rPr>
          <w:rStyle w:val="Strong"/>
          <w:rFonts w:cstheme="minorHAnsi"/>
          <w:b w:val="0"/>
          <w:lang w:val="en-US"/>
        </w:rPr>
        <w:t xml:space="preserve"> </w:t>
      </w:r>
      <w:r w:rsidR="00A642CE" w:rsidRPr="001E16FF">
        <w:rPr>
          <w:rStyle w:val="Strong"/>
          <w:rFonts w:cstheme="minorHAnsi"/>
          <w:b w:val="0"/>
          <w:lang w:val="en-US"/>
        </w:rPr>
        <w:t xml:space="preserve">with asthma, </w:t>
      </w:r>
      <w:r w:rsidR="00FB735B" w:rsidRPr="001E16FF">
        <w:rPr>
          <w:rStyle w:val="Strong"/>
          <w:rFonts w:cstheme="minorHAnsi"/>
          <w:b w:val="0"/>
          <w:lang w:val="en-US"/>
        </w:rPr>
        <w:t>component clusters w</w:t>
      </w:r>
      <w:r w:rsidR="003A7065" w:rsidRPr="001E16FF">
        <w:rPr>
          <w:rStyle w:val="Strong"/>
          <w:rFonts w:cstheme="minorHAnsi"/>
          <w:b w:val="0"/>
          <w:lang w:val="en-US"/>
        </w:rPr>
        <w:t>ere not</w:t>
      </w:r>
      <w:r w:rsidR="00FC0562" w:rsidRPr="001E16FF">
        <w:rPr>
          <w:rStyle w:val="Strong"/>
          <w:rFonts w:cstheme="minorHAnsi"/>
          <w:b w:val="0"/>
          <w:lang w:val="en-US"/>
        </w:rPr>
        <w:t xml:space="preserve"> associated with </w:t>
      </w:r>
      <w:r w:rsidR="00A642CE" w:rsidRPr="001E16FF">
        <w:rPr>
          <w:rStyle w:val="Strong"/>
          <w:rFonts w:cstheme="minorHAnsi"/>
          <w:b w:val="0"/>
          <w:lang w:val="en-US"/>
        </w:rPr>
        <w:t>disease</w:t>
      </w:r>
      <w:r w:rsidR="00FC0562" w:rsidRPr="001E16FF">
        <w:rPr>
          <w:rStyle w:val="Strong"/>
          <w:rFonts w:cstheme="minorHAnsi"/>
          <w:b w:val="0"/>
          <w:lang w:val="en-US"/>
        </w:rPr>
        <w:t xml:space="preserve"> severity</w:t>
      </w:r>
      <w:bookmarkEnd w:id="28"/>
      <w:r w:rsidR="00FC0562" w:rsidRPr="001E16FF">
        <w:rPr>
          <w:rStyle w:val="Strong"/>
          <w:rFonts w:cstheme="minorHAnsi"/>
          <w:b w:val="0"/>
          <w:lang w:val="en-US"/>
        </w:rPr>
        <w:t>.</w:t>
      </w:r>
      <w:r w:rsidR="00FF771B" w:rsidRPr="001E16FF">
        <w:rPr>
          <w:rStyle w:val="Strong"/>
          <w:rFonts w:cstheme="minorHAnsi"/>
          <w:b w:val="0"/>
          <w:lang w:val="en-US"/>
        </w:rPr>
        <w:t xml:space="preserve"> I</w:t>
      </w:r>
      <w:r w:rsidR="00FC0562" w:rsidRPr="001E16FF">
        <w:rPr>
          <w:lang w:val="en-US"/>
        </w:rPr>
        <w:t xml:space="preserve">t is reassuring that </w:t>
      </w:r>
      <w:r w:rsidR="00FC0562" w:rsidRPr="001E16FF">
        <w:rPr>
          <w:rStyle w:val="ilfuvd"/>
          <w:lang w:val="en-US"/>
        </w:rPr>
        <w:t>similar</w:t>
      </w:r>
      <w:r w:rsidR="00FC0562" w:rsidRPr="001E16FF">
        <w:rPr>
          <w:lang w:val="en-US"/>
        </w:rPr>
        <w:t xml:space="preserve"> sensitization </w:t>
      </w:r>
      <w:r w:rsidR="00FB735B" w:rsidRPr="001E16FF">
        <w:rPr>
          <w:lang w:val="en-US"/>
        </w:rPr>
        <w:t xml:space="preserve">clusters </w:t>
      </w:r>
      <w:r w:rsidR="00FC0562" w:rsidRPr="001E16FF">
        <w:rPr>
          <w:lang w:val="en-US"/>
        </w:rPr>
        <w:t xml:space="preserve">and allergen component </w:t>
      </w:r>
      <w:r w:rsidR="003A7065" w:rsidRPr="001E16FF">
        <w:rPr>
          <w:lang w:val="en-US"/>
        </w:rPr>
        <w:t>clusters</w:t>
      </w:r>
      <w:r w:rsidR="00FC0562" w:rsidRPr="001E16FF">
        <w:rPr>
          <w:lang w:val="en-US"/>
        </w:rPr>
        <w:t xml:space="preserve"> were discovered using data-driven techniques in two different </w:t>
      </w:r>
      <w:r w:rsidR="006964DD">
        <w:rPr>
          <w:lang w:val="en-US"/>
        </w:rPr>
        <w:t>types of studies with different biases</w:t>
      </w:r>
      <w:r w:rsidR="006964DD" w:rsidRPr="001E16FF">
        <w:rPr>
          <w:lang w:val="en-US"/>
        </w:rPr>
        <w:t xml:space="preserve"> </w:t>
      </w:r>
      <w:r w:rsidR="00440535" w:rsidRPr="001E16FF">
        <w:rPr>
          <w:lang w:val="en-US"/>
        </w:rPr>
        <w:t>(</w:t>
      </w:r>
      <w:r w:rsidR="00FF771B" w:rsidRPr="001E16FF">
        <w:rPr>
          <w:lang w:val="en-US"/>
        </w:rPr>
        <w:t>population</w:t>
      </w:r>
      <w:r w:rsidR="006964DD">
        <w:rPr>
          <w:lang w:val="en-US"/>
        </w:rPr>
        <w:t xml:space="preserve">-based </w:t>
      </w:r>
      <w:r w:rsidR="00FF771B" w:rsidRPr="001E16FF">
        <w:rPr>
          <w:lang w:val="en-US"/>
        </w:rPr>
        <w:t xml:space="preserve">and </w:t>
      </w:r>
      <w:r w:rsidR="00440535" w:rsidRPr="001E16FF">
        <w:rPr>
          <w:lang w:val="en-US"/>
        </w:rPr>
        <w:t xml:space="preserve">study of </w:t>
      </w:r>
      <w:r w:rsidR="006964DD">
        <w:rPr>
          <w:lang w:val="en-US"/>
        </w:rPr>
        <w:t>pa</w:t>
      </w:r>
      <w:r w:rsidR="00AC7A97">
        <w:rPr>
          <w:lang w:val="en-US"/>
        </w:rPr>
        <w:t>rticipants</w:t>
      </w:r>
      <w:r w:rsidR="00440535" w:rsidRPr="001E16FF">
        <w:rPr>
          <w:lang w:val="en-US"/>
        </w:rPr>
        <w:t xml:space="preserve"> with asthma</w:t>
      </w:r>
      <w:r w:rsidR="00FF771B" w:rsidRPr="001E16FF">
        <w:rPr>
          <w:lang w:val="en-US"/>
        </w:rPr>
        <w:t>)</w:t>
      </w:r>
      <w:r w:rsidR="006964DD">
        <w:rPr>
          <w:lang w:val="en-US"/>
        </w:rPr>
        <w:t>, thereby allowing triangulation of findings</w:t>
      </w:r>
      <w:r w:rsidR="000662C0" w:rsidRPr="000662C0">
        <w:rPr>
          <w:noProof/>
          <w:vertAlign w:val="superscript"/>
          <w:lang w:val="en-US"/>
        </w:rPr>
        <w:t>38,39</w:t>
      </w:r>
      <w:r w:rsidR="00FF771B" w:rsidRPr="001E16FF">
        <w:rPr>
          <w:lang w:val="en-US"/>
        </w:rPr>
        <w:t xml:space="preserve">. Taken </w:t>
      </w:r>
      <w:r w:rsidR="00FF771B" w:rsidRPr="001E16FF">
        <w:rPr>
          <w:rFonts w:cs="Arial"/>
          <w:bCs/>
          <w:lang w:val="en-US"/>
        </w:rPr>
        <w:t>together,</w:t>
      </w:r>
      <w:r w:rsidR="00FF771B" w:rsidRPr="001E16FF">
        <w:rPr>
          <w:lang w:val="en-US"/>
        </w:rPr>
        <w:t xml:space="preserve"> the results</w:t>
      </w:r>
      <w:r w:rsidR="00367998" w:rsidRPr="001E16FF">
        <w:rPr>
          <w:rFonts w:cs="Arial"/>
          <w:bCs/>
          <w:lang w:val="en-US"/>
        </w:rPr>
        <w:t xml:space="preserve"> </w:t>
      </w:r>
      <w:r w:rsidR="00A642CE" w:rsidRPr="001E16FF">
        <w:rPr>
          <w:rStyle w:val="Strong"/>
          <w:rFonts w:cstheme="minorHAnsi"/>
          <w:b w:val="0"/>
          <w:lang w:val="en-US"/>
        </w:rPr>
        <w:t>suggest</w:t>
      </w:r>
      <w:r w:rsidR="00E07530" w:rsidRPr="001E16FF">
        <w:rPr>
          <w:rStyle w:val="Strong"/>
          <w:rFonts w:cstheme="minorHAnsi"/>
          <w:b w:val="0"/>
          <w:lang w:val="en-US"/>
        </w:rPr>
        <w:t xml:space="preserve"> that </w:t>
      </w:r>
      <w:r w:rsidR="00FF771B" w:rsidRPr="001E16FF">
        <w:rPr>
          <w:rStyle w:val="Strong"/>
          <w:rFonts w:cstheme="minorHAnsi"/>
          <w:b w:val="0"/>
          <w:lang w:val="en-US"/>
        </w:rPr>
        <w:t>mechanisms</w:t>
      </w:r>
      <w:r w:rsidR="00E07530" w:rsidRPr="001E16FF">
        <w:rPr>
          <w:rStyle w:val="Strong"/>
          <w:rFonts w:cstheme="minorHAnsi"/>
          <w:b w:val="0"/>
          <w:lang w:val="en-US"/>
        </w:rPr>
        <w:t xml:space="preserve"> responsible for asthma </w:t>
      </w:r>
      <w:r w:rsidR="003A7065" w:rsidRPr="001E16FF">
        <w:rPr>
          <w:rStyle w:val="Strong"/>
          <w:rFonts w:cstheme="minorHAnsi"/>
          <w:b w:val="0"/>
          <w:lang w:val="en-US"/>
        </w:rPr>
        <w:t>development</w:t>
      </w:r>
      <w:r w:rsidR="00E07530" w:rsidRPr="001E16FF">
        <w:rPr>
          <w:rStyle w:val="Strong"/>
          <w:rFonts w:cstheme="minorHAnsi"/>
          <w:b w:val="0"/>
          <w:lang w:val="en-US"/>
        </w:rPr>
        <w:t xml:space="preserve"> differ from those that impact </w:t>
      </w:r>
      <w:r w:rsidR="00015EA6" w:rsidRPr="001E16FF">
        <w:rPr>
          <w:rStyle w:val="Strong"/>
          <w:rFonts w:cstheme="minorHAnsi"/>
          <w:b w:val="0"/>
          <w:lang w:val="en-US"/>
        </w:rPr>
        <w:t>up</w:t>
      </w:r>
      <w:r w:rsidR="00E07530" w:rsidRPr="001E16FF">
        <w:rPr>
          <w:rStyle w:val="Strong"/>
          <w:rFonts w:cstheme="minorHAnsi"/>
          <w:b w:val="0"/>
          <w:lang w:val="en-US"/>
        </w:rPr>
        <w:t>on disease severity</w:t>
      </w:r>
      <w:r w:rsidR="00114D60" w:rsidRPr="00114D60">
        <w:rPr>
          <w:rStyle w:val="Strong"/>
          <w:rFonts w:cstheme="minorHAnsi"/>
          <w:b w:val="0"/>
          <w:noProof/>
          <w:vertAlign w:val="superscript"/>
          <w:lang w:val="en-US"/>
        </w:rPr>
        <w:t>11</w:t>
      </w:r>
      <w:r w:rsidR="00AF376D" w:rsidRPr="001E16FF">
        <w:rPr>
          <w:rStyle w:val="Strong"/>
          <w:rFonts w:cstheme="minorHAnsi"/>
          <w:b w:val="0"/>
          <w:lang w:val="en-US"/>
        </w:rPr>
        <w:t>, and that specific sensitization patterns which are associated with asthma diagnosis</w:t>
      </w:r>
      <w:r w:rsidR="00114D60" w:rsidRPr="00114D60">
        <w:rPr>
          <w:rStyle w:val="Strong"/>
          <w:rFonts w:cstheme="minorHAnsi"/>
          <w:b w:val="0"/>
          <w:noProof/>
          <w:vertAlign w:val="superscript"/>
          <w:lang w:val="en-US"/>
        </w:rPr>
        <w:t>22</w:t>
      </w:r>
      <w:r w:rsidR="00AF376D" w:rsidRPr="001E16FF">
        <w:rPr>
          <w:rStyle w:val="Strong"/>
          <w:rFonts w:cstheme="minorHAnsi"/>
          <w:b w:val="0"/>
          <w:lang w:val="en-US"/>
        </w:rPr>
        <w:t xml:space="preserve"> and persistence</w:t>
      </w:r>
      <w:r w:rsidR="00114D60" w:rsidRPr="00114D60">
        <w:rPr>
          <w:rStyle w:val="Strong"/>
          <w:rFonts w:cstheme="minorHAnsi"/>
          <w:b w:val="0"/>
          <w:noProof/>
          <w:vertAlign w:val="superscript"/>
          <w:lang w:val="en-US"/>
        </w:rPr>
        <w:t>21</w:t>
      </w:r>
      <w:r w:rsidR="00AF376D" w:rsidRPr="001E16FF">
        <w:rPr>
          <w:rStyle w:val="Strong"/>
          <w:rFonts w:cstheme="minorHAnsi"/>
          <w:b w:val="0"/>
          <w:lang w:val="en-US"/>
        </w:rPr>
        <w:t xml:space="preserve"> are not informative about </w:t>
      </w:r>
      <w:r w:rsidR="00FC0562" w:rsidRPr="001E16FF">
        <w:rPr>
          <w:rStyle w:val="Strong"/>
          <w:rFonts w:cstheme="minorHAnsi"/>
          <w:b w:val="0"/>
          <w:lang w:val="en-US"/>
        </w:rPr>
        <w:t>s</w:t>
      </w:r>
      <w:r w:rsidR="00AF376D" w:rsidRPr="001E16FF">
        <w:rPr>
          <w:rStyle w:val="Strong"/>
          <w:rFonts w:cstheme="minorHAnsi"/>
          <w:b w:val="0"/>
          <w:lang w:val="en-US"/>
        </w:rPr>
        <w:t xml:space="preserve">everity.  </w:t>
      </w:r>
    </w:p>
    <w:p w14:paraId="03863932" w14:textId="2CAF5F93" w:rsidR="00DE0E8F" w:rsidRPr="001E16FF" w:rsidRDefault="00DE0E8F" w:rsidP="00DE0E8F">
      <w:pPr>
        <w:spacing w:after="120" w:line="360" w:lineRule="auto"/>
        <w:jc w:val="both"/>
        <w:textAlignment w:val="center"/>
        <w:rPr>
          <w:rFonts w:cs="Arial"/>
          <w:lang w:val="en-US"/>
        </w:rPr>
      </w:pPr>
      <w:bookmarkStart w:id="29" w:name="_Hlk24191972"/>
      <w:r w:rsidRPr="001E16FF">
        <w:rPr>
          <w:lang w:val="en-US"/>
        </w:rPr>
        <w:t>Severe asthma was characterized by higher connectivity among c-sIgEs</w:t>
      </w:r>
      <w:r w:rsidR="00311925">
        <w:rPr>
          <w:lang w:val="en-US"/>
        </w:rPr>
        <w:t>,</w:t>
      </w:r>
      <w:r w:rsidRPr="001E16FF">
        <w:rPr>
          <w:lang w:val="en-US"/>
        </w:rPr>
        <w:t xml:space="preserve"> but the connections were weaker</w:t>
      </w:r>
      <w:r w:rsidR="003A731B" w:rsidRPr="001E16FF">
        <w:rPr>
          <w:lang w:val="en-US"/>
        </w:rPr>
        <w:t>;</w:t>
      </w:r>
      <w:r w:rsidRPr="001E16FF">
        <w:rPr>
          <w:lang w:val="en-US"/>
        </w:rPr>
        <w:t xml:space="preserve"> </w:t>
      </w:r>
      <w:r w:rsidR="00AC7A97" w:rsidRPr="001E16FF">
        <w:rPr>
          <w:lang w:val="en-US"/>
        </w:rPr>
        <w:t>pa</w:t>
      </w:r>
      <w:r w:rsidR="00AC7A97">
        <w:rPr>
          <w:lang w:val="en-US"/>
        </w:rPr>
        <w:t>rticipants</w:t>
      </w:r>
      <w:r w:rsidR="00AC7A97" w:rsidRPr="001E16FF">
        <w:rPr>
          <w:lang w:val="en-US"/>
        </w:rPr>
        <w:t xml:space="preserve"> </w:t>
      </w:r>
      <w:r w:rsidR="00FF771B" w:rsidRPr="001E16FF">
        <w:rPr>
          <w:lang w:val="en-US"/>
        </w:rPr>
        <w:t>with</w:t>
      </w:r>
      <w:r w:rsidRPr="001E16FF">
        <w:rPr>
          <w:lang w:val="en-US"/>
        </w:rPr>
        <w:t xml:space="preserve"> </w:t>
      </w:r>
      <w:r w:rsidR="00FF771B" w:rsidRPr="001E16FF">
        <w:rPr>
          <w:lang w:val="en-US"/>
        </w:rPr>
        <w:t>m</w:t>
      </w:r>
      <w:r w:rsidRPr="001E16FF">
        <w:rPr>
          <w:lang w:val="en-US"/>
        </w:rPr>
        <w:t>ild</w:t>
      </w:r>
      <w:r w:rsidR="00A73077" w:rsidRPr="001E16FF">
        <w:rPr>
          <w:lang w:val="en-US"/>
        </w:rPr>
        <w:t>/moderate</w:t>
      </w:r>
      <w:r w:rsidRPr="001E16FF">
        <w:rPr>
          <w:lang w:val="en-US"/>
        </w:rPr>
        <w:t xml:space="preserve"> </w:t>
      </w:r>
      <w:r w:rsidR="00FF771B" w:rsidRPr="001E16FF">
        <w:rPr>
          <w:lang w:val="en-US"/>
        </w:rPr>
        <w:t>asthma</w:t>
      </w:r>
      <w:r w:rsidRPr="001E16FF">
        <w:rPr>
          <w:lang w:val="en-US"/>
        </w:rPr>
        <w:t xml:space="preserve"> had fewer connections, but connections were stronger. </w:t>
      </w:r>
      <w:r w:rsidR="00E24D44" w:rsidRPr="001E16FF">
        <w:rPr>
          <w:lang w:val="en-US"/>
        </w:rPr>
        <w:t>Further</w:t>
      </w:r>
      <w:r w:rsidR="00431D6F" w:rsidRPr="001E16FF">
        <w:rPr>
          <w:lang w:val="en-US"/>
        </w:rPr>
        <w:t>more,</w:t>
      </w:r>
      <w:r w:rsidR="00A4277A">
        <w:rPr>
          <w:lang w:val="en-US"/>
        </w:rPr>
        <w:t xml:space="preserve"> </w:t>
      </w:r>
      <w:r w:rsidR="00A4277A" w:rsidRPr="00A4277A">
        <w:rPr>
          <w:lang w:val="en-US"/>
        </w:rPr>
        <w:t>connections</w:t>
      </w:r>
      <w:r w:rsidR="00E24D44" w:rsidRPr="001E16FF">
        <w:rPr>
          <w:lang w:val="en-US"/>
        </w:rPr>
        <w:t xml:space="preserve"> </w:t>
      </w:r>
      <w:r w:rsidR="00DC6C9D" w:rsidRPr="00DC6C9D">
        <w:rPr>
          <w:lang w:val="en-US"/>
        </w:rPr>
        <w:t xml:space="preserve">between pairs of components with no structural homology tend to occur in the severe </w:t>
      </w:r>
      <w:r w:rsidR="00DC6C9D">
        <w:rPr>
          <w:lang w:val="en-US"/>
        </w:rPr>
        <w:t>asthma</w:t>
      </w:r>
      <w:r w:rsidRPr="001E16FF">
        <w:rPr>
          <w:color w:val="000000"/>
          <w:shd w:val="clear" w:color="auto" w:fill="FFFFFF"/>
          <w:lang w:val="en-US"/>
        </w:rPr>
        <w:t>, whil</w:t>
      </w:r>
      <w:r w:rsidR="00FF771B" w:rsidRPr="001E16FF">
        <w:rPr>
          <w:color w:val="000000"/>
          <w:shd w:val="clear" w:color="auto" w:fill="FFFFFF"/>
          <w:lang w:val="en-US"/>
        </w:rPr>
        <w:t>e</w:t>
      </w:r>
      <w:r w:rsidRPr="001E16FF">
        <w:rPr>
          <w:color w:val="000000"/>
          <w:shd w:val="clear" w:color="auto" w:fill="FFFFFF"/>
          <w:lang w:val="en-US"/>
        </w:rPr>
        <w:t xml:space="preserve"> in </w:t>
      </w:r>
      <w:r w:rsidR="00E24D44" w:rsidRPr="001E16FF">
        <w:rPr>
          <w:color w:val="000000"/>
          <w:shd w:val="clear" w:color="auto" w:fill="FFFFFF"/>
          <w:lang w:val="en-US"/>
        </w:rPr>
        <w:t>m</w:t>
      </w:r>
      <w:r w:rsidRPr="001E16FF">
        <w:rPr>
          <w:color w:val="000000"/>
          <w:shd w:val="clear" w:color="auto" w:fill="FFFFFF"/>
          <w:lang w:val="en-US"/>
        </w:rPr>
        <w:t xml:space="preserve">ild/moderate </w:t>
      </w:r>
      <w:r w:rsidR="00E24D44" w:rsidRPr="001E16FF">
        <w:rPr>
          <w:color w:val="000000"/>
          <w:shd w:val="clear" w:color="auto" w:fill="FFFFFF"/>
          <w:lang w:val="en-US"/>
        </w:rPr>
        <w:t>asthma</w:t>
      </w:r>
      <w:r w:rsidRPr="001E16FF">
        <w:rPr>
          <w:color w:val="000000"/>
          <w:shd w:val="clear" w:color="auto" w:fill="FFFFFF"/>
          <w:lang w:val="en-US"/>
        </w:rPr>
        <w:t xml:space="preserve"> </w:t>
      </w:r>
      <w:r w:rsidR="009010E7" w:rsidRPr="001E16FF">
        <w:rPr>
          <w:color w:val="000000"/>
          <w:shd w:val="clear" w:color="auto" w:fill="FFFFFF"/>
          <w:lang w:val="en-US"/>
        </w:rPr>
        <w:t>the connectivity was mainly between</w:t>
      </w:r>
      <w:r w:rsidRPr="001E16FF">
        <w:rPr>
          <w:color w:val="000000"/>
          <w:shd w:val="clear" w:color="auto" w:fill="FFFFFF"/>
          <w:lang w:val="en-US"/>
        </w:rPr>
        <w:t xml:space="preserve"> </w:t>
      </w:r>
      <w:r w:rsidR="009010E7" w:rsidRPr="001E16FF">
        <w:rPr>
          <w:rFonts w:cs="Arial"/>
          <w:bCs/>
          <w:lang w:val="en-US"/>
        </w:rPr>
        <w:t>structurally homologous</w:t>
      </w:r>
      <w:r w:rsidR="009010E7" w:rsidRPr="001E16FF">
        <w:rPr>
          <w:color w:val="000000"/>
          <w:shd w:val="clear" w:color="auto" w:fill="FFFFFF"/>
          <w:lang w:val="en-US"/>
        </w:rPr>
        <w:t xml:space="preserve"> </w:t>
      </w:r>
      <w:r w:rsidRPr="001E16FF">
        <w:rPr>
          <w:color w:val="000000"/>
          <w:shd w:val="clear" w:color="auto" w:fill="FFFFFF"/>
          <w:lang w:val="en-US"/>
        </w:rPr>
        <w:t>components.</w:t>
      </w:r>
      <w:r w:rsidR="009010E7" w:rsidRPr="001E16FF">
        <w:rPr>
          <w:color w:val="000000"/>
          <w:shd w:val="clear" w:color="auto" w:fill="FFFFFF"/>
          <w:lang w:val="en-US"/>
        </w:rPr>
        <w:t xml:space="preserve"> </w:t>
      </w:r>
      <w:r w:rsidR="00431D6F" w:rsidRPr="001E16FF">
        <w:rPr>
          <w:color w:val="000000"/>
          <w:shd w:val="clear" w:color="auto" w:fill="FFFFFF"/>
          <w:lang w:val="en-US"/>
        </w:rPr>
        <w:t>I</w:t>
      </w:r>
      <w:r w:rsidRPr="001E16FF">
        <w:rPr>
          <w:color w:val="000000"/>
          <w:shd w:val="clear" w:color="auto" w:fill="FFFFFF"/>
          <w:lang w:val="en-US"/>
        </w:rPr>
        <w:t xml:space="preserve">t </w:t>
      </w:r>
      <w:r w:rsidR="00431D6F" w:rsidRPr="001E16FF">
        <w:rPr>
          <w:color w:val="000000"/>
          <w:shd w:val="clear" w:color="auto" w:fill="FFFFFF"/>
          <w:lang w:val="en-US"/>
        </w:rPr>
        <w:t xml:space="preserve">is tempting </w:t>
      </w:r>
      <w:r w:rsidRPr="001E16FF">
        <w:rPr>
          <w:color w:val="000000"/>
          <w:shd w:val="clear" w:color="auto" w:fill="FFFFFF"/>
          <w:lang w:val="en-US"/>
        </w:rPr>
        <w:t xml:space="preserve">to speculate on potential </w:t>
      </w:r>
      <w:r w:rsidR="00FF771B" w:rsidRPr="001E16FF">
        <w:rPr>
          <w:lang w:val="en-US"/>
        </w:rPr>
        <w:t>mechanisms</w:t>
      </w:r>
      <w:r w:rsidR="00FF771B" w:rsidRPr="001E16FF">
        <w:rPr>
          <w:color w:val="000000"/>
          <w:shd w:val="clear" w:color="auto" w:fill="FFFFFF"/>
          <w:lang w:val="en-US"/>
        </w:rPr>
        <w:t xml:space="preserve"> which may underpin</w:t>
      </w:r>
      <w:r w:rsidRPr="001E16FF">
        <w:rPr>
          <w:color w:val="000000"/>
          <w:shd w:val="clear" w:color="auto" w:fill="FFFFFF"/>
          <w:lang w:val="en-US"/>
        </w:rPr>
        <w:t xml:space="preserve"> these observations</w:t>
      </w:r>
      <w:r w:rsidR="00431D6F" w:rsidRPr="001E16FF">
        <w:rPr>
          <w:color w:val="000000"/>
          <w:shd w:val="clear" w:color="auto" w:fill="FFFFFF"/>
          <w:lang w:val="en-US"/>
        </w:rPr>
        <w:t>.</w:t>
      </w:r>
      <w:r w:rsidRPr="001E16FF">
        <w:rPr>
          <w:color w:val="000000"/>
          <w:shd w:val="clear" w:color="auto" w:fill="FFFFFF"/>
          <w:lang w:val="en-US"/>
        </w:rPr>
        <w:t xml:space="preserve"> </w:t>
      </w:r>
      <w:bookmarkStart w:id="30" w:name="_Hlk532377929"/>
      <w:r w:rsidR="00F9669E" w:rsidRPr="001E16FF">
        <w:rPr>
          <w:lang w:val="en-US"/>
        </w:rPr>
        <w:t>Recent data-driven analysis of multiple interferon-related, pro</w:t>
      </w:r>
      <w:r w:rsidR="00BA3E5C">
        <w:rPr>
          <w:lang w:val="en-US"/>
        </w:rPr>
        <w:t>-</w:t>
      </w:r>
      <w:r w:rsidR="00F9669E" w:rsidRPr="001E16FF">
        <w:rPr>
          <w:lang w:val="en-US"/>
        </w:rPr>
        <w:t xml:space="preserve">inflammatory and regulatory cytokines induced by rhinovirus described six clusters of anti-virus responses, one of which </w:t>
      </w:r>
      <w:r w:rsidR="005251BC" w:rsidRPr="001E16FF">
        <w:rPr>
          <w:lang w:val="en-US"/>
        </w:rPr>
        <w:t xml:space="preserve">(characterized by </w:t>
      </w:r>
      <w:r w:rsidR="00431D6F" w:rsidRPr="001E16FF">
        <w:rPr>
          <w:lang w:val="en-US"/>
        </w:rPr>
        <w:t xml:space="preserve">a </w:t>
      </w:r>
      <w:r w:rsidR="005251BC" w:rsidRPr="001E16FF">
        <w:rPr>
          <w:lang w:val="en-US"/>
        </w:rPr>
        <w:t xml:space="preserve">weak interferon and strong pro-inflammatory response) </w:t>
      </w:r>
      <w:r w:rsidR="00F9669E" w:rsidRPr="001E16FF">
        <w:rPr>
          <w:lang w:val="en-US"/>
        </w:rPr>
        <w:t xml:space="preserve">was linked with early-onset </w:t>
      </w:r>
      <w:r w:rsidR="00FF771B" w:rsidRPr="001E16FF">
        <w:rPr>
          <w:lang w:val="en-US"/>
        </w:rPr>
        <w:t>severe</w:t>
      </w:r>
      <w:r w:rsidR="00F9669E" w:rsidRPr="001E16FF">
        <w:rPr>
          <w:lang w:val="en-US"/>
        </w:rPr>
        <w:t xml:space="preserve"> asthma with multiple early </w:t>
      </w:r>
      <w:r w:rsidR="00CB0EF5">
        <w:rPr>
          <w:lang w:val="en-US"/>
        </w:rPr>
        <w:t xml:space="preserve">allergic </w:t>
      </w:r>
      <w:r w:rsidR="00F9669E" w:rsidRPr="001E16FF">
        <w:rPr>
          <w:lang w:val="en-US"/>
        </w:rPr>
        <w:t>sensitization</w:t>
      </w:r>
      <w:r w:rsidR="000662C0" w:rsidRPr="000662C0">
        <w:rPr>
          <w:noProof/>
          <w:vertAlign w:val="superscript"/>
          <w:lang w:val="en-US"/>
        </w:rPr>
        <w:t>40</w:t>
      </w:r>
      <w:r w:rsidR="00F9669E" w:rsidRPr="001E16FF">
        <w:rPr>
          <w:lang w:val="en-US"/>
        </w:rPr>
        <w:t>.</w:t>
      </w:r>
      <w:bookmarkEnd w:id="30"/>
      <w:r w:rsidR="005251BC" w:rsidRPr="001E16FF">
        <w:rPr>
          <w:lang w:val="en-US"/>
        </w:rPr>
        <w:t xml:space="preserve"> </w:t>
      </w:r>
      <w:r w:rsidR="005251BC" w:rsidRPr="001E16FF">
        <w:rPr>
          <w:rFonts w:cs="Arial"/>
          <w:lang w:val="en-US"/>
        </w:rPr>
        <w:t xml:space="preserve">IgE in these </w:t>
      </w:r>
      <w:r w:rsidR="00AC7A97" w:rsidRPr="001E16FF">
        <w:rPr>
          <w:rFonts w:cs="Arial"/>
          <w:lang w:val="en-US"/>
        </w:rPr>
        <w:t>pa</w:t>
      </w:r>
      <w:r w:rsidR="00AC7A97">
        <w:rPr>
          <w:rFonts w:cs="Arial"/>
          <w:lang w:val="en-US"/>
        </w:rPr>
        <w:t>rticipants</w:t>
      </w:r>
      <w:r w:rsidR="00AC7A97" w:rsidRPr="001E16FF">
        <w:rPr>
          <w:rFonts w:cs="Arial"/>
          <w:lang w:val="en-US"/>
        </w:rPr>
        <w:t xml:space="preserve"> </w:t>
      </w:r>
      <w:r w:rsidR="005251BC" w:rsidRPr="001E16FF">
        <w:rPr>
          <w:rFonts w:cs="Arial"/>
          <w:lang w:val="en-US"/>
        </w:rPr>
        <w:t xml:space="preserve">may be produced locally </w:t>
      </w:r>
      <w:r w:rsidR="00137896">
        <w:rPr>
          <w:rFonts w:cs="Arial"/>
          <w:lang w:val="en-US"/>
        </w:rPr>
        <w:t xml:space="preserve">in the airways </w:t>
      </w:r>
      <w:r w:rsidR="00137896">
        <w:rPr>
          <w:rFonts w:cs="Arial"/>
          <w:lang w:val="en-US"/>
        </w:rPr>
        <w:lastRenderedPageBreak/>
        <w:t>without</w:t>
      </w:r>
      <w:r w:rsidR="005251BC" w:rsidRPr="001E16FF">
        <w:rPr>
          <w:rFonts w:cs="Arial"/>
          <w:lang w:val="en-US"/>
        </w:rPr>
        <w:t xml:space="preserve"> cognate T-cell help, to a </w:t>
      </w:r>
      <w:r w:rsidR="009010E7" w:rsidRPr="001E16FF">
        <w:rPr>
          <w:rFonts w:cs="Arial"/>
          <w:lang w:val="en-US"/>
        </w:rPr>
        <w:t>wide</w:t>
      </w:r>
      <w:r w:rsidR="005251BC" w:rsidRPr="001E16FF">
        <w:rPr>
          <w:rFonts w:cs="Arial"/>
          <w:lang w:val="en-US"/>
        </w:rPr>
        <w:t xml:space="preserve"> range of structurally unrelated proteins</w:t>
      </w:r>
      <w:r w:rsidR="000662C0" w:rsidRPr="000662C0">
        <w:rPr>
          <w:rFonts w:cs="Arial"/>
          <w:noProof/>
          <w:vertAlign w:val="superscript"/>
          <w:lang w:val="en-US"/>
        </w:rPr>
        <w:t>40</w:t>
      </w:r>
      <w:r w:rsidR="00FF771B" w:rsidRPr="001E16FF">
        <w:rPr>
          <w:rFonts w:cs="Arial"/>
          <w:lang w:val="en-US"/>
        </w:rPr>
        <w:t xml:space="preserve">, </w:t>
      </w:r>
      <w:r w:rsidR="00137896">
        <w:rPr>
          <w:rFonts w:cs="Arial"/>
          <w:lang w:val="en-US"/>
        </w:rPr>
        <w:t>resulting in a</w:t>
      </w:r>
      <w:r w:rsidR="00FF771B" w:rsidRPr="001E16FF">
        <w:rPr>
          <w:rFonts w:cs="Arial"/>
          <w:lang w:val="en-US"/>
        </w:rPr>
        <w:t xml:space="preserve"> sensitization pattern characterized by a </w:t>
      </w:r>
      <w:r w:rsidR="00FF771B" w:rsidRPr="001E16FF">
        <w:rPr>
          <w:color w:val="000000"/>
          <w:shd w:val="clear" w:color="auto" w:fill="FFFFFF"/>
          <w:lang w:val="en-US"/>
        </w:rPr>
        <w:t>high number of connections which</w:t>
      </w:r>
      <w:r w:rsidR="00331C9D" w:rsidRPr="001E16FF">
        <w:rPr>
          <w:color w:val="000000"/>
          <w:shd w:val="clear" w:color="auto" w:fill="FFFFFF"/>
          <w:lang w:val="en-US"/>
        </w:rPr>
        <w:t xml:space="preserve"> are</w:t>
      </w:r>
      <w:r w:rsidR="00FF771B" w:rsidRPr="001E16FF">
        <w:rPr>
          <w:color w:val="000000"/>
          <w:shd w:val="clear" w:color="auto" w:fill="FFFFFF"/>
          <w:lang w:val="en-US"/>
        </w:rPr>
        <w:t xml:space="preserve"> however weak.</w:t>
      </w:r>
      <w:r w:rsidR="00331C9D" w:rsidRPr="001E16FF">
        <w:rPr>
          <w:color w:val="000000"/>
          <w:shd w:val="clear" w:color="auto" w:fill="FFFFFF"/>
          <w:lang w:val="en-US"/>
        </w:rPr>
        <w:t xml:space="preserve"> </w:t>
      </w:r>
      <w:r w:rsidR="005251BC" w:rsidRPr="001E16FF">
        <w:rPr>
          <w:rFonts w:cs="Arial"/>
          <w:lang w:val="en-US"/>
        </w:rPr>
        <w:t xml:space="preserve">In </w:t>
      </w:r>
      <w:r w:rsidR="00AC7A97" w:rsidRPr="001E16FF">
        <w:rPr>
          <w:rFonts w:cs="Arial"/>
          <w:lang w:val="en-US"/>
        </w:rPr>
        <w:t>pa</w:t>
      </w:r>
      <w:r w:rsidR="00AC7A97">
        <w:rPr>
          <w:rFonts w:cs="Arial"/>
          <w:lang w:val="en-US"/>
        </w:rPr>
        <w:t>rticipants</w:t>
      </w:r>
      <w:r w:rsidR="00AC7A97" w:rsidRPr="001E16FF">
        <w:rPr>
          <w:rFonts w:cs="Arial"/>
          <w:lang w:val="en-US"/>
        </w:rPr>
        <w:t xml:space="preserve"> </w:t>
      </w:r>
      <w:r w:rsidR="005251BC" w:rsidRPr="001E16FF">
        <w:rPr>
          <w:rFonts w:cs="Arial"/>
          <w:lang w:val="en-US"/>
        </w:rPr>
        <w:t>with mild/moderate asthma, the main pathway to sensitization is via the adaptive T</w:t>
      </w:r>
      <w:r w:rsidR="00CB0EF5">
        <w:rPr>
          <w:rFonts w:cs="Arial"/>
          <w:lang w:val="en-US"/>
        </w:rPr>
        <w:t>h</w:t>
      </w:r>
      <w:r w:rsidR="005251BC" w:rsidRPr="001E16FF">
        <w:rPr>
          <w:rFonts w:cs="Arial"/>
          <w:lang w:val="en-US"/>
        </w:rPr>
        <w:t xml:space="preserve">2 immunity and allergen exposure, and sensitization is characterized by strong connectivity to </w:t>
      </w:r>
      <w:r w:rsidR="005251BC" w:rsidRPr="001E16FF">
        <w:rPr>
          <w:rFonts w:cs="Arial"/>
          <w:bCs/>
          <w:lang w:val="en-US"/>
        </w:rPr>
        <w:t>structurally homologous proteins from similar sources. This link</w:t>
      </w:r>
      <w:r w:rsidR="009010E7" w:rsidRPr="001E16FF">
        <w:rPr>
          <w:rFonts w:cs="Arial"/>
          <w:bCs/>
          <w:lang w:val="en-US"/>
        </w:rPr>
        <w:t>s</w:t>
      </w:r>
      <w:r w:rsidR="008A6244" w:rsidRPr="001E16FF">
        <w:rPr>
          <w:rFonts w:cs="Arial"/>
          <w:bCs/>
          <w:lang w:val="en-US"/>
        </w:rPr>
        <w:t xml:space="preserve"> features of poor respiratory outcomes</w:t>
      </w:r>
      <w:r w:rsidR="005251BC" w:rsidRPr="001E16FF">
        <w:rPr>
          <w:rFonts w:cs="Arial"/>
          <w:bCs/>
          <w:lang w:val="en-US"/>
        </w:rPr>
        <w:t xml:space="preserve"> </w:t>
      </w:r>
      <w:r w:rsidR="008A6244" w:rsidRPr="001E16FF">
        <w:rPr>
          <w:rFonts w:cs="Arial"/>
          <w:bCs/>
          <w:lang w:val="en-US"/>
        </w:rPr>
        <w:t>(</w:t>
      </w:r>
      <w:r w:rsidR="005251BC" w:rsidRPr="001E16FF">
        <w:rPr>
          <w:rFonts w:cs="Arial"/>
          <w:bCs/>
          <w:lang w:val="en-US"/>
        </w:rPr>
        <w:t>impaired anti-virus immunity</w:t>
      </w:r>
      <w:r w:rsidR="000662C0" w:rsidRPr="000662C0">
        <w:rPr>
          <w:rFonts w:cs="Arial"/>
          <w:bCs/>
          <w:noProof/>
          <w:vertAlign w:val="superscript"/>
          <w:lang w:val="en-US"/>
        </w:rPr>
        <w:t>40</w:t>
      </w:r>
      <w:r w:rsidR="008A6244" w:rsidRPr="001E16FF">
        <w:rPr>
          <w:rFonts w:cs="Arial"/>
          <w:bCs/>
          <w:lang w:val="en-US"/>
        </w:rPr>
        <w:t>, severe exacerbations</w:t>
      </w:r>
      <w:r w:rsidR="000662C0" w:rsidRPr="000662C0">
        <w:rPr>
          <w:rFonts w:cs="Arial"/>
          <w:bCs/>
          <w:noProof/>
          <w:vertAlign w:val="superscript"/>
          <w:lang w:val="en-US"/>
        </w:rPr>
        <w:t>35</w:t>
      </w:r>
      <w:r w:rsidR="00921E0E">
        <w:rPr>
          <w:rFonts w:cs="Arial"/>
          <w:bCs/>
          <w:lang w:val="en-US"/>
        </w:rPr>
        <w:t>, low lung function trajectory</w:t>
      </w:r>
      <w:r w:rsidR="000662C0" w:rsidRPr="000662C0">
        <w:rPr>
          <w:rFonts w:cs="Arial"/>
          <w:bCs/>
          <w:noProof/>
          <w:vertAlign w:val="superscript"/>
          <w:lang w:val="en-US"/>
        </w:rPr>
        <w:t>34</w:t>
      </w:r>
      <w:r w:rsidR="005251BC" w:rsidRPr="001E16FF">
        <w:rPr>
          <w:rFonts w:cs="Arial"/>
          <w:bCs/>
          <w:lang w:val="en-US"/>
        </w:rPr>
        <w:t xml:space="preserve"> </w:t>
      </w:r>
      <w:r w:rsidR="008A6244" w:rsidRPr="001E16FF">
        <w:rPr>
          <w:rFonts w:cs="Arial"/>
          <w:bCs/>
          <w:lang w:val="en-US"/>
        </w:rPr>
        <w:t>and multiple early sensitization</w:t>
      </w:r>
      <w:r w:rsidR="00114D60" w:rsidRPr="00114D60">
        <w:rPr>
          <w:rFonts w:cs="Arial"/>
          <w:bCs/>
          <w:noProof/>
          <w:vertAlign w:val="superscript"/>
          <w:lang w:val="en-US"/>
        </w:rPr>
        <w:t>14,15,19,32,37</w:t>
      </w:r>
      <w:r w:rsidR="008A6244" w:rsidRPr="001E16FF">
        <w:rPr>
          <w:rFonts w:cs="Arial"/>
          <w:bCs/>
          <w:lang w:val="en-US"/>
        </w:rPr>
        <w:t>) with</w:t>
      </w:r>
      <w:r w:rsidR="005251BC" w:rsidRPr="001E16FF">
        <w:rPr>
          <w:rFonts w:cs="Arial"/>
          <w:bCs/>
          <w:lang w:val="en-US"/>
        </w:rPr>
        <w:t xml:space="preserve"> </w:t>
      </w:r>
      <w:r w:rsidR="009010E7" w:rsidRPr="001E16FF">
        <w:rPr>
          <w:rFonts w:cs="Arial"/>
          <w:bCs/>
          <w:lang w:val="en-US"/>
        </w:rPr>
        <w:t xml:space="preserve">the </w:t>
      </w:r>
      <w:r w:rsidR="00331C9D" w:rsidRPr="001E16FF">
        <w:rPr>
          <w:rFonts w:cs="Arial"/>
          <w:bCs/>
          <w:lang w:val="en-US"/>
        </w:rPr>
        <w:t>severe</w:t>
      </w:r>
      <w:r w:rsidR="008A6244" w:rsidRPr="001E16FF">
        <w:rPr>
          <w:lang w:val="en-US"/>
        </w:rPr>
        <w:t xml:space="preserve"> asthma</w:t>
      </w:r>
      <w:r w:rsidR="009010E7" w:rsidRPr="001E16FF">
        <w:rPr>
          <w:lang w:val="en-US"/>
        </w:rPr>
        <w:t xml:space="preserve"> </w:t>
      </w:r>
      <w:r w:rsidR="008A6244" w:rsidRPr="001E16FF">
        <w:rPr>
          <w:lang w:val="en-US"/>
        </w:rPr>
        <w:t>network</w:t>
      </w:r>
      <w:r w:rsidR="008A6244" w:rsidRPr="001E16FF">
        <w:rPr>
          <w:rFonts w:cs="Arial"/>
          <w:bCs/>
          <w:lang w:val="en-US"/>
        </w:rPr>
        <w:t xml:space="preserve"> of IgE connectivity described here. </w:t>
      </w:r>
      <w:r w:rsidR="005251BC" w:rsidRPr="001E16FF">
        <w:rPr>
          <w:rFonts w:cs="Arial"/>
          <w:lang w:val="en-US"/>
        </w:rPr>
        <w:t xml:space="preserve">  </w:t>
      </w:r>
    </w:p>
    <w:bookmarkEnd w:id="29"/>
    <w:p w14:paraId="3C5C14FD" w14:textId="7528544B" w:rsidR="00BA3E5C" w:rsidRPr="001E16FF" w:rsidRDefault="00BA3E5C" w:rsidP="00BA3E5C">
      <w:pPr>
        <w:spacing w:after="120" w:line="360" w:lineRule="auto"/>
        <w:jc w:val="both"/>
        <w:textAlignment w:val="center"/>
        <w:rPr>
          <w:lang w:val="en-US"/>
        </w:rPr>
      </w:pPr>
      <w:r w:rsidRPr="001E16FF" w:rsidDel="000E0A62">
        <w:rPr>
          <w:lang w:val="en-US"/>
        </w:rPr>
        <w:t>One limitation of our study is that some potentially important allergens were not included on the chip which we used, and it is possible that our analyses would provide different solutions if additional components were available. For example, there are relatively few fung</w:t>
      </w:r>
      <w:r w:rsidRPr="001E16FF">
        <w:rPr>
          <w:lang w:val="en-US"/>
        </w:rPr>
        <w:t>al</w:t>
      </w:r>
      <w:r w:rsidRPr="001E16FF" w:rsidDel="000E0A62">
        <w:rPr>
          <w:lang w:val="en-US"/>
        </w:rPr>
        <w:t xml:space="preserve"> components, which may be important in severe asthma</w:t>
      </w:r>
      <w:r w:rsidR="00114D60" w:rsidRPr="00114D60">
        <w:rPr>
          <w:noProof/>
          <w:vertAlign w:val="superscript"/>
          <w:lang w:val="en-US"/>
        </w:rPr>
        <w:t>6,7</w:t>
      </w:r>
      <w:r w:rsidRPr="001E16FF" w:rsidDel="000E0A62">
        <w:rPr>
          <w:lang w:val="en-US"/>
        </w:rPr>
        <w:t>. Our filtering process may have excluded some informative allergens but</w:t>
      </w:r>
      <w:r>
        <w:rPr>
          <w:lang w:val="en-US"/>
        </w:rPr>
        <w:t>,</w:t>
      </w:r>
      <w:r w:rsidRPr="001E16FF" w:rsidDel="000E0A62">
        <w:rPr>
          <w:lang w:val="en-US"/>
        </w:rPr>
        <w:t xml:space="preserve"> since zero-inflated variables can reduce accuracy of cluster analyses and reliability of prediction models, this was a necessary step to account for the effect of measurement errors and noise.</w:t>
      </w:r>
      <w:r w:rsidRPr="001E16FF">
        <w:rPr>
          <w:lang w:val="en-US"/>
        </w:rPr>
        <w:t xml:space="preserve"> </w:t>
      </w:r>
    </w:p>
    <w:p w14:paraId="339DFBC3" w14:textId="5EF247C4" w:rsidR="00BA3E5C" w:rsidRPr="001E16FF" w:rsidDel="000E0A62" w:rsidRDefault="00BA3E5C" w:rsidP="00BA3E5C">
      <w:pPr>
        <w:spacing w:after="120" w:line="360" w:lineRule="auto"/>
        <w:jc w:val="both"/>
        <w:textAlignment w:val="center"/>
        <w:rPr>
          <w:rFonts w:ascii="Calibri" w:eastAsia="Times New Roman" w:hAnsi="Calibri" w:cs="Calibri"/>
          <w:color w:val="000000"/>
          <w:lang w:val="en-US" w:eastAsia="en-GB"/>
        </w:rPr>
      </w:pPr>
      <w:r w:rsidRPr="001E16FF" w:rsidDel="000E0A62">
        <w:rPr>
          <w:lang w:val="en-US"/>
        </w:rPr>
        <w:t xml:space="preserve">Another limitation is </w:t>
      </w:r>
      <w:r w:rsidRPr="001E16FF">
        <w:rPr>
          <w:lang w:val="en-US"/>
        </w:rPr>
        <w:t xml:space="preserve">the </w:t>
      </w:r>
      <w:r w:rsidRPr="001E16FF" w:rsidDel="000E0A62">
        <w:rPr>
          <w:lang w:val="en-US"/>
        </w:rPr>
        <w:t>sparseness of data</w:t>
      </w:r>
      <w:r w:rsidRPr="001E16FF">
        <w:rPr>
          <w:lang w:val="en-US"/>
        </w:rPr>
        <w:t>, and</w:t>
      </w:r>
      <w:r w:rsidRPr="001E16FF" w:rsidDel="000E0A62">
        <w:rPr>
          <w:lang w:val="en-US"/>
        </w:rPr>
        <w:t xml:space="preserve"> relatively small sample size in pre-school children. It is therefore difficult to infer results to the general context and our findings require external validation.</w:t>
      </w:r>
      <w:r w:rsidRPr="001E16FF" w:rsidDel="000E0A62">
        <w:rPr>
          <w:rFonts w:ascii="Calibri" w:eastAsia="Times New Roman" w:hAnsi="Calibri" w:cs="Calibri"/>
          <w:color w:val="000000"/>
          <w:lang w:val="en-US" w:eastAsia="en-GB"/>
        </w:rPr>
        <w:t xml:space="preserve"> However, the number of pa</w:t>
      </w:r>
      <w:r w:rsidR="00AC7A97">
        <w:rPr>
          <w:rFonts w:ascii="Calibri" w:eastAsia="Times New Roman" w:hAnsi="Calibri" w:cs="Calibri"/>
          <w:color w:val="000000"/>
          <w:lang w:val="en-US" w:eastAsia="en-GB"/>
        </w:rPr>
        <w:t>rticipants</w:t>
      </w:r>
      <w:r w:rsidRPr="001E16FF" w:rsidDel="000E0A62">
        <w:rPr>
          <w:rFonts w:ascii="Calibri" w:eastAsia="Times New Roman" w:hAnsi="Calibri" w:cs="Calibri"/>
          <w:color w:val="000000"/>
          <w:lang w:val="en-US" w:eastAsia="en-GB"/>
        </w:rPr>
        <w:t xml:space="preserve"> with severe asthma is small and </w:t>
      </w:r>
      <w:r w:rsidRPr="001E16FF" w:rsidDel="000E0A62">
        <w:rPr>
          <w:lang w:val="en-US"/>
        </w:rPr>
        <w:t>U-BIOPRED</w:t>
      </w:r>
      <w:r w:rsidRPr="001E16FF" w:rsidDel="000E0A62">
        <w:rPr>
          <w:rFonts w:ascii="Calibri" w:eastAsia="Times New Roman" w:hAnsi="Calibri" w:cs="Calibri"/>
          <w:color w:val="000000"/>
          <w:lang w:val="en-US" w:eastAsia="en-GB"/>
        </w:rPr>
        <w:t xml:space="preserve"> is one of largest studies with a focus on severe disease. To the best of our knowledge, there are no other studies with meticulously defined mild/moderate and severe asthma in which CRD data is available. Of note, we demonstrate</w:t>
      </w:r>
      <w:r w:rsidRPr="001E16FF">
        <w:rPr>
          <w:rFonts w:ascii="Calibri" w:eastAsia="Times New Roman" w:hAnsi="Calibri" w:cs="Calibri"/>
          <w:color w:val="000000"/>
          <w:lang w:val="en-US" w:eastAsia="en-GB"/>
        </w:rPr>
        <w:t>d</w:t>
      </w:r>
      <w:r w:rsidRPr="001E16FF" w:rsidDel="000E0A62">
        <w:rPr>
          <w:rFonts w:ascii="Calibri" w:eastAsia="Times New Roman" w:hAnsi="Calibri" w:cs="Calibri"/>
          <w:color w:val="000000"/>
          <w:lang w:val="en-US" w:eastAsia="en-GB"/>
        </w:rPr>
        <w:t xml:space="preserve"> limited (internal) replication between the school-age and adult cohorts recruited from several European countries and assessed using </w:t>
      </w:r>
      <w:r w:rsidRPr="001E16FF">
        <w:rPr>
          <w:rFonts w:ascii="Calibri" w:eastAsia="Times New Roman" w:hAnsi="Calibri" w:cs="Calibri"/>
          <w:color w:val="000000"/>
          <w:lang w:val="en-US" w:eastAsia="en-GB"/>
        </w:rPr>
        <w:t>identical</w:t>
      </w:r>
      <w:r w:rsidRPr="001E16FF" w:rsidDel="000E0A62">
        <w:rPr>
          <w:rFonts w:ascii="Calibri" w:eastAsia="Times New Roman" w:hAnsi="Calibri" w:cs="Calibri"/>
          <w:color w:val="000000"/>
          <w:lang w:val="en-US" w:eastAsia="en-GB"/>
        </w:rPr>
        <w:t xml:space="preserve"> protocol</w:t>
      </w:r>
      <w:r>
        <w:rPr>
          <w:rFonts w:ascii="Calibri" w:eastAsia="Times New Roman" w:hAnsi="Calibri" w:cs="Calibri"/>
          <w:color w:val="000000"/>
          <w:lang w:val="en-US" w:eastAsia="en-GB"/>
        </w:rPr>
        <w:t>s</w:t>
      </w:r>
      <w:r w:rsidRPr="001E16FF" w:rsidDel="000E0A62">
        <w:rPr>
          <w:rFonts w:ascii="Calibri" w:eastAsia="Times New Roman" w:hAnsi="Calibri" w:cs="Calibri"/>
          <w:color w:val="000000"/>
          <w:lang w:val="en-US" w:eastAsia="en-GB"/>
        </w:rPr>
        <w:t>, strengthening our conclusions.</w:t>
      </w:r>
      <w:r w:rsidR="00DC3AAA">
        <w:rPr>
          <w:rFonts w:ascii="Calibri" w:eastAsia="Times New Roman" w:hAnsi="Calibri" w:cs="Calibri"/>
          <w:color w:val="000000"/>
          <w:lang w:val="en-US" w:eastAsia="en-GB"/>
        </w:rPr>
        <w:t xml:space="preserve"> It would be helpful to also demonstrate external replication. </w:t>
      </w:r>
    </w:p>
    <w:p w14:paraId="4ED0371D" w14:textId="77777777" w:rsidR="00BA3E5C" w:rsidRDefault="00BA3E5C" w:rsidP="00BA3E5C">
      <w:pPr>
        <w:spacing w:after="120" w:line="360" w:lineRule="auto"/>
        <w:jc w:val="both"/>
        <w:textAlignment w:val="center"/>
        <w:rPr>
          <w:lang w:val="en-US"/>
        </w:rPr>
      </w:pPr>
      <w:r w:rsidRPr="001E16FF">
        <w:rPr>
          <w:lang w:val="en-US"/>
        </w:rPr>
        <w:t xml:space="preserve">We identified only pairwise interactions between </w:t>
      </w:r>
      <w:r>
        <w:rPr>
          <w:lang w:val="en-US"/>
        </w:rPr>
        <w:t xml:space="preserve">component-specific </w:t>
      </w:r>
      <w:r w:rsidRPr="001E16FF">
        <w:rPr>
          <w:lang w:val="en-US"/>
        </w:rPr>
        <w:t>IgEs, and the relation between asthma severity and IgE connectivity structure may be more complex. We suggest that higher-order interactions should be investigated in the future, but such analyses are currently too computationally demanding.</w:t>
      </w:r>
    </w:p>
    <w:p w14:paraId="10F01679" w14:textId="137DF8BD" w:rsidR="001C2F75" w:rsidRDefault="00DE0E8F" w:rsidP="00F85F9B">
      <w:pPr>
        <w:spacing w:after="120" w:line="360" w:lineRule="auto"/>
        <w:jc w:val="both"/>
        <w:textAlignment w:val="center"/>
        <w:rPr>
          <w:rFonts w:ascii="Calibri" w:eastAsia="Times New Roman" w:hAnsi="Calibri" w:cs="Calibri"/>
          <w:b/>
          <w:caps/>
          <w:color w:val="000000"/>
          <w:lang w:val="en-US" w:eastAsia="en-GB"/>
        </w:rPr>
      </w:pPr>
      <w:r w:rsidRPr="001E16FF">
        <w:rPr>
          <w:color w:val="000000"/>
          <w:shd w:val="clear" w:color="auto" w:fill="FFFFFF"/>
          <w:lang w:val="en-US"/>
        </w:rPr>
        <w:t>In conclusion</w:t>
      </w:r>
      <w:bookmarkStart w:id="31" w:name="_Hlk24117818"/>
      <w:r w:rsidRPr="001E16FF">
        <w:rPr>
          <w:color w:val="000000"/>
          <w:shd w:val="clear" w:color="auto" w:fill="FFFFFF"/>
          <w:lang w:val="en-US"/>
        </w:rPr>
        <w:t>,</w:t>
      </w:r>
      <w:r w:rsidR="009804BE" w:rsidRPr="001E16FF">
        <w:rPr>
          <w:rFonts w:ascii="Calibri" w:eastAsia="Times New Roman" w:hAnsi="Calibri" w:cs="Calibri"/>
          <w:color w:val="000000"/>
          <w:lang w:val="en-US" w:eastAsia="en-GB"/>
        </w:rPr>
        <w:t xml:space="preserve"> </w:t>
      </w:r>
      <w:r w:rsidR="00431D6F" w:rsidRPr="001E16FF">
        <w:rPr>
          <w:rFonts w:ascii="Calibri" w:eastAsia="Times New Roman" w:hAnsi="Calibri" w:cs="Calibri"/>
          <w:color w:val="000000"/>
          <w:lang w:val="en-US" w:eastAsia="en-GB"/>
        </w:rPr>
        <w:t xml:space="preserve">the pattern of connectivity and </w:t>
      </w:r>
      <w:r w:rsidR="00431D6F" w:rsidRPr="001E16FF">
        <w:rPr>
          <w:rFonts w:ascii="Calibri" w:eastAsia="Times New Roman" w:hAnsi="Calibri" w:cs="Calibri"/>
          <w:bCs/>
          <w:color w:val="000000"/>
          <w:lang w:val="en-US" w:eastAsia="en-GB"/>
        </w:rPr>
        <w:t>interactions</w:t>
      </w:r>
      <w:r w:rsidR="00431D6F" w:rsidRPr="001E16FF">
        <w:rPr>
          <w:rFonts w:ascii="Calibri" w:eastAsia="Times New Roman" w:hAnsi="Calibri" w:cs="Calibri"/>
          <w:color w:val="000000"/>
          <w:lang w:val="en-US" w:eastAsia="en-GB"/>
        </w:rPr>
        <w:t xml:space="preserve"> between IgE to multiple allergenic proteins is a </w:t>
      </w:r>
      <w:r w:rsidR="009804BE" w:rsidRPr="001E16FF">
        <w:rPr>
          <w:rFonts w:ascii="Calibri" w:eastAsia="Times New Roman" w:hAnsi="Calibri" w:cs="Calibri"/>
          <w:color w:val="000000"/>
          <w:lang w:val="en-US" w:eastAsia="en-GB"/>
        </w:rPr>
        <w:t xml:space="preserve">potentially important </w:t>
      </w:r>
      <w:r w:rsidR="001C2F75">
        <w:rPr>
          <w:rFonts w:ascii="Calibri" w:eastAsia="Times New Roman" w:hAnsi="Calibri" w:cs="Calibri"/>
          <w:color w:val="000000"/>
          <w:lang w:val="en-US" w:eastAsia="en-GB"/>
        </w:rPr>
        <w:t>biomarker</w:t>
      </w:r>
      <w:r w:rsidR="001C2F75" w:rsidRPr="001E16FF">
        <w:rPr>
          <w:rFonts w:ascii="Calibri" w:eastAsia="Times New Roman" w:hAnsi="Calibri" w:cs="Calibri"/>
          <w:color w:val="000000"/>
          <w:lang w:val="en-US" w:eastAsia="en-GB"/>
        </w:rPr>
        <w:t xml:space="preserve"> </w:t>
      </w:r>
      <w:r w:rsidR="009804BE" w:rsidRPr="001E16FF">
        <w:rPr>
          <w:rFonts w:ascii="Calibri" w:eastAsia="Times New Roman" w:hAnsi="Calibri" w:cs="Calibri"/>
          <w:color w:val="000000"/>
          <w:lang w:val="en-US" w:eastAsia="en-GB"/>
        </w:rPr>
        <w:t xml:space="preserve">of asthma severity </w:t>
      </w:r>
      <w:r w:rsidR="009010E7" w:rsidRPr="001E16FF">
        <w:rPr>
          <w:rFonts w:ascii="Calibri" w:eastAsia="Times New Roman" w:hAnsi="Calibri" w:cs="Calibri"/>
          <w:color w:val="000000"/>
          <w:lang w:val="en-US" w:eastAsia="en-GB"/>
        </w:rPr>
        <w:t>amongst school-age and adult patients with allergic asthma</w:t>
      </w:r>
      <w:r w:rsidRPr="001E16FF">
        <w:rPr>
          <w:rFonts w:ascii="Calibri" w:eastAsia="Times New Roman" w:hAnsi="Calibri" w:cs="Calibri"/>
          <w:color w:val="000000"/>
          <w:lang w:val="en-US" w:eastAsia="en-GB"/>
        </w:rPr>
        <w:t xml:space="preserve">. </w:t>
      </w:r>
      <w:r w:rsidR="00AC2FC7" w:rsidRPr="001E16FF">
        <w:rPr>
          <w:rFonts w:ascii="Calibri" w:eastAsia="Times New Roman" w:hAnsi="Calibri" w:cs="Calibri"/>
          <w:color w:val="000000"/>
          <w:lang w:val="en-US" w:eastAsia="en-GB"/>
        </w:rPr>
        <w:t xml:space="preserve">This study provides new directions for the assessment and interpretation of sensitization in asthma and </w:t>
      </w:r>
      <w:r w:rsidR="00AC2FC7" w:rsidRPr="001E16FF">
        <w:rPr>
          <w:rFonts w:ascii="Calibri" w:eastAsia="Times New Roman" w:hAnsi="Calibri" w:cs="Calibri"/>
          <w:bCs/>
          <w:color w:val="000000"/>
          <w:lang w:val="en-US" w:eastAsia="en-GB"/>
        </w:rPr>
        <w:t>may help design more reliable diagnostic tools to differentiate clinically important sensitization patterns associated with asthma severity.</w:t>
      </w:r>
      <w:r w:rsidR="00AC2FC7">
        <w:rPr>
          <w:rFonts w:ascii="Calibri" w:eastAsia="Times New Roman" w:hAnsi="Calibri" w:cs="Calibri"/>
          <w:bCs/>
          <w:color w:val="000000"/>
          <w:lang w:val="en-US" w:eastAsia="en-GB"/>
        </w:rPr>
        <w:t xml:space="preserve"> </w:t>
      </w:r>
      <w:bookmarkEnd w:id="31"/>
      <w:r w:rsidR="001C2F75">
        <w:rPr>
          <w:rFonts w:ascii="Calibri" w:eastAsia="Times New Roman" w:hAnsi="Calibri" w:cs="Calibri"/>
          <w:b/>
          <w:caps/>
          <w:color w:val="000000"/>
          <w:lang w:val="en-US" w:eastAsia="en-GB"/>
        </w:rPr>
        <w:br w:type="page"/>
      </w:r>
    </w:p>
    <w:p w14:paraId="71FBF80D" w14:textId="542B01C7" w:rsidR="009804BE" w:rsidRPr="00631A09" w:rsidRDefault="009804BE" w:rsidP="00CD4DD7">
      <w:pPr>
        <w:rPr>
          <w:rFonts w:ascii="Calibri" w:eastAsia="Times New Roman" w:hAnsi="Calibri" w:cs="Calibri"/>
          <w:b/>
          <w:color w:val="000000"/>
          <w:lang w:val="en-US" w:eastAsia="en-GB"/>
        </w:rPr>
      </w:pPr>
      <w:r w:rsidRPr="00631A09">
        <w:rPr>
          <w:rFonts w:ascii="Calibri" w:eastAsia="Times New Roman" w:hAnsi="Calibri" w:cs="Calibri"/>
          <w:b/>
          <w:caps/>
          <w:color w:val="000000"/>
          <w:lang w:val="en-US" w:eastAsia="en-GB"/>
        </w:rPr>
        <w:lastRenderedPageBreak/>
        <w:t>Acknowledgments</w:t>
      </w:r>
    </w:p>
    <w:p w14:paraId="590B6704" w14:textId="54892A7E" w:rsidR="00ED044C" w:rsidRDefault="009804BE" w:rsidP="00A4277A">
      <w:pPr>
        <w:spacing w:after="120" w:line="360" w:lineRule="auto"/>
        <w:jc w:val="both"/>
        <w:textAlignment w:val="center"/>
        <w:rPr>
          <w:b/>
          <w:caps/>
          <w:lang w:val="en-US"/>
        </w:rPr>
      </w:pPr>
      <w:r w:rsidRPr="00631A09">
        <w:rPr>
          <w:shd w:val="clear" w:color="auto" w:fill="FFFFFF"/>
          <w:lang w:val="en-US"/>
        </w:rPr>
        <w:t xml:space="preserve">This paper is presented on behalf of the U-BIOPRED Study Group with input from the U-BIOPRED Patient Input Platform, Ethics Board and Safety Management Board. </w:t>
      </w:r>
      <w:r w:rsidR="00F67AC8">
        <w:rPr>
          <w:shd w:val="clear" w:color="auto" w:fill="FFFFFF"/>
          <w:lang w:val="en-US"/>
        </w:rPr>
        <w:t xml:space="preserve">We thank Tom Cull who undertook the ISAC assays at </w:t>
      </w:r>
      <w:r w:rsidR="00F67AC8" w:rsidRPr="00F67AC8">
        <w:rPr>
          <w:shd w:val="clear" w:color="auto" w:fill="FFFFFF"/>
          <w:lang w:val="en-US"/>
        </w:rPr>
        <w:t>University Hospital Southampton NHS Foundation Trust</w:t>
      </w:r>
      <w:r w:rsidR="00F67AC8">
        <w:rPr>
          <w:shd w:val="clear" w:color="auto" w:fill="FFFFFF"/>
          <w:lang w:val="en-US"/>
        </w:rPr>
        <w:t xml:space="preserve">. </w:t>
      </w:r>
      <w:r w:rsidRPr="00631A09">
        <w:rPr>
          <w:shd w:val="clear" w:color="auto" w:fill="FFFFFF"/>
          <w:lang w:val="en-US"/>
        </w:rPr>
        <w:t xml:space="preserve"> The authors would like to acknowledge help in data and knowledge management from the eTRIKS project, which is funded by the Innovative Medicines Initiative.  Additionally, the authors would like to acknowledge the support of the University Hospital Southampton NHS Foundation Trust and the NIHR-Wellcome Trust Clinical Research Facility, Southampton, UK.</w:t>
      </w:r>
      <w:r w:rsidR="00A4277A">
        <w:rPr>
          <w:shd w:val="clear" w:color="auto" w:fill="FFFFFF"/>
          <w:lang w:val="en-US"/>
        </w:rPr>
        <w:t xml:space="preserve"> </w:t>
      </w:r>
      <w:bookmarkStart w:id="32" w:name="_Hlk530144860"/>
      <w:r w:rsidR="00ED044C">
        <w:rPr>
          <w:b/>
          <w:caps/>
          <w:lang w:val="en-US"/>
        </w:rPr>
        <w:br w:type="page"/>
      </w:r>
    </w:p>
    <w:p w14:paraId="3BDB247D" w14:textId="0D0D79EE" w:rsidR="009804BE" w:rsidRPr="00631A09" w:rsidRDefault="009804BE" w:rsidP="009804BE">
      <w:pPr>
        <w:rPr>
          <w:b/>
          <w:caps/>
          <w:lang w:val="en-US"/>
        </w:rPr>
      </w:pPr>
      <w:r w:rsidRPr="00631A09">
        <w:rPr>
          <w:b/>
          <w:caps/>
          <w:lang w:val="en-US"/>
        </w:rPr>
        <w:lastRenderedPageBreak/>
        <w:t>References</w:t>
      </w:r>
    </w:p>
    <w:p w14:paraId="4C869B94" w14:textId="5E4A62E6" w:rsidR="000662C0" w:rsidRPr="000662C0" w:rsidRDefault="000662C0" w:rsidP="00557B71">
      <w:pPr>
        <w:pStyle w:val="EndNoteBibliography"/>
        <w:spacing w:after="0"/>
        <w:ind w:left="426" w:hanging="426"/>
        <w:jc w:val="both"/>
      </w:pPr>
      <w:r w:rsidRPr="000662C0">
        <w:t>1.</w:t>
      </w:r>
      <w:r w:rsidRPr="000662C0">
        <w:tab/>
        <w:t xml:space="preserve">Bahadori K, Doyle-Waters MM, Marra C, </w:t>
      </w:r>
      <w:r w:rsidR="00CF65EA" w:rsidRPr="00CF65EA">
        <w:t xml:space="preserve">Lynd L, Alasaly K, Swiston J, </w:t>
      </w:r>
      <w:r w:rsidRPr="000662C0">
        <w:t xml:space="preserve">et al. Economic burden of asthma: a systematic review. </w:t>
      </w:r>
      <w:r w:rsidRPr="000662C0">
        <w:rPr>
          <w:i/>
        </w:rPr>
        <w:t>BMC Pulm Med</w:t>
      </w:r>
      <w:r w:rsidRPr="000662C0">
        <w:t xml:space="preserve"> 2009; </w:t>
      </w:r>
      <w:r w:rsidRPr="000662C0">
        <w:rPr>
          <w:b/>
        </w:rPr>
        <w:t>9</w:t>
      </w:r>
      <w:r w:rsidRPr="000662C0">
        <w:t>: 24.</w:t>
      </w:r>
    </w:p>
    <w:p w14:paraId="20E0897D" w14:textId="06F305ED" w:rsidR="000662C0" w:rsidRPr="000662C0" w:rsidRDefault="000662C0" w:rsidP="00557B71">
      <w:pPr>
        <w:pStyle w:val="EndNoteBibliography"/>
        <w:spacing w:after="0"/>
        <w:ind w:left="426" w:hanging="426"/>
        <w:jc w:val="both"/>
      </w:pPr>
      <w:r w:rsidRPr="000662C0">
        <w:t>2.</w:t>
      </w:r>
      <w:r w:rsidRPr="000662C0">
        <w:tab/>
        <w:t xml:space="preserve">Chung KF, Wenzel SE, Brozek JL, </w:t>
      </w:r>
      <w:r w:rsidR="00CF65EA" w:rsidRPr="00CF65EA">
        <w:t xml:space="preserve">Bush A, Castro M, Sterk PJ, </w:t>
      </w:r>
      <w:r w:rsidRPr="000662C0">
        <w:t xml:space="preserve">et al. International ERS/ATS guidelines on definition, evaluation and treatment of severe asthma. </w:t>
      </w:r>
      <w:r w:rsidRPr="000662C0">
        <w:rPr>
          <w:i/>
        </w:rPr>
        <w:t>Eur Respir J</w:t>
      </w:r>
      <w:r w:rsidRPr="000662C0">
        <w:t xml:space="preserve"> 2014; </w:t>
      </w:r>
      <w:r w:rsidRPr="000662C0">
        <w:rPr>
          <w:b/>
        </w:rPr>
        <w:t>43</w:t>
      </w:r>
      <w:r w:rsidRPr="000662C0">
        <w:t>(2): 343-73.</w:t>
      </w:r>
    </w:p>
    <w:p w14:paraId="703850C6" w14:textId="638A156D" w:rsidR="000662C0" w:rsidRPr="000662C0" w:rsidRDefault="000662C0" w:rsidP="00557B71">
      <w:pPr>
        <w:pStyle w:val="EndNoteBibliography"/>
        <w:spacing w:after="0"/>
        <w:ind w:left="426" w:hanging="426"/>
        <w:jc w:val="both"/>
      </w:pPr>
      <w:r w:rsidRPr="000662C0">
        <w:t>3.</w:t>
      </w:r>
      <w:r w:rsidRPr="000662C0">
        <w:tab/>
        <w:t xml:space="preserve">Chipps BE, Szefler SJ, Simons FE, </w:t>
      </w:r>
      <w:r w:rsidR="0023399F" w:rsidRPr="0023399F">
        <w:t xml:space="preserve">Haselkorn T, Mink DR, Deniz Y, </w:t>
      </w:r>
      <w:r w:rsidRPr="000662C0">
        <w:t xml:space="preserve">et al. Demographic and clinical characteristics of children and adolescents with severe or difficult-to-treat asthma. </w:t>
      </w:r>
      <w:r w:rsidRPr="000662C0">
        <w:rPr>
          <w:i/>
        </w:rPr>
        <w:t>J Allergy Clin Immunol</w:t>
      </w:r>
      <w:r w:rsidRPr="000662C0">
        <w:t xml:space="preserve"> 2007; </w:t>
      </w:r>
      <w:r w:rsidRPr="000662C0">
        <w:rPr>
          <w:b/>
        </w:rPr>
        <w:t>119</w:t>
      </w:r>
      <w:r w:rsidRPr="000662C0">
        <w:t>(5): 1156-63.</w:t>
      </w:r>
    </w:p>
    <w:p w14:paraId="54768F96" w14:textId="167FAEB5" w:rsidR="000662C0" w:rsidRPr="000662C0" w:rsidRDefault="000662C0" w:rsidP="00557B71">
      <w:pPr>
        <w:pStyle w:val="EndNoteBibliography"/>
        <w:spacing w:after="0"/>
        <w:ind w:left="426" w:hanging="426"/>
        <w:jc w:val="both"/>
      </w:pPr>
      <w:r w:rsidRPr="000662C0">
        <w:t>4.</w:t>
      </w:r>
      <w:r w:rsidRPr="000662C0">
        <w:tab/>
        <w:t xml:space="preserve">Holguin F, Cardet JC, Chung KF, </w:t>
      </w:r>
      <w:r w:rsidR="0023399F" w:rsidRPr="0023399F">
        <w:t xml:space="preserve">Diver S, Ferreira DS, Fitzpatrick A, </w:t>
      </w:r>
      <w:r w:rsidRPr="000662C0">
        <w:t xml:space="preserve">et al. Management of Severe Asthma: a European Respiratory Society/American Thoracic Society Guideline. </w:t>
      </w:r>
      <w:r w:rsidRPr="000662C0">
        <w:rPr>
          <w:i/>
        </w:rPr>
        <w:t>Eur Respir J</w:t>
      </w:r>
      <w:r w:rsidRPr="000662C0">
        <w:t xml:space="preserve"> 2019.</w:t>
      </w:r>
    </w:p>
    <w:p w14:paraId="416BFE64" w14:textId="18D5D052" w:rsidR="000662C0" w:rsidRPr="000662C0" w:rsidRDefault="000662C0" w:rsidP="00557B71">
      <w:pPr>
        <w:pStyle w:val="EndNoteBibliography"/>
        <w:spacing w:after="0"/>
        <w:ind w:left="426" w:hanging="426"/>
        <w:jc w:val="both"/>
      </w:pPr>
      <w:r w:rsidRPr="000662C0">
        <w:t>5.</w:t>
      </w:r>
      <w:r w:rsidRPr="000662C0">
        <w:tab/>
        <w:t xml:space="preserve">Del Giacco SR, Bakirtas A, Bel E, </w:t>
      </w:r>
      <w:r w:rsidR="0023399F" w:rsidRPr="0023399F">
        <w:t xml:space="preserve">Custovic A, Diamant Z, Hamelmann E, </w:t>
      </w:r>
      <w:r w:rsidRPr="000662C0">
        <w:t xml:space="preserve">et al. Allergy in severe asthma. </w:t>
      </w:r>
      <w:r w:rsidRPr="000662C0">
        <w:rPr>
          <w:i/>
        </w:rPr>
        <w:t>Allergy</w:t>
      </w:r>
      <w:r w:rsidRPr="000662C0">
        <w:t xml:space="preserve"> 2017; </w:t>
      </w:r>
      <w:r w:rsidRPr="000662C0">
        <w:rPr>
          <w:b/>
        </w:rPr>
        <w:t>72</w:t>
      </w:r>
      <w:r w:rsidRPr="000662C0">
        <w:t>(2): 207-20.</w:t>
      </w:r>
    </w:p>
    <w:p w14:paraId="10F16996" w14:textId="19FBDA58" w:rsidR="000662C0" w:rsidRPr="000662C0" w:rsidRDefault="000662C0" w:rsidP="00557B71">
      <w:pPr>
        <w:pStyle w:val="EndNoteBibliography"/>
        <w:spacing w:after="0"/>
        <w:ind w:left="426" w:hanging="426"/>
        <w:jc w:val="both"/>
      </w:pPr>
      <w:r w:rsidRPr="000662C0">
        <w:t>6.</w:t>
      </w:r>
      <w:r w:rsidRPr="000662C0">
        <w:tab/>
        <w:t xml:space="preserve">Castanhinha S, Sherburn R, Walker S, </w:t>
      </w:r>
      <w:r w:rsidR="0023399F" w:rsidRPr="0023399F">
        <w:t xml:space="preserve">Gupta A, Bossley CJ, Buckley J, </w:t>
      </w:r>
      <w:r w:rsidRPr="000662C0">
        <w:t xml:space="preserve">et al. Pediatric severe asthma with fungal sensitization is mediated by steroid-resistant IL-33. </w:t>
      </w:r>
      <w:r w:rsidRPr="000662C0">
        <w:rPr>
          <w:i/>
        </w:rPr>
        <w:t>J Allergy Clin Immunol</w:t>
      </w:r>
      <w:r w:rsidRPr="000662C0">
        <w:t xml:space="preserve"> 2015; </w:t>
      </w:r>
      <w:r w:rsidRPr="000662C0">
        <w:rPr>
          <w:b/>
        </w:rPr>
        <w:t>136</w:t>
      </w:r>
      <w:r w:rsidRPr="000662C0">
        <w:t>(2): 312-22 e7.</w:t>
      </w:r>
    </w:p>
    <w:p w14:paraId="33701C3B" w14:textId="77777777" w:rsidR="000662C0" w:rsidRPr="000662C0" w:rsidRDefault="000662C0" w:rsidP="00557B71">
      <w:pPr>
        <w:pStyle w:val="EndNoteBibliography"/>
        <w:spacing w:after="0"/>
        <w:ind w:left="426" w:hanging="426"/>
        <w:jc w:val="both"/>
      </w:pPr>
      <w:r w:rsidRPr="000662C0">
        <w:t>7.</w:t>
      </w:r>
      <w:r w:rsidRPr="000662C0">
        <w:tab/>
        <w:t xml:space="preserve">Denning DW, O'Driscoll BR, Hogaboam CM, Bowyer P, Niven RM. The link between fungi and severe asthma: a summary of the evidence. </w:t>
      </w:r>
      <w:r w:rsidRPr="000662C0">
        <w:rPr>
          <w:i/>
        </w:rPr>
        <w:t>Eur Respir J</w:t>
      </w:r>
      <w:r w:rsidRPr="000662C0">
        <w:t xml:space="preserve"> 2006; </w:t>
      </w:r>
      <w:r w:rsidRPr="000662C0">
        <w:rPr>
          <w:b/>
        </w:rPr>
        <w:t>27</w:t>
      </w:r>
      <w:r w:rsidRPr="000662C0">
        <w:t>(3): 615-26.</w:t>
      </w:r>
    </w:p>
    <w:p w14:paraId="0B943EFE" w14:textId="5C72E7B3" w:rsidR="000662C0" w:rsidRPr="000662C0" w:rsidRDefault="000662C0" w:rsidP="00557B71">
      <w:pPr>
        <w:pStyle w:val="EndNoteBibliography"/>
        <w:spacing w:after="0"/>
        <w:ind w:left="426" w:hanging="426"/>
        <w:jc w:val="both"/>
      </w:pPr>
      <w:r w:rsidRPr="000662C0">
        <w:t>8.</w:t>
      </w:r>
      <w:r w:rsidRPr="000662C0">
        <w:tab/>
        <w:t xml:space="preserve">Bossley CJ, Fleming L, Gupta A, </w:t>
      </w:r>
      <w:r w:rsidR="0023399F" w:rsidRPr="0023399F">
        <w:t xml:space="preserve">Bossley CJ, Fleming L, Gupta A, </w:t>
      </w:r>
      <w:r w:rsidRPr="000662C0">
        <w:t xml:space="preserve">et al. Pediatric severe asthma is characterized by eosinophilia and remodeling without T(H)2 cytokines. </w:t>
      </w:r>
      <w:r w:rsidRPr="000662C0">
        <w:rPr>
          <w:i/>
        </w:rPr>
        <w:t>J Allergy Clin Immunol</w:t>
      </w:r>
      <w:r w:rsidRPr="000662C0">
        <w:t xml:space="preserve"> 2012; </w:t>
      </w:r>
      <w:r w:rsidRPr="000662C0">
        <w:rPr>
          <w:b/>
        </w:rPr>
        <w:t>129</w:t>
      </w:r>
      <w:r w:rsidRPr="000662C0">
        <w:t>(4): 974-82 e13.</w:t>
      </w:r>
    </w:p>
    <w:p w14:paraId="529726D3" w14:textId="12B58956" w:rsidR="000662C0" w:rsidRPr="000662C0" w:rsidRDefault="000662C0" w:rsidP="00557B71">
      <w:pPr>
        <w:pStyle w:val="EndNoteBibliography"/>
        <w:spacing w:after="0"/>
        <w:ind w:left="426" w:hanging="426"/>
        <w:jc w:val="both"/>
      </w:pPr>
      <w:r w:rsidRPr="000662C0">
        <w:t>9.</w:t>
      </w:r>
      <w:r w:rsidRPr="000662C0">
        <w:tab/>
        <w:t xml:space="preserve">Szefler SJ, Wenzel S, Brown R, </w:t>
      </w:r>
      <w:r w:rsidR="0023399F" w:rsidRPr="0023399F">
        <w:t>Erzurum SC, Fahy JV, Hamilton RG</w:t>
      </w:r>
      <w:r w:rsidR="0023399F">
        <w:t xml:space="preserve">, </w:t>
      </w:r>
      <w:r w:rsidRPr="000662C0">
        <w:t xml:space="preserve">et al. Asthma outcomes: Biomarkers. </w:t>
      </w:r>
      <w:r w:rsidRPr="000662C0">
        <w:rPr>
          <w:i/>
        </w:rPr>
        <w:t>J Allergy Clin Immun</w:t>
      </w:r>
      <w:r w:rsidRPr="000662C0">
        <w:t xml:space="preserve"> 2012; </w:t>
      </w:r>
      <w:r w:rsidRPr="000662C0">
        <w:rPr>
          <w:b/>
        </w:rPr>
        <w:t>129</w:t>
      </w:r>
      <w:r w:rsidRPr="000662C0">
        <w:t>(3): S9-S23.</w:t>
      </w:r>
    </w:p>
    <w:p w14:paraId="263A4312" w14:textId="04B372F7" w:rsidR="000662C0" w:rsidRPr="000662C0" w:rsidRDefault="000662C0" w:rsidP="00557B71">
      <w:pPr>
        <w:pStyle w:val="EndNoteBibliography"/>
        <w:spacing w:after="0"/>
        <w:ind w:left="426" w:hanging="426"/>
        <w:jc w:val="both"/>
      </w:pPr>
      <w:r w:rsidRPr="000662C0">
        <w:t>10.</w:t>
      </w:r>
      <w:r w:rsidRPr="000662C0">
        <w:tab/>
        <w:t xml:space="preserve">Roberts G, Ollert M, Aalberse R, </w:t>
      </w:r>
      <w:r w:rsidR="00CD4D1B" w:rsidRPr="00CD4D1B">
        <w:t>Austin M, Custovic A, DunnGalvin A</w:t>
      </w:r>
      <w:r w:rsidR="00CD4D1B">
        <w:t xml:space="preserve">, </w:t>
      </w:r>
      <w:r w:rsidRPr="000662C0">
        <w:t xml:space="preserve">et al. A new framework for the interpretation of IgE sensitization tests. </w:t>
      </w:r>
      <w:r w:rsidRPr="000662C0">
        <w:rPr>
          <w:i/>
        </w:rPr>
        <w:t>Allergy</w:t>
      </w:r>
      <w:r w:rsidRPr="000662C0">
        <w:t xml:space="preserve"> 2016; </w:t>
      </w:r>
      <w:r w:rsidRPr="000662C0">
        <w:rPr>
          <w:b/>
        </w:rPr>
        <w:t>71</w:t>
      </w:r>
      <w:r w:rsidRPr="000662C0">
        <w:t>(11): 1540-51.</w:t>
      </w:r>
    </w:p>
    <w:p w14:paraId="426895CA" w14:textId="77777777" w:rsidR="000662C0" w:rsidRPr="000662C0" w:rsidRDefault="000662C0" w:rsidP="00557B71">
      <w:pPr>
        <w:pStyle w:val="EndNoteBibliography"/>
        <w:spacing w:after="0"/>
        <w:ind w:left="426" w:hanging="426"/>
        <w:jc w:val="both"/>
      </w:pPr>
      <w:r w:rsidRPr="000662C0">
        <w:t>11.</w:t>
      </w:r>
      <w:r w:rsidRPr="000662C0">
        <w:tab/>
        <w:t xml:space="preserve">Saglani S, Custovic A. Childhood Asthma: Advances Using Machine Learning and Mechanistic Studies. </w:t>
      </w:r>
      <w:r w:rsidRPr="000662C0">
        <w:rPr>
          <w:i/>
        </w:rPr>
        <w:t>Am J Respir Crit Care Med</w:t>
      </w:r>
      <w:r w:rsidRPr="000662C0">
        <w:t xml:space="preserve"> 2019; </w:t>
      </w:r>
      <w:r w:rsidRPr="000662C0">
        <w:rPr>
          <w:b/>
        </w:rPr>
        <w:t>199</w:t>
      </w:r>
      <w:r w:rsidRPr="000662C0">
        <w:t>(4): 414-22.</w:t>
      </w:r>
    </w:p>
    <w:p w14:paraId="3E6BBAD2" w14:textId="77777777" w:rsidR="000662C0" w:rsidRPr="000662C0" w:rsidRDefault="000662C0" w:rsidP="00557B71">
      <w:pPr>
        <w:pStyle w:val="EndNoteBibliography"/>
        <w:spacing w:after="0"/>
        <w:ind w:left="426" w:hanging="426"/>
        <w:jc w:val="both"/>
      </w:pPr>
      <w:r w:rsidRPr="000662C0">
        <w:t>12.</w:t>
      </w:r>
      <w:r w:rsidRPr="000662C0">
        <w:tab/>
        <w:t xml:space="preserve">Oksel C, Custovic A. Development of allergic sensitization and its relevance to paediatric asthma. </w:t>
      </w:r>
      <w:r w:rsidRPr="000662C0">
        <w:rPr>
          <w:i/>
        </w:rPr>
        <w:t>Curr Opin Allergy Clin Immunol</w:t>
      </w:r>
      <w:r w:rsidRPr="000662C0">
        <w:t xml:space="preserve"> 2018; </w:t>
      </w:r>
      <w:r w:rsidRPr="000662C0">
        <w:rPr>
          <w:b/>
        </w:rPr>
        <w:t>18</w:t>
      </w:r>
      <w:r w:rsidRPr="000662C0">
        <w:t>(2): 109-16.</w:t>
      </w:r>
    </w:p>
    <w:p w14:paraId="5DD18815" w14:textId="77777777" w:rsidR="000662C0" w:rsidRPr="000662C0" w:rsidRDefault="000662C0" w:rsidP="00557B71">
      <w:pPr>
        <w:pStyle w:val="EndNoteBibliography"/>
        <w:spacing w:after="0"/>
        <w:ind w:left="426" w:hanging="426"/>
        <w:jc w:val="both"/>
      </w:pPr>
      <w:r w:rsidRPr="000662C0">
        <w:t>13.</w:t>
      </w:r>
      <w:r w:rsidRPr="000662C0">
        <w:tab/>
        <w:t xml:space="preserve">Custovic A, Lazic N, Simpson A. Pediatric asthma and development of atopy. </w:t>
      </w:r>
      <w:r w:rsidRPr="000662C0">
        <w:rPr>
          <w:i/>
        </w:rPr>
        <w:t>Curr Opin Allergy Clin Immunol</w:t>
      </w:r>
      <w:r w:rsidRPr="000662C0">
        <w:t xml:space="preserve"> 2013; </w:t>
      </w:r>
      <w:r w:rsidRPr="000662C0">
        <w:rPr>
          <w:b/>
        </w:rPr>
        <w:t>13</w:t>
      </w:r>
      <w:r w:rsidRPr="000662C0">
        <w:t>(2): 173-80.</w:t>
      </w:r>
    </w:p>
    <w:p w14:paraId="19B6FCC8" w14:textId="0DAED005" w:rsidR="000662C0" w:rsidRPr="000662C0" w:rsidRDefault="000662C0" w:rsidP="00557B71">
      <w:pPr>
        <w:pStyle w:val="EndNoteBibliography"/>
        <w:spacing w:after="0"/>
        <w:ind w:left="426" w:hanging="426"/>
        <w:jc w:val="both"/>
      </w:pPr>
      <w:r w:rsidRPr="000662C0">
        <w:t>14.</w:t>
      </w:r>
      <w:r w:rsidRPr="000662C0">
        <w:tab/>
        <w:t xml:space="preserve">Holt PG, Strickland D, Bosco A, </w:t>
      </w:r>
      <w:r w:rsidR="00CD4D1B" w:rsidRPr="00CD4D1B">
        <w:t xml:space="preserve">Belgrave D, Hales B, Simpson A, </w:t>
      </w:r>
      <w:r w:rsidRPr="000662C0">
        <w:t xml:space="preserve">et al. Distinguishing benign from pathologic TH2 immunity in atopic children. </w:t>
      </w:r>
      <w:r w:rsidRPr="000662C0">
        <w:rPr>
          <w:i/>
        </w:rPr>
        <w:t>J Allergy Clin Immunol</w:t>
      </w:r>
      <w:r w:rsidRPr="000662C0">
        <w:t xml:space="preserve"> 2016; </w:t>
      </w:r>
      <w:r w:rsidRPr="000662C0">
        <w:rPr>
          <w:b/>
        </w:rPr>
        <w:t>137</w:t>
      </w:r>
      <w:r w:rsidRPr="000662C0">
        <w:t>(2): 379-87.</w:t>
      </w:r>
    </w:p>
    <w:p w14:paraId="2F5449E1" w14:textId="0E2B661B" w:rsidR="000662C0" w:rsidRPr="000662C0" w:rsidRDefault="000662C0" w:rsidP="00557B71">
      <w:pPr>
        <w:pStyle w:val="EndNoteBibliography"/>
        <w:spacing w:after="0"/>
        <w:ind w:left="426" w:hanging="426"/>
        <w:jc w:val="both"/>
      </w:pPr>
      <w:r w:rsidRPr="000662C0">
        <w:t>15.</w:t>
      </w:r>
      <w:r w:rsidRPr="000662C0">
        <w:tab/>
        <w:t xml:space="preserve">Lazic N, Roberts G, Custovic A, </w:t>
      </w:r>
      <w:r w:rsidR="00CD4D1B" w:rsidRPr="00CD4D1B">
        <w:t xml:space="preserve">Belgrave D, Bishop CM, Winn J, </w:t>
      </w:r>
      <w:r w:rsidRPr="000662C0">
        <w:t xml:space="preserve">et al. Multiple atopy phenotypes and their associations with asthma: similar findings from two birth cohorts. </w:t>
      </w:r>
      <w:r w:rsidRPr="000662C0">
        <w:rPr>
          <w:i/>
        </w:rPr>
        <w:t>Allergy</w:t>
      </w:r>
      <w:r w:rsidRPr="000662C0">
        <w:t xml:space="preserve"> 2013; </w:t>
      </w:r>
      <w:r w:rsidRPr="000662C0">
        <w:rPr>
          <w:b/>
        </w:rPr>
        <w:t>68</w:t>
      </w:r>
      <w:r w:rsidRPr="000662C0">
        <w:t>(6): 764-70.</w:t>
      </w:r>
    </w:p>
    <w:p w14:paraId="3E63E06A" w14:textId="62AC79F1" w:rsidR="000662C0" w:rsidRPr="000662C0" w:rsidRDefault="000662C0" w:rsidP="00557B71">
      <w:pPr>
        <w:pStyle w:val="EndNoteBibliography"/>
        <w:spacing w:after="0"/>
        <w:ind w:left="426" w:hanging="426"/>
        <w:jc w:val="both"/>
      </w:pPr>
      <w:r w:rsidRPr="000662C0">
        <w:t>16.</w:t>
      </w:r>
      <w:r w:rsidRPr="000662C0">
        <w:tab/>
        <w:t xml:space="preserve">Simpson A, Tan VY, Winn J, </w:t>
      </w:r>
      <w:r w:rsidR="00CD4D1B" w:rsidRPr="00CD4D1B">
        <w:t xml:space="preserve">Svensen M, Bishop CM, Heckerman DE, </w:t>
      </w:r>
      <w:r w:rsidRPr="000662C0">
        <w:t xml:space="preserve">et al. Beyond atopy: multiple patterns of sensitization in relation to asthma in a birth cohort study. </w:t>
      </w:r>
      <w:r w:rsidRPr="000662C0">
        <w:rPr>
          <w:i/>
        </w:rPr>
        <w:t>Am J Respir Crit Care Med</w:t>
      </w:r>
      <w:r w:rsidRPr="000662C0">
        <w:t xml:space="preserve"> 2010; </w:t>
      </w:r>
      <w:r w:rsidRPr="000662C0">
        <w:rPr>
          <w:b/>
        </w:rPr>
        <w:t>181</w:t>
      </w:r>
      <w:r w:rsidRPr="000662C0">
        <w:t>(11): 1200-6.</w:t>
      </w:r>
    </w:p>
    <w:p w14:paraId="269BF00A" w14:textId="77777777" w:rsidR="000662C0" w:rsidRPr="000662C0" w:rsidRDefault="000662C0" w:rsidP="00557B71">
      <w:pPr>
        <w:pStyle w:val="EndNoteBibliography"/>
        <w:spacing w:after="0"/>
        <w:ind w:left="426" w:hanging="426"/>
        <w:jc w:val="both"/>
      </w:pPr>
      <w:r w:rsidRPr="000662C0">
        <w:t>17.</w:t>
      </w:r>
      <w:r w:rsidRPr="000662C0">
        <w:tab/>
        <w:t xml:space="preserve">Sonntag HJ, Filippi S, Pipis S, Custovic A. Blood Biomarkers of Sensitization and Asthma. </w:t>
      </w:r>
      <w:r w:rsidRPr="000662C0">
        <w:rPr>
          <w:i/>
        </w:rPr>
        <w:t>Front Pediatr</w:t>
      </w:r>
      <w:r w:rsidRPr="000662C0">
        <w:t xml:space="preserve"> 2019; </w:t>
      </w:r>
      <w:r w:rsidRPr="000662C0">
        <w:rPr>
          <w:b/>
        </w:rPr>
        <w:t>7</w:t>
      </w:r>
      <w:r w:rsidRPr="000662C0">
        <w:t>: 251.</w:t>
      </w:r>
    </w:p>
    <w:p w14:paraId="111F3926" w14:textId="77777777" w:rsidR="000662C0" w:rsidRPr="000662C0" w:rsidRDefault="000662C0" w:rsidP="00557B71">
      <w:pPr>
        <w:pStyle w:val="EndNoteBibliography"/>
        <w:spacing w:after="0"/>
        <w:ind w:left="426" w:hanging="426"/>
        <w:jc w:val="both"/>
      </w:pPr>
      <w:r w:rsidRPr="000662C0">
        <w:t>18.</w:t>
      </w:r>
      <w:r w:rsidRPr="000662C0">
        <w:tab/>
        <w:t xml:space="preserve">Eiringhaus K, Renz H, Matricardi P, Skevaki C. Component-Resolved Diagnosis in Allergic Rhinitis and Asthma. </w:t>
      </w:r>
      <w:r w:rsidRPr="000662C0">
        <w:rPr>
          <w:i/>
        </w:rPr>
        <w:t>J Appl Lab Med</w:t>
      </w:r>
      <w:r w:rsidRPr="000662C0">
        <w:t xml:space="preserve"> 2019; </w:t>
      </w:r>
      <w:r w:rsidRPr="000662C0">
        <w:rPr>
          <w:b/>
        </w:rPr>
        <w:t>3</w:t>
      </w:r>
      <w:r w:rsidRPr="000662C0">
        <w:t>(5): 883-98.</w:t>
      </w:r>
    </w:p>
    <w:p w14:paraId="08C4DC03" w14:textId="20065981" w:rsidR="000662C0" w:rsidRPr="000662C0" w:rsidRDefault="000662C0" w:rsidP="00557B71">
      <w:pPr>
        <w:pStyle w:val="EndNoteBibliography"/>
        <w:spacing w:after="0"/>
        <w:ind w:left="426" w:hanging="426"/>
        <w:jc w:val="both"/>
      </w:pPr>
      <w:r w:rsidRPr="000662C0">
        <w:t>19.</w:t>
      </w:r>
      <w:r w:rsidRPr="000662C0">
        <w:tab/>
        <w:t xml:space="preserve">Wickman M, Lupinek C, Andersson N, </w:t>
      </w:r>
      <w:r w:rsidR="00CD4D1B" w:rsidRPr="00CD4D1B">
        <w:t xml:space="preserve">Belgrave D, Asarnoj A, Benet M, </w:t>
      </w:r>
      <w:r w:rsidRPr="000662C0">
        <w:t xml:space="preserve">et al. Detection of IgE Reactivity to a Handful of Allergen Molecules in Early Childhood Predicts Respiratory Allergy in Adolescence. </w:t>
      </w:r>
      <w:r w:rsidRPr="000662C0">
        <w:rPr>
          <w:i/>
        </w:rPr>
        <w:t>EBioMedicine</w:t>
      </w:r>
      <w:r w:rsidRPr="000662C0">
        <w:t xml:space="preserve"> 2017; </w:t>
      </w:r>
      <w:r w:rsidRPr="000662C0">
        <w:rPr>
          <w:b/>
        </w:rPr>
        <w:t>26</w:t>
      </w:r>
      <w:r w:rsidRPr="000662C0">
        <w:t>: 91-9.</w:t>
      </w:r>
    </w:p>
    <w:p w14:paraId="3B8D17A4" w14:textId="77777777" w:rsidR="000662C0" w:rsidRPr="000662C0" w:rsidRDefault="000662C0" w:rsidP="00557B71">
      <w:pPr>
        <w:pStyle w:val="EndNoteBibliography"/>
        <w:spacing w:after="0"/>
        <w:ind w:left="426" w:hanging="426"/>
        <w:jc w:val="both"/>
      </w:pPr>
      <w:r w:rsidRPr="000662C0">
        <w:t>20.</w:t>
      </w:r>
      <w:r w:rsidRPr="000662C0">
        <w:tab/>
        <w:t xml:space="preserve">Prosperi MC, Belgrave D, Buchan I, Simpson A, Custovic A. Challenges in interpreting allergen microarrays in relation to clinical symptoms: a machine learning approach. </w:t>
      </w:r>
      <w:r w:rsidRPr="000662C0">
        <w:rPr>
          <w:i/>
        </w:rPr>
        <w:t>Pediatr Allergy Immunol</w:t>
      </w:r>
      <w:r w:rsidRPr="000662C0">
        <w:t xml:space="preserve"> 2014; </w:t>
      </w:r>
      <w:r w:rsidRPr="000662C0">
        <w:rPr>
          <w:b/>
        </w:rPr>
        <w:t>25</w:t>
      </w:r>
      <w:r w:rsidRPr="000662C0">
        <w:t>(1): 71-9.</w:t>
      </w:r>
    </w:p>
    <w:p w14:paraId="1D4920E0" w14:textId="14273E18" w:rsidR="000662C0" w:rsidRPr="000662C0" w:rsidRDefault="000662C0" w:rsidP="00557B71">
      <w:pPr>
        <w:pStyle w:val="EndNoteBibliography"/>
        <w:spacing w:after="0"/>
        <w:ind w:left="426" w:hanging="426"/>
        <w:jc w:val="both"/>
      </w:pPr>
      <w:r w:rsidRPr="000662C0">
        <w:lastRenderedPageBreak/>
        <w:t>21.</w:t>
      </w:r>
      <w:r w:rsidRPr="000662C0">
        <w:tab/>
        <w:t xml:space="preserve">Simpson A, Lazic N, Belgrave DCM, </w:t>
      </w:r>
      <w:r w:rsidR="00CD4D1B" w:rsidRPr="00CD4D1B">
        <w:t xml:space="preserve">Johnson P, Bishop C, Mills C, </w:t>
      </w:r>
      <w:r w:rsidRPr="000662C0">
        <w:t xml:space="preserve">et al. Patterns of IgE responses to multiple allergen components and clinical symptoms at age 11 years. </w:t>
      </w:r>
      <w:r w:rsidRPr="000662C0">
        <w:rPr>
          <w:i/>
        </w:rPr>
        <w:t>J Allergy Clin Immun</w:t>
      </w:r>
      <w:r w:rsidRPr="000662C0">
        <w:t xml:space="preserve"> 2015; </w:t>
      </w:r>
      <w:r w:rsidRPr="000662C0">
        <w:rPr>
          <w:b/>
        </w:rPr>
        <w:t>136</w:t>
      </w:r>
      <w:r w:rsidRPr="000662C0">
        <w:t>(5): 1224-31.</w:t>
      </w:r>
    </w:p>
    <w:p w14:paraId="13172DEF" w14:textId="77777777" w:rsidR="000662C0" w:rsidRPr="000662C0" w:rsidRDefault="000662C0" w:rsidP="00557B71">
      <w:pPr>
        <w:pStyle w:val="EndNoteBibliography"/>
        <w:spacing w:after="0"/>
        <w:ind w:left="426" w:hanging="426"/>
        <w:jc w:val="both"/>
      </w:pPr>
      <w:r w:rsidRPr="000662C0">
        <w:t>22.</w:t>
      </w:r>
      <w:r w:rsidRPr="000662C0">
        <w:tab/>
        <w:t xml:space="preserve">Custovic A, Sonntag H-J, Buchan IE, Belgrave D, Simpson A, Prosperi MCF. Evolution pathways of IgE responses to grass and mite allergens throughout childhood. </w:t>
      </w:r>
      <w:r w:rsidRPr="000662C0">
        <w:rPr>
          <w:i/>
        </w:rPr>
        <w:t>J Allergy Clin Immun</w:t>
      </w:r>
      <w:r w:rsidRPr="000662C0">
        <w:t xml:space="preserve"> 2015; </w:t>
      </w:r>
      <w:r w:rsidRPr="000662C0">
        <w:rPr>
          <w:b/>
        </w:rPr>
        <w:t>136</w:t>
      </w:r>
      <w:r w:rsidRPr="000662C0">
        <w:t>(6): 1645-52.e8.</w:t>
      </w:r>
    </w:p>
    <w:p w14:paraId="5BB30508" w14:textId="77777777" w:rsidR="000662C0" w:rsidRPr="000662C0" w:rsidRDefault="000662C0" w:rsidP="00557B71">
      <w:pPr>
        <w:pStyle w:val="EndNoteBibliography"/>
        <w:spacing w:after="0"/>
        <w:ind w:left="426" w:hanging="426"/>
        <w:jc w:val="both"/>
      </w:pPr>
      <w:r w:rsidRPr="000662C0">
        <w:t>23.</w:t>
      </w:r>
      <w:r w:rsidRPr="000662C0">
        <w:tab/>
        <w:t xml:space="preserve">Howard R, Belgrave D, Papastamoulis P, Simpson A, Rattray M, Custovic A. Evolution of IgE responses to multiple allergen components throughout childhood. </w:t>
      </w:r>
      <w:r w:rsidRPr="000662C0">
        <w:rPr>
          <w:i/>
        </w:rPr>
        <w:t>J Allergy Clin Immunol</w:t>
      </w:r>
      <w:r w:rsidRPr="000662C0">
        <w:t xml:space="preserve"> 2018; </w:t>
      </w:r>
      <w:r w:rsidRPr="000662C0">
        <w:rPr>
          <w:b/>
        </w:rPr>
        <w:t>142</w:t>
      </w:r>
      <w:r w:rsidRPr="000662C0">
        <w:t>(4): 1322-30.</w:t>
      </w:r>
    </w:p>
    <w:p w14:paraId="622FD97E" w14:textId="77777777" w:rsidR="000662C0" w:rsidRPr="000662C0" w:rsidRDefault="000662C0" w:rsidP="00557B71">
      <w:pPr>
        <w:pStyle w:val="EndNoteBibliography"/>
        <w:spacing w:after="0"/>
        <w:ind w:left="426" w:hanging="426"/>
        <w:jc w:val="both"/>
      </w:pPr>
      <w:r w:rsidRPr="000662C0">
        <w:t>24.</w:t>
      </w:r>
      <w:r w:rsidRPr="000662C0">
        <w:tab/>
        <w:t xml:space="preserve">Fontanella S, Frainay C, Murray CS, Simpson A, Custovic A. Machine learning to identify pairwise interactions between specific IgE antibodies and their association with asthma: A cross-sectional analysis within a population-based birth cohort. </w:t>
      </w:r>
      <w:r w:rsidRPr="000662C0">
        <w:rPr>
          <w:i/>
        </w:rPr>
        <w:t>PLoS Med</w:t>
      </w:r>
      <w:r w:rsidRPr="000662C0">
        <w:t xml:space="preserve"> 2018; </w:t>
      </w:r>
      <w:r w:rsidRPr="000662C0">
        <w:rPr>
          <w:b/>
        </w:rPr>
        <w:t>15</w:t>
      </w:r>
      <w:r w:rsidRPr="000662C0">
        <w:t>(11): e1002691.</w:t>
      </w:r>
    </w:p>
    <w:p w14:paraId="19E05E29" w14:textId="1399DB49" w:rsidR="000662C0" w:rsidRPr="000662C0" w:rsidRDefault="000662C0" w:rsidP="00557B71">
      <w:pPr>
        <w:pStyle w:val="EndNoteBibliography"/>
        <w:spacing w:after="0"/>
        <w:ind w:left="426" w:hanging="426"/>
        <w:jc w:val="both"/>
      </w:pPr>
      <w:r w:rsidRPr="000662C0">
        <w:t>25.</w:t>
      </w:r>
      <w:r w:rsidRPr="000662C0">
        <w:tab/>
        <w:t xml:space="preserve">Shaw DE, Sousa AR, Fowler SJ, </w:t>
      </w:r>
      <w:r w:rsidR="00CD4D1B" w:rsidRPr="00CD4D1B">
        <w:t xml:space="preserve">Fleming LJ, Roberts G, Corfield J, </w:t>
      </w:r>
      <w:r w:rsidRPr="000662C0">
        <w:t xml:space="preserve">et al. Clinical and inflammatory characteristics of the European U-BIOPRED adult severe asthma cohort. </w:t>
      </w:r>
      <w:r w:rsidRPr="000662C0">
        <w:rPr>
          <w:i/>
        </w:rPr>
        <w:t>Eur Respir J</w:t>
      </w:r>
      <w:r w:rsidRPr="000662C0">
        <w:t xml:space="preserve"> 2015; </w:t>
      </w:r>
      <w:r w:rsidRPr="000662C0">
        <w:rPr>
          <w:b/>
        </w:rPr>
        <w:t>46</w:t>
      </w:r>
      <w:r w:rsidRPr="000662C0">
        <w:t>(5): 1308-21.</w:t>
      </w:r>
    </w:p>
    <w:p w14:paraId="5EC30099" w14:textId="03DD727D" w:rsidR="000662C0" w:rsidRPr="000662C0" w:rsidRDefault="000662C0" w:rsidP="00557B71">
      <w:pPr>
        <w:pStyle w:val="EndNoteBibliography"/>
        <w:spacing w:after="0"/>
        <w:ind w:left="426" w:hanging="426"/>
        <w:jc w:val="both"/>
      </w:pPr>
      <w:r w:rsidRPr="000662C0">
        <w:t>26.</w:t>
      </w:r>
      <w:r w:rsidRPr="000662C0">
        <w:tab/>
        <w:t xml:space="preserve">Fleming L, Murray C, Bansal AT, </w:t>
      </w:r>
      <w:r w:rsidR="00174BE9" w:rsidRPr="00174BE9">
        <w:t xml:space="preserve">Hashimoto S, Bisgaard H, Bush A, </w:t>
      </w:r>
      <w:r w:rsidRPr="000662C0">
        <w:t xml:space="preserve">et al. The burden of severe asthma in childhood and adolescence: results from the paediatric U-BIOPRED cohorts. </w:t>
      </w:r>
      <w:r w:rsidRPr="000662C0">
        <w:rPr>
          <w:i/>
        </w:rPr>
        <w:t>Eur Respir J</w:t>
      </w:r>
      <w:r w:rsidRPr="000662C0">
        <w:t xml:space="preserve"> 2015; </w:t>
      </w:r>
      <w:r w:rsidRPr="000662C0">
        <w:rPr>
          <w:b/>
        </w:rPr>
        <w:t>46</w:t>
      </w:r>
      <w:r w:rsidRPr="000662C0">
        <w:t>(5): 1322-33.</w:t>
      </w:r>
    </w:p>
    <w:p w14:paraId="271CF0C0" w14:textId="77777777" w:rsidR="000662C0" w:rsidRPr="000662C0" w:rsidRDefault="000662C0" w:rsidP="00557B71">
      <w:pPr>
        <w:pStyle w:val="EndNoteBibliography"/>
        <w:spacing w:after="0"/>
        <w:ind w:left="426" w:hanging="426"/>
        <w:jc w:val="both"/>
      </w:pPr>
      <w:r w:rsidRPr="000662C0">
        <w:t>27.</w:t>
      </w:r>
      <w:r w:rsidRPr="000662C0">
        <w:tab/>
        <w:t xml:space="preserve">Papastamoulis P, Rattray M. BayesBinMix: an R Package for Model Based Clustering of Multivariate Binary Data. </w:t>
      </w:r>
      <w:r w:rsidRPr="000662C0">
        <w:rPr>
          <w:i/>
        </w:rPr>
        <w:t>The R Journal</w:t>
      </w:r>
      <w:r w:rsidRPr="000662C0">
        <w:t xml:space="preserve"> 2017; </w:t>
      </w:r>
      <w:r w:rsidRPr="000662C0">
        <w:rPr>
          <w:b/>
        </w:rPr>
        <w:t>9</w:t>
      </w:r>
      <w:r w:rsidRPr="000662C0">
        <w:t>(1): 403--20.</w:t>
      </w:r>
    </w:p>
    <w:p w14:paraId="4FBE3D5C" w14:textId="01A8EE52" w:rsidR="000662C0" w:rsidRPr="000662C0" w:rsidRDefault="000662C0" w:rsidP="00557B71">
      <w:pPr>
        <w:pStyle w:val="EndNoteBibliography"/>
        <w:spacing w:after="0"/>
        <w:ind w:left="426" w:hanging="426"/>
        <w:jc w:val="both"/>
      </w:pPr>
      <w:r w:rsidRPr="000662C0">
        <w:t>28.</w:t>
      </w:r>
      <w:r w:rsidRPr="000662C0">
        <w:tab/>
        <w:t>Fang Y, Wang J. Selection of the number of clusters via the bootstrap method</w:t>
      </w:r>
      <w:r w:rsidR="00A72730">
        <w:t>.</w:t>
      </w:r>
      <w:r w:rsidRPr="000662C0">
        <w:t xml:space="preserve"> Comput. Stat. Data Anal. 2012; </w:t>
      </w:r>
      <w:r w:rsidRPr="000662C0">
        <w:rPr>
          <w:b/>
        </w:rPr>
        <w:t>56</w:t>
      </w:r>
      <w:r w:rsidRPr="000662C0">
        <w:t>(3): 468-77.</w:t>
      </w:r>
    </w:p>
    <w:p w14:paraId="53E8B71E" w14:textId="77777777" w:rsidR="000662C0" w:rsidRPr="000662C0" w:rsidRDefault="000662C0" w:rsidP="00557B71">
      <w:pPr>
        <w:pStyle w:val="EndNoteBibliography"/>
        <w:spacing w:after="0"/>
        <w:ind w:left="426" w:hanging="426"/>
        <w:jc w:val="both"/>
      </w:pPr>
      <w:r w:rsidRPr="000662C0">
        <w:t>29.</w:t>
      </w:r>
      <w:r w:rsidRPr="000662C0">
        <w:tab/>
        <w:t xml:space="preserve">McKenzie AT, Katsyv I, Song W-M, Wang M, Zhang B. DGCA: A comprehensive R package for Differential Gene Correlation Analysis. </w:t>
      </w:r>
      <w:r w:rsidRPr="000662C0">
        <w:rPr>
          <w:i/>
        </w:rPr>
        <w:t>BMC systems biology</w:t>
      </w:r>
      <w:r w:rsidRPr="000662C0">
        <w:t xml:space="preserve"> 2016; </w:t>
      </w:r>
      <w:r w:rsidRPr="000662C0">
        <w:rPr>
          <w:b/>
        </w:rPr>
        <w:t>10</w:t>
      </w:r>
      <w:r w:rsidRPr="000662C0">
        <w:t>(1): 106-.</w:t>
      </w:r>
    </w:p>
    <w:p w14:paraId="3CF14FFD" w14:textId="77777777" w:rsidR="000662C0" w:rsidRPr="000662C0" w:rsidRDefault="000662C0" w:rsidP="00557B71">
      <w:pPr>
        <w:pStyle w:val="EndNoteBibliography"/>
        <w:spacing w:after="0"/>
        <w:ind w:left="426" w:hanging="426"/>
        <w:jc w:val="both"/>
      </w:pPr>
      <w:r w:rsidRPr="000662C0">
        <w:t>30.</w:t>
      </w:r>
      <w:r w:rsidRPr="000662C0">
        <w:tab/>
        <w:t xml:space="preserve">Ji J, He D, Feng Y, He Y, Xue F, Xie L. JDINAC: joint density-based non-parametric differential interaction network analysis and classification using high-dimensional sparse omics data. </w:t>
      </w:r>
      <w:r w:rsidRPr="000662C0">
        <w:rPr>
          <w:i/>
        </w:rPr>
        <w:t>Bioinformatics</w:t>
      </w:r>
      <w:r w:rsidRPr="000662C0">
        <w:t xml:space="preserve"> 2017; </w:t>
      </w:r>
      <w:r w:rsidRPr="000662C0">
        <w:rPr>
          <w:b/>
        </w:rPr>
        <w:t>33</w:t>
      </w:r>
      <w:r w:rsidRPr="000662C0">
        <w:t>(19): 3080-7.</w:t>
      </w:r>
    </w:p>
    <w:p w14:paraId="6A88EDB6" w14:textId="48CB6C4C" w:rsidR="000662C0" w:rsidRPr="000662C0" w:rsidRDefault="000662C0" w:rsidP="00557B71">
      <w:pPr>
        <w:pStyle w:val="EndNoteBibliography"/>
        <w:spacing w:after="0"/>
        <w:ind w:left="426" w:hanging="426"/>
        <w:jc w:val="both"/>
      </w:pPr>
      <w:r w:rsidRPr="000662C0">
        <w:t>31.</w:t>
      </w:r>
      <w:r w:rsidRPr="000662C0">
        <w:tab/>
        <w:t xml:space="preserve">Papastamoulis P. label.switching: An R Package for Dealing with the Label Switching Problem in MCMC Outputs. </w:t>
      </w:r>
      <w:r w:rsidRPr="000662C0">
        <w:rPr>
          <w:i/>
        </w:rPr>
        <w:t>Journal of Statistical Software; Vol 1, Code Snippet 1</w:t>
      </w:r>
      <w:r w:rsidRPr="000662C0">
        <w:t xml:space="preserve"> 2016.</w:t>
      </w:r>
    </w:p>
    <w:p w14:paraId="02772004" w14:textId="3F067567" w:rsidR="000662C0" w:rsidRPr="000662C0" w:rsidRDefault="000662C0" w:rsidP="00557B71">
      <w:pPr>
        <w:pStyle w:val="EndNoteBibliography"/>
        <w:spacing w:after="0"/>
        <w:ind w:left="426" w:hanging="426"/>
        <w:jc w:val="both"/>
      </w:pPr>
      <w:r w:rsidRPr="000662C0">
        <w:t>32.</w:t>
      </w:r>
      <w:r w:rsidRPr="000662C0">
        <w:tab/>
        <w:t>Hennig C. Fpc: Flexible procedures for clustering</w:t>
      </w:r>
      <w:r w:rsidR="000C6B33">
        <w:t>.</w:t>
      </w:r>
      <w:r w:rsidR="000C6B33" w:rsidRPr="000C6B33">
        <w:t xml:space="preserve"> </w:t>
      </w:r>
      <w:r w:rsidR="000C6B33">
        <w:t xml:space="preserve">R package version </w:t>
      </w:r>
      <w:r w:rsidR="000C6B33" w:rsidRPr="000C6B33">
        <w:t>2010;</w:t>
      </w:r>
      <w:r w:rsidR="000C6B33">
        <w:t xml:space="preserve"> </w:t>
      </w:r>
      <w:r w:rsidR="000C6B33" w:rsidRPr="000C6B33">
        <w:t>2(2):</w:t>
      </w:r>
      <w:r w:rsidR="000C6B33">
        <w:t xml:space="preserve"> </w:t>
      </w:r>
      <w:r w:rsidR="000C6B33" w:rsidRPr="000C6B33">
        <w:t>0-3.</w:t>
      </w:r>
    </w:p>
    <w:p w14:paraId="19061D39" w14:textId="343E4549" w:rsidR="000662C0" w:rsidRPr="000662C0" w:rsidRDefault="000662C0" w:rsidP="00557B71">
      <w:pPr>
        <w:pStyle w:val="EndNoteBibliography"/>
        <w:spacing w:after="0"/>
        <w:ind w:left="426" w:hanging="426"/>
        <w:jc w:val="both"/>
      </w:pPr>
      <w:r w:rsidRPr="000662C0">
        <w:t>33.</w:t>
      </w:r>
      <w:r w:rsidRPr="000662C0">
        <w:tab/>
        <w:t xml:space="preserve">Csardi G, Nepusz T. The igraph software package for complex network research. </w:t>
      </w:r>
      <w:r w:rsidRPr="000662C0">
        <w:rPr>
          <w:i/>
        </w:rPr>
        <w:t>InterJournal</w:t>
      </w:r>
      <w:r w:rsidRPr="000662C0">
        <w:t xml:space="preserve"> 2006;</w:t>
      </w:r>
      <w:r w:rsidR="000C6B33" w:rsidRPr="000C6B33">
        <w:t xml:space="preserve"> 11;</w:t>
      </w:r>
      <w:r w:rsidR="000C6B33">
        <w:t xml:space="preserve"> </w:t>
      </w:r>
      <w:r w:rsidR="000C6B33" w:rsidRPr="000C6B33">
        <w:t>1695(5):</w:t>
      </w:r>
      <w:r w:rsidR="000C6B33">
        <w:t xml:space="preserve"> </w:t>
      </w:r>
      <w:r w:rsidR="000C6B33" w:rsidRPr="000C6B33">
        <w:t>1-9.</w:t>
      </w:r>
      <w:r w:rsidRPr="000662C0">
        <w:t xml:space="preserve"> </w:t>
      </w:r>
    </w:p>
    <w:p w14:paraId="29CE604E" w14:textId="0AD0271E" w:rsidR="000662C0" w:rsidRPr="000662C0" w:rsidRDefault="000662C0" w:rsidP="00557B71">
      <w:pPr>
        <w:pStyle w:val="EndNoteBibliography"/>
        <w:spacing w:after="0"/>
        <w:ind w:left="426" w:hanging="426"/>
        <w:jc w:val="both"/>
      </w:pPr>
      <w:r w:rsidRPr="000662C0">
        <w:t>34.</w:t>
      </w:r>
      <w:r w:rsidRPr="000662C0">
        <w:tab/>
        <w:t xml:space="preserve">Belgrave DCM, Granell R, Turner SW, </w:t>
      </w:r>
      <w:r w:rsidR="00174BE9" w:rsidRPr="00174BE9">
        <w:t xml:space="preserve">Curtin JA, Buchan IE, Le Souëf PN, </w:t>
      </w:r>
      <w:r w:rsidRPr="000662C0">
        <w:t>et al. Lun</w:t>
      </w:r>
      <w:r w:rsidR="000C6B33">
        <w:t xml:space="preserve"> </w:t>
      </w:r>
      <w:r w:rsidRPr="000662C0">
        <w:t xml:space="preserve">g function trajectories from pre-school age to adulthood and their associations with early life factors: a retrospective analysis of three population-based birth cohort studies. </w:t>
      </w:r>
      <w:r w:rsidRPr="000662C0">
        <w:rPr>
          <w:i/>
        </w:rPr>
        <w:t>Lancet Respir Med</w:t>
      </w:r>
      <w:r w:rsidRPr="000662C0">
        <w:t xml:space="preserve"> 2018; </w:t>
      </w:r>
      <w:r w:rsidRPr="000662C0">
        <w:rPr>
          <w:b/>
        </w:rPr>
        <w:t>6</w:t>
      </w:r>
      <w:r w:rsidRPr="000662C0">
        <w:t>(7): 526-34.</w:t>
      </w:r>
    </w:p>
    <w:p w14:paraId="27A37CE4" w14:textId="77777777" w:rsidR="000662C0" w:rsidRPr="000662C0" w:rsidRDefault="000662C0" w:rsidP="00557B71">
      <w:pPr>
        <w:pStyle w:val="EndNoteBibliography"/>
        <w:spacing w:after="0"/>
        <w:ind w:left="426" w:hanging="426"/>
        <w:jc w:val="both"/>
      </w:pPr>
      <w:r w:rsidRPr="000662C0">
        <w:t>35.</w:t>
      </w:r>
      <w:r w:rsidRPr="000662C0">
        <w:tab/>
        <w:t xml:space="preserve">Belgrave DC, Buchan I, Bishop C, Lowe L, Simpson A, Custovic A. Trajectories of lung function during childhood. </w:t>
      </w:r>
      <w:r w:rsidRPr="000662C0">
        <w:rPr>
          <w:i/>
        </w:rPr>
        <w:t>Am J Respir Crit Care Med</w:t>
      </w:r>
      <w:r w:rsidRPr="000662C0">
        <w:t xml:space="preserve"> 2014; </w:t>
      </w:r>
      <w:r w:rsidRPr="000662C0">
        <w:rPr>
          <w:b/>
        </w:rPr>
        <w:t>189</w:t>
      </w:r>
      <w:r w:rsidRPr="000662C0">
        <w:t>(9): 1101-9.</w:t>
      </w:r>
    </w:p>
    <w:p w14:paraId="492EBF26" w14:textId="77777777" w:rsidR="000662C0" w:rsidRPr="000662C0" w:rsidRDefault="000662C0" w:rsidP="00557B71">
      <w:pPr>
        <w:pStyle w:val="EndNoteBibliography"/>
        <w:spacing w:after="0"/>
        <w:ind w:left="426" w:hanging="426"/>
        <w:jc w:val="both"/>
      </w:pPr>
      <w:r w:rsidRPr="000662C0">
        <w:t>36.</w:t>
      </w:r>
      <w:r w:rsidRPr="000662C0">
        <w:tab/>
        <w:t xml:space="preserve">Konradsen JR, Nordlund B, Onell A, Borres MP, Gronlund H, Hedlin G. Severe childhood asthma and allergy to furry animals: refined assessment using molecular-based allergy diagnostics. </w:t>
      </w:r>
      <w:r w:rsidRPr="000662C0">
        <w:rPr>
          <w:i/>
        </w:rPr>
        <w:t>Pediatr Allergy Immunol</w:t>
      </w:r>
      <w:r w:rsidRPr="000662C0">
        <w:t xml:space="preserve"> 2014; </w:t>
      </w:r>
      <w:r w:rsidRPr="000662C0">
        <w:rPr>
          <w:b/>
        </w:rPr>
        <w:t>25</w:t>
      </w:r>
      <w:r w:rsidRPr="000662C0">
        <w:t>(2): 187-92.</w:t>
      </w:r>
    </w:p>
    <w:p w14:paraId="5842BE8A" w14:textId="0ECFB45F" w:rsidR="000662C0" w:rsidRPr="000662C0" w:rsidRDefault="000662C0" w:rsidP="00557B71">
      <w:pPr>
        <w:pStyle w:val="EndNoteBibliography"/>
        <w:spacing w:after="0"/>
        <w:ind w:left="426" w:hanging="426"/>
        <w:jc w:val="both"/>
      </w:pPr>
      <w:r w:rsidRPr="000662C0">
        <w:t>37.</w:t>
      </w:r>
      <w:r w:rsidRPr="000662C0">
        <w:tab/>
        <w:t xml:space="preserve">Nwaru BI, Suzuki S, Ekerljung L, </w:t>
      </w:r>
      <w:r w:rsidR="00174BE9" w:rsidRPr="00174BE9">
        <w:t xml:space="preserve">Sjölander S, Mincheva R, Rönmark EP, </w:t>
      </w:r>
      <w:r w:rsidRPr="000662C0">
        <w:t xml:space="preserve">et al. Furry Animal Allergen Component Sensitization and Clinical Outcomes in Adult Asthma and Rhinitis. </w:t>
      </w:r>
      <w:r w:rsidRPr="000662C0">
        <w:rPr>
          <w:i/>
        </w:rPr>
        <w:t>J Allergy Clin Immunol Pract</w:t>
      </w:r>
      <w:r w:rsidRPr="000662C0">
        <w:t xml:space="preserve"> 2019; </w:t>
      </w:r>
      <w:r w:rsidRPr="000662C0">
        <w:rPr>
          <w:b/>
        </w:rPr>
        <w:t>7</w:t>
      </w:r>
      <w:r w:rsidRPr="000662C0">
        <w:t>(4): 1230-8 e4.</w:t>
      </w:r>
    </w:p>
    <w:p w14:paraId="3B46FAE4" w14:textId="77777777" w:rsidR="000662C0" w:rsidRPr="000662C0" w:rsidRDefault="000662C0" w:rsidP="00557B71">
      <w:pPr>
        <w:pStyle w:val="EndNoteBibliography"/>
        <w:spacing w:after="0"/>
        <w:ind w:left="426" w:hanging="426"/>
        <w:jc w:val="both"/>
      </w:pPr>
      <w:r w:rsidRPr="000662C0">
        <w:t>38.</w:t>
      </w:r>
      <w:r w:rsidRPr="000662C0">
        <w:tab/>
        <w:t xml:space="preserve">Custovic A, Henderson J, Simpson A. Does understanding endotypes translate to better asthma management options for all? </w:t>
      </w:r>
      <w:r w:rsidRPr="000662C0">
        <w:rPr>
          <w:i/>
        </w:rPr>
        <w:t>J Allergy Clin Immunol</w:t>
      </w:r>
      <w:r w:rsidRPr="000662C0">
        <w:t xml:space="preserve"> 2019; </w:t>
      </w:r>
      <w:r w:rsidRPr="000662C0">
        <w:rPr>
          <w:b/>
        </w:rPr>
        <w:t>144</w:t>
      </w:r>
      <w:r w:rsidRPr="000662C0">
        <w:t>(1): 25-33.</w:t>
      </w:r>
    </w:p>
    <w:p w14:paraId="6A4DB040" w14:textId="77777777" w:rsidR="000662C0" w:rsidRPr="000662C0" w:rsidRDefault="000662C0" w:rsidP="00557B71">
      <w:pPr>
        <w:pStyle w:val="EndNoteBibliography"/>
        <w:spacing w:after="0"/>
        <w:ind w:left="426" w:hanging="426"/>
        <w:jc w:val="both"/>
      </w:pPr>
      <w:r w:rsidRPr="000662C0">
        <w:t>39.</w:t>
      </w:r>
      <w:r w:rsidRPr="000662C0">
        <w:tab/>
        <w:t xml:space="preserve">Lawlor DA, Tilling K, Davey Smith G. Triangulation in aetiological epidemiology. </w:t>
      </w:r>
      <w:r w:rsidRPr="000662C0">
        <w:rPr>
          <w:i/>
        </w:rPr>
        <w:t>Int J Epidemiol</w:t>
      </w:r>
      <w:r w:rsidRPr="000662C0">
        <w:t xml:space="preserve"> 2016; </w:t>
      </w:r>
      <w:r w:rsidRPr="000662C0">
        <w:rPr>
          <w:b/>
        </w:rPr>
        <w:t>45</w:t>
      </w:r>
      <w:r w:rsidRPr="000662C0">
        <w:t>(6): 1866-86.</w:t>
      </w:r>
    </w:p>
    <w:p w14:paraId="2869E7B5" w14:textId="53F4D12B" w:rsidR="009804BE" w:rsidRDefault="000662C0" w:rsidP="00557B71">
      <w:pPr>
        <w:pStyle w:val="EndNoteBibliography"/>
        <w:ind w:left="426" w:hanging="426"/>
        <w:jc w:val="both"/>
      </w:pPr>
      <w:r w:rsidRPr="000662C0">
        <w:lastRenderedPageBreak/>
        <w:t>40.</w:t>
      </w:r>
      <w:r w:rsidRPr="000662C0">
        <w:tab/>
        <w:t xml:space="preserve">Custovic A, Belgrave D, Lin L, </w:t>
      </w:r>
      <w:r w:rsidR="00174BE9" w:rsidRPr="00174BE9">
        <w:t xml:space="preserve">Bakhsoliani E, Telcian AG, Solari R, </w:t>
      </w:r>
      <w:r w:rsidRPr="000662C0">
        <w:t xml:space="preserve">et al. Cytokine Responses to Rhinovirus and Development of Asthma, Allergic Sensitization, and Respiratory Infections during Childhood. </w:t>
      </w:r>
      <w:r w:rsidRPr="000662C0">
        <w:rPr>
          <w:i/>
        </w:rPr>
        <w:t>Am J Respir Crit Care Med</w:t>
      </w:r>
      <w:r w:rsidRPr="000662C0">
        <w:t xml:space="preserve"> 2018; </w:t>
      </w:r>
      <w:r w:rsidRPr="000662C0">
        <w:rPr>
          <w:b/>
        </w:rPr>
        <w:t>197</w:t>
      </w:r>
      <w:r w:rsidRPr="000662C0">
        <w:t>(10): 1265-74.</w:t>
      </w:r>
    </w:p>
    <w:bookmarkEnd w:id="32"/>
    <w:p w14:paraId="20089E11" w14:textId="77777777" w:rsidR="00902115" w:rsidRDefault="00902115">
      <w:pPr>
        <w:sectPr w:rsidR="00902115" w:rsidSect="00D1031E">
          <w:footerReference w:type="default" r:id="rId7"/>
          <w:type w:val="continuous"/>
          <w:pgSz w:w="12240" w:h="15840" w:code="1"/>
          <w:pgMar w:top="1440" w:right="1440" w:bottom="1440" w:left="1440" w:header="708" w:footer="708" w:gutter="0"/>
          <w:cols w:space="708"/>
          <w:docGrid w:linePitch="360"/>
        </w:sectPr>
      </w:pPr>
    </w:p>
    <w:p w14:paraId="58CD90B9" w14:textId="35199B92" w:rsidR="00902115" w:rsidRDefault="00E50186" w:rsidP="00E50186">
      <w:pPr>
        <w:tabs>
          <w:tab w:val="left" w:pos="760"/>
          <w:tab w:val="center" w:pos="4513"/>
        </w:tabs>
        <w:spacing w:after="0"/>
      </w:pPr>
      <w:r>
        <w:rPr>
          <w:i/>
          <w:iCs/>
        </w:rPr>
        <w:lastRenderedPageBreak/>
        <w:tab/>
      </w:r>
      <w:r>
        <w:rPr>
          <w:i/>
          <w:iCs/>
        </w:rPr>
        <w:tab/>
      </w:r>
      <w:r w:rsidR="00902115">
        <w:rPr>
          <w:i/>
          <w:iCs/>
        </w:rPr>
        <w:t>[Figure 1 goes here (Figure_1.tiff) ]</w:t>
      </w:r>
    </w:p>
    <w:p w14:paraId="6135FC38" w14:textId="77777777" w:rsidR="00902115" w:rsidRDefault="00902115" w:rsidP="00902115">
      <w:pPr>
        <w:spacing w:after="0"/>
        <w:ind w:firstLine="720"/>
      </w:pPr>
    </w:p>
    <w:p w14:paraId="5CA94F0A" w14:textId="77777777" w:rsidR="00902115" w:rsidRPr="009F275C" w:rsidRDefault="00902115" w:rsidP="00902115">
      <w:pPr>
        <w:rPr>
          <w:rFonts w:ascii="Calibri" w:eastAsia="Times New Roman" w:hAnsi="Calibri" w:cs="Calibri"/>
          <w:b/>
          <w:color w:val="000000"/>
          <w:lang w:eastAsia="en-GB"/>
        </w:rPr>
      </w:pPr>
      <w:r>
        <w:rPr>
          <w:b/>
        </w:rPr>
        <w:t>Figure 1. Approach to statistical analysis</w:t>
      </w:r>
    </w:p>
    <w:p w14:paraId="33B4B2A3" w14:textId="77777777" w:rsidR="00414C38" w:rsidRDefault="00902115" w:rsidP="00902115">
      <w:pPr>
        <w:spacing w:after="0"/>
      </w:pPr>
      <w:r>
        <w:t>The data set was initially restricted to allergen component specific IgE (c-sIgE) where at least 3 participants showed evidence of sensitisation (</w:t>
      </w:r>
      <w:r>
        <w:rPr>
          <w:rFonts w:cstheme="minorHAnsi"/>
        </w:rPr>
        <w:t>≥</w:t>
      </w:r>
      <w:r>
        <w:t xml:space="preserve">0.30) and then to participants with sensitisation to at least one c-sIgE. Parallel work flows then focused on c-sIgE connectivity and allergen component sensitisation patterns.  </w:t>
      </w:r>
    </w:p>
    <w:p w14:paraId="1CD48C51" w14:textId="77777777" w:rsidR="00414C38" w:rsidRDefault="00414C38" w:rsidP="00902115">
      <w:pPr>
        <w:spacing w:after="0"/>
      </w:pPr>
    </w:p>
    <w:p w14:paraId="1B4EBDD4" w14:textId="77777777" w:rsidR="00414C38" w:rsidRDefault="00414C38" w:rsidP="00902115">
      <w:pPr>
        <w:spacing w:after="0"/>
      </w:pPr>
    </w:p>
    <w:p w14:paraId="41A23192" w14:textId="77777777" w:rsidR="00902115" w:rsidRDefault="00902115" w:rsidP="00902115">
      <w:pPr>
        <w:spacing w:after="0"/>
      </w:pPr>
    </w:p>
    <w:p w14:paraId="06547886" w14:textId="77777777" w:rsidR="00902115" w:rsidRDefault="00902115" w:rsidP="00902115">
      <w:pPr>
        <w:spacing w:after="0"/>
        <w:jc w:val="center"/>
      </w:pPr>
      <w:r>
        <w:rPr>
          <w:i/>
          <w:iCs/>
        </w:rPr>
        <w:t>[Figure 2 goes here (Figure_2.tiff) ]</w:t>
      </w:r>
    </w:p>
    <w:p w14:paraId="71A04EEB" w14:textId="77777777" w:rsidR="00902115" w:rsidRDefault="00902115" w:rsidP="00902115">
      <w:pPr>
        <w:spacing w:line="240" w:lineRule="auto"/>
        <w:textAlignment w:val="center"/>
        <w:rPr>
          <w:rFonts w:ascii="Calibri" w:eastAsia="Times New Roman" w:hAnsi="Calibri" w:cs="Calibri"/>
          <w:b/>
          <w:color w:val="000000"/>
          <w:lang w:eastAsia="en-GB"/>
        </w:rPr>
      </w:pPr>
    </w:p>
    <w:p w14:paraId="03D64DC0" w14:textId="77777777" w:rsidR="00902115" w:rsidRDefault="00902115" w:rsidP="00902115">
      <w:pPr>
        <w:spacing w:line="240" w:lineRule="auto"/>
        <w:textAlignment w:val="center"/>
        <w:rPr>
          <w:rFonts w:ascii="Calibri" w:eastAsia="Times New Roman" w:hAnsi="Calibri" w:cs="Calibri"/>
          <w:b/>
          <w:color w:val="000000"/>
          <w:lang w:eastAsia="en-GB"/>
        </w:rPr>
      </w:pPr>
      <w:r>
        <w:rPr>
          <w:rFonts w:ascii="Calibri" w:eastAsia="Times New Roman" w:hAnsi="Calibri" w:cs="Calibri"/>
          <w:b/>
          <w:color w:val="000000"/>
          <w:lang w:eastAsia="en-GB"/>
        </w:rPr>
        <w:t>Figure 2.  Participants in each cohort and numbers included in the ISAC subgroup</w:t>
      </w:r>
    </w:p>
    <w:p w14:paraId="4F71687C" w14:textId="77777777" w:rsidR="00902115" w:rsidRDefault="00902115" w:rsidP="00902115">
      <w:pPr>
        <w:spacing w:line="240" w:lineRule="auto"/>
        <w:textAlignment w:val="center"/>
        <w:rPr>
          <w:rFonts w:cstheme="minorHAnsi"/>
        </w:rPr>
      </w:pPr>
      <w:r>
        <w:rPr>
          <w:rFonts w:cstheme="minorHAnsi"/>
        </w:rPr>
        <w:t>Participant were included in the ISAC subgroup if serum was available.</w:t>
      </w:r>
    </w:p>
    <w:p w14:paraId="4CC23D8E" w14:textId="77777777" w:rsidR="00902115" w:rsidRDefault="00902115" w:rsidP="00902115">
      <w:pPr>
        <w:spacing w:line="240" w:lineRule="auto"/>
        <w:textAlignment w:val="center"/>
        <w:rPr>
          <w:rFonts w:ascii="Calibri" w:eastAsia="Times New Roman" w:hAnsi="Calibri" w:cs="Calibri"/>
          <w:b/>
          <w:color w:val="000000"/>
          <w:lang w:eastAsia="en-GB"/>
        </w:rPr>
      </w:pPr>
    </w:p>
    <w:p w14:paraId="3943E5E8" w14:textId="77777777" w:rsidR="00902115" w:rsidRDefault="00902115" w:rsidP="00902115">
      <w:pPr>
        <w:spacing w:line="240" w:lineRule="auto"/>
        <w:textAlignment w:val="center"/>
        <w:rPr>
          <w:rFonts w:ascii="Calibri" w:eastAsia="Times New Roman" w:hAnsi="Calibri" w:cs="Calibri"/>
          <w:b/>
          <w:color w:val="000000"/>
          <w:lang w:eastAsia="en-GB"/>
        </w:rPr>
      </w:pPr>
    </w:p>
    <w:p w14:paraId="35AF0C60" w14:textId="77777777" w:rsidR="00902115" w:rsidRDefault="00902115" w:rsidP="00902115">
      <w:pPr>
        <w:spacing w:after="0"/>
        <w:jc w:val="center"/>
      </w:pPr>
      <w:r>
        <w:rPr>
          <w:i/>
          <w:iCs/>
        </w:rPr>
        <w:t>[Figure 3 goes here (Figure_3.tiff) ]</w:t>
      </w:r>
    </w:p>
    <w:p w14:paraId="177A8815" w14:textId="77777777" w:rsidR="00902115" w:rsidRDefault="00902115" w:rsidP="00902115">
      <w:pPr>
        <w:spacing w:after="0"/>
      </w:pPr>
    </w:p>
    <w:p w14:paraId="2A4EBBD5" w14:textId="77777777" w:rsidR="00902115" w:rsidRPr="00144E4C" w:rsidRDefault="00902115" w:rsidP="00902115">
      <w:pPr>
        <w:pStyle w:val="Caption"/>
        <w:rPr>
          <w:rFonts w:ascii="Calibri" w:eastAsia="Times New Roman" w:hAnsi="Calibri" w:cs="Calibri"/>
          <w:b/>
          <w:i w:val="0"/>
          <w:color w:val="000000" w:themeColor="text1"/>
          <w:sz w:val="22"/>
          <w:szCs w:val="22"/>
          <w:lang w:eastAsia="en-GB"/>
        </w:rPr>
      </w:pPr>
      <w:r w:rsidRPr="00144E4C">
        <w:rPr>
          <w:b/>
          <w:i w:val="0"/>
          <w:color w:val="000000" w:themeColor="text1"/>
          <w:sz w:val="22"/>
          <w:szCs w:val="22"/>
        </w:rPr>
        <w:t xml:space="preserve">Figure </w:t>
      </w:r>
      <w:r>
        <w:rPr>
          <w:b/>
          <w:i w:val="0"/>
          <w:color w:val="000000" w:themeColor="text1"/>
          <w:sz w:val="22"/>
          <w:szCs w:val="22"/>
        </w:rPr>
        <w:t xml:space="preserve">3. </w:t>
      </w:r>
      <w:r w:rsidRPr="00144E4C">
        <w:rPr>
          <w:b/>
          <w:i w:val="0"/>
          <w:color w:val="000000" w:themeColor="text1"/>
          <w:sz w:val="22"/>
          <w:szCs w:val="22"/>
        </w:rPr>
        <w:t xml:space="preserve">Patterns of </w:t>
      </w:r>
      <w:r>
        <w:rPr>
          <w:b/>
          <w:i w:val="0"/>
          <w:color w:val="000000" w:themeColor="text1"/>
          <w:sz w:val="22"/>
          <w:szCs w:val="22"/>
        </w:rPr>
        <w:t>sensitisation</w:t>
      </w:r>
      <w:r w:rsidRPr="00144E4C">
        <w:rPr>
          <w:b/>
          <w:i w:val="0"/>
          <w:color w:val="000000" w:themeColor="text1"/>
          <w:sz w:val="22"/>
          <w:szCs w:val="22"/>
        </w:rPr>
        <w:t xml:space="preserve"> to </w:t>
      </w:r>
      <w:r>
        <w:rPr>
          <w:b/>
          <w:i w:val="0"/>
          <w:color w:val="000000" w:themeColor="text1"/>
          <w:sz w:val="22"/>
          <w:szCs w:val="22"/>
        </w:rPr>
        <w:t xml:space="preserve">each </w:t>
      </w:r>
      <w:r w:rsidRPr="00144E4C">
        <w:rPr>
          <w:b/>
          <w:i w:val="0"/>
          <w:color w:val="000000" w:themeColor="text1"/>
          <w:sz w:val="22"/>
          <w:szCs w:val="22"/>
        </w:rPr>
        <w:t xml:space="preserve">allergen components for individual participants stratified by </w:t>
      </w:r>
      <w:r>
        <w:rPr>
          <w:b/>
          <w:i w:val="0"/>
          <w:color w:val="000000" w:themeColor="text1"/>
          <w:sz w:val="22"/>
          <w:szCs w:val="22"/>
        </w:rPr>
        <w:t>age group</w:t>
      </w:r>
    </w:p>
    <w:p w14:paraId="46CDCC63" w14:textId="77777777" w:rsidR="005F67F4" w:rsidRDefault="00902115" w:rsidP="00557B71">
      <w:pPr>
        <w:pStyle w:val="Caption"/>
        <w:jc w:val="both"/>
        <w:rPr>
          <w:color w:val="000000" w:themeColor="text1"/>
        </w:rPr>
      </w:pPr>
      <w:r>
        <w:rPr>
          <w:rFonts w:ascii="Calibri" w:eastAsia="Times New Roman" w:hAnsi="Calibri" w:cs="Calibri"/>
          <w:i w:val="0"/>
          <w:color w:val="000000" w:themeColor="text1"/>
          <w:sz w:val="22"/>
          <w:szCs w:val="22"/>
          <w:lang w:eastAsia="en-GB"/>
        </w:rPr>
        <w:t>P</w:t>
      </w:r>
      <w:r w:rsidRPr="003D51D2">
        <w:rPr>
          <w:rFonts w:ascii="Calibri" w:eastAsia="Times New Roman" w:hAnsi="Calibri" w:cs="Calibri"/>
          <w:i w:val="0"/>
          <w:color w:val="000000" w:themeColor="text1"/>
          <w:sz w:val="22"/>
          <w:szCs w:val="22"/>
          <w:lang w:eastAsia="en-GB"/>
        </w:rPr>
        <w:t>articipants</w:t>
      </w:r>
      <w:r w:rsidRPr="003D51D2">
        <w:rPr>
          <w:rFonts w:ascii="Calibri" w:hAnsi="Calibri"/>
          <w:i w:val="0"/>
          <w:color w:val="000000" w:themeColor="text1"/>
          <w:sz w:val="22"/>
        </w:rPr>
        <w:t xml:space="preserve"> are represented in columns and allergen components (key ones labelled on right) in rows. Black </w:t>
      </w:r>
      <w:r>
        <w:rPr>
          <w:rFonts w:ascii="Calibri" w:hAnsi="Calibri"/>
          <w:i w:val="0"/>
          <w:color w:val="000000" w:themeColor="text1"/>
          <w:sz w:val="22"/>
        </w:rPr>
        <w:t>square</w:t>
      </w:r>
      <w:r w:rsidRPr="003D51D2">
        <w:rPr>
          <w:rFonts w:ascii="Calibri" w:hAnsi="Calibri"/>
          <w:i w:val="0"/>
          <w:color w:val="000000" w:themeColor="text1"/>
          <w:sz w:val="22"/>
        </w:rPr>
        <w:t xml:space="preserve"> </w:t>
      </w:r>
      <w:r>
        <w:rPr>
          <w:rFonts w:ascii="Calibri" w:hAnsi="Calibri"/>
          <w:i w:val="0"/>
          <w:color w:val="000000" w:themeColor="text1"/>
          <w:sz w:val="22"/>
        </w:rPr>
        <w:t>indicated</w:t>
      </w:r>
      <w:r w:rsidRPr="003D51D2">
        <w:rPr>
          <w:rFonts w:ascii="Calibri" w:hAnsi="Calibri"/>
          <w:i w:val="0"/>
          <w:color w:val="000000" w:themeColor="text1"/>
          <w:sz w:val="22"/>
        </w:rPr>
        <w:t xml:space="preserve"> that a participant </w:t>
      </w:r>
      <w:r w:rsidRPr="003D51D2">
        <w:rPr>
          <w:rFonts w:ascii="Calibri" w:eastAsia="Times New Roman" w:hAnsi="Calibri" w:cs="Calibri"/>
          <w:i w:val="0"/>
          <w:color w:val="000000" w:themeColor="text1"/>
          <w:sz w:val="22"/>
          <w:szCs w:val="22"/>
          <w:lang w:eastAsia="en-GB"/>
        </w:rPr>
        <w:t xml:space="preserve">is </w:t>
      </w:r>
      <w:r w:rsidRPr="003D51D2">
        <w:rPr>
          <w:rFonts w:ascii="Calibri" w:hAnsi="Calibri"/>
          <w:i w:val="0"/>
          <w:color w:val="000000" w:themeColor="text1"/>
          <w:sz w:val="22"/>
        </w:rPr>
        <w:t>sensitised to a particular allergen component. Participants are divided into the cohorts</w:t>
      </w:r>
      <w:r>
        <w:rPr>
          <w:rFonts w:ascii="Calibri" w:eastAsia="Times New Roman" w:hAnsi="Calibri" w:cs="Calibri"/>
          <w:i w:val="0"/>
          <w:color w:val="000000" w:themeColor="text1"/>
          <w:sz w:val="22"/>
          <w:szCs w:val="22"/>
          <w:lang w:eastAsia="en-GB"/>
        </w:rPr>
        <w:t>. Green bars represent</w:t>
      </w:r>
      <w:r w:rsidRPr="003D51D2">
        <w:rPr>
          <w:rFonts w:ascii="Calibri" w:eastAsia="Times New Roman" w:hAnsi="Calibri" w:cs="Calibri"/>
          <w:i w:val="0"/>
          <w:color w:val="000000" w:themeColor="text1"/>
          <w:sz w:val="22"/>
          <w:szCs w:val="22"/>
          <w:lang w:eastAsia="en-GB"/>
        </w:rPr>
        <w:t xml:space="preserve"> </w:t>
      </w:r>
      <w:r>
        <w:rPr>
          <w:rFonts w:ascii="Calibri" w:eastAsia="Times New Roman" w:hAnsi="Calibri" w:cs="Calibri"/>
          <w:i w:val="0"/>
          <w:color w:val="000000" w:themeColor="text1"/>
          <w:sz w:val="22"/>
          <w:szCs w:val="22"/>
          <w:lang w:eastAsia="en-GB"/>
        </w:rPr>
        <w:t xml:space="preserve">mild/moderate asthma, orange/red bars indicate severe asthma cohorts. </w:t>
      </w:r>
      <w:r w:rsidRPr="003D51D2">
        <w:rPr>
          <w:rFonts w:ascii="Calibri" w:hAnsi="Calibri"/>
          <w:i w:val="0"/>
          <w:color w:val="000000" w:themeColor="text1"/>
          <w:sz w:val="22"/>
        </w:rPr>
        <w:t>Further details can be found in Table S3 in the supplementary materials</w:t>
      </w:r>
      <w:r w:rsidR="00414C38">
        <w:rPr>
          <w:i w:val="0"/>
          <w:color w:val="000000" w:themeColor="text1"/>
          <w:sz w:val="22"/>
          <w:szCs w:val="22"/>
        </w:rPr>
        <w:t xml:space="preserve">. </w:t>
      </w:r>
      <w:r w:rsidR="005F67F4">
        <w:rPr>
          <w:i w:val="0"/>
          <w:color w:val="000000" w:themeColor="text1"/>
          <w:sz w:val="22"/>
          <w:szCs w:val="22"/>
        </w:rPr>
        <w:t xml:space="preserve"> </w:t>
      </w:r>
    </w:p>
    <w:p w14:paraId="4A32D013" w14:textId="77777777" w:rsidR="005F67F4" w:rsidRDefault="005F67F4" w:rsidP="00557B71">
      <w:pPr>
        <w:pStyle w:val="Caption"/>
        <w:jc w:val="both"/>
        <w:rPr>
          <w:color w:val="000000" w:themeColor="text1"/>
        </w:rPr>
      </w:pPr>
    </w:p>
    <w:p w14:paraId="1CB5B532" w14:textId="615E4421" w:rsidR="00902115" w:rsidRPr="006D22A5" w:rsidRDefault="00902115" w:rsidP="00557B71">
      <w:pPr>
        <w:pStyle w:val="Caption"/>
        <w:jc w:val="center"/>
      </w:pPr>
      <w:r w:rsidRPr="00557B71">
        <w:rPr>
          <w:i w:val="0"/>
          <w:iCs w:val="0"/>
          <w:sz w:val="22"/>
        </w:rPr>
        <w:t>[Figure 4 goes here (Figure_4.tiff)]</w:t>
      </w:r>
    </w:p>
    <w:p w14:paraId="01F4FFD5" w14:textId="77777777" w:rsidR="00902115" w:rsidRDefault="00902115" w:rsidP="00902115">
      <w:pPr>
        <w:jc w:val="both"/>
        <w:rPr>
          <w:rFonts w:ascii="Calibri" w:eastAsia="Times New Roman" w:hAnsi="Calibri" w:cs="Calibri"/>
          <w:color w:val="000000" w:themeColor="text1"/>
          <w:lang w:eastAsia="en-GB"/>
        </w:rPr>
      </w:pPr>
    </w:p>
    <w:tbl>
      <w:tblPr>
        <w:tblStyle w:val="TableGrid"/>
        <w:tblW w:w="9918" w:type="dxa"/>
        <w:tblLook w:val="04A0" w:firstRow="1" w:lastRow="0" w:firstColumn="1" w:lastColumn="0" w:noHBand="0" w:noVBand="1"/>
      </w:tblPr>
      <w:tblGrid>
        <w:gridCol w:w="3397"/>
        <w:gridCol w:w="3261"/>
        <w:gridCol w:w="3260"/>
      </w:tblGrid>
      <w:tr w:rsidR="00902115" w:rsidRPr="00BD395F" w14:paraId="430EF066" w14:textId="77777777" w:rsidTr="00557B71">
        <w:trPr>
          <w:trHeight w:val="185"/>
        </w:trPr>
        <w:tc>
          <w:tcPr>
            <w:tcW w:w="9918" w:type="dxa"/>
            <w:gridSpan w:val="3"/>
            <w:shd w:val="clear" w:color="auto" w:fill="auto"/>
          </w:tcPr>
          <w:p w14:paraId="2F07387D" w14:textId="77777777" w:rsidR="00902115" w:rsidRPr="00A43C4D" w:rsidRDefault="00902115" w:rsidP="001C2F75">
            <w:pPr>
              <w:pStyle w:val="Caption"/>
              <w:spacing w:after="0"/>
              <w:rPr>
                <w:b/>
                <w:i w:val="0"/>
                <w:color w:val="000000" w:themeColor="text1"/>
                <w:sz w:val="16"/>
                <w:szCs w:val="16"/>
              </w:rPr>
            </w:pPr>
            <w:r w:rsidRPr="00A43C4D">
              <w:rPr>
                <w:b/>
                <w:i w:val="0"/>
                <w:color w:val="000000" w:themeColor="text1"/>
                <w:sz w:val="16"/>
                <w:szCs w:val="16"/>
              </w:rPr>
              <w:t>Allergen component connectivity clusters</w:t>
            </w:r>
          </w:p>
        </w:tc>
      </w:tr>
      <w:tr w:rsidR="00902115" w:rsidRPr="00BD395F" w14:paraId="33E043B2" w14:textId="77777777" w:rsidTr="00557B71">
        <w:trPr>
          <w:trHeight w:val="261"/>
        </w:trPr>
        <w:tc>
          <w:tcPr>
            <w:tcW w:w="3397" w:type="dxa"/>
            <w:shd w:val="clear" w:color="auto" w:fill="F2F2F2" w:themeFill="background1" w:themeFillShade="F2"/>
          </w:tcPr>
          <w:p w14:paraId="2F29537F" w14:textId="77777777" w:rsidR="00902115" w:rsidRPr="00A43C4D" w:rsidRDefault="00902115" w:rsidP="001C2F75">
            <w:pPr>
              <w:pStyle w:val="Caption"/>
              <w:spacing w:after="0"/>
              <w:rPr>
                <w:b/>
                <w:i w:val="0"/>
                <w:color w:val="000000" w:themeColor="text1"/>
                <w:sz w:val="16"/>
                <w:szCs w:val="16"/>
              </w:rPr>
            </w:pPr>
            <w:r w:rsidRPr="00A43C4D">
              <w:rPr>
                <w:b/>
                <w:i w:val="0"/>
                <w:color w:val="000000" w:themeColor="text1"/>
                <w:sz w:val="16"/>
                <w:szCs w:val="16"/>
              </w:rPr>
              <w:t>Adult</w:t>
            </w:r>
          </w:p>
        </w:tc>
        <w:tc>
          <w:tcPr>
            <w:tcW w:w="3261" w:type="dxa"/>
          </w:tcPr>
          <w:p w14:paraId="5F74EBD4" w14:textId="77777777" w:rsidR="00902115" w:rsidRPr="00A43C4D" w:rsidRDefault="00902115" w:rsidP="001C2F75">
            <w:pPr>
              <w:pStyle w:val="Caption"/>
              <w:spacing w:after="0"/>
              <w:rPr>
                <w:b/>
                <w:i w:val="0"/>
                <w:color w:val="000000" w:themeColor="text1"/>
                <w:sz w:val="16"/>
                <w:szCs w:val="16"/>
              </w:rPr>
            </w:pPr>
            <w:r w:rsidRPr="00A43C4D">
              <w:rPr>
                <w:b/>
                <w:i w:val="0"/>
                <w:color w:val="000000" w:themeColor="text1"/>
                <w:sz w:val="16"/>
                <w:szCs w:val="16"/>
              </w:rPr>
              <w:t>School age</w:t>
            </w:r>
          </w:p>
        </w:tc>
        <w:tc>
          <w:tcPr>
            <w:tcW w:w="3260" w:type="dxa"/>
            <w:shd w:val="clear" w:color="auto" w:fill="F2F2F2" w:themeFill="background1" w:themeFillShade="F2"/>
          </w:tcPr>
          <w:p w14:paraId="238802CD" w14:textId="77777777" w:rsidR="00902115" w:rsidRPr="00A43C4D" w:rsidRDefault="00902115" w:rsidP="001C2F75">
            <w:pPr>
              <w:pStyle w:val="Caption"/>
              <w:spacing w:after="0"/>
              <w:rPr>
                <w:b/>
                <w:i w:val="0"/>
                <w:color w:val="000000" w:themeColor="text1"/>
                <w:sz w:val="16"/>
                <w:szCs w:val="16"/>
              </w:rPr>
            </w:pPr>
            <w:r w:rsidRPr="00A43C4D">
              <w:rPr>
                <w:b/>
                <w:i w:val="0"/>
                <w:color w:val="000000" w:themeColor="text1"/>
                <w:sz w:val="16"/>
                <w:szCs w:val="16"/>
              </w:rPr>
              <w:t>Pre-school age</w:t>
            </w:r>
          </w:p>
        </w:tc>
      </w:tr>
      <w:tr w:rsidR="00902115" w:rsidRPr="00BD395F" w14:paraId="70E60C93" w14:textId="77777777" w:rsidTr="00557B71">
        <w:trPr>
          <w:trHeight w:val="195"/>
        </w:trPr>
        <w:tc>
          <w:tcPr>
            <w:tcW w:w="3397" w:type="dxa"/>
            <w:shd w:val="clear" w:color="auto" w:fill="F2F2F2" w:themeFill="background1" w:themeFillShade="F2"/>
          </w:tcPr>
          <w:p w14:paraId="3D91D99B" w14:textId="77777777" w:rsidR="00902115" w:rsidRPr="00A43C4D" w:rsidRDefault="00902115" w:rsidP="001C2F75">
            <w:pPr>
              <w:pStyle w:val="Caption"/>
              <w:spacing w:after="0"/>
              <w:rPr>
                <w:i w:val="0"/>
                <w:color w:val="000000" w:themeColor="text1"/>
                <w:sz w:val="16"/>
                <w:szCs w:val="16"/>
              </w:rPr>
            </w:pPr>
            <w:r w:rsidRPr="00A43C4D">
              <w:rPr>
                <w:rFonts w:ascii="Calibri" w:eastAsia="Times New Roman" w:hAnsi="Calibri" w:cs="Calibri"/>
                <w:i w:val="0"/>
                <w:noProof/>
                <w:color w:val="000000" w:themeColor="text1"/>
                <w:sz w:val="16"/>
                <w:szCs w:val="16"/>
                <w:lang w:eastAsia="en-GB"/>
              </w:rPr>
              <w:t xml:space="preserve">Cluster C1 (blue): </w:t>
            </w:r>
            <w:r w:rsidRPr="00493DEE">
              <w:rPr>
                <w:i w:val="0"/>
                <w:color w:val="000000" w:themeColor="text1"/>
                <w:sz w:val="16"/>
                <w:szCs w:val="16"/>
              </w:rPr>
              <w:t xml:space="preserve">Broad </w:t>
            </w:r>
          </w:p>
        </w:tc>
        <w:tc>
          <w:tcPr>
            <w:tcW w:w="3261" w:type="dxa"/>
          </w:tcPr>
          <w:p w14:paraId="1F55F643" w14:textId="77777777" w:rsidR="00902115" w:rsidRPr="00A43C4D" w:rsidRDefault="00902115" w:rsidP="001C2F75">
            <w:pPr>
              <w:pStyle w:val="Caption"/>
              <w:spacing w:after="0"/>
              <w:rPr>
                <w:i w:val="0"/>
                <w:color w:val="000000" w:themeColor="text1"/>
                <w:sz w:val="16"/>
                <w:szCs w:val="16"/>
              </w:rPr>
            </w:pPr>
            <w:r w:rsidRPr="00A43C4D">
              <w:rPr>
                <w:i w:val="0"/>
                <w:color w:val="000000" w:themeColor="text1"/>
                <w:sz w:val="16"/>
                <w:szCs w:val="16"/>
              </w:rPr>
              <w:t xml:space="preserve">Cluster C1 (purple): </w:t>
            </w:r>
            <w:r w:rsidRPr="00493DEE">
              <w:rPr>
                <w:i w:val="0"/>
                <w:color w:val="000000" w:themeColor="text1"/>
                <w:sz w:val="16"/>
                <w:szCs w:val="16"/>
              </w:rPr>
              <w:t xml:space="preserve">Broad  </w:t>
            </w:r>
          </w:p>
        </w:tc>
        <w:tc>
          <w:tcPr>
            <w:tcW w:w="3260" w:type="dxa"/>
            <w:shd w:val="clear" w:color="auto" w:fill="F2F2F2" w:themeFill="background1" w:themeFillShade="F2"/>
          </w:tcPr>
          <w:p w14:paraId="3FD531D8" w14:textId="77777777" w:rsidR="00902115" w:rsidRPr="00A43C4D" w:rsidRDefault="00902115" w:rsidP="001C2F75">
            <w:pPr>
              <w:pStyle w:val="Caption"/>
              <w:spacing w:after="0"/>
              <w:rPr>
                <w:i w:val="0"/>
                <w:color w:val="000000" w:themeColor="text1"/>
                <w:sz w:val="16"/>
                <w:szCs w:val="16"/>
              </w:rPr>
            </w:pPr>
            <w:r w:rsidRPr="00A43C4D">
              <w:rPr>
                <w:i w:val="0"/>
                <w:color w:val="000000" w:themeColor="text1"/>
                <w:sz w:val="16"/>
                <w:szCs w:val="16"/>
              </w:rPr>
              <w:t xml:space="preserve">Cluster C1 (blue): </w:t>
            </w:r>
            <w:r w:rsidRPr="00493DEE">
              <w:rPr>
                <w:i w:val="0"/>
                <w:color w:val="000000" w:themeColor="text1"/>
                <w:sz w:val="16"/>
                <w:szCs w:val="16"/>
              </w:rPr>
              <w:t xml:space="preserve">Broad </w:t>
            </w:r>
          </w:p>
        </w:tc>
      </w:tr>
      <w:tr w:rsidR="00902115" w:rsidRPr="00BD395F" w14:paraId="02D971E2" w14:textId="77777777" w:rsidTr="00557B71">
        <w:trPr>
          <w:trHeight w:val="185"/>
        </w:trPr>
        <w:tc>
          <w:tcPr>
            <w:tcW w:w="3397" w:type="dxa"/>
            <w:shd w:val="clear" w:color="auto" w:fill="F2F2F2" w:themeFill="background1" w:themeFillShade="F2"/>
          </w:tcPr>
          <w:p w14:paraId="447D4CD4" w14:textId="77777777" w:rsidR="00902115" w:rsidRPr="00A43C4D" w:rsidRDefault="00902115" w:rsidP="001C2F75">
            <w:pPr>
              <w:pStyle w:val="Caption"/>
              <w:spacing w:after="0"/>
              <w:rPr>
                <w:i w:val="0"/>
                <w:color w:val="000000" w:themeColor="text1"/>
                <w:sz w:val="16"/>
                <w:szCs w:val="16"/>
              </w:rPr>
            </w:pPr>
            <w:r w:rsidRPr="00A43C4D">
              <w:rPr>
                <w:rFonts w:ascii="Calibri" w:eastAsia="Times New Roman" w:hAnsi="Calibri" w:cs="Calibri"/>
                <w:i w:val="0"/>
                <w:noProof/>
                <w:color w:val="000000" w:themeColor="text1"/>
                <w:sz w:val="16"/>
                <w:szCs w:val="16"/>
                <w:lang w:eastAsia="en-GB"/>
              </w:rPr>
              <w:t xml:space="preserve">Cluster C2 (green): House dust mite </w:t>
            </w:r>
          </w:p>
        </w:tc>
        <w:tc>
          <w:tcPr>
            <w:tcW w:w="3261" w:type="dxa"/>
          </w:tcPr>
          <w:p w14:paraId="15F92A60" w14:textId="77777777" w:rsidR="00902115" w:rsidRPr="00A43C4D" w:rsidRDefault="00902115" w:rsidP="001C2F75">
            <w:pPr>
              <w:pStyle w:val="Caption"/>
              <w:spacing w:after="0"/>
              <w:rPr>
                <w:i w:val="0"/>
                <w:color w:val="000000" w:themeColor="text1"/>
                <w:sz w:val="16"/>
                <w:szCs w:val="16"/>
              </w:rPr>
            </w:pPr>
            <w:r w:rsidRPr="00A43C4D">
              <w:rPr>
                <w:rFonts w:ascii="Calibri" w:eastAsia="Times New Roman" w:hAnsi="Calibri" w:cs="Calibri"/>
                <w:i w:val="0"/>
                <w:noProof/>
                <w:color w:val="000000" w:themeColor="text1"/>
                <w:sz w:val="16"/>
                <w:szCs w:val="16"/>
                <w:lang w:eastAsia="en-GB"/>
              </w:rPr>
              <w:t xml:space="preserve">Cluster C2 (green):  House dust mite </w:t>
            </w:r>
          </w:p>
        </w:tc>
        <w:tc>
          <w:tcPr>
            <w:tcW w:w="3260" w:type="dxa"/>
            <w:shd w:val="clear" w:color="auto" w:fill="F2F2F2" w:themeFill="background1" w:themeFillShade="F2"/>
          </w:tcPr>
          <w:p w14:paraId="12DB51AF" w14:textId="77777777" w:rsidR="00902115" w:rsidRPr="00A43C4D" w:rsidRDefault="00902115" w:rsidP="001C2F75">
            <w:pPr>
              <w:pStyle w:val="Caption"/>
              <w:spacing w:after="0"/>
              <w:rPr>
                <w:i w:val="0"/>
                <w:color w:val="000000" w:themeColor="text1"/>
                <w:sz w:val="16"/>
                <w:szCs w:val="16"/>
              </w:rPr>
            </w:pPr>
            <w:r w:rsidRPr="00A43C4D">
              <w:rPr>
                <w:i w:val="0"/>
                <w:color w:val="000000" w:themeColor="text1"/>
                <w:sz w:val="16"/>
                <w:szCs w:val="16"/>
              </w:rPr>
              <w:t xml:space="preserve">Cluster C2 (red): House dust mite </w:t>
            </w:r>
          </w:p>
        </w:tc>
      </w:tr>
      <w:tr w:rsidR="00902115" w:rsidRPr="00BD395F" w14:paraId="26600E07" w14:textId="77777777" w:rsidTr="00557B71">
        <w:trPr>
          <w:trHeight w:val="203"/>
        </w:trPr>
        <w:tc>
          <w:tcPr>
            <w:tcW w:w="3397" w:type="dxa"/>
            <w:shd w:val="clear" w:color="auto" w:fill="F2F2F2" w:themeFill="background1" w:themeFillShade="F2"/>
          </w:tcPr>
          <w:p w14:paraId="6AF28D44" w14:textId="77777777" w:rsidR="00902115" w:rsidRPr="00A43C4D" w:rsidRDefault="00902115" w:rsidP="001C2F75">
            <w:pPr>
              <w:pStyle w:val="Caption"/>
              <w:spacing w:after="0"/>
              <w:rPr>
                <w:i w:val="0"/>
                <w:color w:val="000000" w:themeColor="text1"/>
                <w:sz w:val="16"/>
                <w:szCs w:val="16"/>
              </w:rPr>
            </w:pPr>
            <w:r w:rsidRPr="00A43C4D">
              <w:rPr>
                <w:rFonts w:ascii="Calibri" w:eastAsia="Times New Roman" w:hAnsi="Calibri" w:cs="Calibri"/>
                <w:i w:val="0"/>
                <w:noProof/>
                <w:color w:val="000000" w:themeColor="text1"/>
                <w:sz w:val="16"/>
                <w:szCs w:val="16"/>
                <w:lang w:eastAsia="en-GB"/>
              </w:rPr>
              <w:t xml:space="preserve">Cluster C3 (red): Grass pollen </w:t>
            </w:r>
          </w:p>
        </w:tc>
        <w:tc>
          <w:tcPr>
            <w:tcW w:w="3261" w:type="dxa"/>
          </w:tcPr>
          <w:p w14:paraId="76226350" w14:textId="77777777" w:rsidR="00902115" w:rsidRPr="00A43C4D" w:rsidRDefault="00902115" w:rsidP="001C2F75">
            <w:pPr>
              <w:pStyle w:val="Caption"/>
              <w:spacing w:after="0"/>
              <w:rPr>
                <w:i w:val="0"/>
                <w:color w:val="000000" w:themeColor="text1"/>
                <w:sz w:val="16"/>
                <w:szCs w:val="16"/>
              </w:rPr>
            </w:pPr>
            <w:r w:rsidRPr="00A43C4D">
              <w:rPr>
                <w:rFonts w:ascii="Calibri" w:eastAsia="Times New Roman" w:hAnsi="Calibri" w:cs="Calibri"/>
                <w:i w:val="0"/>
                <w:noProof/>
                <w:color w:val="000000" w:themeColor="text1"/>
                <w:sz w:val="16"/>
                <w:szCs w:val="16"/>
                <w:lang w:eastAsia="en-GB"/>
              </w:rPr>
              <w:t xml:space="preserve">Cluster C3 (blue): </w:t>
            </w:r>
            <w:r w:rsidRPr="00493DEE">
              <w:rPr>
                <w:rFonts w:ascii="Calibri" w:eastAsia="Times New Roman" w:hAnsi="Calibri" w:cs="Calibri"/>
                <w:i w:val="0"/>
                <w:noProof/>
                <w:color w:val="000000" w:themeColor="text1"/>
                <w:sz w:val="16"/>
                <w:szCs w:val="16"/>
                <w:lang w:eastAsia="en-GB"/>
              </w:rPr>
              <w:t>G</w:t>
            </w:r>
            <w:r w:rsidRPr="00C14C7A">
              <w:rPr>
                <w:rFonts w:ascii="Calibri" w:eastAsia="Times New Roman" w:hAnsi="Calibri" w:cs="Calibri"/>
                <w:i w:val="0"/>
                <w:noProof/>
                <w:color w:val="000000" w:themeColor="text1"/>
                <w:sz w:val="16"/>
                <w:szCs w:val="16"/>
                <w:lang w:eastAsia="en-GB"/>
              </w:rPr>
              <w:t>rass/cat</w:t>
            </w:r>
            <w:r w:rsidRPr="00A43C4D">
              <w:rPr>
                <w:rFonts w:ascii="Calibri" w:eastAsia="Times New Roman" w:hAnsi="Calibri" w:cs="Calibri"/>
                <w:i w:val="0"/>
                <w:noProof/>
                <w:color w:val="000000" w:themeColor="text1"/>
                <w:sz w:val="16"/>
                <w:szCs w:val="16"/>
                <w:lang w:eastAsia="en-GB"/>
              </w:rPr>
              <w:t xml:space="preserve"> </w:t>
            </w:r>
          </w:p>
        </w:tc>
        <w:tc>
          <w:tcPr>
            <w:tcW w:w="3260" w:type="dxa"/>
            <w:shd w:val="clear" w:color="auto" w:fill="F2F2F2" w:themeFill="background1" w:themeFillShade="F2"/>
          </w:tcPr>
          <w:p w14:paraId="2048DD57" w14:textId="77777777" w:rsidR="00902115" w:rsidRPr="00A43C4D" w:rsidRDefault="00902115" w:rsidP="001C2F75">
            <w:pPr>
              <w:pStyle w:val="Caption"/>
              <w:spacing w:after="0"/>
              <w:rPr>
                <w:i w:val="0"/>
                <w:color w:val="000000" w:themeColor="text1"/>
                <w:sz w:val="16"/>
                <w:szCs w:val="16"/>
              </w:rPr>
            </w:pPr>
          </w:p>
        </w:tc>
      </w:tr>
      <w:tr w:rsidR="00902115" w:rsidRPr="00BD395F" w14:paraId="1AE4E61C" w14:textId="77777777" w:rsidTr="00557B71">
        <w:trPr>
          <w:trHeight w:val="49"/>
        </w:trPr>
        <w:tc>
          <w:tcPr>
            <w:tcW w:w="3397" w:type="dxa"/>
            <w:shd w:val="clear" w:color="auto" w:fill="F2F2F2" w:themeFill="background1" w:themeFillShade="F2"/>
          </w:tcPr>
          <w:p w14:paraId="4E06D797" w14:textId="77777777" w:rsidR="00902115" w:rsidRPr="00A43C4D" w:rsidRDefault="00902115" w:rsidP="001C2F75">
            <w:pPr>
              <w:pStyle w:val="Caption"/>
              <w:spacing w:after="0"/>
              <w:rPr>
                <w:i w:val="0"/>
                <w:color w:val="000000" w:themeColor="text1"/>
                <w:sz w:val="16"/>
                <w:szCs w:val="16"/>
              </w:rPr>
            </w:pPr>
          </w:p>
        </w:tc>
        <w:tc>
          <w:tcPr>
            <w:tcW w:w="3261" w:type="dxa"/>
          </w:tcPr>
          <w:p w14:paraId="7789ACC5" w14:textId="77777777" w:rsidR="00902115" w:rsidRPr="00A43C4D" w:rsidRDefault="00902115" w:rsidP="001C2F75">
            <w:pPr>
              <w:pStyle w:val="Caption"/>
              <w:spacing w:after="0"/>
              <w:rPr>
                <w:i w:val="0"/>
                <w:color w:val="000000" w:themeColor="text1"/>
                <w:sz w:val="16"/>
                <w:szCs w:val="16"/>
              </w:rPr>
            </w:pPr>
            <w:r w:rsidRPr="00A43C4D">
              <w:rPr>
                <w:rFonts w:ascii="Calibri" w:eastAsia="Times New Roman" w:hAnsi="Calibri" w:cs="Calibri"/>
                <w:i w:val="0"/>
                <w:noProof/>
                <w:color w:val="000000" w:themeColor="text1"/>
                <w:sz w:val="16"/>
                <w:szCs w:val="16"/>
                <w:lang w:eastAsia="en-GB"/>
              </w:rPr>
              <w:t>Cluster C4 (orange): Animal</w:t>
            </w:r>
            <w:r>
              <w:rPr>
                <w:rFonts w:ascii="Calibri" w:eastAsia="Times New Roman" w:hAnsi="Calibri" w:cs="Calibri"/>
                <w:i w:val="0"/>
                <w:noProof/>
                <w:color w:val="000000" w:themeColor="text1"/>
                <w:sz w:val="16"/>
                <w:szCs w:val="16"/>
                <w:lang w:eastAsia="en-GB"/>
              </w:rPr>
              <w:t>/</w:t>
            </w:r>
            <w:r w:rsidRPr="00493DEE">
              <w:rPr>
                <w:rFonts w:ascii="Calibri" w:eastAsia="Times New Roman" w:hAnsi="Calibri" w:cs="Calibri"/>
                <w:i w:val="0"/>
                <w:noProof/>
                <w:color w:val="000000" w:themeColor="text1"/>
                <w:sz w:val="16"/>
                <w:szCs w:val="16"/>
                <w:lang w:eastAsia="en-GB"/>
              </w:rPr>
              <w:t>p</w:t>
            </w:r>
            <w:r w:rsidRPr="00C14C7A">
              <w:rPr>
                <w:rFonts w:ascii="Calibri" w:eastAsia="Times New Roman" w:hAnsi="Calibri" w:cs="Calibri"/>
                <w:i w:val="0"/>
                <w:noProof/>
                <w:color w:val="000000" w:themeColor="text1"/>
                <w:sz w:val="16"/>
                <w:szCs w:val="16"/>
                <w:lang w:eastAsia="en-GB"/>
              </w:rPr>
              <w:t>ollen</w:t>
            </w:r>
            <w:r w:rsidRPr="00493DEE">
              <w:rPr>
                <w:rFonts w:ascii="Calibri" w:eastAsia="Times New Roman" w:hAnsi="Calibri" w:cs="Calibri"/>
                <w:i w:val="0"/>
                <w:noProof/>
                <w:color w:val="000000" w:themeColor="text1"/>
                <w:sz w:val="16"/>
                <w:szCs w:val="16"/>
                <w:lang w:eastAsia="en-GB"/>
              </w:rPr>
              <w:t xml:space="preserve"> </w:t>
            </w:r>
          </w:p>
        </w:tc>
        <w:tc>
          <w:tcPr>
            <w:tcW w:w="3260" w:type="dxa"/>
            <w:shd w:val="clear" w:color="auto" w:fill="F2F2F2" w:themeFill="background1" w:themeFillShade="F2"/>
          </w:tcPr>
          <w:p w14:paraId="77B5F780" w14:textId="77777777" w:rsidR="00902115" w:rsidRPr="00A43C4D" w:rsidRDefault="00902115" w:rsidP="001C2F75">
            <w:pPr>
              <w:pStyle w:val="Caption"/>
              <w:spacing w:after="0"/>
              <w:rPr>
                <w:i w:val="0"/>
                <w:color w:val="000000" w:themeColor="text1"/>
                <w:sz w:val="16"/>
                <w:szCs w:val="16"/>
              </w:rPr>
            </w:pPr>
          </w:p>
        </w:tc>
      </w:tr>
      <w:tr w:rsidR="00902115" w:rsidRPr="00BD395F" w14:paraId="64E27524" w14:textId="77777777" w:rsidTr="00557B71">
        <w:trPr>
          <w:trHeight w:val="49"/>
        </w:trPr>
        <w:tc>
          <w:tcPr>
            <w:tcW w:w="3397" w:type="dxa"/>
            <w:shd w:val="clear" w:color="auto" w:fill="F2F2F2" w:themeFill="background1" w:themeFillShade="F2"/>
          </w:tcPr>
          <w:p w14:paraId="5A5C7658" w14:textId="77777777" w:rsidR="00902115" w:rsidRPr="00A43C4D" w:rsidRDefault="00902115" w:rsidP="001C2F75">
            <w:pPr>
              <w:pStyle w:val="Caption"/>
              <w:spacing w:after="0"/>
              <w:rPr>
                <w:i w:val="0"/>
                <w:color w:val="000000" w:themeColor="text1"/>
                <w:sz w:val="16"/>
                <w:szCs w:val="16"/>
              </w:rPr>
            </w:pPr>
          </w:p>
        </w:tc>
        <w:tc>
          <w:tcPr>
            <w:tcW w:w="3261" w:type="dxa"/>
          </w:tcPr>
          <w:p w14:paraId="2834F453" w14:textId="77777777" w:rsidR="00902115" w:rsidRPr="00A43C4D" w:rsidRDefault="00902115" w:rsidP="001C2F75">
            <w:pPr>
              <w:pStyle w:val="Caption"/>
              <w:spacing w:after="0"/>
              <w:rPr>
                <w:i w:val="0"/>
                <w:color w:val="000000" w:themeColor="text1"/>
                <w:sz w:val="16"/>
                <w:szCs w:val="16"/>
              </w:rPr>
            </w:pPr>
            <w:r w:rsidRPr="00A43C4D">
              <w:rPr>
                <w:i w:val="0"/>
                <w:color w:val="000000" w:themeColor="text1"/>
                <w:sz w:val="16"/>
                <w:szCs w:val="16"/>
              </w:rPr>
              <w:t xml:space="preserve">Cluster C5 (red): </w:t>
            </w:r>
            <w:r w:rsidRPr="00493DEE">
              <w:rPr>
                <w:i w:val="0"/>
                <w:color w:val="000000" w:themeColor="text1"/>
                <w:sz w:val="16"/>
                <w:szCs w:val="16"/>
              </w:rPr>
              <w:t>PR-10</w:t>
            </w:r>
            <w:r w:rsidRPr="00A43C4D" w:rsidDel="00493DEE">
              <w:rPr>
                <w:i w:val="0"/>
                <w:color w:val="000000" w:themeColor="text1"/>
                <w:sz w:val="16"/>
                <w:szCs w:val="16"/>
              </w:rPr>
              <w:t xml:space="preserve"> </w:t>
            </w:r>
          </w:p>
        </w:tc>
        <w:tc>
          <w:tcPr>
            <w:tcW w:w="3260" w:type="dxa"/>
            <w:shd w:val="clear" w:color="auto" w:fill="F2F2F2" w:themeFill="background1" w:themeFillShade="F2"/>
          </w:tcPr>
          <w:p w14:paraId="128DCC47" w14:textId="77777777" w:rsidR="00902115" w:rsidRPr="00A43C4D" w:rsidRDefault="00902115" w:rsidP="001C2F75">
            <w:pPr>
              <w:pStyle w:val="Caption"/>
              <w:spacing w:after="0"/>
              <w:rPr>
                <w:i w:val="0"/>
                <w:color w:val="000000" w:themeColor="text1"/>
                <w:sz w:val="16"/>
                <w:szCs w:val="16"/>
              </w:rPr>
            </w:pPr>
          </w:p>
        </w:tc>
      </w:tr>
    </w:tbl>
    <w:p w14:paraId="5EB4CC81" w14:textId="77777777" w:rsidR="00902115" w:rsidRDefault="00902115" w:rsidP="00902115">
      <w:pPr>
        <w:pStyle w:val="Caption"/>
        <w:spacing w:after="0"/>
        <w:rPr>
          <w:b/>
          <w:i w:val="0"/>
          <w:color w:val="000000" w:themeColor="text1"/>
          <w:sz w:val="22"/>
          <w:szCs w:val="22"/>
        </w:rPr>
      </w:pPr>
      <w:bookmarkStart w:id="33" w:name="_Ref506561637"/>
      <w:bookmarkStart w:id="34" w:name="_Ref507954461"/>
      <w:r w:rsidRPr="00144E4C">
        <w:rPr>
          <w:b/>
          <w:i w:val="0"/>
          <w:color w:val="000000" w:themeColor="text1"/>
          <w:sz w:val="22"/>
          <w:szCs w:val="22"/>
        </w:rPr>
        <w:t xml:space="preserve">Figure </w:t>
      </w:r>
      <w:bookmarkEnd w:id="33"/>
      <w:bookmarkEnd w:id="34"/>
      <w:r>
        <w:rPr>
          <w:b/>
          <w:i w:val="0"/>
          <w:color w:val="000000" w:themeColor="text1"/>
          <w:sz w:val="22"/>
          <w:szCs w:val="22"/>
        </w:rPr>
        <w:t>4</w:t>
      </w:r>
      <w:r>
        <w:rPr>
          <w:b/>
          <w:i w:val="0"/>
          <w:noProof/>
          <w:color w:val="000000" w:themeColor="text1"/>
          <w:sz w:val="22"/>
          <w:szCs w:val="22"/>
        </w:rPr>
        <w:t>.</w:t>
      </w:r>
      <w:r w:rsidRPr="00144E4C">
        <w:rPr>
          <w:b/>
          <w:i w:val="0"/>
          <w:color w:val="000000" w:themeColor="text1"/>
          <w:sz w:val="22"/>
          <w:szCs w:val="22"/>
        </w:rPr>
        <w:t xml:space="preserve">  Bernoulli Mixture Model </w:t>
      </w:r>
      <w:r>
        <w:rPr>
          <w:b/>
          <w:i w:val="0"/>
          <w:color w:val="000000" w:themeColor="text1"/>
          <w:sz w:val="22"/>
          <w:szCs w:val="22"/>
        </w:rPr>
        <w:t>and Co-occurrence</w:t>
      </w:r>
      <w:r w:rsidRPr="00144E4C">
        <w:rPr>
          <w:b/>
          <w:i w:val="0"/>
          <w:color w:val="000000" w:themeColor="text1"/>
          <w:sz w:val="22"/>
          <w:szCs w:val="22"/>
        </w:rPr>
        <w:t xml:space="preserve"> </w:t>
      </w:r>
      <w:r>
        <w:rPr>
          <w:b/>
          <w:i w:val="0"/>
          <w:color w:val="000000" w:themeColor="text1"/>
          <w:sz w:val="22"/>
          <w:szCs w:val="22"/>
        </w:rPr>
        <w:t>n</w:t>
      </w:r>
      <w:r w:rsidRPr="00144E4C">
        <w:rPr>
          <w:b/>
          <w:i w:val="0"/>
          <w:color w:val="000000" w:themeColor="text1"/>
          <w:sz w:val="22"/>
          <w:szCs w:val="22"/>
        </w:rPr>
        <w:t>etwork</w:t>
      </w:r>
      <w:r>
        <w:rPr>
          <w:b/>
          <w:i w:val="0"/>
          <w:color w:val="000000" w:themeColor="text1"/>
          <w:sz w:val="22"/>
          <w:szCs w:val="22"/>
        </w:rPr>
        <w:t xml:space="preserve"> analysis</w:t>
      </w:r>
      <w:r w:rsidRPr="00144E4C">
        <w:rPr>
          <w:b/>
          <w:i w:val="0"/>
          <w:color w:val="000000" w:themeColor="text1"/>
          <w:sz w:val="22"/>
          <w:szCs w:val="22"/>
        </w:rPr>
        <w:t xml:space="preserve"> reveal connectivity structure </w:t>
      </w:r>
      <w:r>
        <w:rPr>
          <w:b/>
          <w:i w:val="0"/>
          <w:color w:val="000000" w:themeColor="text1"/>
          <w:sz w:val="22"/>
          <w:szCs w:val="22"/>
        </w:rPr>
        <w:t>between allergen components</w:t>
      </w:r>
    </w:p>
    <w:p w14:paraId="59165651" w14:textId="0258D81B" w:rsidR="00902115" w:rsidRDefault="00902115" w:rsidP="00902115">
      <w:pPr>
        <w:pStyle w:val="Caption"/>
        <w:jc w:val="both"/>
        <w:rPr>
          <w:rFonts w:ascii="Calibri" w:eastAsia="Times New Roman" w:hAnsi="Calibri" w:cs="Calibri"/>
          <w:i w:val="0"/>
          <w:color w:val="000000" w:themeColor="text1"/>
          <w:sz w:val="22"/>
          <w:szCs w:val="22"/>
          <w:lang w:eastAsia="en-GB"/>
        </w:rPr>
      </w:pPr>
      <w:r w:rsidRPr="00144E4C">
        <w:rPr>
          <w:i w:val="0"/>
          <w:color w:val="000000" w:themeColor="text1"/>
          <w:sz w:val="22"/>
          <w:szCs w:val="22"/>
        </w:rPr>
        <w:t xml:space="preserve">Colours </w:t>
      </w:r>
      <w:r>
        <w:rPr>
          <w:i w:val="0"/>
          <w:color w:val="000000" w:themeColor="text1"/>
          <w:sz w:val="22"/>
          <w:szCs w:val="22"/>
        </w:rPr>
        <w:t xml:space="preserve">(see table) </w:t>
      </w:r>
      <w:r w:rsidRPr="00144E4C">
        <w:rPr>
          <w:i w:val="0"/>
          <w:color w:val="000000" w:themeColor="text1"/>
          <w:sz w:val="22"/>
          <w:szCs w:val="22"/>
        </w:rPr>
        <w:t xml:space="preserve">represent </w:t>
      </w:r>
      <w:r>
        <w:rPr>
          <w:i w:val="0"/>
          <w:color w:val="000000" w:themeColor="text1"/>
          <w:sz w:val="22"/>
          <w:szCs w:val="22"/>
        </w:rPr>
        <w:t xml:space="preserve">allergen component </w:t>
      </w:r>
      <w:r w:rsidRPr="00144E4C">
        <w:rPr>
          <w:i w:val="0"/>
          <w:color w:val="000000" w:themeColor="text1"/>
          <w:sz w:val="22"/>
          <w:szCs w:val="22"/>
        </w:rPr>
        <w:t xml:space="preserve">cluster memberships, node diameter is proportional to the </w:t>
      </w:r>
      <w:r>
        <w:rPr>
          <w:i w:val="0"/>
          <w:color w:val="000000" w:themeColor="text1"/>
          <w:sz w:val="22"/>
          <w:szCs w:val="22"/>
        </w:rPr>
        <w:t>node relative strength</w:t>
      </w:r>
      <w:r w:rsidRPr="00144E4C">
        <w:rPr>
          <w:i w:val="0"/>
          <w:color w:val="000000" w:themeColor="text1"/>
          <w:sz w:val="22"/>
          <w:szCs w:val="22"/>
        </w:rPr>
        <w:t xml:space="preserve">, while edge </w:t>
      </w:r>
      <w:r>
        <w:rPr>
          <w:i w:val="0"/>
          <w:color w:val="000000" w:themeColor="text1"/>
          <w:sz w:val="22"/>
          <w:szCs w:val="22"/>
        </w:rPr>
        <w:t xml:space="preserve">(line) </w:t>
      </w:r>
      <w:r w:rsidRPr="00144E4C">
        <w:rPr>
          <w:i w:val="0"/>
          <w:color w:val="000000" w:themeColor="text1"/>
          <w:sz w:val="22"/>
          <w:szCs w:val="22"/>
        </w:rPr>
        <w:t xml:space="preserve">width </w:t>
      </w:r>
      <w:r>
        <w:rPr>
          <w:i w:val="0"/>
          <w:color w:val="000000" w:themeColor="text1"/>
          <w:sz w:val="22"/>
          <w:szCs w:val="22"/>
        </w:rPr>
        <w:t>is proportional to</w:t>
      </w:r>
      <w:r w:rsidRPr="00144E4C">
        <w:rPr>
          <w:i w:val="0"/>
          <w:color w:val="000000" w:themeColor="text1"/>
          <w:sz w:val="22"/>
          <w:szCs w:val="22"/>
        </w:rPr>
        <w:t xml:space="preserve"> </w:t>
      </w:r>
      <w:r>
        <w:rPr>
          <w:i w:val="0"/>
          <w:color w:val="000000" w:themeColor="text1"/>
          <w:sz w:val="22"/>
          <w:szCs w:val="22"/>
        </w:rPr>
        <w:t>the number of participants sensitised to both components.</w:t>
      </w:r>
      <w:r w:rsidRPr="00144E4C">
        <w:rPr>
          <w:i w:val="0"/>
          <w:color w:val="000000" w:themeColor="text1"/>
          <w:sz w:val="22"/>
          <w:szCs w:val="22"/>
        </w:rPr>
        <w:t xml:space="preserve"> </w:t>
      </w:r>
      <w:r w:rsidRPr="00144E4C">
        <w:rPr>
          <w:rFonts w:ascii="Calibri" w:eastAsia="Times New Roman" w:hAnsi="Calibri" w:cs="Calibri"/>
          <w:i w:val="0"/>
          <w:color w:val="000000" w:themeColor="text1"/>
          <w:sz w:val="22"/>
          <w:szCs w:val="22"/>
          <w:lang w:eastAsia="en-GB"/>
        </w:rPr>
        <w:t xml:space="preserve"> </w:t>
      </w:r>
      <w:r>
        <w:rPr>
          <w:rFonts w:ascii="Calibri" w:eastAsia="Times New Roman" w:hAnsi="Calibri" w:cs="Calibri"/>
          <w:i w:val="0"/>
          <w:color w:val="000000" w:themeColor="text1"/>
          <w:sz w:val="22"/>
          <w:szCs w:val="22"/>
          <w:lang w:eastAsia="en-GB"/>
        </w:rPr>
        <w:t>P</w:t>
      </w:r>
      <w:r w:rsidRPr="00BC7794">
        <w:rPr>
          <w:rFonts w:ascii="Calibri" w:eastAsia="Times New Roman" w:hAnsi="Calibri" w:cs="Calibri"/>
          <w:i w:val="0"/>
          <w:color w:val="000000" w:themeColor="text1"/>
          <w:sz w:val="22"/>
          <w:szCs w:val="22"/>
          <w:lang w:eastAsia="en-GB"/>
        </w:rPr>
        <w:t>articipants with no sensitisation to allergen compon</w:t>
      </w:r>
      <w:r>
        <w:rPr>
          <w:rFonts w:ascii="Calibri" w:eastAsia="Times New Roman" w:hAnsi="Calibri" w:cs="Calibri"/>
          <w:i w:val="0"/>
          <w:color w:val="000000" w:themeColor="text1"/>
          <w:sz w:val="22"/>
          <w:szCs w:val="22"/>
          <w:lang w:eastAsia="en-GB"/>
        </w:rPr>
        <w:t xml:space="preserve">ents were not included in this step. </w:t>
      </w:r>
    </w:p>
    <w:p w14:paraId="48FA3904" w14:textId="0BF3CE4D" w:rsidR="00902115" w:rsidRDefault="00902115" w:rsidP="00902115">
      <w:pPr>
        <w:spacing w:after="0"/>
        <w:jc w:val="center"/>
        <w:rPr>
          <w:i/>
          <w:iCs/>
        </w:rPr>
      </w:pPr>
      <w:r>
        <w:rPr>
          <w:i/>
          <w:iCs/>
        </w:rPr>
        <w:lastRenderedPageBreak/>
        <w:t>[Fig</w:t>
      </w:r>
      <w:r w:rsidR="005F67F4">
        <w:rPr>
          <w:i/>
          <w:iCs/>
        </w:rPr>
        <w:t>ure 5 goes here (Figure_5.tiff)</w:t>
      </w:r>
      <w:r>
        <w:rPr>
          <w:i/>
          <w:iCs/>
        </w:rPr>
        <w:t>]</w:t>
      </w:r>
    </w:p>
    <w:p w14:paraId="5C1EA03F" w14:textId="77777777" w:rsidR="005F67F4" w:rsidRDefault="005F67F4" w:rsidP="00902115">
      <w:pPr>
        <w:spacing w:after="0"/>
        <w:jc w:val="center"/>
      </w:pPr>
    </w:p>
    <w:p w14:paraId="426A3541" w14:textId="77777777" w:rsidR="00902115" w:rsidRDefault="00902115" w:rsidP="00902115">
      <w:pPr>
        <w:pStyle w:val="Caption"/>
        <w:spacing w:after="0"/>
        <w:rPr>
          <w:b/>
          <w:i w:val="0"/>
          <w:color w:val="000000" w:themeColor="text1"/>
          <w:sz w:val="22"/>
          <w:szCs w:val="22"/>
        </w:rPr>
      </w:pPr>
    </w:p>
    <w:p w14:paraId="7F89E08A" w14:textId="77777777" w:rsidR="00902115" w:rsidRDefault="00902115" w:rsidP="00902115">
      <w:pPr>
        <w:jc w:val="both"/>
        <w:rPr>
          <w:b/>
          <w:color w:val="000000" w:themeColor="text1"/>
        </w:rPr>
      </w:pPr>
      <w:r w:rsidRPr="00144E4C">
        <w:rPr>
          <w:b/>
          <w:color w:val="000000" w:themeColor="text1"/>
        </w:rPr>
        <w:t xml:space="preserve">Figure </w:t>
      </w:r>
      <w:r>
        <w:rPr>
          <w:b/>
          <w:color w:val="000000" w:themeColor="text1"/>
        </w:rPr>
        <w:t xml:space="preserve">5. </w:t>
      </w:r>
      <w:r w:rsidRPr="00B82D95">
        <w:rPr>
          <w:b/>
          <w:color w:val="000000" w:themeColor="text1"/>
        </w:rPr>
        <w:t>Patterns of IgE responses to allergen components for individual participants</w:t>
      </w:r>
      <w:r>
        <w:rPr>
          <w:b/>
          <w:color w:val="000000" w:themeColor="text1"/>
        </w:rPr>
        <w:t xml:space="preserve"> within clusters</w:t>
      </w:r>
    </w:p>
    <w:p w14:paraId="1B345FB1" w14:textId="77777777" w:rsidR="005F67F4" w:rsidRDefault="00902115" w:rsidP="00557B71">
      <w:pPr>
        <w:jc w:val="both"/>
        <w:rPr>
          <w:color w:val="000000" w:themeColor="text1"/>
        </w:rPr>
      </w:pPr>
      <w:r w:rsidRPr="00B82D95">
        <w:rPr>
          <w:color w:val="000000" w:themeColor="text1"/>
        </w:rPr>
        <w:t xml:space="preserve">Rows represent sIgEs, while columns indicate </w:t>
      </w:r>
      <w:r>
        <w:rPr>
          <w:color w:val="000000" w:themeColor="text1"/>
        </w:rPr>
        <w:t>participants</w:t>
      </w:r>
      <w:r w:rsidRPr="00B82D95">
        <w:rPr>
          <w:color w:val="000000" w:themeColor="text1"/>
        </w:rPr>
        <w:t xml:space="preserve">. </w:t>
      </w:r>
      <w:r>
        <w:rPr>
          <w:color w:val="000000" w:themeColor="text1"/>
        </w:rPr>
        <w:t>Row c</w:t>
      </w:r>
      <w:r w:rsidRPr="00B82D95">
        <w:rPr>
          <w:color w:val="000000" w:themeColor="text1"/>
        </w:rPr>
        <w:t>olours represent sensitisation clusters’ membership</w:t>
      </w:r>
      <w:r>
        <w:rPr>
          <w:color w:val="000000" w:themeColor="text1"/>
        </w:rPr>
        <w:t xml:space="preserve"> (participants with no sensitisation to allergen components not shown in this and subsequent figures)</w:t>
      </w:r>
      <w:r w:rsidRPr="00B82D95">
        <w:rPr>
          <w:color w:val="000000" w:themeColor="text1"/>
        </w:rPr>
        <w:t>.</w:t>
      </w:r>
      <w:r>
        <w:rPr>
          <w:color w:val="000000" w:themeColor="text1"/>
        </w:rPr>
        <w:t xml:space="preserve"> A coloured square represents a c-sIgE&gt;0.3 and colours represent asthma severity.</w:t>
      </w:r>
      <w:r w:rsidR="005F67F4">
        <w:rPr>
          <w:color w:val="000000" w:themeColor="text1"/>
        </w:rPr>
        <w:t xml:space="preserve"> </w:t>
      </w:r>
    </w:p>
    <w:p w14:paraId="39B754ED" w14:textId="5C68F36B" w:rsidR="005F67F4" w:rsidRDefault="005F67F4" w:rsidP="00557B71">
      <w:pPr>
        <w:jc w:val="both"/>
        <w:rPr>
          <w:color w:val="000000" w:themeColor="text1"/>
        </w:rPr>
      </w:pPr>
    </w:p>
    <w:p w14:paraId="3F6946E3" w14:textId="77777777" w:rsidR="005F67F4" w:rsidRDefault="005F67F4" w:rsidP="00557B71">
      <w:pPr>
        <w:jc w:val="both"/>
        <w:rPr>
          <w:color w:val="000000" w:themeColor="text1"/>
        </w:rPr>
      </w:pPr>
    </w:p>
    <w:p w14:paraId="061DD04C" w14:textId="66A742B7" w:rsidR="00902115" w:rsidRDefault="00902115" w:rsidP="00557B71">
      <w:pPr>
        <w:jc w:val="center"/>
      </w:pPr>
      <w:r>
        <w:rPr>
          <w:i/>
          <w:iCs/>
        </w:rPr>
        <w:t>[Figure 6 goes here (Figure_6.tiff) ]</w:t>
      </w:r>
    </w:p>
    <w:p w14:paraId="40CCAB82" w14:textId="77777777" w:rsidR="00902115" w:rsidRDefault="00902115" w:rsidP="00902115">
      <w:pPr>
        <w:pStyle w:val="Caption"/>
        <w:jc w:val="both"/>
        <w:rPr>
          <w:rFonts w:ascii="Calibri" w:eastAsia="Times New Roman" w:hAnsi="Calibri" w:cs="Calibri"/>
          <w:i w:val="0"/>
          <w:color w:val="000000" w:themeColor="text1"/>
          <w:sz w:val="22"/>
          <w:szCs w:val="22"/>
          <w:lang w:eastAsia="en-GB"/>
        </w:rPr>
      </w:pPr>
    </w:p>
    <w:p w14:paraId="06DC610A" w14:textId="41D21407" w:rsidR="00902115" w:rsidRDefault="00902115" w:rsidP="00902115">
      <w:pPr>
        <w:pStyle w:val="Caption"/>
        <w:spacing w:after="0"/>
        <w:rPr>
          <w:b/>
          <w:i w:val="0"/>
          <w:color w:val="000000" w:themeColor="text1"/>
          <w:sz w:val="22"/>
        </w:rPr>
      </w:pPr>
      <w:bookmarkStart w:id="35" w:name="_Ref507954779"/>
      <w:r w:rsidRPr="00144E4C">
        <w:rPr>
          <w:b/>
          <w:i w:val="0"/>
          <w:color w:val="000000" w:themeColor="text1"/>
          <w:sz w:val="22"/>
        </w:rPr>
        <w:t xml:space="preserve">Figure </w:t>
      </w:r>
      <w:bookmarkEnd w:id="35"/>
      <w:r>
        <w:rPr>
          <w:b/>
          <w:i w:val="0"/>
          <w:color w:val="000000" w:themeColor="text1"/>
          <w:sz w:val="22"/>
        </w:rPr>
        <w:t>6</w:t>
      </w:r>
      <w:r>
        <w:rPr>
          <w:b/>
          <w:i w:val="0"/>
          <w:noProof/>
          <w:color w:val="000000" w:themeColor="text1"/>
          <w:sz w:val="22"/>
        </w:rPr>
        <w:t>.</w:t>
      </w:r>
      <w:r w:rsidRPr="00144E4C">
        <w:rPr>
          <w:b/>
          <w:i w:val="0"/>
          <w:color w:val="000000" w:themeColor="text1"/>
          <w:sz w:val="22"/>
        </w:rPr>
        <w:t xml:space="preserve"> Correlation network </w:t>
      </w:r>
      <w:r>
        <w:rPr>
          <w:b/>
          <w:i w:val="0"/>
          <w:color w:val="000000" w:themeColor="text1"/>
          <w:sz w:val="22"/>
        </w:rPr>
        <w:t xml:space="preserve">for allergen component sensitisation </w:t>
      </w:r>
      <w:r w:rsidRPr="00144E4C">
        <w:rPr>
          <w:b/>
          <w:i w:val="0"/>
          <w:color w:val="000000" w:themeColor="text1"/>
          <w:sz w:val="22"/>
        </w:rPr>
        <w:t>in mild/moderate</w:t>
      </w:r>
      <w:r>
        <w:rPr>
          <w:b/>
          <w:i w:val="0"/>
          <w:color w:val="000000" w:themeColor="text1"/>
          <w:sz w:val="22"/>
        </w:rPr>
        <w:t xml:space="preserve"> </w:t>
      </w:r>
      <w:r w:rsidRPr="00144E4C">
        <w:rPr>
          <w:b/>
          <w:i w:val="0"/>
          <w:color w:val="000000" w:themeColor="text1"/>
          <w:sz w:val="22"/>
        </w:rPr>
        <w:t>versus severe</w:t>
      </w:r>
      <w:r>
        <w:rPr>
          <w:b/>
          <w:i w:val="0"/>
          <w:color w:val="000000" w:themeColor="text1"/>
          <w:sz w:val="22"/>
        </w:rPr>
        <w:t xml:space="preserve"> </w:t>
      </w:r>
      <w:r w:rsidRPr="00144E4C">
        <w:rPr>
          <w:b/>
          <w:i w:val="0"/>
          <w:color w:val="000000" w:themeColor="text1"/>
          <w:sz w:val="22"/>
        </w:rPr>
        <w:t>asthma in the (a</w:t>
      </w:r>
      <w:r w:rsidR="00980791">
        <w:rPr>
          <w:b/>
          <w:i w:val="0"/>
          <w:color w:val="000000" w:themeColor="text1"/>
          <w:sz w:val="22"/>
        </w:rPr>
        <w:t>-b) adult and (c-d</w:t>
      </w:r>
      <w:r w:rsidRPr="00144E4C">
        <w:rPr>
          <w:b/>
          <w:i w:val="0"/>
          <w:color w:val="000000" w:themeColor="text1"/>
          <w:sz w:val="22"/>
        </w:rPr>
        <w:t>) school age cohorts</w:t>
      </w:r>
    </w:p>
    <w:p w14:paraId="4F8362B2" w14:textId="77777777" w:rsidR="00902115" w:rsidRDefault="00902115" w:rsidP="00902115">
      <w:pPr>
        <w:pStyle w:val="Caption"/>
        <w:jc w:val="both"/>
        <w:rPr>
          <w:i w:val="0"/>
          <w:color w:val="000000" w:themeColor="text1"/>
          <w:sz w:val="22"/>
        </w:rPr>
      </w:pPr>
      <w:r w:rsidRPr="00144E4C">
        <w:rPr>
          <w:i w:val="0"/>
          <w:color w:val="000000" w:themeColor="text1"/>
          <w:sz w:val="22"/>
        </w:rPr>
        <w:t>Connection</w:t>
      </w:r>
      <w:r>
        <w:rPr>
          <w:i w:val="0"/>
          <w:color w:val="000000" w:themeColor="text1"/>
          <w:sz w:val="22"/>
        </w:rPr>
        <w:t>s</w:t>
      </w:r>
      <w:r w:rsidRPr="00144E4C">
        <w:rPr>
          <w:i w:val="0"/>
          <w:color w:val="000000" w:themeColor="text1"/>
          <w:sz w:val="22"/>
        </w:rPr>
        <w:t xml:space="preserve"> are based on Spearman’s rank-correlation</w:t>
      </w:r>
      <w:r>
        <w:rPr>
          <w:i w:val="0"/>
          <w:color w:val="000000" w:themeColor="text1"/>
          <w:sz w:val="22"/>
        </w:rPr>
        <w:t xml:space="preserve"> coefficient (r)</w:t>
      </w:r>
      <w:r w:rsidRPr="00144E4C">
        <w:rPr>
          <w:i w:val="0"/>
          <w:color w:val="000000" w:themeColor="text1"/>
          <w:sz w:val="22"/>
        </w:rPr>
        <w:t>. Pairs of c-sIgE components are connected if their correlation is significant (</w:t>
      </w:r>
      <w:r w:rsidRPr="00037420">
        <w:rPr>
          <w:i w:val="0"/>
          <w:color w:val="000000" w:themeColor="text1"/>
          <w:sz w:val="22"/>
        </w:rPr>
        <w:t>p-value</w:t>
      </w:r>
      <w:r w:rsidRPr="00144E4C">
        <w:rPr>
          <w:i w:val="0"/>
          <w:color w:val="000000" w:themeColor="text1"/>
          <w:sz w:val="22"/>
        </w:rPr>
        <w:t xml:space="preserve"> &lt;0.05). Node colours represent </w:t>
      </w:r>
      <w:r>
        <w:rPr>
          <w:i w:val="0"/>
          <w:color w:val="000000" w:themeColor="text1"/>
          <w:sz w:val="22"/>
        </w:rPr>
        <w:t xml:space="preserve">allergen component </w:t>
      </w:r>
      <w:r w:rsidRPr="00144E4C">
        <w:rPr>
          <w:i w:val="0"/>
          <w:color w:val="000000" w:themeColor="text1"/>
          <w:sz w:val="22"/>
        </w:rPr>
        <w:t xml:space="preserve">cluster memberships (as per Figure </w:t>
      </w:r>
      <w:r>
        <w:rPr>
          <w:i w:val="0"/>
          <w:color w:val="000000" w:themeColor="text1"/>
          <w:sz w:val="22"/>
        </w:rPr>
        <w:t>3</w:t>
      </w:r>
      <w:r w:rsidRPr="00144E4C">
        <w:rPr>
          <w:i w:val="0"/>
          <w:color w:val="000000" w:themeColor="text1"/>
          <w:sz w:val="22"/>
        </w:rPr>
        <w:t>), node diameter is proportional to the scaled connectivity of the specific component, while edge width represent</w:t>
      </w:r>
      <w:r>
        <w:rPr>
          <w:i w:val="0"/>
          <w:color w:val="000000" w:themeColor="text1"/>
          <w:sz w:val="22"/>
        </w:rPr>
        <w:t>s</w:t>
      </w:r>
      <w:r w:rsidRPr="00144E4C">
        <w:rPr>
          <w:i w:val="0"/>
          <w:color w:val="000000" w:themeColor="text1"/>
          <w:sz w:val="22"/>
        </w:rPr>
        <w:t xml:space="preserve"> the strength of correlation between pairs of c-sIgE components, while colours captures the differential connectivity.</w:t>
      </w:r>
      <w:r>
        <w:rPr>
          <w:i w:val="0"/>
          <w:color w:val="000000" w:themeColor="text1"/>
          <w:sz w:val="22"/>
        </w:rPr>
        <w:t xml:space="preserve"> Different shades of grey indicate strength of associations: black edges (line) </w:t>
      </w:r>
      <w:r w:rsidRPr="00144E4C">
        <w:rPr>
          <w:i w:val="0"/>
          <w:color w:val="000000" w:themeColor="text1"/>
          <w:sz w:val="22"/>
        </w:rPr>
        <w:t xml:space="preserve">indicate </w:t>
      </w:r>
      <w:r>
        <w:rPr>
          <w:i w:val="0"/>
          <w:color w:val="000000" w:themeColor="text1"/>
          <w:sz w:val="22"/>
        </w:rPr>
        <w:t>r&gt;0.8, dark grey 0.6&lt;r</w:t>
      </w:r>
      <w:r>
        <w:rPr>
          <w:rFonts w:cstheme="minorHAnsi"/>
          <w:i w:val="0"/>
          <w:color w:val="000000" w:themeColor="text1"/>
          <w:sz w:val="22"/>
        </w:rPr>
        <w:t>≤0</w:t>
      </w:r>
      <w:r>
        <w:rPr>
          <w:i w:val="0"/>
          <w:color w:val="000000" w:themeColor="text1"/>
          <w:sz w:val="22"/>
        </w:rPr>
        <w:t>.8,light grey 0.4&lt;r</w:t>
      </w:r>
      <w:r>
        <w:rPr>
          <w:rFonts w:cstheme="minorHAnsi"/>
          <w:i w:val="0"/>
          <w:color w:val="000000" w:themeColor="text1"/>
          <w:sz w:val="22"/>
        </w:rPr>
        <w:t>≤0</w:t>
      </w:r>
      <w:r>
        <w:rPr>
          <w:i w:val="0"/>
          <w:color w:val="000000" w:themeColor="text1"/>
          <w:sz w:val="22"/>
        </w:rPr>
        <w:t>.6 and light grey r</w:t>
      </w:r>
      <w:r>
        <w:rPr>
          <w:rFonts w:cstheme="minorHAnsi"/>
          <w:i w:val="0"/>
          <w:color w:val="000000" w:themeColor="text1"/>
          <w:sz w:val="22"/>
        </w:rPr>
        <w:t>≤0</w:t>
      </w:r>
      <w:r>
        <w:rPr>
          <w:i w:val="0"/>
          <w:color w:val="000000" w:themeColor="text1"/>
          <w:sz w:val="22"/>
        </w:rPr>
        <w:t>.4.</w:t>
      </w:r>
      <w:r w:rsidRPr="00144E4C">
        <w:rPr>
          <w:i w:val="0"/>
          <w:color w:val="000000" w:themeColor="text1"/>
          <w:sz w:val="22"/>
        </w:rPr>
        <w:t xml:space="preserve"> </w:t>
      </w:r>
    </w:p>
    <w:p w14:paraId="6374346D" w14:textId="2FA80899" w:rsidR="00902115" w:rsidRDefault="00902115" w:rsidP="00902115">
      <w:pPr>
        <w:pStyle w:val="Caption"/>
        <w:spacing w:after="0"/>
        <w:rPr>
          <w:b/>
          <w:i w:val="0"/>
          <w:color w:val="000000" w:themeColor="text1"/>
          <w:sz w:val="22"/>
        </w:rPr>
      </w:pPr>
      <w:bookmarkStart w:id="36" w:name="_Ref507954791"/>
    </w:p>
    <w:p w14:paraId="5C5E908D" w14:textId="77777777" w:rsidR="005F67F4" w:rsidRPr="00557B71" w:rsidRDefault="005F67F4" w:rsidP="00557B71">
      <w:pPr>
        <w:rPr>
          <w:i/>
        </w:rPr>
      </w:pPr>
    </w:p>
    <w:p w14:paraId="7C0C3800" w14:textId="77777777" w:rsidR="00902115" w:rsidRDefault="00902115" w:rsidP="00902115">
      <w:pPr>
        <w:pStyle w:val="Caption"/>
        <w:spacing w:after="0"/>
        <w:rPr>
          <w:b/>
          <w:i w:val="0"/>
          <w:color w:val="000000" w:themeColor="text1"/>
          <w:sz w:val="22"/>
        </w:rPr>
      </w:pPr>
    </w:p>
    <w:p w14:paraId="7BCD423F" w14:textId="77777777" w:rsidR="00902115" w:rsidRDefault="00902115" w:rsidP="00902115">
      <w:pPr>
        <w:spacing w:after="0"/>
        <w:jc w:val="center"/>
      </w:pPr>
      <w:r>
        <w:rPr>
          <w:i/>
          <w:iCs/>
        </w:rPr>
        <w:t>[Figure 7 goes here (Figure_7.tiff) ]</w:t>
      </w:r>
    </w:p>
    <w:p w14:paraId="0C735A9C" w14:textId="77777777" w:rsidR="00902115" w:rsidRDefault="00902115" w:rsidP="00902115">
      <w:pPr>
        <w:pStyle w:val="Caption"/>
        <w:spacing w:after="0"/>
        <w:rPr>
          <w:b/>
          <w:i w:val="0"/>
          <w:color w:val="000000" w:themeColor="text1"/>
          <w:sz w:val="22"/>
        </w:rPr>
      </w:pPr>
    </w:p>
    <w:p w14:paraId="4067BF8E" w14:textId="77777777" w:rsidR="00902115" w:rsidRDefault="00902115" w:rsidP="00902115">
      <w:pPr>
        <w:pStyle w:val="Caption"/>
        <w:spacing w:after="0"/>
        <w:rPr>
          <w:b/>
          <w:i w:val="0"/>
          <w:color w:val="000000" w:themeColor="text1"/>
          <w:sz w:val="22"/>
        </w:rPr>
      </w:pPr>
      <w:r w:rsidRPr="00144E4C">
        <w:rPr>
          <w:b/>
          <w:i w:val="0"/>
          <w:color w:val="000000" w:themeColor="text1"/>
          <w:sz w:val="22"/>
        </w:rPr>
        <w:t xml:space="preserve">Figure </w:t>
      </w:r>
      <w:bookmarkEnd w:id="36"/>
      <w:r>
        <w:rPr>
          <w:b/>
          <w:i w:val="0"/>
          <w:color w:val="000000" w:themeColor="text1"/>
          <w:sz w:val="22"/>
        </w:rPr>
        <w:t>7</w:t>
      </w:r>
      <w:r>
        <w:rPr>
          <w:b/>
          <w:i w:val="0"/>
          <w:noProof/>
          <w:color w:val="000000" w:themeColor="text1"/>
          <w:sz w:val="22"/>
        </w:rPr>
        <w:t>.</w:t>
      </w:r>
      <w:r w:rsidRPr="00144E4C">
        <w:rPr>
          <w:b/>
          <w:i w:val="0"/>
          <w:color w:val="000000" w:themeColor="text1"/>
          <w:sz w:val="22"/>
        </w:rPr>
        <w:t xml:space="preserve"> Differential correlation network analysis</w:t>
      </w:r>
      <w:r w:rsidRPr="00FE7583">
        <w:t xml:space="preserve"> </w:t>
      </w:r>
      <w:r w:rsidRPr="00FE7583">
        <w:rPr>
          <w:b/>
          <w:i w:val="0"/>
          <w:color w:val="000000" w:themeColor="text1"/>
          <w:sz w:val="22"/>
        </w:rPr>
        <w:t>for allergen component sensitisation</w:t>
      </w:r>
      <w:r>
        <w:rPr>
          <w:b/>
          <w:i w:val="0"/>
          <w:color w:val="000000" w:themeColor="text1"/>
          <w:sz w:val="22"/>
        </w:rPr>
        <w:t xml:space="preserve"> between severe and mild/moderate asthma in adult (A) and school age (B) cohorts</w:t>
      </w:r>
    </w:p>
    <w:p w14:paraId="672C7CDB" w14:textId="77777777" w:rsidR="00902115" w:rsidRDefault="00902115" w:rsidP="00902115">
      <w:pPr>
        <w:pStyle w:val="Caption"/>
        <w:jc w:val="both"/>
        <w:rPr>
          <w:i w:val="0"/>
          <w:color w:val="000000" w:themeColor="text1"/>
          <w:sz w:val="22"/>
        </w:rPr>
      </w:pPr>
      <w:r w:rsidRPr="00144E4C">
        <w:rPr>
          <w:i w:val="0"/>
          <w:color w:val="000000" w:themeColor="text1"/>
          <w:sz w:val="22"/>
        </w:rPr>
        <w:t>Only significant changes in correlation between the mild\moderate and severe asthma are shown. Significance is assessed by controlling the false discovery rate at 5%. Edge</w:t>
      </w:r>
      <w:r>
        <w:rPr>
          <w:i w:val="0"/>
          <w:color w:val="000000" w:themeColor="text1"/>
          <w:sz w:val="22"/>
        </w:rPr>
        <w:t xml:space="preserve"> (line)</w:t>
      </w:r>
      <w:r w:rsidRPr="00144E4C">
        <w:rPr>
          <w:i w:val="0"/>
          <w:color w:val="000000" w:themeColor="text1"/>
          <w:sz w:val="22"/>
        </w:rPr>
        <w:t xml:space="preserve"> colours indicate correlation gain</w:t>
      </w:r>
      <w:r>
        <w:rPr>
          <w:i w:val="0"/>
          <w:color w:val="000000" w:themeColor="text1"/>
          <w:sz w:val="22"/>
        </w:rPr>
        <w:t xml:space="preserve"> (difference in correlation)</w:t>
      </w:r>
      <w:r w:rsidRPr="00144E4C">
        <w:rPr>
          <w:i w:val="0"/>
          <w:color w:val="000000" w:themeColor="text1"/>
          <w:sz w:val="22"/>
        </w:rPr>
        <w:t xml:space="preserve"> in the conditions: green indicates higher absolute correlation value in the mild\moderate asthma, while red indicates higher absolute c</w:t>
      </w:r>
      <w:r>
        <w:rPr>
          <w:i w:val="0"/>
          <w:color w:val="000000" w:themeColor="text1"/>
          <w:sz w:val="22"/>
        </w:rPr>
        <w:t>orrelation in the severe asthma.</w:t>
      </w:r>
    </w:p>
    <w:p w14:paraId="01EAC1DE" w14:textId="5EF325FE" w:rsidR="003D7D15" w:rsidRDefault="003D7D15"/>
    <w:sectPr w:rsidR="003D7D15" w:rsidSect="00E50186">
      <w:foot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B05E0" w14:textId="77777777" w:rsidR="00A71F44" w:rsidRDefault="00A71F44">
      <w:pPr>
        <w:spacing w:after="0" w:line="240" w:lineRule="auto"/>
      </w:pPr>
      <w:r>
        <w:separator/>
      </w:r>
    </w:p>
  </w:endnote>
  <w:endnote w:type="continuationSeparator" w:id="0">
    <w:p w14:paraId="0F834C99" w14:textId="77777777" w:rsidR="00A71F44" w:rsidRDefault="00A7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495108"/>
      <w:docPartObj>
        <w:docPartGallery w:val="Page Numbers (Bottom of Page)"/>
        <w:docPartUnique/>
      </w:docPartObj>
    </w:sdtPr>
    <w:sdtEndPr>
      <w:rPr>
        <w:noProof/>
      </w:rPr>
    </w:sdtEndPr>
    <w:sdtContent>
      <w:p w14:paraId="316C7EB8" w14:textId="7E1D0BAF" w:rsidR="00414C38" w:rsidRDefault="00414C38">
        <w:pPr>
          <w:pStyle w:val="Footer"/>
          <w:jc w:val="center"/>
        </w:pPr>
        <w:r>
          <w:fldChar w:fldCharType="begin"/>
        </w:r>
        <w:r>
          <w:instrText xml:space="preserve"> PAGE   \* MERGEFORMAT </w:instrText>
        </w:r>
        <w:r>
          <w:fldChar w:fldCharType="separate"/>
        </w:r>
        <w:r w:rsidR="00D1031E">
          <w:rPr>
            <w:noProof/>
          </w:rPr>
          <w:t>1</w:t>
        </w:r>
        <w:r>
          <w:rPr>
            <w:noProof/>
          </w:rPr>
          <w:fldChar w:fldCharType="end"/>
        </w:r>
      </w:p>
    </w:sdtContent>
  </w:sdt>
  <w:p w14:paraId="3398E1A8" w14:textId="77777777" w:rsidR="00414C38" w:rsidRDefault="00414C3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778010"/>
      <w:docPartObj>
        <w:docPartGallery w:val="Page Numbers (Bottom of Page)"/>
        <w:docPartUnique/>
      </w:docPartObj>
    </w:sdtPr>
    <w:sdtEndPr>
      <w:rPr>
        <w:noProof/>
      </w:rPr>
    </w:sdtEndPr>
    <w:sdtContent>
      <w:p w14:paraId="30BEC855" w14:textId="20686071" w:rsidR="00414C38" w:rsidRDefault="00414C38">
        <w:pPr>
          <w:pStyle w:val="Footer"/>
          <w:jc w:val="center"/>
        </w:pPr>
        <w:r>
          <w:fldChar w:fldCharType="begin"/>
        </w:r>
        <w:r>
          <w:instrText xml:space="preserve"> PAGE   \* MERGEFORMAT </w:instrText>
        </w:r>
        <w:r>
          <w:fldChar w:fldCharType="separate"/>
        </w:r>
        <w:r w:rsidR="00D1031E">
          <w:rPr>
            <w:noProof/>
          </w:rPr>
          <w:t>21</w:t>
        </w:r>
        <w:r>
          <w:rPr>
            <w:noProof/>
          </w:rPr>
          <w:fldChar w:fldCharType="end"/>
        </w:r>
      </w:p>
    </w:sdtContent>
  </w:sdt>
  <w:p w14:paraId="22183880" w14:textId="77777777" w:rsidR="00414C38" w:rsidRDefault="00414C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854B" w14:textId="77777777" w:rsidR="00A71F44" w:rsidRDefault="00A71F44">
      <w:pPr>
        <w:spacing w:after="0" w:line="240" w:lineRule="auto"/>
      </w:pPr>
      <w:r>
        <w:separator/>
      </w:r>
    </w:p>
  </w:footnote>
  <w:footnote w:type="continuationSeparator" w:id="0">
    <w:p w14:paraId="6E468326" w14:textId="77777777" w:rsidR="00A71F44" w:rsidRDefault="00A71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E6A"/>
    <w:multiLevelType w:val="hybridMultilevel"/>
    <w:tmpl w:val="B28C4CE6"/>
    <w:lvl w:ilvl="0" w:tplc="719E4A46">
      <w:start w:val="4"/>
      <w:numFmt w:val="bullet"/>
      <w:lvlText w:val="-"/>
      <w:lvlJc w:val="left"/>
      <w:pPr>
        <w:ind w:left="720" w:hanging="360"/>
      </w:pPr>
      <w:rPr>
        <w:rFonts w:ascii="Calibri" w:eastAsia="Times New Roman" w:hAnsi="Calibri" w:cs="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43582"/>
    <w:multiLevelType w:val="hybridMultilevel"/>
    <w:tmpl w:val="E98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B3F2A"/>
    <w:multiLevelType w:val="hybridMultilevel"/>
    <w:tmpl w:val="2ED4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1E72"/>
    <w:multiLevelType w:val="hybridMultilevel"/>
    <w:tmpl w:val="611492AE"/>
    <w:lvl w:ilvl="0" w:tplc="987A3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B3B24"/>
    <w:multiLevelType w:val="hybridMultilevel"/>
    <w:tmpl w:val="3486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90A60"/>
    <w:multiLevelType w:val="multilevel"/>
    <w:tmpl w:val="4A92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1F4214"/>
    <w:multiLevelType w:val="hybridMultilevel"/>
    <w:tmpl w:val="579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C37FA"/>
    <w:multiLevelType w:val="hybridMultilevel"/>
    <w:tmpl w:val="763C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8418E9"/>
    <w:multiLevelType w:val="hybridMultilevel"/>
    <w:tmpl w:val="B33A2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C4929"/>
    <w:multiLevelType w:val="hybridMultilevel"/>
    <w:tmpl w:val="4B7C6760"/>
    <w:lvl w:ilvl="0" w:tplc="987A30B0">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01234"/>
    <w:multiLevelType w:val="hybridMultilevel"/>
    <w:tmpl w:val="0B96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DE2482"/>
    <w:multiLevelType w:val="hybridMultilevel"/>
    <w:tmpl w:val="887EE016"/>
    <w:lvl w:ilvl="0" w:tplc="987A3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704663"/>
    <w:multiLevelType w:val="hybridMultilevel"/>
    <w:tmpl w:val="27D20F16"/>
    <w:lvl w:ilvl="0" w:tplc="987A3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46919"/>
    <w:multiLevelType w:val="hybridMultilevel"/>
    <w:tmpl w:val="92320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40FBC"/>
    <w:multiLevelType w:val="hybridMultilevel"/>
    <w:tmpl w:val="F1887346"/>
    <w:lvl w:ilvl="0" w:tplc="93EA01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061C9"/>
    <w:multiLevelType w:val="hybridMultilevel"/>
    <w:tmpl w:val="2C2C15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8"/>
  </w:num>
  <w:num w:numId="5">
    <w:abstractNumId w:val="6"/>
  </w:num>
  <w:num w:numId="6">
    <w:abstractNumId w:val="7"/>
  </w:num>
  <w:num w:numId="7">
    <w:abstractNumId w:val="3"/>
  </w:num>
  <w:num w:numId="8">
    <w:abstractNumId w:val="11"/>
  </w:num>
  <w:num w:numId="9">
    <w:abstractNumId w:val="2"/>
  </w:num>
  <w:num w:numId="10">
    <w:abstractNumId w:val="0"/>
  </w:num>
  <w:num w:numId="11">
    <w:abstractNumId w:val="9"/>
  </w:num>
  <w:num w:numId="12">
    <w:abstractNumId w:val="12"/>
  </w:num>
  <w:num w:numId="13">
    <w:abstractNumId w:val="15"/>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0ASJLC2NDUwMTQyUdpeDU4uLM/DyQAuNaAPtistIs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pxa99v8e5p2her5v8vsv91wpa0zfs0vav9&quot;&gt;U-BIOPRED&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9804BE"/>
    <w:rsid w:val="000027CC"/>
    <w:rsid w:val="000041B9"/>
    <w:rsid w:val="00007A91"/>
    <w:rsid w:val="000102A0"/>
    <w:rsid w:val="00011A00"/>
    <w:rsid w:val="0001385B"/>
    <w:rsid w:val="00015EA6"/>
    <w:rsid w:val="0002182F"/>
    <w:rsid w:val="0003142B"/>
    <w:rsid w:val="00033E12"/>
    <w:rsid w:val="00036AE3"/>
    <w:rsid w:val="000416EA"/>
    <w:rsid w:val="00050D9A"/>
    <w:rsid w:val="00056EF1"/>
    <w:rsid w:val="00060E5B"/>
    <w:rsid w:val="00063EA1"/>
    <w:rsid w:val="000662C0"/>
    <w:rsid w:val="00071947"/>
    <w:rsid w:val="00075FB5"/>
    <w:rsid w:val="00086E7A"/>
    <w:rsid w:val="00091F70"/>
    <w:rsid w:val="000A7A5E"/>
    <w:rsid w:val="000B2946"/>
    <w:rsid w:val="000C13ED"/>
    <w:rsid w:val="000C6B33"/>
    <w:rsid w:val="000E0A62"/>
    <w:rsid w:val="000F7ADF"/>
    <w:rsid w:val="001027C2"/>
    <w:rsid w:val="00114D60"/>
    <w:rsid w:val="0012771F"/>
    <w:rsid w:val="001319CE"/>
    <w:rsid w:val="0013529A"/>
    <w:rsid w:val="00135B7E"/>
    <w:rsid w:val="00137896"/>
    <w:rsid w:val="00137E90"/>
    <w:rsid w:val="001568B9"/>
    <w:rsid w:val="00165900"/>
    <w:rsid w:val="001707FA"/>
    <w:rsid w:val="001716A4"/>
    <w:rsid w:val="00172DC1"/>
    <w:rsid w:val="00173A1B"/>
    <w:rsid w:val="00174604"/>
    <w:rsid w:val="00174BE9"/>
    <w:rsid w:val="00187787"/>
    <w:rsid w:val="001A2F5F"/>
    <w:rsid w:val="001A330D"/>
    <w:rsid w:val="001A5FCA"/>
    <w:rsid w:val="001B2E5B"/>
    <w:rsid w:val="001B7D53"/>
    <w:rsid w:val="001C2F75"/>
    <w:rsid w:val="001D1270"/>
    <w:rsid w:val="001D7576"/>
    <w:rsid w:val="001E16FF"/>
    <w:rsid w:val="001E25CB"/>
    <w:rsid w:val="001F0112"/>
    <w:rsid w:val="00201630"/>
    <w:rsid w:val="0023399F"/>
    <w:rsid w:val="00233A65"/>
    <w:rsid w:val="00237083"/>
    <w:rsid w:val="00250E85"/>
    <w:rsid w:val="002535C5"/>
    <w:rsid w:val="00257C08"/>
    <w:rsid w:val="002641A5"/>
    <w:rsid w:val="00277EE8"/>
    <w:rsid w:val="00283E64"/>
    <w:rsid w:val="00293B7E"/>
    <w:rsid w:val="00295C30"/>
    <w:rsid w:val="002C608F"/>
    <w:rsid w:val="002F45B2"/>
    <w:rsid w:val="00300559"/>
    <w:rsid w:val="003038F0"/>
    <w:rsid w:val="00304251"/>
    <w:rsid w:val="00311925"/>
    <w:rsid w:val="003125B7"/>
    <w:rsid w:val="003220EF"/>
    <w:rsid w:val="00322213"/>
    <w:rsid w:val="0032666E"/>
    <w:rsid w:val="00326A94"/>
    <w:rsid w:val="0033048B"/>
    <w:rsid w:val="00331C9D"/>
    <w:rsid w:val="00346200"/>
    <w:rsid w:val="00354559"/>
    <w:rsid w:val="0035495A"/>
    <w:rsid w:val="003566E4"/>
    <w:rsid w:val="00367998"/>
    <w:rsid w:val="003723D2"/>
    <w:rsid w:val="00387793"/>
    <w:rsid w:val="00390EC7"/>
    <w:rsid w:val="003A261C"/>
    <w:rsid w:val="003A3E8E"/>
    <w:rsid w:val="003A7065"/>
    <w:rsid w:val="003A731B"/>
    <w:rsid w:val="003A738A"/>
    <w:rsid w:val="003B7EEF"/>
    <w:rsid w:val="003C4307"/>
    <w:rsid w:val="003D3B5B"/>
    <w:rsid w:val="003D5D3D"/>
    <w:rsid w:val="003D7D15"/>
    <w:rsid w:val="003E0CF1"/>
    <w:rsid w:val="003E17A3"/>
    <w:rsid w:val="003E7D53"/>
    <w:rsid w:val="003F306A"/>
    <w:rsid w:val="00407FAD"/>
    <w:rsid w:val="00414C38"/>
    <w:rsid w:val="00414EE6"/>
    <w:rsid w:val="00416F5C"/>
    <w:rsid w:val="00422D8C"/>
    <w:rsid w:val="00431D6F"/>
    <w:rsid w:val="00437AEF"/>
    <w:rsid w:val="00437FB6"/>
    <w:rsid w:val="00440535"/>
    <w:rsid w:val="00444F6B"/>
    <w:rsid w:val="00445BC3"/>
    <w:rsid w:val="00454260"/>
    <w:rsid w:val="00461FD3"/>
    <w:rsid w:val="00471A5C"/>
    <w:rsid w:val="0047446C"/>
    <w:rsid w:val="00480294"/>
    <w:rsid w:val="00482177"/>
    <w:rsid w:val="004836B4"/>
    <w:rsid w:val="00483DEE"/>
    <w:rsid w:val="004904F3"/>
    <w:rsid w:val="00493840"/>
    <w:rsid w:val="00495D20"/>
    <w:rsid w:val="004B33EE"/>
    <w:rsid w:val="004D3310"/>
    <w:rsid w:val="004D42B5"/>
    <w:rsid w:val="004D74BB"/>
    <w:rsid w:val="004F2C8D"/>
    <w:rsid w:val="004F31A1"/>
    <w:rsid w:val="004F3864"/>
    <w:rsid w:val="004F5B47"/>
    <w:rsid w:val="005155DE"/>
    <w:rsid w:val="005227CE"/>
    <w:rsid w:val="005251BC"/>
    <w:rsid w:val="00531BE2"/>
    <w:rsid w:val="00534545"/>
    <w:rsid w:val="00534C6B"/>
    <w:rsid w:val="0053627E"/>
    <w:rsid w:val="005404D6"/>
    <w:rsid w:val="005411FA"/>
    <w:rsid w:val="00557B71"/>
    <w:rsid w:val="00566D40"/>
    <w:rsid w:val="00570A67"/>
    <w:rsid w:val="00573464"/>
    <w:rsid w:val="0057681B"/>
    <w:rsid w:val="0059590C"/>
    <w:rsid w:val="005A3495"/>
    <w:rsid w:val="005A3F82"/>
    <w:rsid w:val="005B3A11"/>
    <w:rsid w:val="005C30FC"/>
    <w:rsid w:val="005D1636"/>
    <w:rsid w:val="005D1C61"/>
    <w:rsid w:val="005D4EF9"/>
    <w:rsid w:val="005E17E1"/>
    <w:rsid w:val="005F2DF9"/>
    <w:rsid w:val="005F4AB0"/>
    <w:rsid w:val="005F6782"/>
    <w:rsid w:val="005F67F4"/>
    <w:rsid w:val="005F7305"/>
    <w:rsid w:val="006031B8"/>
    <w:rsid w:val="006073E8"/>
    <w:rsid w:val="006134AA"/>
    <w:rsid w:val="006165FF"/>
    <w:rsid w:val="0061684E"/>
    <w:rsid w:val="006465B3"/>
    <w:rsid w:val="00647F9A"/>
    <w:rsid w:val="00652645"/>
    <w:rsid w:val="00661886"/>
    <w:rsid w:val="00662CD8"/>
    <w:rsid w:val="00664ABB"/>
    <w:rsid w:val="00682712"/>
    <w:rsid w:val="006964DD"/>
    <w:rsid w:val="006A2287"/>
    <w:rsid w:val="006B1DE0"/>
    <w:rsid w:val="006B5C47"/>
    <w:rsid w:val="006B70D3"/>
    <w:rsid w:val="006C36B6"/>
    <w:rsid w:val="006C650B"/>
    <w:rsid w:val="006D0859"/>
    <w:rsid w:val="006D0D60"/>
    <w:rsid w:val="006D22A5"/>
    <w:rsid w:val="006E0177"/>
    <w:rsid w:val="006E5A1C"/>
    <w:rsid w:val="006F7C20"/>
    <w:rsid w:val="00700D2A"/>
    <w:rsid w:val="007012BD"/>
    <w:rsid w:val="0071172C"/>
    <w:rsid w:val="0071245B"/>
    <w:rsid w:val="00715B73"/>
    <w:rsid w:val="007213A1"/>
    <w:rsid w:val="00724315"/>
    <w:rsid w:val="00727A86"/>
    <w:rsid w:val="00736DFD"/>
    <w:rsid w:val="00743CEF"/>
    <w:rsid w:val="00762660"/>
    <w:rsid w:val="00765434"/>
    <w:rsid w:val="00775104"/>
    <w:rsid w:val="00775A5A"/>
    <w:rsid w:val="00781304"/>
    <w:rsid w:val="00786F08"/>
    <w:rsid w:val="00787159"/>
    <w:rsid w:val="00794138"/>
    <w:rsid w:val="007A03B2"/>
    <w:rsid w:val="007A0C94"/>
    <w:rsid w:val="007A12D4"/>
    <w:rsid w:val="007A1A04"/>
    <w:rsid w:val="007A2871"/>
    <w:rsid w:val="007A383A"/>
    <w:rsid w:val="007A3A67"/>
    <w:rsid w:val="007A4CE6"/>
    <w:rsid w:val="007B240A"/>
    <w:rsid w:val="007B38A7"/>
    <w:rsid w:val="007C5EA4"/>
    <w:rsid w:val="007C7049"/>
    <w:rsid w:val="007D183D"/>
    <w:rsid w:val="007D2D6A"/>
    <w:rsid w:val="007D30E1"/>
    <w:rsid w:val="007D4294"/>
    <w:rsid w:val="007F1F8B"/>
    <w:rsid w:val="0080617F"/>
    <w:rsid w:val="00806AB7"/>
    <w:rsid w:val="00830035"/>
    <w:rsid w:val="00834AA7"/>
    <w:rsid w:val="00836CB8"/>
    <w:rsid w:val="008413B1"/>
    <w:rsid w:val="00843DB9"/>
    <w:rsid w:val="00856B99"/>
    <w:rsid w:val="0086054D"/>
    <w:rsid w:val="00864542"/>
    <w:rsid w:val="008812EF"/>
    <w:rsid w:val="00892C69"/>
    <w:rsid w:val="008A37F4"/>
    <w:rsid w:val="008A6244"/>
    <w:rsid w:val="008A6A93"/>
    <w:rsid w:val="008A6FBD"/>
    <w:rsid w:val="008A75B9"/>
    <w:rsid w:val="008B1A6D"/>
    <w:rsid w:val="008B4F19"/>
    <w:rsid w:val="008B7DD4"/>
    <w:rsid w:val="008C134B"/>
    <w:rsid w:val="008D6BC6"/>
    <w:rsid w:val="008D7E7D"/>
    <w:rsid w:val="008F0908"/>
    <w:rsid w:val="008F24E4"/>
    <w:rsid w:val="00900001"/>
    <w:rsid w:val="009010E7"/>
    <w:rsid w:val="00902115"/>
    <w:rsid w:val="00906186"/>
    <w:rsid w:val="009072BB"/>
    <w:rsid w:val="00910F4E"/>
    <w:rsid w:val="009129FF"/>
    <w:rsid w:val="00921E0E"/>
    <w:rsid w:val="00931800"/>
    <w:rsid w:val="00941D4C"/>
    <w:rsid w:val="0094624A"/>
    <w:rsid w:val="00957134"/>
    <w:rsid w:val="009659AB"/>
    <w:rsid w:val="00967917"/>
    <w:rsid w:val="009733BF"/>
    <w:rsid w:val="009759FE"/>
    <w:rsid w:val="009765B0"/>
    <w:rsid w:val="009804BE"/>
    <w:rsid w:val="00980791"/>
    <w:rsid w:val="00985728"/>
    <w:rsid w:val="0098626F"/>
    <w:rsid w:val="00992FBA"/>
    <w:rsid w:val="00996A44"/>
    <w:rsid w:val="009A40B6"/>
    <w:rsid w:val="009C19ED"/>
    <w:rsid w:val="009C4CF1"/>
    <w:rsid w:val="009D0C03"/>
    <w:rsid w:val="009D5025"/>
    <w:rsid w:val="009F6A16"/>
    <w:rsid w:val="00A008E5"/>
    <w:rsid w:val="00A132A7"/>
    <w:rsid w:val="00A151C8"/>
    <w:rsid w:val="00A162A2"/>
    <w:rsid w:val="00A22341"/>
    <w:rsid w:val="00A4277A"/>
    <w:rsid w:val="00A50612"/>
    <w:rsid w:val="00A5614F"/>
    <w:rsid w:val="00A601D0"/>
    <w:rsid w:val="00A61144"/>
    <w:rsid w:val="00A642CE"/>
    <w:rsid w:val="00A65E88"/>
    <w:rsid w:val="00A662C9"/>
    <w:rsid w:val="00A70C57"/>
    <w:rsid w:val="00A71F44"/>
    <w:rsid w:val="00A72730"/>
    <w:rsid w:val="00A729A4"/>
    <w:rsid w:val="00A73077"/>
    <w:rsid w:val="00A929F2"/>
    <w:rsid w:val="00A93F80"/>
    <w:rsid w:val="00AA63EE"/>
    <w:rsid w:val="00AB0E37"/>
    <w:rsid w:val="00AC2FC7"/>
    <w:rsid w:val="00AC6C2D"/>
    <w:rsid w:val="00AC7A97"/>
    <w:rsid w:val="00AD2ED6"/>
    <w:rsid w:val="00AE0D64"/>
    <w:rsid w:val="00AE1D3B"/>
    <w:rsid w:val="00AE2DE2"/>
    <w:rsid w:val="00AF376D"/>
    <w:rsid w:val="00B022BF"/>
    <w:rsid w:val="00B033F8"/>
    <w:rsid w:val="00B0420B"/>
    <w:rsid w:val="00B133EA"/>
    <w:rsid w:val="00B263FE"/>
    <w:rsid w:val="00B26DCC"/>
    <w:rsid w:val="00B27D4E"/>
    <w:rsid w:val="00B31271"/>
    <w:rsid w:val="00B3218E"/>
    <w:rsid w:val="00B34692"/>
    <w:rsid w:val="00B36242"/>
    <w:rsid w:val="00B3720A"/>
    <w:rsid w:val="00B51390"/>
    <w:rsid w:val="00B51D69"/>
    <w:rsid w:val="00B57DBC"/>
    <w:rsid w:val="00B728D9"/>
    <w:rsid w:val="00B753AA"/>
    <w:rsid w:val="00B7729A"/>
    <w:rsid w:val="00B908B5"/>
    <w:rsid w:val="00B93DBD"/>
    <w:rsid w:val="00BA051D"/>
    <w:rsid w:val="00BA3E5C"/>
    <w:rsid w:val="00BA6C9C"/>
    <w:rsid w:val="00BA7CFB"/>
    <w:rsid w:val="00BB151F"/>
    <w:rsid w:val="00BB428D"/>
    <w:rsid w:val="00BD182C"/>
    <w:rsid w:val="00BE49BD"/>
    <w:rsid w:val="00BE78D1"/>
    <w:rsid w:val="00BF659D"/>
    <w:rsid w:val="00BF7E45"/>
    <w:rsid w:val="00C06232"/>
    <w:rsid w:val="00C06D5C"/>
    <w:rsid w:val="00C13838"/>
    <w:rsid w:val="00C2777A"/>
    <w:rsid w:val="00C43B9C"/>
    <w:rsid w:val="00C51FA1"/>
    <w:rsid w:val="00C5539F"/>
    <w:rsid w:val="00C70901"/>
    <w:rsid w:val="00C70A3D"/>
    <w:rsid w:val="00C730C0"/>
    <w:rsid w:val="00C73476"/>
    <w:rsid w:val="00C769A9"/>
    <w:rsid w:val="00C873B8"/>
    <w:rsid w:val="00C909EF"/>
    <w:rsid w:val="00C935D6"/>
    <w:rsid w:val="00CA0272"/>
    <w:rsid w:val="00CB0EF5"/>
    <w:rsid w:val="00CB1481"/>
    <w:rsid w:val="00CB540D"/>
    <w:rsid w:val="00CB5AFC"/>
    <w:rsid w:val="00CC2AA8"/>
    <w:rsid w:val="00CD40C5"/>
    <w:rsid w:val="00CD4D1B"/>
    <w:rsid w:val="00CD4DD7"/>
    <w:rsid w:val="00CD5D2C"/>
    <w:rsid w:val="00CE2349"/>
    <w:rsid w:val="00CE442D"/>
    <w:rsid w:val="00CF3725"/>
    <w:rsid w:val="00CF65EA"/>
    <w:rsid w:val="00CF7155"/>
    <w:rsid w:val="00D011D4"/>
    <w:rsid w:val="00D061ED"/>
    <w:rsid w:val="00D1031E"/>
    <w:rsid w:val="00D16E62"/>
    <w:rsid w:val="00D2735D"/>
    <w:rsid w:val="00D31ED8"/>
    <w:rsid w:val="00D377B4"/>
    <w:rsid w:val="00D40D60"/>
    <w:rsid w:val="00D43756"/>
    <w:rsid w:val="00D46779"/>
    <w:rsid w:val="00D55B70"/>
    <w:rsid w:val="00D57CAE"/>
    <w:rsid w:val="00D638BF"/>
    <w:rsid w:val="00D81BFA"/>
    <w:rsid w:val="00D85EC0"/>
    <w:rsid w:val="00D90A63"/>
    <w:rsid w:val="00D910FB"/>
    <w:rsid w:val="00D923AB"/>
    <w:rsid w:val="00DA4931"/>
    <w:rsid w:val="00DC3AAA"/>
    <w:rsid w:val="00DC3BD3"/>
    <w:rsid w:val="00DC58F4"/>
    <w:rsid w:val="00DC6C9D"/>
    <w:rsid w:val="00DE0E8F"/>
    <w:rsid w:val="00DE64DF"/>
    <w:rsid w:val="00DF373D"/>
    <w:rsid w:val="00E03D56"/>
    <w:rsid w:val="00E047FE"/>
    <w:rsid w:val="00E04AC4"/>
    <w:rsid w:val="00E07530"/>
    <w:rsid w:val="00E109C6"/>
    <w:rsid w:val="00E24D44"/>
    <w:rsid w:val="00E276F8"/>
    <w:rsid w:val="00E30451"/>
    <w:rsid w:val="00E42355"/>
    <w:rsid w:val="00E46C8C"/>
    <w:rsid w:val="00E47E76"/>
    <w:rsid w:val="00E50186"/>
    <w:rsid w:val="00E531CF"/>
    <w:rsid w:val="00E55601"/>
    <w:rsid w:val="00E576E8"/>
    <w:rsid w:val="00E57F73"/>
    <w:rsid w:val="00E70B33"/>
    <w:rsid w:val="00E71F7A"/>
    <w:rsid w:val="00E83DD5"/>
    <w:rsid w:val="00E87B11"/>
    <w:rsid w:val="00EA6021"/>
    <w:rsid w:val="00EA6BF4"/>
    <w:rsid w:val="00EB0639"/>
    <w:rsid w:val="00EB4A32"/>
    <w:rsid w:val="00EB7ED4"/>
    <w:rsid w:val="00EC06C0"/>
    <w:rsid w:val="00EC5EA9"/>
    <w:rsid w:val="00ED044C"/>
    <w:rsid w:val="00ED61DA"/>
    <w:rsid w:val="00ED792B"/>
    <w:rsid w:val="00EF262C"/>
    <w:rsid w:val="00F20D1A"/>
    <w:rsid w:val="00F21C18"/>
    <w:rsid w:val="00F21FFB"/>
    <w:rsid w:val="00F25BEB"/>
    <w:rsid w:val="00F263DB"/>
    <w:rsid w:val="00F3028E"/>
    <w:rsid w:val="00F31164"/>
    <w:rsid w:val="00F32186"/>
    <w:rsid w:val="00F35588"/>
    <w:rsid w:val="00F43F9E"/>
    <w:rsid w:val="00F45466"/>
    <w:rsid w:val="00F65F70"/>
    <w:rsid w:val="00F67AC8"/>
    <w:rsid w:val="00F67C04"/>
    <w:rsid w:val="00F71663"/>
    <w:rsid w:val="00F8327D"/>
    <w:rsid w:val="00F85F9B"/>
    <w:rsid w:val="00F9198A"/>
    <w:rsid w:val="00F92ECE"/>
    <w:rsid w:val="00F9669E"/>
    <w:rsid w:val="00F971A4"/>
    <w:rsid w:val="00FA1070"/>
    <w:rsid w:val="00FA454E"/>
    <w:rsid w:val="00FB1CE2"/>
    <w:rsid w:val="00FB735B"/>
    <w:rsid w:val="00FC0562"/>
    <w:rsid w:val="00FC2896"/>
    <w:rsid w:val="00FD1DFC"/>
    <w:rsid w:val="00FD6C36"/>
    <w:rsid w:val="00FF5389"/>
    <w:rsid w:val="00FF668B"/>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FF61E"/>
  <w15:chartTrackingRefBased/>
  <w15:docId w15:val="{BCF946EF-F678-4C38-B248-5681AC41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4BE"/>
  </w:style>
  <w:style w:type="paragraph" w:styleId="Footer">
    <w:name w:val="footer"/>
    <w:basedOn w:val="Normal"/>
    <w:link w:val="FooterChar"/>
    <w:uiPriority w:val="99"/>
    <w:unhideWhenUsed/>
    <w:rsid w:val="00980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4BE"/>
  </w:style>
  <w:style w:type="paragraph" w:styleId="ListParagraph">
    <w:name w:val="List Paragraph"/>
    <w:basedOn w:val="Normal"/>
    <w:uiPriority w:val="34"/>
    <w:qFormat/>
    <w:rsid w:val="009804BE"/>
    <w:pPr>
      <w:ind w:left="720"/>
      <w:contextualSpacing/>
    </w:pPr>
  </w:style>
  <w:style w:type="character" w:styleId="Hyperlink">
    <w:name w:val="Hyperlink"/>
    <w:basedOn w:val="DefaultParagraphFont"/>
    <w:uiPriority w:val="99"/>
    <w:unhideWhenUsed/>
    <w:rsid w:val="009804BE"/>
    <w:rPr>
      <w:color w:val="0563C1" w:themeColor="hyperlink"/>
      <w:u w:val="single"/>
    </w:rPr>
  </w:style>
  <w:style w:type="paragraph" w:styleId="BalloonText">
    <w:name w:val="Balloon Text"/>
    <w:basedOn w:val="Normal"/>
    <w:link w:val="BalloonTextChar"/>
    <w:uiPriority w:val="99"/>
    <w:semiHidden/>
    <w:unhideWhenUsed/>
    <w:rsid w:val="00980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4BE"/>
    <w:rPr>
      <w:rFonts w:ascii="Segoe UI" w:hAnsi="Segoe UI" w:cs="Segoe UI"/>
      <w:sz w:val="18"/>
      <w:szCs w:val="18"/>
    </w:rPr>
  </w:style>
  <w:style w:type="table" w:styleId="TableGrid">
    <w:name w:val="Table Grid"/>
    <w:basedOn w:val="TableNormal"/>
    <w:uiPriority w:val="39"/>
    <w:rsid w:val="009804B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04BE"/>
    <w:rPr>
      <w:sz w:val="16"/>
      <w:szCs w:val="16"/>
    </w:rPr>
  </w:style>
  <w:style w:type="paragraph" w:styleId="CommentText">
    <w:name w:val="annotation text"/>
    <w:basedOn w:val="Normal"/>
    <w:link w:val="CommentTextChar"/>
    <w:uiPriority w:val="99"/>
    <w:unhideWhenUsed/>
    <w:rsid w:val="009804BE"/>
    <w:pPr>
      <w:spacing w:line="240" w:lineRule="auto"/>
    </w:pPr>
    <w:rPr>
      <w:sz w:val="20"/>
      <w:szCs w:val="20"/>
    </w:rPr>
  </w:style>
  <w:style w:type="character" w:customStyle="1" w:styleId="CommentTextChar">
    <w:name w:val="Comment Text Char"/>
    <w:basedOn w:val="DefaultParagraphFont"/>
    <w:link w:val="CommentText"/>
    <w:uiPriority w:val="99"/>
    <w:rsid w:val="009804BE"/>
    <w:rPr>
      <w:sz w:val="20"/>
      <w:szCs w:val="20"/>
    </w:rPr>
  </w:style>
  <w:style w:type="paragraph" w:styleId="CommentSubject">
    <w:name w:val="annotation subject"/>
    <w:basedOn w:val="CommentText"/>
    <w:next w:val="CommentText"/>
    <w:link w:val="CommentSubjectChar"/>
    <w:uiPriority w:val="99"/>
    <w:semiHidden/>
    <w:unhideWhenUsed/>
    <w:rsid w:val="009804BE"/>
    <w:rPr>
      <w:b/>
      <w:bCs/>
    </w:rPr>
  </w:style>
  <w:style w:type="character" w:customStyle="1" w:styleId="CommentSubjectChar">
    <w:name w:val="Comment Subject Char"/>
    <w:basedOn w:val="CommentTextChar"/>
    <w:link w:val="CommentSubject"/>
    <w:uiPriority w:val="99"/>
    <w:semiHidden/>
    <w:rsid w:val="009804BE"/>
    <w:rPr>
      <w:b/>
      <w:bCs/>
      <w:sz w:val="20"/>
      <w:szCs w:val="20"/>
    </w:rPr>
  </w:style>
  <w:style w:type="paragraph" w:styleId="Revision">
    <w:name w:val="Revision"/>
    <w:hidden/>
    <w:uiPriority w:val="99"/>
    <w:semiHidden/>
    <w:rsid w:val="009804BE"/>
    <w:pPr>
      <w:spacing w:after="0" w:line="240" w:lineRule="auto"/>
    </w:pPr>
  </w:style>
  <w:style w:type="character" w:styleId="Strong">
    <w:name w:val="Strong"/>
    <w:basedOn w:val="DefaultParagraphFont"/>
    <w:uiPriority w:val="22"/>
    <w:qFormat/>
    <w:rsid w:val="009804BE"/>
    <w:rPr>
      <w:b/>
      <w:bCs/>
    </w:rPr>
  </w:style>
  <w:style w:type="character" w:styleId="Emphasis">
    <w:name w:val="Emphasis"/>
    <w:basedOn w:val="DefaultParagraphFont"/>
    <w:uiPriority w:val="20"/>
    <w:qFormat/>
    <w:rsid w:val="009804BE"/>
    <w:rPr>
      <w:i/>
      <w:iCs/>
    </w:rPr>
  </w:style>
  <w:style w:type="paragraph" w:styleId="Caption">
    <w:name w:val="caption"/>
    <w:basedOn w:val="Normal"/>
    <w:next w:val="Normal"/>
    <w:uiPriority w:val="35"/>
    <w:unhideWhenUsed/>
    <w:qFormat/>
    <w:rsid w:val="009804BE"/>
    <w:pPr>
      <w:spacing w:after="200" w:line="240" w:lineRule="auto"/>
    </w:pPr>
    <w:rPr>
      <w:i/>
      <w:iCs/>
      <w:color w:val="44546A" w:themeColor="text2"/>
      <w:sz w:val="18"/>
      <w:szCs w:val="18"/>
    </w:rPr>
  </w:style>
  <w:style w:type="paragraph" w:styleId="NormalWeb">
    <w:name w:val="Normal (Web)"/>
    <w:basedOn w:val="Normal"/>
    <w:uiPriority w:val="99"/>
    <w:semiHidden/>
    <w:unhideWhenUsed/>
    <w:rsid w:val="009804B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8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804BE"/>
    <w:rPr>
      <w:rFonts w:ascii="Courier New" w:eastAsia="Times New Roman" w:hAnsi="Courier New" w:cs="Courier New"/>
      <w:sz w:val="20"/>
      <w:szCs w:val="20"/>
      <w:lang w:val="en-US"/>
    </w:rPr>
  </w:style>
  <w:style w:type="character" w:customStyle="1" w:styleId="gnkrckgcgsb">
    <w:name w:val="gnkrckgcgsb"/>
    <w:basedOn w:val="DefaultParagraphFont"/>
    <w:rsid w:val="009804BE"/>
  </w:style>
  <w:style w:type="paragraph" w:customStyle="1" w:styleId="EndNoteBibliographyTitle">
    <w:name w:val="EndNote Bibliography Title"/>
    <w:basedOn w:val="Normal"/>
    <w:link w:val="EndNoteBibliographyTitleChar"/>
    <w:rsid w:val="009804B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804BE"/>
    <w:rPr>
      <w:rFonts w:ascii="Calibri" w:hAnsi="Calibri" w:cs="Calibri"/>
      <w:noProof/>
      <w:lang w:val="en-US"/>
    </w:rPr>
  </w:style>
  <w:style w:type="paragraph" w:customStyle="1" w:styleId="EndNoteBibliography">
    <w:name w:val="EndNote Bibliography"/>
    <w:basedOn w:val="Normal"/>
    <w:link w:val="EndNoteBibliographyChar"/>
    <w:rsid w:val="009804B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804BE"/>
    <w:rPr>
      <w:rFonts w:ascii="Calibri" w:hAnsi="Calibri" w:cs="Calibri"/>
      <w:noProof/>
      <w:lang w:val="en-US"/>
    </w:rPr>
  </w:style>
  <w:style w:type="character" w:customStyle="1" w:styleId="UnresolvedMention1">
    <w:name w:val="Unresolved Mention1"/>
    <w:basedOn w:val="DefaultParagraphFont"/>
    <w:uiPriority w:val="99"/>
    <w:semiHidden/>
    <w:unhideWhenUsed/>
    <w:rsid w:val="009804BE"/>
    <w:rPr>
      <w:color w:val="605E5C"/>
      <w:shd w:val="clear" w:color="auto" w:fill="E1DFDD"/>
    </w:rPr>
  </w:style>
  <w:style w:type="character" w:styleId="PlaceholderText">
    <w:name w:val="Placeholder Text"/>
    <w:basedOn w:val="DefaultParagraphFont"/>
    <w:uiPriority w:val="99"/>
    <w:semiHidden/>
    <w:rsid w:val="00D81BFA"/>
    <w:rPr>
      <w:color w:val="808080"/>
    </w:rPr>
  </w:style>
  <w:style w:type="character" w:customStyle="1" w:styleId="ilfuvd">
    <w:name w:val="ilfuvd"/>
    <w:basedOn w:val="DefaultParagraphFont"/>
    <w:rsid w:val="00AF376D"/>
  </w:style>
  <w:style w:type="character" w:styleId="LineNumber">
    <w:name w:val="line number"/>
    <w:basedOn w:val="DefaultParagraphFont"/>
    <w:uiPriority w:val="99"/>
    <w:semiHidden/>
    <w:unhideWhenUsed/>
    <w:rsid w:val="001C2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50670">
      <w:bodyDiv w:val="1"/>
      <w:marLeft w:val="0"/>
      <w:marRight w:val="0"/>
      <w:marTop w:val="0"/>
      <w:marBottom w:val="0"/>
      <w:divBdr>
        <w:top w:val="none" w:sz="0" w:space="0" w:color="auto"/>
        <w:left w:val="none" w:sz="0" w:space="0" w:color="auto"/>
        <w:bottom w:val="none" w:sz="0" w:space="0" w:color="auto"/>
        <w:right w:val="none" w:sz="0" w:space="0" w:color="auto"/>
      </w:divBdr>
    </w:div>
    <w:div w:id="801267932">
      <w:bodyDiv w:val="1"/>
      <w:marLeft w:val="0"/>
      <w:marRight w:val="0"/>
      <w:marTop w:val="0"/>
      <w:marBottom w:val="0"/>
      <w:divBdr>
        <w:top w:val="none" w:sz="0" w:space="0" w:color="auto"/>
        <w:left w:val="none" w:sz="0" w:space="0" w:color="auto"/>
        <w:bottom w:val="none" w:sz="0" w:space="0" w:color="auto"/>
        <w:right w:val="none" w:sz="0" w:space="0" w:color="auto"/>
      </w:divBdr>
    </w:div>
    <w:div w:id="1166625311">
      <w:bodyDiv w:val="1"/>
      <w:marLeft w:val="0"/>
      <w:marRight w:val="0"/>
      <w:marTop w:val="0"/>
      <w:marBottom w:val="0"/>
      <w:divBdr>
        <w:top w:val="none" w:sz="0" w:space="0" w:color="auto"/>
        <w:left w:val="none" w:sz="0" w:space="0" w:color="auto"/>
        <w:bottom w:val="none" w:sz="0" w:space="0" w:color="auto"/>
        <w:right w:val="none" w:sz="0" w:space="0" w:color="auto"/>
      </w:divBdr>
    </w:div>
    <w:div w:id="1449664621">
      <w:bodyDiv w:val="1"/>
      <w:marLeft w:val="0"/>
      <w:marRight w:val="0"/>
      <w:marTop w:val="0"/>
      <w:marBottom w:val="0"/>
      <w:divBdr>
        <w:top w:val="none" w:sz="0" w:space="0" w:color="auto"/>
        <w:left w:val="none" w:sz="0" w:space="0" w:color="auto"/>
        <w:bottom w:val="none" w:sz="0" w:space="0" w:color="auto"/>
        <w:right w:val="none" w:sz="0" w:space="0" w:color="auto"/>
      </w:divBdr>
    </w:div>
    <w:div w:id="1467703578">
      <w:bodyDiv w:val="1"/>
      <w:marLeft w:val="0"/>
      <w:marRight w:val="0"/>
      <w:marTop w:val="0"/>
      <w:marBottom w:val="0"/>
      <w:divBdr>
        <w:top w:val="none" w:sz="0" w:space="0" w:color="auto"/>
        <w:left w:val="none" w:sz="0" w:space="0" w:color="auto"/>
        <w:bottom w:val="none" w:sz="0" w:space="0" w:color="auto"/>
        <w:right w:val="none" w:sz="0" w:space="0" w:color="auto"/>
      </w:divBdr>
    </w:div>
    <w:div w:id="1723215621">
      <w:bodyDiv w:val="1"/>
      <w:marLeft w:val="0"/>
      <w:marRight w:val="0"/>
      <w:marTop w:val="0"/>
      <w:marBottom w:val="0"/>
      <w:divBdr>
        <w:top w:val="none" w:sz="0" w:space="0" w:color="auto"/>
        <w:left w:val="none" w:sz="0" w:space="0" w:color="auto"/>
        <w:bottom w:val="none" w:sz="0" w:space="0" w:color="auto"/>
        <w:right w:val="none" w:sz="0" w:space="0" w:color="auto"/>
      </w:divBdr>
      <w:divsChild>
        <w:div w:id="1440956418">
          <w:marLeft w:val="0"/>
          <w:marRight w:val="0"/>
          <w:marTop w:val="0"/>
          <w:marBottom w:val="0"/>
          <w:divBdr>
            <w:top w:val="none" w:sz="0" w:space="0" w:color="auto"/>
            <w:left w:val="none" w:sz="0" w:space="0" w:color="auto"/>
            <w:bottom w:val="none" w:sz="0" w:space="0" w:color="auto"/>
            <w:right w:val="none" w:sz="0" w:space="0" w:color="auto"/>
          </w:divBdr>
        </w:div>
        <w:div w:id="1647278785">
          <w:marLeft w:val="0"/>
          <w:marRight w:val="0"/>
          <w:marTop w:val="0"/>
          <w:marBottom w:val="0"/>
          <w:divBdr>
            <w:top w:val="none" w:sz="0" w:space="0" w:color="auto"/>
            <w:left w:val="none" w:sz="0" w:space="0" w:color="auto"/>
            <w:bottom w:val="none" w:sz="0" w:space="0" w:color="auto"/>
            <w:right w:val="none" w:sz="0" w:space="0" w:color="auto"/>
          </w:divBdr>
          <w:divsChild>
            <w:div w:id="766845550">
              <w:marLeft w:val="0"/>
              <w:marRight w:val="0"/>
              <w:marTop w:val="0"/>
              <w:marBottom w:val="0"/>
              <w:divBdr>
                <w:top w:val="none" w:sz="0" w:space="0" w:color="auto"/>
                <w:left w:val="none" w:sz="0" w:space="0" w:color="auto"/>
                <w:bottom w:val="none" w:sz="0" w:space="0" w:color="auto"/>
                <w:right w:val="none" w:sz="0" w:space="0" w:color="auto"/>
              </w:divBdr>
              <w:divsChild>
                <w:div w:id="4558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7100</Words>
  <Characters>40471</Characters>
  <Application>Microsoft Office Word</Application>
  <DocSecurity>0</DocSecurity>
  <Lines>337</Lines>
  <Paragraphs>94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Fontanella, Sara</dc:creator>
  <cp:keywords/>
  <dc:description/>
  <cp:lastModifiedBy>Graham Roberts</cp:lastModifiedBy>
  <cp:revision>3</cp:revision>
  <dcterms:created xsi:type="dcterms:W3CDTF">2020-03-01T12:49:00Z</dcterms:created>
  <dcterms:modified xsi:type="dcterms:W3CDTF">2020-03-01T12:49:00Z</dcterms:modified>
</cp:coreProperties>
</file>