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D8989" w14:textId="492C38E7" w:rsidR="00127E58" w:rsidRPr="00C828E0" w:rsidRDefault="00127E58" w:rsidP="00911A54">
      <w:pPr>
        <w:pStyle w:val="Caption"/>
        <w:jc w:val="both"/>
        <w:rPr>
          <w:rFonts w:ascii="Calibri" w:eastAsia="Times New Roman" w:hAnsi="Calibri" w:cs="Calibri"/>
          <w:b/>
          <w:color w:val="000000"/>
          <w:lang w:eastAsia="en-GB"/>
        </w:rPr>
      </w:pPr>
      <w:bookmarkStart w:id="0" w:name="_GoBack"/>
      <w:bookmarkEnd w:id="0"/>
      <w:r w:rsidRPr="00C828E0">
        <w:rPr>
          <w:rFonts w:ascii="Calibri" w:eastAsia="Times New Roman" w:hAnsi="Calibri" w:cs="Calibri"/>
          <w:b/>
          <w:color w:val="000000"/>
          <w:lang w:eastAsia="en-GB"/>
        </w:rPr>
        <w:t>Table 1</w:t>
      </w:r>
      <w:r w:rsidR="00AE011C" w:rsidRPr="00C828E0">
        <w:rPr>
          <w:rFonts w:ascii="Calibri" w:eastAsia="Times New Roman" w:hAnsi="Calibri" w:cs="Calibri"/>
          <w:b/>
          <w:color w:val="000000"/>
          <w:lang w:eastAsia="en-GB"/>
        </w:rPr>
        <w:t>.</w:t>
      </w:r>
      <w:r w:rsidRPr="00C828E0">
        <w:rPr>
          <w:rFonts w:ascii="Calibri" w:eastAsia="Times New Roman" w:hAnsi="Calibri" w:cs="Calibri"/>
          <w:b/>
          <w:color w:val="000000"/>
          <w:lang w:eastAsia="en-GB"/>
        </w:rPr>
        <w:t xml:space="preserve"> Characteristics of participants </w:t>
      </w:r>
    </w:p>
    <w:tbl>
      <w:tblPr>
        <w:tblStyle w:val="TableGrid"/>
        <w:tblW w:w="1573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843"/>
        <w:gridCol w:w="1701"/>
        <w:gridCol w:w="9"/>
        <w:gridCol w:w="1975"/>
        <w:gridCol w:w="1701"/>
        <w:gridCol w:w="14"/>
        <w:gridCol w:w="1970"/>
        <w:gridCol w:w="1992"/>
      </w:tblGrid>
      <w:tr w:rsidR="00127E58" w:rsidRPr="007F4983" w14:paraId="2FAFB3F7" w14:textId="77777777" w:rsidTr="00911A54">
        <w:tc>
          <w:tcPr>
            <w:tcW w:w="2830" w:type="dxa"/>
            <w:shd w:val="clear" w:color="auto" w:fill="FFFFFF" w:themeFill="background1"/>
          </w:tcPr>
          <w:p w14:paraId="71A21081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5254" w:type="dxa"/>
            <w:gridSpan w:val="4"/>
            <w:shd w:val="clear" w:color="auto" w:fill="FFFFFF" w:themeFill="background1"/>
          </w:tcPr>
          <w:p w14:paraId="7160067E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C5632">
              <w:rPr>
                <w:b/>
                <w:sz w:val="20"/>
                <w:szCs w:val="20"/>
              </w:rPr>
              <w:t>Adult asthma cohorts</w:t>
            </w:r>
          </w:p>
        </w:tc>
        <w:tc>
          <w:tcPr>
            <w:tcW w:w="3690" w:type="dxa"/>
            <w:gridSpan w:val="3"/>
            <w:shd w:val="clear" w:color="auto" w:fill="FFFFFF" w:themeFill="background1"/>
          </w:tcPr>
          <w:p w14:paraId="0BE603B1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C5632">
              <w:rPr>
                <w:b/>
                <w:bCs/>
                <w:sz w:val="20"/>
                <w:szCs w:val="20"/>
              </w:rPr>
              <w:t>School aged asthma cohorts</w:t>
            </w:r>
          </w:p>
        </w:tc>
        <w:tc>
          <w:tcPr>
            <w:tcW w:w="3962" w:type="dxa"/>
            <w:gridSpan w:val="2"/>
            <w:shd w:val="clear" w:color="auto" w:fill="FFFFFF" w:themeFill="background1"/>
          </w:tcPr>
          <w:p w14:paraId="122850C8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b/>
                <w:bCs/>
                <w:sz w:val="20"/>
                <w:szCs w:val="20"/>
              </w:rPr>
              <w:t>Pre-school wheeze cohorts</w:t>
            </w:r>
          </w:p>
        </w:tc>
      </w:tr>
      <w:tr w:rsidR="00127E58" w:rsidRPr="007F4983" w14:paraId="1DA38DBD" w14:textId="77777777" w:rsidTr="00911A54">
        <w:tc>
          <w:tcPr>
            <w:tcW w:w="2830" w:type="dxa"/>
            <w:shd w:val="clear" w:color="auto" w:fill="FFFFFF" w:themeFill="background1"/>
          </w:tcPr>
          <w:p w14:paraId="0297E420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17477D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C5632">
              <w:rPr>
                <w:b/>
                <w:bCs/>
                <w:sz w:val="20"/>
                <w:szCs w:val="20"/>
              </w:rPr>
              <w:t xml:space="preserve">Mild/ moderate </w:t>
            </w:r>
          </w:p>
        </w:tc>
        <w:tc>
          <w:tcPr>
            <w:tcW w:w="1843" w:type="dxa"/>
            <w:shd w:val="clear" w:color="auto" w:fill="FFFFFF" w:themeFill="background1"/>
          </w:tcPr>
          <w:p w14:paraId="501E522A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C5632">
              <w:rPr>
                <w:b/>
                <w:bCs/>
                <w:sz w:val="20"/>
                <w:szCs w:val="20"/>
              </w:rPr>
              <w:t xml:space="preserve">Severe non-smoker </w:t>
            </w:r>
          </w:p>
        </w:tc>
        <w:tc>
          <w:tcPr>
            <w:tcW w:w="1701" w:type="dxa"/>
            <w:shd w:val="clear" w:color="auto" w:fill="FFFFFF" w:themeFill="background1"/>
          </w:tcPr>
          <w:p w14:paraId="3642F83D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C5632">
              <w:rPr>
                <w:b/>
                <w:bCs/>
                <w:sz w:val="20"/>
                <w:szCs w:val="20"/>
              </w:rPr>
              <w:t xml:space="preserve">Severe smokers 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423A13FA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C5632">
              <w:rPr>
                <w:b/>
                <w:bCs/>
                <w:sz w:val="20"/>
                <w:szCs w:val="20"/>
              </w:rPr>
              <w:t xml:space="preserve">Mild/ moderate </w:t>
            </w:r>
          </w:p>
        </w:tc>
        <w:tc>
          <w:tcPr>
            <w:tcW w:w="1701" w:type="dxa"/>
            <w:shd w:val="clear" w:color="auto" w:fill="FFFFFF" w:themeFill="background1"/>
          </w:tcPr>
          <w:p w14:paraId="491D332A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C5632">
              <w:rPr>
                <w:b/>
                <w:bCs/>
                <w:sz w:val="20"/>
                <w:szCs w:val="20"/>
              </w:rPr>
              <w:t xml:space="preserve">Severe 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040A7D5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C5632">
              <w:rPr>
                <w:b/>
                <w:bCs/>
                <w:sz w:val="20"/>
                <w:szCs w:val="20"/>
              </w:rPr>
              <w:t xml:space="preserve">Mild/ moderate </w:t>
            </w:r>
          </w:p>
        </w:tc>
        <w:tc>
          <w:tcPr>
            <w:tcW w:w="1992" w:type="dxa"/>
            <w:shd w:val="clear" w:color="auto" w:fill="FFFFFF" w:themeFill="background1"/>
          </w:tcPr>
          <w:p w14:paraId="4B733420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C5632">
              <w:rPr>
                <w:b/>
                <w:bCs/>
                <w:sz w:val="20"/>
                <w:szCs w:val="20"/>
              </w:rPr>
              <w:t xml:space="preserve">Severe </w:t>
            </w:r>
          </w:p>
        </w:tc>
      </w:tr>
      <w:tr w:rsidR="00127E58" w:rsidRPr="007F4983" w14:paraId="0290FC11" w14:textId="77777777" w:rsidTr="00911A54">
        <w:tc>
          <w:tcPr>
            <w:tcW w:w="2830" w:type="dxa"/>
            <w:shd w:val="clear" w:color="auto" w:fill="FFFFFF" w:themeFill="background1"/>
          </w:tcPr>
          <w:p w14:paraId="268152EB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Participants number</w:t>
            </w:r>
          </w:p>
        </w:tc>
        <w:tc>
          <w:tcPr>
            <w:tcW w:w="1701" w:type="dxa"/>
            <w:shd w:val="clear" w:color="auto" w:fill="FFFFFF" w:themeFill="background1"/>
          </w:tcPr>
          <w:p w14:paraId="4A56D13F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1843" w:type="dxa"/>
            <w:shd w:val="clear" w:color="auto" w:fill="FFFFFF" w:themeFill="background1"/>
          </w:tcPr>
          <w:p w14:paraId="7FA6297C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311</w:t>
            </w:r>
          </w:p>
        </w:tc>
        <w:tc>
          <w:tcPr>
            <w:tcW w:w="1701" w:type="dxa"/>
            <w:shd w:val="clear" w:color="auto" w:fill="FFFFFF" w:themeFill="background1"/>
          </w:tcPr>
          <w:p w14:paraId="249284D1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3FE08B0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FFFFFF" w:themeFill="background1"/>
          </w:tcPr>
          <w:p w14:paraId="63A01BB5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97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053CB72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992" w:type="dxa"/>
            <w:shd w:val="clear" w:color="auto" w:fill="FFFFFF" w:themeFill="background1"/>
          </w:tcPr>
          <w:p w14:paraId="79B07BF9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77</w:t>
            </w:r>
          </w:p>
        </w:tc>
      </w:tr>
      <w:tr w:rsidR="00127E58" w:rsidRPr="007F4983" w14:paraId="625C20FF" w14:textId="77777777" w:rsidTr="00911A54">
        <w:tc>
          <w:tcPr>
            <w:tcW w:w="2830" w:type="dxa"/>
            <w:shd w:val="clear" w:color="auto" w:fill="FFFFFF" w:themeFill="background1"/>
          </w:tcPr>
          <w:p w14:paraId="0F22CE5A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Female</w:t>
            </w:r>
          </w:p>
        </w:tc>
        <w:tc>
          <w:tcPr>
            <w:tcW w:w="1701" w:type="dxa"/>
            <w:shd w:val="clear" w:color="auto" w:fill="FFFFFF" w:themeFill="background1"/>
          </w:tcPr>
          <w:p w14:paraId="455312B0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44 (50.0)</w:t>
            </w:r>
          </w:p>
        </w:tc>
        <w:tc>
          <w:tcPr>
            <w:tcW w:w="1843" w:type="dxa"/>
            <w:shd w:val="clear" w:color="auto" w:fill="FFFFFF" w:themeFill="background1"/>
          </w:tcPr>
          <w:p w14:paraId="1F00B910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205 (65.9)</w:t>
            </w:r>
          </w:p>
        </w:tc>
        <w:tc>
          <w:tcPr>
            <w:tcW w:w="1701" w:type="dxa"/>
            <w:shd w:val="clear" w:color="auto" w:fill="FFFFFF" w:themeFill="background1"/>
          </w:tcPr>
          <w:p w14:paraId="79C86D75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56 (50.9)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91C08C2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16 (37.2)</w:t>
            </w:r>
          </w:p>
        </w:tc>
        <w:tc>
          <w:tcPr>
            <w:tcW w:w="1701" w:type="dxa"/>
            <w:shd w:val="clear" w:color="auto" w:fill="FFFFFF" w:themeFill="background1"/>
          </w:tcPr>
          <w:p w14:paraId="6388B9A4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46 (47.4)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F46A724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20 (37.0)</w:t>
            </w:r>
          </w:p>
        </w:tc>
        <w:tc>
          <w:tcPr>
            <w:tcW w:w="1992" w:type="dxa"/>
            <w:shd w:val="clear" w:color="auto" w:fill="FFFFFF" w:themeFill="background1"/>
          </w:tcPr>
          <w:p w14:paraId="2486CC66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27 (35.1)</w:t>
            </w:r>
          </w:p>
        </w:tc>
      </w:tr>
      <w:tr w:rsidR="00127E58" w:rsidRPr="007F4983" w14:paraId="76D0A101" w14:textId="77777777" w:rsidTr="00911A54">
        <w:tc>
          <w:tcPr>
            <w:tcW w:w="2830" w:type="dxa"/>
            <w:shd w:val="clear" w:color="auto" w:fill="FFFFFF" w:themeFill="background1"/>
          </w:tcPr>
          <w:p w14:paraId="036ABC78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Age, years</w:t>
            </w:r>
          </w:p>
        </w:tc>
        <w:tc>
          <w:tcPr>
            <w:tcW w:w="1701" w:type="dxa"/>
            <w:shd w:val="clear" w:color="auto" w:fill="FFFFFF" w:themeFill="background1"/>
          </w:tcPr>
          <w:p w14:paraId="30CCF54D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41.66±1.65</w:t>
            </w:r>
          </w:p>
        </w:tc>
        <w:tc>
          <w:tcPr>
            <w:tcW w:w="1843" w:type="dxa"/>
            <w:shd w:val="clear" w:color="auto" w:fill="FFFFFF" w:themeFill="background1"/>
          </w:tcPr>
          <w:p w14:paraId="41EB5D2B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51.01±0.8</w:t>
            </w:r>
          </w:p>
        </w:tc>
        <w:tc>
          <w:tcPr>
            <w:tcW w:w="1701" w:type="dxa"/>
            <w:shd w:val="clear" w:color="auto" w:fill="FFFFFF" w:themeFill="background1"/>
          </w:tcPr>
          <w:p w14:paraId="7D621E6C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54.51±1.08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8361357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11.26±0.48</w:t>
            </w:r>
          </w:p>
        </w:tc>
        <w:tc>
          <w:tcPr>
            <w:tcW w:w="1701" w:type="dxa"/>
            <w:shd w:val="clear" w:color="auto" w:fill="FFFFFF" w:themeFill="background1"/>
          </w:tcPr>
          <w:p w14:paraId="0D90BF0F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12.21±0.31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4FE5CBF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3.46±0.16</w:t>
            </w:r>
          </w:p>
        </w:tc>
        <w:tc>
          <w:tcPr>
            <w:tcW w:w="1992" w:type="dxa"/>
            <w:shd w:val="clear" w:color="auto" w:fill="FFFFFF" w:themeFill="background1"/>
          </w:tcPr>
          <w:p w14:paraId="2D38CB01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3.56±0.14</w:t>
            </w:r>
          </w:p>
        </w:tc>
      </w:tr>
      <w:tr w:rsidR="00127E58" w:rsidRPr="007F4983" w14:paraId="2DE11A24" w14:textId="77777777" w:rsidTr="00911A54">
        <w:tc>
          <w:tcPr>
            <w:tcW w:w="2830" w:type="dxa"/>
            <w:shd w:val="clear" w:color="auto" w:fill="FFFFFF" w:themeFill="background1"/>
          </w:tcPr>
          <w:p w14:paraId="3CBD93AE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White ethnicity</w:t>
            </w:r>
          </w:p>
        </w:tc>
        <w:tc>
          <w:tcPr>
            <w:tcW w:w="1701" w:type="dxa"/>
            <w:shd w:val="clear" w:color="auto" w:fill="FFFFFF" w:themeFill="background1"/>
          </w:tcPr>
          <w:p w14:paraId="4FD75ED7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82 (93.2)</w:t>
            </w:r>
          </w:p>
        </w:tc>
        <w:tc>
          <w:tcPr>
            <w:tcW w:w="1843" w:type="dxa"/>
            <w:shd w:val="clear" w:color="auto" w:fill="FFFFFF" w:themeFill="background1"/>
          </w:tcPr>
          <w:p w14:paraId="145E35C6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277 (89.1)</w:t>
            </w:r>
          </w:p>
        </w:tc>
        <w:tc>
          <w:tcPr>
            <w:tcW w:w="1701" w:type="dxa"/>
            <w:shd w:val="clear" w:color="auto" w:fill="FFFFFF" w:themeFill="background1"/>
          </w:tcPr>
          <w:p w14:paraId="7D41B455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105 (95.5)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CB0250D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32 (74.4)</w:t>
            </w:r>
          </w:p>
        </w:tc>
        <w:tc>
          <w:tcPr>
            <w:tcW w:w="1701" w:type="dxa"/>
            <w:shd w:val="clear" w:color="auto" w:fill="FFFFFF" w:themeFill="background1"/>
          </w:tcPr>
          <w:p w14:paraId="6C8A4D72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74 (76.3)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0C9F392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49 (89.9)</w:t>
            </w:r>
          </w:p>
        </w:tc>
        <w:tc>
          <w:tcPr>
            <w:tcW w:w="1992" w:type="dxa"/>
            <w:shd w:val="clear" w:color="auto" w:fill="FFFFFF" w:themeFill="background1"/>
          </w:tcPr>
          <w:p w14:paraId="2E91E3E8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62 (80.5)</w:t>
            </w:r>
          </w:p>
        </w:tc>
      </w:tr>
      <w:tr w:rsidR="00127E58" w:rsidRPr="007F4983" w14:paraId="05C53D6F" w14:textId="77777777" w:rsidTr="00911A54">
        <w:tc>
          <w:tcPr>
            <w:tcW w:w="2830" w:type="dxa"/>
            <w:shd w:val="clear" w:color="auto" w:fill="FFFFFF" w:themeFill="background1"/>
          </w:tcPr>
          <w:p w14:paraId="2FB4AF45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Smoking history, pack years</w:t>
            </w:r>
          </w:p>
        </w:tc>
        <w:tc>
          <w:tcPr>
            <w:tcW w:w="1701" w:type="dxa"/>
            <w:shd w:val="clear" w:color="auto" w:fill="FFFFFF" w:themeFill="background1"/>
          </w:tcPr>
          <w:p w14:paraId="41B4BBE3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 xml:space="preserve">4 (1,4) </w:t>
            </w:r>
          </w:p>
          <w:p w14:paraId="4D98DACA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(n=13)</w:t>
            </w:r>
            <w:r w:rsidRPr="00EC5632" w:rsidDel="0098317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7C0E63BA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 xml:space="preserve">2 (1,4) </w:t>
            </w:r>
          </w:p>
          <w:p w14:paraId="4F14C96F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(n=47)</w:t>
            </w:r>
          </w:p>
        </w:tc>
        <w:tc>
          <w:tcPr>
            <w:tcW w:w="1701" w:type="dxa"/>
            <w:shd w:val="clear" w:color="auto" w:fill="FFFFFF" w:themeFill="background1"/>
          </w:tcPr>
          <w:p w14:paraId="6B8092B2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17.38 (10,26) (n=110)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E889BAB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 xml:space="preserve">0 (0,0) </w:t>
            </w:r>
          </w:p>
          <w:p w14:paraId="19C8C345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(n=0)</w:t>
            </w:r>
          </w:p>
        </w:tc>
        <w:tc>
          <w:tcPr>
            <w:tcW w:w="1701" w:type="dxa"/>
            <w:shd w:val="clear" w:color="auto" w:fill="FFFFFF" w:themeFill="background1"/>
          </w:tcPr>
          <w:p w14:paraId="45F7E0DE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 xml:space="preserve">0 (0,0) </w:t>
            </w:r>
          </w:p>
          <w:p w14:paraId="517A8455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(n=0)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43388FE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 xml:space="preserve">0 (0,0) </w:t>
            </w:r>
          </w:p>
          <w:p w14:paraId="281B697E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(n=0)</w:t>
            </w:r>
          </w:p>
        </w:tc>
        <w:tc>
          <w:tcPr>
            <w:tcW w:w="1992" w:type="dxa"/>
            <w:shd w:val="clear" w:color="auto" w:fill="FFFFFF" w:themeFill="background1"/>
          </w:tcPr>
          <w:p w14:paraId="3EAACBDC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0 (0,0)</w:t>
            </w:r>
          </w:p>
          <w:p w14:paraId="395B7C88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 xml:space="preserve"> (n=0)</w:t>
            </w:r>
          </w:p>
        </w:tc>
      </w:tr>
      <w:tr w:rsidR="00127E58" w:rsidRPr="007F4983" w14:paraId="0CCAA761" w14:textId="77777777" w:rsidTr="00911A54">
        <w:tc>
          <w:tcPr>
            <w:tcW w:w="2830" w:type="dxa"/>
            <w:shd w:val="clear" w:color="auto" w:fill="FFFFFF" w:themeFill="background1"/>
          </w:tcPr>
          <w:p w14:paraId="7AD27E7F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BMI, kg/m</w:t>
            </w:r>
            <w:r w:rsidRPr="00EC5632">
              <w:rPr>
                <w:sz w:val="20"/>
                <w:szCs w:val="20"/>
                <w:vertAlign w:val="superscript"/>
              </w:rPr>
              <w:t>2</w:t>
            </w:r>
            <w:r w:rsidRPr="00EC56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784BD0A9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25.73±0.47</w:t>
            </w:r>
          </w:p>
        </w:tc>
        <w:tc>
          <w:tcPr>
            <w:tcW w:w="1843" w:type="dxa"/>
            <w:shd w:val="clear" w:color="auto" w:fill="FFFFFF" w:themeFill="background1"/>
          </w:tcPr>
          <w:p w14:paraId="0F90CD6C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29.11±0.36</w:t>
            </w:r>
          </w:p>
        </w:tc>
        <w:tc>
          <w:tcPr>
            <w:tcW w:w="1701" w:type="dxa"/>
            <w:shd w:val="clear" w:color="auto" w:fill="FFFFFF" w:themeFill="background1"/>
          </w:tcPr>
          <w:p w14:paraId="41255C9C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29.59±0.6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15EA53D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19.21±0.5</w:t>
            </w:r>
          </w:p>
        </w:tc>
        <w:tc>
          <w:tcPr>
            <w:tcW w:w="1701" w:type="dxa"/>
            <w:shd w:val="clear" w:color="auto" w:fill="FFFFFF" w:themeFill="background1"/>
          </w:tcPr>
          <w:p w14:paraId="36F5E376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21.52±0.5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223F897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15.99±0.15</w:t>
            </w:r>
          </w:p>
        </w:tc>
        <w:tc>
          <w:tcPr>
            <w:tcW w:w="1992" w:type="dxa"/>
            <w:shd w:val="clear" w:color="auto" w:fill="FFFFFF" w:themeFill="background1"/>
          </w:tcPr>
          <w:p w14:paraId="090480B7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16.56±0.25</w:t>
            </w:r>
          </w:p>
        </w:tc>
      </w:tr>
      <w:tr w:rsidR="00127E58" w:rsidRPr="007F4983" w14:paraId="68205CC2" w14:textId="77777777" w:rsidTr="00911A54">
        <w:tc>
          <w:tcPr>
            <w:tcW w:w="2830" w:type="dxa"/>
            <w:shd w:val="clear" w:color="auto" w:fill="FFFFFF" w:themeFill="background1"/>
          </w:tcPr>
          <w:p w14:paraId="5583DEDF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Age at diagnosis, years</w:t>
            </w:r>
          </w:p>
        </w:tc>
        <w:tc>
          <w:tcPr>
            <w:tcW w:w="1701" w:type="dxa"/>
            <w:shd w:val="clear" w:color="auto" w:fill="FFFFFF" w:themeFill="background1"/>
          </w:tcPr>
          <w:p w14:paraId="3F09F86A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14 (6,32)</w:t>
            </w:r>
          </w:p>
        </w:tc>
        <w:tc>
          <w:tcPr>
            <w:tcW w:w="1843" w:type="dxa"/>
            <w:shd w:val="clear" w:color="auto" w:fill="FFFFFF" w:themeFill="background1"/>
          </w:tcPr>
          <w:p w14:paraId="7C8BC775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20 (7,38)</w:t>
            </w:r>
          </w:p>
        </w:tc>
        <w:tc>
          <w:tcPr>
            <w:tcW w:w="1701" w:type="dxa"/>
            <w:shd w:val="clear" w:color="auto" w:fill="FFFFFF" w:themeFill="background1"/>
          </w:tcPr>
          <w:p w14:paraId="196FC240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38 (20,48)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F7BD6B5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 (2,5)</w:t>
            </w:r>
          </w:p>
        </w:tc>
        <w:tc>
          <w:tcPr>
            <w:tcW w:w="1701" w:type="dxa"/>
            <w:shd w:val="clear" w:color="auto" w:fill="FFFFFF" w:themeFill="background1"/>
          </w:tcPr>
          <w:p w14:paraId="7CE8C633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 (1,4)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9089AD3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 (1,2)</w:t>
            </w:r>
          </w:p>
        </w:tc>
        <w:tc>
          <w:tcPr>
            <w:tcW w:w="1992" w:type="dxa"/>
            <w:shd w:val="clear" w:color="auto" w:fill="FFFFFF" w:themeFill="background1"/>
          </w:tcPr>
          <w:p w14:paraId="2A2853B7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 (1,2)</w:t>
            </w:r>
          </w:p>
        </w:tc>
      </w:tr>
      <w:tr w:rsidR="00127E58" w:rsidRPr="007F4983" w14:paraId="1321CF6E" w14:textId="77777777" w:rsidTr="00911A54">
        <w:trPr>
          <w:trHeight w:val="50"/>
        </w:trPr>
        <w:tc>
          <w:tcPr>
            <w:tcW w:w="2830" w:type="dxa"/>
            <w:shd w:val="clear" w:color="auto" w:fill="FFFFFF" w:themeFill="background1"/>
          </w:tcPr>
          <w:p w14:paraId="3C93710B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 xml:space="preserve">Asthma control  </w:t>
            </w:r>
          </w:p>
        </w:tc>
        <w:tc>
          <w:tcPr>
            <w:tcW w:w="1701" w:type="dxa"/>
            <w:shd w:val="clear" w:color="auto" w:fill="FFFFFF" w:themeFill="background1"/>
          </w:tcPr>
          <w:p w14:paraId="7F64826B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1.01±0.07</w:t>
            </w:r>
          </w:p>
        </w:tc>
        <w:tc>
          <w:tcPr>
            <w:tcW w:w="1843" w:type="dxa"/>
            <w:shd w:val="clear" w:color="auto" w:fill="FFFFFF" w:themeFill="background1"/>
          </w:tcPr>
          <w:p w14:paraId="4DEC3164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2.67±0.08</w:t>
            </w:r>
          </w:p>
        </w:tc>
        <w:tc>
          <w:tcPr>
            <w:tcW w:w="1701" w:type="dxa"/>
            <w:shd w:val="clear" w:color="auto" w:fill="FFFFFF" w:themeFill="background1"/>
          </w:tcPr>
          <w:p w14:paraId="792FA02B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2.62±0.12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3207F78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20.25±0.81</w:t>
            </w:r>
            <w:r w:rsidRPr="00EC5632" w:rsidDel="004301C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00C6DD2A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15.49±0.63</w:t>
            </w:r>
            <w:r w:rsidRPr="00EC5632" w:rsidDel="004301C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81F3B12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23±0.67</w:t>
            </w:r>
          </w:p>
        </w:tc>
        <w:tc>
          <w:tcPr>
            <w:tcW w:w="1992" w:type="dxa"/>
            <w:shd w:val="clear" w:color="auto" w:fill="FFFFFF" w:themeFill="background1"/>
          </w:tcPr>
          <w:p w14:paraId="1129FED4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15.2±0.79</w:t>
            </w:r>
          </w:p>
        </w:tc>
      </w:tr>
      <w:tr w:rsidR="00127E58" w:rsidRPr="007F4983" w14:paraId="52AD6B62" w14:textId="77777777" w:rsidTr="00911A54">
        <w:trPr>
          <w:trHeight w:val="195"/>
        </w:trPr>
        <w:tc>
          <w:tcPr>
            <w:tcW w:w="2830" w:type="dxa"/>
            <w:shd w:val="clear" w:color="auto" w:fill="FFFFFF" w:themeFill="background1"/>
          </w:tcPr>
          <w:p w14:paraId="131F5C38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Asthma quality of life</w:t>
            </w:r>
          </w:p>
        </w:tc>
        <w:tc>
          <w:tcPr>
            <w:tcW w:w="1701" w:type="dxa"/>
            <w:shd w:val="clear" w:color="auto" w:fill="FFFFFF" w:themeFill="background1"/>
          </w:tcPr>
          <w:p w14:paraId="35219F18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5.84±0.1</w:t>
            </w:r>
          </w:p>
        </w:tc>
        <w:tc>
          <w:tcPr>
            <w:tcW w:w="1843" w:type="dxa"/>
            <w:shd w:val="clear" w:color="auto" w:fill="FFFFFF" w:themeFill="background1"/>
          </w:tcPr>
          <w:p w14:paraId="65E131E2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4.48±0.07</w:t>
            </w:r>
          </w:p>
        </w:tc>
        <w:tc>
          <w:tcPr>
            <w:tcW w:w="1701" w:type="dxa"/>
            <w:shd w:val="clear" w:color="auto" w:fill="FFFFFF" w:themeFill="background1"/>
          </w:tcPr>
          <w:p w14:paraId="0B43A6F6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4.44±0.13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D68E882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5.8±0.19</w:t>
            </w:r>
          </w:p>
        </w:tc>
        <w:tc>
          <w:tcPr>
            <w:tcW w:w="1701" w:type="dxa"/>
            <w:shd w:val="clear" w:color="auto" w:fill="FFFFFF" w:themeFill="background1"/>
          </w:tcPr>
          <w:p w14:paraId="7CACA574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4.77±0.15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654585E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6.04±0.18</w:t>
            </w:r>
          </w:p>
        </w:tc>
        <w:tc>
          <w:tcPr>
            <w:tcW w:w="1992" w:type="dxa"/>
            <w:shd w:val="clear" w:color="auto" w:fill="FFFFFF" w:themeFill="background1"/>
          </w:tcPr>
          <w:p w14:paraId="6CCEC020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4.27±0.18</w:t>
            </w:r>
          </w:p>
        </w:tc>
      </w:tr>
      <w:tr w:rsidR="00127E58" w:rsidRPr="007F4983" w14:paraId="3A114F1D" w14:textId="77777777" w:rsidTr="00911A54">
        <w:tc>
          <w:tcPr>
            <w:tcW w:w="2830" w:type="dxa"/>
            <w:shd w:val="clear" w:color="auto" w:fill="FFFFFF" w:themeFill="background1"/>
          </w:tcPr>
          <w:p w14:paraId="61FD6DD5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Exacerbations in previous year</w:t>
            </w:r>
          </w:p>
        </w:tc>
        <w:tc>
          <w:tcPr>
            <w:tcW w:w="1701" w:type="dxa"/>
            <w:shd w:val="clear" w:color="auto" w:fill="FFFFFF" w:themeFill="background1"/>
          </w:tcPr>
          <w:p w14:paraId="526B7F69" w14:textId="15E72664" w:rsidR="00127E58" w:rsidRPr="00EC5632" w:rsidRDefault="0076201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</w:t>
            </w:r>
            <w:r w:rsidR="00127E58" w:rsidRPr="00EC5632">
              <w:rPr>
                <w:bCs/>
                <w:sz w:val="20"/>
                <w:szCs w:val="20"/>
              </w:rPr>
              <w:t xml:space="preserve"> (</w:t>
            </w:r>
            <w:r w:rsidRPr="00EC5632">
              <w:rPr>
                <w:bCs/>
                <w:sz w:val="20"/>
                <w:szCs w:val="20"/>
              </w:rPr>
              <w:t>1,3</w:t>
            </w:r>
            <w:r w:rsidR="00127E58" w:rsidRPr="00EC563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14:paraId="0103C2BA" w14:textId="470F135B" w:rsidR="00127E58" w:rsidRPr="00EC5632" w:rsidRDefault="0076201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</w:t>
            </w:r>
            <w:r w:rsidR="00127E58" w:rsidRPr="00EC5632">
              <w:rPr>
                <w:sz w:val="20"/>
                <w:szCs w:val="20"/>
              </w:rPr>
              <w:t xml:space="preserve"> (</w:t>
            </w:r>
            <w:r w:rsidRPr="00EC5632">
              <w:rPr>
                <w:sz w:val="20"/>
                <w:szCs w:val="20"/>
              </w:rPr>
              <w:t>1,4</w:t>
            </w:r>
            <w:r w:rsidR="00127E58" w:rsidRPr="00EC563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14:paraId="08521C69" w14:textId="14A913BC" w:rsidR="00127E58" w:rsidRPr="00EC5632" w:rsidRDefault="0076201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0</w:t>
            </w:r>
            <w:r w:rsidR="00127E58" w:rsidRPr="00EC5632">
              <w:rPr>
                <w:sz w:val="20"/>
                <w:szCs w:val="20"/>
              </w:rPr>
              <w:t xml:space="preserve"> (</w:t>
            </w:r>
            <w:r w:rsidRPr="00EC5632">
              <w:rPr>
                <w:sz w:val="20"/>
                <w:szCs w:val="20"/>
              </w:rPr>
              <w:t>0,1</w:t>
            </w:r>
            <w:r w:rsidR="00127E58" w:rsidRPr="00EC5632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1189C85" w14:textId="63822966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 (0,2)</w:t>
            </w:r>
          </w:p>
        </w:tc>
        <w:tc>
          <w:tcPr>
            <w:tcW w:w="1701" w:type="dxa"/>
            <w:shd w:val="clear" w:color="auto" w:fill="FFFFFF" w:themeFill="background1"/>
          </w:tcPr>
          <w:p w14:paraId="38397E62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3 (2,5)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0B25284" w14:textId="75CA613E" w:rsidR="00127E58" w:rsidRPr="00EC5632" w:rsidRDefault="00762012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27E58" w:rsidRPr="00EC5632">
              <w:rPr>
                <w:bCs/>
                <w:sz w:val="20"/>
                <w:szCs w:val="20"/>
              </w:rPr>
              <w:t xml:space="preserve"> (0,</w:t>
            </w:r>
            <w:r>
              <w:rPr>
                <w:bCs/>
                <w:sz w:val="20"/>
                <w:szCs w:val="20"/>
              </w:rPr>
              <w:t>3</w:t>
            </w:r>
            <w:r w:rsidR="00127E58" w:rsidRPr="00EC563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FFFFFF" w:themeFill="background1"/>
          </w:tcPr>
          <w:p w14:paraId="24144E6C" w14:textId="0556612E" w:rsidR="00127E58" w:rsidRPr="00EC5632" w:rsidRDefault="00762012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127E58" w:rsidRPr="00EC5632">
              <w:rPr>
                <w:bCs/>
                <w:sz w:val="20"/>
                <w:szCs w:val="20"/>
              </w:rPr>
              <w:t xml:space="preserve"> (1,6)</w:t>
            </w:r>
          </w:p>
        </w:tc>
      </w:tr>
      <w:tr w:rsidR="00127E58" w:rsidRPr="007F4983" w14:paraId="223CE7B1" w14:textId="77777777" w:rsidTr="00911A54">
        <w:tc>
          <w:tcPr>
            <w:tcW w:w="2830" w:type="dxa"/>
            <w:shd w:val="clear" w:color="auto" w:fill="FFFFFF" w:themeFill="background1"/>
          </w:tcPr>
          <w:p w14:paraId="4514E91F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Inhaled corticosteroids</w:t>
            </w:r>
          </w:p>
        </w:tc>
        <w:tc>
          <w:tcPr>
            <w:tcW w:w="1701" w:type="dxa"/>
            <w:shd w:val="clear" w:color="auto" w:fill="FFFFFF" w:themeFill="background1"/>
          </w:tcPr>
          <w:p w14:paraId="4E401F14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87/88 (98.9%)</w:t>
            </w:r>
          </w:p>
        </w:tc>
        <w:tc>
          <w:tcPr>
            <w:tcW w:w="1843" w:type="dxa"/>
            <w:shd w:val="clear" w:color="auto" w:fill="FFFFFF" w:themeFill="background1"/>
          </w:tcPr>
          <w:p w14:paraId="0CF533C9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310/311 (99.7%)</w:t>
            </w:r>
          </w:p>
        </w:tc>
        <w:tc>
          <w:tcPr>
            <w:tcW w:w="1701" w:type="dxa"/>
            <w:shd w:val="clear" w:color="auto" w:fill="FFFFFF" w:themeFill="background1"/>
          </w:tcPr>
          <w:p w14:paraId="35D0609D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110/110 (100%)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6174287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43/43 (100.0%)</w:t>
            </w:r>
          </w:p>
        </w:tc>
        <w:tc>
          <w:tcPr>
            <w:tcW w:w="1701" w:type="dxa"/>
            <w:shd w:val="clear" w:color="auto" w:fill="FFFFFF" w:themeFill="background1"/>
          </w:tcPr>
          <w:p w14:paraId="155FE034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97/97 (100.0%)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A28F659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24/54 (44.4%)</w:t>
            </w:r>
          </w:p>
        </w:tc>
        <w:tc>
          <w:tcPr>
            <w:tcW w:w="1992" w:type="dxa"/>
            <w:shd w:val="clear" w:color="auto" w:fill="FFFFFF" w:themeFill="background1"/>
          </w:tcPr>
          <w:p w14:paraId="307F6470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75/77 (97.4%)</w:t>
            </w:r>
          </w:p>
        </w:tc>
      </w:tr>
      <w:tr w:rsidR="00127E58" w:rsidRPr="007F4983" w14:paraId="201AB181" w14:textId="77777777" w:rsidTr="00911A54">
        <w:tc>
          <w:tcPr>
            <w:tcW w:w="2830" w:type="dxa"/>
            <w:shd w:val="clear" w:color="auto" w:fill="FFFFFF" w:themeFill="background1"/>
          </w:tcPr>
          <w:p w14:paraId="15914453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Oral corticosteroids</w:t>
            </w:r>
          </w:p>
        </w:tc>
        <w:tc>
          <w:tcPr>
            <w:tcW w:w="1701" w:type="dxa"/>
            <w:shd w:val="clear" w:color="auto" w:fill="FFFFFF" w:themeFill="background1"/>
          </w:tcPr>
          <w:p w14:paraId="00F6E186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0/88 (0%)</w:t>
            </w:r>
          </w:p>
        </w:tc>
        <w:tc>
          <w:tcPr>
            <w:tcW w:w="1843" w:type="dxa"/>
            <w:shd w:val="clear" w:color="auto" w:fill="FFFFFF" w:themeFill="background1"/>
          </w:tcPr>
          <w:p w14:paraId="1A367C17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135/295 (45.8%)</w:t>
            </w:r>
          </w:p>
        </w:tc>
        <w:tc>
          <w:tcPr>
            <w:tcW w:w="1701" w:type="dxa"/>
            <w:shd w:val="clear" w:color="auto" w:fill="FFFFFF" w:themeFill="background1"/>
          </w:tcPr>
          <w:p w14:paraId="374350DB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46/103 (44.7%)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C81A003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0/43 (0.0%)</w:t>
            </w:r>
          </w:p>
        </w:tc>
        <w:tc>
          <w:tcPr>
            <w:tcW w:w="1701" w:type="dxa"/>
            <w:shd w:val="clear" w:color="auto" w:fill="FFFFFF" w:themeFill="background1"/>
          </w:tcPr>
          <w:p w14:paraId="03E468F6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23/97 (23.7%)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C9B5EFC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0/54 (0.0%)</w:t>
            </w:r>
          </w:p>
        </w:tc>
        <w:tc>
          <w:tcPr>
            <w:tcW w:w="1992" w:type="dxa"/>
            <w:shd w:val="clear" w:color="auto" w:fill="FFFFFF" w:themeFill="background1"/>
          </w:tcPr>
          <w:p w14:paraId="1F97DD8A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4/77 (5.2%)</w:t>
            </w:r>
          </w:p>
        </w:tc>
      </w:tr>
      <w:tr w:rsidR="00127E58" w:rsidRPr="007F4983" w14:paraId="1921BEAA" w14:textId="77777777" w:rsidTr="00911A54">
        <w:tc>
          <w:tcPr>
            <w:tcW w:w="2830" w:type="dxa"/>
            <w:shd w:val="clear" w:color="auto" w:fill="FFFFFF" w:themeFill="background1"/>
          </w:tcPr>
          <w:p w14:paraId="3B186872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Any LABA</w:t>
            </w:r>
          </w:p>
        </w:tc>
        <w:tc>
          <w:tcPr>
            <w:tcW w:w="1701" w:type="dxa"/>
            <w:shd w:val="clear" w:color="auto" w:fill="FFFFFF" w:themeFill="background1"/>
          </w:tcPr>
          <w:p w14:paraId="326BBB4D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2/88 (2.3%)</w:t>
            </w:r>
          </w:p>
        </w:tc>
        <w:tc>
          <w:tcPr>
            <w:tcW w:w="1843" w:type="dxa"/>
            <w:shd w:val="clear" w:color="auto" w:fill="FFFFFF" w:themeFill="background1"/>
          </w:tcPr>
          <w:p w14:paraId="69FD434D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305/309 (98.7%)</w:t>
            </w:r>
          </w:p>
        </w:tc>
        <w:tc>
          <w:tcPr>
            <w:tcW w:w="1701" w:type="dxa"/>
            <w:shd w:val="clear" w:color="auto" w:fill="FFFFFF" w:themeFill="background1"/>
          </w:tcPr>
          <w:p w14:paraId="340BC201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109/110 (99.1%)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421E82D2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25/43 (58.1%)</w:t>
            </w:r>
          </w:p>
        </w:tc>
        <w:tc>
          <w:tcPr>
            <w:tcW w:w="1701" w:type="dxa"/>
            <w:shd w:val="clear" w:color="auto" w:fill="FFFFFF" w:themeFill="background1"/>
          </w:tcPr>
          <w:p w14:paraId="278D7FB1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94/97 (96.9%)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A687520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0/54 (0.0%)</w:t>
            </w:r>
          </w:p>
        </w:tc>
        <w:tc>
          <w:tcPr>
            <w:tcW w:w="1992" w:type="dxa"/>
            <w:shd w:val="clear" w:color="auto" w:fill="FFFFFF" w:themeFill="background1"/>
          </w:tcPr>
          <w:p w14:paraId="146245F0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34/77 (44.2%)</w:t>
            </w:r>
          </w:p>
        </w:tc>
      </w:tr>
      <w:tr w:rsidR="00127E58" w:rsidRPr="007F4983" w14:paraId="3408E3FF" w14:textId="77777777" w:rsidTr="00911A54">
        <w:tc>
          <w:tcPr>
            <w:tcW w:w="2830" w:type="dxa"/>
            <w:shd w:val="clear" w:color="auto" w:fill="FFFFFF" w:themeFill="background1"/>
          </w:tcPr>
          <w:p w14:paraId="3E9C3542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FEV</w:t>
            </w:r>
            <w:r w:rsidRPr="00EC5632">
              <w:rPr>
                <w:sz w:val="20"/>
                <w:szCs w:val="20"/>
                <w:vertAlign w:val="subscript"/>
              </w:rPr>
              <w:t>1</w:t>
            </w:r>
            <w:r w:rsidRPr="00EC5632">
              <w:rPr>
                <w:sz w:val="20"/>
                <w:szCs w:val="20"/>
              </w:rPr>
              <w:t xml:space="preserve"> % predicted</w:t>
            </w:r>
          </w:p>
        </w:tc>
        <w:tc>
          <w:tcPr>
            <w:tcW w:w="1701" w:type="dxa"/>
            <w:shd w:val="clear" w:color="auto" w:fill="FFFFFF" w:themeFill="background1"/>
          </w:tcPr>
          <w:p w14:paraId="09B3F2FB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89.5±1.86 (n=87)</w:t>
            </w:r>
          </w:p>
        </w:tc>
        <w:tc>
          <w:tcPr>
            <w:tcW w:w="1843" w:type="dxa"/>
            <w:shd w:val="clear" w:color="auto" w:fill="FFFFFF" w:themeFill="background1"/>
          </w:tcPr>
          <w:p w14:paraId="577D3E08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67.5±1.26 (n=308)</w:t>
            </w:r>
          </w:p>
        </w:tc>
        <w:tc>
          <w:tcPr>
            <w:tcW w:w="1701" w:type="dxa"/>
            <w:shd w:val="clear" w:color="auto" w:fill="FFFFFF" w:themeFill="background1"/>
          </w:tcPr>
          <w:p w14:paraId="7AC1913E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67.2±1.84 (n=110)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EEDFDA4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93.51±2.47 (n=42)</w:t>
            </w:r>
          </w:p>
        </w:tc>
        <w:tc>
          <w:tcPr>
            <w:tcW w:w="1701" w:type="dxa"/>
            <w:shd w:val="clear" w:color="auto" w:fill="FFFFFF" w:themeFill="background1"/>
          </w:tcPr>
          <w:p w14:paraId="3B28822D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88.68±2.15 (n=96)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C16CD18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99.23±5.29 (n=10)</w:t>
            </w:r>
          </w:p>
        </w:tc>
        <w:tc>
          <w:tcPr>
            <w:tcW w:w="1992" w:type="dxa"/>
            <w:shd w:val="clear" w:color="auto" w:fill="FFFFFF" w:themeFill="background1"/>
          </w:tcPr>
          <w:p w14:paraId="31C6D5E8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104.34±3.21 (n=19)</w:t>
            </w:r>
          </w:p>
        </w:tc>
      </w:tr>
      <w:tr w:rsidR="00127E58" w:rsidRPr="007F4983" w14:paraId="74640214" w14:textId="77777777" w:rsidTr="00911A54">
        <w:tc>
          <w:tcPr>
            <w:tcW w:w="2830" w:type="dxa"/>
            <w:shd w:val="clear" w:color="auto" w:fill="FFFFFF" w:themeFill="background1"/>
          </w:tcPr>
          <w:p w14:paraId="541F88C0" w14:textId="77777777" w:rsidR="00127E58" w:rsidRPr="00EC5632" w:rsidRDefault="00127E58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FeNO, ppb</w:t>
            </w:r>
          </w:p>
        </w:tc>
        <w:tc>
          <w:tcPr>
            <w:tcW w:w="1701" w:type="dxa"/>
            <w:shd w:val="clear" w:color="auto" w:fill="FFFFFF" w:themeFill="background1"/>
          </w:tcPr>
          <w:p w14:paraId="58CE02CB" w14:textId="5779C5D2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 xml:space="preserve">25 (18−54) </w:t>
            </w:r>
            <w:r w:rsidR="00256527">
              <w:rPr>
                <w:bCs/>
                <w:sz w:val="20"/>
                <w:szCs w:val="20"/>
              </w:rPr>
              <w:t xml:space="preserve">    </w:t>
            </w:r>
            <w:r w:rsidRPr="00EC5632">
              <w:rPr>
                <w:bCs/>
                <w:sz w:val="20"/>
                <w:szCs w:val="20"/>
              </w:rPr>
              <w:t>(n=87)</w:t>
            </w:r>
          </w:p>
        </w:tc>
        <w:tc>
          <w:tcPr>
            <w:tcW w:w="1843" w:type="dxa"/>
            <w:shd w:val="clear" w:color="auto" w:fill="FFFFFF" w:themeFill="background1"/>
          </w:tcPr>
          <w:p w14:paraId="724E05CD" w14:textId="7F09A33D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26.5 (16−47) (n=290)</w:t>
            </w:r>
          </w:p>
        </w:tc>
        <w:tc>
          <w:tcPr>
            <w:tcW w:w="1701" w:type="dxa"/>
            <w:shd w:val="clear" w:color="auto" w:fill="FFFFFF" w:themeFill="background1"/>
          </w:tcPr>
          <w:p w14:paraId="3641846E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23.5 (12−42) (n=104)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A824CA7" w14:textId="02960E4F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 xml:space="preserve">35.84 (14–41) </w:t>
            </w:r>
            <w:r w:rsidR="00256527">
              <w:rPr>
                <w:bCs/>
                <w:sz w:val="20"/>
                <w:szCs w:val="20"/>
              </w:rPr>
              <w:t xml:space="preserve">    </w:t>
            </w:r>
            <w:r w:rsidRPr="00EC5632">
              <w:rPr>
                <w:bCs/>
                <w:sz w:val="20"/>
                <w:szCs w:val="20"/>
              </w:rPr>
              <w:t>(n=38)</w:t>
            </w:r>
          </w:p>
        </w:tc>
        <w:tc>
          <w:tcPr>
            <w:tcW w:w="1701" w:type="dxa"/>
            <w:shd w:val="clear" w:color="auto" w:fill="FFFFFF" w:themeFill="background1"/>
          </w:tcPr>
          <w:p w14:paraId="43C34A3B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33.5 (15.4–62.2) (n=92)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6038FAD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92" w:type="dxa"/>
            <w:shd w:val="clear" w:color="auto" w:fill="FFFFFF" w:themeFill="background1"/>
          </w:tcPr>
          <w:p w14:paraId="41ABBC4F" w14:textId="77777777" w:rsidR="00127E58" w:rsidRPr="00EC5632" w:rsidRDefault="00127E58" w:rsidP="00E8731A">
            <w:pPr>
              <w:spacing w:before="120" w:line="360" w:lineRule="auto"/>
              <w:jc w:val="center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-</w:t>
            </w:r>
          </w:p>
        </w:tc>
      </w:tr>
      <w:tr w:rsidR="005342F2" w:rsidRPr="006B7E8C" w14:paraId="77BCB08B" w14:textId="77777777" w:rsidTr="00911A54">
        <w:tc>
          <w:tcPr>
            <w:tcW w:w="2830" w:type="dxa"/>
            <w:shd w:val="clear" w:color="auto" w:fill="FFFFFF" w:themeFill="background1"/>
          </w:tcPr>
          <w:p w14:paraId="69FA208D" w14:textId="77777777" w:rsidR="005342F2" w:rsidRPr="00EC5632" w:rsidRDefault="005342F2" w:rsidP="00E8731A">
            <w:pPr>
              <w:spacing w:before="120" w:line="360" w:lineRule="auto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lastRenderedPageBreak/>
              <w:t>Co-existing disease</w:t>
            </w:r>
          </w:p>
        </w:tc>
        <w:tc>
          <w:tcPr>
            <w:tcW w:w="1701" w:type="dxa"/>
            <w:shd w:val="clear" w:color="auto" w:fill="FFFFFF" w:themeFill="background1"/>
          </w:tcPr>
          <w:p w14:paraId="3BBFBB22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57ACF22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6925A5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43D5D9B2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0D68B0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3761EC6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45876F11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42F2" w:rsidRPr="006B7E8C" w14:paraId="66C352F0" w14:textId="77777777" w:rsidTr="00911A54">
        <w:tc>
          <w:tcPr>
            <w:tcW w:w="2830" w:type="dxa"/>
            <w:shd w:val="clear" w:color="auto" w:fill="FFFFFF" w:themeFill="background1"/>
          </w:tcPr>
          <w:p w14:paraId="1CCDCEBE" w14:textId="6F8384B2" w:rsidR="005342F2" w:rsidRPr="00EC5632" w:rsidRDefault="005342F2" w:rsidP="00E8731A">
            <w:pPr>
              <w:spacing w:before="120" w:line="360" w:lineRule="auto"/>
              <w:rPr>
                <w:bCs/>
                <w:i/>
                <w:sz w:val="20"/>
                <w:szCs w:val="20"/>
              </w:rPr>
            </w:pPr>
            <w:r w:rsidRPr="00EC5632">
              <w:rPr>
                <w:bCs/>
                <w:i/>
                <w:sz w:val="20"/>
                <w:szCs w:val="20"/>
              </w:rPr>
              <w:t xml:space="preserve">   Diagnosed eczema</w:t>
            </w:r>
          </w:p>
        </w:tc>
        <w:tc>
          <w:tcPr>
            <w:tcW w:w="1701" w:type="dxa"/>
            <w:shd w:val="clear" w:color="auto" w:fill="FFFFFF" w:themeFill="background1"/>
          </w:tcPr>
          <w:p w14:paraId="1E810772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25/87 (28.7)</w:t>
            </w:r>
          </w:p>
        </w:tc>
        <w:tc>
          <w:tcPr>
            <w:tcW w:w="1843" w:type="dxa"/>
            <w:shd w:val="clear" w:color="auto" w:fill="FFFFFF" w:themeFill="background1"/>
          </w:tcPr>
          <w:p w14:paraId="570771A3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107/308 (34.7)</w:t>
            </w:r>
          </w:p>
        </w:tc>
        <w:tc>
          <w:tcPr>
            <w:tcW w:w="1701" w:type="dxa"/>
            <w:shd w:val="clear" w:color="auto" w:fill="FFFFFF" w:themeFill="background1"/>
          </w:tcPr>
          <w:p w14:paraId="539F5028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31/108 (28.7)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5205F8D" w14:textId="340E0B6E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28/43 (65.1)</w:t>
            </w:r>
          </w:p>
        </w:tc>
        <w:tc>
          <w:tcPr>
            <w:tcW w:w="1701" w:type="dxa"/>
            <w:shd w:val="clear" w:color="auto" w:fill="FFFFFF" w:themeFill="background1"/>
          </w:tcPr>
          <w:p w14:paraId="004DD0F2" w14:textId="181A1C5B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77/97 (79.4)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445576D5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32/54 (59.3)</w:t>
            </w:r>
          </w:p>
        </w:tc>
        <w:tc>
          <w:tcPr>
            <w:tcW w:w="1992" w:type="dxa"/>
            <w:shd w:val="clear" w:color="auto" w:fill="FFFFFF" w:themeFill="background1"/>
          </w:tcPr>
          <w:p w14:paraId="1DBC9596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42/74 (56.8)</w:t>
            </w:r>
          </w:p>
        </w:tc>
      </w:tr>
      <w:tr w:rsidR="005342F2" w:rsidRPr="006B7E8C" w14:paraId="46ADE67A" w14:textId="77777777" w:rsidTr="00911A54">
        <w:tc>
          <w:tcPr>
            <w:tcW w:w="2830" w:type="dxa"/>
            <w:shd w:val="clear" w:color="auto" w:fill="FFFFFF" w:themeFill="background1"/>
          </w:tcPr>
          <w:p w14:paraId="6E51AAE9" w14:textId="2386824C" w:rsidR="005342F2" w:rsidRPr="00EC5632" w:rsidRDefault="005342F2" w:rsidP="00E8731A">
            <w:pPr>
              <w:spacing w:before="120" w:line="360" w:lineRule="auto"/>
              <w:rPr>
                <w:bCs/>
                <w:i/>
                <w:sz w:val="20"/>
                <w:szCs w:val="20"/>
              </w:rPr>
            </w:pPr>
            <w:r w:rsidRPr="00EC5632">
              <w:rPr>
                <w:bCs/>
                <w:i/>
                <w:sz w:val="20"/>
                <w:szCs w:val="20"/>
              </w:rPr>
              <w:t xml:space="preserve">   Diagnosed allergic rhinitis</w:t>
            </w:r>
          </w:p>
        </w:tc>
        <w:tc>
          <w:tcPr>
            <w:tcW w:w="1701" w:type="dxa"/>
            <w:shd w:val="clear" w:color="auto" w:fill="FFFFFF" w:themeFill="background1"/>
          </w:tcPr>
          <w:p w14:paraId="4E1691CC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42/82 (51.2)</w:t>
            </w:r>
          </w:p>
        </w:tc>
        <w:tc>
          <w:tcPr>
            <w:tcW w:w="1843" w:type="dxa"/>
            <w:shd w:val="clear" w:color="auto" w:fill="FFFFFF" w:themeFill="background1"/>
          </w:tcPr>
          <w:p w14:paraId="52E42157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164/291 (56.4)</w:t>
            </w:r>
          </w:p>
        </w:tc>
        <w:tc>
          <w:tcPr>
            <w:tcW w:w="1701" w:type="dxa"/>
            <w:shd w:val="clear" w:color="auto" w:fill="FFFFFF" w:themeFill="background1"/>
          </w:tcPr>
          <w:p w14:paraId="14DFE578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44/108 (40.7)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DCBA70F" w14:textId="591F96C4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29/41</w:t>
            </w:r>
            <w:r>
              <w:rPr>
                <w:sz w:val="20"/>
                <w:szCs w:val="20"/>
              </w:rPr>
              <w:t xml:space="preserve"> </w:t>
            </w:r>
            <w:r w:rsidRPr="00EC5632">
              <w:rPr>
                <w:sz w:val="20"/>
                <w:szCs w:val="20"/>
              </w:rPr>
              <w:t>(70.7)</w:t>
            </w:r>
          </w:p>
        </w:tc>
        <w:tc>
          <w:tcPr>
            <w:tcW w:w="1701" w:type="dxa"/>
            <w:shd w:val="clear" w:color="auto" w:fill="FFFFFF" w:themeFill="background1"/>
          </w:tcPr>
          <w:p w14:paraId="71C0C77D" w14:textId="1D158FF8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61/95</w:t>
            </w:r>
            <w:r>
              <w:rPr>
                <w:sz w:val="20"/>
                <w:szCs w:val="20"/>
              </w:rPr>
              <w:t xml:space="preserve"> </w:t>
            </w:r>
            <w:r w:rsidRPr="00EC5632">
              <w:rPr>
                <w:sz w:val="20"/>
                <w:szCs w:val="20"/>
              </w:rPr>
              <w:t>(64.2)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BB1F947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11/51 (21.6)</w:t>
            </w:r>
          </w:p>
        </w:tc>
        <w:tc>
          <w:tcPr>
            <w:tcW w:w="1992" w:type="dxa"/>
            <w:shd w:val="clear" w:color="auto" w:fill="FFFFFF" w:themeFill="background1"/>
          </w:tcPr>
          <w:p w14:paraId="45B4DDCD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22/69 (31.9)</w:t>
            </w:r>
          </w:p>
        </w:tc>
      </w:tr>
      <w:tr w:rsidR="005342F2" w:rsidRPr="006B7E8C" w14:paraId="14918CB5" w14:textId="77777777" w:rsidTr="00911A54">
        <w:tc>
          <w:tcPr>
            <w:tcW w:w="2830" w:type="dxa"/>
            <w:shd w:val="clear" w:color="auto" w:fill="FFFFFF" w:themeFill="background1"/>
          </w:tcPr>
          <w:p w14:paraId="186FAA78" w14:textId="7A416B28" w:rsidR="005342F2" w:rsidRPr="00EC5632" w:rsidRDefault="005342F2" w:rsidP="00E8731A">
            <w:pPr>
              <w:spacing w:before="120" w:line="360" w:lineRule="auto"/>
              <w:rPr>
                <w:bCs/>
                <w:i/>
                <w:sz w:val="20"/>
                <w:szCs w:val="20"/>
              </w:rPr>
            </w:pPr>
            <w:r w:rsidRPr="00EC5632">
              <w:rPr>
                <w:bCs/>
                <w:i/>
                <w:sz w:val="20"/>
                <w:szCs w:val="20"/>
              </w:rPr>
              <w:t xml:space="preserve">   Diagnosed hay fever</w:t>
            </w:r>
          </w:p>
        </w:tc>
        <w:tc>
          <w:tcPr>
            <w:tcW w:w="1701" w:type="dxa"/>
            <w:shd w:val="clear" w:color="auto" w:fill="FFFFFF" w:themeFill="background1"/>
          </w:tcPr>
          <w:p w14:paraId="0EEB7066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46/85 (54.1)</w:t>
            </w:r>
          </w:p>
        </w:tc>
        <w:tc>
          <w:tcPr>
            <w:tcW w:w="1843" w:type="dxa"/>
            <w:shd w:val="clear" w:color="auto" w:fill="FFFFFF" w:themeFill="background1"/>
          </w:tcPr>
          <w:p w14:paraId="7943B25F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135/298 (45.3)</w:t>
            </w:r>
          </w:p>
        </w:tc>
        <w:tc>
          <w:tcPr>
            <w:tcW w:w="1701" w:type="dxa"/>
            <w:shd w:val="clear" w:color="auto" w:fill="FFFFFF" w:themeFill="background1"/>
          </w:tcPr>
          <w:p w14:paraId="351EE4FE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51/107 (47.7)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8A24A13" w14:textId="67CA9A28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33/43</w:t>
            </w:r>
            <w:r>
              <w:rPr>
                <w:sz w:val="20"/>
                <w:szCs w:val="20"/>
              </w:rPr>
              <w:t xml:space="preserve"> </w:t>
            </w:r>
            <w:r w:rsidRPr="00EC5632">
              <w:rPr>
                <w:sz w:val="20"/>
                <w:szCs w:val="20"/>
              </w:rPr>
              <w:t>(76.7)</w:t>
            </w:r>
          </w:p>
        </w:tc>
        <w:tc>
          <w:tcPr>
            <w:tcW w:w="1701" w:type="dxa"/>
            <w:shd w:val="clear" w:color="auto" w:fill="FFFFFF" w:themeFill="background1"/>
          </w:tcPr>
          <w:p w14:paraId="2F54B15B" w14:textId="5F40CFAB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75/93 (80.7)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F24C181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13/50 (26.0)</w:t>
            </w:r>
          </w:p>
        </w:tc>
        <w:tc>
          <w:tcPr>
            <w:tcW w:w="1992" w:type="dxa"/>
            <w:shd w:val="clear" w:color="auto" w:fill="FFFFFF" w:themeFill="background1"/>
          </w:tcPr>
          <w:p w14:paraId="20205CB7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30/68 (44.1)</w:t>
            </w:r>
          </w:p>
        </w:tc>
      </w:tr>
      <w:tr w:rsidR="005342F2" w:rsidRPr="006B7E8C" w14:paraId="5C8F1EBF" w14:textId="77777777" w:rsidTr="00911A54">
        <w:tc>
          <w:tcPr>
            <w:tcW w:w="2830" w:type="dxa"/>
            <w:shd w:val="clear" w:color="auto" w:fill="FFFFFF" w:themeFill="background1"/>
          </w:tcPr>
          <w:p w14:paraId="2ECFC662" w14:textId="3AB8DDA9" w:rsidR="005342F2" w:rsidRPr="00EC5632" w:rsidRDefault="005342F2" w:rsidP="00E8731A">
            <w:pPr>
              <w:spacing w:before="120" w:line="360" w:lineRule="auto"/>
              <w:rPr>
                <w:bCs/>
                <w:i/>
                <w:sz w:val="20"/>
                <w:szCs w:val="20"/>
              </w:rPr>
            </w:pPr>
            <w:r w:rsidRPr="00EC5632">
              <w:rPr>
                <w:bCs/>
                <w:i/>
                <w:sz w:val="20"/>
                <w:szCs w:val="20"/>
              </w:rPr>
              <w:t xml:space="preserve">   Possible food allergy</w:t>
            </w:r>
          </w:p>
        </w:tc>
        <w:tc>
          <w:tcPr>
            <w:tcW w:w="1701" w:type="dxa"/>
            <w:shd w:val="clear" w:color="auto" w:fill="FFFFFF" w:themeFill="background1"/>
          </w:tcPr>
          <w:p w14:paraId="6A468169" w14:textId="08469DA3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5/86 (5.8)</w:t>
            </w:r>
          </w:p>
        </w:tc>
        <w:tc>
          <w:tcPr>
            <w:tcW w:w="1843" w:type="dxa"/>
            <w:shd w:val="clear" w:color="auto" w:fill="FFFFFF" w:themeFill="background1"/>
          </w:tcPr>
          <w:p w14:paraId="2DDF8E8F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25/286 (8.7)</w:t>
            </w:r>
          </w:p>
        </w:tc>
        <w:tc>
          <w:tcPr>
            <w:tcW w:w="1701" w:type="dxa"/>
            <w:shd w:val="clear" w:color="auto" w:fill="FFFFFF" w:themeFill="background1"/>
          </w:tcPr>
          <w:p w14:paraId="746CCFA0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3/105 (2.9)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0C6A538" w14:textId="4D079469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12/41</w:t>
            </w:r>
            <w:r>
              <w:rPr>
                <w:sz w:val="20"/>
                <w:szCs w:val="20"/>
              </w:rPr>
              <w:t xml:space="preserve"> </w:t>
            </w:r>
            <w:r w:rsidRPr="00EC5632">
              <w:rPr>
                <w:sz w:val="20"/>
                <w:szCs w:val="20"/>
              </w:rPr>
              <w:t>(29.3)</w:t>
            </w:r>
          </w:p>
        </w:tc>
        <w:tc>
          <w:tcPr>
            <w:tcW w:w="1701" w:type="dxa"/>
            <w:shd w:val="clear" w:color="auto" w:fill="FFFFFF" w:themeFill="background1"/>
          </w:tcPr>
          <w:p w14:paraId="12390FC4" w14:textId="6E259C04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 xml:space="preserve">28/92 </w:t>
            </w:r>
            <w:r>
              <w:rPr>
                <w:sz w:val="20"/>
                <w:szCs w:val="20"/>
              </w:rPr>
              <w:t>(</w:t>
            </w:r>
            <w:r w:rsidRPr="00EC5632">
              <w:rPr>
                <w:sz w:val="20"/>
                <w:szCs w:val="20"/>
              </w:rPr>
              <w:t>30.4)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8ECAB05" w14:textId="38AAAF50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8/48 (16.7)</w:t>
            </w:r>
          </w:p>
        </w:tc>
        <w:tc>
          <w:tcPr>
            <w:tcW w:w="1992" w:type="dxa"/>
            <w:shd w:val="clear" w:color="auto" w:fill="FFFFFF" w:themeFill="background1"/>
          </w:tcPr>
          <w:p w14:paraId="14AA1909" w14:textId="07146842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7/74 (9.5)</w:t>
            </w:r>
          </w:p>
        </w:tc>
      </w:tr>
      <w:tr w:rsidR="005342F2" w:rsidRPr="006B7E8C" w14:paraId="71B567BB" w14:textId="77777777" w:rsidTr="00911A54">
        <w:tc>
          <w:tcPr>
            <w:tcW w:w="2830" w:type="dxa"/>
            <w:shd w:val="clear" w:color="auto" w:fill="FFFFFF" w:themeFill="background1"/>
          </w:tcPr>
          <w:p w14:paraId="799B733A" w14:textId="611C673F" w:rsidR="005342F2" w:rsidRPr="00EC5632" w:rsidRDefault="005342F2" w:rsidP="00E8731A">
            <w:pPr>
              <w:spacing w:before="120" w:line="360" w:lineRule="auto"/>
              <w:rPr>
                <w:bCs/>
                <w:i/>
                <w:sz w:val="20"/>
                <w:szCs w:val="20"/>
              </w:rPr>
            </w:pPr>
            <w:r w:rsidRPr="00EC5632">
              <w:rPr>
                <w:bCs/>
                <w:i/>
                <w:sz w:val="20"/>
                <w:szCs w:val="20"/>
              </w:rPr>
              <w:t xml:space="preserve">   Highly likely food allergy</w:t>
            </w:r>
          </w:p>
        </w:tc>
        <w:tc>
          <w:tcPr>
            <w:tcW w:w="1701" w:type="dxa"/>
            <w:shd w:val="clear" w:color="auto" w:fill="FFFFFF" w:themeFill="background1"/>
          </w:tcPr>
          <w:p w14:paraId="37D6944C" w14:textId="526BAFDD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1/86 (1.2)</w:t>
            </w:r>
          </w:p>
        </w:tc>
        <w:tc>
          <w:tcPr>
            <w:tcW w:w="1843" w:type="dxa"/>
            <w:shd w:val="clear" w:color="auto" w:fill="FFFFFF" w:themeFill="background1"/>
          </w:tcPr>
          <w:p w14:paraId="37C46C76" w14:textId="501F0E12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8/286 (2.8)</w:t>
            </w:r>
          </w:p>
        </w:tc>
        <w:tc>
          <w:tcPr>
            <w:tcW w:w="1701" w:type="dxa"/>
            <w:shd w:val="clear" w:color="auto" w:fill="FFFFFF" w:themeFill="background1"/>
          </w:tcPr>
          <w:p w14:paraId="0581CDED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2/105 (1.9)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ED1808A" w14:textId="6E10925E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8/41</w:t>
            </w:r>
            <w:r>
              <w:rPr>
                <w:sz w:val="20"/>
                <w:szCs w:val="20"/>
              </w:rPr>
              <w:t xml:space="preserve"> </w:t>
            </w:r>
            <w:r w:rsidRPr="00EC5632">
              <w:rPr>
                <w:sz w:val="20"/>
                <w:szCs w:val="20"/>
              </w:rPr>
              <w:t>(19.5)</w:t>
            </w:r>
          </w:p>
        </w:tc>
        <w:tc>
          <w:tcPr>
            <w:tcW w:w="1701" w:type="dxa"/>
            <w:shd w:val="clear" w:color="auto" w:fill="FFFFFF" w:themeFill="background1"/>
          </w:tcPr>
          <w:p w14:paraId="6DD233DA" w14:textId="1181E486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15/92</w:t>
            </w:r>
            <w:r>
              <w:rPr>
                <w:sz w:val="20"/>
                <w:szCs w:val="20"/>
              </w:rPr>
              <w:t xml:space="preserve"> </w:t>
            </w:r>
            <w:r w:rsidRPr="00EC5632">
              <w:rPr>
                <w:sz w:val="20"/>
                <w:szCs w:val="20"/>
              </w:rPr>
              <w:t>(16.3)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653A0FF" w14:textId="035724A8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2/48 (4.2)</w:t>
            </w:r>
          </w:p>
        </w:tc>
        <w:tc>
          <w:tcPr>
            <w:tcW w:w="1992" w:type="dxa"/>
            <w:shd w:val="clear" w:color="auto" w:fill="FFFFFF" w:themeFill="background1"/>
          </w:tcPr>
          <w:p w14:paraId="53760547" w14:textId="34F05770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2/74 (2.7)</w:t>
            </w:r>
          </w:p>
        </w:tc>
      </w:tr>
      <w:tr w:rsidR="005342F2" w:rsidRPr="006B7E8C" w14:paraId="051D0156" w14:textId="77777777" w:rsidTr="00911A54">
        <w:tc>
          <w:tcPr>
            <w:tcW w:w="2830" w:type="dxa"/>
            <w:shd w:val="clear" w:color="auto" w:fill="FFFFFF" w:themeFill="background1"/>
          </w:tcPr>
          <w:p w14:paraId="57596333" w14:textId="7C7C25B5" w:rsidR="005342F2" w:rsidRPr="00EC5632" w:rsidRDefault="005342F2" w:rsidP="00E8731A">
            <w:pPr>
              <w:spacing w:before="120" w:line="360" w:lineRule="auto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Total IgE</w:t>
            </w:r>
            <w:r w:rsidR="00842697">
              <w:rPr>
                <w:bCs/>
                <w:sz w:val="20"/>
                <w:szCs w:val="20"/>
              </w:rPr>
              <w:t xml:space="preserve">, </w:t>
            </w:r>
            <w:r w:rsidR="00842697" w:rsidRPr="00842697">
              <w:rPr>
                <w:bCs/>
                <w:sz w:val="20"/>
                <w:szCs w:val="20"/>
              </w:rPr>
              <w:t>kU IgE/l</w:t>
            </w:r>
          </w:p>
        </w:tc>
        <w:tc>
          <w:tcPr>
            <w:tcW w:w="1701" w:type="dxa"/>
            <w:shd w:val="clear" w:color="auto" w:fill="FFFFFF" w:themeFill="background1"/>
          </w:tcPr>
          <w:p w14:paraId="1B3F7585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23 (9,66)</w:t>
            </w:r>
          </w:p>
        </w:tc>
        <w:tc>
          <w:tcPr>
            <w:tcW w:w="1843" w:type="dxa"/>
            <w:shd w:val="clear" w:color="auto" w:fill="FFFFFF" w:themeFill="background1"/>
          </w:tcPr>
          <w:p w14:paraId="6C8C288F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120 (45,348)</w:t>
            </w:r>
          </w:p>
        </w:tc>
        <w:tc>
          <w:tcPr>
            <w:tcW w:w="1701" w:type="dxa"/>
            <w:shd w:val="clear" w:color="auto" w:fill="FFFFFF" w:themeFill="background1"/>
          </w:tcPr>
          <w:p w14:paraId="57FCED75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126 (57,350)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D2E96EB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615 (240,985)</w:t>
            </w:r>
          </w:p>
        </w:tc>
        <w:tc>
          <w:tcPr>
            <w:tcW w:w="1701" w:type="dxa"/>
            <w:shd w:val="clear" w:color="auto" w:fill="FFFFFF" w:themeFill="background1"/>
          </w:tcPr>
          <w:p w14:paraId="1F60810D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560 (120,1606)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44394BB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74 (16,195)</w:t>
            </w:r>
          </w:p>
        </w:tc>
        <w:tc>
          <w:tcPr>
            <w:tcW w:w="1992" w:type="dxa"/>
            <w:shd w:val="clear" w:color="auto" w:fill="FFFFFF" w:themeFill="background1"/>
          </w:tcPr>
          <w:p w14:paraId="3FADAEF0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71 (30,209)</w:t>
            </w:r>
          </w:p>
        </w:tc>
      </w:tr>
      <w:tr w:rsidR="005342F2" w:rsidRPr="006B7E8C" w14:paraId="38C5EFD3" w14:textId="77777777" w:rsidTr="00911A54">
        <w:tc>
          <w:tcPr>
            <w:tcW w:w="2830" w:type="dxa"/>
            <w:shd w:val="clear" w:color="auto" w:fill="FFFFFF" w:themeFill="background1"/>
          </w:tcPr>
          <w:p w14:paraId="44C8F30B" w14:textId="22B2818D" w:rsidR="005342F2" w:rsidRPr="00EC5632" w:rsidRDefault="005342F2" w:rsidP="00E8731A">
            <w:pPr>
              <w:spacing w:before="120" w:line="360" w:lineRule="auto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Allergic sensitisation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6C20CCAD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78/87 (89.7)</w:t>
            </w:r>
          </w:p>
        </w:tc>
        <w:tc>
          <w:tcPr>
            <w:tcW w:w="1843" w:type="dxa"/>
            <w:shd w:val="clear" w:color="auto" w:fill="FFFFFF" w:themeFill="background1"/>
          </w:tcPr>
          <w:p w14:paraId="41590754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231/287 (80.5)</w:t>
            </w:r>
          </w:p>
        </w:tc>
        <w:tc>
          <w:tcPr>
            <w:tcW w:w="1701" w:type="dxa"/>
            <w:shd w:val="clear" w:color="auto" w:fill="FFFFFF" w:themeFill="background1"/>
          </w:tcPr>
          <w:p w14:paraId="0F7AEC5F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66/99 (66.6)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1D85C30" w14:textId="1CB18D91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35/39</w:t>
            </w:r>
            <w:r>
              <w:rPr>
                <w:sz w:val="20"/>
                <w:szCs w:val="20"/>
              </w:rPr>
              <w:t xml:space="preserve"> </w:t>
            </w:r>
            <w:r w:rsidRPr="00EC5632">
              <w:rPr>
                <w:sz w:val="20"/>
                <w:szCs w:val="20"/>
              </w:rPr>
              <w:t>(89.7)</w:t>
            </w:r>
          </w:p>
        </w:tc>
        <w:tc>
          <w:tcPr>
            <w:tcW w:w="1701" w:type="dxa"/>
            <w:shd w:val="clear" w:color="auto" w:fill="FFFFFF" w:themeFill="background1"/>
          </w:tcPr>
          <w:p w14:paraId="3217BF23" w14:textId="3F28A632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79/89 (88.8)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40C80B9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20/48 (41.7)</w:t>
            </w:r>
          </w:p>
        </w:tc>
        <w:tc>
          <w:tcPr>
            <w:tcW w:w="1992" w:type="dxa"/>
            <w:shd w:val="clear" w:color="auto" w:fill="FFFFFF" w:themeFill="background1"/>
          </w:tcPr>
          <w:p w14:paraId="7EB31F55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27/63 (42.9)</w:t>
            </w:r>
          </w:p>
        </w:tc>
      </w:tr>
      <w:tr w:rsidR="005342F2" w:rsidRPr="006B7E8C" w14:paraId="6CDF35A9" w14:textId="77777777" w:rsidTr="00911A54">
        <w:tc>
          <w:tcPr>
            <w:tcW w:w="2830" w:type="dxa"/>
            <w:shd w:val="clear" w:color="auto" w:fill="FFFFFF" w:themeFill="background1"/>
          </w:tcPr>
          <w:p w14:paraId="34966912" w14:textId="25050E21" w:rsidR="005342F2" w:rsidRPr="00EC5632" w:rsidRDefault="005342F2" w:rsidP="00E8731A">
            <w:pPr>
              <w:spacing w:before="120" w:line="360" w:lineRule="auto"/>
              <w:rPr>
                <w:bCs/>
                <w:sz w:val="20"/>
                <w:szCs w:val="20"/>
              </w:rPr>
            </w:pPr>
            <w:r w:rsidRPr="00EC5632">
              <w:rPr>
                <w:bCs/>
                <w:sz w:val="20"/>
                <w:szCs w:val="20"/>
              </w:rPr>
              <w:t>Median number of sensitisations (range)</w:t>
            </w:r>
          </w:p>
        </w:tc>
        <w:tc>
          <w:tcPr>
            <w:tcW w:w="1701" w:type="dxa"/>
            <w:shd w:val="clear" w:color="auto" w:fill="FFFFFF" w:themeFill="background1"/>
          </w:tcPr>
          <w:p w14:paraId="094999B4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 (0-6)</w:t>
            </w:r>
          </w:p>
        </w:tc>
        <w:tc>
          <w:tcPr>
            <w:tcW w:w="1843" w:type="dxa"/>
            <w:shd w:val="clear" w:color="auto" w:fill="FFFFFF" w:themeFill="background1"/>
          </w:tcPr>
          <w:p w14:paraId="679A50C6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3 (0-6)</w:t>
            </w:r>
          </w:p>
        </w:tc>
        <w:tc>
          <w:tcPr>
            <w:tcW w:w="1701" w:type="dxa"/>
            <w:shd w:val="clear" w:color="auto" w:fill="FFFFFF" w:themeFill="background1"/>
          </w:tcPr>
          <w:p w14:paraId="2619B996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 (0-6)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43F17A6C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4 (0-6)</w:t>
            </w:r>
          </w:p>
        </w:tc>
        <w:tc>
          <w:tcPr>
            <w:tcW w:w="1701" w:type="dxa"/>
            <w:shd w:val="clear" w:color="auto" w:fill="FFFFFF" w:themeFill="background1"/>
          </w:tcPr>
          <w:p w14:paraId="21F24D4A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4 (0-6)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78BD15E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0 (0-6)</w:t>
            </w:r>
          </w:p>
        </w:tc>
        <w:tc>
          <w:tcPr>
            <w:tcW w:w="1992" w:type="dxa"/>
            <w:shd w:val="clear" w:color="auto" w:fill="FFFFFF" w:themeFill="background1"/>
          </w:tcPr>
          <w:p w14:paraId="79EBF9E8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0 (0-5)</w:t>
            </w:r>
          </w:p>
        </w:tc>
      </w:tr>
      <w:tr w:rsidR="005342F2" w:rsidRPr="006B7E8C" w14:paraId="503E1D1E" w14:textId="77777777" w:rsidTr="00911A54">
        <w:tc>
          <w:tcPr>
            <w:tcW w:w="2830" w:type="dxa"/>
            <w:shd w:val="clear" w:color="auto" w:fill="FFFFFF" w:themeFill="background1"/>
          </w:tcPr>
          <w:p w14:paraId="4A1A8250" w14:textId="0E91EEAE" w:rsidR="005342F2" w:rsidRPr="00EC5632" w:rsidRDefault="005342F2" w:rsidP="00E8731A">
            <w:pPr>
              <w:spacing w:before="120" w:line="360" w:lineRule="auto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Specific allergic sensitization:</w:t>
            </w:r>
          </w:p>
        </w:tc>
        <w:tc>
          <w:tcPr>
            <w:tcW w:w="1701" w:type="dxa"/>
            <w:shd w:val="clear" w:color="auto" w:fill="FFFFFF" w:themeFill="background1"/>
          </w:tcPr>
          <w:p w14:paraId="760622E2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475208D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6EA327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B75F885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CBC8C7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FE2588E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496C0665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42F2" w:rsidRPr="006B7E8C" w14:paraId="49B99367" w14:textId="77777777" w:rsidTr="00911A54">
        <w:tc>
          <w:tcPr>
            <w:tcW w:w="2830" w:type="dxa"/>
            <w:shd w:val="clear" w:color="auto" w:fill="FFFFFF" w:themeFill="background1"/>
          </w:tcPr>
          <w:p w14:paraId="79EFEC39" w14:textId="42148C36" w:rsidR="005342F2" w:rsidRPr="00EC5632" w:rsidRDefault="005342F2" w:rsidP="00E8731A">
            <w:pPr>
              <w:spacing w:before="120" w:line="360" w:lineRule="auto"/>
              <w:rPr>
                <w:i/>
                <w:sz w:val="20"/>
                <w:szCs w:val="20"/>
              </w:rPr>
            </w:pPr>
            <w:r w:rsidRPr="00EC5632">
              <w:rPr>
                <w:i/>
                <w:sz w:val="20"/>
                <w:szCs w:val="20"/>
              </w:rPr>
              <w:t xml:space="preserve">    Tree pollen</w:t>
            </w:r>
            <w:r w:rsidR="001D0A92">
              <w:rPr>
                <w:i/>
                <w:sz w:val="20"/>
                <w:szCs w:val="20"/>
              </w:rPr>
              <w:t xml:space="preserve"> mixture</w:t>
            </w:r>
          </w:p>
        </w:tc>
        <w:tc>
          <w:tcPr>
            <w:tcW w:w="1701" w:type="dxa"/>
            <w:shd w:val="clear" w:color="auto" w:fill="FFFFFF" w:themeFill="background1"/>
          </w:tcPr>
          <w:p w14:paraId="04464F3B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33/67 (49.6)</w:t>
            </w:r>
          </w:p>
        </w:tc>
        <w:tc>
          <w:tcPr>
            <w:tcW w:w="1843" w:type="dxa"/>
            <w:shd w:val="clear" w:color="auto" w:fill="FFFFFF" w:themeFill="background1"/>
          </w:tcPr>
          <w:p w14:paraId="185A3C1D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90/208 (43.3)</w:t>
            </w:r>
          </w:p>
        </w:tc>
        <w:tc>
          <w:tcPr>
            <w:tcW w:w="1701" w:type="dxa"/>
            <w:shd w:val="clear" w:color="auto" w:fill="FFFFFF" w:themeFill="background1"/>
          </w:tcPr>
          <w:p w14:paraId="58C0E86B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28/82 (34.1)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431F448" w14:textId="66089FAC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22/38 (57.9)</w:t>
            </w:r>
          </w:p>
        </w:tc>
        <w:tc>
          <w:tcPr>
            <w:tcW w:w="1701" w:type="dxa"/>
            <w:shd w:val="clear" w:color="auto" w:fill="FFFFFF" w:themeFill="background1"/>
          </w:tcPr>
          <w:p w14:paraId="22261C09" w14:textId="157CAAE0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46/85 (54.1)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B0E402A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 xml:space="preserve"> 7/50 (14.0)</w:t>
            </w:r>
          </w:p>
        </w:tc>
        <w:tc>
          <w:tcPr>
            <w:tcW w:w="1992" w:type="dxa"/>
            <w:shd w:val="clear" w:color="auto" w:fill="FFFFFF" w:themeFill="background1"/>
          </w:tcPr>
          <w:p w14:paraId="5AA01103" w14:textId="7764BA1D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9/65 (13.9)</w:t>
            </w:r>
          </w:p>
        </w:tc>
      </w:tr>
      <w:tr w:rsidR="005342F2" w:rsidRPr="006B7E8C" w14:paraId="54963EE2" w14:textId="77777777" w:rsidTr="00911A54">
        <w:tc>
          <w:tcPr>
            <w:tcW w:w="2830" w:type="dxa"/>
            <w:shd w:val="clear" w:color="auto" w:fill="FFFFFF" w:themeFill="background1"/>
          </w:tcPr>
          <w:p w14:paraId="6F58C529" w14:textId="1F2CAE76" w:rsidR="005342F2" w:rsidRPr="00EC5632" w:rsidRDefault="005342F2" w:rsidP="00E8731A">
            <w:pPr>
              <w:spacing w:before="120" w:line="360" w:lineRule="auto"/>
              <w:rPr>
                <w:i/>
                <w:sz w:val="20"/>
                <w:szCs w:val="20"/>
              </w:rPr>
            </w:pPr>
            <w:r w:rsidRPr="00EC5632">
              <w:rPr>
                <w:i/>
                <w:sz w:val="20"/>
                <w:szCs w:val="20"/>
              </w:rPr>
              <w:t xml:space="preserve">    Grass pollen</w:t>
            </w:r>
            <w:r w:rsidR="001D0A92">
              <w:rPr>
                <w:i/>
                <w:sz w:val="20"/>
                <w:szCs w:val="20"/>
              </w:rPr>
              <w:t xml:space="preserve"> mixture</w:t>
            </w:r>
          </w:p>
        </w:tc>
        <w:tc>
          <w:tcPr>
            <w:tcW w:w="1701" w:type="dxa"/>
            <w:shd w:val="clear" w:color="auto" w:fill="FFFFFF" w:themeFill="background1"/>
          </w:tcPr>
          <w:p w14:paraId="3B90A191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56/81 (69.1)</w:t>
            </w:r>
          </w:p>
        </w:tc>
        <w:tc>
          <w:tcPr>
            <w:tcW w:w="1843" w:type="dxa"/>
            <w:shd w:val="clear" w:color="auto" w:fill="FFFFFF" w:themeFill="background1"/>
          </w:tcPr>
          <w:p w14:paraId="36931244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119/260 (45.8)</w:t>
            </w:r>
          </w:p>
        </w:tc>
        <w:tc>
          <w:tcPr>
            <w:tcW w:w="1701" w:type="dxa"/>
            <w:shd w:val="clear" w:color="auto" w:fill="FFFFFF" w:themeFill="background1"/>
          </w:tcPr>
          <w:p w14:paraId="43308555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32/92 (34.8)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D82D536" w14:textId="73E2758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30/40 (75.0)</w:t>
            </w:r>
          </w:p>
        </w:tc>
        <w:tc>
          <w:tcPr>
            <w:tcW w:w="1701" w:type="dxa"/>
            <w:shd w:val="clear" w:color="auto" w:fill="FFFFFF" w:themeFill="background1"/>
          </w:tcPr>
          <w:p w14:paraId="2416B946" w14:textId="6AB41DA0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57/90 (63.3)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6CE7FAF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10/50 (20.0)</w:t>
            </w:r>
          </w:p>
        </w:tc>
        <w:tc>
          <w:tcPr>
            <w:tcW w:w="1992" w:type="dxa"/>
            <w:shd w:val="clear" w:color="auto" w:fill="FFFFFF" w:themeFill="background1"/>
          </w:tcPr>
          <w:p w14:paraId="5DD5226B" w14:textId="6E44EF4E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9/69 (13.0)</w:t>
            </w:r>
          </w:p>
        </w:tc>
      </w:tr>
      <w:tr w:rsidR="005342F2" w:rsidRPr="006B7E8C" w14:paraId="368ADE76" w14:textId="77777777" w:rsidTr="00911A54">
        <w:tc>
          <w:tcPr>
            <w:tcW w:w="2830" w:type="dxa"/>
            <w:shd w:val="clear" w:color="auto" w:fill="FFFFFF" w:themeFill="background1"/>
          </w:tcPr>
          <w:p w14:paraId="22F7400A" w14:textId="57388F58" w:rsidR="005342F2" w:rsidRPr="00EC5632" w:rsidRDefault="005342F2" w:rsidP="00E8731A">
            <w:pPr>
              <w:spacing w:before="120" w:line="360" w:lineRule="auto"/>
              <w:rPr>
                <w:i/>
                <w:sz w:val="20"/>
                <w:szCs w:val="20"/>
              </w:rPr>
            </w:pPr>
            <w:r w:rsidRPr="00EC5632">
              <w:rPr>
                <w:i/>
                <w:sz w:val="20"/>
                <w:szCs w:val="20"/>
              </w:rPr>
              <w:t xml:space="preserve">    D</w:t>
            </w:r>
            <w:r w:rsidR="001D0A92">
              <w:rPr>
                <w:i/>
                <w:sz w:val="20"/>
                <w:szCs w:val="20"/>
              </w:rPr>
              <w:t>omestic d</w:t>
            </w:r>
            <w:r w:rsidRPr="00EC5632">
              <w:rPr>
                <w:i/>
                <w:sz w:val="20"/>
                <w:szCs w:val="20"/>
              </w:rPr>
              <w:t>og</w:t>
            </w:r>
          </w:p>
        </w:tc>
        <w:tc>
          <w:tcPr>
            <w:tcW w:w="1701" w:type="dxa"/>
            <w:shd w:val="clear" w:color="auto" w:fill="FFFFFF" w:themeFill="background1"/>
          </w:tcPr>
          <w:p w14:paraId="0260949B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47/76 (61.8)</w:t>
            </w:r>
          </w:p>
        </w:tc>
        <w:tc>
          <w:tcPr>
            <w:tcW w:w="1843" w:type="dxa"/>
            <w:shd w:val="clear" w:color="auto" w:fill="FFFFFF" w:themeFill="background1"/>
          </w:tcPr>
          <w:p w14:paraId="4E31B109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98/251 (39.0)</w:t>
            </w:r>
          </w:p>
        </w:tc>
        <w:tc>
          <w:tcPr>
            <w:tcW w:w="1701" w:type="dxa"/>
            <w:shd w:val="clear" w:color="auto" w:fill="FFFFFF" w:themeFill="background1"/>
          </w:tcPr>
          <w:p w14:paraId="63617EFC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27/89 (30.3)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72D12CD" w14:textId="51C3B966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23/39 (59.0)</w:t>
            </w:r>
          </w:p>
        </w:tc>
        <w:tc>
          <w:tcPr>
            <w:tcW w:w="1701" w:type="dxa"/>
            <w:shd w:val="clear" w:color="auto" w:fill="FFFFFF" w:themeFill="background1"/>
          </w:tcPr>
          <w:p w14:paraId="4010B946" w14:textId="1AE1838E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55/88 (62.5)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CA0799C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15/52 (28.9)</w:t>
            </w:r>
          </w:p>
        </w:tc>
        <w:tc>
          <w:tcPr>
            <w:tcW w:w="1992" w:type="dxa"/>
            <w:shd w:val="clear" w:color="auto" w:fill="FFFFFF" w:themeFill="background1"/>
          </w:tcPr>
          <w:p w14:paraId="556FA146" w14:textId="659D7E71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8/67 (11.9)</w:t>
            </w:r>
          </w:p>
        </w:tc>
      </w:tr>
      <w:tr w:rsidR="005342F2" w:rsidRPr="006B7E8C" w14:paraId="6DBD4349" w14:textId="77777777" w:rsidTr="00911A54">
        <w:tc>
          <w:tcPr>
            <w:tcW w:w="2830" w:type="dxa"/>
            <w:shd w:val="clear" w:color="auto" w:fill="FFFFFF" w:themeFill="background1"/>
          </w:tcPr>
          <w:p w14:paraId="08851B27" w14:textId="07C29654" w:rsidR="005342F2" w:rsidRPr="00EC5632" w:rsidRDefault="005342F2" w:rsidP="00E8731A">
            <w:pPr>
              <w:spacing w:before="120" w:line="360" w:lineRule="auto"/>
              <w:rPr>
                <w:i/>
                <w:sz w:val="20"/>
                <w:szCs w:val="20"/>
              </w:rPr>
            </w:pPr>
            <w:r w:rsidRPr="00EC5632">
              <w:rPr>
                <w:i/>
                <w:sz w:val="20"/>
                <w:szCs w:val="20"/>
              </w:rPr>
              <w:t xml:space="preserve">    </w:t>
            </w:r>
            <w:r w:rsidR="001D0A92">
              <w:rPr>
                <w:i/>
                <w:sz w:val="20"/>
                <w:szCs w:val="20"/>
              </w:rPr>
              <w:t>Domestic c</w:t>
            </w:r>
            <w:r w:rsidRPr="00EC5632">
              <w:rPr>
                <w:i/>
                <w:sz w:val="20"/>
                <w:szCs w:val="20"/>
              </w:rPr>
              <w:t xml:space="preserve">at </w:t>
            </w:r>
          </w:p>
        </w:tc>
        <w:tc>
          <w:tcPr>
            <w:tcW w:w="1701" w:type="dxa"/>
            <w:shd w:val="clear" w:color="auto" w:fill="FFFFFF" w:themeFill="background1"/>
          </w:tcPr>
          <w:p w14:paraId="756F692D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54/81 (66.7)</w:t>
            </w:r>
          </w:p>
        </w:tc>
        <w:tc>
          <w:tcPr>
            <w:tcW w:w="1843" w:type="dxa"/>
            <w:shd w:val="clear" w:color="auto" w:fill="FFFFFF" w:themeFill="background1"/>
          </w:tcPr>
          <w:p w14:paraId="4E22E486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115/260 (44.2)</w:t>
            </w:r>
          </w:p>
        </w:tc>
        <w:tc>
          <w:tcPr>
            <w:tcW w:w="1701" w:type="dxa"/>
            <w:shd w:val="clear" w:color="auto" w:fill="FFFFFF" w:themeFill="background1"/>
          </w:tcPr>
          <w:p w14:paraId="2BA5C837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25/86 (29.1)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2B8E7FD" w14:textId="5CAC538C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24/39 (61.5)</w:t>
            </w:r>
          </w:p>
        </w:tc>
        <w:tc>
          <w:tcPr>
            <w:tcW w:w="1701" w:type="dxa"/>
            <w:shd w:val="clear" w:color="auto" w:fill="FFFFFF" w:themeFill="background1"/>
          </w:tcPr>
          <w:p w14:paraId="76CB9052" w14:textId="58809ECC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58/87 (66.7)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A6C9305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15/52 (28.9)</w:t>
            </w:r>
          </w:p>
        </w:tc>
        <w:tc>
          <w:tcPr>
            <w:tcW w:w="1992" w:type="dxa"/>
            <w:shd w:val="clear" w:color="auto" w:fill="FFFFFF" w:themeFill="background1"/>
          </w:tcPr>
          <w:p w14:paraId="32512320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11/69 (15.9)</w:t>
            </w:r>
          </w:p>
        </w:tc>
      </w:tr>
      <w:tr w:rsidR="005342F2" w:rsidRPr="006B7E8C" w14:paraId="598C1971" w14:textId="77777777" w:rsidTr="00911A54">
        <w:tc>
          <w:tcPr>
            <w:tcW w:w="2830" w:type="dxa"/>
            <w:shd w:val="clear" w:color="auto" w:fill="FFFFFF" w:themeFill="background1"/>
          </w:tcPr>
          <w:p w14:paraId="10CB3E5C" w14:textId="4F0DDA80" w:rsidR="005342F2" w:rsidRPr="00EC5632" w:rsidRDefault="005342F2">
            <w:pPr>
              <w:spacing w:before="120" w:line="360" w:lineRule="auto"/>
              <w:rPr>
                <w:i/>
                <w:sz w:val="20"/>
                <w:szCs w:val="20"/>
              </w:rPr>
            </w:pPr>
            <w:r w:rsidRPr="00EC5632">
              <w:rPr>
                <w:i/>
                <w:sz w:val="20"/>
                <w:szCs w:val="20"/>
              </w:rPr>
              <w:t xml:space="preserve">    </w:t>
            </w:r>
            <w:r w:rsidR="001D0A92">
              <w:rPr>
                <w:i/>
                <w:sz w:val="20"/>
                <w:szCs w:val="20"/>
              </w:rPr>
              <w:t xml:space="preserve">D. pteronyssinus or </w:t>
            </w:r>
            <w:r w:rsidR="001D0A92" w:rsidRPr="001D0A92">
              <w:rPr>
                <w:i/>
                <w:sz w:val="20"/>
                <w:szCs w:val="20"/>
              </w:rPr>
              <w:t>D</w:t>
            </w:r>
            <w:r w:rsidR="001D0A92">
              <w:rPr>
                <w:i/>
                <w:sz w:val="20"/>
                <w:szCs w:val="20"/>
              </w:rPr>
              <w:t>.</w:t>
            </w:r>
            <w:r w:rsidR="001D0A92" w:rsidRPr="001D0A92">
              <w:rPr>
                <w:i/>
                <w:sz w:val="20"/>
                <w:szCs w:val="20"/>
              </w:rPr>
              <w:t xml:space="preserve"> farinae</w:t>
            </w:r>
          </w:p>
        </w:tc>
        <w:tc>
          <w:tcPr>
            <w:tcW w:w="1701" w:type="dxa"/>
            <w:shd w:val="clear" w:color="auto" w:fill="FFFFFF" w:themeFill="background1"/>
          </w:tcPr>
          <w:p w14:paraId="60240631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53/79 (67.1)</w:t>
            </w:r>
          </w:p>
        </w:tc>
        <w:tc>
          <w:tcPr>
            <w:tcW w:w="1843" w:type="dxa"/>
            <w:shd w:val="clear" w:color="auto" w:fill="FFFFFF" w:themeFill="background1"/>
          </w:tcPr>
          <w:p w14:paraId="610E7D89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143/274 (52.2)</w:t>
            </w:r>
          </w:p>
        </w:tc>
        <w:tc>
          <w:tcPr>
            <w:tcW w:w="1701" w:type="dxa"/>
            <w:shd w:val="clear" w:color="auto" w:fill="FFFFFF" w:themeFill="background1"/>
          </w:tcPr>
          <w:p w14:paraId="03F2D4A7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41/96 (42.7)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E4A3AB6" w14:textId="5A0E055D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28/40 (70.0)</w:t>
            </w:r>
          </w:p>
        </w:tc>
        <w:tc>
          <w:tcPr>
            <w:tcW w:w="1701" w:type="dxa"/>
            <w:shd w:val="clear" w:color="auto" w:fill="FFFFFF" w:themeFill="background1"/>
          </w:tcPr>
          <w:p w14:paraId="42C13781" w14:textId="5958EB7F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59/90 (65.6)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310262D" w14:textId="226F5BEA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8/52</w:t>
            </w:r>
            <w:r>
              <w:rPr>
                <w:sz w:val="20"/>
                <w:szCs w:val="20"/>
              </w:rPr>
              <w:t xml:space="preserve"> </w:t>
            </w:r>
            <w:r w:rsidRPr="00EC5632">
              <w:rPr>
                <w:sz w:val="20"/>
                <w:szCs w:val="20"/>
              </w:rPr>
              <w:t>(15.4)</w:t>
            </w:r>
          </w:p>
        </w:tc>
        <w:tc>
          <w:tcPr>
            <w:tcW w:w="1992" w:type="dxa"/>
            <w:shd w:val="clear" w:color="auto" w:fill="FFFFFF" w:themeFill="background1"/>
          </w:tcPr>
          <w:p w14:paraId="2D9573E6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21/67 (31.3)</w:t>
            </w:r>
          </w:p>
        </w:tc>
      </w:tr>
      <w:tr w:rsidR="005342F2" w:rsidRPr="006B7E8C" w14:paraId="65426517" w14:textId="77777777" w:rsidTr="00911A54">
        <w:tc>
          <w:tcPr>
            <w:tcW w:w="2830" w:type="dxa"/>
            <w:shd w:val="clear" w:color="auto" w:fill="FFFFFF" w:themeFill="background1"/>
          </w:tcPr>
          <w:p w14:paraId="6EB8EA8D" w14:textId="61842D00" w:rsidR="005342F2" w:rsidRPr="00EC5632" w:rsidRDefault="005342F2" w:rsidP="00E8731A">
            <w:pPr>
              <w:spacing w:before="120" w:line="360" w:lineRule="auto"/>
              <w:rPr>
                <w:i/>
                <w:sz w:val="20"/>
                <w:szCs w:val="20"/>
              </w:rPr>
            </w:pPr>
            <w:r w:rsidRPr="00EC5632">
              <w:rPr>
                <w:i/>
                <w:sz w:val="20"/>
                <w:szCs w:val="20"/>
              </w:rPr>
              <w:t xml:space="preserve">   </w:t>
            </w:r>
            <w:r w:rsidR="001D0A92" w:rsidRPr="001D0A92">
              <w:rPr>
                <w:i/>
                <w:sz w:val="20"/>
                <w:szCs w:val="20"/>
              </w:rPr>
              <w:t>Aspergillus fumigatus</w:t>
            </w:r>
          </w:p>
        </w:tc>
        <w:tc>
          <w:tcPr>
            <w:tcW w:w="1701" w:type="dxa"/>
            <w:shd w:val="clear" w:color="auto" w:fill="FFFFFF" w:themeFill="background1"/>
          </w:tcPr>
          <w:p w14:paraId="470B0FA5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24/73 (32.9)</w:t>
            </w:r>
          </w:p>
        </w:tc>
        <w:tc>
          <w:tcPr>
            <w:tcW w:w="1843" w:type="dxa"/>
            <w:shd w:val="clear" w:color="auto" w:fill="FFFFFF" w:themeFill="background1"/>
          </w:tcPr>
          <w:p w14:paraId="0E64007D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68/242 (28.1)</w:t>
            </w:r>
          </w:p>
        </w:tc>
        <w:tc>
          <w:tcPr>
            <w:tcW w:w="1701" w:type="dxa"/>
            <w:shd w:val="clear" w:color="auto" w:fill="FFFFFF" w:themeFill="background1"/>
          </w:tcPr>
          <w:p w14:paraId="2D738331" w14:textId="77777777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29/88 (33.0)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53B4C7A" w14:textId="66F0A304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16/38 (42.1)</w:t>
            </w:r>
          </w:p>
        </w:tc>
        <w:tc>
          <w:tcPr>
            <w:tcW w:w="1701" w:type="dxa"/>
            <w:shd w:val="clear" w:color="auto" w:fill="FFFFFF" w:themeFill="background1"/>
          </w:tcPr>
          <w:p w14:paraId="47532805" w14:textId="434F5CD9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37/87 (42.5)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11D7604" w14:textId="2525E611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4/48 (8.3)</w:t>
            </w:r>
          </w:p>
        </w:tc>
        <w:tc>
          <w:tcPr>
            <w:tcW w:w="1992" w:type="dxa"/>
            <w:shd w:val="clear" w:color="auto" w:fill="FFFFFF" w:themeFill="background1"/>
          </w:tcPr>
          <w:p w14:paraId="440DECCE" w14:textId="39F7EDA6" w:rsidR="005342F2" w:rsidRPr="00EC5632" w:rsidRDefault="005342F2" w:rsidP="00E8731A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EC5632">
              <w:rPr>
                <w:sz w:val="20"/>
                <w:szCs w:val="20"/>
              </w:rPr>
              <w:t>5/63 (7.9)</w:t>
            </w:r>
          </w:p>
        </w:tc>
      </w:tr>
    </w:tbl>
    <w:p w14:paraId="46534F8D" w14:textId="77777777" w:rsidR="00256527" w:rsidRDefault="00256527" w:rsidP="00256527">
      <w:pPr>
        <w:spacing w:before="120" w:after="0" w:line="240" w:lineRule="auto"/>
        <w:contextualSpacing/>
        <w:jc w:val="both"/>
        <w:rPr>
          <w:highlight w:val="yellow"/>
        </w:rPr>
      </w:pPr>
    </w:p>
    <w:p w14:paraId="2B908B8C" w14:textId="77777777" w:rsidR="00256527" w:rsidRDefault="00256527" w:rsidP="00256527">
      <w:pPr>
        <w:spacing w:before="120" w:after="0" w:line="240" w:lineRule="auto"/>
        <w:contextualSpacing/>
        <w:jc w:val="both"/>
        <w:rPr>
          <w:highlight w:val="yellow"/>
        </w:rPr>
      </w:pPr>
    </w:p>
    <w:p w14:paraId="30DFC324" w14:textId="275A2B05" w:rsidR="00256527" w:rsidRDefault="00127E58" w:rsidP="00256527">
      <w:pPr>
        <w:spacing w:before="120" w:after="0" w:line="240" w:lineRule="auto"/>
        <w:contextualSpacing/>
        <w:jc w:val="both"/>
        <w:rPr>
          <w:rFonts w:eastAsiaTheme="minorEastAsia"/>
          <w:lang w:eastAsia="zh-CN"/>
        </w:rPr>
      </w:pPr>
      <w:r>
        <w:rPr>
          <w:rFonts w:ascii="Calibri" w:eastAsia="Times New Roman" w:hAnsi="Calibri" w:cs="Calibri"/>
          <w:color w:val="000000"/>
          <w:lang w:eastAsia="en-GB"/>
        </w:rPr>
        <w:t>Values represent n/N(%), mean (+/- standard error) or median (25</w:t>
      </w:r>
      <w:r w:rsidRPr="005864AC">
        <w:rPr>
          <w:rFonts w:ascii="Calibri" w:eastAsia="Times New Roman" w:hAnsi="Calibri" w:cs="Calibri"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color w:val="000000"/>
          <w:lang w:eastAsia="en-GB"/>
        </w:rPr>
        <w:t>, 75</w:t>
      </w:r>
      <w:r w:rsidRPr="005864AC">
        <w:rPr>
          <w:rFonts w:ascii="Calibri" w:eastAsia="Times New Roman" w:hAnsi="Calibri" w:cs="Calibri"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color w:val="000000"/>
          <w:lang w:eastAsia="en-GB"/>
        </w:rPr>
        <w:t xml:space="preserve"> centiles) for each cohort.  Where relevant, number (n) of observations presented. Severe non-smoking participants were </w:t>
      </w:r>
      <w:r w:rsidRPr="008313B4">
        <w:rPr>
          <w:rFonts w:ascii="Calibri" w:eastAsia="Times New Roman" w:hAnsi="Calibri" w:cs="Calibri"/>
          <w:color w:val="000000"/>
          <w:lang w:eastAsia="en-GB"/>
        </w:rPr>
        <w:t>non-smoker</w:t>
      </w:r>
      <w:r>
        <w:rPr>
          <w:rFonts w:ascii="Calibri" w:eastAsia="Times New Roman" w:hAnsi="Calibri" w:cs="Calibri"/>
          <w:color w:val="000000"/>
          <w:lang w:eastAsia="en-GB"/>
        </w:rPr>
        <w:t>s</w:t>
      </w:r>
      <w:r w:rsidRPr="008313B4">
        <w:rPr>
          <w:rFonts w:ascii="Calibri" w:eastAsia="Times New Roman" w:hAnsi="Calibri" w:cs="Calibri"/>
          <w:color w:val="000000"/>
          <w:lang w:eastAsia="en-GB"/>
        </w:rPr>
        <w:t xml:space="preserve"> for at least the past 12 months </w:t>
      </w:r>
      <w:r>
        <w:rPr>
          <w:rFonts w:ascii="Calibri" w:eastAsia="Times New Roman" w:hAnsi="Calibri" w:cs="Calibri"/>
          <w:color w:val="000000"/>
          <w:lang w:eastAsia="en-GB"/>
        </w:rPr>
        <w:t xml:space="preserve">and have a </w:t>
      </w:r>
      <w:r w:rsidRPr="008313B4">
        <w:rPr>
          <w:rFonts w:ascii="Calibri" w:eastAsia="Times New Roman" w:hAnsi="Calibri" w:cs="Calibri"/>
          <w:color w:val="000000"/>
          <w:lang w:eastAsia="en-GB"/>
        </w:rPr>
        <w:t xml:space="preserve">pack history </w:t>
      </w:r>
      <w:r>
        <w:rPr>
          <w:rFonts w:ascii="Calibri" w:eastAsia="Times New Roman" w:hAnsi="Calibri" w:cs="Calibri"/>
          <w:color w:val="000000"/>
          <w:lang w:eastAsia="en-GB"/>
        </w:rPr>
        <w:t xml:space="preserve">of </w:t>
      </w:r>
      <w:r w:rsidRPr="008313B4">
        <w:rPr>
          <w:rFonts w:ascii="Calibri" w:eastAsia="Times New Roman" w:hAnsi="Calibri" w:cs="Calibri"/>
          <w:color w:val="000000"/>
          <w:lang w:eastAsia="en-GB"/>
        </w:rPr>
        <w:t>≤5 pack years</w:t>
      </w:r>
      <w:r>
        <w:rPr>
          <w:rFonts w:ascii="Calibri" w:eastAsia="Times New Roman" w:hAnsi="Calibri" w:cs="Calibri"/>
          <w:color w:val="000000"/>
          <w:lang w:eastAsia="en-GB"/>
        </w:rPr>
        <w:t xml:space="preserve"> (pack years = number cigarettes smoked/day x number</w:t>
      </w:r>
      <w:r w:rsidRPr="008313B4">
        <w:rPr>
          <w:rFonts w:ascii="Calibri" w:eastAsia="Times New Roman" w:hAnsi="Calibri" w:cs="Calibri"/>
          <w:color w:val="000000"/>
          <w:lang w:eastAsia="en-GB"/>
        </w:rPr>
        <w:t xml:space="preserve"> of years smoked /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313B4">
        <w:rPr>
          <w:rFonts w:ascii="Calibri" w:eastAsia="Times New Roman" w:hAnsi="Calibri" w:cs="Calibri"/>
          <w:color w:val="000000"/>
          <w:lang w:eastAsia="en-GB"/>
        </w:rPr>
        <w:t>20</w:t>
      </w:r>
      <w:r>
        <w:rPr>
          <w:rFonts w:ascii="Calibri" w:eastAsia="Times New Roman" w:hAnsi="Calibri" w:cs="Calibri"/>
          <w:color w:val="000000"/>
          <w:lang w:eastAsia="en-GB"/>
        </w:rPr>
        <w:t>). Asthma control assess</w:t>
      </w:r>
      <w:r w:rsidR="00910B94">
        <w:rPr>
          <w:rFonts w:ascii="Calibri" w:eastAsia="Times New Roman" w:hAnsi="Calibri" w:cs="Calibri"/>
          <w:color w:val="000000"/>
          <w:lang w:eastAsia="en-GB"/>
        </w:rPr>
        <w:t>ed</w:t>
      </w:r>
      <w:r>
        <w:rPr>
          <w:rFonts w:ascii="Calibri" w:eastAsia="Times New Roman" w:hAnsi="Calibri" w:cs="Calibri"/>
          <w:color w:val="000000"/>
          <w:lang w:eastAsia="en-GB"/>
        </w:rPr>
        <w:t xml:space="preserve"> using </w:t>
      </w:r>
      <w:r w:rsidRPr="004301C3">
        <w:rPr>
          <w:rFonts w:ascii="Calibri" w:eastAsia="Times New Roman" w:hAnsi="Calibri" w:cs="Calibri"/>
          <w:color w:val="000000"/>
          <w:lang w:eastAsia="en-GB"/>
        </w:rPr>
        <w:t>ACQ7 (≥18 years)</w:t>
      </w:r>
      <w:r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Pr="004301C3">
        <w:rPr>
          <w:rFonts w:ascii="Calibri" w:eastAsia="Times New Roman" w:hAnsi="Calibri" w:cs="Calibri"/>
          <w:color w:val="000000"/>
          <w:lang w:eastAsia="en-GB"/>
        </w:rPr>
        <w:t>ACT (&gt;12 years)</w:t>
      </w:r>
      <w:r>
        <w:rPr>
          <w:rFonts w:ascii="Calibri" w:eastAsia="Times New Roman" w:hAnsi="Calibri" w:cs="Calibri"/>
          <w:color w:val="000000"/>
          <w:lang w:eastAsia="en-GB"/>
        </w:rPr>
        <w:t xml:space="preserve"> or </w:t>
      </w:r>
      <w:r w:rsidRPr="004301C3">
        <w:rPr>
          <w:rFonts w:ascii="Calibri" w:eastAsia="Times New Roman" w:hAnsi="Calibri" w:cs="Calibri"/>
          <w:color w:val="000000"/>
          <w:lang w:eastAsia="en-GB"/>
        </w:rPr>
        <w:t>CACT (≤12 years)</w:t>
      </w:r>
      <w:r>
        <w:rPr>
          <w:rFonts w:ascii="Calibri" w:eastAsia="Times New Roman" w:hAnsi="Calibri" w:cs="Calibri"/>
          <w:color w:val="000000"/>
          <w:lang w:eastAsia="en-GB"/>
        </w:rPr>
        <w:t>. Asthma related quality of life assessed using</w:t>
      </w:r>
      <w:r w:rsidRPr="004301C3">
        <w:rPr>
          <w:rFonts w:ascii="Calibri" w:eastAsia="Times New Roman" w:hAnsi="Calibri" w:cs="Calibri"/>
          <w:color w:val="000000"/>
          <w:lang w:eastAsia="en-GB"/>
        </w:rPr>
        <w:t xml:space="preserve"> AQLQ</w:t>
      </w:r>
      <w:r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Pr="004301C3">
        <w:rPr>
          <w:rFonts w:ascii="Calibri" w:eastAsia="Times New Roman" w:hAnsi="Calibri" w:cs="Calibri"/>
          <w:color w:val="000000"/>
          <w:lang w:eastAsia="en-GB"/>
        </w:rPr>
        <w:t>PAQLQ</w:t>
      </w:r>
      <w:r>
        <w:rPr>
          <w:rFonts w:ascii="Calibri" w:eastAsia="Times New Roman" w:hAnsi="Calibri" w:cs="Calibri"/>
          <w:color w:val="000000"/>
          <w:lang w:eastAsia="en-GB"/>
        </w:rPr>
        <w:t xml:space="preserve"> or </w:t>
      </w:r>
      <w:r w:rsidRPr="004301C3">
        <w:rPr>
          <w:rFonts w:ascii="Calibri" w:eastAsia="Times New Roman" w:hAnsi="Calibri" w:cs="Calibri"/>
          <w:color w:val="000000"/>
          <w:lang w:eastAsia="en-GB"/>
        </w:rPr>
        <w:t>PACQLQ</w:t>
      </w:r>
      <w:r>
        <w:rPr>
          <w:rFonts w:ascii="Calibri" w:eastAsia="Times New Roman" w:hAnsi="Calibri" w:cs="Calibri"/>
          <w:color w:val="000000"/>
          <w:lang w:eastAsia="en-GB"/>
        </w:rPr>
        <w:t xml:space="preserve"> according to age. </w:t>
      </w:r>
      <w:r w:rsidR="00256527" w:rsidRPr="00132C9A">
        <w:rPr>
          <w:rFonts w:eastAsiaTheme="minorEastAsia"/>
          <w:lang w:eastAsia="zh-CN"/>
        </w:rPr>
        <w:t>Eczema, allergic rhinitis and hay</w:t>
      </w:r>
      <w:r w:rsidR="00A8014D">
        <w:rPr>
          <w:rFonts w:eastAsiaTheme="minorEastAsia"/>
          <w:lang w:eastAsia="zh-CN"/>
        </w:rPr>
        <w:t xml:space="preserve"> </w:t>
      </w:r>
      <w:r w:rsidR="00256527" w:rsidRPr="00132C9A">
        <w:rPr>
          <w:rFonts w:eastAsiaTheme="minorEastAsia"/>
          <w:lang w:eastAsia="zh-CN"/>
        </w:rPr>
        <w:t>fever diagnosed by a doctor reported by participants or parents (updated since publication of baseline papers</w:t>
      </w:r>
      <w:r w:rsidR="00910B94" w:rsidRPr="006B4E59">
        <w:rPr>
          <w:rFonts w:eastAsiaTheme="minorEastAsia"/>
          <w:vertAlign w:val="superscript"/>
          <w:lang w:eastAsia="zh-CN"/>
        </w:rPr>
        <w:t>18,19</w:t>
      </w:r>
      <w:r w:rsidR="00256527" w:rsidRPr="006B4E59">
        <w:rPr>
          <w:rFonts w:eastAsiaTheme="minorEastAsia"/>
          <w:vertAlign w:val="superscript"/>
          <w:lang w:eastAsia="zh-CN"/>
        </w:rPr>
        <w:t xml:space="preserve"> </w:t>
      </w:r>
      <w:r w:rsidR="00256527" w:rsidRPr="00132C9A">
        <w:rPr>
          <w:rFonts w:eastAsiaTheme="minorEastAsia"/>
          <w:lang w:eastAsia="zh-CN"/>
        </w:rPr>
        <w:lastRenderedPageBreak/>
        <w:t>Possible food allergy defined as symptoms of food allergy plus evidence of sensitisation</w:t>
      </w:r>
      <w:r w:rsidR="00256527">
        <w:rPr>
          <w:rFonts w:eastAsiaTheme="minorEastAsia"/>
          <w:lang w:eastAsia="zh-CN"/>
        </w:rPr>
        <w:t xml:space="preserve">. </w:t>
      </w:r>
      <w:r w:rsidR="00256527" w:rsidRPr="00132C9A">
        <w:rPr>
          <w:rFonts w:eastAsiaTheme="minorEastAsia"/>
          <w:lang w:eastAsia="zh-CN"/>
        </w:rPr>
        <w:t xml:space="preserve">Symptoms of food allergy refers to symptoms of urticaria, angioedema, </w:t>
      </w:r>
      <w:r w:rsidR="00A8014D" w:rsidRPr="00132C9A">
        <w:rPr>
          <w:rFonts w:eastAsiaTheme="minorEastAsia"/>
          <w:lang w:eastAsia="zh-CN"/>
        </w:rPr>
        <w:t>pruritus</w:t>
      </w:r>
      <w:r w:rsidR="00256527" w:rsidRPr="00132C9A">
        <w:rPr>
          <w:rFonts w:eastAsiaTheme="minorEastAsia"/>
          <w:lang w:eastAsia="zh-CN"/>
        </w:rPr>
        <w:t xml:space="preserve">, throat tightness, stridor, chest tightness or wheeze within two hours of contact with food. </w:t>
      </w:r>
      <w:r w:rsidR="00256527">
        <w:rPr>
          <w:rFonts w:eastAsiaTheme="minorEastAsia"/>
          <w:lang w:eastAsia="zh-CN"/>
        </w:rPr>
        <w:t>H</w:t>
      </w:r>
      <w:r w:rsidR="00256527" w:rsidRPr="00132C9A">
        <w:rPr>
          <w:rFonts w:eastAsiaTheme="minorEastAsia"/>
          <w:lang w:eastAsia="zh-CN"/>
        </w:rPr>
        <w:t>ighly likely food allergy defined as symptoms of food allergy plus a ≥5mm skin prick test wheal or a specific IgE level ≥ 10.0 kU/l.</w:t>
      </w:r>
      <w:r w:rsidR="00256527">
        <w:rPr>
          <w:rFonts w:eastAsiaTheme="minorEastAsia"/>
          <w:lang w:eastAsia="zh-CN"/>
        </w:rPr>
        <w:t xml:space="preserve"> </w:t>
      </w:r>
      <w:r w:rsidR="00256527" w:rsidRPr="00132C9A">
        <w:rPr>
          <w:rFonts w:eastAsiaTheme="minorEastAsia"/>
          <w:lang w:eastAsia="zh-CN"/>
        </w:rPr>
        <w:t xml:space="preserve">Allergic sensitisation data updated since publication of baseline papers </w:t>
      </w:r>
      <w:r w:rsidR="00986120">
        <w:rPr>
          <w:rFonts w:eastAsiaTheme="minorEastAsia"/>
          <w:lang w:eastAsia="zh-CN"/>
        </w:rPr>
        <w:t>[4,5]</w:t>
      </w:r>
      <w:r w:rsidR="00256527" w:rsidRPr="00132C9A">
        <w:rPr>
          <w:rFonts w:eastAsiaTheme="minorEastAsia"/>
          <w:lang w:eastAsia="zh-CN"/>
        </w:rPr>
        <w:t xml:space="preserve"> with serum specific IgE assays run on frozen samples were data was previously missing. Sensitisation defined as positive specific IgE (≥0.35kU/L) or positive skin prick test (≥3mm). Atopy defined as any positive specific IgE (≥0.35kU/L) or skin prick test (≥3mm).  </w:t>
      </w:r>
    </w:p>
    <w:p w14:paraId="1AE3FB82" w14:textId="7579126E" w:rsidR="00C57E1B" w:rsidRDefault="00C57E1B" w:rsidP="006B4E59">
      <w:pPr>
        <w:spacing w:line="240" w:lineRule="auto"/>
        <w:textAlignment w:val="center"/>
      </w:pPr>
    </w:p>
    <w:sectPr w:rsidR="00C57E1B" w:rsidSect="006B4E59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7E41F" w14:textId="77777777" w:rsidR="00B94E8A" w:rsidRDefault="00B94E8A" w:rsidP="005A5B78">
      <w:pPr>
        <w:spacing w:after="0" w:line="240" w:lineRule="auto"/>
      </w:pPr>
      <w:r>
        <w:separator/>
      </w:r>
    </w:p>
  </w:endnote>
  <w:endnote w:type="continuationSeparator" w:id="0">
    <w:p w14:paraId="5DB43D6A" w14:textId="77777777" w:rsidR="00B94E8A" w:rsidRDefault="00B94E8A" w:rsidP="005A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778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73168" w14:textId="39338FB4" w:rsidR="00300569" w:rsidRDefault="003005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E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D9F958" w14:textId="77777777" w:rsidR="00300569" w:rsidRDefault="00300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DE722" w14:textId="77777777" w:rsidR="00B94E8A" w:rsidRDefault="00B94E8A" w:rsidP="005A5B78">
      <w:pPr>
        <w:spacing w:after="0" w:line="240" w:lineRule="auto"/>
      </w:pPr>
      <w:r>
        <w:separator/>
      </w:r>
    </w:p>
  </w:footnote>
  <w:footnote w:type="continuationSeparator" w:id="0">
    <w:p w14:paraId="21E33D99" w14:textId="77777777" w:rsidR="00B94E8A" w:rsidRDefault="00B94E8A" w:rsidP="005A5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3MDU2MzA0tDQxMrZU0lEKTi0uzszPAykwqgUAlqqyx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666C9"/>
    <w:rsid w:val="00012A06"/>
    <w:rsid w:val="00012F7D"/>
    <w:rsid w:val="00021B7A"/>
    <w:rsid w:val="00025E04"/>
    <w:rsid w:val="00033569"/>
    <w:rsid w:val="00037420"/>
    <w:rsid w:val="00054D74"/>
    <w:rsid w:val="000649D1"/>
    <w:rsid w:val="000650F4"/>
    <w:rsid w:val="00074D40"/>
    <w:rsid w:val="00075522"/>
    <w:rsid w:val="00091F13"/>
    <w:rsid w:val="000A4699"/>
    <w:rsid w:val="000B776B"/>
    <w:rsid w:val="000C2784"/>
    <w:rsid w:val="000C3F0A"/>
    <w:rsid w:val="000E3515"/>
    <w:rsid w:val="000F0FB1"/>
    <w:rsid w:val="000F74B7"/>
    <w:rsid w:val="00104099"/>
    <w:rsid w:val="00127782"/>
    <w:rsid w:val="00127E58"/>
    <w:rsid w:val="00146E0A"/>
    <w:rsid w:val="0016473D"/>
    <w:rsid w:val="0016562E"/>
    <w:rsid w:val="00167839"/>
    <w:rsid w:val="0017691C"/>
    <w:rsid w:val="00176DE5"/>
    <w:rsid w:val="00190288"/>
    <w:rsid w:val="00192A63"/>
    <w:rsid w:val="0019371D"/>
    <w:rsid w:val="001A15FC"/>
    <w:rsid w:val="001A4108"/>
    <w:rsid w:val="001A51E3"/>
    <w:rsid w:val="001B3D6F"/>
    <w:rsid w:val="001C6465"/>
    <w:rsid w:val="001D0A92"/>
    <w:rsid w:val="001D28D8"/>
    <w:rsid w:val="001D5E50"/>
    <w:rsid w:val="001D7F3B"/>
    <w:rsid w:val="001E2FCB"/>
    <w:rsid w:val="001F4EFA"/>
    <w:rsid w:val="001F5CF6"/>
    <w:rsid w:val="00230EF6"/>
    <w:rsid w:val="00245D4C"/>
    <w:rsid w:val="00246B38"/>
    <w:rsid w:val="00256527"/>
    <w:rsid w:val="0027417C"/>
    <w:rsid w:val="00274666"/>
    <w:rsid w:val="00280019"/>
    <w:rsid w:val="002902F3"/>
    <w:rsid w:val="00290D43"/>
    <w:rsid w:val="002B0DAB"/>
    <w:rsid w:val="002B6998"/>
    <w:rsid w:val="002C0A39"/>
    <w:rsid w:val="002C1DFD"/>
    <w:rsid w:val="002D20CE"/>
    <w:rsid w:val="002F2433"/>
    <w:rsid w:val="00300538"/>
    <w:rsid w:val="00300569"/>
    <w:rsid w:val="0030176E"/>
    <w:rsid w:val="0030276C"/>
    <w:rsid w:val="00312ABC"/>
    <w:rsid w:val="00312DC1"/>
    <w:rsid w:val="00316241"/>
    <w:rsid w:val="003412B2"/>
    <w:rsid w:val="0036098C"/>
    <w:rsid w:val="00371D12"/>
    <w:rsid w:val="00377590"/>
    <w:rsid w:val="00383080"/>
    <w:rsid w:val="003A071D"/>
    <w:rsid w:val="003C21CD"/>
    <w:rsid w:val="003E745A"/>
    <w:rsid w:val="00403FCC"/>
    <w:rsid w:val="00431B2D"/>
    <w:rsid w:val="004418F8"/>
    <w:rsid w:val="00465064"/>
    <w:rsid w:val="00484C33"/>
    <w:rsid w:val="00490967"/>
    <w:rsid w:val="0049283F"/>
    <w:rsid w:val="00493DEE"/>
    <w:rsid w:val="004A57B9"/>
    <w:rsid w:val="004A79FC"/>
    <w:rsid w:val="004D210A"/>
    <w:rsid w:val="004F77B6"/>
    <w:rsid w:val="00501667"/>
    <w:rsid w:val="00520592"/>
    <w:rsid w:val="00525EAC"/>
    <w:rsid w:val="00525F0E"/>
    <w:rsid w:val="005328CA"/>
    <w:rsid w:val="005338AD"/>
    <w:rsid w:val="005342F2"/>
    <w:rsid w:val="005527EA"/>
    <w:rsid w:val="00557505"/>
    <w:rsid w:val="005650D6"/>
    <w:rsid w:val="00566777"/>
    <w:rsid w:val="005745DC"/>
    <w:rsid w:val="00574D35"/>
    <w:rsid w:val="005820A0"/>
    <w:rsid w:val="005A5B78"/>
    <w:rsid w:val="005C3414"/>
    <w:rsid w:val="005C5136"/>
    <w:rsid w:val="005D2049"/>
    <w:rsid w:val="005E663B"/>
    <w:rsid w:val="005F10FF"/>
    <w:rsid w:val="0061067B"/>
    <w:rsid w:val="006156D2"/>
    <w:rsid w:val="00620FBE"/>
    <w:rsid w:val="00631A54"/>
    <w:rsid w:val="00653E3B"/>
    <w:rsid w:val="00673413"/>
    <w:rsid w:val="00673633"/>
    <w:rsid w:val="006834CE"/>
    <w:rsid w:val="00684C30"/>
    <w:rsid w:val="00694EF7"/>
    <w:rsid w:val="006A4AAF"/>
    <w:rsid w:val="006B3A69"/>
    <w:rsid w:val="006B4E59"/>
    <w:rsid w:val="006D1DCB"/>
    <w:rsid w:val="006F0B1B"/>
    <w:rsid w:val="006F1759"/>
    <w:rsid w:val="007079C3"/>
    <w:rsid w:val="0072389B"/>
    <w:rsid w:val="0073075E"/>
    <w:rsid w:val="00762012"/>
    <w:rsid w:val="0076756A"/>
    <w:rsid w:val="007676F2"/>
    <w:rsid w:val="0079400B"/>
    <w:rsid w:val="007A1C46"/>
    <w:rsid w:val="007B1A34"/>
    <w:rsid w:val="007B2C87"/>
    <w:rsid w:val="007C29BB"/>
    <w:rsid w:val="007E4C3D"/>
    <w:rsid w:val="007F0FFD"/>
    <w:rsid w:val="00814848"/>
    <w:rsid w:val="0082214F"/>
    <w:rsid w:val="00830BC4"/>
    <w:rsid w:val="00842697"/>
    <w:rsid w:val="00853D91"/>
    <w:rsid w:val="00856262"/>
    <w:rsid w:val="00866E35"/>
    <w:rsid w:val="00870324"/>
    <w:rsid w:val="008775EA"/>
    <w:rsid w:val="0088282F"/>
    <w:rsid w:val="0088475D"/>
    <w:rsid w:val="00887D8A"/>
    <w:rsid w:val="008904D1"/>
    <w:rsid w:val="008924E9"/>
    <w:rsid w:val="008A0683"/>
    <w:rsid w:val="008A11CE"/>
    <w:rsid w:val="008A2229"/>
    <w:rsid w:val="008B6BE9"/>
    <w:rsid w:val="008B6F15"/>
    <w:rsid w:val="008C17A4"/>
    <w:rsid w:val="008C613B"/>
    <w:rsid w:val="008D15FF"/>
    <w:rsid w:val="008E2594"/>
    <w:rsid w:val="008E640D"/>
    <w:rsid w:val="00900193"/>
    <w:rsid w:val="00904877"/>
    <w:rsid w:val="00910B94"/>
    <w:rsid w:val="009113AE"/>
    <w:rsid w:val="00911A54"/>
    <w:rsid w:val="0091206F"/>
    <w:rsid w:val="00943B00"/>
    <w:rsid w:val="00945696"/>
    <w:rsid w:val="00986120"/>
    <w:rsid w:val="0098628B"/>
    <w:rsid w:val="009B11DA"/>
    <w:rsid w:val="009C123A"/>
    <w:rsid w:val="009C13FF"/>
    <w:rsid w:val="009C285B"/>
    <w:rsid w:val="009D6AB9"/>
    <w:rsid w:val="009E51B1"/>
    <w:rsid w:val="009F109B"/>
    <w:rsid w:val="009F275C"/>
    <w:rsid w:val="009F4FEF"/>
    <w:rsid w:val="00A011F0"/>
    <w:rsid w:val="00A14A88"/>
    <w:rsid w:val="00A2687E"/>
    <w:rsid w:val="00A3392E"/>
    <w:rsid w:val="00A40B9D"/>
    <w:rsid w:val="00A43C4D"/>
    <w:rsid w:val="00A56EE1"/>
    <w:rsid w:val="00A64594"/>
    <w:rsid w:val="00A8014D"/>
    <w:rsid w:val="00A80683"/>
    <w:rsid w:val="00A84DE4"/>
    <w:rsid w:val="00A92A58"/>
    <w:rsid w:val="00A94986"/>
    <w:rsid w:val="00AA2C97"/>
    <w:rsid w:val="00AB405A"/>
    <w:rsid w:val="00AB424D"/>
    <w:rsid w:val="00AC0C45"/>
    <w:rsid w:val="00AC5BDD"/>
    <w:rsid w:val="00AD2784"/>
    <w:rsid w:val="00AE011C"/>
    <w:rsid w:val="00AE5BBC"/>
    <w:rsid w:val="00AF0228"/>
    <w:rsid w:val="00B117DD"/>
    <w:rsid w:val="00B21FE3"/>
    <w:rsid w:val="00B3105A"/>
    <w:rsid w:val="00B3398A"/>
    <w:rsid w:val="00B35EC1"/>
    <w:rsid w:val="00B36ADC"/>
    <w:rsid w:val="00B410A8"/>
    <w:rsid w:val="00B443E1"/>
    <w:rsid w:val="00B67014"/>
    <w:rsid w:val="00B76206"/>
    <w:rsid w:val="00B82D95"/>
    <w:rsid w:val="00B85290"/>
    <w:rsid w:val="00B94E31"/>
    <w:rsid w:val="00B94E8A"/>
    <w:rsid w:val="00BA61EE"/>
    <w:rsid w:val="00BB0530"/>
    <w:rsid w:val="00BC1F59"/>
    <w:rsid w:val="00BC7794"/>
    <w:rsid w:val="00BD2C3B"/>
    <w:rsid w:val="00BD2DDD"/>
    <w:rsid w:val="00BD395F"/>
    <w:rsid w:val="00BE22EF"/>
    <w:rsid w:val="00BE3EE2"/>
    <w:rsid w:val="00BF65DF"/>
    <w:rsid w:val="00C14C7A"/>
    <w:rsid w:val="00C1589B"/>
    <w:rsid w:val="00C170E9"/>
    <w:rsid w:val="00C23106"/>
    <w:rsid w:val="00C4563F"/>
    <w:rsid w:val="00C57E1B"/>
    <w:rsid w:val="00C72745"/>
    <w:rsid w:val="00C74AA1"/>
    <w:rsid w:val="00C828E0"/>
    <w:rsid w:val="00C82CD4"/>
    <w:rsid w:val="00C87820"/>
    <w:rsid w:val="00C936F3"/>
    <w:rsid w:val="00C94FB4"/>
    <w:rsid w:val="00CA6208"/>
    <w:rsid w:val="00CC4E5C"/>
    <w:rsid w:val="00CD09A5"/>
    <w:rsid w:val="00CE2E00"/>
    <w:rsid w:val="00D12F0A"/>
    <w:rsid w:val="00D21E63"/>
    <w:rsid w:val="00D307E3"/>
    <w:rsid w:val="00D40CF0"/>
    <w:rsid w:val="00D418BF"/>
    <w:rsid w:val="00D5117F"/>
    <w:rsid w:val="00D54A30"/>
    <w:rsid w:val="00D66926"/>
    <w:rsid w:val="00D70712"/>
    <w:rsid w:val="00DC0214"/>
    <w:rsid w:val="00DF7C3B"/>
    <w:rsid w:val="00E03FA6"/>
    <w:rsid w:val="00E13B3A"/>
    <w:rsid w:val="00E45CF7"/>
    <w:rsid w:val="00E666C9"/>
    <w:rsid w:val="00E70908"/>
    <w:rsid w:val="00E77406"/>
    <w:rsid w:val="00E8731A"/>
    <w:rsid w:val="00E909B5"/>
    <w:rsid w:val="00E9162C"/>
    <w:rsid w:val="00E95A0F"/>
    <w:rsid w:val="00EA00BD"/>
    <w:rsid w:val="00EA1361"/>
    <w:rsid w:val="00EA5902"/>
    <w:rsid w:val="00EB4DA3"/>
    <w:rsid w:val="00EC05E9"/>
    <w:rsid w:val="00EC5006"/>
    <w:rsid w:val="00EC5632"/>
    <w:rsid w:val="00ED7CF0"/>
    <w:rsid w:val="00EE49B1"/>
    <w:rsid w:val="00F345D1"/>
    <w:rsid w:val="00F47BD2"/>
    <w:rsid w:val="00F529D1"/>
    <w:rsid w:val="00F83743"/>
    <w:rsid w:val="00F845EE"/>
    <w:rsid w:val="00F93A09"/>
    <w:rsid w:val="00FA160B"/>
    <w:rsid w:val="00FA7E13"/>
    <w:rsid w:val="00FB3208"/>
    <w:rsid w:val="00FE2EB7"/>
    <w:rsid w:val="00FE5D2F"/>
    <w:rsid w:val="00FE7D76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91AE"/>
  <w15:chartTrackingRefBased/>
  <w15:docId w15:val="{55CC7D89-672A-41CC-AD6F-0C48F433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0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27E5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E5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58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7E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0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5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B78"/>
  </w:style>
  <w:style w:type="paragraph" w:styleId="Footer">
    <w:name w:val="footer"/>
    <w:basedOn w:val="Normal"/>
    <w:link w:val="FooterChar"/>
    <w:uiPriority w:val="99"/>
    <w:unhideWhenUsed/>
    <w:rsid w:val="005A5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B78"/>
  </w:style>
  <w:style w:type="paragraph" w:styleId="Revision">
    <w:name w:val="Revision"/>
    <w:hidden/>
    <w:uiPriority w:val="99"/>
    <w:semiHidden/>
    <w:rsid w:val="00A43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0029EB-872C-49BC-AA48-055B9539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Fontanella, Sara</dc:creator>
  <cp:keywords/>
  <dc:description/>
  <cp:lastModifiedBy>Graham Roberts</cp:lastModifiedBy>
  <cp:revision>3</cp:revision>
  <dcterms:created xsi:type="dcterms:W3CDTF">2020-03-01T12:50:00Z</dcterms:created>
  <dcterms:modified xsi:type="dcterms:W3CDTF">2020-03-01T12:50:00Z</dcterms:modified>
</cp:coreProperties>
</file>